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pPr w:leftFromText="141" w:rightFromText="141" w:horzAnchor="margin" w:tblpXSpec="right"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16"/>
      </w:tblGrid>
      <w:tr w:rsidR="000F3B41" w14:paraId="57C1A097" w14:textId="77777777" w:rsidTr="000F3B41">
        <w:tc>
          <w:tcPr>
            <w:tcW w:w="4389" w:type="dxa"/>
          </w:tcPr>
          <w:p w14:paraId="76D0D9CD" w14:textId="034118E5" w:rsidR="000F3B41" w:rsidRDefault="000F3B41" w:rsidP="000F3B41">
            <w:pPr>
              <w:ind w:left="0" w:firstLine="0"/>
              <w:jc w:val="left"/>
              <w:rPr>
                <w:color w:val="808080" w:themeColor="background1" w:themeShade="80"/>
                <w:sz w:val="24"/>
                <w:szCs w:val="24"/>
              </w:rPr>
            </w:pPr>
            <w:r>
              <w:rPr>
                <w:noProof/>
              </w:rPr>
              <w:drawing>
                <wp:inline distT="0" distB="0" distL="0" distR="0" wp14:anchorId="761DE94F" wp14:editId="742324A1">
                  <wp:extent cx="2552700" cy="723900"/>
                  <wp:effectExtent l="0" t="0" r="0" b="0"/>
                  <wp:docPr id="2" name="Slika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52700" cy="723900"/>
                          </a:xfrm>
                          <a:prstGeom prst="rect">
                            <a:avLst/>
                          </a:prstGeom>
                          <a:noFill/>
                          <a:ln>
                            <a:noFill/>
                          </a:ln>
                        </pic:spPr>
                      </pic:pic>
                    </a:graphicData>
                  </a:graphic>
                </wp:inline>
              </w:drawing>
            </w:r>
          </w:p>
        </w:tc>
        <w:tc>
          <w:tcPr>
            <w:tcW w:w="4216" w:type="dxa"/>
          </w:tcPr>
          <w:p w14:paraId="45408881" w14:textId="4C332496" w:rsidR="000F3B41" w:rsidRDefault="000F3B41" w:rsidP="000F3B41">
            <w:pPr>
              <w:ind w:left="0" w:firstLine="0"/>
              <w:jc w:val="left"/>
              <w:rPr>
                <w:color w:val="808080" w:themeColor="background1" w:themeShade="80"/>
                <w:sz w:val="24"/>
                <w:szCs w:val="24"/>
              </w:rPr>
            </w:pPr>
            <w:r>
              <w:rPr>
                <w:noProof/>
              </w:rPr>
              <w:drawing>
                <wp:inline distT="0" distB="0" distL="0" distR="0" wp14:anchorId="76C67CBF" wp14:editId="39C16B03">
                  <wp:extent cx="2316480" cy="800100"/>
                  <wp:effectExtent l="0" t="0" r="7620" b="0"/>
                  <wp:docPr id="7" name="Slika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inline>
              </w:drawing>
            </w:r>
          </w:p>
        </w:tc>
      </w:tr>
    </w:tbl>
    <w:p w14:paraId="7D34FD90" w14:textId="77777777" w:rsidR="006233B4" w:rsidRDefault="006233B4" w:rsidP="006233B4">
      <w:pPr>
        <w:ind w:left="467"/>
        <w:jc w:val="left"/>
        <w:rPr>
          <w:color w:val="808080" w:themeColor="background1" w:themeShade="80"/>
          <w:sz w:val="24"/>
          <w:szCs w:val="24"/>
        </w:rPr>
      </w:pPr>
    </w:p>
    <w:p w14:paraId="719673CD" w14:textId="77777777" w:rsidR="000F3B41" w:rsidRDefault="000F3B41" w:rsidP="006233B4">
      <w:pPr>
        <w:ind w:left="467"/>
        <w:jc w:val="left"/>
        <w:rPr>
          <w:color w:val="808080" w:themeColor="background1" w:themeShade="80"/>
          <w:sz w:val="24"/>
          <w:szCs w:val="24"/>
        </w:rPr>
      </w:pPr>
    </w:p>
    <w:p w14:paraId="33E57C28" w14:textId="77777777" w:rsidR="000F3B41" w:rsidRDefault="000F3B41" w:rsidP="006233B4">
      <w:pPr>
        <w:ind w:left="467"/>
        <w:jc w:val="left"/>
        <w:rPr>
          <w:color w:val="808080" w:themeColor="background1" w:themeShade="80"/>
          <w:sz w:val="24"/>
          <w:szCs w:val="24"/>
        </w:rPr>
      </w:pPr>
    </w:p>
    <w:p w14:paraId="05D8C79A" w14:textId="77777777" w:rsidR="000F3B41" w:rsidRPr="006233B4" w:rsidRDefault="000F3B41" w:rsidP="006233B4">
      <w:pPr>
        <w:ind w:left="467"/>
        <w:jc w:val="left"/>
        <w:rPr>
          <w:color w:val="808080" w:themeColor="background1" w:themeShade="80"/>
          <w:sz w:val="24"/>
          <w:szCs w:val="24"/>
        </w:rPr>
      </w:pPr>
    </w:p>
    <w:tbl>
      <w:tblPr>
        <w:tblStyle w:val="Tabelamrea"/>
        <w:tblW w:w="0" w:type="auto"/>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4313"/>
      </w:tblGrid>
      <w:tr w:rsidR="006233B4" w14:paraId="60203F50" w14:textId="77777777" w:rsidTr="006233B4">
        <w:tc>
          <w:tcPr>
            <w:tcW w:w="4508" w:type="dxa"/>
          </w:tcPr>
          <w:p w14:paraId="74F08AB3" w14:textId="77777777" w:rsidR="006233B4" w:rsidRDefault="006233B4" w:rsidP="006233B4">
            <w:pPr>
              <w:ind w:left="0" w:firstLine="0"/>
              <w:jc w:val="left"/>
              <w:rPr>
                <w:color w:val="808080" w:themeColor="background1" w:themeShade="80"/>
                <w:sz w:val="24"/>
                <w:szCs w:val="24"/>
              </w:rPr>
            </w:pPr>
            <w:r>
              <w:rPr>
                <w:noProof/>
              </w:rPr>
              <w:drawing>
                <wp:inline distT="0" distB="0" distL="0" distR="0" wp14:anchorId="47C5A79B" wp14:editId="55D3F559">
                  <wp:extent cx="782186" cy="928846"/>
                  <wp:effectExtent l="0" t="0" r="0" b="5080"/>
                  <wp:docPr id="19" name="Slika 19" descr="Občina Kidrič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čina Kidričev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6316"/>
                          <a:stretch/>
                        </pic:blipFill>
                        <pic:spPr bwMode="auto">
                          <a:xfrm>
                            <a:off x="0" y="0"/>
                            <a:ext cx="798128" cy="947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4B05EBF0" w14:textId="77777777" w:rsidR="006233B4" w:rsidRPr="006233B4" w:rsidRDefault="006233B4" w:rsidP="006233B4">
            <w:pPr>
              <w:ind w:left="467"/>
              <w:jc w:val="right"/>
              <w:rPr>
                <w:color w:val="0070C0"/>
                <w:sz w:val="24"/>
                <w:szCs w:val="24"/>
              </w:rPr>
            </w:pPr>
            <w:r w:rsidRPr="006233B4">
              <w:rPr>
                <w:color w:val="0070C0"/>
                <w:sz w:val="24"/>
                <w:szCs w:val="24"/>
              </w:rPr>
              <w:t>Investitor:</w:t>
            </w:r>
          </w:p>
          <w:p w14:paraId="3D393A38" w14:textId="77777777" w:rsidR="006233B4" w:rsidRPr="006233B4" w:rsidRDefault="006233B4" w:rsidP="006233B4">
            <w:pPr>
              <w:ind w:left="467"/>
              <w:jc w:val="right"/>
              <w:rPr>
                <w:color w:val="0070C0"/>
                <w:sz w:val="24"/>
                <w:szCs w:val="24"/>
              </w:rPr>
            </w:pPr>
            <w:r w:rsidRPr="006233B4">
              <w:rPr>
                <w:color w:val="0070C0"/>
                <w:sz w:val="24"/>
                <w:szCs w:val="24"/>
              </w:rPr>
              <w:t>OBČINA KIDRIČEVO</w:t>
            </w:r>
          </w:p>
          <w:p w14:paraId="577B3CA0" w14:textId="77777777" w:rsidR="006233B4" w:rsidRPr="006233B4" w:rsidRDefault="006233B4" w:rsidP="006233B4">
            <w:pPr>
              <w:ind w:left="467"/>
              <w:jc w:val="right"/>
              <w:rPr>
                <w:color w:val="0070C0"/>
                <w:sz w:val="24"/>
                <w:szCs w:val="24"/>
              </w:rPr>
            </w:pPr>
            <w:r w:rsidRPr="006233B4">
              <w:rPr>
                <w:color w:val="0070C0"/>
                <w:sz w:val="24"/>
                <w:szCs w:val="24"/>
              </w:rPr>
              <w:t>Kopališka ulica 14, 2325 Kidričevo</w:t>
            </w:r>
          </w:p>
          <w:p w14:paraId="2DD1AE80" w14:textId="77777777" w:rsidR="006233B4" w:rsidRDefault="006233B4" w:rsidP="006233B4">
            <w:pPr>
              <w:ind w:left="0" w:firstLine="0"/>
              <w:jc w:val="left"/>
              <w:rPr>
                <w:color w:val="808080" w:themeColor="background1" w:themeShade="80"/>
                <w:sz w:val="24"/>
                <w:szCs w:val="24"/>
              </w:rPr>
            </w:pPr>
          </w:p>
        </w:tc>
      </w:tr>
    </w:tbl>
    <w:p w14:paraId="5029BF98" w14:textId="77777777" w:rsidR="006233B4" w:rsidRPr="006233B4" w:rsidRDefault="006233B4" w:rsidP="006233B4">
      <w:pPr>
        <w:ind w:left="467"/>
        <w:jc w:val="left"/>
        <w:rPr>
          <w:color w:val="808080" w:themeColor="background1" w:themeShade="80"/>
          <w:sz w:val="24"/>
          <w:szCs w:val="24"/>
        </w:rPr>
      </w:pPr>
    </w:p>
    <w:p w14:paraId="08177DF0" w14:textId="77777777" w:rsidR="00A73780" w:rsidRPr="00923976" w:rsidRDefault="00A73780" w:rsidP="00177D4F">
      <w:pPr>
        <w:ind w:left="467"/>
        <w:jc w:val="right"/>
        <w:rPr>
          <w:color w:val="808080" w:themeColor="background1" w:themeShade="80"/>
          <w:sz w:val="24"/>
          <w:szCs w:val="24"/>
        </w:rPr>
      </w:pPr>
    </w:p>
    <w:p w14:paraId="2C53D534" w14:textId="77777777" w:rsidR="00177D4F" w:rsidRDefault="00177D4F" w:rsidP="00347220">
      <w:pPr>
        <w:ind w:left="467"/>
      </w:pPr>
    </w:p>
    <w:p w14:paraId="2726FAA4" w14:textId="77777777" w:rsidR="00177D4F" w:rsidRPr="006233B4" w:rsidRDefault="00177D4F" w:rsidP="00347220">
      <w:pPr>
        <w:ind w:left="467"/>
        <w:rPr>
          <w:i/>
          <w:color w:val="0070C0"/>
        </w:rPr>
      </w:pPr>
      <w:r w:rsidRPr="006233B4">
        <w:rPr>
          <w:i/>
          <w:color w:val="0070C0"/>
        </w:rPr>
        <w:t xml:space="preserve">PROJEKT: </w:t>
      </w:r>
    </w:p>
    <w:p w14:paraId="1D6A3BC0" w14:textId="77777777" w:rsidR="00177D4F" w:rsidRPr="006233B4" w:rsidRDefault="00177D4F" w:rsidP="00347220">
      <w:pPr>
        <w:ind w:left="467"/>
        <w:rPr>
          <w:i/>
          <w:color w:val="0070C0"/>
        </w:rPr>
      </w:pPr>
    </w:p>
    <w:p w14:paraId="0F82E3E2" w14:textId="77777777" w:rsidR="0047418A" w:rsidRPr="006233B4" w:rsidRDefault="006233B4" w:rsidP="003B07A2">
      <w:pPr>
        <w:ind w:left="467"/>
        <w:jc w:val="center"/>
        <w:rPr>
          <w:i/>
          <w:color w:val="0070C0"/>
          <w:sz w:val="48"/>
          <w:szCs w:val="48"/>
        </w:rPr>
      </w:pPr>
      <w:r w:rsidRPr="006233B4">
        <w:rPr>
          <w:i/>
          <w:color w:val="0070C0"/>
          <w:sz w:val="48"/>
          <w:szCs w:val="48"/>
        </w:rPr>
        <w:t>OBRTNA CONA KIDRIČEVO</w:t>
      </w:r>
    </w:p>
    <w:p w14:paraId="2B6D123F" w14:textId="77777777" w:rsidR="00823FD3" w:rsidRPr="00923976" w:rsidRDefault="00823FD3" w:rsidP="003B07A2">
      <w:pPr>
        <w:ind w:left="467"/>
        <w:jc w:val="center"/>
        <w:rPr>
          <w:i/>
          <w:sz w:val="48"/>
          <w:szCs w:val="48"/>
        </w:rPr>
      </w:pPr>
    </w:p>
    <w:p w14:paraId="1261B6C2" w14:textId="77777777" w:rsidR="00696877" w:rsidRPr="00923976" w:rsidRDefault="00696877" w:rsidP="00696877">
      <w:pPr>
        <w:ind w:left="467"/>
        <w:jc w:val="center"/>
        <w:rPr>
          <w:i/>
          <w:color w:val="808080" w:themeColor="background1" w:themeShade="80"/>
          <w:sz w:val="24"/>
          <w:szCs w:val="24"/>
        </w:rPr>
      </w:pPr>
      <w:r w:rsidRPr="00923976">
        <w:rPr>
          <w:i/>
          <w:color w:val="808080" w:themeColor="background1" w:themeShade="80"/>
          <w:sz w:val="24"/>
          <w:szCs w:val="24"/>
        </w:rPr>
        <w:t>Dokument identifikacije investicijskega projekta - DIIP</w:t>
      </w:r>
    </w:p>
    <w:p w14:paraId="49ACE8F9" w14:textId="77777777" w:rsidR="00696877" w:rsidRPr="00923976" w:rsidRDefault="00696877" w:rsidP="00696877">
      <w:pPr>
        <w:ind w:left="467"/>
        <w:jc w:val="center"/>
        <w:rPr>
          <w:i/>
          <w:color w:val="808080" w:themeColor="background1" w:themeShade="80"/>
          <w:sz w:val="18"/>
          <w:szCs w:val="18"/>
        </w:rPr>
      </w:pPr>
      <w:r w:rsidRPr="00923976">
        <w:rPr>
          <w:i/>
          <w:color w:val="808080" w:themeColor="background1" w:themeShade="80"/>
          <w:sz w:val="18"/>
          <w:szCs w:val="18"/>
        </w:rPr>
        <w:t>(po Uredbi o enotni metodologiji za pripravo investicijske dokumentacije</w:t>
      </w:r>
    </w:p>
    <w:p w14:paraId="097270A7" w14:textId="77777777" w:rsidR="00696877" w:rsidRPr="00923976" w:rsidRDefault="00696877" w:rsidP="00696877">
      <w:pPr>
        <w:ind w:left="467"/>
        <w:jc w:val="center"/>
        <w:rPr>
          <w:i/>
          <w:color w:val="808080" w:themeColor="background1" w:themeShade="80"/>
          <w:sz w:val="18"/>
          <w:szCs w:val="18"/>
        </w:rPr>
      </w:pPr>
      <w:r w:rsidRPr="00923976">
        <w:rPr>
          <w:i/>
          <w:color w:val="808080" w:themeColor="background1" w:themeShade="80"/>
          <w:sz w:val="18"/>
          <w:szCs w:val="18"/>
        </w:rPr>
        <w:t>na področju javnih financ – Uradni list RS, št. 60/2006, 54/2010, 27/16 in skladno z delovnim</w:t>
      </w:r>
    </w:p>
    <w:p w14:paraId="06586221" w14:textId="77777777" w:rsidR="00177D4F" w:rsidRDefault="00696877" w:rsidP="00696877">
      <w:pPr>
        <w:ind w:left="467"/>
        <w:jc w:val="center"/>
      </w:pPr>
      <w:r w:rsidRPr="00923976">
        <w:rPr>
          <w:i/>
          <w:color w:val="808080" w:themeColor="background1" w:themeShade="80"/>
          <w:sz w:val="18"/>
          <w:szCs w:val="18"/>
        </w:rPr>
        <w:t>dokumentom 4, Smernice glede metodologije za izvedbo analize stroškov in koristi 08/2006)</w:t>
      </w:r>
    </w:p>
    <w:p w14:paraId="07B94CF4" w14:textId="77777777" w:rsidR="00177D4F" w:rsidRDefault="00177D4F" w:rsidP="00BD4917">
      <w:pPr>
        <w:ind w:left="467"/>
        <w:jc w:val="center"/>
      </w:pPr>
    </w:p>
    <w:p w14:paraId="6AC9F29F" w14:textId="77777777" w:rsidR="00696877" w:rsidRDefault="00696877" w:rsidP="00BD4917">
      <w:pPr>
        <w:ind w:left="467"/>
        <w:jc w:val="center"/>
      </w:pPr>
    </w:p>
    <w:p w14:paraId="606DB0A0" w14:textId="77777777" w:rsidR="00177D4F" w:rsidRDefault="006233B4" w:rsidP="0047418A">
      <w:pPr>
        <w:ind w:left="467"/>
        <w:jc w:val="center"/>
        <w:rPr>
          <w:i/>
        </w:rPr>
      </w:pPr>
      <w:r w:rsidRPr="00DA4E52">
        <w:rPr>
          <w:noProof/>
        </w:rPr>
        <w:drawing>
          <wp:inline distT="0" distB="0" distL="0" distR="0" wp14:anchorId="308A1306" wp14:editId="3C089051">
            <wp:extent cx="5731510" cy="2856276"/>
            <wp:effectExtent l="0" t="0" r="254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5731510" cy="2856276"/>
                    </a:xfrm>
                    <a:prstGeom prst="rect">
                      <a:avLst/>
                    </a:prstGeom>
                    <a:noFill/>
                    <a:ln>
                      <a:noFill/>
                    </a:ln>
                  </pic:spPr>
                </pic:pic>
              </a:graphicData>
            </a:graphic>
          </wp:inline>
        </w:drawing>
      </w:r>
    </w:p>
    <w:p w14:paraId="424074B3" w14:textId="77777777" w:rsidR="00D9540D" w:rsidRDefault="00D9540D" w:rsidP="00D9540D">
      <w:pPr>
        <w:tabs>
          <w:tab w:val="left" w:pos="4809"/>
        </w:tabs>
        <w:spacing w:after="0"/>
        <w:jc w:val="right"/>
        <w:rPr>
          <w:rFonts w:eastAsia="Batang" w:cs="Arial"/>
          <w:bCs/>
          <w:i/>
          <w:color w:val="808080"/>
          <w:sz w:val="18"/>
          <w:szCs w:val="16"/>
        </w:rPr>
      </w:pPr>
    </w:p>
    <w:p w14:paraId="00F7567D" w14:textId="77777777" w:rsidR="00D9540D" w:rsidRDefault="00D9540D" w:rsidP="00D9540D">
      <w:pPr>
        <w:tabs>
          <w:tab w:val="left" w:pos="4809"/>
        </w:tabs>
        <w:spacing w:after="0"/>
        <w:jc w:val="right"/>
        <w:rPr>
          <w:rFonts w:eastAsia="Batang" w:cs="Arial"/>
          <w:bCs/>
          <w:i/>
          <w:color w:val="808080"/>
          <w:sz w:val="18"/>
          <w:szCs w:val="16"/>
        </w:rPr>
      </w:pPr>
    </w:p>
    <w:p w14:paraId="0BAF6FB9" w14:textId="2BBDBCD9" w:rsidR="00D9540D" w:rsidRPr="008B1735" w:rsidRDefault="00D9540D" w:rsidP="00D9540D">
      <w:pPr>
        <w:tabs>
          <w:tab w:val="left" w:pos="4809"/>
        </w:tabs>
        <w:spacing w:after="0"/>
        <w:jc w:val="right"/>
        <w:rPr>
          <w:i/>
          <w:noProof/>
          <w:color w:val="808080"/>
          <w:sz w:val="24"/>
        </w:rPr>
      </w:pPr>
      <w:r w:rsidRPr="008B1735">
        <w:rPr>
          <w:rFonts w:eastAsia="Batang" w:cs="Arial"/>
          <w:bCs/>
          <w:i/>
          <w:color w:val="808080"/>
          <w:sz w:val="18"/>
          <w:szCs w:val="16"/>
        </w:rPr>
        <w:t>Številka dokumenta: RISO-</w:t>
      </w:r>
      <w:r>
        <w:rPr>
          <w:rFonts w:eastAsia="Batang" w:cs="Arial"/>
          <w:bCs/>
          <w:i/>
          <w:color w:val="808080"/>
          <w:sz w:val="18"/>
          <w:szCs w:val="16"/>
        </w:rPr>
        <w:t>DI</w:t>
      </w:r>
      <w:r w:rsidRPr="008B1735">
        <w:rPr>
          <w:rFonts w:eastAsia="Batang" w:cs="Arial"/>
          <w:bCs/>
          <w:i/>
          <w:color w:val="808080"/>
          <w:sz w:val="18"/>
          <w:szCs w:val="16"/>
        </w:rPr>
        <w:t>IP/01-2019</w:t>
      </w:r>
    </w:p>
    <w:p w14:paraId="645DC381" w14:textId="77777777" w:rsidR="00D9540D" w:rsidRPr="002E39EF" w:rsidRDefault="00D9540D" w:rsidP="00D9540D">
      <w:pPr>
        <w:tabs>
          <w:tab w:val="left" w:pos="4809"/>
        </w:tabs>
        <w:spacing w:after="0"/>
        <w:jc w:val="center"/>
        <w:rPr>
          <w:rFonts w:cs="Arial"/>
        </w:rPr>
        <w:sectPr w:rsidR="00D9540D" w:rsidRPr="002E39EF" w:rsidSect="00270BE9">
          <w:headerReference w:type="default" r:id="rId14"/>
          <w:footerReference w:type="default" r:id="rId15"/>
          <w:headerReference w:type="first" r:id="rId16"/>
          <w:pgSz w:w="11906" w:h="16838"/>
          <w:pgMar w:top="1417" w:right="1417" w:bottom="1417" w:left="1417" w:header="708" w:footer="708" w:gutter="0"/>
          <w:cols w:space="708"/>
          <w:titlePg/>
          <w:docGrid w:linePitch="360"/>
        </w:sectPr>
      </w:pPr>
    </w:p>
    <w:p w14:paraId="004ABA71" w14:textId="77777777" w:rsidR="006233B4" w:rsidRDefault="006233B4" w:rsidP="00177D4F">
      <w:pPr>
        <w:ind w:left="467"/>
        <w:rPr>
          <w:i/>
          <w:color w:val="808080" w:themeColor="background1" w:themeShade="80"/>
        </w:rPr>
      </w:pPr>
    </w:p>
    <w:p w14:paraId="4DDF338E" w14:textId="77777777" w:rsidR="006233B4" w:rsidRDefault="006233B4" w:rsidP="00177D4F">
      <w:pPr>
        <w:ind w:left="467"/>
        <w:rPr>
          <w:i/>
          <w:color w:val="808080" w:themeColor="background1" w:themeShade="80"/>
        </w:rPr>
      </w:pPr>
    </w:p>
    <w:p w14:paraId="06C9A0C6" w14:textId="77777777" w:rsidR="006233B4" w:rsidRDefault="006233B4" w:rsidP="00177D4F">
      <w:pPr>
        <w:ind w:left="467"/>
        <w:rPr>
          <w:i/>
          <w:color w:val="808080" w:themeColor="background1" w:themeShade="80"/>
        </w:rPr>
      </w:pPr>
    </w:p>
    <w:p w14:paraId="002983C1" w14:textId="77777777" w:rsidR="006233B4" w:rsidRDefault="006233B4" w:rsidP="00177D4F">
      <w:pPr>
        <w:ind w:left="467"/>
        <w:rPr>
          <w:i/>
          <w:color w:val="808080" w:themeColor="background1" w:themeShade="80"/>
        </w:rPr>
      </w:pPr>
    </w:p>
    <w:p w14:paraId="648832C7" w14:textId="77777777" w:rsidR="006233B4" w:rsidRDefault="006233B4" w:rsidP="00177D4F">
      <w:pPr>
        <w:ind w:left="467"/>
        <w:rPr>
          <w:i/>
          <w:color w:val="808080" w:themeColor="background1" w:themeShade="80"/>
        </w:rPr>
      </w:pPr>
    </w:p>
    <w:p w14:paraId="5810DD2D" w14:textId="77777777" w:rsidR="006233B4" w:rsidRDefault="006233B4" w:rsidP="00177D4F">
      <w:pPr>
        <w:ind w:left="467"/>
        <w:rPr>
          <w:i/>
          <w:color w:val="808080" w:themeColor="background1" w:themeShade="80"/>
        </w:rPr>
      </w:pPr>
    </w:p>
    <w:p w14:paraId="1A01DBDF" w14:textId="77777777" w:rsidR="006233B4" w:rsidRDefault="006233B4" w:rsidP="00177D4F">
      <w:pPr>
        <w:ind w:left="467"/>
        <w:rPr>
          <w:i/>
          <w:color w:val="808080" w:themeColor="background1" w:themeShade="80"/>
        </w:rPr>
      </w:pPr>
    </w:p>
    <w:p w14:paraId="545CA94A" w14:textId="77777777" w:rsidR="006233B4" w:rsidRDefault="006233B4" w:rsidP="00177D4F">
      <w:pPr>
        <w:ind w:left="467"/>
        <w:rPr>
          <w:i/>
          <w:color w:val="808080" w:themeColor="background1" w:themeShade="80"/>
        </w:rPr>
      </w:pPr>
    </w:p>
    <w:p w14:paraId="01D76D54" w14:textId="77777777" w:rsidR="006233B4" w:rsidRDefault="006233B4" w:rsidP="00177D4F">
      <w:pPr>
        <w:ind w:left="467"/>
        <w:rPr>
          <w:i/>
          <w:color w:val="808080" w:themeColor="background1" w:themeShade="80"/>
        </w:rPr>
      </w:pPr>
    </w:p>
    <w:p w14:paraId="4089E324" w14:textId="77777777" w:rsidR="006233B4" w:rsidRDefault="006233B4" w:rsidP="00177D4F">
      <w:pPr>
        <w:ind w:left="467"/>
        <w:rPr>
          <w:i/>
          <w:color w:val="808080" w:themeColor="background1" w:themeShade="80"/>
        </w:rPr>
      </w:pPr>
    </w:p>
    <w:p w14:paraId="04DBBBB1" w14:textId="77777777" w:rsidR="006233B4" w:rsidRDefault="006233B4" w:rsidP="00177D4F">
      <w:pPr>
        <w:ind w:left="467"/>
        <w:rPr>
          <w:i/>
          <w:color w:val="808080" w:themeColor="background1" w:themeShade="80"/>
        </w:rPr>
      </w:pPr>
    </w:p>
    <w:p w14:paraId="7CBC3716" w14:textId="77777777" w:rsidR="006233B4" w:rsidRDefault="006233B4" w:rsidP="00177D4F">
      <w:pPr>
        <w:ind w:left="467"/>
        <w:rPr>
          <w:i/>
          <w:color w:val="808080" w:themeColor="background1" w:themeShade="80"/>
        </w:rPr>
      </w:pPr>
    </w:p>
    <w:p w14:paraId="5B9A3343" w14:textId="77777777" w:rsidR="006233B4" w:rsidRDefault="006233B4" w:rsidP="00177D4F">
      <w:pPr>
        <w:ind w:left="467"/>
        <w:rPr>
          <w:i/>
          <w:color w:val="808080" w:themeColor="background1" w:themeShade="80"/>
        </w:rPr>
      </w:pPr>
    </w:p>
    <w:p w14:paraId="45AD7D50" w14:textId="77777777" w:rsidR="006233B4" w:rsidRDefault="006233B4" w:rsidP="00177D4F">
      <w:pPr>
        <w:ind w:left="467"/>
        <w:rPr>
          <w:i/>
          <w:color w:val="808080" w:themeColor="background1" w:themeShade="80"/>
        </w:rPr>
      </w:pPr>
    </w:p>
    <w:p w14:paraId="2BAD3616" w14:textId="77777777" w:rsidR="00177D4F" w:rsidRPr="00923976" w:rsidRDefault="00177D4F" w:rsidP="00177D4F">
      <w:pPr>
        <w:ind w:left="467"/>
        <w:rPr>
          <w:i/>
          <w:color w:val="808080" w:themeColor="background1" w:themeShade="80"/>
        </w:rPr>
      </w:pPr>
      <w:r w:rsidRPr="00923976">
        <w:rPr>
          <w:i/>
          <w:color w:val="808080" w:themeColor="background1" w:themeShade="80"/>
        </w:rPr>
        <w:t xml:space="preserve">Izdelal: </w:t>
      </w:r>
    </w:p>
    <w:p w14:paraId="2F00C388" w14:textId="77777777" w:rsidR="00177D4F" w:rsidRPr="00923976" w:rsidRDefault="00177D4F" w:rsidP="00177D4F">
      <w:pPr>
        <w:ind w:left="467"/>
        <w:rPr>
          <w:i/>
          <w:color w:val="808080" w:themeColor="background1" w:themeShade="80"/>
        </w:rPr>
      </w:pPr>
      <w:r w:rsidRPr="00923976">
        <w:rPr>
          <w:i/>
          <w:color w:val="808080" w:themeColor="background1" w:themeShade="80"/>
        </w:rPr>
        <w:t xml:space="preserve">RISO, družba za razvoj in izboljšanje infrastrukture ter socialnega okolja d.o.o., </w:t>
      </w:r>
    </w:p>
    <w:p w14:paraId="4B5A1491" w14:textId="77777777" w:rsidR="00177D4F" w:rsidRPr="00923976" w:rsidRDefault="00177D4F" w:rsidP="00177D4F">
      <w:pPr>
        <w:ind w:left="467"/>
        <w:rPr>
          <w:i/>
          <w:color w:val="808080" w:themeColor="background1" w:themeShade="80"/>
        </w:rPr>
      </w:pPr>
      <w:r w:rsidRPr="00923976">
        <w:rPr>
          <w:i/>
          <w:color w:val="808080" w:themeColor="background1" w:themeShade="80"/>
        </w:rPr>
        <w:t xml:space="preserve">Ribiška pot 18, SI-2230 Lenart v Slovenskih goricah, </w:t>
      </w:r>
    </w:p>
    <w:p w14:paraId="59D3E88C" w14:textId="4343EB5F" w:rsidR="00177D4F" w:rsidRPr="00923976" w:rsidRDefault="00177D4F" w:rsidP="00177D4F">
      <w:pPr>
        <w:ind w:left="467"/>
        <w:rPr>
          <w:i/>
          <w:color w:val="808080" w:themeColor="background1" w:themeShade="80"/>
        </w:rPr>
      </w:pPr>
      <w:r w:rsidRPr="00923976">
        <w:rPr>
          <w:i/>
          <w:color w:val="808080" w:themeColor="background1" w:themeShade="80"/>
        </w:rPr>
        <w:t>info@riso.si, http://</w:t>
      </w:r>
      <w:r w:rsidR="00D9540D">
        <w:rPr>
          <w:i/>
          <w:color w:val="808080" w:themeColor="background1" w:themeShade="80"/>
        </w:rPr>
        <w:t>www.riso.si</w:t>
      </w:r>
    </w:p>
    <w:p w14:paraId="318D35F3" w14:textId="77777777" w:rsidR="00177D4F" w:rsidRPr="00923976" w:rsidRDefault="00177D4F" w:rsidP="00177D4F">
      <w:pPr>
        <w:ind w:left="467"/>
        <w:rPr>
          <w:i/>
          <w:color w:val="808080" w:themeColor="background1" w:themeShade="80"/>
        </w:rPr>
      </w:pPr>
      <w:r w:rsidRPr="00923976">
        <w:rPr>
          <w:i/>
          <w:color w:val="808080" w:themeColor="background1" w:themeShade="80"/>
        </w:rPr>
        <w:t xml:space="preserve">TRR: SI56 0215 0025 8030 275 NLB d.d., SI za DDV: SI66431590                                                          </w:t>
      </w:r>
    </w:p>
    <w:p w14:paraId="115B851F" w14:textId="77777777" w:rsidR="00177D4F" w:rsidRPr="00923976" w:rsidRDefault="00177D4F" w:rsidP="00177D4F">
      <w:pPr>
        <w:ind w:left="467"/>
        <w:rPr>
          <w:i/>
          <w:color w:val="808080" w:themeColor="background1" w:themeShade="80"/>
        </w:rPr>
      </w:pPr>
    </w:p>
    <w:p w14:paraId="7F0EA191" w14:textId="77777777" w:rsidR="00177D4F" w:rsidRPr="00923976" w:rsidRDefault="00177D4F" w:rsidP="00177D4F">
      <w:pPr>
        <w:ind w:left="467"/>
        <w:rPr>
          <w:i/>
          <w:color w:val="808080" w:themeColor="background1" w:themeShade="80"/>
        </w:rPr>
      </w:pPr>
    </w:p>
    <w:p w14:paraId="6F59376D" w14:textId="77777777" w:rsidR="00177D4F" w:rsidRPr="00923976" w:rsidRDefault="00177D4F" w:rsidP="00177D4F">
      <w:pPr>
        <w:ind w:left="467"/>
        <w:rPr>
          <w:i/>
          <w:color w:val="808080" w:themeColor="background1" w:themeShade="80"/>
          <w:sz w:val="18"/>
          <w:szCs w:val="18"/>
        </w:rPr>
      </w:pPr>
      <w:r w:rsidRPr="00923976">
        <w:rPr>
          <w:i/>
          <w:color w:val="808080" w:themeColor="background1" w:themeShade="80"/>
          <w:sz w:val="18"/>
          <w:szCs w:val="18"/>
        </w:rPr>
        <w:t>Investicijski dokument vsebuje podatke, ki so poslovna skrivnost in jih nihče nima pravice kopirati ali posredovati drugim osebam ali kakorkoli razkriti brez izrecnega soglasja investitorja in izdelovalca investicijske dokumentacije. Poslovna skrivnost je celotni investicijski dokument.</w:t>
      </w:r>
    </w:p>
    <w:p w14:paraId="4CB04543" w14:textId="77777777" w:rsidR="00591331" w:rsidRPr="00923976" w:rsidRDefault="00591331" w:rsidP="00177D4F">
      <w:pPr>
        <w:ind w:left="467"/>
        <w:rPr>
          <w:i/>
          <w:color w:val="808080" w:themeColor="background1" w:themeShade="80"/>
          <w:sz w:val="18"/>
          <w:szCs w:val="18"/>
        </w:rPr>
      </w:pPr>
    </w:p>
    <w:p w14:paraId="215DEE23" w14:textId="77777777" w:rsidR="00591331" w:rsidRPr="00923976" w:rsidRDefault="00591331" w:rsidP="00177D4F">
      <w:pPr>
        <w:ind w:left="467"/>
        <w:rPr>
          <w:i/>
          <w:color w:val="808080" w:themeColor="background1" w:themeShade="80"/>
          <w:sz w:val="18"/>
          <w:szCs w:val="18"/>
        </w:rPr>
      </w:pPr>
    </w:p>
    <w:p w14:paraId="2B85838A" w14:textId="77777777" w:rsidR="00591331" w:rsidRPr="00923976" w:rsidRDefault="0029613B" w:rsidP="00177D4F">
      <w:pPr>
        <w:ind w:left="467"/>
        <w:rPr>
          <w:i/>
          <w:color w:val="808080" w:themeColor="background1" w:themeShade="80"/>
          <w:sz w:val="18"/>
          <w:szCs w:val="18"/>
        </w:rPr>
      </w:pPr>
      <w:r w:rsidRPr="00923976">
        <w:rPr>
          <w:i/>
          <w:color w:val="808080" w:themeColor="background1" w:themeShade="80"/>
          <w:sz w:val="18"/>
          <w:szCs w:val="18"/>
        </w:rPr>
        <w:t xml:space="preserve">Datum: </w:t>
      </w:r>
      <w:r w:rsidR="006233B4">
        <w:rPr>
          <w:i/>
          <w:color w:val="808080" w:themeColor="background1" w:themeShade="80"/>
          <w:sz w:val="18"/>
          <w:szCs w:val="18"/>
        </w:rPr>
        <w:t>junij</w:t>
      </w:r>
      <w:r w:rsidR="007E5844">
        <w:rPr>
          <w:i/>
          <w:color w:val="808080" w:themeColor="background1" w:themeShade="80"/>
          <w:sz w:val="18"/>
          <w:szCs w:val="18"/>
        </w:rPr>
        <w:t xml:space="preserve"> 2019</w:t>
      </w:r>
    </w:p>
    <w:p w14:paraId="3C142245" w14:textId="77777777" w:rsidR="00591331" w:rsidRDefault="00591331" w:rsidP="00591331">
      <w:pPr>
        <w:ind w:left="4966"/>
        <w:rPr>
          <w:i/>
          <w:color w:val="808080" w:themeColor="background1" w:themeShade="80"/>
          <w:sz w:val="18"/>
          <w:szCs w:val="18"/>
        </w:rPr>
      </w:pPr>
      <w:r w:rsidRPr="00923976">
        <w:rPr>
          <w:i/>
          <w:color w:val="808080" w:themeColor="background1" w:themeShade="80"/>
          <w:sz w:val="18"/>
          <w:szCs w:val="18"/>
        </w:rPr>
        <w:t xml:space="preserve">                                   Žig                                            Podpis</w:t>
      </w:r>
    </w:p>
    <w:p w14:paraId="6B738270" w14:textId="77777777" w:rsidR="006233B4" w:rsidRDefault="006233B4" w:rsidP="00591331">
      <w:pPr>
        <w:ind w:left="4966"/>
        <w:rPr>
          <w:i/>
          <w:color w:val="808080" w:themeColor="background1" w:themeShade="80"/>
          <w:sz w:val="18"/>
          <w:szCs w:val="18"/>
        </w:rPr>
      </w:pPr>
    </w:p>
    <w:p w14:paraId="495FE691" w14:textId="2A8DEEF6" w:rsidR="006233B4" w:rsidRDefault="006233B4" w:rsidP="00591331">
      <w:pPr>
        <w:ind w:left="4966"/>
        <w:rPr>
          <w:i/>
          <w:color w:val="808080" w:themeColor="background1" w:themeShade="80"/>
          <w:sz w:val="18"/>
          <w:szCs w:val="18"/>
        </w:rPr>
      </w:pPr>
    </w:p>
    <w:p w14:paraId="7F1D2775" w14:textId="77777777" w:rsidR="006233B4" w:rsidRDefault="006233B4" w:rsidP="00591331">
      <w:pPr>
        <w:ind w:left="4966"/>
        <w:rPr>
          <w:i/>
          <w:color w:val="808080" w:themeColor="background1" w:themeShade="80"/>
          <w:sz w:val="18"/>
          <w:szCs w:val="18"/>
        </w:rPr>
      </w:pPr>
    </w:p>
    <w:p w14:paraId="1C7FAB18" w14:textId="77777777" w:rsidR="006233B4" w:rsidRDefault="006233B4" w:rsidP="00591331">
      <w:pPr>
        <w:ind w:left="4966"/>
        <w:rPr>
          <w:i/>
          <w:color w:val="808080" w:themeColor="background1" w:themeShade="80"/>
          <w:sz w:val="18"/>
          <w:szCs w:val="18"/>
        </w:rPr>
      </w:pPr>
    </w:p>
    <w:p w14:paraId="68D3674C" w14:textId="77777777" w:rsidR="006233B4" w:rsidRDefault="006233B4" w:rsidP="00591331">
      <w:pPr>
        <w:ind w:left="4966"/>
        <w:rPr>
          <w:i/>
          <w:color w:val="808080" w:themeColor="background1" w:themeShade="80"/>
          <w:sz w:val="18"/>
          <w:szCs w:val="18"/>
        </w:rPr>
      </w:pPr>
    </w:p>
    <w:p w14:paraId="112EB590" w14:textId="77777777" w:rsidR="006233B4" w:rsidRDefault="006233B4" w:rsidP="00591331">
      <w:pPr>
        <w:ind w:left="4966"/>
        <w:rPr>
          <w:i/>
          <w:color w:val="808080" w:themeColor="background1" w:themeShade="80"/>
          <w:sz w:val="18"/>
          <w:szCs w:val="18"/>
        </w:rPr>
      </w:pPr>
    </w:p>
    <w:p w14:paraId="47F81ED1" w14:textId="77777777" w:rsidR="006233B4" w:rsidRDefault="006233B4" w:rsidP="00591331">
      <w:pPr>
        <w:ind w:left="4966"/>
        <w:rPr>
          <w:i/>
          <w:color w:val="808080" w:themeColor="background1" w:themeShade="80"/>
          <w:sz w:val="18"/>
          <w:szCs w:val="18"/>
        </w:rPr>
      </w:pPr>
    </w:p>
    <w:p w14:paraId="14C31909" w14:textId="77777777" w:rsidR="006233B4" w:rsidRPr="00923976" w:rsidRDefault="006233B4" w:rsidP="00591331">
      <w:pPr>
        <w:ind w:left="4966"/>
        <w:rPr>
          <w:i/>
        </w:rPr>
      </w:pPr>
    </w:p>
    <w:p w14:paraId="1BA43155" w14:textId="77777777" w:rsidR="009B2F69" w:rsidRDefault="009B2F69" w:rsidP="00A81D82">
      <w:pPr>
        <w:ind w:left="0" w:firstLine="0"/>
        <w:jc w:val="center"/>
      </w:pPr>
    </w:p>
    <w:p w14:paraId="0505532A" w14:textId="77777777" w:rsidR="00591331" w:rsidRDefault="00591331" w:rsidP="001B6D7C">
      <w:pPr>
        <w:ind w:left="0" w:firstLine="0"/>
        <w:sectPr w:rsidR="00591331" w:rsidSect="003B07A2">
          <w:headerReference w:type="default" r:id="rId17"/>
          <w:footerReference w:type="default" r:id="rId18"/>
          <w:headerReference w:type="first" r:id="rId19"/>
          <w:footerReference w:type="first" r:id="rId20"/>
          <w:pgSz w:w="11906" w:h="16838"/>
          <w:pgMar w:top="1560" w:right="1440" w:bottom="1560" w:left="1440" w:header="563" w:footer="92" w:gutter="0"/>
          <w:cols w:space="708"/>
          <w:docGrid w:linePitch="272"/>
        </w:sectPr>
      </w:pPr>
    </w:p>
    <w:p w14:paraId="38541819" w14:textId="77777777" w:rsidR="006233B4" w:rsidRPr="002E39EF" w:rsidRDefault="006233B4" w:rsidP="006233B4">
      <w:pPr>
        <w:tabs>
          <w:tab w:val="left" w:pos="1044"/>
        </w:tabs>
        <w:spacing w:after="0"/>
        <w:jc w:val="center"/>
        <w:rPr>
          <w:rFonts w:cs="Arial,Bold"/>
          <w:b/>
          <w:bCs/>
        </w:rPr>
      </w:pPr>
      <w:r w:rsidRPr="002E39EF">
        <w:rPr>
          <w:rFonts w:cs="Arial"/>
        </w:rPr>
        <w:lastRenderedPageBreak/>
        <w:t>Naziv investicijskega projekta</w:t>
      </w:r>
      <w:r w:rsidRPr="002E39EF">
        <w:rPr>
          <w:rFonts w:cs="Arial,Bold"/>
          <w:b/>
          <w:bCs/>
        </w:rPr>
        <w:t>:</w:t>
      </w:r>
    </w:p>
    <w:p w14:paraId="0D2D4682" w14:textId="77777777" w:rsidR="006233B4" w:rsidRPr="002B20F8" w:rsidRDefault="006233B4" w:rsidP="006233B4">
      <w:pPr>
        <w:autoSpaceDE w:val="0"/>
        <w:autoSpaceDN w:val="0"/>
        <w:adjustRightInd w:val="0"/>
        <w:spacing w:after="0" w:line="240" w:lineRule="auto"/>
        <w:jc w:val="center"/>
        <w:rPr>
          <w:rFonts w:cs="Arial,Bold"/>
          <w:b/>
          <w:bCs/>
          <w:sz w:val="28"/>
          <w:szCs w:val="28"/>
        </w:rPr>
      </w:pPr>
      <w:r>
        <w:rPr>
          <w:rFonts w:cs="Arial,Bold"/>
          <w:b/>
          <w:bCs/>
          <w:sz w:val="28"/>
          <w:szCs w:val="28"/>
        </w:rPr>
        <w:t>»</w:t>
      </w:r>
      <w:r w:rsidRPr="002B20F8">
        <w:rPr>
          <w:rFonts w:cs="Arial,Bold"/>
          <w:b/>
          <w:bCs/>
          <w:sz w:val="28"/>
          <w:szCs w:val="28"/>
        </w:rPr>
        <w:t>OBRTNA CONA KIDRIČEVO</w:t>
      </w:r>
      <w:r>
        <w:rPr>
          <w:rFonts w:cs="Arial,Bold"/>
          <w:b/>
          <w:bCs/>
          <w:sz w:val="28"/>
          <w:szCs w:val="28"/>
        </w:rPr>
        <w:t>«</w:t>
      </w:r>
    </w:p>
    <w:p w14:paraId="1CF6B163" w14:textId="77777777" w:rsidR="006233B4" w:rsidRPr="002E39EF" w:rsidRDefault="006233B4" w:rsidP="006233B4">
      <w:pPr>
        <w:autoSpaceDE w:val="0"/>
        <w:autoSpaceDN w:val="0"/>
        <w:adjustRightInd w:val="0"/>
        <w:spacing w:after="0" w:line="240" w:lineRule="auto"/>
        <w:jc w:val="left"/>
        <w:rPr>
          <w:rFonts w:cs="Arial"/>
        </w:rPr>
      </w:pPr>
    </w:p>
    <w:p w14:paraId="3EFFD35E" w14:textId="77777777" w:rsidR="006233B4" w:rsidRPr="002E39EF" w:rsidRDefault="006233B4" w:rsidP="006233B4">
      <w:pPr>
        <w:autoSpaceDE w:val="0"/>
        <w:autoSpaceDN w:val="0"/>
        <w:adjustRightInd w:val="0"/>
        <w:spacing w:after="0" w:line="240" w:lineRule="auto"/>
        <w:jc w:val="left"/>
        <w:rPr>
          <w:rFonts w:cs="Arial"/>
        </w:rPr>
      </w:pPr>
      <w:r w:rsidRPr="002E39EF">
        <w:rPr>
          <w:rFonts w:cs="Arial"/>
        </w:rPr>
        <w:t>Investitor:</w:t>
      </w:r>
    </w:p>
    <w:p w14:paraId="775CA406"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t>OBČINA KIDRIČEVO</w:t>
      </w:r>
    </w:p>
    <w:p w14:paraId="380D6315"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t>Ulica Borisa Kraigherja 25</w:t>
      </w:r>
    </w:p>
    <w:p w14:paraId="749EDB7E"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t>2325 Kidričevo</w:t>
      </w:r>
    </w:p>
    <w:p w14:paraId="0D5759D4" w14:textId="77777777" w:rsidR="006233B4" w:rsidRPr="002E39EF" w:rsidRDefault="006233B4" w:rsidP="006233B4">
      <w:pPr>
        <w:autoSpaceDE w:val="0"/>
        <w:autoSpaceDN w:val="0"/>
        <w:adjustRightInd w:val="0"/>
        <w:spacing w:after="0" w:line="240" w:lineRule="auto"/>
        <w:jc w:val="left"/>
        <w:rPr>
          <w:rFonts w:cs="Arial"/>
        </w:rPr>
      </w:pPr>
    </w:p>
    <w:p w14:paraId="6B1DC09A" w14:textId="77777777" w:rsidR="006233B4" w:rsidRPr="002E39EF" w:rsidRDefault="006233B4" w:rsidP="006233B4">
      <w:pPr>
        <w:autoSpaceDE w:val="0"/>
        <w:autoSpaceDN w:val="0"/>
        <w:adjustRightInd w:val="0"/>
        <w:spacing w:after="0" w:line="240" w:lineRule="auto"/>
        <w:jc w:val="left"/>
        <w:rPr>
          <w:rFonts w:cs="Arial"/>
        </w:rPr>
      </w:pPr>
    </w:p>
    <w:p w14:paraId="6F72C2B0" w14:textId="77777777" w:rsidR="006233B4" w:rsidRPr="002E39EF" w:rsidRDefault="006233B4" w:rsidP="006233B4">
      <w:pPr>
        <w:autoSpaceDE w:val="0"/>
        <w:autoSpaceDN w:val="0"/>
        <w:adjustRightInd w:val="0"/>
        <w:spacing w:after="0" w:line="240" w:lineRule="auto"/>
        <w:jc w:val="left"/>
        <w:rPr>
          <w:rFonts w:cs="Arial"/>
        </w:rPr>
      </w:pPr>
      <w:r w:rsidRPr="002E39EF">
        <w:rPr>
          <w:rFonts w:cs="Arial"/>
        </w:rPr>
        <w:t>Odgovorna oseba investitorja (ime in priimek, žig in podpis):</w:t>
      </w:r>
    </w:p>
    <w:p w14:paraId="20A3C5C3"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t>Anton Leskovar, župan</w:t>
      </w:r>
    </w:p>
    <w:p w14:paraId="45E68C00" w14:textId="77777777" w:rsidR="006233B4" w:rsidRPr="002E39EF" w:rsidRDefault="006233B4" w:rsidP="006233B4">
      <w:pPr>
        <w:autoSpaceDE w:val="0"/>
        <w:autoSpaceDN w:val="0"/>
        <w:adjustRightInd w:val="0"/>
        <w:spacing w:after="0" w:line="240" w:lineRule="auto"/>
        <w:jc w:val="left"/>
        <w:rPr>
          <w:rFonts w:cs="Arial"/>
        </w:rPr>
      </w:pPr>
    </w:p>
    <w:p w14:paraId="3895C4C0" w14:textId="77777777" w:rsidR="006233B4" w:rsidRPr="002E39EF" w:rsidRDefault="006233B4" w:rsidP="006233B4">
      <w:pPr>
        <w:pBdr>
          <w:bottom w:val="single" w:sz="12" w:space="1" w:color="auto"/>
        </w:pBdr>
        <w:autoSpaceDE w:val="0"/>
        <w:autoSpaceDN w:val="0"/>
        <w:adjustRightInd w:val="0"/>
        <w:spacing w:after="0" w:line="240" w:lineRule="auto"/>
        <w:jc w:val="left"/>
        <w:rPr>
          <w:rFonts w:cs="Arial"/>
        </w:rPr>
      </w:pPr>
    </w:p>
    <w:p w14:paraId="64A9D10A" w14:textId="77777777" w:rsidR="006233B4" w:rsidRPr="002E39EF" w:rsidRDefault="006233B4" w:rsidP="006233B4">
      <w:pPr>
        <w:autoSpaceDE w:val="0"/>
        <w:autoSpaceDN w:val="0"/>
        <w:adjustRightInd w:val="0"/>
        <w:spacing w:after="0" w:line="240" w:lineRule="auto"/>
        <w:jc w:val="left"/>
        <w:rPr>
          <w:rFonts w:cs="Arial"/>
        </w:rPr>
      </w:pPr>
      <w:r w:rsidRPr="002E39EF">
        <w:rPr>
          <w:rFonts w:cs="Arial"/>
        </w:rPr>
        <w:softHyphen/>
      </w:r>
    </w:p>
    <w:p w14:paraId="61C55DEC" w14:textId="77777777" w:rsidR="006233B4" w:rsidRPr="002E39EF" w:rsidRDefault="006233B4" w:rsidP="006233B4">
      <w:pPr>
        <w:autoSpaceDE w:val="0"/>
        <w:autoSpaceDN w:val="0"/>
        <w:adjustRightInd w:val="0"/>
        <w:spacing w:after="0" w:line="240" w:lineRule="auto"/>
        <w:jc w:val="left"/>
        <w:rPr>
          <w:rFonts w:cs="Arial"/>
        </w:rPr>
      </w:pPr>
      <w:r w:rsidRPr="002E39EF">
        <w:rPr>
          <w:rFonts w:cs="Arial"/>
        </w:rPr>
        <w:t>Skrbnik investicijskega projekta (ime in priimek, podpis in žig):</w:t>
      </w:r>
    </w:p>
    <w:p w14:paraId="6BB11926"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t>Damjan Napast, Občina Kidričevo</w:t>
      </w:r>
    </w:p>
    <w:p w14:paraId="041EAEA9" w14:textId="77777777" w:rsidR="006233B4" w:rsidRPr="002E39EF" w:rsidRDefault="006233B4" w:rsidP="006233B4">
      <w:pPr>
        <w:autoSpaceDE w:val="0"/>
        <w:autoSpaceDN w:val="0"/>
        <w:adjustRightInd w:val="0"/>
        <w:spacing w:after="0" w:line="240" w:lineRule="auto"/>
        <w:jc w:val="left"/>
        <w:rPr>
          <w:rFonts w:cs="Arial"/>
        </w:rPr>
      </w:pPr>
    </w:p>
    <w:p w14:paraId="281F3395" w14:textId="77777777" w:rsidR="006233B4" w:rsidRPr="002E39EF" w:rsidRDefault="006233B4" w:rsidP="006233B4">
      <w:pPr>
        <w:autoSpaceDE w:val="0"/>
        <w:autoSpaceDN w:val="0"/>
        <w:adjustRightInd w:val="0"/>
        <w:spacing w:after="0" w:line="240" w:lineRule="auto"/>
        <w:jc w:val="left"/>
        <w:rPr>
          <w:rFonts w:cs="Arial"/>
        </w:rPr>
      </w:pPr>
    </w:p>
    <w:p w14:paraId="500A98B8" w14:textId="77777777" w:rsidR="006233B4" w:rsidRPr="002E39EF" w:rsidRDefault="006233B4" w:rsidP="006233B4">
      <w:pPr>
        <w:pBdr>
          <w:bottom w:val="single" w:sz="12" w:space="1" w:color="auto"/>
        </w:pBdr>
        <w:autoSpaceDE w:val="0"/>
        <w:autoSpaceDN w:val="0"/>
        <w:adjustRightInd w:val="0"/>
        <w:spacing w:after="0" w:line="240" w:lineRule="auto"/>
        <w:jc w:val="left"/>
        <w:rPr>
          <w:rFonts w:cs="Arial,Bold"/>
          <w:b/>
          <w:bCs/>
        </w:rPr>
      </w:pPr>
    </w:p>
    <w:p w14:paraId="4191B086"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r w:rsidRPr="002E39EF">
        <w:rPr>
          <w:rFonts w:cs="Arial,Bold"/>
          <w:b/>
          <w:bCs/>
        </w:rPr>
        <w:softHyphen/>
      </w:r>
    </w:p>
    <w:p w14:paraId="0D2DCAD1" w14:textId="77777777" w:rsidR="006233B4" w:rsidRPr="002E39EF" w:rsidRDefault="006233B4" w:rsidP="006233B4">
      <w:pPr>
        <w:autoSpaceDE w:val="0"/>
        <w:autoSpaceDN w:val="0"/>
        <w:adjustRightInd w:val="0"/>
        <w:spacing w:after="0" w:line="240" w:lineRule="auto"/>
        <w:jc w:val="left"/>
        <w:rPr>
          <w:rFonts w:cs="Arial"/>
        </w:rPr>
      </w:pPr>
      <w:r w:rsidRPr="002E39EF">
        <w:rPr>
          <w:rFonts w:cs="Arial"/>
        </w:rPr>
        <w:t>Izdelovalec investicijske dokumentacije (ime in priimek, podpis in žig):</w:t>
      </w:r>
    </w:p>
    <w:p w14:paraId="30CA6801" w14:textId="77777777" w:rsidR="006233B4" w:rsidRPr="002E39EF" w:rsidRDefault="006233B4" w:rsidP="006233B4">
      <w:pPr>
        <w:autoSpaceDE w:val="0"/>
        <w:autoSpaceDN w:val="0"/>
        <w:adjustRightInd w:val="0"/>
        <w:spacing w:after="0" w:line="240" w:lineRule="auto"/>
        <w:jc w:val="left"/>
        <w:rPr>
          <w:rFonts w:cs="Arial,Bold"/>
          <w:b/>
          <w:bCs/>
        </w:rPr>
      </w:pPr>
      <w:r>
        <w:rPr>
          <w:rFonts w:cs="Arial,Bold"/>
          <w:b/>
          <w:bCs/>
        </w:rPr>
        <w:t>RISO</w:t>
      </w:r>
      <w:r w:rsidRPr="002E39EF">
        <w:rPr>
          <w:rFonts w:cs="Arial,Bold"/>
          <w:b/>
          <w:bCs/>
        </w:rPr>
        <w:t xml:space="preserve"> d.o.o.</w:t>
      </w:r>
    </w:p>
    <w:p w14:paraId="6004AB0E" w14:textId="77777777" w:rsidR="006233B4" w:rsidRDefault="006233B4" w:rsidP="006233B4">
      <w:pPr>
        <w:autoSpaceDE w:val="0"/>
        <w:autoSpaceDN w:val="0"/>
        <w:adjustRightInd w:val="0"/>
        <w:spacing w:after="0" w:line="240" w:lineRule="auto"/>
        <w:jc w:val="left"/>
        <w:rPr>
          <w:rFonts w:cs="Arial,Bold"/>
          <w:b/>
          <w:bCs/>
        </w:rPr>
      </w:pPr>
      <w:r>
        <w:rPr>
          <w:rFonts w:cs="Arial,Bold"/>
          <w:b/>
          <w:bCs/>
        </w:rPr>
        <w:t>Ribiška pot 18</w:t>
      </w:r>
    </w:p>
    <w:p w14:paraId="2E2316DF" w14:textId="77777777" w:rsidR="006233B4" w:rsidRDefault="006233B4" w:rsidP="006233B4">
      <w:pPr>
        <w:autoSpaceDE w:val="0"/>
        <w:autoSpaceDN w:val="0"/>
        <w:adjustRightInd w:val="0"/>
        <w:spacing w:after="0" w:line="240" w:lineRule="auto"/>
        <w:jc w:val="left"/>
        <w:rPr>
          <w:rFonts w:cs="Arial,Bold"/>
          <w:b/>
          <w:bCs/>
        </w:rPr>
      </w:pPr>
      <w:r w:rsidRPr="00C71E14">
        <w:rPr>
          <w:rFonts w:cs="Arial,Bold"/>
          <w:b/>
          <w:bCs/>
        </w:rPr>
        <w:t xml:space="preserve">2230 Lenart v Slov. goricah </w:t>
      </w:r>
    </w:p>
    <w:p w14:paraId="13313A3D" w14:textId="77777777" w:rsidR="006233B4" w:rsidRPr="002E39EF" w:rsidRDefault="006233B4" w:rsidP="006233B4">
      <w:pPr>
        <w:autoSpaceDE w:val="0"/>
        <w:autoSpaceDN w:val="0"/>
        <w:adjustRightInd w:val="0"/>
        <w:spacing w:after="0" w:line="240" w:lineRule="auto"/>
        <w:jc w:val="left"/>
        <w:rPr>
          <w:rFonts w:cs="Arial,Bold"/>
          <w:b/>
          <w:bCs/>
        </w:rPr>
      </w:pPr>
      <w:r>
        <w:rPr>
          <w:rFonts w:cs="Arial,Bold"/>
          <w:b/>
          <w:bCs/>
        </w:rPr>
        <w:t>dr. Sabina Žampa</w:t>
      </w:r>
      <w:r w:rsidRPr="002E39EF">
        <w:rPr>
          <w:rFonts w:cs="Arial,Bold"/>
          <w:b/>
          <w:bCs/>
        </w:rPr>
        <w:t>, direktor</w:t>
      </w:r>
      <w:r>
        <w:rPr>
          <w:rFonts w:cs="Arial,Bold"/>
          <w:b/>
          <w:bCs/>
        </w:rPr>
        <w:t>ica</w:t>
      </w:r>
    </w:p>
    <w:p w14:paraId="6293E5BD" w14:textId="77777777" w:rsidR="006233B4" w:rsidRPr="002E39EF" w:rsidRDefault="006233B4" w:rsidP="006233B4">
      <w:pPr>
        <w:pBdr>
          <w:bottom w:val="single" w:sz="12" w:space="1" w:color="auto"/>
        </w:pBdr>
        <w:autoSpaceDE w:val="0"/>
        <w:autoSpaceDN w:val="0"/>
        <w:adjustRightInd w:val="0"/>
        <w:spacing w:after="0" w:line="240" w:lineRule="auto"/>
        <w:jc w:val="left"/>
        <w:rPr>
          <w:rFonts w:cs="Arial,BoldItalic"/>
          <w:b/>
          <w:bCs/>
          <w:i/>
          <w:iCs/>
        </w:rPr>
      </w:pPr>
    </w:p>
    <w:p w14:paraId="5EE16A9C" w14:textId="77777777" w:rsidR="006233B4" w:rsidRDefault="006233B4" w:rsidP="006233B4">
      <w:pPr>
        <w:autoSpaceDE w:val="0"/>
        <w:autoSpaceDN w:val="0"/>
        <w:adjustRightInd w:val="0"/>
        <w:spacing w:after="0" w:line="240" w:lineRule="auto"/>
        <w:jc w:val="left"/>
        <w:rPr>
          <w:rFonts w:cs="Arial"/>
        </w:rPr>
      </w:pPr>
    </w:p>
    <w:p w14:paraId="08C3D28B" w14:textId="77777777" w:rsidR="006233B4" w:rsidRPr="00563BDA" w:rsidRDefault="006233B4" w:rsidP="006233B4">
      <w:pPr>
        <w:autoSpaceDE w:val="0"/>
        <w:autoSpaceDN w:val="0"/>
        <w:adjustRightInd w:val="0"/>
        <w:spacing w:after="0" w:line="240" w:lineRule="auto"/>
        <w:jc w:val="left"/>
        <w:rPr>
          <w:rFonts w:cs="Arial"/>
        </w:rPr>
      </w:pPr>
      <w:r w:rsidRPr="00563BDA">
        <w:rPr>
          <w:rFonts w:cs="Arial"/>
        </w:rPr>
        <w:t>Izdelovalci projektne dokumentacije (ime in priimek, podpis in žig):</w:t>
      </w:r>
    </w:p>
    <w:p w14:paraId="5B70D93D" w14:textId="77777777" w:rsidR="006233B4" w:rsidRPr="00563BDA" w:rsidRDefault="006233B4" w:rsidP="006233B4">
      <w:pPr>
        <w:pBdr>
          <w:bottom w:val="single" w:sz="12" w:space="1" w:color="auto"/>
        </w:pBdr>
        <w:autoSpaceDE w:val="0"/>
        <w:autoSpaceDN w:val="0"/>
        <w:adjustRightInd w:val="0"/>
        <w:spacing w:after="0" w:line="240" w:lineRule="auto"/>
        <w:jc w:val="left"/>
        <w:rPr>
          <w:rFonts w:cs="Arial,BoldItalic"/>
          <w:b/>
          <w:bCs/>
          <w:iCs/>
        </w:rPr>
      </w:pPr>
      <w:r>
        <w:rPr>
          <w:rFonts w:cs="Arial,BoldItalic"/>
          <w:b/>
          <w:bCs/>
          <w:iCs/>
        </w:rPr>
        <w:t>TMD INVEST d.o.o.</w:t>
      </w:r>
    </w:p>
    <w:p w14:paraId="134AE296" w14:textId="77777777" w:rsidR="006233B4" w:rsidRDefault="006233B4" w:rsidP="006233B4">
      <w:pPr>
        <w:pBdr>
          <w:bottom w:val="single" w:sz="12" w:space="1" w:color="auto"/>
        </w:pBdr>
        <w:autoSpaceDE w:val="0"/>
        <w:autoSpaceDN w:val="0"/>
        <w:adjustRightInd w:val="0"/>
        <w:spacing w:after="0" w:line="240" w:lineRule="auto"/>
        <w:jc w:val="left"/>
        <w:rPr>
          <w:rFonts w:cs="Arial,BoldItalic"/>
          <w:b/>
          <w:bCs/>
          <w:iCs/>
        </w:rPr>
      </w:pPr>
      <w:r>
        <w:rPr>
          <w:rFonts w:cs="Arial,BoldItalic"/>
          <w:b/>
          <w:bCs/>
          <w:iCs/>
        </w:rPr>
        <w:t>Prešernova ulica 30</w:t>
      </w:r>
      <w:r w:rsidRPr="00563BDA">
        <w:rPr>
          <w:rFonts w:cs="Arial,BoldItalic"/>
          <w:b/>
          <w:bCs/>
          <w:iCs/>
        </w:rPr>
        <w:t xml:space="preserve"> </w:t>
      </w:r>
    </w:p>
    <w:p w14:paraId="3AE35DC6" w14:textId="77777777" w:rsidR="006233B4" w:rsidRPr="00563BDA" w:rsidRDefault="006233B4" w:rsidP="006233B4">
      <w:pPr>
        <w:pBdr>
          <w:bottom w:val="single" w:sz="12" w:space="1" w:color="auto"/>
        </w:pBdr>
        <w:autoSpaceDE w:val="0"/>
        <w:autoSpaceDN w:val="0"/>
        <w:adjustRightInd w:val="0"/>
        <w:spacing w:after="0" w:line="240" w:lineRule="auto"/>
        <w:jc w:val="left"/>
        <w:rPr>
          <w:rFonts w:cs="Arial,BoldItalic"/>
          <w:b/>
          <w:bCs/>
          <w:iCs/>
        </w:rPr>
      </w:pPr>
      <w:r w:rsidRPr="00563BDA">
        <w:rPr>
          <w:rFonts w:cs="Arial,BoldItalic"/>
          <w:b/>
          <w:bCs/>
          <w:iCs/>
        </w:rPr>
        <w:t>2250 PTUJ</w:t>
      </w:r>
    </w:p>
    <w:p w14:paraId="3F914122" w14:textId="77777777" w:rsidR="006233B4" w:rsidRPr="00563BDA" w:rsidRDefault="006233B4" w:rsidP="006233B4">
      <w:pPr>
        <w:pBdr>
          <w:bottom w:val="single" w:sz="12" w:space="1" w:color="auto"/>
        </w:pBdr>
        <w:autoSpaceDE w:val="0"/>
        <w:autoSpaceDN w:val="0"/>
        <w:adjustRightInd w:val="0"/>
        <w:spacing w:after="0" w:line="240" w:lineRule="auto"/>
        <w:jc w:val="left"/>
        <w:rPr>
          <w:rFonts w:cs="Arial,BoldItalic"/>
          <w:bCs/>
          <w:iCs/>
        </w:rPr>
      </w:pPr>
      <w:r w:rsidRPr="00563BDA">
        <w:rPr>
          <w:rFonts w:cs="Arial,BoldItalic"/>
          <w:bCs/>
          <w:iCs/>
        </w:rPr>
        <w:t xml:space="preserve">Odgovorna oseba (ime in priimek, podpis in žig): </w:t>
      </w:r>
    </w:p>
    <w:p w14:paraId="427C84C7" w14:textId="77777777" w:rsidR="006233B4" w:rsidRPr="00563BDA" w:rsidRDefault="006233B4" w:rsidP="006233B4">
      <w:pPr>
        <w:pBdr>
          <w:bottom w:val="single" w:sz="12" w:space="1" w:color="auto"/>
        </w:pBdr>
        <w:autoSpaceDE w:val="0"/>
        <w:autoSpaceDN w:val="0"/>
        <w:adjustRightInd w:val="0"/>
        <w:spacing w:after="0" w:line="240" w:lineRule="auto"/>
        <w:jc w:val="left"/>
        <w:rPr>
          <w:rFonts w:cs="Arial,BoldItalic"/>
          <w:b/>
          <w:bCs/>
          <w:iCs/>
        </w:rPr>
      </w:pPr>
      <w:r w:rsidRPr="00563BDA">
        <w:rPr>
          <w:rFonts w:cs="Arial,BoldItalic"/>
          <w:b/>
          <w:bCs/>
          <w:iCs/>
        </w:rPr>
        <w:t>Polonca DREVENŠEK RANFL univ.dipl.inž.gradb.</w:t>
      </w:r>
      <w:r>
        <w:rPr>
          <w:rFonts w:cs="Arial,BoldItalic"/>
          <w:b/>
          <w:bCs/>
          <w:iCs/>
        </w:rPr>
        <w:t>, direktorica</w:t>
      </w:r>
    </w:p>
    <w:p w14:paraId="3DFE8E73" w14:textId="77777777" w:rsidR="006233B4" w:rsidRPr="002E39EF" w:rsidRDefault="006233B4" w:rsidP="006233B4">
      <w:pPr>
        <w:pBdr>
          <w:bottom w:val="single" w:sz="12" w:space="1" w:color="auto"/>
        </w:pBdr>
        <w:autoSpaceDE w:val="0"/>
        <w:autoSpaceDN w:val="0"/>
        <w:adjustRightInd w:val="0"/>
        <w:spacing w:after="0" w:line="240" w:lineRule="auto"/>
        <w:jc w:val="left"/>
        <w:rPr>
          <w:rFonts w:cs="Arial,BoldItalic"/>
          <w:b/>
          <w:bCs/>
          <w:i/>
          <w:iCs/>
        </w:rPr>
      </w:pPr>
    </w:p>
    <w:p w14:paraId="69ABA88B" w14:textId="77777777" w:rsidR="006233B4" w:rsidRPr="002E39EF" w:rsidRDefault="006233B4" w:rsidP="006233B4">
      <w:pPr>
        <w:autoSpaceDE w:val="0"/>
        <w:autoSpaceDN w:val="0"/>
        <w:adjustRightInd w:val="0"/>
        <w:spacing w:after="0" w:line="240" w:lineRule="auto"/>
        <w:jc w:val="left"/>
        <w:rPr>
          <w:rFonts w:cs="Arial"/>
        </w:rPr>
      </w:pPr>
    </w:p>
    <w:p w14:paraId="796DC35F" w14:textId="77777777" w:rsidR="006233B4" w:rsidRPr="002E39EF" w:rsidRDefault="006233B4" w:rsidP="006233B4">
      <w:pPr>
        <w:autoSpaceDE w:val="0"/>
        <w:autoSpaceDN w:val="0"/>
        <w:adjustRightInd w:val="0"/>
        <w:spacing w:after="0" w:line="240" w:lineRule="auto"/>
        <w:jc w:val="left"/>
        <w:rPr>
          <w:rFonts w:cs="Arial"/>
        </w:rPr>
      </w:pPr>
      <w:r w:rsidRPr="002E39EF">
        <w:rPr>
          <w:rFonts w:cs="Arial"/>
        </w:rPr>
        <w:t>Upravljavec (ime, priimek, podpis in žig):</w:t>
      </w:r>
    </w:p>
    <w:p w14:paraId="02ECFC6A"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t>OBČINA KIDRIČEVO</w:t>
      </w:r>
    </w:p>
    <w:p w14:paraId="589C2D5F"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t>Ulica Borisa Kraigherja 25</w:t>
      </w:r>
    </w:p>
    <w:p w14:paraId="7A857E8F" w14:textId="77777777" w:rsidR="006233B4" w:rsidRPr="002E39EF" w:rsidRDefault="006233B4" w:rsidP="006233B4">
      <w:pPr>
        <w:autoSpaceDE w:val="0"/>
        <w:autoSpaceDN w:val="0"/>
        <w:adjustRightInd w:val="0"/>
        <w:spacing w:after="0" w:line="240" w:lineRule="auto"/>
        <w:jc w:val="left"/>
        <w:rPr>
          <w:rFonts w:cs="Arial,Bold"/>
          <w:b/>
          <w:bCs/>
        </w:rPr>
      </w:pPr>
      <w:r w:rsidRPr="002E39EF">
        <w:rPr>
          <w:rFonts w:cs="Arial,Bold"/>
          <w:b/>
          <w:bCs/>
        </w:rPr>
        <w:t>2325 Kidričevo</w:t>
      </w:r>
    </w:p>
    <w:p w14:paraId="6E553E1D" w14:textId="77777777" w:rsidR="006233B4" w:rsidRPr="002E39EF" w:rsidRDefault="006233B4" w:rsidP="006233B4">
      <w:pPr>
        <w:pBdr>
          <w:bottom w:val="single" w:sz="12" w:space="1" w:color="auto"/>
        </w:pBdr>
        <w:spacing w:after="0"/>
        <w:rPr>
          <w:rFonts w:cs="Arial,Bold"/>
          <w:b/>
          <w:bCs/>
        </w:rPr>
      </w:pPr>
      <w:r w:rsidRPr="002E39EF">
        <w:rPr>
          <w:rFonts w:cs="Arial,Bold"/>
          <w:b/>
          <w:bCs/>
        </w:rPr>
        <w:t>Anton Leskovar, župan</w:t>
      </w:r>
    </w:p>
    <w:p w14:paraId="573CDCA3" w14:textId="77777777" w:rsidR="006233B4" w:rsidRPr="002E39EF" w:rsidRDefault="006233B4" w:rsidP="006233B4">
      <w:pPr>
        <w:pBdr>
          <w:bottom w:val="single" w:sz="12" w:space="1" w:color="auto"/>
        </w:pBdr>
        <w:spacing w:after="0"/>
        <w:rPr>
          <w:rFonts w:cs="Arial,Bold"/>
          <w:b/>
          <w:bCs/>
        </w:rPr>
      </w:pPr>
    </w:p>
    <w:p w14:paraId="54E94E07" w14:textId="77777777" w:rsidR="006233B4" w:rsidRPr="002E39EF" w:rsidRDefault="006233B4" w:rsidP="006233B4">
      <w:pPr>
        <w:pBdr>
          <w:bottom w:val="single" w:sz="12" w:space="1" w:color="auto"/>
        </w:pBdr>
        <w:spacing w:after="0"/>
        <w:rPr>
          <w:rFonts w:cs="Arial,Bold"/>
          <w:b/>
          <w:bCs/>
        </w:rPr>
      </w:pPr>
    </w:p>
    <w:p w14:paraId="15634334" w14:textId="77777777" w:rsidR="006233B4" w:rsidRPr="002E39EF" w:rsidRDefault="006233B4" w:rsidP="006233B4">
      <w:pPr>
        <w:spacing w:after="0"/>
        <w:rPr>
          <w:rFonts w:cs="Arial,Bold"/>
          <w:b/>
          <w:bCs/>
        </w:rPr>
      </w:pPr>
    </w:p>
    <w:p w14:paraId="1C15E182" w14:textId="77777777" w:rsidR="0029613B" w:rsidRPr="00923976" w:rsidRDefault="0029613B" w:rsidP="0029613B">
      <w:pPr>
        <w:rPr>
          <w:rFonts w:cs="Arial,Bold"/>
          <w:b/>
          <w:bCs/>
          <w:color w:val="808080" w:themeColor="background1" w:themeShade="80"/>
        </w:rPr>
      </w:pPr>
    </w:p>
    <w:p w14:paraId="0E78F3DF" w14:textId="77777777" w:rsidR="009B2F69" w:rsidRPr="00923976" w:rsidRDefault="009B2F69" w:rsidP="001B6D7C">
      <w:pPr>
        <w:ind w:left="0" w:firstLine="0"/>
        <w:rPr>
          <w:color w:val="808080" w:themeColor="background1" w:themeShade="80"/>
        </w:rPr>
      </w:pPr>
    </w:p>
    <w:p w14:paraId="51307BF7" w14:textId="77777777" w:rsidR="0029613B" w:rsidRPr="00923976" w:rsidRDefault="0029613B" w:rsidP="001B6D7C">
      <w:pPr>
        <w:ind w:left="0" w:firstLine="0"/>
        <w:rPr>
          <w:color w:val="808080" w:themeColor="background1" w:themeShade="80"/>
        </w:rPr>
        <w:sectPr w:rsidR="0029613B" w:rsidRPr="00923976" w:rsidSect="003B07A2">
          <w:footerReference w:type="default" r:id="rId21"/>
          <w:pgSz w:w="11906" w:h="16838"/>
          <w:pgMar w:top="1560" w:right="1440" w:bottom="1560" w:left="1440" w:header="563" w:footer="92" w:gutter="0"/>
          <w:cols w:space="708"/>
          <w:docGrid w:linePitch="272"/>
        </w:sectPr>
      </w:pPr>
    </w:p>
    <w:p w14:paraId="4C109749" w14:textId="77777777" w:rsidR="0029613B" w:rsidRPr="00F22637" w:rsidRDefault="00F22637" w:rsidP="001B6D7C">
      <w:pPr>
        <w:ind w:left="0" w:firstLine="0"/>
        <w:rPr>
          <w:i/>
          <w:color w:val="808080" w:themeColor="background1" w:themeShade="80"/>
        </w:rPr>
      </w:pPr>
      <w:r w:rsidRPr="00F22637">
        <w:rPr>
          <w:i/>
          <w:color w:val="808080" w:themeColor="background1" w:themeShade="80"/>
        </w:rPr>
        <w:lastRenderedPageBreak/>
        <w:t>Kazalo vsebine</w:t>
      </w:r>
    </w:p>
    <w:sdt>
      <w:sdtPr>
        <w:rPr>
          <w:i/>
        </w:rPr>
        <w:id w:val="-89625754"/>
        <w:docPartObj>
          <w:docPartGallery w:val="Table of Contents"/>
          <w:docPartUnique/>
        </w:docPartObj>
      </w:sdtPr>
      <w:sdtEndPr>
        <w:rPr>
          <w:b/>
          <w:bCs/>
          <w:i w:val="0"/>
        </w:rPr>
      </w:sdtEndPr>
      <w:sdtContent>
        <w:p w14:paraId="1ADDDBE0" w14:textId="3ED028F6" w:rsidR="00791C79" w:rsidRDefault="00533759" w:rsidP="00573430">
          <w:pPr>
            <w:pStyle w:val="Kazalovsebine1"/>
            <w:tabs>
              <w:tab w:val="left" w:pos="400"/>
              <w:tab w:val="right" w:leader="dot" w:pos="9016"/>
            </w:tabs>
            <w:spacing w:after="0"/>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3219299" w:history="1">
            <w:r w:rsidR="00791C79" w:rsidRPr="007D2420">
              <w:rPr>
                <w:rStyle w:val="Hiperpovezava"/>
                <w:rFonts w:ascii="Candara" w:hAnsi="Candara"/>
                <w:noProof/>
              </w:rPr>
              <w:t>1</w:t>
            </w:r>
            <w:r w:rsidR="00791C79">
              <w:rPr>
                <w:rFonts w:asciiTheme="minorHAnsi" w:eastAsiaTheme="minorEastAsia" w:hAnsiTheme="minorHAnsi" w:cstheme="minorBidi"/>
                <w:noProof/>
                <w:sz w:val="22"/>
              </w:rPr>
              <w:tab/>
            </w:r>
            <w:r w:rsidR="00791C79" w:rsidRPr="007D2420">
              <w:rPr>
                <w:rStyle w:val="Hiperpovezava"/>
                <w:rFonts w:ascii="Candara" w:hAnsi="Candara"/>
                <w:noProof/>
              </w:rPr>
              <w:t>UVOD</w:t>
            </w:r>
            <w:r w:rsidR="00791C79">
              <w:rPr>
                <w:noProof/>
                <w:webHidden/>
              </w:rPr>
              <w:tab/>
            </w:r>
            <w:r w:rsidR="00791C79">
              <w:rPr>
                <w:noProof/>
                <w:webHidden/>
              </w:rPr>
              <w:fldChar w:fldCharType="begin"/>
            </w:r>
            <w:r w:rsidR="00791C79">
              <w:rPr>
                <w:noProof/>
                <w:webHidden/>
              </w:rPr>
              <w:instrText xml:space="preserve"> PAGEREF _Toc13219299 \h </w:instrText>
            </w:r>
            <w:r w:rsidR="00791C79">
              <w:rPr>
                <w:noProof/>
                <w:webHidden/>
              </w:rPr>
            </w:r>
            <w:r w:rsidR="00791C79">
              <w:rPr>
                <w:noProof/>
                <w:webHidden/>
              </w:rPr>
              <w:fldChar w:fldCharType="separate"/>
            </w:r>
            <w:r w:rsidR="00DE770F">
              <w:rPr>
                <w:noProof/>
                <w:webHidden/>
              </w:rPr>
              <w:t>7</w:t>
            </w:r>
            <w:r w:rsidR="00791C79">
              <w:rPr>
                <w:noProof/>
                <w:webHidden/>
              </w:rPr>
              <w:fldChar w:fldCharType="end"/>
            </w:r>
          </w:hyperlink>
        </w:p>
        <w:p w14:paraId="4C48D772" w14:textId="77777777" w:rsidR="00791C79" w:rsidRDefault="00573430" w:rsidP="00573430">
          <w:pPr>
            <w:pStyle w:val="Kazalovsebine1"/>
            <w:tabs>
              <w:tab w:val="left" w:pos="400"/>
              <w:tab w:val="right" w:leader="dot" w:pos="9016"/>
            </w:tabs>
            <w:spacing w:after="0"/>
            <w:rPr>
              <w:rFonts w:asciiTheme="minorHAnsi" w:eastAsiaTheme="minorEastAsia" w:hAnsiTheme="minorHAnsi" w:cstheme="minorBidi"/>
              <w:noProof/>
              <w:sz w:val="22"/>
            </w:rPr>
          </w:pPr>
          <w:hyperlink w:anchor="_Toc13219300" w:history="1">
            <w:r w:rsidR="00791C79" w:rsidRPr="007D2420">
              <w:rPr>
                <w:rStyle w:val="Hiperpovezava"/>
                <w:noProof/>
              </w:rPr>
              <w:t>2</w:t>
            </w:r>
            <w:r w:rsidR="00791C79">
              <w:rPr>
                <w:rFonts w:asciiTheme="minorHAnsi" w:eastAsiaTheme="minorEastAsia" w:hAnsiTheme="minorHAnsi" w:cstheme="minorBidi"/>
                <w:noProof/>
                <w:sz w:val="22"/>
              </w:rPr>
              <w:tab/>
            </w:r>
            <w:r w:rsidR="00791C79" w:rsidRPr="007D2420">
              <w:rPr>
                <w:rStyle w:val="Hiperpovezava"/>
                <w:noProof/>
              </w:rPr>
              <w:t>NAVEDBA INVESTITORJA IN IZDELOVALCA INVESTICIJSKE DOKUMENTACIJE, UPRAVLJAVCA TER STROKOVNIH SODELAVCEV</w:t>
            </w:r>
            <w:r w:rsidR="00791C79">
              <w:rPr>
                <w:noProof/>
                <w:webHidden/>
              </w:rPr>
              <w:tab/>
            </w:r>
            <w:r w:rsidR="00791C79">
              <w:rPr>
                <w:noProof/>
                <w:webHidden/>
              </w:rPr>
              <w:fldChar w:fldCharType="begin"/>
            </w:r>
            <w:r w:rsidR="00791C79">
              <w:rPr>
                <w:noProof/>
                <w:webHidden/>
              </w:rPr>
              <w:instrText xml:space="preserve"> PAGEREF _Toc13219300 \h </w:instrText>
            </w:r>
            <w:r w:rsidR="00791C79">
              <w:rPr>
                <w:noProof/>
                <w:webHidden/>
              </w:rPr>
            </w:r>
            <w:r w:rsidR="00791C79">
              <w:rPr>
                <w:noProof/>
                <w:webHidden/>
              </w:rPr>
              <w:fldChar w:fldCharType="separate"/>
            </w:r>
            <w:r w:rsidR="00DE770F">
              <w:rPr>
                <w:noProof/>
                <w:webHidden/>
              </w:rPr>
              <w:t>10</w:t>
            </w:r>
            <w:r w:rsidR="00791C79">
              <w:rPr>
                <w:noProof/>
                <w:webHidden/>
              </w:rPr>
              <w:fldChar w:fldCharType="end"/>
            </w:r>
          </w:hyperlink>
        </w:p>
        <w:p w14:paraId="217E1DA9"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01" w:history="1">
            <w:r w:rsidR="00791C79" w:rsidRPr="007D2420">
              <w:rPr>
                <w:rStyle w:val="Hiperpovezava"/>
                <w:noProof/>
              </w:rPr>
              <w:t>2.1</w:t>
            </w:r>
            <w:r w:rsidR="00791C79">
              <w:rPr>
                <w:rFonts w:asciiTheme="minorHAnsi" w:eastAsiaTheme="minorEastAsia" w:hAnsiTheme="minorHAnsi" w:cstheme="minorBidi"/>
                <w:noProof/>
                <w:sz w:val="22"/>
              </w:rPr>
              <w:tab/>
            </w:r>
            <w:r w:rsidR="00791C79" w:rsidRPr="007D2420">
              <w:rPr>
                <w:rStyle w:val="Hiperpovezava"/>
                <w:noProof/>
              </w:rPr>
              <w:t>Navedba investitorja</w:t>
            </w:r>
            <w:r w:rsidR="00791C79">
              <w:rPr>
                <w:noProof/>
                <w:webHidden/>
              </w:rPr>
              <w:tab/>
            </w:r>
            <w:r w:rsidR="00791C79">
              <w:rPr>
                <w:noProof/>
                <w:webHidden/>
              </w:rPr>
              <w:fldChar w:fldCharType="begin"/>
            </w:r>
            <w:r w:rsidR="00791C79">
              <w:rPr>
                <w:noProof/>
                <w:webHidden/>
              </w:rPr>
              <w:instrText xml:space="preserve"> PAGEREF _Toc13219301 \h </w:instrText>
            </w:r>
            <w:r w:rsidR="00791C79">
              <w:rPr>
                <w:noProof/>
                <w:webHidden/>
              </w:rPr>
            </w:r>
            <w:r w:rsidR="00791C79">
              <w:rPr>
                <w:noProof/>
                <w:webHidden/>
              </w:rPr>
              <w:fldChar w:fldCharType="separate"/>
            </w:r>
            <w:r w:rsidR="00DE770F">
              <w:rPr>
                <w:noProof/>
                <w:webHidden/>
              </w:rPr>
              <w:t>10</w:t>
            </w:r>
            <w:r w:rsidR="00791C79">
              <w:rPr>
                <w:noProof/>
                <w:webHidden/>
              </w:rPr>
              <w:fldChar w:fldCharType="end"/>
            </w:r>
          </w:hyperlink>
        </w:p>
        <w:p w14:paraId="7E44AFC9"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02" w:history="1">
            <w:r w:rsidR="00791C79" w:rsidRPr="007D2420">
              <w:rPr>
                <w:rStyle w:val="Hiperpovezava"/>
                <w:noProof/>
              </w:rPr>
              <w:t>2.2</w:t>
            </w:r>
            <w:r w:rsidR="00791C79">
              <w:rPr>
                <w:rFonts w:asciiTheme="minorHAnsi" w:eastAsiaTheme="minorEastAsia" w:hAnsiTheme="minorHAnsi" w:cstheme="minorBidi"/>
                <w:noProof/>
                <w:sz w:val="22"/>
              </w:rPr>
              <w:tab/>
            </w:r>
            <w:r w:rsidR="00791C79" w:rsidRPr="007D2420">
              <w:rPr>
                <w:rStyle w:val="Hiperpovezava"/>
                <w:noProof/>
              </w:rPr>
              <w:t>Navedba izdelovalca projektne in investicijske dokumentacije</w:t>
            </w:r>
            <w:r w:rsidR="00791C79">
              <w:rPr>
                <w:noProof/>
                <w:webHidden/>
              </w:rPr>
              <w:tab/>
            </w:r>
            <w:r w:rsidR="00791C79">
              <w:rPr>
                <w:noProof/>
                <w:webHidden/>
              </w:rPr>
              <w:fldChar w:fldCharType="begin"/>
            </w:r>
            <w:r w:rsidR="00791C79">
              <w:rPr>
                <w:noProof/>
                <w:webHidden/>
              </w:rPr>
              <w:instrText xml:space="preserve"> PAGEREF _Toc13219302 \h </w:instrText>
            </w:r>
            <w:r w:rsidR="00791C79">
              <w:rPr>
                <w:noProof/>
                <w:webHidden/>
              </w:rPr>
            </w:r>
            <w:r w:rsidR="00791C79">
              <w:rPr>
                <w:noProof/>
                <w:webHidden/>
              </w:rPr>
              <w:fldChar w:fldCharType="separate"/>
            </w:r>
            <w:r w:rsidR="00DE770F">
              <w:rPr>
                <w:noProof/>
                <w:webHidden/>
              </w:rPr>
              <w:t>10</w:t>
            </w:r>
            <w:r w:rsidR="00791C79">
              <w:rPr>
                <w:noProof/>
                <w:webHidden/>
              </w:rPr>
              <w:fldChar w:fldCharType="end"/>
            </w:r>
          </w:hyperlink>
        </w:p>
        <w:p w14:paraId="2C18B898"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03" w:history="1">
            <w:r w:rsidR="00791C79" w:rsidRPr="007D2420">
              <w:rPr>
                <w:rStyle w:val="Hiperpovezava"/>
                <w:noProof/>
              </w:rPr>
              <w:t>2.3</w:t>
            </w:r>
            <w:r w:rsidR="00791C79">
              <w:rPr>
                <w:rFonts w:asciiTheme="minorHAnsi" w:eastAsiaTheme="minorEastAsia" w:hAnsiTheme="minorHAnsi" w:cstheme="minorBidi"/>
                <w:noProof/>
                <w:sz w:val="22"/>
              </w:rPr>
              <w:tab/>
            </w:r>
            <w:r w:rsidR="00791C79" w:rsidRPr="007D2420">
              <w:rPr>
                <w:rStyle w:val="Hiperpovezava"/>
                <w:noProof/>
              </w:rPr>
              <w:t>Navedba upravljavca</w:t>
            </w:r>
            <w:r w:rsidR="00791C79">
              <w:rPr>
                <w:noProof/>
                <w:webHidden/>
              </w:rPr>
              <w:tab/>
            </w:r>
            <w:r w:rsidR="00791C79">
              <w:rPr>
                <w:noProof/>
                <w:webHidden/>
              </w:rPr>
              <w:fldChar w:fldCharType="begin"/>
            </w:r>
            <w:r w:rsidR="00791C79">
              <w:rPr>
                <w:noProof/>
                <w:webHidden/>
              </w:rPr>
              <w:instrText xml:space="preserve"> PAGEREF _Toc13219303 \h </w:instrText>
            </w:r>
            <w:r w:rsidR="00791C79">
              <w:rPr>
                <w:noProof/>
                <w:webHidden/>
              </w:rPr>
            </w:r>
            <w:r w:rsidR="00791C79">
              <w:rPr>
                <w:noProof/>
                <w:webHidden/>
              </w:rPr>
              <w:fldChar w:fldCharType="separate"/>
            </w:r>
            <w:r w:rsidR="00DE770F">
              <w:rPr>
                <w:noProof/>
                <w:webHidden/>
              </w:rPr>
              <w:t>11</w:t>
            </w:r>
            <w:r w:rsidR="00791C79">
              <w:rPr>
                <w:noProof/>
                <w:webHidden/>
              </w:rPr>
              <w:fldChar w:fldCharType="end"/>
            </w:r>
          </w:hyperlink>
        </w:p>
        <w:p w14:paraId="4B6E5B63"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04" w:history="1">
            <w:r w:rsidR="00791C79" w:rsidRPr="007D2420">
              <w:rPr>
                <w:rStyle w:val="Hiperpovezava"/>
                <w:noProof/>
              </w:rPr>
              <w:t>2.4</w:t>
            </w:r>
            <w:r w:rsidR="00791C79">
              <w:rPr>
                <w:rFonts w:asciiTheme="minorHAnsi" w:eastAsiaTheme="minorEastAsia" w:hAnsiTheme="minorHAnsi" w:cstheme="minorBidi"/>
                <w:noProof/>
                <w:sz w:val="22"/>
              </w:rPr>
              <w:tab/>
            </w:r>
            <w:r w:rsidR="00791C79" w:rsidRPr="007D2420">
              <w:rPr>
                <w:rStyle w:val="Hiperpovezava"/>
                <w:noProof/>
              </w:rPr>
              <w:t>Datum izdelave DIIP-a</w:t>
            </w:r>
            <w:r w:rsidR="00791C79">
              <w:rPr>
                <w:noProof/>
                <w:webHidden/>
              </w:rPr>
              <w:tab/>
            </w:r>
            <w:r w:rsidR="00791C79">
              <w:rPr>
                <w:noProof/>
                <w:webHidden/>
              </w:rPr>
              <w:fldChar w:fldCharType="begin"/>
            </w:r>
            <w:r w:rsidR="00791C79">
              <w:rPr>
                <w:noProof/>
                <w:webHidden/>
              </w:rPr>
              <w:instrText xml:space="preserve"> PAGEREF _Toc13219304 \h </w:instrText>
            </w:r>
            <w:r w:rsidR="00791C79">
              <w:rPr>
                <w:noProof/>
                <w:webHidden/>
              </w:rPr>
            </w:r>
            <w:r w:rsidR="00791C79">
              <w:rPr>
                <w:noProof/>
                <w:webHidden/>
              </w:rPr>
              <w:fldChar w:fldCharType="separate"/>
            </w:r>
            <w:r w:rsidR="00DE770F">
              <w:rPr>
                <w:noProof/>
                <w:webHidden/>
              </w:rPr>
              <w:t>11</w:t>
            </w:r>
            <w:r w:rsidR="00791C79">
              <w:rPr>
                <w:noProof/>
                <w:webHidden/>
              </w:rPr>
              <w:fldChar w:fldCharType="end"/>
            </w:r>
          </w:hyperlink>
        </w:p>
        <w:p w14:paraId="63B4B955" w14:textId="77777777" w:rsidR="00791C79" w:rsidRDefault="00573430" w:rsidP="00573430">
          <w:pPr>
            <w:pStyle w:val="Kazalovsebine1"/>
            <w:tabs>
              <w:tab w:val="left" w:pos="400"/>
              <w:tab w:val="right" w:leader="dot" w:pos="9016"/>
            </w:tabs>
            <w:spacing w:after="0"/>
            <w:rPr>
              <w:rFonts w:asciiTheme="minorHAnsi" w:eastAsiaTheme="minorEastAsia" w:hAnsiTheme="minorHAnsi" w:cstheme="minorBidi"/>
              <w:noProof/>
              <w:sz w:val="22"/>
            </w:rPr>
          </w:pPr>
          <w:hyperlink w:anchor="_Toc13219305" w:history="1">
            <w:r w:rsidR="00791C79" w:rsidRPr="007D2420">
              <w:rPr>
                <w:rStyle w:val="Hiperpovezava"/>
                <w:noProof/>
              </w:rPr>
              <w:t>3</w:t>
            </w:r>
            <w:r w:rsidR="00791C79">
              <w:rPr>
                <w:rFonts w:asciiTheme="minorHAnsi" w:eastAsiaTheme="minorEastAsia" w:hAnsiTheme="minorHAnsi" w:cstheme="minorBidi"/>
                <w:noProof/>
                <w:sz w:val="22"/>
              </w:rPr>
              <w:tab/>
            </w:r>
            <w:r w:rsidR="00791C79" w:rsidRPr="007D2420">
              <w:rPr>
                <w:rStyle w:val="Hiperpovezava"/>
                <w:noProof/>
              </w:rPr>
              <w:t>ANALIZA STANJA Z OPISOM RAZLOGOV ZA INVESTICIJSKO NAMERO</w:t>
            </w:r>
            <w:r w:rsidR="00791C79">
              <w:rPr>
                <w:noProof/>
                <w:webHidden/>
              </w:rPr>
              <w:tab/>
            </w:r>
            <w:r w:rsidR="00791C79">
              <w:rPr>
                <w:noProof/>
                <w:webHidden/>
              </w:rPr>
              <w:fldChar w:fldCharType="begin"/>
            </w:r>
            <w:r w:rsidR="00791C79">
              <w:rPr>
                <w:noProof/>
                <w:webHidden/>
              </w:rPr>
              <w:instrText xml:space="preserve"> PAGEREF _Toc13219305 \h </w:instrText>
            </w:r>
            <w:r w:rsidR="00791C79">
              <w:rPr>
                <w:noProof/>
                <w:webHidden/>
              </w:rPr>
            </w:r>
            <w:r w:rsidR="00791C79">
              <w:rPr>
                <w:noProof/>
                <w:webHidden/>
              </w:rPr>
              <w:fldChar w:fldCharType="separate"/>
            </w:r>
            <w:r w:rsidR="00DE770F">
              <w:rPr>
                <w:noProof/>
                <w:webHidden/>
              </w:rPr>
              <w:t>12</w:t>
            </w:r>
            <w:r w:rsidR="00791C79">
              <w:rPr>
                <w:noProof/>
                <w:webHidden/>
              </w:rPr>
              <w:fldChar w:fldCharType="end"/>
            </w:r>
          </w:hyperlink>
        </w:p>
        <w:p w14:paraId="2736DFF3"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06" w:history="1">
            <w:r w:rsidR="00791C79" w:rsidRPr="007D2420">
              <w:rPr>
                <w:rStyle w:val="Hiperpovezava"/>
                <w:noProof/>
              </w:rPr>
              <w:t>3.1</w:t>
            </w:r>
            <w:r w:rsidR="00791C79">
              <w:rPr>
                <w:rFonts w:asciiTheme="minorHAnsi" w:eastAsiaTheme="minorEastAsia" w:hAnsiTheme="minorHAnsi" w:cstheme="minorBidi"/>
                <w:noProof/>
                <w:sz w:val="22"/>
              </w:rPr>
              <w:tab/>
            </w:r>
            <w:r w:rsidR="00791C79" w:rsidRPr="007D2420">
              <w:rPr>
                <w:rStyle w:val="Hiperpovezava"/>
                <w:noProof/>
              </w:rPr>
              <w:t>Analiza obstoječega stanja v Podravski regiji</w:t>
            </w:r>
            <w:r w:rsidR="00791C79">
              <w:rPr>
                <w:noProof/>
                <w:webHidden/>
              </w:rPr>
              <w:tab/>
            </w:r>
            <w:r w:rsidR="00791C79">
              <w:rPr>
                <w:noProof/>
                <w:webHidden/>
              </w:rPr>
              <w:fldChar w:fldCharType="begin"/>
            </w:r>
            <w:r w:rsidR="00791C79">
              <w:rPr>
                <w:noProof/>
                <w:webHidden/>
              </w:rPr>
              <w:instrText xml:space="preserve"> PAGEREF _Toc13219306 \h </w:instrText>
            </w:r>
            <w:r w:rsidR="00791C79">
              <w:rPr>
                <w:noProof/>
                <w:webHidden/>
              </w:rPr>
            </w:r>
            <w:r w:rsidR="00791C79">
              <w:rPr>
                <w:noProof/>
                <w:webHidden/>
              </w:rPr>
              <w:fldChar w:fldCharType="separate"/>
            </w:r>
            <w:r w:rsidR="00DE770F">
              <w:rPr>
                <w:noProof/>
                <w:webHidden/>
              </w:rPr>
              <w:t>12</w:t>
            </w:r>
            <w:r w:rsidR="00791C79">
              <w:rPr>
                <w:noProof/>
                <w:webHidden/>
              </w:rPr>
              <w:fldChar w:fldCharType="end"/>
            </w:r>
          </w:hyperlink>
        </w:p>
        <w:p w14:paraId="7F3A4098"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07" w:history="1">
            <w:r w:rsidR="00791C79" w:rsidRPr="007D2420">
              <w:rPr>
                <w:rStyle w:val="Hiperpovezava"/>
                <w:noProof/>
              </w:rPr>
              <w:t>3.2</w:t>
            </w:r>
            <w:r w:rsidR="00791C79">
              <w:rPr>
                <w:rFonts w:asciiTheme="minorHAnsi" w:eastAsiaTheme="minorEastAsia" w:hAnsiTheme="minorHAnsi" w:cstheme="minorBidi"/>
                <w:noProof/>
                <w:sz w:val="22"/>
              </w:rPr>
              <w:tab/>
            </w:r>
            <w:r w:rsidR="00791C79" w:rsidRPr="007D2420">
              <w:rPr>
                <w:rStyle w:val="Hiperpovezava"/>
                <w:noProof/>
              </w:rPr>
              <w:t>Analiza stanja v občini Kidričevo</w:t>
            </w:r>
            <w:r w:rsidR="00791C79">
              <w:rPr>
                <w:noProof/>
                <w:webHidden/>
              </w:rPr>
              <w:tab/>
            </w:r>
            <w:r w:rsidR="00791C79">
              <w:rPr>
                <w:noProof/>
                <w:webHidden/>
              </w:rPr>
              <w:fldChar w:fldCharType="begin"/>
            </w:r>
            <w:r w:rsidR="00791C79">
              <w:rPr>
                <w:noProof/>
                <w:webHidden/>
              </w:rPr>
              <w:instrText xml:space="preserve"> PAGEREF _Toc13219307 \h </w:instrText>
            </w:r>
            <w:r w:rsidR="00791C79">
              <w:rPr>
                <w:noProof/>
                <w:webHidden/>
              </w:rPr>
            </w:r>
            <w:r w:rsidR="00791C79">
              <w:rPr>
                <w:noProof/>
                <w:webHidden/>
              </w:rPr>
              <w:fldChar w:fldCharType="separate"/>
            </w:r>
            <w:r w:rsidR="00DE770F">
              <w:rPr>
                <w:noProof/>
                <w:webHidden/>
              </w:rPr>
              <w:t>13</w:t>
            </w:r>
            <w:r w:rsidR="00791C79">
              <w:rPr>
                <w:noProof/>
                <w:webHidden/>
              </w:rPr>
              <w:fldChar w:fldCharType="end"/>
            </w:r>
          </w:hyperlink>
        </w:p>
        <w:p w14:paraId="78CD06D2"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08" w:history="1">
            <w:r w:rsidR="00791C79" w:rsidRPr="007D2420">
              <w:rPr>
                <w:rStyle w:val="Hiperpovezava"/>
                <w:noProof/>
              </w:rPr>
              <w:t>3.2.1</w:t>
            </w:r>
            <w:r w:rsidR="00791C79">
              <w:rPr>
                <w:rFonts w:asciiTheme="minorHAnsi" w:eastAsiaTheme="minorEastAsia" w:hAnsiTheme="minorHAnsi" w:cstheme="minorBidi"/>
                <w:noProof/>
                <w:sz w:val="22"/>
              </w:rPr>
              <w:tab/>
            </w:r>
            <w:r w:rsidR="00791C79" w:rsidRPr="007D2420">
              <w:rPr>
                <w:rStyle w:val="Hiperpovezava"/>
                <w:noProof/>
              </w:rPr>
              <w:t>Statistični podatki občine Kidričevo</w:t>
            </w:r>
            <w:r w:rsidR="00791C79">
              <w:rPr>
                <w:noProof/>
                <w:webHidden/>
              </w:rPr>
              <w:tab/>
            </w:r>
            <w:r w:rsidR="00791C79">
              <w:rPr>
                <w:noProof/>
                <w:webHidden/>
              </w:rPr>
              <w:fldChar w:fldCharType="begin"/>
            </w:r>
            <w:r w:rsidR="00791C79">
              <w:rPr>
                <w:noProof/>
                <w:webHidden/>
              </w:rPr>
              <w:instrText xml:space="preserve"> PAGEREF _Toc13219308 \h </w:instrText>
            </w:r>
            <w:r w:rsidR="00791C79">
              <w:rPr>
                <w:noProof/>
                <w:webHidden/>
              </w:rPr>
            </w:r>
            <w:r w:rsidR="00791C79">
              <w:rPr>
                <w:noProof/>
                <w:webHidden/>
              </w:rPr>
              <w:fldChar w:fldCharType="separate"/>
            </w:r>
            <w:r w:rsidR="00DE770F">
              <w:rPr>
                <w:noProof/>
                <w:webHidden/>
              </w:rPr>
              <w:t>14</w:t>
            </w:r>
            <w:r w:rsidR="00791C79">
              <w:rPr>
                <w:noProof/>
                <w:webHidden/>
              </w:rPr>
              <w:fldChar w:fldCharType="end"/>
            </w:r>
          </w:hyperlink>
        </w:p>
        <w:p w14:paraId="6C8B8D03"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09" w:history="1">
            <w:r w:rsidR="00791C79" w:rsidRPr="007D2420">
              <w:rPr>
                <w:rStyle w:val="Hiperpovezava"/>
                <w:noProof/>
              </w:rPr>
              <w:t>3.3</w:t>
            </w:r>
            <w:r w:rsidR="00791C79">
              <w:rPr>
                <w:rFonts w:asciiTheme="minorHAnsi" w:eastAsiaTheme="minorEastAsia" w:hAnsiTheme="minorHAnsi" w:cstheme="minorBidi"/>
                <w:noProof/>
                <w:sz w:val="22"/>
              </w:rPr>
              <w:tab/>
            </w:r>
            <w:r w:rsidR="00791C79" w:rsidRPr="007D2420">
              <w:rPr>
                <w:rStyle w:val="Hiperpovezava"/>
                <w:noProof/>
              </w:rPr>
              <w:t>Pregled in analiza obstoječega stanja</w:t>
            </w:r>
            <w:r w:rsidR="00791C79">
              <w:rPr>
                <w:noProof/>
                <w:webHidden/>
              </w:rPr>
              <w:tab/>
            </w:r>
            <w:r w:rsidR="00791C79">
              <w:rPr>
                <w:noProof/>
                <w:webHidden/>
              </w:rPr>
              <w:fldChar w:fldCharType="begin"/>
            </w:r>
            <w:r w:rsidR="00791C79">
              <w:rPr>
                <w:noProof/>
                <w:webHidden/>
              </w:rPr>
              <w:instrText xml:space="preserve"> PAGEREF _Toc13219309 \h </w:instrText>
            </w:r>
            <w:r w:rsidR="00791C79">
              <w:rPr>
                <w:noProof/>
                <w:webHidden/>
              </w:rPr>
            </w:r>
            <w:r w:rsidR="00791C79">
              <w:rPr>
                <w:noProof/>
                <w:webHidden/>
              </w:rPr>
              <w:fldChar w:fldCharType="separate"/>
            </w:r>
            <w:r w:rsidR="00DE770F">
              <w:rPr>
                <w:noProof/>
                <w:webHidden/>
              </w:rPr>
              <w:t>14</w:t>
            </w:r>
            <w:r w:rsidR="00791C79">
              <w:rPr>
                <w:noProof/>
                <w:webHidden/>
              </w:rPr>
              <w:fldChar w:fldCharType="end"/>
            </w:r>
          </w:hyperlink>
        </w:p>
        <w:p w14:paraId="40ADAD7E"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10" w:history="1">
            <w:r w:rsidR="00791C79" w:rsidRPr="007D2420">
              <w:rPr>
                <w:rStyle w:val="Hiperpovezava"/>
                <w:noProof/>
              </w:rPr>
              <w:t>3.3.1</w:t>
            </w:r>
            <w:r w:rsidR="00791C79">
              <w:rPr>
                <w:rFonts w:asciiTheme="minorHAnsi" w:eastAsiaTheme="minorEastAsia" w:hAnsiTheme="minorHAnsi" w:cstheme="minorBidi"/>
                <w:noProof/>
                <w:sz w:val="22"/>
              </w:rPr>
              <w:tab/>
            </w:r>
            <w:r w:rsidR="00791C79" w:rsidRPr="007D2420">
              <w:rPr>
                <w:rStyle w:val="Hiperpovezava"/>
                <w:noProof/>
              </w:rPr>
              <w:t>IC Talum</w:t>
            </w:r>
            <w:r w:rsidR="00791C79">
              <w:rPr>
                <w:noProof/>
                <w:webHidden/>
              </w:rPr>
              <w:tab/>
            </w:r>
            <w:r w:rsidR="00791C79">
              <w:rPr>
                <w:noProof/>
                <w:webHidden/>
              </w:rPr>
              <w:fldChar w:fldCharType="begin"/>
            </w:r>
            <w:r w:rsidR="00791C79">
              <w:rPr>
                <w:noProof/>
                <w:webHidden/>
              </w:rPr>
              <w:instrText xml:space="preserve"> PAGEREF _Toc13219310 \h </w:instrText>
            </w:r>
            <w:r w:rsidR="00791C79">
              <w:rPr>
                <w:noProof/>
                <w:webHidden/>
              </w:rPr>
            </w:r>
            <w:r w:rsidR="00791C79">
              <w:rPr>
                <w:noProof/>
                <w:webHidden/>
              </w:rPr>
              <w:fldChar w:fldCharType="separate"/>
            </w:r>
            <w:r w:rsidR="00DE770F">
              <w:rPr>
                <w:noProof/>
                <w:webHidden/>
              </w:rPr>
              <w:t>16</w:t>
            </w:r>
            <w:r w:rsidR="00791C79">
              <w:rPr>
                <w:noProof/>
                <w:webHidden/>
              </w:rPr>
              <w:fldChar w:fldCharType="end"/>
            </w:r>
          </w:hyperlink>
        </w:p>
        <w:p w14:paraId="61E588EC"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11" w:history="1">
            <w:r w:rsidR="00791C79" w:rsidRPr="007D2420">
              <w:rPr>
                <w:rStyle w:val="Hiperpovezava"/>
                <w:noProof/>
              </w:rPr>
              <w:t>3.3.2</w:t>
            </w:r>
            <w:r w:rsidR="00791C79">
              <w:rPr>
                <w:rFonts w:asciiTheme="minorHAnsi" w:eastAsiaTheme="minorEastAsia" w:hAnsiTheme="minorHAnsi" w:cstheme="minorBidi"/>
                <w:noProof/>
                <w:sz w:val="22"/>
              </w:rPr>
              <w:tab/>
            </w:r>
            <w:r w:rsidR="00791C79" w:rsidRPr="007D2420">
              <w:rPr>
                <w:rStyle w:val="Hiperpovezava"/>
                <w:noProof/>
              </w:rPr>
              <w:t>Medobčinska gospodarska cona ob avtocestnem priključku – EUP NJ05</w:t>
            </w:r>
            <w:r w:rsidR="00791C79">
              <w:rPr>
                <w:noProof/>
                <w:webHidden/>
              </w:rPr>
              <w:tab/>
            </w:r>
            <w:r w:rsidR="00791C79">
              <w:rPr>
                <w:noProof/>
                <w:webHidden/>
              </w:rPr>
              <w:fldChar w:fldCharType="begin"/>
            </w:r>
            <w:r w:rsidR="00791C79">
              <w:rPr>
                <w:noProof/>
                <w:webHidden/>
              </w:rPr>
              <w:instrText xml:space="preserve"> PAGEREF _Toc13219311 \h </w:instrText>
            </w:r>
            <w:r w:rsidR="00791C79">
              <w:rPr>
                <w:noProof/>
                <w:webHidden/>
              </w:rPr>
            </w:r>
            <w:r w:rsidR="00791C79">
              <w:rPr>
                <w:noProof/>
                <w:webHidden/>
              </w:rPr>
              <w:fldChar w:fldCharType="separate"/>
            </w:r>
            <w:r w:rsidR="00DE770F">
              <w:rPr>
                <w:noProof/>
                <w:webHidden/>
              </w:rPr>
              <w:t>17</w:t>
            </w:r>
            <w:r w:rsidR="00791C79">
              <w:rPr>
                <w:noProof/>
                <w:webHidden/>
              </w:rPr>
              <w:fldChar w:fldCharType="end"/>
            </w:r>
          </w:hyperlink>
        </w:p>
        <w:p w14:paraId="3DC2B0E2"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12" w:history="1">
            <w:r w:rsidR="00791C79" w:rsidRPr="007D2420">
              <w:rPr>
                <w:rStyle w:val="Hiperpovezava"/>
                <w:noProof/>
              </w:rPr>
              <w:t>3.3.3</w:t>
            </w:r>
            <w:r w:rsidR="00791C79">
              <w:rPr>
                <w:rFonts w:asciiTheme="minorHAnsi" w:eastAsiaTheme="minorEastAsia" w:hAnsiTheme="minorHAnsi" w:cstheme="minorBidi"/>
                <w:noProof/>
                <w:sz w:val="22"/>
              </w:rPr>
              <w:tab/>
            </w:r>
            <w:r w:rsidR="00791C79" w:rsidRPr="007D2420">
              <w:rPr>
                <w:rStyle w:val="Hiperpovezava"/>
                <w:noProof/>
              </w:rPr>
              <w:t>Gospodarska cona EUP KI22 in KI23</w:t>
            </w:r>
            <w:r w:rsidR="00791C79">
              <w:rPr>
                <w:noProof/>
                <w:webHidden/>
              </w:rPr>
              <w:tab/>
            </w:r>
            <w:r w:rsidR="00791C79">
              <w:rPr>
                <w:noProof/>
                <w:webHidden/>
              </w:rPr>
              <w:fldChar w:fldCharType="begin"/>
            </w:r>
            <w:r w:rsidR="00791C79">
              <w:rPr>
                <w:noProof/>
                <w:webHidden/>
              </w:rPr>
              <w:instrText xml:space="preserve"> PAGEREF _Toc13219312 \h </w:instrText>
            </w:r>
            <w:r w:rsidR="00791C79">
              <w:rPr>
                <w:noProof/>
                <w:webHidden/>
              </w:rPr>
            </w:r>
            <w:r w:rsidR="00791C79">
              <w:rPr>
                <w:noProof/>
                <w:webHidden/>
              </w:rPr>
              <w:fldChar w:fldCharType="separate"/>
            </w:r>
            <w:r w:rsidR="00DE770F">
              <w:rPr>
                <w:noProof/>
                <w:webHidden/>
              </w:rPr>
              <w:t>18</w:t>
            </w:r>
            <w:r w:rsidR="00791C79">
              <w:rPr>
                <w:noProof/>
                <w:webHidden/>
              </w:rPr>
              <w:fldChar w:fldCharType="end"/>
            </w:r>
          </w:hyperlink>
        </w:p>
        <w:p w14:paraId="71089E32"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13" w:history="1">
            <w:r w:rsidR="00791C79" w:rsidRPr="007D2420">
              <w:rPr>
                <w:rStyle w:val="Hiperpovezava"/>
                <w:noProof/>
              </w:rPr>
              <w:t>3.3.4</w:t>
            </w:r>
            <w:r w:rsidR="00791C79">
              <w:rPr>
                <w:rFonts w:asciiTheme="minorHAnsi" w:eastAsiaTheme="minorEastAsia" w:hAnsiTheme="minorHAnsi" w:cstheme="minorBidi"/>
                <w:noProof/>
                <w:sz w:val="22"/>
              </w:rPr>
              <w:tab/>
            </w:r>
            <w:r w:rsidR="00791C79" w:rsidRPr="007D2420">
              <w:rPr>
                <w:rStyle w:val="Hiperpovezava"/>
                <w:noProof/>
              </w:rPr>
              <w:t>Gospodarska cona EUP NJ14</w:t>
            </w:r>
            <w:r w:rsidR="00791C79">
              <w:rPr>
                <w:noProof/>
                <w:webHidden/>
              </w:rPr>
              <w:tab/>
            </w:r>
            <w:r w:rsidR="00791C79">
              <w:rPr>
                <w:noProof/>
                <w:webHidden/>
              </w:rPr>
              <w:fldChar w:fldCharType="begin"/>
            </w:r>
            <w:r w:rsidR="00791C79">
              <w:rPr>
                <w:noProof/>
                <w:webHidden/>
              </w:rPr>
              <w:instrText xml:space="preserve"> PAGEREF _Toc13219313 \h </w:instrText>
            </w:r>
            <w:r w:rsidR="00791C79">
              <w:rPr>
                <w:noProof/>
                <w:webHidden/>
              </w:rPr>
            </w:r>
            <w:r w:rsidR="00791C79">
              <w:rPr>
                <w:noProof/>
                <w:webHidden/>
              </w:rPr>
              <w:fldChar w:fldCharType="separate"/>
            </w:r>
            <w:r w:rsidR="00DE770F">
              <w:rPr>
                <w:noProof/>
                <w:webHidden/>
              </w:rPr>
              <w:t>18</w:t>
            </w:r>
            <w:r w:rsidR="00791C79">
              <w:rPr>
                <w:noProof/>
                <w:webHidden/>
              </w:rPr>
              <w:fldChar w:fldCharType="end"/>
            </w:r>
          </w:hyperlink>
        </w:p>
        <w:p w14:paraId="72A9EB08"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14" w:history="1">
            <w:r w:rsidR="00791C79" w:rsidRPr="007D2420">
              <w:rPr>
                <w:rStyle w:val="Hiperpovezava"/>
                <w:noProof/>
              </w:rPr>
              <w:t>3.4</w:t>
            </w:r>
            <w:r w:rsidR="00791C79">
              <w:rPr>
                <w:rFonts w:asciiTheme="minorHAnsi" w:eastAsiaTheme="minorEastAsia" w:hAnsiTheme="minorHAnsi" w:cstheme="minorBidi"/>
                <w:noProof/>
                <w:sz w:val="22"/>
              </w:rPr>
              <w:tab/>
            </w:r>
            <w:r w:rsidR="00791C79" w:rsidRPr="007D2420">
              <w:rPr>
                <w:rStyle w:val="Hiperpovezava"/>
                <w:noProof/>
              </w:rPr>
              <w:t>Temeljni razlogi za investicijsko namero</w:t>
            </w:r>
            <w:r w:rsidR="00791C79">
              <w:rPr>
                <w:noProof/>
                <w:webHidden/>
              </w:rPr>
              <w:tab/>
            </w:r>
            <w:r w:rsidR="00791C79">
              <w:rPr>
                <w:noProof/>
                <w:webHidden/>
              </w:rPr>
              <w:fldChar w:fldCharType="begin"/>
            </w:r>
            <w:r w:rsidR="00791C79">
              <w:rPr>
                <w:noProof/>
                <w:webHidden/>
              </w:rPr>
              <w:instrText xml:space="preserve"> PAGEREF _Toc13219314 \h </w:instrText>
            </w:r>
            <w:r w:rsidR="00791C79">
              <w:rPr>
                <w:noProof/>
                <w:webHidden/>
              </w:rPr>
            </w:r>
            <w:r w:rsidR="00791C79">
              <w:rPr>
                <w:noProof/>
                <w:webHidden/>
              </w:rPr>
              <w:fldChar w:fldCharType="separate"/>
            </w:r>
            <w:r w:rsidR="00DE770F">
              <w:rPr>
                <w:noProof/>
                <w:webHidden/>
              </w:rPr>
              <w:t>19</w:t>
            </w:r>
            <w:r w:rsidR="00791C79">
              <w:rPr>
                <w:noProof/>
                <w:webHidden/>
              </w:rPr>
              <w:fldChar w:fldCharType="end"/>
            </w:r>
          </w:hyperlink>
        </w:p>
        <w:p w14:paraId="7BAA904F" w14:textId="77777777" w:rsidR="00791C79" w:rsidRDefault="00573430" w:rsidP="00573430">
          <w:pPr>
            <w:pStyle w:val="Kazalovsebine1"/>
            <w:tabs>
              <w:tab w:val="left" w:pos="400"/>
              <w:tab w:val="right" w:leader="dot" w:pos="9016"/>
            </w:tabs>
            <w:spacing w:after="0"/>
            <w:rPr>
              <w:rFonts w:asciiTheme="minorHAnsi" w:eastAsiaTheme="minorEastAsia" w:hAnsiTheme="minorHAnsi" w:cstheme="minorBidi"/>
              <w:noProof/>
              <w:sz w:val="22"/>
            </w:rPr>
          </w:pPr>
          <w:hyperlink w:anchor="_Toc13219315" w:history="1">
            <w:r w:rsidR="00791C79" w:rsidRPr="007D2420">
              <w:rPr>
                <w:rStyle w:val="Hiperpovezava"/>
                <w:noProof/>
              </w:rPr>
              <w:t>4</w:t>
            </w:r>
            <w:r w:rsidR="00791C79">
              <w:rPr>
                <w:rFonts w:asciiTheme="minorHAnsi" w:eastAsiaTheme="minorEastAsia" w:hAnsiTheme="minorHAnsi" w:cstheme="minorBidi"/>
                <w:noProof/>
                <w:sz w:val="22"/>
              </w:rPr>
              <w:tab/>
            </w:r>
            <w:r w:rsidR="00791C79" w:rsidRPr="007D2420">
              <w:rPr>
                <w:rStyle w:val="Hiperpovezava"/>
                <w:noProof/>
              </w:rPr>
              <w:t>OPREDELITEV RAZVOJNIH MOŽNOSTI IN CILJEV INVESTICIJE TER PREVERITEV USKLAJENOSTI Z RAZVOJNIMI STRATEGIJAMI IN POLITIKAMI</w:t>
            </w:r>
            <w:r w:rsidR="00791C79">
              <w:rPr>
                <w:noProof/>
                <w:webHidden/>
              </w:rPr>
              <w:tab/>
            </w:r>
            <w:r w:rsidR="00791C79">
              <w:rPr>
                <w:noProof/>
                <w:webHidden/>
              </w:rPr>
              <w:fldChar w:fldCharType="begin"/>
            </w:r>
            <w:r w:rsidR="00791C79">
              <w:rPr>
                <w:noProof/>
                <w:webHidden/>
              </w:rPr>
              <w:instrText xml:space="preserve"> PAGEREF _Toc13219315 \h </w:instrText>
            </w:r>
            <w:r w:rsidR="00791C79">
              <w:rPr>
                <w:noProof/>
                <w:webHidden/>
              </w:rPr>
            </w:r>
            <w:r w:rsidR="00791C79">
              <w:rPr>
                <w:noProof/>
                <w:webHidden/>
              </w:rPr>
              <w:fldChar w:fldCharType="separate"/>
            </w:r>
            <w:r w:rsidR="00DE770F">
              <w:rPr>
                <w:noProof/>
                <w:webHidden/>
              </w:rPr>
              <w:t>21</w:t>
            </w:r>
            <w:r w:rsidR="00791C79">
              <w:rPr>
                <w:noProof/>
                <w:webHidden/>
              </w:rPr>
              <w:fldChar w:fldCharType="end"/>
            </w:r>
          </w:hyperlink>
        </w:p>
        <w:p w14:paraId="596F1105"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16" w:history="1">
            <w:r w:rsidR="00791C79" w:rsidRPr="007D2420">
              <w:rPr>
                <w:rStyle w:val="Hiperpovezava"/>
                <w:noProof/>
              </w:rPr>
              <w:t>4.1</w:t>
            </w:r>
            <w:r w:rsidR="00791C79">
              <w:rPr>
                <w:rFonts w:asciiTheme="minorHAnsi" w:eastAsiaTheme="minorEastAsia" w:hAnsiTheme="minorHAnsi" w:cstheme="minorBidi"/>
                <w:noProof/>
                <w:sz w:val="22"/>
              </w:rPr>
              <w:tab/>
            </w:r>
            <w:r w:rsidR="00791C79" w:rsidRPr="007D2420">
              <w:rPr>
                <w:rStyle w:val="Hiperpovezava"/>
                <w:noProof/>
              </w:rPr>
              <w:t>Opredelitev investicije</w:t>
            </w:r>
            <w:r w:rsidR="00791C79">
              <w:rPr>
                <w:noProof/>
                <w:webHidden/>
              </w:rPr>
              <w:tab/>
            </w:r>
            <w:r w:rsidR="00791C79">
              <w:rPr>
                <w:noProof/>
                <w:webHidden/>
              </w:rPr>
              <w:fldChar w:fldCharType="begin"/>
            </w:r>
            <w:r w:rsidR="00791C79">
              <w:rPr>
                <w:noProof/>
                <w:webHidden/>
              </w:rPr>
              <w:instrText xml:space="preserve"> PAGEREF _Toc13219316 \h </w:instrText>
            </w:r>
            <w:r w:rsidR="00791C79">
              <w:rPr>
                <w:noProof/>
                <w:webHidden/>
              </w:rPr>
            </w:r>
            <w:r w:rsidR="00791C79">
              <w:rPr>
                <w:noProof/>
                <w:webHidden/>
              </w:rPr>
              <w:fldChar w:fldCharType="separate"/>
            </w:r>
            <w:r w:rsidR="00DE770F">
              <w:rPr>
                <w:noProof/>
                <w:webHidden/>
              </w:rPr>
              <w:t>21</w:t>
            </w:r>
            <w:r w:rsidR="00791C79">
              <w:rPr>
                <w:noProof/>
                <w:webHidden/>
              </w:rPr>
              <w:fldChar w:fldCharType="end"/>
            </w:r>
          </w:hyperlink>
        </w:p>
        <w:p w14:paraId="14ECE36E"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17" w:history="1">
            <w:r w:rsidR="00791C79" w:rsidRPr="007D2420">
              <w:rPr>
                <w:rStyle w:val="Hiperpovezava"/>
                <w:noProof/>
              </w:rPr>
              <w:t>4.1.1</w:t>
            </w:r>
            <w:r w:rsidR="00791C79">
              <w:rPr>
                <w:rFonts w:asciiTheme="minorHAnsi" w:eastAsiaTheme="minorEastAsia" w:hAnsiTheme="minorHAnsi" w:cstheme="minorBidi"/>
                <w:noProof/>
                <w:sz w:val="22"/>
              </w:rPr>
              <w:tab/>
            </w:r>
            <w:r w:rsidR="00791C79" w:rsidRPr="007D2420">
              <w:rPr>
                <w:rStyle w:val="Hiperpovezava"/>
                <w:noProof/>
              </w:rPr>
              <w:t>Predmet investicije</w:t>
            </w:r>
            <w:r w:rsidR="00791C79">
              <w:rPr>
                <w:noProof/>
                <w:webHidden/>
              </w:rPr>
              <w:tab/>
            </w:r>
            <w:r w:rsidR="00791C79">
              <w:rPr>
                <w:noProof/>
                <w:webHidden/>
              </w:rPr>
              <w:fldChar w:fldCharType="begin"/>
            </w:r>
            <w:r w:rsidR="00791C79">
              <w:rPr>
                <w:noProof/>
                <w:webHidden/>
              </w:rPr>
              <w:instrText xml:space="preserve"> PAGEREF _Toc13219317 \h </w:instrText>
            </w:r>
            <w:r w:rsidR="00791C79">
              <w:rPr>
                <w:noProof/>
                <w:webHidden/>
              </w:rPr>
            </w:r>
            <w:r w:rsidR="00791C79">
              <w:rPr>
                <w:noProof/>
                <w:webHidden/>
              </w:rPr>
              <w:fldChar w:fldCharType="separate"/>
            </w:r>
            <w:r w:rsidR="00DE770F">
              <w:rPr>
                <w:noProof/>
                <w:webHidden/>
              </w:rPr>
              <w:t>21</w:t>
            </w:r>
            <w:r w:rsidR="00791C79">
              <w:rPr>
                <w:noProof/>
                <w:webHidden/>
              </w:rPr>
              <w:fldChar w:fldCharType="end"/>
            </w:r>
          </w:hyperlink>
        </w:p>
        <w:p w14:paraId="5EDDBB0A"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18" w:history="1">
            <w:r w:rsidR="00791C79" w:rsidRPr="007D2420">
              <w:rPr>
                <w:rStyle w:val="Hiperpovezava"/>
                <w:noProof/>
              </w:rPr>
              <w:t>4.1.2</w:t>
            </w:r>
            <w:r w:rsidR="00791C79">
              <w:rPr>
                <w:rFonts w:asciiTheme="minorHAnsi" w:eastAsiaTheme="minorEastAsia" w:hAnsiTheme="minorHAnsi" w:cstheme="minorBidi"/>
                <w:noProof/>
                <w:sz w:val="22"/>
              </w:rPr>
              <w:tab/>
            </w:r>
            <w:r w:rsidR="00791C79" w:rsidRPr="007D2420">
              <w:rPr>
                <w:rStyle w:val="Hiperpovezava"/>
                <w:noProof/>
              </w:rPr>
              <w:t>Namen in cilji investicije</w:t>
            </w:r>
            <w:r w:rsidR="00791C79">
              <w:rPr>
                <w:noProof/>
                <w:webHidden/>
              </w:rPr>
              <w:tab/>
            </w:r>
            <w:r w:rsidR="00791C79">
              <w:rPr>
                <w:noProof/>
                <w:webHidden/>
              </w:rPr>
              <w:fldChar w:fldCharType="begin"/>
            </w:r>
            <w:r w:rsidR="00791C79">
              <w:rPr>
                <w:noProof/>
                <w:webHidden/>
              </w:rPr>
              <w:instrText xml:space="preserve"> PAGEREF _Toc13219318 \h </w:instrText>
            </w:r>
            <w:r w:rsidR="00791C79">
              <w:rPr>
                <w:noProof/>
                <w:webHidden/>
              </w:rPr>
            </w:r>
            <w:r w:rsidR="00791C79">
              <w:rPr>
                <w:noProof/>
                <w:webHidden/>
              </w:rPr>
              <w:fldChar w:fldCharType="separate"/>
            </w:r>
            <w:r w:rsidR="00DE770F">
              <w:rPr>
                <w:noProof/>
                <w:webHidden/>
              </w:rPr>
              <w:t>21</w:t>
            </w:r>
            <w:r w:rsidR="00791C79">
              <w:rPr>
                <w:noProof/>
                <w:webHidden/>
              </w:rPr>
              <w:fldChar w:fldCharType="end"/>
            </w:r>
          </w:hyperlink>
        </w:p>
        <w:p w14:paraId="7B5D64CB"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19" w:history="1">
            <w:r w:rsidR="00791C79" w:rsidRPr="007D2420">
              <w:rPr>
                <w:rStyle w:val="Hiperpovezava"/>
                <w:noProof/>
              </w:rPr>
              <w:t>4.2</w:t>
            </w:r>
            <w:r w:rsidR="00791C79">
              <w:rPr>
                <w:rFonts w:asciiTheme="minorHAnsi" w:eastAsiaTheme="minorEastAsia" w:hAnsiTheme="minorHAnsi" w:cstheme="minorBidi"/>
                <w:noProof/>
                <w:sz w:val="22"/>
              </w:rPr>
              <w:tab/>
            </w:r>
            <w:r w:rsidR="00791C79" w:rsidRPr="007D2420">
              <w:rPr>
                <w:rStyle w:val="Hiperpovezava"/>
                <w:noProof/>
              </w:rPr>
              <w:t>Razvojne možnosti investicije</w:t>
            </w:r>
            <w:r w:rsidR="00791C79">
              <w:rPr>
                <w:noProof/>
                <w:webHidden/>
              </w:rPr>
              <w:tab/>
            </w:r>
            <w:r w:rsidR="00791C79">
              <w:rPr>
                <w:noProof/>
                <w:webHidden/>
              </w:rPr>
              <w:fldChar w:fldCharType="begin"/>
            </w:r>
            <w:r w:rsidR="00791C79">
              <w:rPr>
                <w:noProof/>
                <w:webHidden/>
              </w:rPr>
              <w:instrText xml:space="preserve"> PAGEREF _Toc13219319 \h </w:instrText>
            </w:r>
            <w:r w:rsidR="00791C79">
              <w:rPr>
                <w:noProof/>
                <w:webHidden/>
              </w:rPr>
            </w:r>
            <w:r w:rsidR="00791C79">
              <w:rPr>
                <w:noProof/>
                <w:webHidden/>
              </w:rPr>
              <w:fldChar w:fldCharType="separate"/>
            </w:r>
            <w:r w:rsidR="00DE770F">
              <w:rPr>
                <w:noProof/>
                <w:webHidden/>
              </w:rPr>
              <w:t>23</w:t>
            </w:r>
            <w:r w:rsidR="00791C79">
              <w:rPr>
                <w:noProof/>
                <w:webHidden/>
              </w:rPr>
              <w:fldChar w:fldCharType="end"/>
            </w:r>
          </w:hyperlink>
        </w:p>
        <w:p w14:paraId="48F0AABE"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20" w:history="1">
            <w:r w:rsidR="00791C79" w:rsidRPr="007D2420">
              <w:rPr>
                <w:rStyle w:val="Hiperpovezava"/>
                <w:noProof/>
              </w:rPr>
              <w:t>4.3</w:t>
            </w:r>
            <w:r w:rsidR="00791C79">
              <w:rPr>
                <w:rFonts w:asciiTheme="minorHAnsi" w:eastAsiaTheme="minorEastAsia" w:hAnsiTheme="minorHAnsi" w:cstheme="minorBidi"/>
                <w:noProof/>
                <w:sz w:val="22"/>
              </w:rPr>
              <w:tab/>
            </w:r>
            <w:r w:rsidR="00791C79" w:rsidRPr="007D2420">
              <w:rPr>
                <w:rStyle w:val="Hiperpovezava"/>
                <w:noProof/>
              </w:rPr>
              <w:t>Preveritev usklajenosti operacije z razvojnimi strategijami in politikami</w:t>
            </w:r>
            <w:r w:rsidR="00791C79">
              <w:rPr>
                <w:noProof/>
                <w:webHidden/>
              </w:rPr>
              <w:tab/>
            </w:r>
            <w:r w:rsidR="00791C79">
              <w:rPr>
                <w:noProof/>
                <w:webHidden/>
              </w:rPr>
              <w:fldChar w:fldCharType="begin"/>
            </w:r>
            <w:r w:rsidR="00791C79">
              <w:rPr>
                <w:noProof/>
                <w:webHidden/>
              </w:rPr>
              <w:instrText xml:space="preserve"> PAGEREF _Toc13219320 \h </w:instrText>
            </w:r>
            <w:r w:rsidR="00791C79">
              <w:rPr>
                <w:noProof/>
                <w:webHidden/>
              </w:rPr>
            </w:r>
            <w:r w:rsidR="00791C79">
              <w:rPr>
                <w:noProof/>
                <w:webHidden/>
              </w:rPr>
              <w:fldChar w:fldCharType="separate"/>
            </w:r>
            <w:r w:rsidR="00DE770F">
              <w:rPr>
                <w:noProof/>
                <w:webHidden/>
              </w:rPr>
              <w:t>23</w:t>
            </w:r>
            <w:r w:rsidR="00791C79">
              <w:rPr>
                <w:noProof/>
                <w:webHidden/>
              </w:rPr>
              <w:fldChar w:fldCharType="end"/>
            </w:r>
          </w:hyperlink>
        </w:p>
        <w:p w14:paraId="53D3238C"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21" w:history="1">
            <w:r w:rsidR="00791C79" w:rsidRPr="007D2420">
              <w:rPr>
                <w:rStyle w:val="Hiperpovezava"/>
                <w:noProof/>
              </w:rPr>
              <w:t>4.3.1</w:t>
            </w:r>
            <w:r w:rsidR="00791C79">
              <w:rPr>
                <w:rFonts w:asciiTheme="minorHAnsi" w:eastAsiaTheme="minorEastAsia" w:hAnsiTheme="minorHAnsi" w:cstheme="minorBidi"/>
                <w:noProof/>
                <w:sz w:val="22"/>
              </w:rPr>
              <w:tab/>
            </w:r>
            <w:r w:rsidR="00791C79" w:rsidRPr="007D2420">
              <w:rPr>
                <w:rStyle w:val="Hiperpovezava"/>
                <w:noProof/>
              </w:rPr>
              <w:t>UTEMELJITEV SKLADNOSTI PROJEKTA s cilji relevantnih prioritet MAKROREGIONALNIH STRATEGIJ EU</w:t>
            </w:r>
            <w:r w:rsidR="00791C79">
              <w:rPr>
                <w:noProof/>
                <w:webHidden/>
              </w:rPr>
              <w:tab/>
            </w:r>
            <w:r w:rsidR="00791C79">
              <w:rPr>
                <w:noProof/>
                <w:webHidden/>
              </w:rPr>
              <w:fldChar w:fldCharType="begin"/>
            </w:r>
            <w:r w:rsidR="00791C79">
              <w:rPr>
                <w:noProof/>
                <w:webHidden/>
              </w:rPr>
              <w:instrText xml:space="preserve"> PAGEREF _Toc13219321 \h </w:instrText>
            </w:r>
            <w:r w:rsidR="00791C79">
              <w:rPr>
                <w:noProof/>
                <w:webHidden/>
              </w:rPr>
            </w:r>
            <w:r w:rsidR="00791C79">
              <w:rPr>
                <w:noProof/>
                <w:webHidden/>
              </w:rPr>
              <w:fldChar w:fldCharType="separate"/>
            </w:r>
            <w:r w:rsidR="00DE770F">
              <w:rPr>
                <w:noProof/>
                <w:webHidden/>
              </w:rPr>
              <w:t>23</w:t>
            </w:r>
            <w:r w:rsidR="00791C79">
              <w:rPr>
                <w:noProof/>
                <w:webHidden/>
              </w:rPr>
              <w:fldChar w:fldCharType="end"/>
            </w:r>
          </w:hyperlink>
        </w:p>
        <w:p w14:paraId="66079A9B"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22" w:history="1">
            <w:r w:rsidR="00791C79" w:rsidRPr="007D2420">
              <w:rPr>
                <w:rStyle w:val="Hiperpovezava"/>
                <w:noProof/>
              </w:rPr>
              <w:t>4.3.2</w:t>
            </w:r>
            <w:r w:rsidR="00791C79">
              <w:rPr>
                <w:rFonts w:asciiTheme="minorHAnsi" w:eastAsiaTheme="minorEastAsia" w:hAnsiTheme="minorHAnsi" w:cstheme="minorBidi"/>
                <w:noProof/>
                <w:sz w:val="22"/>
              </w:rPr>
              <w:tab/>
            </w:r>
            <w:r w:rsidR="00791C79" w:rsidRPr="007D2420">
              <w:rPr>
                <w:rStyle w:val="Hiperpovezava"/>
                <w:noProof/>
              </w:rPr>
              <w:t>Opredelitev ciljne skupine, ki ji je projekt namenjen in analiza njenih potreb</w:t>
            </w:r>
            <w:r w:rsidR="00791C79">
              <w:rPr>
                <w:noProof/>
                <w:webHidden/>
              </w:rPr>
              <w:tab/>
            </w:r>
            <w:r w:rsidR="00791C79">
              <w:rPr>
                <w:noProof/>
                <w:webHidden/>
              </w:rPr>
              <w:fldChar w:fldCharType="begin"/>
            </w:r>
            <w:r w:rsidR="00791C79">
              <w:rPr>
                <w:noProof/>
                <w:webHidden/>
              </w:rPr>
              <w:instrText xml:space="preserve"> PAGEREF _Toc13219322 \h </w:instrText>
            </w:r>
            <w:r w:rsidR="00791C79">
              <w:rPr>
                <w:noProof/>
                <w:webHidden/>
              </w:rPr>
            </w:r>
            <w:r w:rsidR="00791C79">
              <w:rPr>
                <w:noProof/>
                <w:webHidden/>
              </w:rPr>
              <w:fldChar w:fldCharType="separate"/>
            </w:r>
            <w:r w:rsidR="00DE770F">
              <w:rPr>
                <w:noProof/>
                <w:webHidden/>
              </w:rPr>
              <w:t>24</w:t>
            </w:r>
            <w:r w:rsidR="00791C79">
              <w:rPr>
                <w:noProof/>
                <w:webHidden/>
              </w:rPr>
              <w:fldChar w:fldCharType="end"/>
            </w:r>
          </w:hyperlink>
        </w:p>
        <w:p w14:paraId="4CC329F6"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23" w:history="1">
            <w:r w:rsidR="00791C79" w:rsidRPr="007D2420">
              <w:rPr>
                <w:rStyle w:val="Hiperpovezava"/>
                <w:noProof/>
              </w:rPr>
              <w:t>4.3.3</w:t>
            </w:r>
            <w:r w:rsidR="00791C79">
              <w:rPr>
                <w:rFonts w:asciiTheme="minorHAnsi" w:eastAsiaTheme="minorEastAsia" w:hAnsiTheme="minorHAnsi" w:cstheme="minorBidi"/>
                <w:noProof/>
                <w:sz w:val="22"/>
              </w:rPr>
              <w:tab/>
            </w:r>
            <w:r w:rsidR="00791C79" w:rsidRPr="007D2420">
              <w:rPr>
                <w:rStyle w:val="Hiperpovezava"/>
                <w:noProof/>
              </w:rPr>
              <w:t>Navedba prioritete in ukrepa v RRP, v katero se uvršča projekt</w:t>
            </w:r>
            <w:r w:rsidR="00791C79">
              <w:rPr>
                <w:noProof/>
                <w:webHidden/>
              </w:rPr>
              <w:tab/>
            </w:r>
            <w:r w:rsidR="00791C79">
              <w:rPr>
                <w:noProof/>
                <w:webHidden/>
              </w:rPr>
              <w:fldChar w:fldCharType="begin"/>
            </w:r>
            <w:r w:rsidR="00791C79">
              <w:rPr>
                <w:noProof/>
                <w:webHidden/>
              </w:rPr>
              <w:instrText xml:space="preserve"> PAGEREF _Toc13219323 \h </w:instrText>
            </w:r>
            <w:r w:rsidR="00791C79">
              <w:rPr>
                <w:noProof/>
                <w:webHidden/>
              </w:rPr>
            </w:r>
            <w:r w:rsidR="00791C79">
              <w:rPr>
                <w:noProof/>
                <w:webHidden/>
              </w:rPr>
              <w:fldChar w:fldCharType="separate"/>
            </w:r>
            <w:r w:rsidR="00DE770F">
              <w:rPr>
                <w:noProof/>
                <w:webHidden/>
              </w:rPr>
              <w:t>24</w:t>
            </w:r>
            <w:r w:rsidR="00791C79">
              <w:rPr>
                <w:noProof/>
                <w:webHidden/>
              </w:rPr>
              <w:fldChar w:fldCharType="end"/>
            </w:r>
          </w:hyperlink>
        </w:p>
        <w:p w14:paraId="762DB3A8"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24" w:history="1">
            <w:r w:rsidR="00791C79" w:rsidRPr="007D2420">
              <w:rPr>
                <w:rStyle w:val="Hiperpovezava"/>
                <w:noProof/>
              </w:rPr>
              <w:t>4.3.4</w:t>
            </w:r>
            <w:r w:rsidR="00791C79">
              <w:rPr>
                <w:rFonts w:asciiTheme="minorHAnsi" w:eastAsiaTheme="minorEastAsia" w:hAnsiTheme="minorHAnsi" w:cstheme="minorBidi"/>
                <w:noProof/>
                <w:sz w:val="22"/>
              </w:rPr>
              <w:tab/>
            </w:r>
            <w:r w:rsidR="00791C79" w:rsidRPr="007D2420">
              <w:rPr>
                <w:rStyle w:val="Hiperpovezava"/>
                <w:noProof/>
              </w:rPr>
              <w:t>Navedba prednostne naložbe OP EKP 2014-2020 , v katero se uvršča projekt</w:t>
            </w:r>
            <w:r w:rsidR="00791C79">
              <w:rPr>
                <w:noProof/>
                <w:webHidden/>
              </w:rPr>
              <w:tab/>
            </w:r>
            <w:r w:rsidR="00791C79">
              <w:rPr>
                <w:noProof/>
                <w:webHidden/>
              </w:rPr>
              <w:fldChar w:fldCharType="begin"/>
            </w:r>
            <w:r w:rsidR="00791C79">
              <w:rPr>
                <w:noProof/>
                <w:webHidden/>
              </w:rPr>
              <w:instrText xml:space="preserve"> PAGEREF _Toc13219324 \h </w:instrText>
            </w:r>
            <w:r w:rsidR="00791C79">
              <w:rPr>
                <w:noProof/>
                <w:webHidden/>
              </w:rPr>
            </w:r>
            <w:r w:rsidR="00791C79">
              <w:rPr>
                <w:noProof/>
                <w:webHidden/>
              </w:rPr>
              <w:fldChar w:fldCharType="separate"/>
            </w:r>
            <w:r w:rsidR="00DE770F">
              <w:rPr>
                <w:noProof/>
                <w:webHidden/>
              </w:rPr>
              <w:t>25</w:t>
            </w:r>
            <w:r w:rsidR="00791C79">
              <w:rPr>
                <w:noProof/>
                <w:webHidden/>
              </w:rPr>
              <w:fldChar w:fldCharType="end"/>
            </w:r>
          </w:hyperlink>
        </w:p>
        <w:p w14:paraId="52522672"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25" w:history="1">
            <w:r w:rsidR="00791C79" w:rsidRPr="007D2420">
              <w:rPr>
                <w:rStyle w:val="Hiperpovezava"/>
                <w:noProof/>
              </w:rPr>
              <w:t>4.3.5</w:t>
            </w:r>
            <w:r w:rsidR="00791C79">
              <w:rPr>
                <w:rFonts w:asciiTheme="minorHAnsi" w:eastAsiaTheme="minorEastAsia" w:hAnsiTheme="minorHAnsi" w:cstheme="minorBidi"/>
                <w:noProof/>
                <w:sz w:val="22"/>
              </w:rPr>
              <w:tab/>
            </w:r>
            <w:r w:rsidR="00791C79" w:rsidRPr="007D2420">
              <w:rPr>
                <w:rStyle w:val="Hiperpovezava"/>
                <w:noProof/>
              </w:rPr>
              <w:t>Operativni program 2014-2020</w:t>
            </w:r>
            <w:r w:rsidR="00791C79">
              <w:rPr>
                <w:noProof/>
                <w:webHidden/>
              </w:rPr>
              <w:tab/>
            </w:r>
            <w:r w:rsidR="00791C79">
              <w:rPr>
                <w:noProof/>
                <w:webHidden/>
              </w:rPr>
              <w:fldChar w:fldCharType="begin"/>
            </w:r>
            <w:r w:rsidR="00791C79">
              <w:rPr>
                <w:noProof/>
                <w:webHidden/>
              </w:rPr>
              <w:instrText xml:space="preserve"> PAGEREF _Toc13219325 \h </w:instrText>
            </w:r>
            <w:r w:rsidR="00791C79">
              <w:rPr>
                <w:noProof/>
                <w:webHidden/>
              </w:rPr>
            </w:r>
            <w:r w:rsidR="00791C79">
              <w:rPr>
                <w:noProof/>
                <w:webHidden/>
              </w:rPr>
              <w:fldChar w:fldCharType="separate"/>
            </w:r>
            <w:r w:rsidR="00DE770F">
              <w:rPr>
                <w:noProof/>
                <w:webHidden/>
              </w:rPr>
              <w:t>25</w:t>
            </w:r>
            <w:r w:rsidR="00791C79">
              <w:rPr>
                <w:noProof/>
                <w:webHidden/>
              </w:rPr>
              <w:fldChar w:fldCharType="end"/>
            </w:r>
          </w:hyperlink>
        </w:p>
        <w:p w14:paraId="3499CB57"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26" w:history="1">
            <w:r w:rsidR="00791C79" w:rsidRPr="007D2420">
              <w:rPr>
                <w:rStyle w:val="Hiperpovezava"/>
                <w:noProof/>
              </w:rPr>
              <w:t>4.4</w:t>
            </w:r>
            <w:r w:rsidR="00791C79">
              <w:rPr>
                <w:rFonts w:asciiTheme="minorHAnsi" w:eastAsiaTheme="minorEastAsia" w:hAnsiTheme="minorHAnsi" w:cstheme="minorBidi"/>
                <w:noProof/>
                <w:sz w:val="22"/>
              </w:rPr>
              <w:tab/>
            </w:r>
            <w:r w:rsidR="00791C79" w:rsidRPr="007D2420">
              <w:rPr>
                <w:rStyle w:val="Hiperpovezava"/>
                <w:noProof/>
              </w:rPr>
              <w:t>Zakonodaja, ki ureja predmetno področje</w:t>
            </w:r>
            <w:r w:rsidR="00791C79">
              <w:rPr>
                <w:noProof/>
                <w:webHidden/>
              </w:rPr>
              <w:tab/>
            </w:r>
            <w:r w:rsidR="00791C79">
              <w:rPr>
                <w:noProof/>
                <w:webHidden/>
              </w:rPr>
              <w:fldChar w:fldCharType="begin"/>
            </w:r>
            <w:r w:rsidR="00791C79">
              <w:rPr>
                <w:noProof/>
                <w:webHidden/>
              </w:rPr>
              <w:instrText xml:space="preserve"> PAGEREF _Toc13219326 \h </w:instrText>
            </w:r>
            <w:r w:rsidR="00791C79">
              <w:rPr>
                <w:noProof/>
                <w:webHidden/>
              </w:rPr>
            </w:r>
            <w:r w:rsidR="00791C79">
              <w:rPr>
                <w:noProof/>
                <w:webHidden/>
              </w:rPr>
              <w:fldChar w:fldCharType="separate"/>
            </w:r>
            <w:r w:rsidR="00DE770F">
              <w:rPr>
                <w:noProof/>
                <w:webHidden/>
              </w:rPr>
              <w:t>27</w:t>
            </w:r>
            <w:r w:rsidR="00791C79">
              <w:rPr>
                <w:noProof/>
                <w:webHidden/>
              </w:rPr>
              <w:fldChar w:fldCharType="end"/>
            </w:r>
          </w:hyperlink>
        </w:p>
        <w:p w14:paraId="0B1A9FFA" w14:textId="77777777" w:rsidR="00791C79" w:rsidRDefault="00573430" w:rsidP="00573430">
          <w:pPr>
            <w:pStyle w:val="Kazalovsebine1"/>
            <w:tabs>
              <w:tab w:val="left" w:pos="400"/>
              <w:tab w:val="right" w:leader="dot" w:pos="9016"/>
            </w:tabs>
            <w:spacing w:after="0"/>
            <w:rPr>
              <w:rFonts w:asciiTheme="minorHAnsi" w:eastAsiaTheme="minorEastAsia" w:hAnsiTheme="minorHAnsi" w:cstheme="minorBidi"/>
              <w:noProof/>
              <w:sz w:val="22"/>
            </w:rPr>
          </w:pPr>
          <w:hyperlink w:anchor="_Toc13219327" w:history="1">
            <w:r w:rsidR="00791C79" w:rsidRPr="007D2420">
              <w:rPr>
                <w:rStyle w:val="Hiperpovezava"/>
                <w:noProof/>
              </w:rPr>
              <w:t>5</w:t>
            </w:r>
            <w:r w:rsidR="00791C79">
              <w:rPr>
                <w:rFonts w:asciiTheme="minorHAnsi" w:eastAsiaTheme="minorEastAsia" w:hAnsiTheme="minorHAnsi" w:cstheme="minorBidi"/>
                <w:noProof/>
                <w:sz w:val="22"/>
              </w:rPr>
              <w:tab/>
            </w:r>
            <w:r w:rsidR="00791C79" w:rsidRPr="007D2420">
              <w:rPr>
                <w:rStyle w:val="Hiperpovezava"/>
                <w:noProof/>
              </w:rPr>
              <w:t>VARIANTA »Z« INVESTICIJO, PREDSTAVLJENA Z ALTERNATIVO »BREZ« INVESTICIJE IN/ALI MINIMALNO ALTERNATIVO</w:t>
            </w:r>
            <w:r w:rsidR="00791C79">
              <w:rPr>
                <w:noProof/>
                <w:webHidden/>
              </w:rPr>
              <w:tab/>
            </w:r>
            <w:r w:rsidR="00791C79">
              <w:rPr>
                <w:noProof/>
                <w:webHidden/>
              </w:rPr>
              <w:fldChar w:fldCharType="begin"/>
            </w:r>
            <w:r w:rsidR="00791C79">
              <w:rPr>
                <w:noProof/>
                <w:webHidden/>
              </w:rPr>
              <w:instrText xml:space="preserve"> PAGEREF _Toc13219327 \h </w:instrText>
            </w:r>
            <w:r w:rsidR="00791C79">
              <w:rPr>
                <w:noProof/>
                <w:webHidden/>
              </w:rPr>
            </w:r>
            <w:r w:rsidR="00791C79">
              <w:rPr>
                <w:noProof/>
                <w:webHidden/>
              </w:rPr>
              <w:fldChar w:fldCharType="separate"/>
            </w:r>
            <w:r w:rsidR="00DE770F">
              <w:rPr>
                <w:noProof/>
                <w:webHidden/>
              </w:rPr>
              <w:t>29</w:t>
            </w:r>
            <w:r w:rsidR="00791C79">
              <w:rPr>
                <w:noProof/>
                <w:webHidden/>
              </w:rPr>
              <w:fldChar w:fldCharType="end"/>
            </w:r>
          </w:hyperlink>
        </w:p>
        <w:p w14:paraId="1777E55B"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28" w:history="1">
            <w:r w:rsidR="00791C79" w:rsidRPr="007D2420">
              <w:rPr>
                <w:rStyle w:val="Hiperpovezava"/>
                <w:noProof/>
              </w:rPr>
              <w:t>5.1</w:t>
            </w:r>
            <w:r w:rsidR="00791C79">
              <w:rPr>
                <w:rFonts w:asciiTheme="minorHAnsi" w:eastAsiaTheme="minorEastAsia" w:hAnsiTheme="minorHAnsi" w:cstheme="minorBidi"/>
                <w:noProof/>
                <w:sz w:val="22"/>
              </w:rPr>
              <w:tab/>
            </w:r>
            <w:r w:rsidR="00791C79" w:rsidRPr="007D2420">
              <w:rPr>
                <w:rStyle w:val="Hiperpovezava"/>
                <w:noProof/>
              </w:rPr>
              <w:t>Varianta »BREZ« investicije in/ali minimalna alternativa</w:t>
            </w:r>
            <w:r w:rsidR="00791C79">
              <w:rPr>
                <w:noProof/>
                <w:webHidden/>
              </w:rPr>
              <w:tab/>
            </w:r>
            <w:r w:rsidR="00791C79">
              <w:rPr>
                <w:noProof/>
                <w:webHidden/>
              </w:rPr>
              <w:fldChar w:fldCharType="begin"/>
            </w:r>
            <w:r w:rsidR="00791C79">
              <w:rPr>
                <w:noProof/>
                <w:webHidden/>
              </w:rPr>
              <w:instrText xml:space="preserve"> PAGEREF _Toc13219328 \h </w:instrText>
            </w:r>
            <w:r w:rsidR="00791C79">
              <w:rPr>
                <w:noProof/>
                <w:webHidden/>
              </w:rPr>
            </w:r>
            <w:r w:rsidR="00791C79">
              <w:rPr>
                <w:noProof/>
                <w:webHidden/>
              </w:rPr>
              <w:fldChar w:fldCharType="separate"/>
            </w:r>
            <w:r w:rsidR="00DE770F">
              <w:rPr>
                <w:noProof/>
                <w:webHidden/>
              </w:rPr>
              <w:t>29</w:t>
            </w:r>
            <w:r w:rsidR="00791C79">
              <w:rPr>
                <w:noProof/>
                <w:webHidden/>
              </w:rPr>
              <w:fldChar w:fldCharType="end"/>
            </w:r>
          </w:hyperlink>
        </w:p>
        <w:p w14:paraId="6DA69BFD"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29" w:history="1">
            <w:r w:rsidR="00791C79" w:rsidRPr="007D2420">
              <w:rPr>
                <w:rStyle w:val="Hiperpovezava"/>
                <w:noProof/>
              </w:rPr>
              <w:t>5.2</w:t>
            </w:r>
            <w:r w:rsidR="00791C79">
              <w:rPr>
                <w:rFonts w:asciiTheme="minorHAnsi" w:eastAsiaTheme="minorEastAsia" w:hAnsiTheme="minorHAnsi" w:cstheme="minorBidi"/>
                <w:noProof/>
                <w:sz w:val="22"/>
              </w:rPr>
              <w:tab/>
            </w:r>
            <w:r w:rsidR="00791C79" w:rsidRPr="007D2420">
              <w:rPr>
                <w:rStyle w:val="Hiperpovezava"/>
                <w:noProof/>
              </w:rPr>
              <w:t>Varianta »Z« investicijo</w:t>
            </w:r>
            <w:r w:rsidR="00791C79">
              <w:rPr>
                <w:noProof/>
                <w:webHidden/>
              </w:rPr>
              <w:tab/>
            </w:r>
            <w:r w:rsidR="00791C79">
              <w:rPr>
                <w:noProof/>
                <w:webHidden/>
              </w:rPr>
              <w:fldChar w:fldCharType="begin"/>
            </w:r>
            <w:r w:rsidR="00791C79">
              <w:rPr>
                <w:noProof/>
                <w:webHidden/>
              </w:rPr>
              <w:instrText xml:space="preserve"> PAGEREF _Toc13219329 \h </w:instrText>
            </w:r>
            <w:r w:rsidR="00791C79">
              <w:rPr>
                <w:noProof/>
                <w:webHidden/>
              </w:rPr>
            </w:r>
            <w:r w:rsidR="00791C79">
              <w:rPr>
                <w:noProof/>
                <w:webHidden/>
              </w:rPr>
              <w:fldChar w:fldCharType="separate"/>
            </w:r>
            <w:r w:rsidR="00DE770F">
              <w:rPr>
                <w:noProof/>
                <w:webHidden/>
              </w:rPr>
              <w:t>29</w:t>
            </w:r>
            <w:r w:rsidR="00791C79">
              <w:rPr>
                <w:noProof/>
                <w:webHidden/>
              </w:rPr>
              <w:fldChar w:fldCharType="end"/>
            </w:r>
          </w:hyperlink>
        </w:p>
        <w:p w14:paraId="2BBB2123" w14:textId="77777777" w:rsidR="00791C79" w:rsidRDefault="00573430" w:rsidP="00573430">
          <w:pPr>
            <w:pStyle w:val="Kazalovsebine1"/>
            <w:tabs>
              <w:tab w:val="left" w:pos="400"/>
              <w:tab w:val="right" w:leader="dot" w:pos="9016"/>
            </w:tabs>
            <w:spacing w:after="0"/>
            <w:rPr>
              <w:rFonts w:asciiTheme="minorHAnsi" w:eastAsiaTheme="minorEastAsia" w:hAnsiTheme="minorHAnsi" w:cstheme="minorBidi"/>
              <w:noProof/>
              <w:sz w:val="22"/>
            </w:rPr>
          </w:pPr>
          <w:hyperlink w:anchor="_Toc13219330" w:history="1">
            <w:r w:rsidR="00791C79" w:rsidRPr="007D2420">
              <w:rPr>
                <w:rStyle w:val="Hiperpovezava"/>
                <w:noProof/>
              </w:rPr>
              <w:t>6</w:t>
            </w:r>
            <w:r w:rsidR="00791C79">
              <w:rPr>
                <w:rFonts w:asciiTheme="minorHAnsi" w:eastAsiaTheme="minorEastAsia" w:hAnsiTheme="minorHAnsi" w:cstheme="minorBidi"/>
                <w:noProof/>
                <w:sz w:val="22"/>
              </w:rPr>
              <w:tab/>
            </w:r>
            <w:r w:rsidR="00791C79" w:rsidRPr="007D2420">
              <w:rPr>
                <w:rStyle w:val="Hiperpovezava"/>
                <w:noProof/>
              </w:rPr>
              <w:t>OPREDELITEV VRSTE INVESTICIJE</w:t>
            </w:r>
            <w:r w:rsidR="00791C79">
              <w:rPr>
                <w:noProof/>
                <w:webHidden/>
              </w:rPr>
              <w:tab/>
            </w:r>
            <w:r w:rsidR="00791C79">
              <w:rPr>
                <w:noProof/>
                <w:webHidden/>
              </w:rPr>
              <w:fldChar w:fldCharType="begin"/>
            </w:r>
            <w:r w:rsidR="00791C79">
              <w:rPr>
                <w:noProof/>
                <w:webHidden/>
              </w:rPr>
              <w:instrText xml:space="preserve"> PAGEREF _Toc13219330 \h </w:instrText>
            </w:r>
            <w:r w:rsidR="00791C79">
              <w:rPr>
                <w:noProof/>
                <w:webHidden/>
              </w:rPr>
            </w:r>
            <w:r w:rsidR="00791C79">
              <w:rPr>
                <w:noProof/>
                <w:webHidden/>
              </w:rPr>
              <w:fldChar w:fldCharType="separate"/>
            </w:r>
            <w:r w:rsidR="00DE770F">
              <w:rPr>
                <w:noProof/>
                <w:webHidden/>
              </w:rPr>
              <w:t>32</w:t>
            </w:r>
            <w:r w:rsidR="00791C79">
              <w:rPr>
                <w:noProof/>
                <w:webHidden/>
              </w:rPr>
              <w:fldChar w:fldCharType="end"/>
            </w:r>
          </w:hyperlink>
        </w:p>
        <w:p w14:paraId="44F308AB"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31" w:history="1">
            <w:r w:rsidR="00791C79" w:rsidRPr="007D2420">
              <w:rPr>
                <w:rStyle w:val="Hiperpovezava"/>
                <w:noProof/>
              </w:rPr>
              <w:t>6.1</w:t>
            </w:r>
            <w:r w:rsidR="00791C79">
              <w:rPr>
                <w:rFonts w:asciiTheme="minorHAnsi" w:eastAsiaTheme="minorEastAsia" w:hAnsiTheme="minorHAnsi" w:cstheme="minorBidi"/>
                <w:noProof/>
                <w:sz w:val="22"/>
              </w:rPr>
              <w:tab/>
            </w:r>
            <w:r w:rsidR="00791C79" w:rsidRPr="007D2420">
              <w:rPr>
                <w:rStyle w:val="Hiperpovezava"/>
                <w:noProof/>
              </w:rPr>
              <w:t>Opredelitev osnovnih tehnično – tehnoloških rešitev v okviru operacije</w:t>
            </w:r>
            <w:r w:rsidR="00791C79">
              <w:rPr>
                <w:noProof/>
                <w:webHidden/>
              </w:rPr>
              <w:tab/>
            </w:r>
            <w:r w:rsidR="00791C79">
              <w:rPr>
                <w:noProof/>
                <w:webHidden/>
              </w:rPr>
              <w:fldChar w:fldCharType="begin"/>
            </w:r>
            <w:r w:rsidR="00791C79">
              <w:rPr>
                <w:noProof/>
                <w:webHidden/>
              </w:rPr>
              <w:instrText xml:space="preserve"> PAGEREF _Toc13219331 \h </w:instrText>
            </w:r>
            <w:r w:rsidR="00791C79">
              <w:rPr>
                <w:noProof/>
                <w:webHidden/>
              </w:rPr>
            </w:r>
            <w:r w:rsidR="00791C79">
              <w:rPr>
                <w:noProof/>
                <w:webHidden/>
              </w:rPr>
              <w:fldChar w:fldCharType="separate"/>
            </w:r>
            <w:r w:rsidR="00DE770F">
              <w:rPr>
                <w:noProof/>
                <w:webHidden/>
              </w:rPr>
              <w:t>32</w:t>
            </w:r>
            <w:r w:rsidR="00791C79">
              <w:rPr>
                <w:noProof/>
                <w:webHidden/>
              </w:rPr>
              <w:fldChar w:fldCharType="end"/>
            </w:r>
          </w:hyperlink>
        </w:p>
        <w:p w14:paraId="3AA05081"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32" w:history="1">
            <w:r w:rsidR="00791C79" w:rsidRPr="007D2420">
              <w:rPr>
                <w:rStyle w:val="Hiperpovezava"/>
                <w:noProof/>
              </w:rPr>
              <w:t>6.2</w:t>
            </w:r>
            <w:r w:rsidR="00791C79">
              <w:rPr>
                <w:rFonts w:asciiTheme="minorHAnsi" w:eastAsiaTheme="minorEastAsia" w:hAnsiTheme="minorHAnsi" w:cstheme="minorBidi"/>
                <w:noProof/>
                <w:sz w:val="22"/>
              </w:rPr>
              <w:tab/>
            </w:r>
            <w:r w:rsidR="00791C79" w:rsidRPr="007D2420">
              <w:rPr>
                <w:rStyle w:val="Hiperpovezava"/>
                <w:noProof/>
              </w:rPr>
              <w:t>Tehnični podatki</w:t>
            </w:r>
            <w:r w:rsidR="00791C79">
              <w:rPr>
                <w:noProof/>
                <w:webHidden/>
              </w:rPr>
              <w:tab/>
            </w:r>
            <w:r w:rsidR="00791C79">
              <w:rPr>
                <w:noProof/>
                <w:webHidden/>
              </w:rPr>
              <w:fldChar w:fldCharType="begin"/>
            </w:r>
            <w:r w:rsidR="00791C79">
              <w:rPr>
                <w:noProof/>
                <w:webHidden/>
              </w:rPr>
              <w:instrText xml:space="preserve"> PAGEREF _Toc13219332 \h </w:instrText>
            </w:r>
            <w:r w:rsidR="00791C79">
              <w:rPr>
                <w:noProof/>
                <w:webHidden/>
              </w:rPr>
            </w:r>
            <w:r w:rsidR="00791C79">
              <w:rPr>
                <w:noProof/>
                <w:webHidden/>
              </w:rPr>
              <w:fldChar w:fldCharType="separate"/>
            </w:r>
            <w:r w:rsidR="00DE770F">
              <w:rPr>
                <w:noProof/>
                <w:webHidden/>
              </w:rPr>
              <w:t>34</w:t>
            </w:r>
            <w:r w:rsidR="00791C79">
              <w:rPr>
                <w:noProof/>
                <w:webHidden/>
              </w:rPr>
              <w:fldChar w:fldCharType="end"/>
            </w:r>
          </w:hyperlink>
        </w:p>
        <w:p w14:paraId="333D2A2C"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33" w:history="1">
            <w:r w:rsidR="00791C79" w:rsidRPr="007D2420">
              <w:rPr>
                <w:rStyle w:val="Hiperpovezava"/>
                <w:noProof/>
              </w:rPr>
              <w:t>6.2.1</w:t>
            </w:r>
            <w:r w:rsidR="00791C79">
              <w:rPr>
                <w:rFonts w:asciiTheme="minorHAnsi" w:eastAsiaTheme="minorEastAsia" w:hAnsiTheme="minorHAnsi" w:cstheme="minorBidi"/>
                <w:noProof/>
                <w:sz w:val="22"/>
              </w:rPr>
              <w:tab/>
            </w:r>
            <w:r w:rsidR="00791C79" w:rsidRPr="007D2420">
              <w:rPr>
                <w:rStyle w:val="Hiperpovezava"/>
                <w:noProof/>
              </w:rPr>
              <w:t>Prometna infrastruktura - cesta</w:t>
            </w:r>
            <w:r w:rsidR="00791C79">
              <w:rPr>
                <w:noProof/>
                <w:webHidden/>
              </w:rPr>
              <w:tab/>
            </w:r>
            <w:r w:rsidR="00791C79">
              <w:rPr>
                <w:noProof/>
                <w:webHidden/>
              </w:rPr>
              <w:fldChar w:fldCharType="begin"/>
            </w:r>
            <w:r w:rsidR="00791C79">
              <w:rPr>
                <w:noProof/>
                <w:webHidden/>
              </w:rPr>
              <w:instrText xml:space="preserve"> PAGEREF _Toc13219333 \h </w:instrText>
            </w:r>
            <w:r w:rsidR="00791C79">
              <w:rPr>
                <w:noProof/>
                <w:webHidden/>
              </w:rPr>
            </w:r>
            <w:r w:rsidR="00791C79">
              <w:rPr>
                <w:noProof/>
                <w:webHidden/>
              </w:rPr>
              <w:fldChar w:fldCharType="separate"/>
            </w:r>
            <w:r w:rsidR="00DE770F">
              <w:rPr>
                <w:noProof/>
                <w:webHidden/>
              </w:rPr>
              <w:t>35</w:t>
            </w:r>
            <w:r w:rsidR="00791C79">
              <w:rPr>
                <w:noProof/>
                <w:webHidden/>
              </w:rPr>
              <w:fldChar w:fldCharType="end"/>
            </w:r>
          </w:hyperlink>
        </w:p>
        <w:p w14:paraId="4C87B47F"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34" w:history="1">
            <w:r w:rsidR="00791C79" w:rsidRPr="007D2420">
              <w:rPr>
                <w:rStyle w:val="Hiperpovezava"/>
                <w:noProof/>
              </w:rPr>
              <w:t>6.2.2</w:t>
            </w:r>
            <w:r w:rsidR="00791C79">
              <w:rPr>
                <w:rFonts w:asciiTheme="minorHAnsi" w:eastAsiaTheme="minorEastAsia" w:hAnsiTheme="minorHAnsi" w:cstheme="minorBidi"/>
                <w:noProof/>
                <w:sz w:val="22"/>
              </w:rPr>
              <w:tab/>
            </w:r>
            <w:r w:rsidR="00791C79" w:rsidRPr="007D2420">
              <w:rPr>
                <w:rStyle w:val="Hiperpovezava"/>
                <w:noProof/>
              </w:rPr>
              <w:t>Vodovod</w:t>
            </w:r>
            <w:r w:rsidR="00791C79">
              <w:rPr>
                <w:noProof/>
                <w:webHidden/>
              </w:rPr>
              <w:tab/>
            </w:r>
            <w:r w:rsidR="00791C79">
              <w:rPr>
                <w:noProof/>
                <w:webHidden/>
              </w:rPr>
              <w:fldChar w:fldCharType="begin"/>
            </w:r>
            <w:r w:rsidR="00791C79">
              <w:rPr>
                <w:noProof/>
                <w:webHidden/>
              </w:rPr>
              <w:instrText xml:space="preserve"> PAGEREF _Toc13219334 \h </w:instrText>
            </w:r>
            <w:r w:rsidR="00791C79">
              <w:rPr>
                <w:noProof/>
                <w:webHidden/>
              </w:rPr>
            </w:r>
            <w:r w:rsidR="00791C79">
              <w:rPr>
                <w:noProof/>
                <w:webHidden/>
              </w:rPr>
              <w:fldChar w:fldCharType="separate"/>
            </w:r>
            <w:r w:rsidR="00DE770F">
              <w:rPr>
                <w:noProof/>
                <w:webHidden/>
              </w:rPr>
              <w:t>35</w:t>
            </w:r>
            <w:r w:rsidR="00791C79">
              <w:rPr>
                <w:noProof/>
                <w:webHidden/>
              </w:rPr>
              <w:fldChar w:fldCharType="end"/>
            </w:r>
          </w:hyperlink>
        </w:p>
        <w:p w14:paraId="0D24562A"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35" w:history="1">
            <w:r w:rsidR="00791C79" w:rsidRPr="007D2420">
              <w:rPr>
                <w:rStyle w:val="Hiperpovezava"/>
                <w:noProof/>
              </w:rPr>
              <w:t>6.2.3</w:t>
            </w:r>
            <w:r w:rsidR="00791C79">
              <w:rPr>
                <w:rFonts w:asciiTheme="minorHAnsi" w:eastAsiaTheme="minorEastAsia" w:hAnsiTheme="minorHAnsi" w:cstheme="minorBidi"/>
                <w:noProof/>
                <w:sz w:val="22"/>
              </w:rPr>
              <w:tab/>
            </w:r>
            <w:r w:rsidR="00791C79" w:rsidRPr="007D2420">
              <w:rPr>
                <w:rStyle w:val="Hiperpovezava"/>
                <w:noProof/>
              </w:rPr>
              <w:t>Kanalizacija</w:t>
            </w:r>
            <w:r w:rsidR="00791C79">
              <w:rPr>
                <w:noProof/>
                <w:webHidden/>
              </w:rPr>
              <w:tab/>
            </w:r>
            <w:r w:rsidR="00791C79">
              <w:rPr>
                <w:noProof/>
                <w:webHidden/>
              </w:rPr>
              <w:fldChar w:fldCharType="begin"/>
            </w:r>
            <w:r w:rsidR="00791C79">
              <w:rPr>
                <w:noProof/>
                <w:webHidden/>
              </w:rPr>
              <w:instrText xml:space="preserve"> PAGEREF _Toc13219335 \h </w:instrText>
            </w:r>
            <w:r w:rsidR="00791C79">
              <w:rPr>
                <w:noProof/>
                <w:webHidden/>
              </w:rPr>
            </w:r>
            <w:r w:rsidR="00791C79">
              <w:rPr>
                <w:noProof/>
                <w:webHidden/>
              </w:rPr>
              <w:fldChar w:fldCharType="separate"/>
            </w:r>
            <w:r w:rsidR="00DE770F">
              <w:rPr>
                <w:noProof/>
                <w:webHidden/>
              </w:rPr>
              <w:t>36</w:t>
            </w:r>
            <w:r w:rsidR="00791C79">
              <w:rPr>
                <w:noProof/>
                <w:webHidden/>
              </w:rPr>
              <w:fldChar w:fldCharType="end"/>
            </w:r>
          </w:hyperlink>
        </w:p>
        <w:p w14:paraId="460A3D8F"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36" w:history="1">
            <w:r w:rsidR="00791C79" w:rsidRPr="007D2420">
              <w:rPr>
                <w:rStyle w:val="Hiperpovezava"/>
                <w:noProof/>
              </w:rPr>
              <w:t>6.2.4</w:t>
            </w:r>
            <w:r w:rsidR="00791C79">
              <w:rPr>
                <w:rFonts w:asciiTheme="minorHAnsi" w:eastAsiaTheme="minorEastAsia" w:hAnsiTheme="minorHAnsi" w:cstheme="minorBidi"/>
                <w:noProof/>
                <w:sz w:val="22"/>
              </w:rPr>
              <w:tab/>
            </w:r>
            <w:r w:rsidR="00791C79" w:rsidRPr="007D2420">
              <w:rPr>
                <w:rStyle w:val="Hiperpovezava"/>
                <w:noProof/>
              </w:rPr>
              <w:t>Elektrika</w:t>
            </w:r>
            <w:r w:rsidR="00791C79">
              <w:rPr>
                <w:noProof/>
                <w:webHidden/>
              </w:rPr>
              <w:tab/>
            </w:r>
            <w:r w:rsidR="00791C79">
              <w:rPr>
                <w:noProof/>
                <w:webHidden/>
              </w:rPr>
              <w:fldChar w:fldCharType="begin"/>
            </w:r>
            <w:r w:rsidR="00791C79">
              <w:rPr>
                <w:noProof/>
                <w:webHidden/>
              </w:rPr>
              <w:instrText xml:space="preserve"> PAGEREF _Toc13219336 \h </w:instrText>
            </w:r>
            <w:r w:rsidR="00791C79">
              <w:rPr>
                <w:noProof/>
                <w:webHidden/>
              </w:rPr>
            </w:r>
            <w:r w:rsidR="00791C79">
              <w:rPr>
                <w:noProof/>
                <w:webHidden/>
              </w:rPr>
              <w:fldChar w:fldCharType="separate"/>
            </w:r>
            <w:r w:rsidR="00DE770F">
              <w:rPr>
                <w:noProof/>
                <w:webHidden/>
              </w:rPr>
              <w:t>37</w:t>
            </w:r>
            <w:r w:rsidR="00791C79">
              <w:rPr>
                <w:noProof/>
                <w:webHidden/>
              </w:rPr>
              <w:fldChar w:fldCharType="end"/>
            </w:r>
          </w:hyperlink>
        </w:p>
        <w:p w14:paraId="11E8688D"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37" w:history="1">
            <w:r w:rsidR="00791C79" w:rsidRPr="007D2420">
              <w:rPr>
                <w:rStyle w:val="Hiperpovezava"/>
                <w:noProof/>
              </w:rPr>
              <w:t>6.2.5</w:t>
            </w:r>
            <w:r w:rsidR="00791C79">
              <w:rPr>
                <w:rFonts w:asciiTheme="minorHAnsi" w:eastAsiaTheme="minorEastAsia" w:hAnsiTheme="minorHAnsi" w:cstheme="minorBidi"/>
                <w:noProof/>
                <w:sz w:val="22"/>
              </w:rPr>
              <w:tab/>
            </w:r>
            <w:r w:rsidR="00791C79" w:rsidRPr="007D2420">
              <w:rPr>
                <w:rStyle w:val="Hiperpovezava"/>
                <w:noProof/>
              </w:rPr>
              <w:t>Križanja in približevanja</w:t>
            </w:r>
            <w:r w:rsidR="00791C79">
              <w:rPr>
                <w:noProof/>
                <w:webHidden/>
              </w:rPr>
              <w:tab/>
            </w:r>
            <w:r w:rsidR="00791C79">
              <w:rPr>
                <w:noProof/>
                <w:webHidden/>
              </w:rPr>
              <w:fldChar w:fldCharType="begin"/>
            </w:r>
            <w:r w:rsidR="00791C79">
              <w:rPr>
                <w:noProof/>
                <w:webHidden/>
              </w:rPr>
              <w:instrText xml:space="preserve"> PAGEREF _Toc13219337 \h </w:instrText>
            </w:r>
            <w:r w:rsidR="00791C79">
              <w:rPr>
                <w:noProof/>
                <w:webHidden/>
              </w:rPr>
            </w:r>
            <w:r w:rsidR="00791C79">
              <w:rPr>
                <w:noProof/>
                <w:webHidden/>
              </w:rPr>
              <w:fldChar w:fldCharType="separate"/>
            </w:r>
            <w:r w:rsidR="00DE770F">
              <w:rPr>
                <w:noProof/>
                <w:webHidden/>
              </w:rPr>
              <w:t>39</w:t>
            </w:r>
            <w:r w:rsidR="00791C79">
              <w:rPr>
                <w:noProof/>
                <w:webHidden/>
              </w:rPr>
              <w:fldChar w:fldCharType="end"/>
            </w:r>
          </w:hyperlink>
        </w:p>
        <w:p w14:paraId="1BFF9548"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38" w:history="1">
            <w:r w:rsidR="00791C79" w:rsidRPr="007D2420">
              <w:rPr>
                <w:rStyle w:val="Hiperpovezava"/>
                <w:noProof/>
              </w:rPr>
              <w:t>6.2.6</w:t>
            </w:r>
            <w:r w:rsidR="00791C79">
              <w:rPr>
                <w:rFonts w:asciiTheme="minorHAnsi" w:eastAsiaTheme="minorEastAsia" w:hAnsiTheme="minorHAnsi" w:cstheme="minorBidi"/>
                <w:noProof/>
                <w:sz w:val="22"/>
              </w:rPr>
              <w:tab/>
            </w:r>
            <w:r w:rsidR="00791C79" w:rsidRPr="007D2420">
              <w:rPr>
                <w:rStyle w:val="Hiperpovezava"/>
                <w:noProof/>
              </w:rPr>
              <w:t>Opis gradbišča</w:t>
            </w:r>
            <w:r w:rsidR="00791C79">
              <w:rPr>
                <w:noProof/>
                <w:webHidden/>
              </w:rPr>
              <w:tab/>
            </w:r>
            <w:r w:rsidR="00791C79">
              <w:rPr>
                <w:noProof/>
                <w:webHidden/>
              </w:rPr>
              <w:fldChar w:fldCharType="begin"/>
            </w:r>
            <w:r w:rsidR="00791C79">
              <w:rPr>
                <w:noProof/>
                <w:webHidden/>
              </w:rPr>
              <w:instrText xml:space="preserve"> PAGEREF _Toc13219338 \h </w:instrText>
            </w:r>
            <w:r w:rsidR="00791C79">
              <w:rPr>
                <w:noProof/>
                <w:webHidden/>
              </w:rPr>
            </w:r>
            <w:r w:rsidR="00791C79">
              <w:rPr>
                <w:noProof/>
                <w:webHidden/>
              </w:rPr>
              <w:fldChar w:fldCharType="separate"/>
            </w:r>
            <w:r w:rsidR="00DE770F">
              <w:rPr>
                <w:noProof/>
                <w:webHidden/>
              </w:rPr>
              <w:t>39</w:t>
            </w:r>
            <w:r w:rsidR="00791C79">
              <w:rPr>
                <w:noProof/>
                <w:webHidden/>
              </w:rPr>
              <w:fldChar w:fldCharType="end"/>
            </w:r>
          </w:hyperlink>
        </w:p>
        <w:p w14:paraId="370EBD81"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39" w:history="1">
            <w:r w:rsidR="00791C79" w:rsidRPr="007D2420">
              <w:rPr>
                <w:rStyle w:val="Hiperpovezava"/>
                <w:noProof/>
              </w:rPr>
              <w:t>6.3</w:t>
            </w:r>
            <w:r w:rsidR="00791C79">
              <w:rPr>
                <w:rFonts w:asciiTheme="minorHAnsi" w:eastAsiaTheme="minorEastAsia" w:hAnsiTheme="minorHAnsi" w:cstheme="minorBidi"/>
                <w:noProof/>
                <w:sz w:val="22"/>
              </w:rPr>
              <w:tab/>
            </w:r>
            <w:r w:rsidR="00791C79" w:rsidRPr="007D2420">
              <w:rPr>
                <w:rStyle w:val="Hiperpovezava"/>
                <w:noProof/>
              </w:rPr>
              <w:t>Lokacijska umestitev</w:t>
            </w:r>
            <w:r w:rsidR="00791C79">
              <w:rPr>
                <w:noProof/>
                <w:webHidden/>
              </w:rPr>
              <w:tab/>
            </w:r>
            <w:r w:rsidR="00791C79">
              <w:rPr>
                <w:noProof/>
                <w:webHidden/>
              </w:rPr>
              <w:fldChar w:fldCharType="begin"/>
            </w:r>
            <w:r w:rsidR="00791C79">
              <w:rPr>
                <w:noProof/>
                <w:webHidden/>
              </w:rPr>
              <w:instrText xml:space="preserve"> PAGEREF _Toc13219339 \h </w:instrText>
            </w:r>
            <w:r w:rsidR="00791C79">
              <w:rPr>
                <w:noProof/>
                <w:webHidden/>
              </w:rPr>
            </w:r>
            <w:r w:rsidR="00791C79">
              <w:rPr>
                <w:noProof/>
                <w:webHidden/>
              </w:rPr>
              <w:fldChar w:fldCharType="separate"/>
            </w:r>
            <w:r w:rsidR="00DE770F">
              <w:rPr>
                <w:noProof/>
                <w:webHidden/>
              </w:rPr>
              <w:t>39</w:t>
            </w:r>
            <w:r w:rsidR="00791C79">
              <w:rPr>
                <w:noProof/>
                <w:webHidden/>
              </w:rPr>
              <w:fldChar w:fldCharType="end"/>
            </w:r>
          </w:hyperlink>
        </w:p>
        <w:p w14:paraId="4B88C93E" w14:textId="77777777" w:rsidR="00791C79" w:rsidRDefault="00573430" w:rsidP="00573430">
          <w:pPr>
            <w:pStyle w:val="Kazalovsebine1"/>
            <w:tabs>
              <w:tab w:val="left" w:pos="400"/>
              <w:tab w:val="right" w:leader="dot" w:pos="9016"/>
            </w:tabs>
            <w:spacing w:after="0"/>
            <w:rPr>
              <w:rFonts w:asciiTheme="minorHAnsi" w:eastAsiaTheme="minorEastAsia" w:hAnsiTheme="minorHAnsi" w:cstheme="minorBidi"/>
              <w:noProof/>
              <w:sz w:val="22"/>
            </w:rPr>
          </w:pPr>
          <w:hyperlink w:anchor="_Toc13219340" w:history="1">
            <w:r w:rsidR="00791C79" w:rsidRPr="007D2420">
              <w:rPr>
                <w:rStyle w:val="Hiperpovezava"/>
                <w:noProof/>
              </w:rPr>
              <w:t>7</w:t>
            </w:r>
            <w:r w:rsidR="00791C79">
              <w:rPr>
                <w:rFonts w:asciiTheme="minorHAnsi" w:eastAsiaTheme="minorEastAsia" w:hAnsiTheme="minorHAnsi" w:cstheme="minorBidi"/>
                <w:noProof/>
                <w:sz w:val="22"/>
              </w:rPr>
              <w:tab/>
            </w:r>
            <w:r w:rsidR="00791C79" w:rsidRPr="007D2420">
              <w:rPr>
                <w:rStyle w:val="Hiperpovezava"/>
                <w:noProof/>
              </w:rPr>
              <w:t>OCENA STROŠKOV PO STALNIH IN TEKOČIH CENAH</w:t>
            </w:r>
            <w:r w:rsidR="00791C79">
              <w:rPr>
                <w:noProof/>
                <w:webHidden/>
              </w:rPr>
              <w:tab/>
            </w:r>
            <w:r w:rsidR="00791C79">
              <w:rPr>
                <w:noProof/>
                <w:webHidden/>
              </w:rPr>
              <w:fldChar w:fldCharType="begin"/>
            </w:r>
            <w:r w:rsidR="00791C79">
              <w:rPr>
                <w:noProof/>
                <w:webHidden/>
              </w:rPr>
              <w:instrText xml:space="preserve"> PAGEREF _Toc13219340 \h </w:instrText>
            </w:r>
            <w:r w:rsidR="00791C79">
              <w:rPr>
                <w:noProof/>
                <w:webHidden/>
              </w:rPr>
            </w:r>
            <w:r w:rsidR="00791C79">
              <w:rPr>
                <w:noProof/>
                <w:webHidden/>
              </w:rPr>
              <w:fldChar w:fldCharType="separate"/>
            </w:r>
            <w:r w:rsidR="00DE770F">
              <w:rPr>
                <w:noProof/>
                <w:webHidden/>
              </w:rPr>
              <w:t>41</w:t>
            </w:r>
            <w:r w:rsidR="00791C79">
              <w:rPr>
                <w:noProof/>
                <w:webHidden/>
              </w:rPr>
              <w:fldChar w:fldCharType="end"/>
            </w:r>
          </w:hyperlink>
        </w:p>
        <w:p w14:paraId="599D1F05"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41" w:history="1">
            <w:r w:rsidR="00791C79" w:rsidRPr="007D2420">
              <w:rPr>
                <w:rStyle w:val="Hiperpovezava"/>
                <w:noProof/>
              </w:rPr>
              <w:t>7.1</w:t>
            </w:r>
            <w:r w:rsidR="00791C79">
              <w:rPr>
                <w:rFonts w:asciiTheme="minorHAnsi" w:eastAsiaTheme="minorEastAsia" w:hAnsiTheme="minorHAnsi" w:cstheme="minorBidi"/>
                <w:noProof/>
                <w:sz w:val="22"/>
              </w:rPr>
              <w:tab/>
            </w:r>
            <w:r w:rsidR="00791C79" w:rsidRPr="007D2420">
              <w:rPr>
                <w:rStyle w:val="Hiperpovezava"/>
                <w:noProof/>
              </w:rPr>
              <w:t>Ocena investicijskih stroškov po stalnih cenah in tekočih cenah</w:t>
            </w:r>
            <w:r w:rsidR="00791C79">
              <w:rPr>
                <w:noProof/>
                <w:webHidden/>
              </w:rPr>
              <w:tab/>
            </w:r>
            <w:r w:rsidR="00791C79">
              <w:rPr>
                <w:noProof/>
                <w:webHidden/>
              </w:rPr>
              <w:fldChar w:fldCharType="begin"/>
            </w:r>
            <w:r w:rsidR="00791C79">
              <w:rPr>
                <w:noProof/>
                <w:webHidden/>
              </w:rPr>
              <w:instrText xml:space="preserve"> PAGEREF _Toc13219341 \h </w:instrText>
            </w:r>
            <w:r w:rsidR="00791C79">
              <w:rPr>
                <w:noProof/>
                <w:webHidden/>
              </w:rPr>
            </w:r>
            <w:r w:rsidR="00791C79">
              <w:rPr>
                <w:noProof/>
                <w:webHidden/>
              </w:rPr>
              <w:fldChar w:fldCharType="separate"/>
            </w:r>
            <w:r w:rsidR="00DE770F">
              <w:rPr>
                <w:noProof/>
                <w:webHidden/>
              </w:rPr>
              <w:t>41</w:t>
            </w:r>
            <w:r w:rsidR="00791C79">
              <w:rPr>
                <w:noProof/>
                <w:webHidden/>
              </w:rPr>
              <w:fldChar w:fldCharType="end"/>
            </w:r>
          </w:hyperlink>
        </w:p>
        <w:p w14:paraId="7BBBF84D"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42" w:history="1">
            <w:r w:rsidR="00791C79" w:rsidRPr="007D2420">
              <w:rPr>
                <w:rStyle w:val="Hiperpovezava"/>
                <w:noProof/>
              </w:rPr>
              <w:t>7.2</w:t>
            </w:r>
            <w:r w:rsidR="00791C79">
              <w:rPr>
                <w:rFonts w:asciiTheme="minorHAnsi" w:eastAsiaTheme="minorEastAsia" w:hAnsiTheme="minorHAnsi" w:cstheme="minorBidi"/>
                <w:noProof/>
                <w:sz w:val="22"/>
              </w:rPr>
              <w:tab/>
            </w:r>
            <w:r w:rsidR="00791C79" w:rsidRPr="007D2420">
              <w:rPr>
                <w:rStyle w:val="Hiperpovezava"/>
                <w:noProof/>
              </w:rPr>
              <w:t>Ocena celotnih investicijskih stroškov po stalnih cenah</w:t>
            </w:r>
            <w:r w:rsidR="00791C79">
              <w:rPr>
                <w:noProof/>
                <w:webHidden/>
              </w:rPr>
              <w:tab/>
            </w:r>
            <w:r w:rsidR="00791C79">
              <w:rPr>
                <w:noProof/>
                <w:webHidden/>
              </w:rPr>
              <w:fldChar w:fldCharType="begin"/>
            </w:r>
            <w:r w:rsidR="00791C79">
              <w:rPr>
                <w:noProof/>
                <w:webHidden/>
              </w:rPr>
              <w:instrText xml:space="preserve"> PAGEREF _Toc13219342 \h </w:instrText>
            </w:r>
            <w:r w:rsidR="00791C79">
              <w:rPr>
                <w:noProof/>
                <w:webHidden/>
              </w:rPr>
            </w:r>
            <w:r w:rsidR="00791C79">
              <w:rPr>
                <w:noProof/>
                <w:webHidden/>
              </w:rPr>
              <w:fldChar w:fldCharType="separate"/>
            </w:r>
            <w:r w:rsidR="00DE770F">
              <w:rPr>
                <w:noProof/>
                <w:webHidden/>
              </w:rPr>
              <w:t>41</w:t>
            </w:r>
            <w:r w:rsidR="00791C79">
              <w:rPr>
                <w:noProof/>
                <w:webHidden/>
              </w:rPr>
              <w:fldChar w:fldCharType="end"/>
            </w:r>
          </w:hyperlink>
        </w:p>
        <w:p w14:paraId="75319AFB"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43" w:history="1">
            <w:r w:rsidR="00791C79" w:rsidRPr="007D2420">
              <w:rPr>
                <w:rStyle w:val="Hiperpovezava"/>
                <w:noProof/>
              </w:rPr>
              <w:t>7.3</w:t>
            </w:r>
            <w:r w:rsidR="00791C79">
              <w:rPr>
                <w:rFonts w:asciiTheme="minorHAnsi" w:eastAsiaTheme="minorEastAsia" w:hAnsiTheme="minorHAnsi" w:cstheme="minorBidi"/>
                <w:noProof/>
                <w:sz w:val="22"/>
              </w:rPr>
              <w:tab/>
            </w:r>
            <w:r w:rsidR="00791C79" w:rsidRPr="007D2420">
              <w:rPr>
                <w:rStyle w:val="Hiperpovezava"/>
                <w:noProof/>
              </w:rPr>
              <w:t>Ocena celotnih investicijskih stroškov po tekočih cenah</w:t>
            </w:r>
            <w:r w:rsidR="00791C79">
              <w:rPr>
                <w:noProof/>
                <w:webHidden/>
              </w:rPr>
              <w:tab/>
            </w:r>
            <w:r w:rsidR="00791C79">
              <w:rPr>
                <w:noProof/>
                <w:webHidden/>
              </w:rPr>
              <w:fldChar w:fldCharType="begin"/>
            </w:r>
            <w:r w:rsidR="00791C79">
              <w:rPr>
                <w:noProof/>
                <w:webHidden/>
              </w:rPr>
              <w:instrText xml:space="preserve"> PAGEREF _Toc13219343 \h </w:instrText>
            </w:r>
            <w:r w:rsidR="00791C79">
              <w:rPr>
                <w:noProof/>
                <w:webHidden/>
              </w:rPr>
            </w:r>
            <w:r w:rsidR="00791C79">
              <w:rPr>
                <w:noProof/>
                <w:webHidden/>
              </w:rPr>
              <w:fldChar w:fldCharType="separate"/>
            </w:r>
            <w:r w:rsidR="00DE770F">
              <w:rPr>
                <w:noProof/>
                <w:webHidden/>
              </w:rPr>
              <w:t>42</w:t>
            </w:r>
            <w:r w:rsidR="00791C79">
              <w:rPr>
                <w:noProof/>
                <w:webHidden/>
              </w:rPr>
              <w:fldChar w:fldCharType="end"/>
            </w:r>
          </w:hyperlink>
        </w:p>
        <w:p w14:paraId="0B137683"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44" w:history="1">
            <w:r w:rsidR="00791C79" w:rsidRPr="007D2420">
              <w:rPr>
                <w:rStyle w:val="Hiperpovezava"/>
                <w:noProof/>
              </w:rPr>
              <w:t>7.4</w:t>
            </w:r>
            <w:r w:rsidR="00791C79">
              <w:rPr>
                <w:rFonts w:asciiTheme="minorHAnsi" w:eastAsiaTheme="minorEastAsia" w:hAnsiTheme="minorHAnsi" w:cstheme="minorBidi"/>
                <w:noProof/>
                <w:sz w:val="22"/>
              </w:rPr>
              <w:tab/>
            </w:r>
            <w:r w:rsidR="00791C79" w:rsidRPr="007D2420">
              <w:rPr>
                <w:rStyle w:val="Hiperpovezava"/>
                <w:noProof/>
              </w:rPr>
              <w:t>Navedba osnov za oceno vrednosti</w:t>
            </w:r>
            <w:r w:rsidR="00791C79">
              <w:rPr>
                <w:noProof/>
                <w:webHidden/>
              </w:rPr>
              <w:tab/>
            </w:r>
            <w:r w:rsidR="00791C79">
              <w:rPr>
                <w:noProof/>
                <w:webHidden/>
              </w:rPr>
              <w:fldChar w:fldCharType="begin"/>
            </w:r>
            <w:r w:rsidR="00791C79">
              <w:rPr>
                <w:noProof/>
                <w:webHidden/>
              </w:rPr>
              <w:instrText xml:space="preserve"> PAGEREF _Toc13219344 \h </w:instrText>
            </w:r>
            <w:r w:rsidR="00791C79">
              <w:rPr>
                <w:noProof/>
                <w:webHidden/>
              </w:rPr>
            </w:r>
            <w:r w:rsidR="00791C79">
              <w:rPr>
                <w:noProof/>
                <w:webHidden/>
              </w:rPr>
              <w:fldChar w:fldCharType="separate"/>
            </w:r>
            <w:r w:rsidR="00DE770F">
              <w:rPr>
                <w:noProof/>
                <w:webHidden/>
              </w:rPr>
              <w:t>43</w:t>
            </w:r>
            <w:r w:rsidR="00791C79">
              <w:rPr>
                <w:noProof/>
                <w:webHidden/>
              </w:rPr>
              <w:fldChar w:fldCharType="end"/>
            </w:r>
          </w:hyperlink>
        </w:p>
        <w:p w14:paraId="04B645A7" w14:textId="77777777" w:rsidR="00791C79" w:rsidRDefault="00573430" w:rsidP="00573430">
          <w:pPr>
            <w:pStyle w:val="Kazalovsebine1"/>
            <w:tabs>
              <w:tab w:val="left" w:pos="400"/>
              <w:tab w:val="right" w:leader="dot" w:pos="9016"/>
            </w:tabs>
            <w:spacing w:after="0"/>
            <w:rPr>
              <w:rFonts w:asciiTheme="minorHAnsi" w:eastAsiaTheme="minorEastAsia" w:hAnsiTheme="minorHAnsi" w:cstheme="minorBidi"/>
              <w:noProof/>
              <w:sz w:val="22"/>
            </w:rPr>
          </w:pPr>
          <w:hyperlink w:anchor="_Toc13219345" w:history="1">
            <w:r w:rsidR="00791C79" w:rsidRPr="007D2420">
              <w:rPr>
                <w:rStyle w:val="Hiperpovezava"/>
                <w:noProof/>
              </w:rPr>
              <w:t>8</w:t>
            </w:r>
            <w:r w:rsidR="00791C79">
              <w:rPr>
                <w:rFonts w:asciiTheme="minorHAnsi" w:eastAsiaTheme="minorEastAsia" w:hAnsiTheme="minorHAnsi" w:cstheme="minorBidi"/>
                <w:noProof/>
                <w:sz w:val="22"/>
              </w:rPr>
              <w:tab/>
            </w:r>
            <w:r w:rsidR="00791C79" w:rsidRPr="007D2420">
              <w:rPr>
                <w:rStyle w:val="Hiperpovezava"/>
                <w:noProof/>
              </w:rPr>
              <w:t>TEMELJNE PRVINE, KI DOLOČAJO INVESTICIJO</w:t>
            </w:r>
            <w:r w:rsidR="00791C79">
              <w:rPr>
                <w:noProof/>
                <w:webHidden/>
              </w:rPr>
              <w:tab/>
            </w:r>
            <w:r w:rsidR="00791C79">
              <w:rPr>
                <w:noProof/>
                <w:webHidden/>
              </w:rPr>
              <w:fldChar w:fldCharType="begin"/>
            </w:r>
            <w:r w:rsidR="00791C79">
              <w:rPr>
                <w:noProof/>
                <w:webHidden/>
              </w:rPr>
              <w:instrText xml:space="preserve"> PAGEREF _Toc13219345 \h </w:instrText>
            </w:r>
            <w:r w:rsidR="00791C79">
              <w:rPr>
                <w:noProof/>
                <w:webHidden/>
              </w:rPr>
            </w:r>
            <w:r w:rsidR="00791C79">
              <w:rPr>
                <w:noProof/>
                <w:webHidden/>
              </w:rPr>
              <w:fldChar w:fldCharType="separate"/>
            </w:r>
            <w:r w:rsidR="00DE770F">
              <w:rPr>
                <w:noProof/>
                <w:webHidden/>
              </w:rPr>
              <w:t>45</w:t>
            </w:r>
            <w:r w:rsidR="00791C79">
              <w:rPr>
                <w:noProof/>
                <w:webHidden/>
              </w:rPr>
              <w:fldChar w:fldCharType="end"/>
            </w:r>
          </w:hyperlink>
        </w:p>
        <w:p w14:paraId="5F9AC4C6"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46" w:history="1">
            <w:r w:rsidR="00791C79" w:rsidRPr="007D2420">
              <w:rPr>
                <w:rStyle w:val="Hiperpovezava"/>
                <w:noProof/>
              </w:rPr>
              <w:t>8.1</w:t>
            </w:r>
            <w:r w:rsidR="00791C79">
              <w:rPr>
                <w:rFonts w:asciiTheme="minorHAnsi" w:eastAsiaTheme="minorEastAsia" w:hAnsiTheme="minorHAnsi" w:cstheme="minorBidi"/>
                <w:noProof/>
                <w:sz w:val="22"/>
              </w:rPr>
              <w:tab/>
            </w:r>
            <w:r w:rsidR="00791C79" w:rsidRPr="007D2420">
              <w:rPr>
                <w:rStyle w:val="Hiperpovezava"/>
                <w:noProof/>
              </w:rPr>
              <w:t>Predhodna idejna rešitev ali študija</w:t>
            </w:r>
            <w:r w:rsidR="00791C79">
              <w:rPr>
                <w:noProof/>
                <w:webHidden/>
              </w:rPr>
              <w:tab/>
            </w:r>
            <w:r w:rsidR="00791C79">
              <w:rPr>
                <w:noProof/>
                <w:webHidden/>
              </w:rPr>
              <w:fldChar w:fldCharType="begin"/>
            </w:r>
            <w:r w:rsidR="00791C79">
              <w:rPr>
                <w:noProof/>
                <w:webHidden/>
              </w:rPr>
              <w:instrText xml:space="preserve"> PAGEREF _Toc13219346 \h </w:instrText>
            </w:r>
            <w:r w:rsidR="00791C79">
              <w:rPr>
                <w:noProof/>
                <w:webHidden/>
              </w:rPr>
            </w:r>
            <w:r w:rsidR="00791C79">
              <w:rPr>
                <w:noProof/>
                <w:webHidden/>
              </w:rPr>
              <w:fldChar w:fldCharType="separate"/>
            </w:r>
            <w:r w:rsidR="00DE770F">
              <w:rPr>
                <w:noProof/>
                <w:webHidden/>
              </w:rPr>
              <w:t>45</w:t>
            </w:r>
            <w:r w:rsidR="00791C79">
              <w:rPr>
                <w:noProof/>
                <w:webHidden/>
              </w:rPr>
              <w:fldChar w:fldCharType="end"/>
            </w:r>
          </w:hyperlink>
        </w:p>
        <w:p w14:paraId="4F7BC71B"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47" w:history="1">
            <w:r w:rsidR="00791C79" w:rsidRPr="007D2420">
              <w:rPr>
                <w:rStyle w:val="Hiperpovezava"/>
                <w:noProof/>
              </w:rPr>
              <w:t>8.2</w:t>
            </w:r>
            <w:r w:rsidR="00791C79">
              <w:rPr>
                <w:rFonts w:asciiTheme="minorHAnsi" w:eastAsiaTheme="minorEastAsia" w:hAnsiTheme="minorHAnsi" w:cstheme="minorBidi"/>
                <w:noProof/>
                <w:sz w:val="22"/>
              </w:rPr>
              <w:tab/>
            </w:r>
            <w:r w:rsidR="00791C79" w:rsidRPr="007D2420">
              <w:rPr>
                <w:rStyle w:val="Hiperpovezava"/>
                <w:noProof/>
              </w:rPr>
              <w:t>Opis in grafični prikaz lokacije</w:t>
            </w:r>
            <w:r w:rsidR="00791C79">
              <w:rPr>
                <w:noProof/>
                <w:webHidden/>
              </w:rPr>
              <w:tab/>
            </w:r>
            <w:r w:rsidR="00791C79">
              <w:rPr>
                <w:noProof/>
                <w:webHidden/>
              </w:rPr>
              <w:fldChar w:fldCharType="begin"/>
            </w:r>
            <w:r w:rsidR="00791C79">
              <w:rPr>
                <w:noProof/>
                <w:webHidden/>
              </w:rPr>
              <w:instrText xml:space="preserve"> PAGEREF _Toc13219347 \h </w:instrText>
            </w:r>
            <w:r w:rsidR="00791C79">
              <w:rPr>
                <w:noProof/>
                <w:webHidden/>
              </w:rPr>
            </w:r>
            <w:r w:rsidR="00791C79">
              <w:rPr>
                <w:noProof/>
                <w:webHidden/>
              </w:rPr>
              <w:fldChar w:fldCharType="separate"/>
            </w:r>
            <w:r w:rsidR="00DE770F">
              <w:rPr>
                <w:noProof/>
                <w:webHidden/>
              </w:rPr>
              <w:t>45</w:t>
            </w:r>
            <w:r w:rsidR="00791C79">
              <w:rPr>
                <w:noProof/>
                <w:webHidden/>
              </w:rPr>
              <w:fldChar w:fldCharType="end"/>
            </w:r>
          </w:hyperlink>
        </w:p>
        <w:p w14:paraId="5A923538"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48" w:history="1">
            <w:r w:rsidR="00791C79" w:rsidRPr="007D2420">
              <w:rPr>
                <w:rStyle w:val="Hiperpovezava"/>
                <w:noProof/>
              </w:rPr>
              <w:t>8.3</w:t>
            </w:r>
            <w:r w:rsidR="00791C79">
              <w:rPr>
                <w:rFonts w:asciiTheme="minorHAnsi" w:eastAsiaTheme="minorEastAsia" w:hAnsiTheme="minorHAnsi" w:cstheme="minorBidi"/>
                <w:noProof/>
                <w:sz w:val="22"/>
              </w:rPr>
              <w:tab/>
            </w:r>
            <w:r w:rsidR="00791C79" w:rsidRPr="007D2420">
              <w:rPr>
                <w:rStyle w:val="Hiperpovezava"/>
                <w:noProof/>
              </w:rPr>
              <w:t>Obseg in specifikacija investicijskih stroškov s časovnim načrtom izvedbe</w:t>
            </w:r>
            <w:r w:rsidR="00791C79">
              <w:rPr>
                <w:noProof/>
                <w:webHidden/>
              </w:rPr>
              <w:tab/>
            </w:r>
            <w:r w:rsidR="00791C79">
              <w:rPr>
                <w:noProof/>
                <w:webHidden/>
              </w:rPr>
              <w:fldChar w:fldCharType="begin"/>
            </w:r>
            <w:r w:rsidR="00791C79">
              <w:rPr>
                <w:noProof/>
                <w:webHidden/>
              </w:rPr>
              <w:instrText xml:space="preserve"> PAGEREF _Toc13219348 \h </w:instrText>
            </w:r>
            <w:r w:rsidR="00791C79">
              <w:rPr>
                <w:noProof/>
                <w:webHidden/>
              </w:rPr>
            </w:r>
            <w:r w:rsidR="00791C79">
              <w:rPr>
                <w:noProof/>
                <w:webHidden/>
              </w:rPr>
              <w:fldChar w:fldCharType="separate"/>
            </w:r>
            <w:r w:rsidR="00DE770F">
              <w:rPr>
                <w:noProof/>
                <w:webHidden/>
              </w:rPr>
              <w:t>45</w:t>
            </w:r>
            <w:r w:rsidR="00791C79">
              <w:rPr>
                <w:noProof/>
                <w:webHidden/>
              </w:rPr>
              <w:fldChar w:fldCharType="end"/>
            </w:r>
          </w:hyperlink>
        </w:p>
        <w:p w14:paraId="36107A17"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49" w:history="1">
            <w:r w:rsidR="00791C79" w:rsidRPr="007D2420">
              <w:rPr>
                <w:rStyle w:val="Hiperpovezava"/>
                <w:noProof/>
              </w:rPr>
              <w:t>8.4</w:t>
            </w:r>
            <w:r w:rsidR="00791C79">
              <w:rPr>
                <w:rFonts w:asciiTheme="minorHAnsi" w:eastAsiaTheme="minorEastAsia" w:hAnsiTheme="minorHAnsi" w:cstheme="minorBidi"/>
                <w:noProof/>
                <w:sz w:val="22"/>
              </w:rPr>
              <w:tab/>
            </w:r>
            <w:r w:rsidR="00791C79" w:rsidRPr="007D2420">
              <w:rPr>
                <w:rStyle w:val="Hiperpovezava"/>
                <w:noProof/>
              </w:rPr>
              <w:t>Varstvo okolja</w:t>
            </w:r>
            <w:r w:rsidR="00791C79">
              <w:rPr>
                <w:noProof/>
                <w:webHidden/>
              </w:rPr>
              <w:tab/>
            </w:r>
            <w:r w:rsidR="00791C79">
              <w:rPr>
                <w:noProof/>
                <w:webHidden/>
              </w:rPr>
              <w:fldChar w:fldCharType="begin"/>
            </w:r>
            <w:r w:rsidR="00791C79">
              <w:rPr>
                <w:noProof/>
                <w:webHidden/>
              </w:rPr>
              <w:instrText xml:space="preserve"> PAGEREF _Toc13219349 \h </w:instrText>
            </w:r>
            <w:r w:rsidR="00791C79">
              <w:rPr>
                <w:noProof/>
                <w:webHidden/>
              </w:rPr>
            </w:r>
            <w:r w:rsidR="00791C79">
              <w:rPr>
                <w:noProof/>
                <w:webHidden/>
              </w:rPr>
              <w:fldChar w:fldCharType="separate"/>
            </w:r>
            <w:r w:rsidR="00DE770F">
              <w:rPr>
                <w:noProof/>
                <w:webHidden/>
              </w:rPr>
              <w:t>49</w:t>
            </w:r>
            <w:r w:rsidR="00791C79">
              <w:rPr>
                <w:noProof/>
                <w:webHidden/>
              </w:rPr>
              <w:fldChar w:fldCharType="end"/>
            </w:r>
          </w:hyperlink>
        </w:p>
        <w:p w14:paraId="3128888B"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50" w:history="1">
            <w:r w:rsidR="00791C79" w:rsidRPr="007D2420">
              <w:rPr>
                <w:rStyle w:val="Hiperpovezava"/>
                <w:noProof/>
              </w:rPr>
              <w:t>8.5</w:t>
            </w:r>
            <w:r w:rsidR="00791C79">
              <w:rPr>
                <w:rFonts w:asciiTheme="minorHAnsi" w:eastAsiaTheme="minorEastAsia" w:hAnsiTheme="minorHAnsi" w:cstheme="minorBidi"/>
                <w:noProof/>
                <w:sz w:val="22"/>
              </w:rPr>
              <w:tab/>
            </w:r>
            <w:r w:rsidR="00791C79" w:rsidRPr="007D2420">
              <w:rPr>
                <w:rStyle w:val="Hiperpovezava"/>
                <w:noProof/>
              </w:rPr>
              <w:t>Kadrovsko organizacijska shema s prostorsko opredelitvijo</w:t>
            </w:r>
            <w:r w:rsidR="00791C79">
              <w:rPr>
                <w:noProof/>
                <w:webHidden/>
              </w:rPr>
              <w:tab/>
            </w:r>
            <w:r w:rsidR="00791C79">
              <w:rPr>
                <w:noProof/>
                <w:webHidden/>
              </w:rPr>
              <w:fldChar w:fldCharType="begin"/>
            </w:r>
            <w:r w:rsidR="00791C79">
              <w:rPr>
                <w:noProof/>
                <w:webHidden/>
              </w:rPr>
              <w:instrText xml:space="preserve"> PAGEREF _Toc13219350 \h </w:instrText>
            </w:r>
            <w:r w:rsidR="00791C79">
              <w:rPr>
                <w:noProof/>
                <w:webHidden/>
              </w:rPr>
            </w:r>
            <w:r w:rsidR="00791C79">
              <w:rPr>
                <w:noProof/>
                <w:webHidden/>
              </w:rPr>
              <w:fldChar w:fldCharType="separate"/>
            </w:r>
            <w:r w:rsidR="00DE770F">
              <w:rPr>
                <w:noProof/>
                <w:webHidden/>
              </w:rPr>
              <w:t>49</w:t>
            </w:r>
            <w:r w:rsidR="00791C79">
              <w:rPr>
                <w:noProof/>
                <w:webHidden/>
              </w:rPr>
              <w:fldChar w:fldCharType="end"/>
            </w:r>
          </w:hyperlink>
        </w:p>
        <w:p w14:paraId="7B0AFB35"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51" w:history="1">
            <w:r w:rsidR="00791C79" w:rsidRPr="007D2420">
              <w:rPr>
                <w:rStyle w:val="Hiperpovezava"/>
                <w:noProof/>
              </w:rPr>
              <w:t>8.6</w:t>
            </w:r>
            <w:r w:rsidR="00791C79">
              <w:rPr>
                <w:rFonts w:asciiTheme="minorHAnsi" w:eastAsiaTheme="minorEastAsia" w:hAnsiTheme="minorHAnsi" w:cstheme="minorBidi"/>
                <w:noProof/>
                <w:sz w:val="22"/>
              </w:rPr>
              <w:tab/>
            </w:r>
            <w:r w:rsidR="00791C79" w:rsidRPr="007D2420">
              <w:rPr>
                <w:rStyle w:val="Hiperpovezava"/>
                <w:noProof/>
              </w:rPr>
              <w:t>Pričakovana stopnja izrabe zmogljivosti oziroma ekonomska upravičenost</w:t>
            </w:r>
            <w:r w:rsidR="00791C79">
              <w:rPr>
                <w:noProof/>
                <w:webHidden/>
              </w:rPr>
              <w:tab/>
            </w:r>
            <w:r w:rsidR="00791C79">
              <w:rPr>
                <w:noProof/>
                <w:webHidden/>
              </w:rPr>
              <w:fldChar w:fldCharType="begin"/>
            </w:r>
            <w:r w:rsidR="00791C79">
              <w:rPr>
                <w:noProof/>
                <w:webHidden/>
              </w:rPr>
              <w:instrText xml:space="preserve"> PAGEREF _Toc13219351 \h </w:instrText>
            </w:r>
            <w:r w:rsidR="00791C79">
              <w:rPr>
                <w:noProof/>
                <w:webHidden/>
              </w:rPr>
            </w:r>
            <w:r w:rsidR="00791C79">
              <w:rPr>
                <w:noProof/>
                <w:webHidden/>
              </w:rPr>
              <w:fldChar w:fldCharType="separate"/>
            </w:r>
            <w:r w:rsidR="00DE770F">
              <w:rPr>
                <w:noProof/>
                <w:webHidden/>
              </w:rPr>
              <w:t>50</w:t>
            </w:r>
            <w:r w:rsidR="00791C79">
              <w:rPr>
                <w:noProof/>
                <w:webHidden/>
              </w:rPr>
              <w:fldChar w:fldCharType="end"/>
            </w:r>
          </w:hyperlink>
        </w:p>
        <w:p w14:paraId="6F5421BA"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52" w:history="1">
            <w:r w:rsidR="00791C79" w:rsidRPr="007D2420">
              <w:rPr>
                <w:rStyle w:val="Hiperpovezava"/>
                <w:noProof/>
              </w:rPr>
              <w:t>8.7</w:t>
            </w:r>
            <w:r w:rsidR="00791C79">
              <w:rPr>
                <w:rFonts w:asciiTheme="minorHAnsi" w:eastAsiaTheme="minorEastAsia" w:hAnsiTheme="minorHAnsi" w:cstheme="minorBidi"/>
                <w:noProof/>
                <w:sz w:val="22"/>
              </w:rPr>
              <w:tab/>
            </w:r>
            <w:r w:rsidR="00791C79" w:rsidRPr="007D2420">
              <w:rPr>
                <w:rStyle w:val="Hiperpovezava"/>
                <w:noProof/>
              </w:rPr>
              <w:t>Viri financiranja</w:t>
            </w:r>
            <w:r w:rsidR="00791C79">
              <w:rPr>
                <w:noProof/>
                <w:webHidden/>
              </w:rPr>
              <w:tab/>
            </w:r>
            <w:r w:rsidR="00791C79">
              <w:rPr>
                <w:noProof/>
                <w:webHidden/>
              </w:rPr>
              <w:fldChar w:fldCharType="begin"/>
            </w:r>
            <w:r w:rsidR="00791C79">
              <w:rPr>
                <w:noProof/>
                <w:webHidden/>
              </w:rPr>
              <w:instrText xml:space="preserve"> PAGEREF _Toc13219352 \h </w:instrText>
            </w:r>
            <w:r w:rsidR="00791C79">
              <w:rPr>
                <w:noProof/>
                <w:webHidden/>
              </w:rPr>
            </w:r>
            <w:r w:rsidR="00791C79">
              <w:rPr>
                <w:noProof/>
                <w:webHidden/>
              </w:rPr>
              <w:fldChar w:fldCharType="separate"/>
            </w:r>
            <w:r w:rsidR="00DE770F">
              <w:rPr>
                <w:noProof/>
                <w:webHidden/>
              </w:rPr>
              <w:t>51</w:t>
            </w:r>
            <w:r w:rsidR="00791C79">
              <w:rPr>
                <w:noProof/>
                <w:webHidden/>
              </w:rPr>
              <w:fldChar w:fldCharType="end"/>
            </w:r>
          </w:hyperlink>
        </w:p>
        <w:p w14:paraId="099ED7FB" w14:textId="77777777" w:rsidR="00791C79" w:rsidRDefault="00573430" w:rsidP="00573430">
          <w:pPr>
            <w:pStyle w:val="Kazalovsebine1"/>
            <w:tabs>
              <w:tab w:val="left" w:pos="400"/>
              <w:tab w:val="right" w:leader="dot" w:pos="9016"/>
            </w:tabs>
            <w:spacing w:after="0"/>
            <w:rPr>
              <w:rFonts w:asciiTheme="minorHAnsi" w:eastAsiaTheme="minorEastAsia" w:hAnsiTheme="minorHAnsi" w:cstheme="minorBidi"/>
              <w:noProof/>
              <w:sz w:val="22"/>
            </w:rPr>
          </w:pPr>
          <w:hyperlink w:anchor="_Toc13219353" w:history="1">
            <w:r w:rsidR="00791C79" w:rsidRPr="007D2420">
              <w:rPr>
                <w:rStyle w:val="Hiperpovezava"/>
                <w:noProof/>
              </w:rPr>
              <w:t>9</w:t>
            </w:r>
            <w:r w:rsidR="00791C79">
              <w:rPr>
                <w:rFonts w:asciiTheme="minorHAnsi" w:eastAsiaTheme="minorEastAsia" w:hAnsiTheme="minorHAnsi" w:cstheme="minorBidi"/>
                <w:noProof/>
                <w:sz w:val="22"/>
              </w:rPr>
              <w:tab/>
            </w:r>
            <w:r w:rsidR="00791C79" w:rsidRPr="007D2420">
              <w:rPr>
                <w:rStyle w:val="Hiperpovezava"/>
                <w:noProof/>
              </w:rPr>
              <w:t>ANALIZA STROŠKOV IN KORISTI TER DOLOČITEV POMOČI EU</w:t>
            </w:r>
            <w:r w:rsidR="00791C79">
              <w:rPr>
                <w:noProof/>
                <w:webHidden/>
              </w:rPr>
              <w:tab/>
            </w:r>
            <w:r w:rsidR="00791C79">
              <w:rPr>
                <w:noProof/>
                <w:webHidden/>
              </w:rPr>
              <w:fldChar w:fldCharType="begin"/>
            </w:r>
            <w:r w:rsidR="00791C79">
              <w:rPr>
                <w:noProof/>
                <w:webHidden/>
              </w:rPr>
              <w:instrText xml:space="preserve"> PAGEREF _Toc13219353 \h </w:instrText>
            </w:r>
            <w:r w:rsidR="00791C79">
              <w:rPr>
                <w:noProof/>
                <w:webHidden/>
              </w:rPr>
            </w:r>
            <w:r w:rsidR="00791C79">
              <w:rPr>
                <w:noProof/>
                <w:webHidden/>
              </w:rPr>
              <w:fldChar w:fldCharType="separate"/>
            </w:r>
            <w:r w:rsidR="00DE770F">
              <w:rPr>
                <w:noProof/>
                <w:webHidden/>
              </w:rPr>
              <w:t>52</w:t>
            </w:r>
            <w:r w:rsidR="00791C79">
              <w:rPr>
                <w:noProof/>
                <w:webHidden/>
              </w:rPr>
              <w:fldChar w:fldCharType="end"/>
            </w:r>
          </w:hyperlink>
        </w:p>
        <w:p w14:paraId="2DD071F4"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54" w:history="1">
            <w:r w:rsidR="00791C79" w:rsidRPr="007D2420">
              <w:rPr>
                <w:rStyle w:val="Hiperpovezava"/>
                <w:noProof/>
              </w:rPr>
              <w:t>9.1</w:t>
            </w:r>
            <w:r w:rsidR="00791C79">
              <w:rPr>
                <w:rFonts w:asciiTheme="minorHAnsi" w:eastAsiaTheme="minorEastAsia" w:hAnsiTheme="minorHAnsi" w:cstheme="minorBidi"/>
                <w:noProof/>
                <w:sz w:val="22"/>
              </w:rPr>
              <w:tab/>
            </w:r>
            <w:r w:rsidR="00791C79" w:rsidRPr="007D2420">
              <w:rPr>
                <w:rStyle w:val="Hiperpovezava"/>
                <w:noProof/>
              </w:rPr>
              <w:t>Finančna analiza – izhodišča</w:t>
            </w:r>
            <w:r w:rsidR="00791C79">
              <w:rPr>
                <w:noProof/>
                <w:webHidden/>
              </w:rPr>
              <w:tab/>
            </w:r>
            <w:r w:rsidR="00791C79">
              <w:rPr>
                <w:noProof/>
                <w:webHidden/>
              </w:rPr>
              <w:fldChar w:fldCharType="begin"/>
            </w:r>
            <w:r w:rsidR="00791C79">
              <w:rPr>
                <w:noProof/>
                <w:webHidden/>
              </w:rPr>
              <w:instrText xml:space="preserve"> PAGEREF _Toc13219354 \h </w:instrText>
            </w:r>
            <w:r w:rsidR="00791C79">
              <w:rPr>
                <w:noProof/>
                <w:webHidden/>
              </w:rPr>
            </w:r>
            <w:r w:rsidR="00791C79">
              <w:rPr>
                <w:noProof/>
                <w:webHidden/>
              </w:rPr>
              <w:fldChar w:fldCharType="separate"/>
            </w:r>
            <w:r w:rsidR="00DE770F">
              <w:rPr>
                <w:noProof/>
                <w:webHidden/>
              </w:rPr>
              <w:t>52</w:t>
            </w:r>
            <w:r w:rsidR="00791C79">
              <w:rPr>
                <w:noProof/>
                <w:webHidden/>
              </w:rPr>
              <w:fldChar w:fldCharType="end"/>
            </w:r>
          </w:hyperlink>
        </w:p>
        <w:p w14:paraId="30B07934"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55" w:history="1">
            <w:r w:rsidR="00791C79" w:rsidRPr="007D2420">
              <w:rPr>
                <w:rStyle w:val="Hiperpovezava"/>
                <w:noProof/>
              </w:rPr>
              <w:t>9.1.1</w:t>
            </w:r>
            <w:r w:rsidR="00791C79">
              <w:rPr>
                <w:rFonts w:asciiTheme="minorHAnsi" w:eastAsiaTheme="minorEastAsia" w:hAnsiTheme="minorHAnsi" w:cstheme="minorBidi"/>
                <w:noProof/>
                <w:sz w:val="22"/>
              </w:rPr>
              <w:tab/>
            </w:r>
            <w:r w:rsidR="00791C79" w:rsidRPr="007D2420">
              <w:rPr>
                <w:rStyle w:val="Hiperpovezava"/>
                <w:noProof/>
              </w:rPr>
              <w:t>Projekcija investicije – finančna analiza</w:t>
            </w:r>
            <w:r w:rsidR="00791C79">
              <w:rPr>
                <w:noProof/>
                <w:webHidden/>
              </w:rPr>
              <w:tab/>
            </w:r>
            <w:r w:rsidR="00791C79">
              <w:rPr>
                <w:noProof/>
                <w:webHidden/>
              </w:rPr>
              <w:fldChar w:fldCharType="begin"/>
            </w:r>
            <w:r w:rsidR="00791C79">
              <w:rPr>
                <w:noProof/>
                <w:webHidden/>
              </w:rPr>
              <w:instrText xml:space="preserve"> PAGEREF _Toc13219355 \h </w:instrText>
            </w:r>
            <w:r w:rsidR="00791C79">
              <w:rPr>
                <w:noProof/>
                <w:webHidden/>
              </w:rPr>
            </w:r>
            <w:r w:rsidR="00791C79">
              <w:rPr>
                <w:noProof/>
                <w:webHidden/>
              </w:rPr>
              <w:fldChar w:fldCharType="separate"/>
            </w:r>
            <w:r w:rsidR="00DE770F">
              <w:rPr>
                <w:noProof/>
                <w:webHidden/>
              </w:rPr>
              <w:t>53</w:t>
            </w:r>
            <w:r w:rsidR="00791C79">
              <w:rPr>
                <w:noProof/>
                <w:webHidden/>
              </w:rPr>
              <w:fldChar w:fldCharType="end"/>
            </w:r>
          </w:hyperlink>
        </w:p>
        <w:p w14:paraId="7D269861"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56" w:history="1">
            <w:r w:rsidR="00791C79" w:rsidRPr="007D2420">
              <w:rPr>
                <w:rStyle w:val="Hiperpovezava"/>
                <w:noProof/>
              </w:rPr>
              <w:t>9.1.2</w:t>
            </w:r>
            <w:r w:rsidR="00791C79">
              <w:rPr>
                <w:rFonts w:asciiTheme="minorHAnsi" w:eastAsiaTheme="minorEastAsia" w:hAnsiTheme="minorHAnsi" w:cstheme="minorBidi"/>
                <w:noProof/>
                <w:sz w:val="22"/>
              </w:rPr>
              <w:tab/>
            </w:r>
            <w:r w:rsidR="00791C79" w:rsidRPr="007D2420">
              <w:rPr>
                <w:rStyle w:val="Hiperpovezava"/>
                <w:noProof/>
              </w:rPr>
              <w:t>Projekcija stroškov</w:t>
            </w:r>
            <w:r w:rsidR="00791C79">
              <w:rPr>
                <w:noProof/>
                <w:webHidden/>
              </w:rPr>
              <w:tab/>
            </w:r>
            <w:r w:rsidR="00791C79">
              <w:rPr>
                <w:noProof/>
                <w:webHidden/>
              </w:rPr>
              <w:fldChar w:fldCharType="begin"/>
            </w:r>
            <w:r w:rsidR="00791C79">
              <w:rPr>
                <w:noProof/>
                <w:webHidden/>
              </w:rPr>
              <w:instrText xml:space="preserve"> PAGEREF _Toc13219356 \h </w:instrText>
            </w:r>
            <w:r w:rsidR="00791C79">
              <w:rPr>
                <w:noProof/>
                <w:webHidden/>
              </w:rPr>
            </w:r>
            <w:r w:rsidR="00791C79">
              <w:rPr>
                <w:noProof/>
                <w:webHidden/>
              </w:rPr>
              <w:fldChar w:fldCharType="separate"/>
            </w:r>
            <w:r w:rsidR="00DE770F">
              <w:rPr>
                <w:noProof/>
                <w:webHidden/>
              </w:rPr>
              <w:t>55</w:t>
            </w:r>
            <w:r w:rsidR="00791C79">
              <w:rPr>
                <w:noProof/>
                <w:webHidden/>
              </w:rPr>
              <w:fldChar w:fldCharType="end"/>
            </w:r>
          </w:hyperlink>
        </w:p>
        <w:p w14:paraId="4CB0AEEF"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57" w:history="1">
            <w:r w:rsidR="00791C79" w:rsidRPr="007D2420">
              <w:rPr>
                <w:rStyle w:val="Hiperpovezava"/>
                <w:noProof/>
              </w:rPr>
              <w:t>9.1.3</w:t>
            </w:r>
            <w:r w:rsidR="00791C79">
              <w:rPr>
                <w:rFonts w:asciiTheme="minorHAnsi" w:eastAsiaTheme="minorEastAsia" w:hAnsiTheme="minorHAnsi" w:cstheme="minorBidi"/>
                <w:noProof/>
                <w:sz w:val="22"/>
              </w:rPr>
              <w:tab/>
            </w:r>
            <w:r w:rsidR="00791C79" w:rsidRPr="007D2420">
              <w:rPr>
                <w:rStyle w:val="Hiperpovezava"/>
                <w:noProof/>
              </w:rPr>
              <w:t>Projekcija prihodkov</w:t>
            </w:r>
            <w:r w:rsidR="00791C79">
              <w:rPr>
                <w:noProof/>
                <w:webHidden/>
              </w:rPr>
              <w:tab/>
            </w:r>
            <w:r w:rsidR="00791C79">
              <w:rPr>
                <w:noProof/>
                <w:webHidden/>
              </w:rPr>
              <w:fldChar w:fldCharType="begin"/>
            </w:r>
            <w:r w:rsidR="00791C79">
              <w:rPr>
                <w:noProof/>
                <w:webHidden/>
              </w:rPr>
              <w:instrText xml:space="preserve"> PAGEREF _Toc13219357 \h </w:instrText>
            </w:r>
            <w:r w:rsidR="00791C79">
              <w:rPr>
                <w:noProof/>
                <w:webHidden/>
              </w:rPr>
            </w:r>
            <w:r w:rsidR="00791C79">
              <w:rPr>
                <w:noProof/>
                <w:webHidden/>
              </w:rPr>
              <w:fldChar w:fldCharType="separate"/>
            </w:r>
            <w:r w:rsidR="00DE770F">
              <w:rPr>
                <w:noProof/>
                <w:webHidden/>
              </w:rPr>
              <w:t>56</w:t>
            </w:r>
            <w:r w:rsidR="00791C79">
              <w:rPr>
                <w:noProof/>
                <w:webHidden/>
              </w:rPr>
              <w:fldChar w:fldCharType="end"/>
            </w:r>
          </w:hyperlink>
        </w:p>
        <w:p w14:paraId="3133DDAB"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58" w:history="1">
            <w:r w:rsidR="00791C79" w:rsidRPr="007D2420">
              <w:rPr>
                <w:rStyle w:val="Hiperpovezava"/>
                <w:noProof/>
              </w:rPr>
              <w:t>9.1.4</w:t>
            </w:r>
            <w:r w:rsidR="00791C79">
              <w:rPr>
                <w:rFonts w:asciiTheme="minorHAnsi" w:eastAsiaTheme="minorEastAsia" w:hAnsiTheme="minorHAnsi" w:cstheme="minorBidi"/>
                <w:noProof/>
                <w:sz w:val="22"/>
              </w:rPr>
              <w:tab/>
            </w:r>
            <w:r w:rsidR="00791C79" w:rsidRPr="007D2420">
              <w:rPr>
                <w:rStyle w:val="Hiperpovezava"/>
                <w:noProof/>
              </w:rPr>
              <w:t>Neto sedanja vrednost in interna stopnja donosa pri finančni analizi</w:t>
            </w:r>
            <w:r w:rsidR="00791C79">
              <w:rPr>
                <w:noProof/>
                <w:webHidden/>
              </w:rPr>
              <w:tab/>
            </w:r>
            <w:r w:rsidR="00791C79">
              <w:rPr>
                <w:noProof/>
                <w:webHidden/>
              </w:rPr>
              <w:fldChar w:fldCharType="begin"/>
            </w:r>
            <w:r w:rsidR="00791C79">
              <w:rPr>
                <w:noProof/>
                <w:webHidden/>
              </w:rPr>
              <w:instrText xml:space="preserve"> PAGEREF _Toc13219358 \h </w:instrText>
            </w:r>
            <w:r w:rsidR="00791C79">
              <w:rPr>
                <w:noProof/>
                <w:webHidden/>
              </w:rPr>
            </w:r>
            <w:r w:rsidR="00791C79">
              <w:rPr>
                <w:noProof/>
                <w:webHidden/>
              </w:rPr>
              <w:fldChar w:fldCharType="separate"/>
            </w:r>
            <w:r w:rsidR="00DE770F">
              <w:rPr>
                <w:noProof/>
                <w:webHidden/>
              </w:rPr>
              <w:t>58</w:t>
            </w:r>
            <w:r w:rsidR="00791C79">
              <w:rPr>
                <w:noProof/>
                <w:webHidden/>
              </w:rPr>
              <w:fldChar w:fldCharType="end"/>
            </w:r>
          </w:hyperlink>
        </w:p>
        <w:p w14:paraId="2DCBB09B"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59" w:history="1">
            <w:r w:rsidR="00791C79" w:rsidRPr="007D2420">
              <w:rPr>
                <w:rStyle w:val="Hiperpovezava"/>
                <w:noProof/>
              </w:rPr>
              <w:t>9.1.5</w:t>
            </w:r>
            <w:r w:rsidR="00791C79">
              <w:rPr>
                <w:rFonts w:asciiTheme="minorHAnsi" w:eastAsiaTheme="minorEastAsia" w:hAnsiTheme="minorHAnsi" w:cstheme="minorBidi"/>
                <w:noProof/>
                <w:sz w:val="22"/>
              </w:rPr>
              <w:tab/>
            </w:r>
            <w:r w:rsidR="00791C79" w:rsidRPr="007D2420">
              <w:rPr>
                <w:rStyle w:val="Hiperpovezava"/>
                <w:noProof/>
              </w:rPr>
              <w:t>Izračun maksimalnega prispevka Skupnosti</w:t>
            </w:r>
            <w:r w:rsidR="00791C79">
              <w:rPr>
                <w:noProof/>
                <w:webHidden/>
              </w:rPr>
              <w:tab/>
            </w:r>
            <w:r w:rsidR="00791C79">
              <w:rPr>
                <w:noProof/>
                <w:webHidden/>
              </w:rPr>
              <w:fldChar w:fldCharType="begin"/>
            </w:r>
            <w:r w:rsidR="00791C79">
              <w:rPr>
                <w:noProof/>
                <w:webHidden/>
              </w:rPr>
              <w:instrText xml:space="preserve"> PAGEREF _Toc13219359 \h </w:instrText>
            </w:r>
            <w:r w:rsidR="00791C79">
              <w:rPr>
                <w:noProof/>
                <w:webHidden/>
              </w:rPr>
            </w:r>
            <w:r w:rsidR="00791C79">
              <w:rPr>
                <w:noProof/>
                <w:webHidden/>
              </w:rPr>
              <w:fldChar w:fldCharType="separate"/>
            </w:r>
            <w:r w:rsidR="00DE770F">
              <w:rPr>
                <w:noProof/>
                <w:webHidden/>
              </w:rPr>
              <w:t>58</w:t>
            </w:r>
            <w:r w:rsidR="00791C79">
              <w:rPr>
                <w:noProof/>
                <w:webHidden/>
              </w:rPr>
              <w:fldChar w:fldCharType="end"/>
            </w:r>
          </w:hyperlink>
        </w:p>
        <w:p w14:paraId="7A42E8B8"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60" w:history="1">
            <w:r w:rsidR="00791C79" w:rsidRPr="007D2420">
              <w:rPr>
                <w:rStyle w:val="Hiperpovezava"/>
                <w:noProof/>
              </w:rPr>
              <w:t>9.2</w:t>
            </w:r>
            <w:r w:rsidR="00791C79">
              <w:rPr>
                <w:rFonts w:asciiTheme="minorHAnsi" w:eastAsiaTheme="minorEastAsia" w:hAnsiTheme="minorHAnsi" w:cstheme="minorBidi"/>
                <w:noProof/>
                <w:sz w:val="22"/>
              </w:rPr>
              <w:tab/>
            </w:r>
            <w:r w:rsidR="00791C79" w:rsidRPr="007D2420">
              <w:rPr>
                <w:rStyle w:val="Hiperpovezava"/>
                <w:noProof/>
              </w:rPr>
              <w:t>Ekonomska analiza – izhodišča</w:t>
            </w:r>
            <w:r w:rsidR="00791C79">
              <w:rPr>
                <w:noProof/>
                <w:webHidden/>
              </w:rPr>
              <w:tab/>
            </w:r>
            <w:r w:rsidR="00791C79">
              <w:rPr>
                <w:noProof/>
                <w:webHidden/>
              </w:rPr>
              <w:fldChar w:fldCharType="begin"/>
            </w:r>
            <w:r w:rsidR="00791C79">
              <w:rPr>
                <w:noProof/>
                <w:webHidden/>
              </w:rPr>
              <w:instrText xml:space="preserve"> PAGEREF _Toc13219360 \h </w:instrText>
            </w:r>
            <w:r w:rsidR="00791C79">
              <w:rPr>
                <w:noProof/>
                <w:webHidden/>
              </w:rPr>
            </w:r>
            <w:r w:rsidR="00791C79">
              <w:rPr>
                <w:noProof/>
                <w:webHidden/>
              </w:rPr>
              <w:fldChar w:fldCharType="separate"/>
            </w:r>
            <w:r w:rsidR="00DE770F">
              <w:rPr>
                <w:noProof/>
                <w:webHidden/>
              </w:rPr>
              <w:t>59</w:t>
            </w:r>
            <w:r w:rsidR="00791C79">
              <w:rPr>
                <w:noProof/>
                <w:webHidden/>
              </w:rPr>
              <w:fldChar w:fldCharType="end"/>
            </w:r>
          </w:hyperlink>
        </w:p>
        <w:p w14:paraId="73E6E6CF"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61" w:history="1">
            <w:r w:rsidR="00791C79" w:rsidRPr="007D2420">
              <w:rPr>
                <w:rStyle w:val="Hiperpovezava"/>
                <w:noProof/>
              </w:rPr>
              <w:t>9.2.1</w:t>
            </w:r>
            <w:r w:rsidR="00791C79">
              <w:rPr>
                <w:rFonts w:asciiTheme="minorHAnsi" w:eastAsiaTheme="minorEastAsia" w:hAnsiTheme="minorHAnsi" w:cstheme="minorBidi"/>
                <w:noProof/>
                <w:sz w:val="22"/>
              </w:rPr>
              <w:tab/>
            </w:r>
            <w:r w:rsidR="00791C79" w:rsidRPr="007D2420">
              <w:rPr>
                <w:rStyle w:val="Hiperpovezava"/>
                <w:noProof/>
              </w:rPr>
              <w:t>Projekcija investicije – ekonomska analiza</w:t>
            </w:r>
            <w:r w:rsidR="00791C79">
              <w:rPr>
                <w:noProof/>
                <w:webHidden/>
              </w:rPr>
              <w:tab/>
            </w:r>
            <w:r w:rsidR="00791C79">
              <w:rPr>
                <w:noProof/>
                <w:webHidden/>
              </w:rPr>
              <w:fldChar w:fldCharType="begin"/>
            </w:r>
            <w:r w:rsidR="00791C79">
              <w:rPr>
                <w:noProof/>
                <w:webHidden/>
              </w:rPr>
              <w:instrText xml:space="preserve"> PAGEREF _Toc13219361 \h </w:instrText>
            </w:r>
            <w:r w:rsidR="00791C79">
              <w:rPr>
                <w:noProof/>
                <w:webHidden/>
              </w:rPr>
            </w:r>
            <w:r w:rsidR="00791C79">
              <w:rPr>
                <w:noProof/>
                <w:webHidden/>
              </w:rPr>
              <w:fldChar w:fldCharType="separate"/>
            </w:r>
            <w:r w:rsidR="00DE770F">
              <w:rPr>
                <w:noProof/>
                <w:webHidden/>
              </w:rPr>
              <w:t>60</w:t>
            </w:r>
            <w:r w:rsidR="00791C79">
              <w:rPr>
                <w:noProof/>
                <w:webHidden/>
              </w:rPr>
              <w:fldChar w:fldCharType="end"/>
            </w:r>
          </w:hyperlink>
        </w:p>
        <w:p w14:paraId="7C3178B9"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62" w:history="1">
            <w:r w:rsidR="00791C79" w:rsidRPr="007D2420">
              <w:rPr>
                <w:rStyle w:val="Hiperpovezava"/>
                <w:noProof/>
              </w:rPr>
              <w:t>9.2.2</w:t>
            </w:r>
            <w:r w:rsidR="00791C79">
              <w:rPr>
                <w:rFonts w:asciiTheme="minorHAnsi" w:eastAsiaTheme="minorEastAsia" w:hAnsiTheme="minorHAnsi" w:cstheme="minorBidi"/>
                <w:noProof/>
                <w:sz w:val="22"/>
              </w:rPr>
              <w:tab/>
            </w:r>
            <w:r w:rsidR="00791C79" w:rsidRPr="007D2420">
              <w:rPr>
                <w:rStyle w:val="Hiperpovezava"/>
                <w:noProof/>
              </w:rPr>
              <w:t>Neto sedanja vrednost in interna stopnja donosa pri ekonomski analizi</w:t>
            </w:r>
            <w:r w:rsidR="00791C79">
              <w:rPr>
                <w:noProof/>
                <w:webHidden/>
              </w:rPr>
              <w:tab/>
            </w:r>
            <w:r w:rsidR="00791C79">
              <w:rPr>
                <w:noProof/>
                <w:webHidden/>
              </w:rPr>
              <w:fldChar w:fldCharType="begin"/>
            </w:r>
            <w:r w:rsidR="00791C79">
              <w:rPr>
                <w:noProof/>
                <w:webHidden/>
              </w:rPr>
              <w:instrText xml:space="preserve"> PAGEREF _Toc13219362 \h </w:instrText>
            </w:r>
            <w:r w:rsidR="00791C79">
              <w:rPr>
                <w:noProof/>
                <w:webHidden/>
              </w:rPr>
            </w:r>
            <w:r w:rsidR="00791C79">
              <w:rPr>
                <w:noProof/>
                <w:webHidden/>
              </w:rPr>
              <w:fldChar w:fldCharType="separate"/>
            </w:r>
            <w:r w:rsidR="00DE770F">
              <w:rPr>
                <w:noProof/>
                <w:webHidden/>
              </w:rPr>
              <w:t>61</w:t>
            </w:r>
            <w:r w:rsidR="00791C79">
              <w:rPr>
                <w:noProof/>
                <w:webHidden/>
              </w:rPr>
              <w:fldChar w:fldCharType="end"/>
            </w:r>
          </w:hyperlink>
        </w:p>
        <w:p w14:paraId="10F15635"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63" w:history="1">
            <w:r w:rsidR="00791C79" w:rsidRPr="007D2420">
              <w:rPr>
                <w:rStyle w:val="Hiperpovezava"/>
                <w:noProof/>
              </w:rPr>
              <w:t>9.2.3</w:t>
            </w:r>
            <w:r w:rsidR="00791C79">
              <w:rPr>
                <w:rFonts w:asciiTheme="minorHAnsi" w:eastAsiaTheme="minorEastAsia" w:hAnsiTheme="minorHAnsi" w:cstheme="minorBidi"/>
                <w:noProof/>
                <w:sz w:val="22"/>
              </w:rPr>
              <w:tab/>
            </w:r>
            <w:r w:rsidR="00791C79" w:rsidRPr="007D2420">
              <w:rPr>
                <w:rStyle w:val="Hiperpovezava"/>
                <w:noProof/>
              </w:rPr>
              <w:t>Izračun ekonomske upravičenosti operacije z jasno opredeljenimi izhodišči</w:t>
            </w:r>
            <w:r w:rsidR="00791C79">
              <w:rPr>
                <w:noProof/>
                <w:webHidden/>
              </w:rPr>
              <w:tab/>
            </w:r>
            <w:r w:rsidR="00791C79">
              <w:rPr>
                <w:noProof/>
                <w:webHidden/>
              </w:rPr>
              <w:fldChar w:fldCharType="begin"/>
            </w:r>
            <w:r w:rsidR="00791C79">
              <w:rPr>
                <w:noProof/>
                <w:webHidden/>
              </w:rPr>
              <w:instrText xml:space="preserve"> PAGEREF _Toc13219363 \h </w:instrText>
            </w:r>
            <w:r w:rsidR="00791C79">
              <w:rPr>
                <w:noProof/>
                <w:webHidden/>
              </w:rPr>
            </w:r>
            <w:r w:rsidR="00791C79">
              <w:rPr>
                <w:noProof/>
                <w:webHidden/>
              </w:rPr>
              <w:fldChar w:fldCharType="separate"/>
            </w:r>
            <w:r w:rsidR="00DE770F">
              <w:rPr>
                <w:noProof/>
                <w:webHidden/>
              </w:rPr>
              <w:t>61</w:t>
            </w:r>
            <w:r w:rsidR="00791C79">
              <w:rPr>
                <w:noProof/>
                <w:webHidden/>
              </w:rPr>
              <w:fldChar w:fldCharType="end"/>
            </w:r>
          </w:hyperlink>
        </w:p>
        <w:p w14:paraId="1584F29E" w14:textId="77777777" w:rsidR="00791C79" w:rsidRDefault="00573430" w:rsidP="00573430">
          <w:pPr>
            <w:pStyle w:val="Kazalovsebine2"/>
            <w:tabs>
              <w:tab w:val="left" w:pos="880"/>
              <w:tab w:val="right" w:leader="dot" w:pos="9016"/>
            </w:tabs>
            <w:spacing w:after="0"/>
            <w:rPr>
              <w:rFonts w:asciiTheme="minorHAnsi" w:eastAsiaTheme="minorEastAsia" w:hAnsiTheme="minorHAnsi" w:cstheme="minorBidi"/>
              <w:noProof/>
              <w:sz w:val="22"/>
            </w:rPr>
          </w:pPr>
          <w:hyperlink w:anchor="_Toc13219364" w:history="1">
            <w:r w:rsidR="00791C79" w:rsidRPr="007D2420">
              <w:rPr>
                <w:rStyle w:val="Hiperpovezava"/>
                <w:noProof/>
              </w:rPr>
              <w:t>9.3</w:t>
            </w:r>
            <w:r w:rsidR="00791C79">
              <w:rPr>
                <w:rFonts w:asciiTheme="minorHAnsi" w:eastAsiaTheme="minorEastAsia" w:hAnsiTheme="minorHAnsi" w:cstheme="minorBidi"/>
                <w:noProof/>
                <w:sz w:val="22"/>
              </w:rPr>
              <w:tab/>
            </w:r>
            <w:r w:rsidR="00791C79" w:rsidRPr="007D2420">
              <w:rPr>
                <w:rStyle w:val="Hiperpovezava"/>
                <w:noProof/>
              </w:rPr>
              <w:t>Analiza občutljivosti in tveganja</w:t>
            </w:r>
            <w:r w:rsidR="00791C79">
              <w:rPr>
                <w:noProof/>
                <w:webHidden/>
              </w:rPr>
              <w:tab/>
            </w:r>
            <w:r w:rsidR="00791C79">
              <w:rPr>
                <w:noProof/>
                <w:webHidden/>
              </w:rPr>
              <w:fldChar w:fldCharType="begin"/>
            </w:r>
            <w:r w:rsidR="00791C79">
              <w:rPr>
                <w:noProof/>
                <w:webHidden/>
              </w:rPr>
              <w:instrText xml:space="preserve"> PAGEREF _Toc13219364 \h </w:instrText>
            </w:r>
            <w:r w:rsidR="00791C79">
              <w:rPr>
                <w:noProof/>
                <w:webHidden/>
              </w:rPr>
            </w:r>
            <w:r w:rsidR="00791C79">
              <w:rPr>
                <w:noProof/>
                <w:webHidden/>
              </w:rPr>
              <w:fldChar w:fldCharType="separate"/>
            </w:r>
            <w:r w:rsidR="00DE770F">
              <w:rPr>
                <w:noProof/>
                <w:webHidden/>
              </w:rPr>
              <w:t>62</w:t>
            </w:r>
            <w:r w:rsidR="00791C79">
              <w:rPr>
                <w:noProof/>
                <w:webHidden/>
              </w:rPr>
              <w:fldChar w:fldCharType="end"/>
            </w:r>
          </w:hyperlink>
        </w:p>
        <w:p w14:paraId="285C5631"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65" w:history="1">
            <w:r w:rsidR="00791C79" w:rsidRPr="007D2420">
              <w:rPr>
                <w:rStyle w:val="Hiperpovezava"/>
                <w:noProof/>
              </w:rPr>
              <w:t>9.3.1</w:t>
            </w:r>
            <w:r w:rsidR="00791C79">
              <w:rPr>
                <w:rFonts w:asciiTheme="minorHAnsi" w:eastAsiaTheme="minorEastAsia" w:hAnsiTheme="minorHAnsi" w:cstheme="minorBidi"/>
                <w:noProof/>
                <w:sz w:val="22"/>
              </w:rPr>
              <w:tab/>
            </w:r>
            <w:r w:rsidR="00791C79" w:rsidRPr="007D2420">
              <w:rPr>
                <w:rStyle w:val="Hiperpovezava"/>
                <w:noProof/>
              </w:rPr>
              <w:t>Splošna analiza občutljivosti</w:t>
            </w:r>
            <w:r w:rsidR="00791C79">
              <w:rPr>
                <w:noProof/>
                <w:webHidden/>
              </w:rPr>
              <w:tab/>
            </w:r>
            <w:r w:rsidR="00791C79">
              <w:rPr>
                <w:noProof/>
                <w:webHidden/>
              </w:rPr>
              <w:fldChar w:fldCharType="begin"/>
            </w:r>
            <w:r w:rsidR="00791C79">
              <w:rPr>
                <w:noProof/>
                <w:webHidden/>
              </w:rPr>
              <w:instrText xml:space="preserve"> PAGEREF _Toc13219365 \h </w:instrText>
            </w:r>
            <w:r w:rsidR="00791C79">
              <w:rPr>
                <w:noProof/>
                <w:webHidden/>
              </w:rPr>
            </w:r>
            <w:r w:rsidR="00791C79">
              <w:rPr>
                <w:noProof/>
                <w:webHidden/>
              </w:rPr>
              <w:fldChar w:fldCharType="separate"/>
            </w:r>
            <w:r w:rsidR="00DE770F">
              <w:rPr>
                <w:noProof/>
                <w:webHidden/>
              </w:rPr>
              <w:t>62</w:t>
            </w:r>
            <w:r w:rsidR="00791C79">
              <w:rPr>
                <w:noProof/>
                <w:webHidden/>
              </w:rPr>
              <w:fldChar w:fldCharType="end"/>
            </w:r>
          </w:hyperlink>
        </w:p>
        <w:p w14:paraId="79635184"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66" w:history="1">
            <w:r w:rsidR="00791C79" w:rsidRPr="007D2420">
              <w:rPr>
                <w:rStyle w:val="Hiperpovezava"/>
                <w:noProof/>
              </w:rPr>
              <w:t>9.3.2</w:t>
            </w:r>
            <w:r w:rsidR="00791C79">
              <w:rPr>
                <w:rFonts w:asciiTheme="minorHAnsi" w:eastAsiaTheme="minorEastAsia" w:hAnsiTheme="minorHAnsi" w:cstheme="minorBidi"/>
                <w:noProof/>
                <w:sz w:val="22"/>
              </w:rPr>
              <w:tab/>
            </w:r>
            <w:r w:rsidR="00791C79" w:rsidRPr="007D2420">
              <w:rPr>
                <w:rStyle w:val="Hiperpovezava"/>
                <w:noProof/>
              </w:rPr>
              <w:t>Analiza občutljivosti za opredelitev kritičnih spremenljivk</w:t>
            </w:r>
            <w:r w:rsidR="00791C79">
              <w:rPr>
                <w:noProof/>
                <w:webHidden/>
              </w:rPr>
              <w:tab/>
            </w:r>
            <w:r w:rsidR="00791C79">
              <w:rPr>
                <w:noProof/>
                <w:webHidden/>
              </w:rPr>
              <w:fldChar w:fldCharType="begin"/>
            </w:r>
            <w:r w:rsidR="00791C79">
              <w:rPr>
                <w:noProof/>
                <w:webHidden/>
              </w:rPr>
              <w:instrText xml:space="preserve"> PAGEREF _Toc13219366 \h </w:instrText>
            </w:r>
            <w:r w:rsidR="00791C79">
              <w:rPr>
                <w:noProof/>
                <w:webHidden/>
              </w:rPr>
            </w:r>
            <w:r w:rsidR="00791C79">
              <w:rPr>
                <w:noProof/>
                <w:webHidden/>
              </w:rPr>
              <w:fldChar w:fldCharType="separate"/>
            </w:r>
            <w:r w:rsidR="00DE770F">
              <w:rPr>
                <w:noProof/>
                <w:webHidden/>
              </w:rPr>
              <w:t>63</w:t>
            </w:r>
            <w:r w:rsidR="00791C79">
              <w:rPr>
                <w:noProof/>
                <w:webHidden/>
              </w:rPr>
              <w:fldChar w:fldCharType="end"/>
            </w:r>
          </w:hyperlink>
        </w:p>
        <w:p w14:paraId="723B2C3C"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67" w:history="1">
            <w:r w:rsidR="00791C79" w:rsidRPr="007D2420">
              <w:rPr>
                <w:rStyle w:val="Hiperpovezava"/>
                <w:noProof/>
              </w:rPr>
              <w:t>9.3.3</w:t>
            </w:r>
            <w:r w:rsidR="00791C79">
              <w:rPr>
                <w:rFonts w:asciiTheme="minorHAnsi" w:eastAsiaTheme="minorEastAsia" w:hAnsiTheme="minorHAnsi" w:cstheme="minorBidi"/>
                <w:noProof/>
                <w:sz w:val="22"/>
              </w:rPr>
              <w:tab/>
            </w:r>
            <w:r w:rsidR="00791C79" w:rsidRPr="007D2420">
              <w:rPr>
                <w:rStyle w:val="Hiperpovezava"/>
                <w:noProof/>
              </w:rPr>
              <w:t>Analiza tveganja</w:t>
            </w:r>
            <w:r w:rsidR="00791C79">
              <w:rPr>
                <w:noProof/>
                <w:webHidden/>
              </w:rPr>
              <w:tab/>
            </w:r>
            <w:r w:rsidR="00791C79">
              <w:rPr>
                <w:noProof/>
                <w:webHidden/>
              </w:rPr>
              <w:fldChar w:fldCharType="begin"/>
            </w:r>
            <w:r w:rsidR="00791C79">
              <w:rPr>
                <w:noProof/>
                <w:webHidden/>
              </w:rPr>
              <w:instrText xml:space="preserve"> PAGEREF _Toc13219367 \h </w:instrText>
            </w:r>
            <w:r w:rsidR="00791C79">
              <w:rPr>
                <w:noProof/>
                <w:webHidden/>
              </w:rPr>
            </w:r>
            <w:r w:rsidR="00791C79">
              <w:rPr>
                <w:noProof/>
                <w:webHidden/>
              </w:rPr>
              <w:fldChar w:fldCharType="separate"/>
            </w:r>
            <w:r w:rsidR="00DE770F">
              <w:rPr>
                <w:noProof/>
                <w:webHidden/>
              </w:rPr>
              <w:t>63</w:t>
            </w:r>
            <w:r w:rsidR="00791C79">
              <w:rPr>
                <w:noProof/>
                <w:webHidden/>
              </w:rPr>
              <w:fldChar w:fldCharType="end"/>
            </w:r>
          </w:hyperlink>
        </w:p>
        <w:p w14:paraId="631D0097" w14:textId="77777777" w:rsidR="00791C79" w:rsidRDefault="00573430" w:rsidP="00573430">
          <w:pPr>
            <w:pStyle w:val="Kazalovsebine3"/>
            <w:tabs>
              <w:tab w:val="left" w:pos="1100"/>
              <w:tab w:val="right" w:leader="dot" w:pos="9016"/>
            </w:tabs>
            <w:spacing w:after="0"/>
            <w:rPr>
              <w:rFonts w:asciiTheme="minorHAnsi" w:eastAsiaTheme="minorEastAsia" w:hAnsiTheme="minorHAnsi" w:cstheme="minorBidi"/>
              <w:noProof/>
              <w:sz w:val="22"/>
            </w:rPr>
          </w:pPr>
          <w:hyperlink w:anchor="_Toc13219368" w:history="1">
            <w:r w:rsidR="00791C79" w:rsidRPr="007D2420">
              <w:rPr>
                <w:rStyle w:val="Hiperpovezava"/>
                <w:noProof/>
              </w:rPr>
              <w:t>9.3.4</w:t>
            </w:r>
            <w:r w:rsidR="00791C79">
              <w:rPr>
                <w:rFonts w:asciiTheme="minorHAnsi" w:eastAsiaTheme="minorEastAsia" w:hAnsiTheme="minorHAnsi" w:cstheme="minorBidi"/>
                <w:noProof/>
                <w:sz w:val="22"/>
              </w:rPr>
              <w:tab/>
            </w:r>
            <w:r w:rsidR="00791C79" w:rsidRPr="007D2420">
              <w:rPr>
                <w:rStyle w:val="Hiperpovezava"/>
                <w:noProof/>
              </w:rPr>
              <w:t>Analiza občutljivosti – večja odstopanja</w:t>
            </w:r>
            <w:r w:rsidR="00791C79">
              <w:rPr>
                <w:noProof/>
                <w:webHidden/>
              </w:rPr>
              <w:tab/>
            </w:r>
            <w:r w:rsidR="00791C79">
              <w:rPr>
                <w:noProof/>
                <w:webHidden/>
              </w:rPr>
              <w:fldChar w:fldCharType="begin"/>
            </w:r>
            <w:r w:rsidR="00791C79">
              <w:rPr>
                <w:noProof/>
                <w:webHidden/>
              </w:rPr>
              <w:instrText xml:space="preserve"> PAGEREF _Toc13219368 \h </w:instrText>
            </w:r>
            <w:r w:rsidR="00791C79">
              <w:rPr>
                <w:noProof/>
                <w:webHidden/>
              </w:rPr>
            </w:r>
            <w:r w:rsidR="00791C79">
              <w:rPr>
                <w:noProof/>
                <w:webHidden/>
              </w:rPr>
              <w:fldChar w:fldCharType="separate"/>
            </w:r>
            <w:r w:rsidR="00DE770F">
              <w:rPr>
                <w:noProof/>
                <w:webHidden/>
              </w:rPr>
              <w:t>64</w:t>
            </w:r>
            <w:r w:rsidR="00791C79">
              <w:rPr>
                <w:noProof/>
                <w:webHidden/>
              </w:rPr>
              <w:fldChar w:fldCharType="end"/>
            </w:r>
          </w:hyperlink>
        </w:p>
        <w:p w14:paraId="6AAC985D" w14:textId="77777777" w:rsidR="00791C79" w:rsidRDefault="00573430" w:rsidP="00573430">
          <w:pPr>
            <w:pStyle w:val="Kazalovsebine1"/>
            <w:tabs>
              <w:tab w:val="left" w:pos="660"/>
              <w:tab w:val="right" w:leader="dot" w:pos="9016"/>
            </w:tabs>
            <w:spacing w:after="0"/>
            <w:rPr>
              <w:rFonts w:asciiTheme="minorHAnsi" w:eastAsiaTheme="minorEastAsia" w:hAnsiTheme="minorHAnsi" w:cstheme="minorBidi"/>
              <w:noProof/>
              <w:sz w:val="22"/>
            </w:rPr>
          </w:pPr>
          <w:hyperlink w:anchor="_Toc13219369" w:history="1">
            <w:r w:rsidR="00791C79" w:rsidRPr="007D2420">
              <w:rPr>
                <w:rStyle w:val="Hiperpovezava"/>
                <w:noProof/>
              </w:rPr>
              <w:t>10</w:t>
            </w:r>
            <w:r w:rsidR="00791C79">
              <w:rPr>
                <w:rFonts w:asciiTheme="minorHAnsi" w:eastAsiaTheme="minorEastAsia" w:hAnsiTheme="minorHAnsi" w:cstheme="minorBidi"/>
                <w:noProof/>
                <w:sz w:val="22"/>
              </w:rPr>
              <w:tab/>
            </w:r>
            <w:r w:rsidR="00791C79" w:rsidRPr="007D2420">
              <w:rPr>
                <w:rStyle w:val="Hiperpovezava"/>
                <w:noProof/>
              </w:rPr>
              <w:t>PRIKAZ REZULTATOV OCENJEVANJA Z UTEMELJITVIJO UPRAVIČENOSTI INVESTICIJSKEGA PROJEKTA</w:t>
            </w:r>
            <w:r w:rsidR="00791C79">
              <w:rPr>
                <w:noProof/>
                <w:webHidden/>
              </w:rPr>
              <w:tab/>
            </w:r>
            <w:r w:rsidR="00791C79">
              <w:rPr>
                <w:noProof/>
                <w:webHidden/>
              </w:rPr>
              <w:fldChar w:fldCharType="begin"/>
            </w:r>
            <w:r w:rsidR="00791C79">
              <w:rPr>
                <w:noProof/>
                <w:webHidden/>
              </w:rPr>
              <w:instrText xml:space="preserve"> PAGEREF _Toc13219369 \h </w:instrText>
            </w:r>
            <w:r w:rsidR="00791C79">
              <w:rPr>
                <w:noProof/>
                <w:webHidden/>
              </w:rPr>
            </w:r>
            <w:r w:rsidR="00791C79">
              <w:rPr>
                <w:noProof/>
                <w:webHidden/>
              </w:rPr>
              <w:fldChar w:fldCharType="separate"/>
            </w:r>
            <w:r w:rsidR="00DE770F">
              <w:rPr>
                <w:noProof/>
                <w:webHidden/>
              </w:rPr>
              <w:t>65</w:t>
            </w:r>
            <w:r w:rsidR="00791C79">
              <w:rPr>
                <w:noProof/>
                <w:webHidden/>
              </w:rPr>
              <w:fldChar w:fldCharType="end"/>
            </w:r>
          </w:hyperlink>
        </w:p>
        <w:p w14:paraId="7A5E1D1F" w14:textId="77777777" w:rsidR="00791C79" w:rsidRDefault="00573430">
          <w:pPr>
            <w:pStyle w:val="Kazalovsebine1"/>
            <w:tabs>
              <w:tab w:val="left" w:pos="660"/>
              <w:tab w:val="right" w:leader="dot" w:pos="9016"/>
            </w:tabs>
            <w:rPr>
              <w:rFonts w:asciiTheme="minorHAnsi" w:eastAsiaTheme="minorEastAsia" w:hAnsiTheme="minorHAnsi" w:cstheme="minorBidi"/>
              <w:noProof/>
              <w:sz w:val="22"/>
            </w:rPr>
          </w:pPr>
          <w:hyperlink w:anchor="_Toc13219370" w:history="1">
            <w:r w:rsidR="00791C79" w:rsidRPr="007D2420">
              <w:rPr>
                <w:rStyle w:val="Hiperpovezava"/>
                <w:noProof/>
              </w:rPr>
              <w:t>11</w:t>
            </w:r>
            <w:r w:rsidR="00791C79">
              <w:rPr>
                <w:rFonts w:asciiTheme="minorHAnsi" w:eastAsiaTheme="minorEastAsia" w:hAnsiTheme="minorHAnsi" w:cstheme="minorBidi"/>
                <w:noProof/>
                <w:sz w:val="22"/>
              </w:rPr>
              <w:tab/>
            </w:r>
            <w:r w:rsidR="00791C79" w:rsidRPr="007D2420">
              <w:rPr>
                <w:rStyle w:val="Hiperpovezava"/>
                <w:noProof/>
              </w:rPr>
              <w:t>UGOTOVITEV SMISELNOSTI IN MOŽNOSTI NADALJNE PRIPRAVE INVESTICIJSKE, PROJEKTNE IN DRUGE DOKUMENTACIJE S ČASOVNIM NAČRTOM</w:t>
            </w:r>
            <w:r w:rsidR="00791C79">
              <w:rPr>
                <w:noProof/>
                <w:webHidden/>
              </w:rPr>
              <w:tab/>
            </w:r>
            <w:r w:rsidR="00791C79">
              <w:rPr>
                <w:noProof/>
                <w:webHidden/>
              </w:rPr>
              <w:fldChar w:fldCharType="begin"/>
            </w:r>
            <w:r w:rsidR="00791C79">
              <w:rPr>
                <w:noProof/>
                <w:webHidden/>
              </w:rPr>
              <w:instrText xml:space="preserve"> PAGEREF _Toc13219370 \h </w:instrText>
            </w:r>
            <w:r w:rsidR="00791C79">
              <w:rPr>
                <w:noProof/>
                <w:webHidden/>
              </w:rPr>
            </w:r>
            <w:r w:rsidR="00791C79">
              <w:rPr>
                <w:noProof/>
                <w:webHidden/>
              </w:rPr>
              <w:fldChar w:fldCharType="separate"/>
            </w:r>
            <w:r w:rsidR="00DE770F">
              <w:rPr>
                <w:noProof/>
                <w:webHidden/>
              </w:rPr>
              <w:t>66</w:t>
            </w:r>
            <w:r w:rsidR="00791C79">
              <w:rPr>
                <w:noProof/>
                <w:webHidden/>
              </w:rPr>
              <w:fldChar w:fldCharType="end"/>
            </w:r>
          </w:hyperlink>
        </w:p>
        <w:p w14:paraId="07901957" w14:textId="77777777" w:rsidR="00791C79" w:rsidRDefault="00573430">
          <w:pPr>
            <w:pStyle w:val="Kazalovsebine2"/>
            <w:tabs>
              <w:tab w:val="left" w:pos="880"/>
              <w:tab w:val="right" w:leader="dot" w:pos="9016"/>
            </w:tabs>
            <w:rPr>
              <w:rFonts w:asciiTheme="minorHAnsi" w:eastAsiaTheme="minorEastAsia" w:hAnsiTheme="minorHAnsi" w:cstheme="minorBidi"/>
              <w:noProof/>
              <w:sz w:val="22"/>
            </w:rPr>
          </w:pPr>
          <w:hyperlink w:anchor="_Toc13219371" w:history="1">
            <w:r w:rsidR="00791C79" w:rsidRPr="007D2420">
              <w:rPr>
                <w:rStyle w:val="Hiperpovezava"/>
                <w:noProof/>
              </w:rPr>
              <w:t>11.1</w:t>
            </w:r>
            <w:r w:rsidR="00791C79">
              <w:rPr>
                <w:rFonts w:asciiTheme="minorHAnsi" w:eastAsiaTheme="minorEastAsia" w:hAnsiTheme="minorHAnsi" w:cstheme="minorBidi"/>
                <w:noProof/>
                <w:sz w:val="22"/>
              </w:rPr>
              <w:tab/>
            </w:r>
            <w:r w:rsidR="00791C79" w:rsidRPr="007D2420">
              <w:rPr>
                <w:rStyle w:val="Hiperpovezava"/>
                <w:noProof/>
              </w:rPr>
              <w:t>Smiselnost investicije</w:t>
            </w:r>
            <w:r w:rsidR="00791C79">
              <w:rPr>
                <w:noProof/>
                <w:webHidden/>
              </w:rPr>
              <w:tab/>
            </w:r>
            <w:r w:rsidR="00791C79">
              <w:rPr>
                <w:noProof/>
                <w:webHidden/>
              </w:rPr>
              <w:fldChar w:fldCharType="begin"/>
            </w:r>
            <w:r w:rsidR="00791C79">
              <w:rPr>
                <w:noProof/>
                <w:webHidden/>
              </w:rPr>
              <w:instrText xml:space="preserve"> PAGEREF _Toc13219371 \h </w:instrText>
            </w:r>
            <w:r w:rsidR="00791C79">
              <w:rPr>
                <w:noProof/>
                <w:webHidden/>
              </w:rPr>
            </w:r>
            <w:r w:rsidR="00791C79">
              <w:rPr>
                <w:noProof/>
                <w:webHidden/>
              </w:rPr>
              <w:fldChar w:fldCharType="separate"/>
            </w:r>
            <w:r w:rsidR="00DE770F">
              <w:rPr>
                <w:noProof/>
                <w:webHidden/>
              </w:rPr>
              <w:t>67</w:t>
            </w:r>
            <w:r w:rsidR="00791C79">
              <w:rPr>
                <w:noProof/>
                <w:webHidden/>
              </w:rPr>
              <w:fldChar w:fldCharType="end"/>
            </w:r>
          </w:hyperlink>
        </w:p>
        <w:p w14:paraId="3E28C173" w14:textId="77777777" w:rsidR="00533759" w:rsidRDefault="00533759">
          <w:r>
            <w:rPr>
              <w:b/>
              <w:bCs/>
            </w:rPr>
            <w:fldChar w:fldCharType="end"/>
          </w:r>
        </w:p>
      </w:sdtContent>
    </w:sdt>
    <w:p w14:paraId="3C921E03" w14:textId="77777777" w:rsidR="0029613B" w:rsidRPr="00696877" w:rsidRDefault="00696877" w:rsidP="001B6D7C">
      <w:pPr>
        <w:ind w:left="0" w:firstLine="0"/>
        <w:rPr>
          <w:i/>
        </w:rPr>
      </w:pPr>
      <w:r w:rsidRPr="00696877">
        <w:rPr>
          <w:i/>
          <w:color w:val="808080" w:themeColor="background1" w:themeShade="80"/>
        </w:rPr>
        <w:t>Kazalo tabel:</w:t>
      </w:r>
    </w:p>
    <w:p w14:paraId="71A406A4" w14:textId="77777777" w:rsidR="00DE770F" w:rsidRDefault="00533759">
      <w:pPr>
        <w:pStyle w:val="Kazaloslik"/>
        <w:tabs>
          <w:tab w:val="right" w:leader="dot" w:pos="9016"/>
        </w:tabs>
        <w:rPr>
          <w:rFonts w:asciiTheme="minorHAnsi" w:eastAsiaTheme="minorEastAsia" w:hAnsiTheme="minorHAnsi" w:cstheme="minorBidi"/>
          <w:noProof/>
          <w:sz w:val="22"/>
        </w:rPr>
      </w:pPr>
      <w:r>
        <w:fldChar w:fldCharType="begin"/>
      </w:r>
      <w:r>
        <w:instrText xml:space="preserve"> TOC \h \z \c "Tabela" </w:instrText>
      </w:r>
      <w:r>
        <w:fldChar w:fldCharType="separate"/>
      </w:r>
      <w:hyperlink w:anchor="_Toc13221945" w:history="1">
        <w:r w:rsidR="00DE770F" w:rsidRPr="00C40A8A">
          <w:rPr>
            <w:rStyle w:val="Hiperpovezava"/>
            <w:noProof/>
          </w:rPr>
          <w:t>Tabela 3</w:t>
        </w:r>
        <w:r w:rsidR="00DE770F" w:rsidRPr="00C40A8A">
          <w:rPr>
            <w:rStyle w:val="Hiperpovezava"/>
            <w:noProof/>
          </w:rPr>
          <w:noBreakHyphen/>
          <w:t>1: Delež prebivalstva v Podravski regiji</w:t>
        </w:r>
        <w:r w:rsidR="00DE770F">
          <w:rPr>
            <w:noProof/>
            <w:webHidden/>
          </w:rPr>
          <w:tab/>
        </w:r>
        <w:r w:rsidR="00DE770F">
          <w:rPr>
            <w:noProof/>
            <w:webHidden/>
          </w:rPr>
          <w:fldChar w:fldCharType="begin"/>
        </w:r>
        <w:r w:rsidR="00DE770F">
          <w:rPr>
            <w:noProof/>
            <w:webHidden/>
          </w:rPr>
          <w:instrText xml:space="preserve"> PAGEREF _Toc13221945 \h </w:instrText>
        </w:r>
        <w:r w:rsidR="00DE770F">
          <w:rPr>
            <w:noProof/>
            <w:webHidden/>
          </w:rPr>
        </w:r>
        <w:r w:rsidR="00DE770F">
          <w:rPr>
            <w:noProof/>
            <w:webHidden/>
          </w:rPr>
          <w:fldChar w:fldCharType="separate"/>
        </w:r>
        <w:r w:rsidR="00DE770F">
          <w:rPr>
            <w:noProof/>
            <w:webHidden/>
          </w:rPr>
          <w:t>12</w:t>
        </w:r>
        <w:r w:rsidR="00DE770F">
          <w:rPr>
            <w:noProof/>
            <w:webHidden/>
          </w:rPr>
          <w:fldChar w:fldCharType="end"/>
        </w:r>
      </w:hyperlink>
    </w:p>
    <w:p w14:paraId="3C9FA7C8"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46" w:history="1">
        <w:r w:rsidR="00DE770F" w:rsidRPr="00C40A8A">
          <w:rPr>
            <w:rStyle w:val="Hiperpovezava"/>
            <w:noProof/>
          </w:rPr>
          <w:t>Tabela 3</w:t>
        </w:r>
        <w:r w:rsidR="00DE770F" w:rsidRPr="00C40A8A">
          <w:rPr>
            <w:rStyle w:val="Hiperpovezava"/>
            <w:noProof/>
          </w:rPr>
          <w:noBreakHyphen/>
          <w:t>2: Gostota naseljenosti v Podravski regiji</w:t>
        </w:r>
        <w:r w:rsidR="00DE770F">
          <w:rPr>
            <w:noProof/>
            <w:webHidden/>
          </w:rPr>
          <w:tab/>
        </w:r>
        <w:r w:rsidR="00DE770F">
          <w:rPr>
            <w:noProof/>
            <w:webHidden/>
          </w:rPr>
          <w:fldChar w:fldCharType="begin"/>
        </w:r>
        <w:r w:rsidR="00DE770F">
          <w:rPr>
            <w:noProof/>
            <w:webHidden/>
          </w:rPr>
          <w:instrText xml:space="preserve"> PAGEREF _Toc13221946 \h </w:instrText>
        </w:r>
        <w:r w:rsidR="00DE770F">
          <w:rPr>
            <w:noProof/>
            <w:webHidden/>
          </w:rPr>
        </w:r>
        <w:r w:rsidR="00DE770F">
          <w:rPr>
            <w:noProof/>
            <w:webHidden/>
          </w:rPr>
          <w:fldChar w:fldCharType="separate"/>
        </w:r>
        <w:r w:rsidR="00DE770F">
          <w:rPr>
            <w:noProof/>
            <w:webHidden/>
          </w:rPr>
          <w:t>12</w:t>
        </w:r>
        <w:r w:rsidR="00DE770F">
          <w:rPr>
            <w:noProof/>
            <w:webHidden/>
          </w:rPr>
          <w:fldChar w:fldCharType="end"/>
        </w:r>
      </w:hyperlink>
    </w:p>
    <w:p w14:paraId="53F47434"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47" w:history="1">
        <w:r w:rsidR="00DE770F" w:rsidRPr="00C40A8A">
          <w:rPr>
            <w:rStyle w:val="Hiperpovezava"/>
            <w:noProof/>
          </w:rPr>
          <w:t>Tabela 3</w:t>
        </w:r>
        <w:r w:rsidR="00DE770F" w:rsidRPr="00C40A8A">
          <w:rPr>
            <w:rStyle w:val="Hiperpovezava"/>
            <w:noProof/>
          </w:rPr>
          <w:noBreakHyphen/>
          <w:t>3: Število prebivalcev in gospodinjstev po naseljih občine</w:t>
        </w:r>
        <w:r w:rsidR="00DE770F">
          <w:rPr>
            <w:noProof/>
            <w:webHidden/>
          </w:rPr>
          <w:tab/>
        </w:r>
        <w:r w:rsidR="00DE770F">
          <w:rPr>
            <w:noProof/>
            <w:webHidden/>
          </w:rPr>
          <w:fldChar w:fldCharType="begin"/>
        </w:r>
        <w:r w:rsidR="00DE770F">
          <w:rPr>
            <w:noProof/>
            <w:webHidden/>
          </w:rPr>
          <w:instrText xml:space="preserve"> PAGEREF _Toc13221947 \h </w:instrText>
        </w:r>
        <w:r w:rsidR="00DE770F">
          <w:rPr>
            <w:noProof/>
            <w:webHidden/>
          </w:rPr>
        </w:r>
        <w:r w:rsidR="00DE770F">
          <w:rPr>
            <w:noProof/>
            <w:webHidden/>
          </w:rPr>
          <w:fldChar w:fldCharType="separate"/>
        </w:r>
        <w:r w:rsidR="00DE770F">
          <w:rPr>
            <w:noProof/>
            <w:webHidden/>
          </w:rPr>
          <w:t>14</w:t>
        </w:r>
        <w:r w:rsidR="00DE770F">
          <w:rPr>
            <w:noProof/>
            <w:webHidden/>
          </w:rPr>
          <w:fldChar w:fldCharType="end"/>
        </w:r>
      </w:hyperlink>
    </w:p>
    <w:p w14:paraId="641AD2D8"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48" w:history="1">
        <w:r w:rsidR="00DE770F" w:rsidRPr="00C40A8A">
          <w:rPr>
            <w:rStyle w:val="Hiperpovezava"/>
            <w:noProof/>
          </w:rPr>
          <w:t>Tabela 3</w:t>
        </w:r>
        <w:r w:rsidR="00DE770F" w:rsidRPr="00C40A8A">
          <w:rPr>
            <w:rStyle w:val="Hiperpovezava"/>
            <w:noProof/>
          </w:rPr>
          <w:noBreakHyphen/>
          <w:t xml:space="preserve">4: </w:t>
        </w:r>
        <w:r w:rsidR="00DE770F" w:rsidRPr="00573430">
          <w:rPr>
            <w:rStyle w:val="Hiperpovezava"/>
            <w:noProof/>
            <w:sz w:val="18"/>
            <w:szCs w:val="18"/>
          </w:rPr>
          <w:t>Delovno aktivno prebivalstvo, registrirane brezposelne osebe in stopnje registrirane brezposelnosti</w:t>
        </w:r>
        <w:r w:rsidR="00DE770F">
          <w:rPr>
            <w:noProof/>
            <w:webHidden/>
          </w:rPr>
          <w:tab/>
        </w:r>
        <w:r w:rsidR="00DE770F">
          <w:rPr>
            <w:noProof/>
            <w:webHidden/>
          </w:rPr>
          <w:fldChar w:fldCharType="begin"/>
        </w:r>
        <w:r w:rsidR="00DE770F">
          <w:rPr>
            <w:noProof/>
            <w:webHidden/>
          </w:rPr>
          <w:instrText xml:space="preserve"> PAGEREF _Toc13221948 \h </w:instrText>
        </w:r>
        <w:r w:rsidR="00DE770F">
          <w:rPr>
            <w:noProof/>
            <w:webHidden/>
          </w:rPr>
        </w:r>
        <w:r w:rsidR="00DE770F">
          <w:rPr>
            <w:noProof/>
            <w:webHidden/>
          </w:rPr>
          <w:fldChar w:fldCharType="separate"/>
        </w:r>
        <w:r w:rsidR="00DE770F">
          <w:rPr>
            <w:noProof/>
            <w:webHidden/>
          </w:rPr>
          <w:t>14</w:t>
        </w:r>
        <w:r w:rsidR="00DE770F">
          <w:rPr>
            <w:noProof/>
            <w:webHidden/>
          </w:rPr>
          <w:fldChar w:fldCharType="end"/>
        </w:r>
      </w:hyperlink>
    </w:p>
    <w:p w14:paraId="74178E25"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49" w:history="1">
        <w:r w:rsidR="00DE770F" w:rsidRPr="00C40A8A">
          <w:rPr>
            <w:rStyle w:val="Hiperpovezava"/>
            <w:noProof/>
          </w:rPr>
          <w:t>Tabela 3</w:t>
        </w:r>
        <w:r w:rsidR="00DE770F" w:rsidRPr="00C40A8A">
          <w:rPr>
            <w:rStyle w:val="Hiperpovezava"/>
            <w:noProof/>
          </w:rPr>
          <w:noBreakHyphen/>
          <w:t>5: Podjetja, ki poslujejo v obstoječi industrijski coni TALUM</w:t>
        </w:r>
        <w:r w:rsidR="00DE770F">
          <w:rPr>
            <w:noProof/>
            <w:webHidden/>
          </w:rPr>
          <w:tab/>
        </w:r>
        <w:r w:rsidR="00DE770F">
          <w:rPr>
            <w:noProof/>
            <w:webHidden/>
          </w:rPr>
          <w:fldChar w:fldCharType="begin"/>
        </w:r>
        <w:r w:rsidR="00DE770F">
          <w:rPr>
            <w:noProof/>
            <w:webHidden/>
          </w:rPr>
          <w:instrText xml:space="preserve"> PAGEREF _Toc13221949 \h </w:instrText>
        </w:r>
        <w:r w:rsidR="00DE770F">
          <w:rPr>
            <w:noProof/>
            <w:webHidden/>
          </w:rPr>
        </w:r>
        <w:r w:rsidR="00DE770F">
          <w:rPr>
            <w:noProof/>
            <w:webHidden/>
          </w:rPr>
          <w:fldChar w:fldCharType="separate"/>
        </w:r>
        <w:r w:rsidR="00DE770F">
          <w:rPr>
            <w:noProof/>
            <w:webHidden/>
          </w:rPr>
          <w:t>16</w:t>
        </w:r>
        <w:r w:rsidR="00DE770F">
          <w:rPr>
            <w:noProof/>
            <w:webHidden/>
          </w:rPr>
          <w:fldChar w:fldCharType="end"/>
        </w:r>
      </w:hyperlink>
    </w:p>
    <w:p w14:paraId="46B50DF0"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0" w:history="1">
        <w:r w:rsidR="00DE770F" w:rsidRPr="00C40A8A">
          <w:rPr>
            <w:rStyle w:val="Hiperpovezava"/>
            <w:noProof/>
          </w:rPr>
          <w:t>Tabela 4</w:t>
        </w:r>
        <w:r w:rsidR="00DE770F" w:rsidRPr="00C40A8A">
          <w:rPr>
            <w:rStyle w:val="Hiperpovezava"/>
            <w:noProof/>
          </w:rPr>
          <w:noBreakHyphen/>
          <w:t>1: Načrtovani fizični kazalniki učinka naložbe</w:t>
        </w:r>
        <w:r w:rsidR="00DE770F">
          <w:rPr>
            <w:noProof/>
            <w:webHidden/>
          </w:rPr>
          <w:tab/>
        </w:r>
        <w:r w:rsidR="00DE770F">
          <w:rPr>
            <w:noProof/>
            <w:webHidden/>
          </w:rPr>
          <w:fldChar w:fldCharType="begin"/>
        </w:r>
        <w:r w:rsidR="00DE770F">
          <w:rPr>
            <w:noProof/>
            <w:webHidden/>
          </w:rPr>
          <w:instrText xml:space="preserve"> PAGEREF _Toc13221950 \h </w:instrText>
        </w:r>
        <w:r w:rsidR="00DE770F">
          <w:rPr>
            <w:noProof/>
            <w:webHidden/>
          </w:rPr>
        </w:r>
        <w:r w:rsidR="00DE770F">
          <w:rPr>
            <w:noProof/>
            <w:webHidden/>
          </w:rPr>
          <w:fldChar w:fldCharType="separate"/>
        </w:r>
        <w:r w:rsidR="00DE770F">
          <w:rPr>
            <w:noProof/>
            <w:webHidden/>
          </w:rPr>
          <w:t>22</w:t>
        </w:r>
        <w:r w:rsidR="00DE770F">
          <w:rPr>
            <w:noProof/>
            <w:webHidden/>
          </w:rPr>
          <w:fldChar w:fldCharType="end"/>
        </w:r>
      </w:hyperlink>
    </w:p>
    <w:p w14:paraId="2AE48AA1"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1" w:history="1">
        <w:r w:rsidR="00DE770F" w:rsidRPr="00C40A8A">
          <w:rPr>
            <w:rStyle w:val="Hiperpovezava"/>
            <w:noProof/>
          </w:rPr>
          <w:t>Tabela 4</w:t>
        </w:r>
        <w:r w:rsidR="00DE770F" w:rsidRPr="00C40A8A">
          <w:rPr>
            <w:rStyle w:val="Hiperpovezava"/>
            <w:noProof/>
          </w:rPr>
          <w:noBreakHyphen/>
          <w:t>2: Načrtovani kazalniki rezultata</w:t>
        </w:r>
        <w:r w:rsidR="00DE770F">
          <w:rPr>
            <w:noProof/>
            <w:webHidden/>
          </w:rPr>
          <w:tab/>
        </w:r>
        <w:r w:rsidR="00DE770F">
          <w:rPr>
            <w:noProof/>
            <w:webHidden/>
          </w:rPr>
          <w:fldChar w:fldCharType="begin"/>
        </w:r>
        <w:r w:rsidR="00DE770F">
          <w:rPr>
            <w:noProof/>
            <w:webHidden/>
          </w:rPr>
          <w:instrText xml:space="preserve"> PAGEREF _Toc13221951 \h </w:instrText>
        </w:r>
        <w:r w:rsidR="00DE770F">
          <w:rPr>
            <w:noProof/>
            <w:webHidden/>
          </w:rPr>
        </w:r>
        <w:r w:rsidR="00DE770F">
          <w:rPr>
            <w:noProof/>
            <w:webHidden/>
          </w:rPr>
          <w:fldChar w:fldCharType="separate"/>
        </w:r>
        <w:r w:rsidR="00DE770F">
          <w:rPr>
            <w:noProof/>
            <w:webHidden/>
          </w:rPr>
          <w:t>23</w:t>
        </w:r>
        <w:r w:rsidR="00DE770F">
          <w:rPr>
            <w:noProof/>
            <w:webHidden/>
          </w:rPr>
          <w:fldChar w:fldCharType="end"/>
        </w:r>
      </w:hyperlink>
    </w:p>
    <w:p w14:paraId="1CA6FF2F"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2" w:history="1">
        <w:r w:rsidR="00DE770F" w:rsidRPr="00C40A8A">
          <w:rPr>
            <w:rStyle w:val="Hiperpovezava"/>
            <w:noProof/>
          </w:rPr>
          <w:t>Tabela 4</w:t>
        </w:r>
        <w:r w:rsidR="00DE770F" w:rsidRPr="00C40A8A">
          <w:rPr>
            <w:rStyle w:val="Hiperpovezava"/>
            <w:noProof/>
          </w:rPr>
          <w:noBreakHyphen/>
          <w:t>3: Načrtovani finančni kazalniki o naložbe</w:t>
        </w:r>
        <w:r w:rsidR="00DE770F">
          <w:rPr>
            <w:noProof/>
            <w:webHidden/>
          </w:rPr>
          <w:tab/>
        </w:r>
        <w:r w:rsidR="00DE770F">
          <w:rPr>
            <w:noProof/>
            <w:webHidden/>
          </w:rPr>
          <w:fldChar w:fldCharType="begin"/>
        </w:r>
        <w:r w:rsidR="00DE770F">
          <w:rPr>
            <w:noProof/>
            <w:webHidden/>
          </w:rPr>
          <w:instrText xml:space="preserve"> PAGEREF _Toc13221952 \h </w:instrText>
        </w:r>
        <w:r w:rsidR="00DE770F">
          <w:rPr>
            <w:noProof/>
            <w:webHidden/>
          </w:rPr>
        </w:r>
        <w:r w:rsidR="00DE770F">
          <w:rPr>
            <w:noProof/>
            <w:webHidden/>
          </w:rPr>
          <w:fldChar w:fldCharType="separate"/>
        </w:r>
        <w:r w:rsidR="00DE770F">
          <w:rPr>
            <w:noProof/>
            <w:webHidden/>
          </w:rPr>
          <w:t>23</w:t>
        </w:r>
        <w:r w:rsidR="00DE770F">
          <w:rPr>
            <w:noProof/>
            <w:webHidden/>
          </w:rPr>
          <w:fldChar w:fldCharType="end"/>
        </w:r>
      </w:hyperlink>
    </w:p>
    <w:p w14:paraId="4D98667F"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3" w:history="1">
        <w:r w:rsidR="00DE770F" w:rsidRPr="00C40A8A">
          <w:rPr>
            <w:rStyle w:val="Hiperpovezava"/>
            <w:noProof/>
          </w:rPr>
          <w:t>Tabela 5</w:t>
        </w:r>
        <w:r w:rsidR="00DE770F" w:rsidRPr="00C40A8A">
          <w:rPr>
            <w:rStyle w:val="Hiperpovezava"/>
            <w:noProof/>
          </w:rPr>
          <w:noBreakHyphen/>
          <w:t>1: Varianta »brez investicije« in varianta »z investicijo« - stroškovna učinkovitost</w:t>
        </w:r>
        <w:r w:rsidR="00DE770F">
          <w:rPr>
            <w:noProof/>
            <w:webHidden/>
          </w:rPr>
          <w:tab/>
        </w:r>
        <w:r w:rsidR="00DE770F">
          <w:rPr>
            <w:noProof/>
            <w:webHidden/>
          </w:rPr>
          <w:fldChar w:fldCharType="begin"/>
        </w:r>
        <w:r w:rsidR="00DE770F">
          <w:rPr>
            <w:noProof/>
            <w:webHidden/>
          </w:rPr>
          <w:instrText xml:space="preserve"> PAGEREF _Toc13221953 \h </w:instrText>
        </w:r>
        <w:r w:rsidR="00DE770F">
          <w:rPr>
            <w:noProof/>
            <w:webHidden/>
          </w:rPr>
        </w:r>
        <w:r w:rsidR="00DE770F">
          <w:rPr>
            <w:noProof/>
            <w:webHidden/>
          </w:rPr>
          <w:fldChar w:fldCharType="separate"/>
        </w:r>
        <w:r w:rsidR="00DE770F">
          <w:rPr>
            <w:noProof/>
            <w:webHidden/>
          </w:rPr>
          <w:t>31</w:t>
        </w:r>
        <w:r w:rsidR="00DE770F">
          <w:rPr>
            <w:noProof/>
            <w:webHidden/>
          </w:rPr>
          <w:fldChar w:fldCharType="end"/>
        </w:r>
      </w:hyperlink>
    </w:p>
    <w:p w14:paraId="6AA0E75B"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4" w:history="1">
        <w:r w:rsidR="00DE770F" w:rsidRPr="00C40A8A">
          <w:rPr>
            <w:rStyle w:val="Hiperpovezava"/>
            <w:noProof/>
          </w:rPr>
          <w:t>Tabela 7</w:t>
        </w:r>
        <w:r w:rsidR="00DE770F" w:rsidRPr="00C40A8A">
          <w:rPr>
            <w:rStyle w:val="Hiperpovezava"/>
            <w:noProof/>
          </w:rPr>
          <w:noBreakHyphen/>
          <w:t>1: Ocena investicijskih stroškov po stalnih cenah</w:t>
        </w:r>
        <w:r w:rsidR="00DE770F">
          <w:rPr>
            <w:noProof/>
            <w:webHidden/>
          </w:rPr>
          <w:tab/>
        </w:r>
        <w:r w:rsidR="00DE770F">
          <w:rPr>
            <w:noProof/>
            <w:webHidden/>
          </w:rPr>
          <w:fldChar w:fldCharType="begin"/>
        </w:r>
        <w:r w:rsidR="00DE770F">
          <w:rPr>
            <w:noProof/>
            <w:webHidden/>
          </w:rPr>
          <w:instrText xml:space="preserve"> PAGEREF _Toc13221954 \h </w:instrText>
        </w:r>
        <w:r w:rsidR="00DE770F">
          <w:rPr>
            <w:noProof/>
            <w:webHidden/>
          </w:rPr>
        </w:r>
        <w:r w:rsidR="00DE770F">
          <w:rPr>
            <w:noProof/>
            <w:webHidden/>
          </w:rPr>
          <w:fldChar w:fldCharType="separate"/>
        </w:r>
        <w:r w:rsidR="00DE770F">
          <w:rPr>
            <w:noProof/>
            <w:webHidden/>
          </w:rPr>
          <w:t>41</w:t>
        </w:r>
        <w:r w:rsidR="00DE770F">
          <w:rPr>
            <w:noProof/>
            <w:webHidden/>
          </w:rPr>
          <w:fldChar w:fldCharType="end"/>
        </w:r>
      </w:hyperlink>
    </w:p>
    <w:p w14:paraId="39D88A5E"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5" w:history="1">
        <w:r w:rsidR="00DE770F" w:rsidRPr="00C40A8A">
          <w:rPr>
            <w:rStyle w:val="Hiperpovezava"/>
            <w:noProof/>
          </w:rPr>
          <w:t>Tabela 7</w:t>
        </w:r>
        <w:r w:rsidR="00DE770F" w:rsidRPr="00C40A8A">
          <w:rPr>
            <w:rStyle w:val="Hiperpovezava"/>
            <w:noProof/>
          </w:rPr>
          <w:noBreakHyphen/>
          <w:t xml:space="preserve">2: </w:t>
        </w:r>
        <w:r w:rsidR="00DE770F" w:rsidRPr="00C40A8A">
          <w:rPr>
            <w:rStyle w:val="Hiperpovezava"/>
            <w:rFonts w:eastAsia="Times New Roman"/>
            <w:noProof/>
          </w:rPr>
          <w:t>Predvidene stopnje inflacije, po UMAR</w:t>
        </w:r>
        <w:r w:rsidR="00DE770F">
          <w:rPr>
            <w:noProof/>
            <w:webHidden/>
          </w:rPr>
          <w:tab/>
        </w:r>
        <w:r w:rsidR="00DE770F">
          <w:rPr>
            <w:noProof/>
            <w:webHidden/>
          </w:rPr>
          <w:fldChar w:fldCharType="begin"/>
        </w:r>
        <w:r w:rsidR="00DE770F">
          <w:rPr>
            <w:noProof/>
            <w:webHidden/>
          </w:rPr>
          <w:instrText xml:space="preserve"> PAGEREF _Toc13221955 \h </w:instrText>
        </w:r>
        <w:r w:rsidR="00DE770F">
          <w:rPr>
            <w:noProof/>
            <w:webHidden/>
          </w:rPr>
        </w:r>
        <w:r w:rsidR="00DE770F">
          <w:rPr>
            <w:noProof/>
            <w:webHidden/>
          </w:rPr>
          <w:fldChar w:fldCharType="separate"/>
        </w:r>
        <w:r w:rsidR="00DE770F">
          <w:rPr>
            <w:noProof/>
            <w:webHidden/>
          </w:rPr>
          <w:t>42</w:t>
        </w:r>
        <w:r w:rsidR="00DE770F">
          <w:rPr>
            <w:noProof/>
            <w:webHidden/>
          </w:rPr>
          <w:fldChar w:fldCharType="end"/>
        </w:r>
      </w:hyperlink>
    </w:p>
    <w:p w14:paraId="4340F8BD"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6" w:history="1">
        <w:r w:rsidR="00DE770F" w:rsidRPr="00C40A8A">
          <w:rPr>
            <w:rStyle w:val="Hiperpovezava"/>
            <w:noProof/>
          </w:rPr>
          <w:t>Tabela 7</w:t>
        </w:r>
        <w:r w:rsidR="00DE770F" w:rsidRPr="00C40A8A">
          <w:rPr>
            <w:rStyle w:val="Hiperpovezava"/>
            <w:noProof/>
          </w:rPr>
          <w:noBreakHyphen/>
          <w:t>3: Ocena investicijskih stroškov po tekočih cenah</w:t>
        </w:r>
        <w:r w:rsidR="00DE770F">
          <w:rPr>
            <w:noProof/>
            <w:webHidden/>
          </w:rPr>
          <w:tab/>
        </w:r>
        <w:r w:rsidR="00DE770F">
          <w:rPr>
            <w:noProof/>
            <w:webHidden/>
          </w:rPr>
          <w:fldChar w:fldCharType="begin"/>
        </w:r>
        <w:r w:rsidR="00DE770F">
          <w:rPr>
            <w:noProof/>
            <w:webHidden/>
          </w:rPr>
          <w:instrText xml:space="preserve"> PAGEREF _Toc13221956 \h </w:instrText>
        </w:r>
        <w:r w:rsidR="00DE770F">
          <w:rPr>
            <w:noProof/>
            <w:webHidden/>
          </w:rPr>
        </w:r>
        <w:r w:rsidR="00DE770F">
          <w:rPr>
            <w:noProof/>
            <w:webHidden/>
          </w:rPr>
          <w:fldChar w:fldCharType="separate"/>
        </w:r>
        <w:r w:rsidR="00DE770F">
          <w:rPr>
            <w:noProof/>
            <w:webHidden/>
          </w:rPr>
          <w:t>43</w:t>
        </w:r>
        <w:r w:rsidR="00DE770F">
          <w:rPr>
            <w:noProof/>
            <w:webHidden/>
          </w:rPr>
          <w:fldChar w:fldCharType="end"/>
        </w:r>
      </w:hyperlink>
    </w:p>
    <w:p w14:paraId="2E93342B"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7" w:history="1">
        <w:r w:rsidR="00DE770F" w:rsidRPr="00C40A8A">
          <w:rPr>
            <w:rStyle w:val="Hiperpovezava"/>
            <w:noProof/>
          </w:rPr>
          <w:t>Tabela 8</w:t>
        </w:r>
        <w:r w:rsidR="00DE770F" w:rsidRPr="00C40A8A">
          <w:rPr>
            <w:rStyle w:val="Hiperpovezava"/>
            <w:noProof/>
          </w:rPr>
          <w:noBreakHyphen/>
          <w:t>1: Investicija po letih - stalne cene</w:t>
        </w:r>
        <w:r w:rsidR="00DE770F">
          <w:rPr>
            <w:noProof/>
            <w:webHidden/>
          </w:rPr>
          <w:tab/>
        </w:r>
        <w:r w:rsidR="00DE770F">
          <w:rPr>
            <w:noProof/>
            <w:webHidden/>
          </w:rPr>
          <w:fldChar w:fldCharType="begin"/>
        </w:r>
        <w:r w:rsidR="00DE770F">
          <w:rPr>
            <w:noProof/>
            <w:webHidden/>
          </w:rPr>
          <w:instrText xml:space="preserve"> PAGEREF _Toc13221957 \h </w:instrText>
        </w:r>
        <w:r w:rsidR="00DE770F">
          <w:rPr>
            <w:noProof/>
            <w:webHidden/>
          </w:rPr>
        </w:r>
        <w:r w:rsidR="00DE770F">
          <w:rPr>
            <w:noProof/>
            <w:webHidden/>
          </w:rPr>
          <w:fldChar w:fldCharType="separate"/>
        </w:r>
        <w:r w:rsidR="00DE770F">
          <w:rPr>
            <w:noProof/>
            <w:webHidden/>
          </w:rPr>
          <w:t>46</w:t>
        </w:r>
        <w:r w:rsidR="00DE770F">
          <w:rPr>
            <w:noProof/>
            <w:webHidden/>
          </w:rPr>
          <w:fldChar w:fldCharType="end"/>
        </w:r>
      </w:hyperlink>
    </w:p>
    <w:p w14:paraId="6045105D"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8" w:history="1">
        <w:r w:rsidR="00DE770F" w:rsidRPr="00C40A8A">
          <w:rPr>
            <w:rStyle w:val="Hiperpovezava"/>
            <w:noProof/>
          </w:rPr>
          <w:t>Tabela 8</w:t>
        </w:r>
        <w:r w:rsidR="00DE770F" w:rsidRPr="00C40A8A">
          <w:rPr>
            <w:rStyle w:val="Hiperpovezava"/>
            <w:noProof/>
          </w:rPr>
          <w:noBreakHyphen/>
          <w:t>2: Investicija po letih – tekoče cene</w:t>
        </w:r>
        <w:r w:rsidR="00DE770F">
          <w:rPr>
            <w:noProof/>
            <w:webHidden/>
          </w:rPr>
          <w:tab/>
        </w:r>
        <w:r w:rsidR="00DE770F">
          <w:rPr>
            <w:noProof/>
            <w:webHidden/>
          </w:rPr>
          <w:fldChar w:fldCharType="begin"/>
        </w:r>
        <w:r w:rsidR="00DE770F">
          <w:rPr>
            <w:noProof/>
            <w:webHidden/>
          </w:rPr>
          <w:instrText xml:space="preserve"> PAGEREF _Toc13221958 \h </w:instrText>
        </w:r>
        <w:r w:rsidR="00DE770F">
          <w:rPr>
            <w:noProof/>
            <w:webHidden/>
          </w:rPr>
        </w:r>
        <w:r w:rsidR="00DE770F">
          <w:rPr>
            <w:noProof/>
            <w:webHidden/>
          </w:rPr>
          <w:fldChar w:fldCharType="separate"/>
        </w:r>
        <w:r w:rsidR="00DE770F">
          <w:rPr>
            <w:noProof/>
            <w:webHidden/>
          </w:rPr>
          <w:t>47</w:t>
        </w:r>
        <w:r w:rsidR="00DE770F">
          <w:rPr>
            <w:noProof/>
            <w:webHidden/>
          </w:rPr>
          <w:fldChar w:fldCharType="end"/>
        </w:r>
      </w:hyperlink>
    </w:p>
    <w:p w14:paraId="5491A935"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59" w:history="1">
        <w:r w:rsidR="00DE770F" w:rsidRPr="00C40A8A">
          <w:rPr>
            <w:rStyle w:val="Hiperpovezava"/>
            <w:noProof/>
          </w:rPr>
          <w:t>Tabela 8</w:t>
        </w:r>
        <w:r w:rsidR="00DE770F" w:rsidRPr="00C40A8A">
          <w:rPr>
            <w:rStyle w:val="Hiperpovezava"/>
            <w:noProof/>
          </w:rPr>
          <w:noBreakHyphen/>
          <w:t>3: Časovni načrt izvedbe projekta</w:t>
        </w:r>
        <w:r w:rsidR="00DE770F">
          <w:rPr>
            <w:noProof/>
            <w:webHidden/>
          </w:rPr>
          <w:tab/>
        </w:r>
        <w:r w:rsidR="00DE770F">
          <w:rPr>
            <w:noProof/>
            <w:webHidden/>
          </w:rPr>
          <w:fldChar w:fldCharType="begin"/>
        </w:r>
        <w:r w:rsidR="00DE770F">
          <w:rPr>
            <w:noProof/>
            <w:webHidden/>
          </w:rPr>
          <w:instrText xml:space="preserve"> PAGEREF _Toc13221959 \h </w:instrText>
        </w:r>
        <w:r w:rsidR="00DE770F">
          <w:rPr>
            <w:noProof/>
            <w:webHidden/>
          </w:rPr>
        </w:r>
        <w:r w:rsidR="00DE770F">
          <w:rPr>
            <w:noProof/>
            <w:webHidden/>
          </w:rPr>
          <w:fldChar w:fldCharType="separate"/>
        </w:r>
        <w:r w:rsidR="00DE770F">
          <w:rPr>
            <w:noProof/>
            <w:webHidden/>
          </w:rPr>
          <w:t>48</w:t>
        </w:r>
        <w:r w:rsidR="00DE770F">
          <w:rPr>
            <w:noProof/>
            <w:webHidden/>
          </w:rPr>
          <w:fldChar w:fldCharType="end"/>
        </w:r>
      </w:hyperlink>
    </w:p>
    <w:p w14:paraId="731545E5"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0" w:history="1">
        <w:r w:rsidR="00DE770F" w:rsidRPr="00C40A8A">
          <w:rPr>
            <w:rStyle w:val="Hiperpovezava"/>
            <w:noProof/>
          </w:rPr>
          <w:t>Tabela 8</w:t>
        </w:r>
        <w:r w:rsidR="00DE770F" w:rsidRPr="00C40A8A">
          <w:rPr>
            <w:rStyle w:val="Hiperpovezava"/>
            <w:noProof/>
          </w:rPr>
          <w:noBreakHyphen/>
          <w:t>4: Projektna skupina</w:t>
        </w:r>
        <w:r w:rsidR="00DE770F">
          <w:rPr>
            <w:noProof/>
            <w:webHidden/>
          </w:rPr>
          <w:tab/>
        </w:r>
        <w:r w:rsidR="00DE770F">
          <w:rPr>
            <w:noProof/>
            <w:webHidden/>
          </w:rPr>
          <w:fldChar w:fldCharType="begin"/>
        </w:r>
        <w:r w:rsidR="00DE770F">
          <w:rPr>
            <w:noProof/>
            <w:webHidden/>
          </w:rPr>
          <w:instrText xml:space="preserve"> PAGEREF _Toc13221960 \h </w:instrText>
        </w:r>
        <w:r w:rsidR="00DE770F">
          <w:rPr>
            <w:noProof/>
            <w:webHidden/>
          </w:rPr>
        </w:r>
        <w:r w:rsidR="00DE770F">
          <w:rPr>
            <w:noProof/>
            <w:webHidden/>
          </w:rPr>
          <w:fldChar w:fldCharType="separate"/>
        </w:r>
        <w:r w:rsidR="00DE770F">
          <w:rPr>
            <w:noProof/>
            <w:webHidden/>
          </w:rPr>
          <w:t>49</w:t>
        </w:r>
        <w:r w:rsidR="00DE770F">
          <w:rPr>
            <w:noProof/>
            <w:webHidden/>
          </w:rPr>
          <w:fldChar w:fldCharType="end"/>
        </w:r>
      </w:hyperlink>
    </w:p>
    <w:p w14:paraId="122754C3"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1" w:history="1">
        <w:r w:rsidR="00DE770F" w:rsidRPr="00C40A8A">
          <w:rPr>
            <w:rStyle w:val="Hiperpovezava"/>
            <w:noProof/>
          </w:rPr>
          <w:t>Tabela 8</w:t>
        </w:r>
        <w:r w:rsidR="00DE770F" w:rsidRPr="00C40A8A">
          <w:rPr>
            <w:rStyle w:val="Hiperpovezava"/>
            <w:noProof/>
          </w:rPr>
          <w:noBreakHyphen/>
          <w:t>5: Viri financiranja investicije po stalnih cenah</w:t>
        </w:r>
        <w:r w:rsidR="00DE770F">
          <w:rPr>
            <w:noProof/>
            <w:webHidden/>
          </w:rPr>
          <w:tab/>
        </w:r>
        <w:r w:rsidR="00DE770F">
          <w:rPr>
            <w:noProof/>
            <w:webHidden/>
          </w:rPr>
          <w:fldChar w:fldCharType="begin"/>
        </w:r>
        <w:r w:rsidR="00DE770F">
          <w:rPr>
            <w:noProof/>
            <w:webHidden/>
          </w:rPr>
          <w:instrText xml:space="preserve"> PAGEREF _Toc13221961 \h </w:instrText>
        </w:r>
        <w:r w:rsidR="00DE770F">
          <w:rPr>
            <w:noProof/>
            <w:webHidden/>
          </w:rPr>
        </w:r>
        <w:r w:rsidR="00DE770F">
          <w:rPr>
            <w:noProof/>
            <w:webHidden/>
          </w:rPr>
          <w:fldChar w:fldCharType="separate"/>
        </w:r>
        <w:r w:rsidR="00DE770F">
          <w:rPr>
            <w:noProof/>
            <w:webHidden/>
          </w:rPr>
          <w:t>51</w:t>
        </w:r>
        <w:r w:rsidR="00DE770F">
          <w:rPr>
            <w:noProof/>
            <w:webHidden/>
          </w:rPr>
          <w:fldChar w:fldCharType="end"/>
        </w:r>
      </w:hyperlink>
    </w:p>
    <w:p w14:paraId="09EB65FB"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2" w:history="1">
        <w:r w:rsidR="00DE770F" w:rsidRPr="00C40A8A">
          <w:rPr>
            <w:rStyle w:val="Hiperpovezava"/>
            <w:noProof/>
          </w:rPr>
          <w:t>Tabela 8</w:t>
        </w:r>
        <w:r w:rsidR="00DE770F" w:rsidRPr="00C40A8A">
          <w:rPr>
            <w:rStyle w:val="Hiperpovezava"/>
            <w:noProof/>
          </w:rPr>
          <w:noBreakHyphen/>
          <w:t>6: Viri financiranja investicije po tekočih cenah</w:t>
        </w:r>
        <w:r w:rsidR="00DE770F">
          <w:rPr>
            <w:noProof/>
            <w:webHidden/>
          </w:rPr>
          <w:tab/>
        </w:r>
        <w:r w:rsidR="00DE770F">
          <w:rPr>
            <w:noProof/>
            <w:webHidden/>
          </w:rPr>
          <w:fldChar w:fldCharType="begin"/>
        </w:r>
        <w:r w:rsidR="00DE770F">
          <w:rPr>
            <w:noProof/>
            <w:webHidden/>
          </w:rPr>
          <w:instrText xml:space="preserve"> PAGEREF _Toc13221962 \h </w:instrText>
        </w:r>
        <w:r w:rsidR="00DE770F">
          <w:rPr>
            <w:noProof/>
            <w:webHidden/>
          </w:rPr>
        </w:r>
        <w:r w:rsidR="00DE770F">
          <w:rPr>
            <w:noProof/>
            <w:webHidden/>
          </w:rPr>
          <w:fldChar w:fldCharType="separate"/>
        </w:r>
        <w:r w:rsidR="00DE770F">
          <w:rPr>
            <w:noProof/>
            <w:webHidden/>
          </w:rPr>
          <w:t>51</w:t>
        </w:r>
        <w:r w:rsidR="00DE770F">
          <w:rPr>
            <w:noProof/>
            <w:webHidden/>
          </w:rPr>
          <w:fldChar w:fldCharType="end"/>
        </w:r>
      </w:hyperlink>
    </w:p>
    <w:p w14:paraId="26B3F6F2"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3" w:history="1">
        <w:r w:rsidR="00DE770F" w:rsidRPr="00C40A8A">
          <w:rPr>
            <w:rStyle w:val="Hiperpovezava"/>
            <w:noProof/>
          </w:rPr>
          <w:t>Tabela 9</w:t>
        </w:r>
        <w:r w:rsidR="00DE770F" w:rsidRPr="00C40A8A">
          <w:rPr>
            <w:rStyle w:val="Hiperpovezava"/>
            <w:noProof/>
          </w:rPr>
          <w:noBreakHyphen/>
          <w:t>1: Projekcija investicije – finančna analiza</w:t>
        </w:r>
        <w:r w:rsidR="00DE770F">
          <w:rPr>
            <w:noProof/>
            <w:webHidden/>
          </w:rPr>
          <w:tab/>
        </w:r>
        <w:r w:rsidR="00DE770F">
          <w:rPr>
            <w:noProof/>
            <w:webHidden/>
          </w:rPr>
          <w:fldChar w:fldCharType="begin"/>
        </w:r>
        <w:r w:rsidR="00DE770F">
          <w:rPr>
            <w:noProof/>
            <w:webHidden/>
          </w:rPr>
          <w:instrText xml:space="preserve"> PAGEREF _Toc13221963 \h </w:instrText>
        </w:r>
        <w:r w:rsidR="00DE770F">
          <w:rPr>
            <w:noProof/>
            <w:webHidden/>
          </w:rPr>
        </w:r>
        <w:r w:rsidR="00DE770F">
          <w:rPr>
            <w:noProof/>
            <w:webHidden/>
          </w:rPr>
          <w:fldChar w:fldCharType="separate"/>
        </w:r>
        <w:r w:rsidR="00DE770F">
          <w:rPr>
            <w:noProof/>
            <w:webHidden/>
          </w:rPr>
          <w:t>53</w:t>
        </w:r>
        <w:r w:rsidR="00DE770F">
          <w:rPr>
            <w:noProof/>
            <w:webHidden/>
          </w:rPr>
          <w:fldChar w:fldCharType="end"/>
        </w:r>
      </w:hyperlink>
    </w:p>
    <w:p w14:paraId="6115748F"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4" w:history="1">
        <w:r w:rsidR="00DE770F" w:rsidRPr="00C40A8A">
          <w:rPr>
            <w:rStyle w:val="Hiperpovezava"/>
            <w:noProof/>
          </w:rPr>
          <w:t>Tabela 9</w:t>
        </w:r>
        <w:r w:rsidR="00DE770F" w:rsidRPr="00C40A8A">
          <w:rPr>
            <w:rStyle w:val="Hiperpovezava"/>
            <w:noProof/>
          </w:rPr>
          <w:noBreakHyphen/>
          <w:t>2: Izračun amortizacije in ostanka vrednosti</w:t>
        </w:r>
        <w:r w:rsidR="00DE770F">
          <w:rPr>
            <w:noProof/>
            <w:webHidden/>
          </w:rPr>
          <w:tab/>
        </w:r>
        <w:r w:rsidR="00DE770F">
          <w:rPr>
            <w:noProof/>
            <w:webHidden/>
          </w:rPr>
          <w:fldChar w:fldCharType="begin"/>
        </w:r>
        <w:r w:rsidR="00DE770F">
          <w:rPr>
            <w:noProof/>
            <w:webHidden/>
          </w:rPr>
          <w:instrText xml:space="preserve"> PAGEREF _Toc13221964 \h </w:instrText>
        </w:r>
        <w:r w:rsidR="00DE770F">
          <w:rPr>
            <w:noProof/>
            <w:webHidden/>
          </w:rPr>
        </w:r>
        <w:r w:rsidR="00DE770F">
          <w:rPr>
            <w:noProof/>
            <w:webHidden/>
          </w:rPr>
          <w:fldChar w:fldCharType="separate"/>
        </w:r>
        <w:r w:rsidR="00DE770F">
          <w:rPr>
            <w:noProof/>
            <w:webHidden/>
          </w:rPr>
          <w:t>54</w:t>
        </w:r>
        <w:r w:rsidR="00DE770F">
          <w:rPr>
            <w:noProof/>
            <w:webHidden/>
          </w:rPr>
          <w:fldChar w:fldCharType="end"/>
        </w:r>
      </w:hyperlink>
    </w:p>
    <w:p w14:paraId="0F257934"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5" w:history="1">
        <w:r w:rsidR="00DE770F" w:rsidRPr="00C40A8A">
          <w:rPr>
            <w:rStyle w:val="Hiperpovezava"/>
            <w:noProof/>
          </w:rPr>
          <w:t>Tabela 9</w:t>
        </w:r>
        <w:r w:rsidR="00DE770F" w:rsidRPr="00C40A8A">
          <w:rPr>
            <w:rStyle w:val="Hiperpovezava"/>
            <w:noProof/>
          </w:rPr>
          <w:noBreakHyphen/>
          <w:t>3: Projekcija stroškov</w:t>
        </w:r>
        <w:r w:rsidR="00DE770F">
          <w:rPr>
            <w:noProof/>
            <w:webHidden/>
          </w:rPr>
          <w:tab/>
        </w:r>
        <w:r w:rsidR="00DE770F">
          <w:rPr>
            <w:noProof/>
            <w:webHidden/>
          </w:rPr>
          <w:fldChar w:fldCharType="begin"/>
        </w:r>
        <w:r w:rsidR="00DE770F">
          <w:rPr>
            <w:noProof/>
            <w:webHidden/>
          </w:rPr>
          <w:instrText xml:space="preserve"> PAGEREF _Toc13221965 \h </w:instrText>
        </w:r>
        <w:r w:rsidR="00DE770F">
          <w:rPr>
            <w:noProof/>
            <w:webHidden/>
          </w:rPr>
        </w:r>
        <w:r w:rsidR="00DE770F">
          <w:rPr>
            <w:noProof/>
            <w:webHidden/>
          </w:rPr>
          <w:fldChar w:fldCharType="separate"/>
        </w:r>
        <w:r w:rsidR="00DE770F">
          <w:rPr>
            <w:noProof/>
            <w:webHidden/>
          </w:rPr>
          <w:t>55</w:t>
        </w:r>
        <w:r w:rsidR="00DE770F">
          <w:rPr>
            <w:noProof/>
            <w:webHidden/>
          </w:rPr>
          <w:fldChar w:fldCharType="end"/>
        </w:r>
      </w:hyperlink>
    </w:p>
    <w:p w14:paraId="2BA77EE8"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6" w:history="1">
        <w:r w:rsidR="00DE770F" w:rsidRPr="00C40A8A">
          <w:rPr>
            <w:rStyle w:val="Hiperpovezava"/>
            <w:noProof/>
          </w:rPr>
          <w:t>Tabela 9</w:t>
        </w:r>
        <w:r w:rsidR="00DE770F" w:rsidRPr="00C40A8A">
          <w:rPr>
            <w:rStyle w:val="Hiperpovezava"/>
            <w:noProof/>
          </w:rPr>
          <w:noBreakHyphen/>
          <w:t>4: Projekcija prihodkov</w:t>
        </w:r>
        <w:r w:rsidR="00DE770F">
          <w:rPr>
            <w:noProof/>
            <w:webHidden/>
          </w:rPr>
          <w:tab/>
        </w:r>
        <w:r w:rsidR="00DE770F">
          <w:rPr>
            <w:noProof/>
            <w:webHidden/>
          </w:rPr>
          <w:fldChar w:fldCharType="begin"/>
        </w:r>
        <w:r w:rsidR="00DE770F">
          <w:rPr>
            <w:noProof/>
            <w:webHidden/>
          </w:rPr>
          <w:instrText xml:space="preserve"> PAGEREF _Toc13221966 \h </w:instrText>
        </w:r>
        <w:r w:rsidR="00DE770F">
          <w:rPr>
            <w:noProof/>
            <w:webHidden/>
          </w:rPr>
        </w:r>
        <w:r w:rsidR="00DE770F">
          <w:rPr>
            <w:noProof/>
            <w:webHidden/>
          </w:rPr>
          <w:fldChar w:fldCharType="separate"/>
        </w:r>
        <w:r w:rsidR="00DE770F">
          <w:rPr>
            <w:noProof/>
            <w:webHidden/>
          </w:rPr>
          <w:t>56</w:t>
        </w:r>
        <w:r w:rsidR="00DE770F">
          <w:rPr>
            <w:noProof/>
            <w:webHidden/>
          </w:rPr>
          <w:fldChar w:fldCharType="end"/>
        </w:r>
      </w:hyperlink>
    </w:p>
    <w:p w14:paraId="53BC5AE7"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7" w:history="1">
        <w:r w:rsidR="00DE770F" w:rsidRPr="00C40A8A">
          <w:rPr>
            <w:rStyle w:val="Hiperpovezava"/>
            <w:noProof/>
          </w:rPr>
          <w:t>Tabela 9</w:t>
        </w:r>
        <w:r w:rsidR="00DE770F" w:rsidRPr="00C40A8A">
          <w:rPr>
            <w:rStyle w:val="Hiperpovezava"/>
            <w:noProof/>
          </w:rPr>
          <w:noBreakHyphen/>
          <w:t>5: Direktni prihodki</w:t>
        </w:r>
        <w:r w:rsidR="00DE770F">
          <w:rPr>
            <w:noProof/>
            <w:webHidden/>
          </w:rPr>
          <w:tab/>
        </w:r>
        <w:r w:rsidR="00DE770F">
          <w:rPr>
            <w:noProof/>
            <w:webHidden/>
          </w:rPr>
          <w:fldChar w:fldCharType="begin"/>
        </w:r>
        <w:r w:rsidR="00DE770F">
          <w:rPr>
            <w:noProof/>
            <w:webHidden/>
          </w:rPr>
          <w:instrText xml:space="preserve"> PAGEREF _Toc13221967 \h </w:instrText>
        </w:r>
        <w:r w:rsidR="00DE770F">
          <w:rPr>
            <w:noProof/>
            <w:webHidden/>
          </w:rPr>
        </w:r>
        <w:r w:rsidR="00DE770F">
          <w:rPr>
            <w:noProof/>
            <w:webHidden/>
          </w:rPr>
          <w:fldChar w:fldCharType="separate"/>
        </w:r>
        <w:r w:rsidR="00DE770F">
          <w:rPr>
            <w:noProof/>
            <w:webHidden/>
          </w:rPr>
          <w:t>56</w:t>
        </w:r>
        <w:r w:rsidR="00DE770F">
          <w:rPr>
            <w:noProof/>
            <w:webHidden/>
          </w:rPr>
          <w:fldChar w:fldCharType="end"/>
        </w:r>
      </w:hyperlink>
    </w:p>
    <w:p w14:paraId="7BF83AD6"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8" w:history="1">
        <w:r w:rsidR="00DE770F" w:rsidRPr="00C40A8A">
          <w:rPr>
            <w:rStyle w:val="Hiperpovezava"/>
            <w:noProof/>
          </w:rPr>
          <w:t>Tabela 9</w:t>
        </w:r>
        <w:r w:rsidR="00DE770F" w:rsidRPr="00C40A8A">
          <w:rPr>
            <w:rStyle w:val="Hiperpovezava"/>
            <w:noProof/>
          </w:rPr>
          <w:noBreakHyphen/>
          <w:t>6: Izračun maksimalnega prispevka Skupnosti</w:t>
        </w:r>
        <w:r w:rsidR="00DE770F">
          <w:rPr>
            <w:noProof/>
            <w:webHidden/>
          </w:rPr>
          <w:tab/>
        </w:r>
        <w:r w:rsidR="00DE770F">
          <w:rPr>
            <w:noProof/>
            <w:webHidden/>
          </w:rPr>
          <w:fldChar w:fldCharType="begin"/>
        </w:r>
        <w:r w:rsidR="00DE770F">
          <w:rPr>
            <w:noProof/>
            <w:webHidden/>
          </w:rPr>
          <w:instrText xml:space="preserve"> PAGEREF _Toc13221968 \h </w:instrText>
        </w:r>
        <w:r w:rsidR="00DE770F">
          <w:rPr>
            <w:noProof/>
            <w:webHidden/>
          </w:rPr>
        </w:r>
        <w:r w:rsidR="00DE770F">
          <w:rPr>
            <w:noProof/>
            <w:webHidden/>
          </w:rPr>
          <w:fldChar w:fldCharType="separate"/>
        </w:r>
        <w:r w:rsidR="00DE770F">
          <w:rPr>
            <w:noProof/>
            <w:webHidden/>
          </w:rPr>
          <w:t>59</w:t>
        </w:r>
        <w:r w:rsidR="00DE770F">
          <w:rPr>
            <w:noProof/>
            <w:webHidden/>
          </w:rPr>
          <w:fldChar w:fldCharType="end"/>
        </w:r>
      </w:hyperlink>
    </w:p>
    <w:p w14:paraId="7CF62BA9"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69" w:history="1">
        <w:r w:rsidR="00DE770F" w:rsidRPr="00C40A8A">
          <w:rPr>
            <w:rStyle w:val="Hiperpovezava"/>
            <w:noProof/>
          </w:rPr>
          <w:t>Tabela 9</w:t>
        </w:r>
        <w:r w:rsidR="00DE770F" w:rsidRPr="00C40A8A">
          <w:rPr>
            <w:rStyle w:val="Hiperpovezava"/>
            <w:noProof/>
          </w:rPr>
          <w:noBreakHyphen/>
          <w:t>7: Projekcija investicije – ekonomska analiza</w:t>
        </w:r>
        <w:r w:rsidR="00DE770F">
          <w:rPr>
            <w:noProof/>
            <w:webHidden/>
          </w:rPr>
          <w:tab/>
        </w:r>
        <w:r w:rsidR="00DE770F">
          <w:rPr>
            <w:noProof/>
            <w:webHidden/>
          </w:rPr>
          <w:fldChar w:fldCharType="begin"/>
        </w:r>
        <w:r w:rsidR="00DE770F">
          <w:rPr>
            <w:noProof/>
            <w:webHidden/>
          </w:rPr>
          <w:instrText xml:space="preserve"> PAGEREF _Toc13221969 \h </w:instrText>
        </w:r>
        <w:r w:rsidR="00DE770F">
          <w:rPr>
            <w:noProof/>
            <w:webHidden/>
          </w:rPr>
        </w:r>
        <w:r w:rsidR="00DE770F">
          <w:rPr>
            <w:noProof/>
            <w:webHidden/>
          </w:rPr>
          <w:fldChar w:fldCharType="separate"/>
        </w:r>
        <w:r w:rsidR="00DE770F">
          <w:rPr>
            <w:noProof/>
            <w:webHidden/>
          </w:rPr>
          <w:t>60</w:t>
        </w:r>
        <w:r w:rsidR="00DE770F">
          <w:rPr>
            <w:noProof/>
            <w:webHidden/>
          </w:rPr>
          <w:fldChar w:fldCharType="end"/>
        </w:r>
      </w:hyperlink>
    </w:p>
    <w:p w14:paraId="0AF5DF6B"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70" w:history="1">
        <w:r w:rsidR="00DE770F" w:rsidRPr="00C40A8A">
          <w:rPr>
            <w:rStyle w:val="Hiperpovezava"/>
            <w:noProof/>
          </w:rPr>
          <w:t>Tabela 9</w:t>
        </w:r>
        <w:r w:rsidR="00DE770F" w:rsidRPr="00C40A8A">
          <w:rPr>
            <w:rStyle w:val="Hiperpovezava"/>
            <w:noProof/>
          </w:rPr>
          <w:noBreakHyphen/>
          <w:t>8: Občutljivost investicije</w:t>
        </w:r>
        <w:r w:rsidR="00DE770F">
          <w:rPr>
            <w:noProof/>
            <w:webHidden/>
          </w:rPr>
          <w:tab/>
        </w:r>
        <w:r w:rsidR="00DE770F">
          <w:rPr>
            <w:noProof/>
            <w:webHidden/>
          </w:rPr>
          <w:fldChar w:fldCharType="begin"/>
        </w:r>
        <w:r w:rsidR="00DE770F">
          <w:rPr>
            <w:noProof/>
            <w:webHidden/>
          </w:rPr>
          <w:instrText xml:space="preserve"> PAGEREF _Toc13221970 \h </w:instrText>
        </w:r>
        <w:r w:rsidR="00DE770F">
          <w:rPr>
            <w:noProof/>
            <w:webHidden/>
          </w:rPr>
        </w:r>
        <w:r w:rsidR="00DE770F">
          <w:rPr>
            <w:noProof/>
            <w:webHidden/>
          </w:rPr>
          <w:fldChar w:fldCharType="separate"/>
        </w:r>
        <w:r w:rsidR="00DE770F">
          <w:rPr>
            <w:noProof/>
            <w:webHidden/>
          </w:rPr>
          <w:t>62</w:t>
        </w:r>
        <w:r w:rsidR="00DE770F">
          <w:rPr>
            <w:noProof/>
            <w:webHidden/>
          </w:rPr>
          <w:fldChar w:fldCharType="end"/>
        </w:r>
      </w:hyperlink>
    </w:p>
    <w:p w14:paraId="1588CA70"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71" w:history="1">
        <w:r w:rsidR="00DE770F" w:rsidRPr="00C40A8A">
          <w:rPr>
            <w:rStyle w:val="Hiperpovezava"/>
            <w:noProof/>
          </w:rPr>
          <w:t>Tabela 9</w:t>
        </w:r>
        <w:r w:rsidR="00DE770F" w:rsidRPr="00C40A8A">
          <w:rPr>
            <w:rStyle w:val="Hiperpovezava"/>
            <w:noProof/>
          </w:rPr>
          <w:noBreakHyphen/>
          <w:t>9: Občutljivost investicije – kritične spremenljivke</w:t>
        </w:r>
        <w:r w:rsidR="00DE770F">
          <w:rPr>
            <w:noProof/>
            <w:webHidden/>
          </w:rPr>
          <w:tab/>
        </w:r>
        <w:r w:rsidR="00DE770F">
          <w:rPr>
            <w:noProof/>
            <w:webHidden/>
          </w:rPr>
          <w:fldChar w:fldCharType="begin"/>
        </w:r>
        <w:r w:rsidR="00DE770F">
          <w:rPr>
            <w:noProof/>
            <w:webHidden/>
          </w:rPr>
          <w:instrText xml:space="preserve"> PAGEREF _Toc13221971 \h </w:instrText>
        </w:r>
        <w:r w:rsidR="00DE770F">
          <w:rPr>
            <w:noProof/>
            <w:webHidden/>
          </w:rPr>
        </w:r>
        <w:r w:rsidR="00DE770F">
          <w:rPr>
            <w:noProof/>
            <w:webHidden/>
          </w:rPr>
          <w:fldChar w:fldCharType="separate"/>
        </w:r>
        <w:r w:rsidR="00DE770F">
          <w:rPr>
            <w:noProof/>
            <w:webHidden/>
          </w:rPr>
          <w:t>63</w:t>
        </w:r>
        <w:r w:rsidR="00DE770F">
          <w:rPr>
            <w:noProof/>
            <w:webHidden/>
          </w:rPr>
          <w:fldChar w:fldCharType="end"/>
        </w:r>
      </w:hyperlink>
    </w:p>
    <w:p w14:paraId="3BCAF7DD"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72" w:history="1">
        <w:r w:rsidR="00DE770F" w:rsidRPr="00C40A8A">
          <w:rPr>
            <w:rStyle w:val="Hiperpovezava"/>
            <w:noProof/>
          </w:rPr>
          <w:t>Tabela 9</w:t>
        </w:r>
        <w:r w:rsidR="00DE770F" w:rsidRPr="00C40A8A">
          <w:rPr>
            <w:rStyle w:val="Hiperpovezava"/>
            <w:noProof/>
          </w:rPr>
          <w:noBreakHyphen/>
          <w:t>10: Občutljivost investicije – večja odstopanja</w:t>
        </w:r>
        <w:r w:rsidR="00DE770F">
          <w:rPr>
            <w:noProof/>
            <w:webHidden/>
          </w:rPr>
          <w:tab/>
        </w:r>
        <w:r w:rsidR="00DE770F">
          <w:rPr>
            <w:noProof/>
            <w:webHidden/>
          </w:rPr>
          <w:fldChar w:fldCharType="begin"/>
        </w:r>
        <w:r w:rsidR="00DE770F">
          <w:rPr>
            <w:noProof/>
            <w:webHidden/>
          </w:rPr>
          <w:instrText xml:space="preserve"> PAGEREF _Toc13221972 \h </w:instrText>
        </w:r>
        <w:r w:rsidR="00DE770F">
          <w:rPr>
            <w:noProof/>
            <w:webHidden/>
          </w:rPr>
        </w:r>
        <w:r w:rsidR="00DE770F">
          <w:rPr>
            <w:noProof/>
            <w:webHidden/>
          </w:rPr>
          <w:fldChar w:fldCharType="separate"/>
        </w:r>
        <w:r w:rsidR="00DE770F">
          <w:rPr>
            <w:noProof/>
            <w:webHidden/>
          </w:rPr>
          <w:t>64</w:t>
        </w:r>
        <w:r w:rsidR="00DE770F">
          <w:rPr>
            <w:noProof/>
            <w:webHidden/>
          </w:rPr>
          <w:fldChar w:fldCharType="end"/>
        </w:r>
      </w:hyperlink>
    </w:p>
    <w:p w14:paraId="0D96F943" w14:textId="77777777" w:rsidR="00533759" w:rsidRDefault="00533759" w:rsidP="001B6D7C">
      <w:pPr>
        <w:ind w:left="0" w:firstLine="0"/>
      </w:pPr>
      <w:r>
        <w:fldChar w:fldCharType="end"/>
      </w:r>
    </w:p>
    <w:p w14:paraId="3B2EA9D9" w14:textId="77777777" w:rsidR="0029613B" w:rsidRPr="00696877" w:rsidRDefault="00696877" w:rsidP="001B6D7C">
      <w:pPr>
        <w:ind w:left="0" w:firstLine="0"/>
        <w:rPr>
          <w:i/>
        </w:rPr>
      </w:pPr>
      <w:r w:rsidRPr="00696877">
        <w:rPr>
          <w:i/>
          <w:color w:val="808080" w:themeColor="background1" w:themeShade="80"/>
        </w:rPr>
        <w:t>Kazalo slik:</w:t>
      </w:r>
    </w:p>
    <w:p w14:paraId="2E6F0733" w14:textId="193345E8" w:rsidR="00DE770F" w:rsidRDefault="00696877">
      <w:pPr>
        <w:pStyle w:val="Kazaloslik"/>
        <w:tabs>
          <w:tab w:val="right" w:leader="dot" w:pos="9016"/>
        </w:tabs>
        <w:rPr>
          <w:rFonts w:asciiTheme="minorHAnsi" w:eastAsiaTheme="minorEastAsia" w:hAnsiTheme="minorHAnsi" w:cstheme="minorBidi"/>
          <w:noProof/>
          <w:sz w:val="22"/>
        </w:rPr>
      </w:pPr>
      <w:r>
        <w:fldChar w:fldCharType="begin"/>
      </w:r>
      <w:r>
        <w:instrText xml:space="preserve"> TOC \h \z \c "Slika" </w:instrText>
      </w:r>
      <w:r>
        <w:fldChar w:fldCharType="separate"/>
      </w:r>
      <w:hyperlink w:anchor="_Toc13221977" w:history="1">
        <w:r w:rsidR="00DE770F" w:rsidRPr="005D112A">
          <w:rPr>
            <w:rStyle w:val="Hiperpovezava"/>
            <w:noProof/>
          </w:rPr>
          <w:t>Slika 3</w:t>
        </w:r>
        <w:r w:rsidR="00DE770F" w:rsidRPr="005D112A">
          <w:rPr>
            <w:rStyle w:val="Hiperpovezava"/>
            <w:noProof/>
          </w:rPr>
          <w:noBreakHyphen/>
          <w:t>1: Umestitev Podravske regije v prostoru Republike Slovenije</w:t>
        </w:r>
        <w:r w:rsidR="00DE770F">
          <w:rPr>
            <w:noProof/>
            <w:webHidden/>
          </w:rPr>
          <w:tab/>
        </w:r>
        <w:r w:rsidR="00DE770F">
          <w:rPr>
            <w:noProof/>
            <w:webHidden/>
          </w:rPr>
          <w:fldChar w:fldCharType="begin"/>
        </w:r>
        <w:r w:rsidR="00DE770F">
          <w:rPr>
            <w:noProof/>
            <w:webHidden/>
          </w:rPr>
          <w:instrText xml:space="preserve"> PAGEREF _Toc13221977 \h </w:instrText>
        </w:r>
        <w:r w:rsidR="00DE770F">
          <w:rPr>
            <w:noProof/>
            <w:webHidden/>
          </w:rPr>
        </w:r>
        <w:r w:rsidR="00DE770F">
          <w:rPr>
            <w:noProof/>
            <w:webHidden/>
          </w:rPr>
          <w:fldChar w:fldCharType="separate"/>
        </w:r>
        <w:r w:rsidR="00DE770F">
          <w:rPr>
            <w:noProof/>
            <w:webHidden/>
          </w:rPr>
          <w:t>12</w:t>
        </w:r>
        <w:r w:rsidR="00DE770F">
          <w:rPr>
            <w:noProof/>
            <w:webHidden/>
          </w:rPr>
          <w:fldChar w:fldCharType="end"/>
        </w:r>
      </w:hyperlink>
    </w:p>
    <w:p w14:paraId="7473EA0B"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78" w:history="1">
        <w:r w:rsidR="00DE770F" w:rsidRPr="005D112A">
          <w:rPr>
            <w:rStyle w:val="Hiperpovezava"/>
            <w:noProof/>
          </w:rPr>
          <w:t>Slika 3</w:t>
        </w:r>
        <w:r w:rsidR="00DE770F" w:rsidRPr="005D112A">
          <w:rPr>
            <w:rStyle w:val="Hiperpovezava"/>
            <w:noProof/>
          </w:rPr>
          <w:noBreakHyphen/>
          <w:t>2: Zemljevid</w:t>
        </w:r>
        <w:r w:rsidR="00DE770F">
          <w:rPr>
            <w:noProof/>
            <w:webHidden/>
          </w:rPr>
          <w:tab/>
        </w:r>
        <w:r w:rsidR="00DE770F">
          <w:rPr>
            <w:noProof/>
            <w:webHidden/>
          </w:rPr>
          <w:fldChar w:fldCharType="begin"/>
        </w:r>
        <w:r w:rsidR="00DE770F">
          <w:rPr>
            <w:noProof/>
            <w:webHidden/>
          </w:rPr>
          <w:instrText xml:space="preserve"> PAGEREF _Toc13221978 \h </w:instrText>
        </w:r>
        <w:r w:rsidR="00DE770F">
          <w:rPr>
            <w:noProof/>
            <w:webHidden/>
          </w:rPr>
        </w:r>
        <w:r w:rsidR="00DE770F">
          <w:rPr>
            <w:noProof/>
            <w:webHidden/>
          </w:rPr>
          <w:fldChar w:fldCharType="separate"/>
        </w:r>
        <w:r w:rsidR="00DE770F">
          <w:rPr>
            <w:noProof/>
            <w:webHidden/>
          </w:rPr>
          <w:t>13</w:t>
        </w:r>
        <w:r w:rsidR="00DE770F">
          <w:rPr>
            <w:noProof/>
            <w:webHidden/>
          </w:rPr>
          <w:fldChar w:fldCharType="end"/>
        </w:r>
      </w:hyperlink>
    </w:p>
    <w:p w14:paraId="1DE6A2E2"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79" w:history="1">
        <w:r w:rsidR="00DE770F" w:rsidRPr="005D112A">
          <w:rPr>
            <w:rStyle w:val="Hiperpovezava"/>
            <w:noProof/>
          </w:rPr>
          <w:t>Slika 3</w:t>
        </w:r>
        <w:r w:rsidR="00DE770F" w:rsidRPr="005D112A">
          <w:rPr>
            <w:rStyle w:val="Hiperpovezava"/>
            <w:noProof/>
          </w:rPr>
          <w:noBreakHyphen/>
          <w:t>3: Izsek iz OPN občine Kidričevo. Z rdečimi krogi so označene potencialne lokacije umestitve novih dejavnosti/pobud v obstoječe cone</w:t>
        </w:r>
        <w:r w:rsidR="00DE770F">
          <w:rPr>
            <w:noProof/>
            <w:webHidden/>
          </w:rPr>
          <w:tab/>
        </w:r>
        <w:r w:rsidR="00DE770F">
          <w:rPr>
            <w:noProof/>
            <w:webHidden/>
          </w:rPr>
          <w:fldChar w:fldCharType="begin"/>
        </w:r>
        <w:r w:rsidR="00DE770F">
          <w:rPr>
            <w:noProof/>
            <w:webHidden/>
          </w:rPr>
          <w:instrText xml:space="preserve"> PAGEREF _Toc13221979 \h </w:instrText>
        </w:r>
        <w:r w:rsidR="00DE770F">
          <w:rPr>
            <w:noProof/>
            <w:webHidden/>
          </w:rPr>
        </w:r>
        <w:r w:rsidR="00DE770F">
          <w:rPr>
            <w:noProof/>
            <w:webHidden/>
          </w:rPr>
          <w:fldChar w:fldCharType="separate"/>
        </w:r>
        <w:r w:rsidR="00DE770F">
          <w:rPr>
            <w:noProof/>
            <w:webHidden/>
          </w:rPr>
          <w:t>15</w:t>
        </w:r>
        <w:r w:rsidR="00DE770F">
          <w:rPr>
            <w:noProof/>
            <w:webHidden/>
          </w:rPr>
          <w:fldChar w:fldCharType="end"/>
        </w:r>
      </w:hyperlink>
    </w:p>
    <w:p w14:paraId="34036762"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0" w:history="1">
        <w:r w:rsidR="00DE770F" w:rsidRPr="005D112A">
          <w:rPr>
            <w:rStyle w:val="Hiperpovezava"/>
            <w:noProof/>
          </w:rPr>
          <w:t>Slika 3</w:t>
        </w:r>
        <w:r w:rsidR="00DE770F" w:rsidRPr="005D112A">
          <w:rPr>
            <w:rStyle w:val="Hiperpovezava"/>
            <w:noProof/>
          </w:rPr>
          <w:noBreakHyphen/>
          <w:t>4: Prikaz IC Talum – izsek iz OPN</w:t>
        </w:r>
        <w:r w:rsidR="00DE770F">
          <w:rPr>
            <w:noProof/>
            <w:webHidden/>
          </w:rPr>
          <w:tab/>
        </w:r>
        <w:r w:rsidR="00DE770F">
          <w:rPr>
            <w:noProof/>
            <w:webHidden/>
          </w:rPr>
          <w:fldChar w:fldCharType="begin"/>
        </w:r>
        <w:r w:rsidR="00DE770F">
          <w:rPr>
            <w:noProof/>
            <w:webHidden/>
          </w:rPr>
          <w:instrText xml:space="preserve"> PAGEREF _Toc13221980 \h </w:instrText>
        </w:r>
        <w:r w:rsidR="00DE770F">
          <w:rPr>
            <w:noProof/>
            <w:webHidden/>
          </w:rPr>
        </w:r>
        <w:r w:rsidR="00DE770F">
          <w:rPr>
            <w:noProof/>
            <w:webHidden/>
          </w:rPr>
          <w:fldChar w:fldCharType="separate"/>
        </w:r>
        <w:r w:rsidR="00DE770F">
          <w:rPr>
            <w:noProof/>
            <w:webHidden/>
          </w:rPr>
          <w:t>17</w:t>
        </w:r>
        <w:r w:rsidR="00DE770F">
          <w:rPr>
            <w:noProof/>
            <w:webHidden/>
          </w:rPr>
          <w:fldChar w:fldCharType="end"/>
        </w:r>
      </w:hyperlink>
    </w:p>
    <w:p w14:paraId="01A1E5AF"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1" w:history="1">
        <w:r w:rsidR="00DE770F" w:rsidRPr="005D112A">
          <w:rPr>
            <w:rStyle w:val="Hiperpovezava"/>
            <w:noProof/>
          </w:rPr>
          <w:t>Slika 3</w:t>
        </w:r>
        <w:r w:rsidR="00DE770F" w:rsidRPr="005D112A">
          <w:rPr>
            <w:rStyle w:val="Hiperpovezava"/>
            <w:noProof/>
          </w:rPr>
          <w:noBreakHyphen/>
          <w:t>5: Prikaz medobčinske gospodarske cone – izsek iz OPN</w:t>
        </w:r>
        <w:r w:rsidR="00DE770F">
          <w:rPr>
            <w:noProof/>
            <w:webHidden/>
          </w:rPr>
          <w:tab/>
        </w:r>
        <w:r w:rsidR="00DE770F">
          <w:rPr>
            <w:noProof/>
            <w:webHidden/>
          </w:rPr>
          <w:fldChar w:fldCharType="begin"/>
        </w:r>
        <w:r w:rsidR="00DE770F">
          <w:rPr>
            <w:noProof/>
            <w:webHidden/>
          </w:rPr>
          <w:instrText xml:space="preserve"> PAGEREF _Toc13221981 \h </w:instrText>
        </w:r>
        <w:r w:rsidR="00DE770F">
          <w:rPr>
            <w:noProof/>
            <w:webHidden/>
          </w:rPr>
        </w:r>
        <w:r w:rsidR="00DE770F">
          <w:rPr>
            <w:noProof/>
            <w:webHidden/>
          </w:rPr>
          <w:fldChar w:fldCharType="separate"/>
        </w:r>
        <w:r w:rsidR="00DE770F">
          <w:rPr>
            <w:noProof/>
            <w:webHidden/>
          </w:rPr>
          <w:t>17</w:t>
        </w:r>
        <w:r w:rsidR="00DE770F">
          <w:rPr>
            <w:noProof/>
            <w:webHidden/>
          </w:rPr>
          <w:fldChar w:fldCharType="end"/>
        </w:r>
      </w:hyperlink>
    </w:p>
    <w:p w14:paraId="3AF51E33"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2" w:history="1">
        <w:r w:rsidR="00DE770F" w:rsidRPr="005D112A">
          <w:rPr>
            <w:rStyle w:val="Hiperpovezava"/>
            <w:noProof/>
          </w:rPr>
          <w:t>Slika 3</w:t>
        </w:r>
        <w:r w:rsidR="00DE770F" w:rsidRPr="005D112A">
          <w:rPr>
            <w:rStyle w:val="Hiperpovezava"/>
            <w:noProof/>
          </w:rPr>
          <w:noBreakHyphen/>
          <w:t>6: Prikaz  gospodarske cone – izsek iz OPN (levo) in prikaz predvidene rabe v OPN-SD3 (desno)</w:t>
        </w:r>
        <w:r w:rsidR="00DE770F">
          <w:rPr>
            <w:noProof/>
            <w:webHidden/>
          </w:rPr>
          <w:tab/>
        </w:r>
        <w:r w:rsidR="00DE770F">
          <w:rPr>
            <w:noProof/>
            <w:webHidden/>
          </w:rPr>
          <w:fldChar w:fldCharType="begin"/>
        </w:r>
        <w:r w:rsidR="00DE770F">
          <w:rPr>
            <w:noProof/>
            <w:webHidden/>
          </w:rPr>
          <w:instrText xml:space="preserve"> PAGEREF _Toc13221982 \h </w:instrText>
        </w:r>
        <w:r w:rsidR="00DE770F">
          <w:rPr>
            <w:noProof/>
            <w:webHidden/>
          </w:rPr>
        </w:r>
        <w:r w:rsidR="00DE770F">
          <w:rPr>
            <w:noProof/>
            <w:webHidden/>
          </w:rPr>
          <w:fldChar w:fldCharType="separate"/>
        </w:r>
        <w:r w:rsidR="00DE770F">
          <w:rPr>
            <w:noProof/>
            <w:webHidden/>
          </w:rPr>
          <w:t>18</w:t>
        </w:r>
        <w:r w:rsidR="00DE770F">
          <w:rPr>
            <w:noProof/>
            <w:webHidden/>
          </w:rPr>
          <w:fldChar w:fldCharType="end"/>
        </w:r>
      </w:hyperlink>
    </w:p>
    <w:p w14:paraId="68946A23"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3" w:history="1">
        <w:r w:rsidR="00DE770F" w:rsidRPr="005D112A">
          <w:rPr>
            <w:rStyle w:val="Hiperpovezava"/>
            <w:noProof/>
          </w:rPr>
          <w:t>Slika 3</w:t>
        </w:r>
        <w:r w:rsidR="00DE770F" w:rsidRPr="005D112A">
          <w:rPr>
            <w:rStyle w:val="Hiperpovezava"/>
            <w:noProof/>
          </w:rPr>
          <w:noBreakHyphen/>
          <w:t>7: Prikaz gospodarske cone – izsek iz OPN (levo) in prikaz predvidene rabe v OPN-SD2 (desno).</w:t>
        </w:r>
        <w:r w:rsidR="00DE770F">
          <w:rPr>
            <w:noProof/>
            <w:webHidden/>
          </w:rPr>
          <w:tab/>
        </w:r>
        <w:r w:rsidR="00DE770F">
          <w:rPr>
            <w:noProof/>
            <w:webHidden/>
          </w:rPr>
          <w:fldChar w:fldCharType="begin"/>
        </w:r>
        <w:r w:rsidR="00DE770F">
          <w:rPr>
            <w:noProof/>
            <w:webHidden/>
          </w:rPr>
          <w:instrText xml:space="preserve"> PAGEREF _Toc13221983 \h </w:instrText>
        </w:r>
        <w:r w:rsidR="00DE770F">
          <w:rPr>
            <w:noProof/>
            <w:webHidden/>
          </w:rPr>
        </w:r>
        <w:r w:rsidR="00DE770F">
          <w:rPr>
            <w:noProof/>
            <w:webHidden/>
          </w:rPr>
          <w:fldChar w:fldCharType="separate"/>
        </w:r>
        <w:r w:rsidR="00DE770F">
          <w:rPr>
            <w:noProof/>
            <w:webHidden/>
          </w:rPr>
          <w:t>18</w:t>
        </w:r>
        <w:r w:rsidR="00DE770F">
          <w:rPr>
            <w:noProof/>
            <w:webHidden/>
          </w:rPr>
          <w:fldChar w:fldCharType="end"/>
        </w:r>
      </w:hyperlink>
    </w:p>
    <w:p w14:paraId="20B89D54"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4" w:history="1">
        <w:r w:rsidR="00DE770F" w:rsidRPr="005D112A">
          <w:rPr>
            <w:rStyle w:val="Hiperpovezava"/>
            <w:noProof/>
          </w:rPr>
          <w:t>Slika 6</w:t>
        </w:r>
        <w:r w:rsidR="00DE770F" w:rsidRPr="005D112A">
          <w:rPr>
            <w:rStyle w:val="Hiperpovezava"/>
            <w:noProof/>
          </w:rPr>
          <w:noBreakHyphen/>
          <w:t>1: Prikaz predvidene lokacije gospodarske cone in širitve IC Talum na veljavni namenski rabi iz OPN</w:t>
        </w:r>
        <w:r w:rsidR="00DE770F">
          <w:rPr>
            <w:noProof/>
            <w:webHidden/>
          </w:rPr>
          <w:tab/>
        </w:r>
        <w:r w:rsidR="00DE770F">
          <w:rPr>
            <w:noProof/>
            <w:webHidden/>
          </w:rPr>
          <w:fldChar w:fldCharType="begin"/>
        </w:r>
        <w:r w:rsidR="00DE770F">
          <w:rPr>
            <w:noProof/>
            <w:webHidden/>
          </w:rPr>
          <w:instrText xml:space="preserve"> PAGEREF _Toc13221984 \h </w:instrText>
        </w:r>
        <w:r w:rsidR="00DE770F">
          <w:rPr>
            <w:noProof/>
            <w:webHidden/>
          </w:rPr>
        </w:r>
        <w:r w:rsidR="00DE770F">
          <w:rPr>
            <w:noProof/>
            <w:webHidden/>
          </w:rPr>
          <w:fldChar w:fldCharType="separate"/>
        </w:r>
        <w:r w:rsidR="00DE770F">
          <w:rPr>
            <w:noProof/>
            <w:webHidden/>
          </w:rPr>
          <w:t>33</w:t>
        </w:r>
        <w:r w:rsidR="00DE770F">
          <w:rPr>
            <w:noProof/>
            <w:webHidden/>
          </w:rPr>
          <w:fldChar w:fldCharType="end"/>
        </w:r>
      </w:hyperlink>
    </w:p>
    <w:p w14:paraId="65786679"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5" w:history="1">
        <w:r w:rsidR="00DE770F" w:rsidRPr="005D112A">
          <w:rPr>
            <w:rStyle w:val="Hiperpovezava"/>
            <w:noProof/>
          </w:rPr>
          <w:t>Slika 6</w:t>
        </w:r>
        <w:r w:rsidR="00DE770F" w:rsidRPr="005D112A">
          <w:rPr>
            <w:rStyle w:val="Hiperpovezava"/>
            <w:noProof/>
          </w:rPr>
          <w:noBreakHyphen/>
          <w:t>2: Prikaz predvidene namenske rabe v OPN-SD3 Kidričevo</w:t>
        </w:r>
        <w:r w:rsidR="00DE770F">
          <w:rPr>
            <w:noProof/>
            <w:webHidden/>
          </w:rPr>
          <w:tab/>
        </w:r>
        <w:r w:rsidR="00DE770F">
          <w:rPr>
            <w:noProof/>
            <w:webHidden/>
          </w:rPr>
          <w:fldChar w:fldCharType="begin"/>
        </w:r>
        <w:r w:rsidR="00DE770F">
          <w:rPr>
            <w:noProof/>
            <w:webHidden/>
          </w:rPr>
          <w:instrText xml:space="preserve"> PAGEREF _Toc13221985 \h </w:instrText>
        </w:r>
        <w:r w:rsidR="00DE770F">
          <w:rPr>
            <w:noProof/>
            <w:webHidden/>
          </w:rPr>
        </w:r>
        <w:r w:rsidR="00DE770F">
          <w:rPr>
            <w:noProof/>
            <w:webHidden/>
          </w:rPr>
          <w:fldChar w:fldCharType="separate"/>
        </w:r>
        <w:r w:rsidR="00DE770F">
          <w:rPr>
            <w:noProof/>
            <w:webHidden/>
          </w:rPr>
          <w:t>34</w:t>
        </w:r>
        <w:r w:rsidR="00DE770F">
          <w:rPr>
            <w:noProof/>
            <w:webHidden/>
          </w:rPr>
          <w:fldChar w:fldCharType="end"/>
        </w:r>
      </w:hyperlink>
    </w:p>
    <w:p w14:paraId="57000A52"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6" w:history="1">
        <w:r w:rsidR="00DE770F" w:rsidRPr="005D112A">
          <w:rPr>
            <w:rStyle w:val="Hiperpovezava"/>
            <w:noProof/>
          </w:rPr>
          <w:t>Slika 6</w:t>
        </w:r>
        <w:r w:rsidR="00DE770F" w:rsidRPr="005D112A">
          <w:rPr>
            <w:rStyle w:val="Hiperpovezava"/>
            <w:noProof/>
          </w:rPr>
          <w:noBreakHyphen/>
          <w:t>3: Grafični prikaz lokacije – stara raba s posegi</w:t>
        </w:r>
        <w:r w:rsidR="00DE770F">
          <w:rPr>
            <w:noProof/>
            <w:webHidden/>
          </w:rPr>
          <w:tab/>
        </w:r>
        <w:r w:rsidR="00DE770F">
          <w:rPr>
            <w:noProof/>
            <w:webHidden/>
          </w:rPr>
          <w:fldChar w:fldCharType="begin"/>
        </w:r>
        <w:r w:rsidR="00DE770F">
          <w:rPr>
            <w:noProof/>
            <w:webHidden/>
          </w:rPr>
          <w:instrText xml:space="preserve"> PAGEREF _Toc13221986 \h </w:instrText>
        </w:r>
        <w:r w:rsidR="00DE770F">
          <w:rPr>
            <w:noProof/>
            <w:webHidden/>
          </w:rPr>
        </w:r>
        <w:r w:rsidR="00DE770F">
          <w:rPr>
            <w:noProof/>
            <w:webHidden/>
          </w:rPr>
          <w:fldChar w:fldCharType="separate"/>
        </w:r>
        <w:r w:rsidR="00DE770F">
          <w:rPr>
            <w:noProof/>
            <w:webHidden/>
          </w:rPr>
          <w:t>39</w:t>
        </w:r>
        <w:r w:rsidR="00DE770F">
          <w:rPr>
            <w:noProof/>
            <w:webHidden/>
          </w:rPr>
          <w:fldChar w:fldCharType="end"/>
        </w:r>
      </w:hyperlink>
    </w:p>
    <w:p w14:paraId="3798C7E0"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7" w:history="1">
        <w:r w:rsidR="00DE770F" w:rsidRPr="005D112A">
          <w:rPr>
            <w:rStyle w:val="Hiperpovezava"/>
            <w:noProof/>
          </w:rPr>
          <w:t>Slika 6</w:t>
        </w:r>
        <w:r w:rsidR="00DE770F" w:rsidRPr="005D112A">
          <w:rPr>
            <w:rStyle w:val="Hiperpovezava"/>
            <w:noProof/>
          </w:rPr>
          <w:noBreakHyphen/>
          <w:t>4: Grafični prikaz lokacije – nova raba s posegi</w:t>
        </w:r>
        <w:r w:rsidR="00DE770F">
          <w:rPr>
            <w:noProof/>
            <w:webHidden/>
          </w:rPr>
          <w:tab/>
        </w:r>
        <w:r w:rsidR="00DE770F">
          <w:rPr>
            <w:noProof/>
            <w:webHidden/>
          </w:rPr>
          <w:fldChar w:fldCharType="begin"/>
        </w:r>
        <w:r w:rsidR="00DE770F">
          <w:rPr>
            <w:noProof/>
            <w:webHidden/>
          </w:rPr>
          <w:instrText xml:space="preserve"> PAGEREF _Toc13221987 \h </w:instrText>
        </w:r>
        <w:r w:rsidR="00DE770F">
          <w:rPr>
            <w:noProof/>
            <w:webHidden/>
          </w:rPr>
        </w:r>
        <w:r w:rsidR="00DE770F">
          <w:rPr>
            <w:noProof/>
            <w:webHidden/>
          </w:rPr>
          <w:fldChar w:fldCharType="separate"/>
        </w:r>
        <w:r w:rsidR="00DE770F">
          <w:rPr>
            <w:noProof/>
            <w:webHidden/>
          </w:rPr>
          <w:t>40</w:t>
        </w:r>
        <w:r w:rsidR="00DE770F">
          <w:rPr>
            <w:noProof/>
            <w:webHidden/>
          </w:rPr>
          <w:fldChar w:fldCharType="end"/>
        </w:r>
      </w:hyperlink>
    </w:p>
    <w:p w14:paraId="7B38BF47" w14:textId="77777777" w:rsidR="00DE770F" w:rsidRDefault="00573430">
      <w:pPr>
        <w:pStyle w:val="Kazaloslik"/>
        <w:tabs>
          <w:tab w:val="right" w:leader="dot" w:pos="9016"/>
        </w:tabs>
        <w:rPr>
          <w:rFonts w:asciiTheme="minorHAnsi" w:eastAsiaTheme="minorEastAsia" w:hAnsiTheme="minorHAnsi" w:cstheme="minorBidi"/>
          <w:noProof/>
          <w:sz w:val="22"/>
        </w:rPr>
      </w:pPr>
      <w:hyperlink w:anchor="_Toc13221988" w:history="1">
        <w:r w:rsidR="00DE770F" w:rsidRPr="005D112A">
          <w:rPr>
            <w:rStyle w:val="Hiperpovezava"/>
            <w:noProof/>
          </w:rPr>
          <w:t>Slika 8</w:t>
        </w:r>
        <w:r w:rsidR="00DE770F" w:rsidRPr="005D112A">
          <w:rPr>
            <w:rStyle w:val="Hiperpovezava"/>
            <w:noProof/>
          </w:rPr>
          <w:noBreakHyphen/>
          <w:t>1: Grafični prikaz lokacije</w:t>
        </w:r>
        <w:r w:rsidR="00DE770F">
          <w:rPr>
            <w:noProof/>
            <w:webHidden/>
          </w:rPr>
          <w:tab/>
        </w:r>
        <w:r w:rsidR="00DE770F">
          <w:rPr>
            <w:noProof/>
            <w:webHidden/>
          </w:rPr>
          <w:fldChar w:fldCharType="begin"/>
        </w:r>
        <w:r w:rsidR="00DE770F">
          <w:rPr>
            <w:noProof/>
            <w:webHidden/>
          </w:rPr>
          <w:instrText xml:space="preserve"> PAGEREF _Toc13221988 \h </w:instrText>
        </w:r>
        <w:r w:rsidR="00DE770F">
          <w:rPr>
            <w:noProof/>
            <w:webHidden/>
          </w:rPr>
        </w:r>
        <w:r w:rsidR="00DE770F">
          <w:rPr>
            <w:noProof/>
            <w:webHidden/>
          </w:rPr>
          <w:fldChar w:fldCharType="separate"/>
        </w:r>
        <w:r w:rsidR="00DE770F">
          <w:rPr>
            <w:noProof/>
            <w:webHidden/>
          </w:rPr>
          <w:t>45</w:t>
        </w:r>
        <w:r w:rsidR="00DE770F">
          <w:rPr>
            <w:noProof/>
            <w:webHidden/>
          </w:rPr>
          <w:fldChar w:fldCharType="end"/>
        </w:r>
      </w:hyperlink>
    </w:p>
    <w:p w14:paraId="28C60FB6" w14:textId="3C84019B" w:rsidR="00573430" w:rsidRDefault="00573430" w:rsidP="00D9540D">
      <w:pPr>
        <w:pStyle w:val="Kazaloslik"/>
        <w:tabs>
          <w:tab w:val="right" w:leader="dot" w:pos="9016"/>
        </w:tabs>
      </w:pPr>
      <w:hyperlink w:anchor="_Toc13221989" w:history="1">
        <w:r w:rsidR="00DE770F" w:rsidRPr="005D112A">
          <w:rPr>
            <w:rStyle w:val="Hiperpovezava"/>
            <w:noProof/>
          </w:rPr>
          <w:t>Slika 8</w:t>
        </w:r>
        <w:r w:rsidR="00DE770F" w:rsidRPr="005D112A">
          <w:rPr>
            <w:rStyle w:val="Hiperpovezava"/>
            <w:noProof/>
          </w:rPr>
          <w:noBreakHyphen/>
          <w:t>2: Kadrovsko – organizacijska shema</w:t>
        </w:r>
        <w:r w:rsidR="00DE770F">
          <w:rPr>
            <w:noProof/>
            <w:webHidden/>
          </w:rPr>
          <w:tab/>
        </w:r>
        <w:r w:rsidR="00DE770F">
          <w:rPr>
            <w:noProof/>
            <w:webHidden/>
          </w:rPr>
          <w:fldChar w:fldCharType="begin"/>
        </w:r>
        <w:r w:rsidR="00DE770F">
          <w:rPr>
            <w:noProof/>
            <w:webHidden/>
          </w:rPr>
          <w:instrText xml:space="preserve"> PAGEREF _Toc13221989 \h </w:instrText>
        </w:r>
        <w:r w:rsidR="00DE770F">
          <w:rPr>
            <w:noProof/>
            <w:webHidden/>
          </w:rPr>
        </w:r>
        <w:r w:rsidR="00DE770F">
          <w:rPr>
            <w:noProof/>
            <w:webHidden/>
          </w:rPr>
          <w:fldChar w:fldCharType="separate"/>
        </w:r>
        <w:r w:rsidR="00DE770F">
          <w:rPr>
            <w:noProof/>
            <w:webHidden/>
          </w:rPr>
          <w:t>50</w:t>
        </w:r>
        <w:r w:rsidR="00DE770F">
          <w:rPr>
            <w:noProof/>
            <w:webHidden/>
          </w:rPr>
          <w:fldChar w:fldCharType="end"/>
        </w:r>
      </w:hyperlink>
      <w:r w:rsidR="00696877">
        <w:fldChar w:fldCharType="end"/>
      </w:r>
    </w:p>
    <w:p w14:paraId="65BC1C2F" w14:textId="1A908B7E" w:rsidR="00573430" w:rsidRDefault="00573430" w:rsidP="00573430">
      <w:pPr>
        <w:ind w:left="0" w:firstLine="0"/>
      </w:pPr>
      <w:bookmarkStart w:id="0" w:name="_GoBack"/>
      <w:bookmarkEnd w:id="0"/>
    </w:p>
    <w:p w14:paraId="473A6AB3" w14:textId="2B64D575" w:rsidR="00573430" w:rsidRPr="00573430" w:rsidRDefault="00573430" w:rsidP="00573430">
      <w:pPr>
        <w:ind w:left="0" w:firstLine="0"/>
        <w:rPr>
          <w:i/>
          <w:color w:val="808080" w:themeColor="background1" w:themeShade="80"/>
        </w:rPr>
      </w:pPr>
      <w:r w:rsidRPr="00573430">
        <w:rPr>
          <w:i/>
          <w:color w:val="808080" w:themeColor="background1" w:themeShade="80"/>
        </w:rPr>
        <w:t>Kazalo prilog</w:t>
      </w:r>
    </w:p>
    <w:p w14:paraId="68DA4605" w14:textId="77777777" w:rsidR="00573430" w:rsidRDefault="00573430">
      <w:pPr>
        <w:pStyle w:val="Kazaloslik"/>
        <w:tabs>
          <w:tab w:val="right" w:leader="dot" w:pos="9016"/>
        </w:tabs>
        <w:rPr>
          <w:rFonts w:asciiTheme="minorHAnsi" w:eastAsiaTheme="minorEastAsia" w:hAnsiTheme="minorHAnsi" w:cstheme="minorBidi"/>
          <w:noProof/>
          <w:sz w:val="22"/>
        </w:rPr>
      </w:pPr>
      <w:r>
        <w:fldChar w:fldCharType="begin"/>
      </w:r>
      <w:r>
        <w:instrText xml:space="preserve"> TOC \h \z \c "Priloga" </w:instrText>
      </w:r>
      <w:r>
        <w:fldChar w:fldCharType="separate"/>
      </w:r>
      <w:hyperlink w:anchor="_Toc13475750" w:history="1">
        <w:r w:rsidRPr="00611686">
          <w:rPr>
            <w:rStyle w:val="Hiperpovezava"/>
            <w:noProof/>
          </w:rPr>
          <w:t>Priloga 1: Prikaz podjetij, ki poslujejo v IOC Talum</w:t>
        </w:r>
        <w:r>
          <w:rPr>
            <w:noProof/>
            <w:webHidden/>
          </w:rPr>
          <w:tab/>
        </w:r>
        <w:r>
          <w:rPr>
            <w:noProof/>
            <w:webHidden/>
          </w:rPr>
          <w:fldChar w:fldCharType="begin"/>
        </w:r>
        <w:r>
          <w:rPr>
            <w:noProof/>
            <w:webHidden/>
          </w:rPr>
          <w:instrText xml:space="preserve"> PAGEREF _Toc13475750 \h </w:instrText>
        </w:r>
        <w:r>
          <w:rPr>
            <w:noProof/>
            <w:webHidden/>
          </w:rPr>
        </w:r>
        <w:r>
          <w:rPr>
            <w:noProof/>
            <w:webHidden/>
          </w:rPr>
          <w:fldChar w:fldCharType="separate"/>
        </w:r>
        <w:r>
          <w:rPr>
            <w:noProof/>
            <w:webHidden/>
          </w:rPr>
          <w:t>69</w:t>
        </w:r>
        <w:r>
          <w:rPr>
            <w:noProof/>
            <w:webHidden/>
          </w:rPr>
          <w:fldChar w:fldCharType="end"/>
        </w:r>
      </w:hyperlink>
    </w:p>
    <w:p w14:paraId="271C30AB" w14:textId="77777777" w:rsidR="00573430" w:rsidRDefault="00573430" w:rsidP="00573430">
      <w:r>
        <w:fldChar w:fldCharType="end"/>
      </w:r>
    </w:p>
    <w:p w14:paraId="3644190C" w14:textId="22474E70" w:rsidR="00573430" w:rsidRDefault="00573430" w:rsidP="00573430"/>
    <w:p w14:paraId="2498D829" w14:textId="77777777" w:rsidR="0029613B" w:rsidRPr="00573430" w:rsidRDefault="0029613B" w:rsidP="00573430">
      <w:pPr>
        <w:sectPr w:rsidR="0029613B" w:rsidRPr="00573430" w:rsidSect="003B07A2">
          <w:pgSz w:w="11906" w:h="16838"/>
          <w:pgMar w:top="1560" w:right="1440" w:bottom="1560" w:left="1440" w:header="563" w:footer="92" w:gutter="0"/>
          <w:cols w:space="708"/>
          <w:docGrid w:linePitch="272"/>
        </w:sectPr>
      </w:pPr>
    </w:p>
    <w:p w14:paraId="51557296" w14:textId="0D3878D9" w:rsidR="00923976" w:rsidRPr="00491F6C" w:rsidRDefault="00923976" w:rsidP="00923976">
      <w:pPr>
        <w:pStyle w:val="Naslov1"/>
        <w:rPr>
          <w:rFonts w:ascii="Candara" w:hAnsi="Candara"/>
        </w:rPr>
      </w:pPr>
      <w:bookmarkStart w:id="1" w:name="_Toc472607556"/>
      <w:bookmarkStart w:id="2" w:name="_Toc13219299"/>
      <w:r w:rsidRPr="00491F6C">
        <w:rPr>
          <w:rFonts w:ascii="Candara" w:hAnsi="Candara"/>
        </w:rPr>
        <w:lastRenderedPageBreak/>
        <w:t>Uvod</w:t>
      </w:r>
      <w:bookmarkEnd w:id="1"/>
      <w:bookmarkEnd w:id="2"/>
    </w:p>
    <w:p w14:paraId="5619CA8B" w14:textId="2F6EC106" w:rsidR="006233B4" w:rsidRDefault="006233B4" w:rsidP="006233B4">
      <w:r>
        <w:t xml:space="preserve">Investitor Občina Kidričevo namerava vzpostaviti in komunalno urediti obrtno cono na območju, ki leži med </w:t>
      </w:r>
      <w:r w:rsidR="00D9540D">
        <w:t xml:space="preserve">kompleksom podjetja </w:t>
      </w:r>
      <w:r>
        <w:t>Talumom</w:t>
      </w:r>
      <w:r w:rsidR="00D9540D">
        <w:t xml:space="preserve"> d.d.</w:t>
      </w:r>
      <w:r>
        <w:t xml:space="preserve"> in naseljen Strnišče. Obrtna cona Kidričevo (v nadaljevanju OC Kidričevo) se bo nahajala v severnem delu naselja Strnišče, vzhodno od Kidričevega, zahodno od Cirkovc in severno od Župečje vasi. Gre za pomemben regijski projekt ureditve območja za vzpostavitev obrtno cone regijskega pomena. Predviden začetek projekta je leto 2019, zaključek se predvideva v letu 2022. </w:t>
      </w:r>
    </w:p>
    <w:p w14:paraId="367C1F79" w14:textId="77777777" w:rsidR="006233B4" w:rsidRDefault="006233B4" w:rsidP="006233B4"/>
    <w:p w14:paraId="7B609616" w14:textId="77777777" w:rsidR="00D9540D" w:rsidRPr="00D9540D" w:rsidRDefault="00D9540D" w:rsidP="00D9540D">
      <w:pPr>
        <w:spacing w:after="0"/>
        <w:rPr>
          <w:b/>
        </w:rPr>
      </w:pPr>
      <w:r w:rsidRPr="00D9540D">
        <w:rPr>
          <w:b/>
        </w:rPr>
        <w:t>Ureditev in dograditev obstoječe IC Talum z vso infrastrukturo ter širitev le – te v novo obrtno cono Kidričevo bo ključnega pomena za nadaljnji razvoj in spodbujanje gospodarstva k ustanavljanju malih in srednje velikih podjetij (v nadaljevanju MSP) v občini Kidričevo.</w:t>
      </w:r>
    </w:p>
    <w:p w14:paraId="17066C50" w14:textId="77777777" w:rsidR="00BE73A9" w:rsidRDefault="00BE73A9" w:rsidP="00923976"/>
    <w:p w14:paraId="6C76063C" w14:textId="77777777" w:rsidR="004F43B0" w:rsidRPr="007D0856" w:rsidRDefault="00BE73A9" w:rsidP="0081036A">
      <w:pPr>
        <w:rPr>
          <w:b/>
          <w:i/>
        </w:rPr>
      </w:pPr>
      <w:r w:rsidRPr="00BE73A9">
        <w:t xml:space="preserve"> </w:t>
      </w:r>
      <w:r w:rsidR="0081036A" w:rsidRPr="0081036A">
        <w:t>Višina investicije OC Kidričevo po stalnih cenah znaša 4.230.939,00 EUR z DDV in po tekočih cenah  4.391.586,96 EUR z DDV.</w:t>
      </w:r>
      <w:r w:rsidR="004F43B0" w:rsidRPr="007D0856">
        <w:rPr>
          <w:b/>
          <w:i/>
          <w:color w:val="808080" w:themeColor="background1" w:themeShade="80"/>
        </w:rPr>
        <w:t>.</w:t>
      </w:r>
    </w:p>
    <w:p w14:paraId="06DA2F73" w14:textId="77777777" w:rsidR="004F43B0" w:rsidRDefault="004F43B0" w:rsidP="00BE73A9"/>
    <w:p w14:paraId="7B5B07CB" w14:textId="77777777" w:rsidR="0081036A" w:rsidRDefault="0081036A" w:rsidP="0081036A">
      <w:r>
        <w:t>Namen projekta je, da občina omogoči infrastrukturno ureditev in izgradnjo obrtne cone in s tem zagotoviti pogoje za razvoj in rast malih in srednjih podjetij, ki beležijo visoko rast, gradijo podjetniško skupnost in krepijo verigo vrednosti na svojem področju, hkrati pa so pomembni zaposlovalci na regionalni in državni ravni. Cilji projekta z vidika OP EKP 2014-2020 so:</w:t>
      </w:r>
    </w:p>
    <w:p w14:paraId="6E46FFB6" w14:textId="77777777" w:rsidR="0081036A" w:rsidRDefault="0081036A" w:rsidP="00323A91">
      <w:pPr>
        <w:pStyle w:val="Odstavekseznama"/>
        <w:numPr>
          <w:ilvl w:val="0"/>
          <w:numId w:val="22"/>
        </w:numPr>
      </w:pPr>
      <w:r>
        <w:t>prispevati k hitrejšemu razvoju gospodarstva na regionalni in državni ravni,</w:t>
      </w:r>
    </w:p>
    <w:p w14:paraId="34CCEAD2" w14:textId="08943D33" w:rsidR="0081036A" w:rsidRDefault="0081036A" w:rsidP="00323A91">
      <w:pPr>
        <w:pStyle w:val="Odstavekseznama"/>
        <w:numPr>
          <w:ilvl w:val="0"/>
          <w:numId w:val="22"/>
        </w:numPr>
      </w:pPr>
      <w:r>
        <w:t xml:space="preserve">povečanje dodane vrednosti </w:t>
      </w:r>
      <w:r w:rsidR="00D9540D">
        <w:t>v nadaljevanju MSP</w:t>
      </w:r>
      <w:r>
        <w:t>,</w:t>
      </w:r>
    </w:p>
    <w:p w14:paraId="34593DF3" w14:textId="77777777" w:rsidR="00B061BA" w:rsidRDefault="0081036A" w:rsidP="00323A91">
      <w:pPr>
        <w:pStyle w:val="Odstavekseznama"/>
        <w:numPr>
          <w:ilvl w:val="0"/>
          <w:numId w:val="22"/>
        </w:numPr>
      </w:pPr>
      <w:r>
        <w:t>povečanje zaposlovanja v podjetjih na območju investicije.</w:t>
      </w:r>
    </w:p>
    <w:p w14:paraId="5EAA6DF0" w14:textId="77777777" w:rsidR="0081036A" w:rsidRDefault="0081036A" w:rsidP="0081036A"/>
    <w:p w14:paraId="4B488826" w14:textId="77777777" w:rsidR="0081036A" w:rsidRDefault="0081036A" w:rsidP="0081036A">
      <w:r>
        <w:t>V ta namen se predvidi izgradnja celotne komunalne, prometne, elektroenergetske in telekomunikacijske infrastrukture, vključno s priključki na državno cesto.</w:t>
      </w:r>
    </w:p>
    <w:p w14:paraId="389BEC3A" w14:textId="77777777" w:rsidR="0081036A" w:rsidRDefault="0081036A" w:rsidP="0081036A"/>
    <w:p w14:paraId="50C23F6A" w14:textId="77777777" w:rsidR="0081036A" w:rsidRDefault="0081036A" w:rsidP="0081036A">
      <w:r>
        <w:t>V sklopu investicije se bo izvedlo spodaj naštete aktivnosti:</w:t>
      </w:r>
    </w:p>
    <w:p w14:paraId="4707B740" w14:textId="77777777" w:rsidR="0081036A" w:rsidRDefault="0081036A" w:rsidP="00323A91">
      <w:pPr>
        <w:pStyle w:val="Odstavekseznama"/>
        <w:numPr>
          <w:ilvl w:val="0"/>
          <w:numId w:val="21"/>
        </w:numPr>
      </w:pPr>
      <w:r>
        <w:t>Priprava projektne in investicijske dokumentacije</w:t>
      </w:r>
    </w:p>
    <w:p w14:paraId="0E0DE1C1" w14:textId="77777777" w:rsidR="0081036A" w:rsidRDefault="0081036A" w:rsidP="00323A91">
      <w:pPr>
        <w:pStyle w:val="Odstavekseznama"/>
        <w:numPr>
          <w:ilvl w:val="0"/>
          <w:numId w:val="21"/>
        </w:numPr>
      </w:pPr>
      <w:r>
        <w:t>Prijava za EU sredstva</w:t>
      </w:r>
    </w:p>
    <w:p w14:paraId="459A51E0" w14:textId="77777777" w:rsidR="0081036A" w:rsidRDefault="0081036A" w:rsidP="00323A91">
      <w:pPr>
        <w:pStyle w:val="Odstavekseznama"/>
        <w:numPr>
          <w:ilvl w:val="0"/>
          <w:numId w:val="21"/>
        </w:numPr>
      </w:pPr>
      <w:r>
        <w:t>Pridobitev dolžniških virov financiranja</w:t>
      </w:r>
    </w:p>
    <w:p w14:paraId="4C43D105" w14:textId="77777777" w:rsidR="0081036A" w:rsidRDefault="0081036A" w:rsidP="00323A91">
      <w:pPr>
        <w:pStyle w:val="Odstavekseznama"/>
        <w:numPr>
          <w:ilvl w:val="0"/>
          <w:numId w:val="21"/>
        </w:numPr>
      </w:pPr>
      <w:r>
        <w:t>Meteorna kanalizacija</w:t>
      </w:r>
    </w:p>
    <w:p w14:paraId="60B69411" w14:textId="77777777" w:rsidR="0081036A" w:rsidRDefault="0081036A" w:rsidP="00323A91">
      <w:pPr>
        <w:pStyle w:val="Odstavekseznama"/>
        <w:numPr>
          <w:ilvl w:val="0"/>
          <w:numId w:val="21"/>
        </w:numPr>
      </w:pPr>
      <w:r>
        <w:t>Fekalna kanalizacija</w:t>
      </w:r>
    </w:p>
    <w:p w14:paraId="575B358D" w14:textId="77777777" w:rsidR="0081036A" w:rsidRDefault="0081036A" w:rsidP="00323A91">
      <w:pPr>
        <w:pStyle w:val="Odstavekseznama"/>
        <w:numPr>
          <w:ilvl w:val="0"/>
          <w:numId w:val="21"/>
        </w:numPr>
      </w:pPr>
      <w:r>
        <w:t>Cesta s pločnikom</w:t>
      </w:r>
    </w:p>
    <w:p w14:paraId="61225935" w14:textId="77777777" w:rsidR="0081036A" w:rsidRDefault="0081036A" w:rsidP="00323A91">
      <w:pPr>
        <w:pStyle w:val="Odstavekseznama"/>
        <w:numPr>
          <w:ilvl w:val="0"/>
          <w:numId w:val="21"/>
        </w:numPr>
      </w:pPr>
      <w:r>
        <w:t>Vodovod znotraj cone</w:t>
      </w:r>
    </w:p>
    <w:p w14:paraId="7DC5312C" w14:textId="77777777" w:rsidR="0081036A" w:rsidRDefault="0081036A" w:rsidP="00323A91">
      <w:pPr>
        <w:pStyle w:val="Odstavekseznama"/>
        <w:numPr>
          <w:ilvl w:val="0"/>
          <w:numId w:val="21"/>
        </w:numPr>
      </w:pPr>
      <w:r>
        <w:t>Zunanja ureditev s hortikulturo</w:t>
      </w:r>
    </w:p>
    <w:p w14:paraId="10FC6CE8" w14:textId="77777777" w:rsidR="0081036A" w:rsidRDefault="0081036A" w:rsidP="00323A91">
      <w:pPr>
        <w:pStyle w:val="Odstavekseznama"/>
        <w:numPr>
          <w:ilvl w:val="0"/>
          <w:numId w:val="21"/>
        </w:numPr>
      </w:pPr>
      <w:r>
        <w:t>Nadzor investicije</w:t>
      </w:r>
    </w:p>
    <w:p w14:paraId="3EEAC6F0" w14:textId="77777777" w:rsidR="0081036A" w:rsidRDefault="0081036A" w:rsidP="004F43B0">
      <w:pPr>
        <w:ind w:left="521" w:hanging="11"/>
        <w:rPr>
          <w:rFonts w:cs="Arial"/>
          <w:bCs/>
          <w:color w:val="000000"/>
          <w:szCs w:val="20"/>
        </w:rPr>
      </w:pPr>
    </w:p>
    <w:p w14:paraId="4FDECA0A" w14:textId="77777777" w:rsidR="004F43B0" w:rsidRPr="004F43B0" w:rsidRDefault="004F43B0" w:rsidP="004F43B0">
      <w:pPr>
        <w:ind w:left="521" w:hanging="11"/>
        <w:rPr>
          <w:rFonts w:cs="Arial"/>
          <w:bCs/>
          <w:i/>
          <w:color w:val="000000"/>
          <w:szCs w:val="20"/>
        </w:rPr>
      </w:pPr>
      <w:r w:rsidRPr="004F43B0">
        <w:rPr>
          <w:rFonts w:cs="Arial"/>
          <w:bCs/>
          <w:color w:val="000000"/>
          <w:szCs w:val="20"/>
        </w:rPr>
        <w:t>Uredba o enotni metodologiji za pripravo in obravnavo investicijske dokumentacije na področju javnih financ, Uradni list RS, št. 60/2006, 54/2010 in 27/2016 v svojem 11. členu določa, da Dokument identifikacije investicijskega projekta vsebuje podatke, potrebne za določitev investicijske namere in njenih ciljev v obliki funkcionalnih zahtev, ki jih bo morala naložba izpolnjevati. Dokument identifikacije investicijskega projekta vsebuje opise tehničnih, tehnoloških ali drugih prvin predlaganih rešitev in je podlaga za odločanje o nadaljnji izdelavi investicijske dokumentacije oziroma nadaljevanju investicije.</w:t>
      </w:r>
    </w:p>
    <w:p w14:paraId="30F9CE35" w14:textId="77777777" w:rsidR="007D0856" w:rsidRDefault="007D0856" w:rsidP="004F43B0">
      <w:pPr>
        <w:ind w:left="521" w:hanging="11"/>
        <w:rPr>
          <w:rFonts w:cs="Arial"/>
          <w:bCs/>
          <w:i/>
          <w:color w:val="000000"/>
          <w:szCs w:val="20"/>
        </w:rPr>
      </w:pPr>
    </w:p>
    <w:p w14:paraId="7A68824B" w14:textId="77777777" w:rsidR="004F43B0" w:rsidRPr="004F43B0" w:rsidRDefault="004F43B0" w:rsidP="004F43B0">
      <w:pPr>
        <w:ind w:left="521" w:hanging="11"/>
        <w:rPr>
          <w:rFonts w:cs="Arial"/>
          <w:bCs/>
          <w:i/>
          <w:color w:val="000000"/>
          <w:szCs w:val="20"/>
        </w:rPr>
      </w:pPr>
      <w:r w:rsidRPr="004F43B0">
        <w:rPr>
          <w:rFonts w:cs="Arial"/>
          <w:bCs/>
          <w:color w:val="000000"/>
          <w:szCs w:val="20"/>
        </w:rPr>
        <w:t>Pri izdelavi dokumenta identifikacije investicijskega projekta je za ocenjevanje treba smiselno uporabiti naslednje metodološke osnove:</w:t>
      </w:r>
    </w:p>
    <w:p w14:paraId="165B7C8C" w14:textId="77777777" w:rsidR="004F43B0" w:rsidRPr="004F43B0" w:rsidRDefault="004F43B0" w:rsidP="00D31BA7">
      <w:pPr>
        <w:numPr>
          <w:ilvl w:val="0"/>
          <w:numId w:val="4"/>
        </w:numPr>
        <w:contextualSpacing/>
        <w:rPr>
          <w:rFonts w:cs="Arial"/>
          <w:b/>
          <w:bCs/>
          <w:i/>
          <w:color w:val="000000"/>
          <w:szCs w:val="20"/>
        </w:rPr>
      </w:pPr>
      <w:r w:rsidRPr="004F43B0">
        <w:rPr>
          <w:rFonts w:cs="Arial"/>
          <w:b/>
          <w:bCs/>
          <w:i/>
          <w:color w:val="000000"/>
          <w:szCs w:val="20"/>
        </w:rPr>
        <w:t>Določitev ciljev:</w:t>
      </w:r>
    </w:p>
    <w:p w14:paraId="4EC5BFBB" w14:textId="77777777" w:rsidR="004F43B0" w:rsidRPr="004F43B0" w:rsidRDefault="004F43B0" w:rsidP="00D31BA7">
      <w:pPr>
        <w:numPr>
          <w:ilvl w:val="1"/>
          <w:numId w:val="3"/>
        </w:numPr>
        <w:contextualSpacing/>
        <w:rPr>
          <w:rFonts w:cs="Arial"/>
          <w:bCs/>
          <w:i/>
          <w:color w:val="000000"/>
          <w:szCs w:val="20"/>
        </w:rPr>
      </w:pPr>
      <w:r w:rsidRPr="004F43B0">
        <w:rPr>
          <w:rFonts w:cs="Arial"/>
          <w:bCs/>
          <w:color w:val="000000"/>
          <w:szCs w:val="20"/>
        </w:rPr>
        <w:t xml:space="preserve">cilji se določijo na podlagi predhodno izvedenih analiz, evidentiranja potreb in možnosti ter načinov njihovega uresničevanja, </w:t>
      </w:r>
    </w:p>
    <w:p w14:paraId="13593D9B" w14:textId="77777777" w:rsidR="004F43B0" w:rsidRPr="004F43B0" w:rsidRDefault="004F43B0" w:rsidP="00D31BA7">
      <w:pPr>
        <w:numPr>
          <w:ilvl w:val="1"/>
          <w:numId w:val="3"/>
        </w:numPr>
        <w:contextualSpacing/>
        <w:rPr>
          <w:rFonts w:cs="Arial"/>
          <w:bCs/>
          <w:i/>
          <w:color w:val="000000"/>
          <w:szCs w:val="20"/>
        </w:rPr>
      </w:pPr>
      <w:r w:rsidRPr="004F43B0">
        <w:rPr>
          <w:rFonts w:cs="Arial"/>
          <w:bCs/>
          <w:color w:val="000000"/>
          <w:szCs w:val="20"/>
        </w:rPr>
        <w:lastRenderedPageBreak/>
        <w:t>cilji morajo biti usklajeni s strategijami, nacionalnimi programi, programi Skupnosti ter zakoni in opredeljeni tako, da je mogoče ugotavljati in preverjati njihovo uresničevanje,</w:t>
      </w:r>
    </w:p>
    <w:p w14:paraId="619D2086" w14:textId="77777777" w:rsidR="004F43B0" w:rsidRPr="004F43B0" w:rsidRDefault="004F43B0" w:rsidP="00D31BA7">
      <w:pPr>
        <w:numPr>
          <w:ilvl w:val="1"/>
          <w:numId w:val="3"/>
        </w:numPr>
        <w:contextualSpacing/>
        <w:rPr>
          <w:rFonts w:cs="Arial"/>
          <w:bCs/>
          <w:i/>
          <w:color w:val="000000"/>
          <w:szCs w:val="20"/>
        </w:rPr>
      </w:pPr>
      <w:r w:rsidRPr="004F43B0">
        <w:rPr>
          <w:rFonts w:cs="Arial"/>
          <w:bCs/>
          <w:color w:val="000000"/>
          <w:szCs w:val="20"/>
        </w:rPr>
        <w:t>cilji morajo biti določeni tako, da je mogoče identificirati ekonomične in izvedljive različice za njihovo izvedbo.</w:t>
      </w:r>
    </w:p>
    <w:p w14:paraId="63F59DE1" w14:textId="77777777" w:rsidR="004F43B0" w:rsidRPr="004F43B0" w:rsidRDefault="004F43B0" w:rsidP="004F43B0">
      <w:pPr>
        <w:ind w:left="521" w:hanging="11"/>
        <w:rPr>
          <w:rFonts w:cs="Arial"/>
          <w:bCs/>
          <w:i/>
          <w:color w:val="000000"/>
          <w:szCs w:val="20"/>
        </w:rPr>
      </w:pPr>
    </w:p>
    <w:p w14:paraId="60B69B7A" w14:textId="77777777" w:rsidR="004F43B0" w:rsidRPr="004F43B0" w:rsidRDefault="004F43B0" w:rsidP="00D31BA7">
      <w:pPr>
        <w:numPr>
          <w:ilvl w:val="0"/>
          <w:numId w:val="4"/>
        </w:numPr>
        <w:contextualSpacing/>
        <w:rPr>
          <w:rFonts w:cs="Arial"/>
          <w:b/>
          <w:bCs/>
          <w:i/>
          <w:color w:val="000000"/>
          <w:szCs w:val="20"/>
        </w:rPr>
      </w:pPr>
      <w:r w:rsidRPr="004F43B0">
        <w:rPr>
          <w:rFonts w:cs="Arial"/>
          <w:b/>
          <w:bCs/>
          <w:i/>
          <w:color w:val="000000"/>
          <w:szCs w:val="20"/>
        </w:rPr>
        <w:t>Priprava predlogov variant za uresničevanje ciljev:</w:t>
      </w:r>
    </w:p>
    <w:p w14:paraId="58776FE2" w14:textId="77777777" w:rsidR="004F43B0" w:rsidRPr="004F43B0" w:rsidRDefault="004F43B0" w:rsidP="00D31BA7">
      <w:pPr>
        <w:numPr>
          <w:ilvl w:val="1"/>
          <w:numId w:val="3"/>
        </w:numPr>
        <w:contextualSpacing/>
        <w:rPr>
          <w:rFonts w:cs="Arial"/>
          <w:bCs/>
          <w:color w:val="000000"/>
          <w:szCs w:val="20"/>
        </w:rPr>
      </w:pPr>
      <w:r w:rsidRPr="004F43B0">
        <w:rPr>
          <w:rFonts w:cs="Arial"/>
          <w:bCs/>
          <w:color w:val="000000"/>
          <w:szCs w:val="20"/>
        </w:rPr>
        <w:t>za presojo izvedljivosti ciljev investicije se pričakovani učinki za projekt predstavijo najmanj s primerjavami stanja »z« investicijo (upošteva izbrano varianto) ter izhodiščnega scenarija (alternativa »brez« investicije) in/ali minimalne alternative z upoštevanjem delnih izboljšav.</w:t>
      </w:r>
    </w:p>
    <w:p w14:paraId="790C25C3" w14:textId="77777777" w:rsidR="004F43B0" w:rsidRPr="004F43B0" w:rsidRDefault="004F43B0" w:rsidP="004F43B0">
      <w:pPr>
        <w:ind w:left="521" w:hanging="11"/>
        <w:rPr>
          <w:rFonts w:cs="Arial"/>
          <w:bCs/>
          <w:i/>
          <w:color w:val="000000"/>
          <w:szCs w:val="20"/>
        </w:rPr>
      </w:pPr>
    </w:p>
    <w:p w14:paraId="6211A2EC" w14:textId="77777777" w:rsidR="004F43B0" w:rsidRPr="004F43B0" w:rsidRDefault="004F43B0" w:rsidP="00D31BA7">
      <w:pPr>
        <w:numPr>
          <w:ilvl w:val="0"/>
          <w:numId w:val="4"/>
        </w:numPr>
        <w:contextualSpacing/>
        <w:rPr>
          <w:rFonts w:cs="Arial"/>
          <w:b/>
          <w:bCs/>
          <w:i/>
          <w:color w:val="000000"/>
          <w:szCs w:val="20"/>
        </w:rPr>
      </w:pPr>
      <w:r w:rsidRPr="004F43B0">
        <w:rPr>
          <w:rFonts w:cs="Arial"/>
          <w:b/>
          <w:bCs/>
          <w:i/>
          <w:color w:val="000000"/>
          <w:szCs w:val="20"/>
        </w:rPr>
        <w:t>Opredelitev vrednostnega in fizičnega obsega stroškov in koristi vsake variante:</w:t>
      </w:r>
    </w:p>
    <w:p w14:paraId="59A425F4" w14:textId="77777777" w:rsidR="004F43B0" w:rsidRPr="004F43B0" w:rsidRDefault="004F43B0" w:rsidP="00D31BA7">
      <w:pPr>
        <w:numPr>
          <w:ilvl w:val="1"/>
          <w:numId w:val="4"/>
        </w:numPr>
        <w:contextualSpacing/>
        <w:rPr>
          <w:rFonts w:cs="Arial"/>
          <w:bCs/>
          <w:color w:val="000000"/>
          <w:szCs w:val="20"/>
        </w:rPr>
      </w:pPr>
      <w:r w:rsidRPr="004F43B0">
        <w:rPr>
          <w:rFonts w:cs="Arial"/>
          <w:bCs/>
          <w:color w:val="000000"/>
          <w:szCs w:val="20"/>
        </w:rPr>
        <w:t>v ovrednotenje so vključeni stroški in koristi posameznih udeležencev v celotnem projektnem ciklu,</w:t>
      </w:r>
    </w:p>
    <w:p w14:paraId="0950E2E7" w14:textId="77777777" w:rsidR="004F43B0" w:rsidRPr="004F43B0" w:rsidRDefault="004F43B0" w:rsidP="00D31BA7">
      <w:pPr>
        <w:numPr>
          <w:ilvl w:val="1"/>
          <w:numId w:val="4"/>
        </w:numPr>
        <w:contextualSpacing/>
        <w:rPr>
          <w:rFonts w:cs="Arial"/>
          <w:bCs/>
          <w:color w:val="000000"/>
          <w:szCs w:val="20"/>
        </w:rPr>
      </w:pPr>
      <w:r w:rsidRPr="004F43B0">
        <w:rPr>
          <w:rFonts w:cs="Arial"/>
          <w:bCs/>
          <w:color w:val="000000"/>
          <w:szCs w:val="20"/>
        </w:rPr>
        <w:t>ocena količin temelji na predpisani dokumentaciji (predhodne idejne rešitve in študije, projektna in tehnično-tehnološka dokumentacija, standardi in normativi dejavnosti, prostorski akti in druge osnove),</w:t>
      </w:r>
    </w:p>
    <w:p w14:paraId="7F1D628C" w14:textId="77777777" w:rsidR="004F43B0" w:rsidRPr="004F43B0" w:rsidRDefault="004F43B0" w:rsidP="00D31BA7">
      <w:pPr>
        <w:numPr>
          <w:ilvl w:val="1"/>
          <w:numId w:val="4"/>
        </w:numPr>
        <w:contextualSpacing/>
        <w:rPr>
          <w:rFonts w:cs="Arial"/>
          <w:bCs/>
          <w:color w:val="000000"/>
          <w:szCs w:val="20"/>
        </w:rPr>
      </w:pPr>
      <w:r w:rsidRPr="004F43B0">
        <w:rPr>
          <w:rFonts w:cs="Arial"/>
          <w:bCs/>
          <w:color w:val="000000"/>
          <w:szCs w:val="20"/>
        </w:rPr>
        <w:t>stroški in koristi, ki jih upoštevamo pri ocenjevanju v ekonomski dobi investicije, so: investicijski stroški, investicijsko in tekoče vzdrževanje, stroški obratovanja ter koristi, ki jih lahko izrazimo v denarju in nedenarne koristi (posredne in neposredne); stroški in koristi se ugotavljajo v finančni in ekonomski analizi po statični (za reprezentativno leto v ekonomski dobi) in dinamični metodi (za celotno ekonomsko dobo investicije) v obdobju, v katerem pričakujemo njihov nastanek,</w:t>
      </w:r>
    </w:p>
    <w:p w14:paraId="255AA2A0" w14:textId="77777777" w:rsidR="004F43B0" w:rsidRPr="004F43B0" w:rsidRDefault="004F43B0" w:rsidP="00D31BA7">
      <w:pPr>
        <w:numPr>
          <w:ilvl w:val="1"/>
          <w:numId w:val="4"/>
        </w:numPr>
        <w:contextualSpacing/>
        <w:rPr>
          <w:rFonts w:cs="Arial"/>
          <w:bCs/>
          <w:color w:val="000000"/>
          <w:szCs w:val="20"/>
        </w:rPr>
      </w:pPr>
      <w:r w:rsidRPr="004F43B0">
        <w:rPr>
          <w:rFonts w:cs="Arial"/>
          <w:bCs/>
          <w:color w:val="000000"/>
          <w:szCs w:val="20"/>
        </w:rPr>
        <w:t>izhodiščni podatki morajo biti usklajeni s podatki, s katerimi razpolagajo ali jih objavljajo nosilci javnih pooblastil,</w:t>
      </w:r>
    </w:p>
    <w:p w14:paraId="211DA114" w14:textId="77777777" w:rsidR="004F43B0" w:rsidRPr="004F43B0" w:rsidRDefault="004F43B0" w:rsidP="00D31BA7">
      <w:pPr>
        <w:numPr>
          <w:ilvl w:val="1"/>
          <w:numId w:val="4"/>
        </w:numPr>
        <w:contextualSpacing/>
        <w:rPr>
          <w:rFonts w:cs="Arial"/>
          <w:bCs/>
          <w:color w:val="000000"/>
          <w:szCs w:val="20"/>
        </w:rPr>
      </w:pPr>
      <w:r w:rsidRPr="004F43B0">
        <w:rPr>
          <w:rFonts w:cs="Arial"/>
          <w:bCs/>
          <w:color w:val="000000"/>
          <w:szCs w:val="20"/>
        </w:rPr>
        <w:t>predpostavke za projekcije morajo biti utemeljene in verodostojne,</w:t>
      </w:r>
    </w:p>
    <w:p w14:paraId="08B944A6" w14:textId="77777777" w:rsidR="004F43B0" w:rsidRPr="004F43B0" w:rsidRDefault="004F43B0" w:rsidP="00D31BA7">
      <w:pPr>
        <w:numPr>
          <w:ilvl w:val="1"/>
          <w:numId w:val="4"/>
        </w:numPr>
        <w:contextualSpacing/>
        <w:rPr>
          <w:rFonts w:cs="Arial"/>
          <w:bCs/>
          <w:color w:val="000000"/>
          <w:szCs w:val="20"/>
        </w:rPr>
      </w:pPr>
      <w:r w:rsidRPr="004F43B0">
        <w:rPr>
          <w:rFonts w:cs="Arial"/>
          <w:bCs/>
          <w:color w:val="000000"/>
          <w:szCs w:val="20"/>
        </w:rPr>
        <w:t>vsi stroški in koristi, ki so izraženi v denarju, se obravnavajo na primerljivih osnovah (stalne cene, diskontiranje),</w:t>
      </w:r>
    </w:p>
    <w:p w14:paraId="468B599D" w14:textId="77777777" w:rsidR="004F43B0" w:rsidRPr="004F43B0" w:rsidRDefault="004F43B0" w:rsidP="00D31BA7">
      <w:pPr>
        <w:numPr>
          <w:ilvl w:val="1"/>
          <w:numId w:val="4"/>
        </w:numPr>
        <w:contextualSpacing/>
        <w:rPr>
          <w:rFonts w:cs="Arial"/>
          <w:bCs/>
          <w:color w:val="000000"/>
          <w:szCs w:val="20"/>
        </w:rPr>
      </w:pPr>
      <w:r w:rsidRPr="004F43B0">
        <w:rPr>
          <w:rFonts w:cs="Arial"/>
          <w:bCs/>
          <w:color w:val="000000"/>
          <w:szCs w:val="20"/>
        </w:rPr>
        <w:t>vsaka varianta vsebuje izračun finančnih, ekonomskih in drugih kazalnikov učinkovitosti investicij ter opis rezultatov na podlagi meril, ki jih ni mogoče izraziti v denarju,</w:t>
      </w:r>
    </w:p>
    <w:p w14:paraId="6AF9B68C" w14:textId="77777777" w:rsidR="004F43B0" w:rsidRPr="004F43B0" w:rsidRDefault="004F43B0" w:rsidP="00D31BA7">
      <w:pPr>
        <w:numPr>
          <w:ilvl w:val="1"/>
          <w:numId w:val="4"/>
        </w:numPr>
        <w:contextualSpacing/>
        <w:rPr>
          <w:rFonts w:cs="Arial"/>
          <w:bCs/>
          <w:i/>
          <w:color w:val="000000"/>
          <w:szCs w:val="20"/>
        </w:rPr>
      </w:pPr>
      <w:r w:rsidRPr="004F43B0">
        <w:rPr>
          <w:rFonts w:cs="Arial"/>
          <w:bCs/>
          <w:color w:val="000000"/>
          <w:szCs w:val="20"/>
        </w:rPr>
        <w:t>pri ocenjevanju investicijskih projektov se uporablja splošna, 4 % diskontna stopnja.</w:t>
      </w:r>
    </w:p>
    <w:p w14:paraId="08DD02E3" w14:textId="77777777" w:rsidR="004F43B0" w:rsidRPr="004F43B0" w:rsidRDefault="004F43B0" w:rsidP="004F43B0">
      <w:pPr>
        <w:ind w:left="521" w:hanging="11"/>
        <w:rPr>
          <w:rFonts w:cs="Arial"/>
          <w:bCs/>
          <w:i/>
          <w:color w:val="000000"/>
          <w:szCs w:val="20"/>
        </w:rPr>
      </w:pPr>
    </w:p>
    <w:p w14:paraId="21C472D8" w14:textId="77777777" w:rsidR="004F43B0" w:rsidRPr="004F43B0" w:rsidRDefault="004F43B0" w:rsidP="00D31BA7">
      <w:pPr>
        <w:numPr>
          <w:ilvl w:val="0"/>
          <w:numId w:val="4"/>
        </w:numPr>
        <w:contextualSpacing/>
        <w:rPr>
          <w:rFonts w:cs="Arial"/>
          <w:b/>
          <w:bCs/>
          <w:i/>
          <w:color w:val="000000"/>
          <w:szCs w:val="20"/>
        </w:rPr>
      </w:pPr>
      <w:r w:rsidRPr="004F43B0">
        <w:rPr>
          <w:rFonts w:cs="Arial"/>
          <w:b/>
          <w:bCs/>
          <w:i/>
          <w:color w:val="000000"/>
          <w:szCs w:val="20"/>
        </w:rPr>
        <w:t>Ugotavljanje občutljivosti variant:</w:t>
      </w:r>
    </w:p>
    <w:p w14:paraId="08767AAD" w14:textId="77777777" w:rsidR="004F43B0" w:rsidRPr="004F43B0" w:rsidRDefault="004F43B0" w:rsidP="00D31BA7">
      <w:pPr>
        <w:numPr>
          <w:ilvl w:val="1"/>
          <w:numId w:val="4"/>
        </w:numPr>
        <w:contextualSpacing/>
        <w:rPr>
          <w:rFonts w:cs="Arial"/>
          <w:bCs/>
          <w:i/>
          <w:color w:val="000000"/>
          <w:szCs w:val="20"/>
        </w:rPr>
      </w:pPr>
      <w:r w:rsidRPr="004F43B0">
        <w:rPr>
          <w:rFonts w:cs="Arial"/>
          <w:bCs/>
          <w:color w:val="000000"/>
          <w:szCs w:val="20"/>
        </w:rPr>
        <w:t>z analizo občutljivosti se opredeli kritične parametre investicijskega projekta, pri katerih so projekcije manj zanesljive, in sicer po vrstnem redu vplivanja na končni rezultat investicije oziroma po stopnjah tveganja (z analizo tveganja), ter</w:t>
      </w:r>
    </w:p>
    <w:p w14:paraId="444CE6C9" w14:textId="77777777" w:rsidR="004F43B0" w:rsidRPr="004F43B0" w:rsidRDefault="004F43B0" w:rsidP="00D31BA7">
      <w:pPr>
        <w:numPr>
          <w:ilvl w:val="1"/>
          <w:numId w:val="4"/>
        </w:numPr>
        <w:contextualSpacing/>
        <w:rPr>
          <w:rFonts w:cs="Arial"/>
          <w:bCs/>
          <w:i/>
          <w:color w:val="000000"/>
          <w:szCs w:val="20"/>
        </w:rPr>
      </w:pPr>
      <w:r w:rsidRPr="004F43B0">
        <w:rPr>
          <w:rFonts w:cs="Arial"/>
          <w:bCs/>
          <w:color w:val="000000"/>
          <w:szCs w:val="20"/>
        </w:rPr>
        <w:t>izkaže ugotovitve analize o mogočih vplivih na pričakovan končni rezultat oziroma o mogočih odmikih od projekcij.</w:t>
      </w:r>
    </w:p>
    <w:p w14:paraId="553E7FBD" w14:textId="77777777" w:rsidR="004F43B0" w:rsidRPr="004F43B0" w:rsidRDefault="004F43B0" w:rsidP="004F43B0">
      <w:pPr>
        <w:ind w:left="521" w:hanging="11"/>
      </w:pPr>
    </w:p>
    <w:p w14:paraId="59B763E1" w14:textId="77777777" w:rsidR="004F43B0" w:rsidRPr="004F43B0" w:rsidRDefault="004F43B0" w:rsidP="00D31BA7">
      <w:pPr>
        <w:numPr>
          <w:ilvl w:val="0"/>
          <w:numId w:val="4"/>
        </w:numPr>
        <w:contextualSpacing/>
        <w:rPr>
          <w:rFonts w:cs="Arial"/>
          <w:b/>
          <w:bCs/>
          <w:i/>
          <w:color w:val="000000"/>
          <w:szCs w:val="20"/>
        </w:rPr>
      </w:pPr>
      <w:r w:rsidRPr="004F43B0">
        <w:rPr>
          <w:rFonts w:cs="Arial"/>
          <w:b/>
          <w:bCs/>
          <w:i/>
          <w:color w:val="000000"/>
          <w:szCs w:val="20"/>
        </w:rPr>
        <w:t>Izbor najboljše variante in predstavitev izsledkov:</w:t>
      </w:r>
    </w:p>
    <w:p w14:paraId="6B7F8FFE" w14:textId="77777777" w:rsidR="004F43B0" w:rsidRPr="004F43B0" w:rsidRDefault="004F43B0" w:rsidP="00D31BA7">
      <w:pPr>
        <w:numPr>
          <w:ilvl w:val="1"/>
          <w:numId w:val="4"/>
        </w:numPr>
        <w:contextualSpacing/>
        <w:rPr>
          <w:rFonts w:cs="Arial"/>
          <w:bCs/>
          <w:color w:val="000000"/>
          <w:szCs w:val="20"/>
        </w:rPr>
      </w:pPr>
      <w:r w:rsidRPr="004F43B0">
        <w:rPr>
          <w:rFonts w:cs="Arial"/>
          <w:bCs/>
          <w:color w:val="000000"/>
          <w:szCs w:val="20"/>
        </w:rPr>
        <w:t>vsako varianto je treba presojati tudi z vidika najpomembnejših omejitvenih dejavnikov (finančnih, zakonskih, regionalnih, okoljevarstvenih, institucionalnih in drugih dejavnikov),</w:t>
      </w:r>
    </w:p>
    <w:p w14:paraId="17C3FAA3" w14:textId="77777777" w:rsidR="00FA41D6" w:rsidRDefault="004F43B0" w:rsidP="00D31BA7">
      <w:pPr>
        <w:pStyle w:val="Odstavekseznama"/>
        <w:numPr>
          <w:ilvl w:val="1"/>
          <w:numId w:val="4"/>
        </w:numPr>
      </w:pPr>
      <w:r w:rsidRPr="004F43B0">
        <w:rPr>
          <w:rFonts w:cs="Arial"/>
          <w:bCs/>
          <w:color w:val="000000"/>
          <w:szCs w:val="20"/>
        </w:rPr>
        <w:t>pri predstavitvi izsledkov morajo biti navedeni cilji, opis obravnavanih variant, primerjava variant, razlogi za izbiro najboljše (optimalne) variante ter način ocenjevanja izbire najboljše variante.</w:t>
      </w:r>
    </w:p>
    <w:p w14:paraId="54730054" w14:textId="77777777" w:rsidR="00FA41D6" w:rsidRDefault="00FA41D6" w:rsidP="000D0C9C">
      <w:pPr>
        <w:ind w:left="0" w:firstLine="0"/>
      </w:pPr>
    </w:p>
    <w:p w14:paraId="5AE06A6F" w14:textId="77777777" w:rsidR="000D0C9C" w:rsidRDefault="0081036A" w:rsidP="000D0C9C">
      <w:pPr>
        <w:rPr>
          <w:szCs w:val="20"/>
        </w:rPr>
      </w:pPr>
      <w:r w:rsidRPr="0081036A">
        <w:t>Občina Kidričevo že vrsto let izvaja intenzivni investicijski cikel, katerega cilj je zagotoviti ustrezen življenjski standard občankam in občanom v vseh naseljih občine. Ta cikel nadaljujejo tudi v letu 2019 in nadaljnjih letih. Navedeno dokazuje tudi razvojno naravnan proračun občin, ki v načrtu razvojnih programov opredeljuje številne pomembne in potrebne investicije občine, med njimi tudi izgradnjo OC Kidričevo.</w:t>
      </w:r>
    </w:p>
    <w:p w14:paraId="6E600EF2" w14:textId="77777777" w:rsidR="0009514C" w:rsidRDefault="0009514C" w:rsidP="000D0C9C">
      <w:pPr>
        <w:rPr>
          <w:szCs w:val="20"/>
        </w:rPr>
      </w:pPr>
    </w:p>
    <w:p w14:paraId="762A45F5" w14:textId="77777777" w:rsidR="000D0C9C" w:rsidRDefault="000D0C9C" w:rsidP="000D0C9C">
      <w:pPr>
        <w:rPr>
          <w:szCs w:val="20"/>
        </w:rPr>
      </w:pPr>
      <w:r>
        <w:rPr>
          <w:szCs w:val="20"/>
        </w:rPr>
        <w:t>V</w:t>
      </w:r>
      <w:r w:rsidRPr="00B5382B">
        <w:rPr>
          <w:szCs w:val="20"/>
        </w:rPr>
        <w:t xml:space="preserve"> </w:t>
      </w:r>
      <w:r w:rsidR="0081036A">
        <w:rPr>
          <w:szCs w:val="20"/>
        </w:rPr>
        <w:t>juniju</w:t>
      </w:r>
      <w:r>
        <w:rPr>
          <w:szCs w:val="20"/>
        </w:rPr>
        <w:t xml:space="preserve"> 201</w:t>
      </w:r>
      <w:r w:rsidR="006E5472">
        <w:rPr>
          <w:szCs w:val="20"/>
        </w:rPr>
        <w:t>9</w:t>
      </w:r>
      <w:r>
        <w:rPr>
          <w:szCs w:val="20"/>
        </w:rPr>
        <w:t xml:space="preserve"> </w:t>
      </w:r>
      <w:r w:rsidRPr="00B5382B">
        <w:rPr>
          <w:szCs w:val="20"/>
        </w:rPr>
        <w:t xml:space="preserve">je investitor skladno z določili </w:t>
      </w:r>
      <w:r w:rsidRPr="00B12FAD">
        <w:rPr>
          <w:i/>
        </w:rPr>
        <w:t>Uredbe o enotni metodologiji za pripravo in obravnavo investicijske dokumentacije na področju javnih financ</w:t>
      </w:r>
      <w:r w:rsidRPr="00B5382B">
        <w:rPr>
          <w:szCs w:val="20"/>
        </w:rPr>
        <w:t xml:space="preserve"> pristopil še k izdelavi investicijske dokumentacije</w:t>
      </w:r>
      <w:r w:rsidR="0081036A">
        <w:rPr>
          <w:szCs w:val="20"/>
        </w:rPr>
        <w:t xml:space="preserve"> </w:t>
      </w:r>
      <w:r w:rsidR="0081036A">
        <w:rPr>
          <w:szCs w:val="20"/>
        </w:rPr>
        <w:lastRenderedPageBreak/>
        <w:t>dokumenta identifikacije investicijskega projekta (DIIP)</w:t>
      </w:r>
      <w:r>
        <w:rPr>
          <w:szCs w:val="20"/>
        </w:rPr>
        <w:t xml:space="preserve">. Glede na višino naložbe, je potrebna izdelava </w:t>
      </w:r>
      <w:r w:rsidR="0081036A">
        <w:t>investicijskega programa (IP) in predinvesticijske zasnove (PIZ)</w:t>
      </w:r>
      <w:r>
        <w:rPr>
          <w:szCs w:val="20"/>
        </w:rPr>
        <w:t>:</w:t>
      </w:r>
    </w:p>
    <w:p w14:paraId="4ECAC582" w14:textId="77777777" w:rsidR="000D0C9C" w:rsidRPr="00120475" w:rsidRDefault="000D0C9C" w:rsidP="00D31BA7">
      <w:pPr>
        <w:pStyle w:val="Odstavekseznama"/>
        <w:numPr>
          <w:ilvl w:val="0"/>
          <w:numId w:val="5"/>
        </w:numPr>
        <w:spacing w:after="0" w:line="276" w:lineRule="auto"/>
        <w:rPr>
          <w:rFonts w:cs="Arial"/>
          <w:szCs w:val="20"/>
        </w:rPr>
      </w:pPr>
      <w:r w:rsidRPr="00120475">
        <w:rPr>
          <w:rFonts w:cs="Arial"/>
          <w:szCs w:val="20"/>
        </w:rPr>
        <w:t>z analizo stroškov in koristi, skupaj s predstavitvijo tistih stroškov in koristi, ki jih ni mogoče izraziti v denarnih enotah in/ali analizo stroškovne učinkovitosti za posamezne variante,</w:t>
      </w:r>
    </w:p>
    <w:p w14:paraId="5407EFA8" w14:textId="77777777" w:rsidR="000D0C9C" w:rsidRPr="00120475" w:rsidRDefault="000D0C9C" w:rsidP="00D31BA7">
      <w:pPr>
        <w:pStyle w:val="Odstavekseznama"/>
        <w:numPr>
          <w:ilvl w:val="0"/>
          <w:numId w:val="5"/>
        </w:numPr>
        <w:spacing w:after="0" w:line="276" w:lineRule="auto"/>
        <w:rPr>
          <w:rFonts w:cs="Arial"/>
          <w:szCs w:val="20"/>
        </w:rPr>
      </w:pPr>
      <w:r w:rsidRPr="00120475">
        <w:rPr>
          <w:rFonts w:cs="Arial"/>
          <w:szCs w:val="20"/>
        </w:rPr>
        <w:t>s predstavitvijo optimalne variante in</w:t>
      </w:r>
    </w:p>
    <w:p w14:paraId="4F81DB4B" w14:textId="77777777" w:rsidR="000D0C9C" w:rsidRPr="00A6200B" w:rsidRDefault="000D0C9C" w:rsidP="00D31BA7">
      <w:pPr>
        <w:pStyle w:val="Odstavekseznama"/>
        <w:numPr>
          <w:ilvl w:val="0"/>
          <w:numId w:val="5"/>
        </w:numPr>
        <w:spacing w:after="0" w:line="276" w:lineRule="auto"/>
        <w:rPr>
          <w:rFonts w:cs="Arial"/>
          <w:szCs w:val="20"/>
        </w:rPr>
      </w:pPr>
      <w:r>
        <w:rPr>
          <w:rFonts w:cs="Arial"/>
          <w:szCs w:val="20"/>
        </w:rPr>
        <w:t>s</w:t>
      </w:r>
      <w:r w:rsidRPr="00A6200B">
        <w:rPr>
          <w:rFonts w:cs="Arial"/>
          <w:szCs w:val="20"/>
        </w:rPr>
        <w:t xml:space="preserve"> prikaz</w:t>
      </w:r>
      <w:r>
        <w:rPr>
          <w:rFonts w:cs="Arial"/>
          <w:szCs w:val="20"/>
        </w:rPr>
        <w:t>om rezultatov ocenjevanja in</w:t>
      </w:r>
      <w:r w:rsidRPr="00A6200B">
        <w:rPr>
          <w:rFonts w:cs="Arial"/>
          <w:szCs w:val="20"/>
        </w:rPr>
        <w:t xml:space="preserve"> utemeljitvijo upravičenosti investicijskega projekta.</w:t>
      </w:r>
    </w:p>
    <w:p w14:paraId="43C6AF3A" w14:textId="77777777" w:rsidR="000D0C9C" w:rsidRDefault="000D0C9C" w:rsidP="000D0C9C">
      <w:pPr>
        <w:rPr>
          <w:caps/>
        </w:rPr>
      </w:pPr>
    </w:p>
    <w:p w14:paraId="383D1BE3" w14:textId="77777777" w:rsidR="009C582E" w:rsidRDefault="0081036A" w:rsidP="000D0C9C">
      <w:pPr>
        <w:tabs>
          <w:tab w:val="left" w:pos="936"/>
        </w:tabs>
        <w:rPr>
          <w:b/>
          <w:i/>
          <w:color w:val="808080" w:themeColor="background1" w:themeShade="80"/>
        </w:rPr>
      </w:pPr>
      <w:r w:rsidRPr="00D13B70">
        <w:rPr>
          <w:b/>
          <w:i/>
          <w:caps/>
          <w:color w:val="000000"/>
        </w:rPr>
        <w:t>O</w:t>
      </w:r>
      <w:r w:rsidRPr="00D13B70">
        <w:rPr>
          <w:b/>
          <w:i/>
          <w:color w:val="000000"/>
        </w:rPr>
        <w:t xml:space="preserve">bčina Kidričevo pričakuje, da bo investicija sofinancirana, kot pomemben regijski projekt in bodo za ta namen pridobili subvencije s strani države. Pričakuje se nepovratna finančna spodbuda v višini </w:t>
      </w:r>
      <w:r w:rsidRPr="00030DDD">
        <w:rPr>
          <w:b/>
          <w:i/>
          <w:color w:val="000000"/>
        </w:rPr>
        <w:t>2.074.047,75 EUR evropskih sredstev in 691.349,25 EUR sredstev državnega proračuna Ministrstva za gospodarski razvoj in tehnologijo.</w:t>
      </w:r>
    </w:p>
    <w:p w14:paraId="1B63A8D0" w14:textId="77777777" w:rsidR="009C582E" w:rsidRDefault="009C582E" w:rsidP="000D0C9C">
      <w:pPr>
        <w:tabs>
          <w:tab w:val="left" w:pos="936"/>
        </w:tabs>
        <w:rPr>
          <w:b/>
          <w:i/>
          <w:color w:val="808080" w:themeColor="background1" w:themeShade="80"/>
        </w:rPr>
      </w:pPr>
    </w:p>
    <w:p w14:paraId="594FE2C4" w14:textId="77777777" w:rsidR="009C582E" w:rsidRDefault="009C582E" w:rsidP="000D0C9C">
      <w:pPr>
        <w:tabs>
          <w:tab w:val="left" w:pos="936"/>
        </w:tabs>
        <w:sectPr w:rsidR="009C582E" w:rsidSect="003B07A2">
          <w:pgSz w:w="11906" w:h="16838"/>
          <w:pgMar w:top="1560" w:right="1440" w:bottom="1560" w:left="1440" w:header="563" w:footer="92" w:gutter="0"/>
          <w:cols w:space="708"/>
          <w:docGrid w:linePitch="272"/>
        </w:sectPr>
      </w:pPr>
    </w:p>
    <w:p w14:paraId="68BB63AD" w14:textId="77777777" w:rsidR="009C582E" w:rsidRDefault="009C582E" w:rsidP="009C582E">
      <w:pPr>
        <w:pStyle w:val="Naslov1"/>
      </w:pPr>
      <w:bookmarkStart w:id="3" w:name="_Toc13219300"/>
      <w:r>
        <w:lastRenderedPageBreak/>
        <w:t>navedba investitorja in izdelovalca investicijske dokumentacije, upravljavca ter strokovnih sodelavcev</w:t>
      </w:r>
      <w:bookmarkEnd w:id="3"/>
    </w:p>
    <w:p w14:paraId="77EBC1F4" w14:textId="77777777" w:rsidR="009C582E" w:rsidRDefault="009C582E" w:rsidP="009C582E">
      <w:pPr>
        <w:pStyle w:val="Naslov2"/>
      </w:pPr>
      <w:bookmarkStart w:id="4" w:name="_Toc13219301"/>
      <w:r>
        <w:t>Navedba investitorja</w:t>
      </w:r>
      <w:bookmarkEnd w:id="4"/>
    </w:p>
    <w:tbl>
      <w:tblPr>
        <w:tblW w:w="7314" w:type="dxa"/>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81036A" w:rsidRPr="00C65B68" w14:paraId="0CF4FFE8" w14:textId="77777777" w:rsidTr="00C939B9">
        <w:tc>
          <w:tcPr>
            <w:tcW w:w="7314" w:type="dxa"/>
            <w:gridSpan w:val="2"/>
            <w:tcBorders>
              <w:top w:val="single" w:sz="8" w:space="0" w:color="auto"/>
              <w:left w:val="single" w:sz="8" w:space="0" w:color="auto"/>
              <w:bottom w:val="single" w:sz="4" w:space="0" w:color="auto"/>
              <w:right w:val="single" w:sz="8" w:space="0" w:color="auto"/>
            </w:tcBorders>
            <w:shd w:val="clear" w:color="auto" w:fill="2E74B5"/>
          </w:tcPr>
          <w:p w14:paraId="2A7CB33D" w14:textId="77777777" w:rsidR="0081036A" w:rsidRPr="00C65B68" w:rsidRDefault="0081036A" w:rsidP="0081036A">
            <w:pPr>
              <w:spacing w:after="0" w:line="274" w:lineRule="auto"/>
              <w:ind w:left="0"/>
              <w:rPr>
                <w:b/>
                <w:color w:val="FFFFFF"/>
              </w:rPr>
            </w:pPr>
            <w:r w:rsidRPr="00C65B68">
              <w:rPr>
                <w:b/>
                <w:color w:val="FFFFFF"/>
              </w:rPr>
              <w:t>INVESTITOR</w:t>
            </w:r>
          </w:p>
        </w:tc>
      </w:tr>
      <w:tr w:rsidR="0081036A" w:rsidRPr="00AF53AB" w14:paraId="419906D0" w14:textId="77777777" w:rsidTr="00C939B9">
        <w:tc>
          <w:tcPr>
            <w:tcW w:w="3119" w:type="dxa"/>
            <w:tcBorders>
              <w:top w:val="single" w:sz="4" w:space="0" w:color="auto"/>
              <w:left w:val="single" w:sz="8" w:space="0" w:color="auto"/>
              <w:bottom w:val="single" w:sz="4" w:space="0" w:color="auto"/>
              <w:right w:val="double" w:sz="4" w:space="0" w:color="auto"/>
            </w:tcBorders>
          </w:tcPr>
          <w:p w14:paraId="2E0A2B78" w14:textId="77777777" w:rsidR="0081036A" w:rsidRPr="00D13B70" w:rsidRDefault="0081036A" w:rsidP="0081036A">
            <w:pPr>
              <w:spacing w:after="0" w:line="274" w:lineRule="auto"/>
              <w:ind w:left="0"/>
              <w:rPr>
                <w:color w:val="000000"/>
              </w:rPr>
            </w:pPr>
            <w:r w:rsidRPr="00D13B70">
              <w:rPr>
                <w:color w:val="000000"/>
              </w:rPr>
              <w:t>Naziv:</w:t>
            </w:r>
          </w:p>
        </w:tc>
        <w:tc>
          <w:tcPr>
            <w:tcW w:w="4195" w:type="dxa"/>
            <w:tcBorders>
              <w:top w:val="single" w:sz="4" w:space="0" w:color="auto"/>
              <w:left w:val="double" w:sz="4" w:space="0" w:color="auto"/>
              <w:bottom w:val="single" w:sz="4" w:space="0" w:color="auto"/>
              <w:right w:val="single" w:sz="8" w:space="0" w:color="auto"/>
            </w:tcBorders>
          </w:tcPr>
          <w:p w14:paraId="5732594F" w14:textId="77777777" w:rsidR="0081036A" w:rsidRPr="00D13B70" w:rsidRDefault="0081036A" w:rsidP="0081036A">
            <w:pPr>
              <w:spacing w:after="0"/>
              <w:ind w:left="0"/>
              <w:rPr>
                <w:b/>
                <w:bCs/>
                <w:color w:val="000000"/>
              </w:rPr>
            </w:pPr>
            <w:r w:rsidRPr="00D13B70">
              <w:rPr>
                <w:b/>
                <w:bCs/>
                <w:color w:val="000000"/>
              </w:rPr>
              <w:t>OBČINA KIDRIČEVO</w:t>
            </w:r>
          </w:p>
        </w:tc>
      </w:tr>
      <w:tr w:rsidR="0081036A" w:rsidRPr="00AF53AB" w14:paraId="6B4D7ABD" w14:textId="77777777" w:rsidTr="00C939B9">
        <w:tc>
          <w:tcPr>
            <w:tcW w:w="3119" w:type="dxa"/>
            <w:tcBorders>
              <w:top w:val="single" w:sz="4" w:space="0" w:color="auto"/>
              <w:left w:val="single" w:sz="8" w:space="0" w:color="auto"/>
              <w:bottom w:val="single" w:sz="4" w:space="0" w:color="auto"/>
              <w:right w:val="double" w:sz="4" w:space="0" w:color="auto"/>
            </w:tcBorders>
          </w:tcPr>
          <w:p w14:paraId="26A72E9C" w14:textId="77777777" w:rsidR="0081036A" w:rsidRPr="00D13B70" w:rsidRDefault="0081036A" w:rsidP="0081036A">
            <w:pPr>
              <w:spacing w:after="0" w:line="274" w:lineRule="auto"/>
              <w:ind w:left="0"/>
              <w:rPr>
                <w:color w:val="000000"/>
              </w:rPr>
            </w:pPr>
            <w:r w:rsidRPr="00D13B70">
              <w:rPr>
                <w:color w:val="000000"/>
              </w:rPr>
              <w:t>Naslov:</w:t>
            </w:r>
          </w:p>
        </w:tc>
        <w:tc>
          <w:tcPr>
            <w:tcW w:w="4195" w:type="dxa"/>
            <w:tcBorders>
              <w:top w:val="single" w:sz="4" w:space="0" w:color="auto"/>
              <w:left w:val="double" w:sz="4" w:space="0" w:color="auto"/>
              <w:bottom w:val="single" w:sz="4" w:space="0" w:color="auto"/>
              <w:right w:val="single" w:sz="8" w:space="0" w:color="auto"/>
            </w:tcBorders>
          </w:tcPr>
          <w:p w14:paraId="76B3D05D" w14:textId="77777777" w:rsidR="0081036A" w:rsidRPr="00D13B70" w:rsidRDefault="0081036A" w:rsidP="0081036A">
            <w:pPr>
              <w:spacing w:after="0"/>
              <w:ind w:left="0"/>
              <w:rPr>
                <w:color w:val="000000"/>
              </w:rPr>
            </w:pPr>
            <w:r w:rsidRPr="00D13B70">
              <w:rPr>
                <w:color w:val="000000"/>
              </w:rPr>
              <w:t>Kopališka ulica 14, 2325 Kidričevo</w:t>
            </w:r>
          </w:p>
        </w:tc>
      </w:tr>
      <w:tr w:rsidR="0081036A" w:rsidRPr="00AF53AB" w14:paraId="5BA0BF1C" w14:textId="77777777" w:rsidTr="00C939B9">
        <w:tc>
          <w:tcPr>
            <w:tcW w:w="3119" w:type="dxa"/>
            <w:tcBorders>
              <w:top w:val="single" w:sz="4" w:space="0" w:color="auto"/>
              <w:left w:val="single" w:sz="8" w:space="0" w:color="auto"/>
              <w:bottom w:val="single" w:sz="4" w:space="0" w:color="auto"/>
              <w:right w:val="double" w:sz="4" w:space="0" w:color="auto"/>
            </w:tcBorders>
          </w:tcPr>
          <w:p w14:paraId="166AA7B6" w14:textId="77777777" w:rsidR="0081036A" w:rsidRPr="00D13B70" w:rsidRDefault="0081036A" w:rsidP="0081036A">
            <w:pPr>
              <w:spacing w:after="0" w:line="274" w:lineRule="auto"/>
              <w:ind w:left="0"/>
              <w:rPr>
                <w:color w:val="000000"/>
              </w:rPr>
            </w:pPr>
            <w:r w:rsidRPr="00D13B70">
              <w:rPr>
                <w:color w:val="000000"/>
              </w:rPr>
              <w:t>Odgovorna oseba:</w:t>
            </w:r>
          </w:p>
        </w:tc>
        <w:tc>
          <w:tcPr>
            <w:tcW w:w="4195" w:type="dxa"/>
            <w:tcBorders>
              <w:top w:val="single" w:sz="4" w:space="0" w:color="auto"/>
              <w:left w:val="double" w:sz="4" w:space="0" w:color="auto"/>
              <w:bottom w:val="single" w:sz="4" w:space="0" w:color="auto"/>
              <w:right w:val="single" w:sz="8" w:space="0" w:color="auto"/>
            </w:tcBorders>
          </w:tcPr>
          <w:p w14:paraId="14B0BF1F" w14:textId="77777777" w:rsidR="0081036A" w:rsidRPr="00D13B70" w:rsidRDefault="0081036A" w:rsidP="0081036A">
            <w:pPr>
              <w:spacing w:after="0"/>
              <w:ind w:left="0"/>
              <w:rPr>
                <w:b/>
                <w:bCs/>
                <w:color w:val="000000"/>
              </w:rPr>
            </w:pPr>
            <w:r w:rsidRPr="00D13B70">
              <w:rPr>
                <w:b/>
                <w:bCs/>
                <w:color w:val="000000"/>
              </w:rPr>
              <w:t xml:space="preserve">Župan, ANTON LESKOVAR </w:t>
            </w:r>
          </w:p>
        </w:tc>
      </w:tr>
      <w:tr w:rsidR="0081036A" w:rsidRPr="00AF53AB" w14:paraId="602DA76A" w14:textId="77777777" w:rsidTr="00C939B9">
        <w:tc>
          <w:tcPr>
            <w:tcW w:w="3119" w:type="dxa"/>
            <w:tcBorders>
              <w:top w:val="single" w:sz="4" w:space="0" w:color="auto"/>
              <w:left w:val="single" w:sz="8" w:space="0" w:color="auto"/>
              <w:bottom w:val="single" w:sz="4" w:space="0" w:color="auto"/>
              <w:right w:val="double" w:sz="4" w:space="0" w:color="auto"/>
            </w:tcBorders>
          </w:tcPr>
          <w:p w14:paraId="40D06D83" w14:textId="77777777" w:rsidR="0081036A" w:rsidRPr="00D13B70" w:rsidRDefault="0081036A" w:rsidP="0081036A">
            <w:pPr>
              <w:spacing w:after="0" w:line="274" w:lineRule="auto"/>
              <w:ind w:left="0"/>
              <w:rPr>
                <w:color w:val="000000"/>
              </w:rPr>
            </w:pPr>
            <w:r w:rsidRPr="00D13B70">
              <w:rPr>
                <w:color w:val="000000"/>
              </w:rPr>
              <w:t>Telefon:</w:t>
            </w:r>
          </w:p>
        </w:tc>
        <w:tc>
          <w:tcPr>
            <w:tcW w:w="4195" w:type="dxa"/>
            <w:tcBorders>
              <w:top w:val="single" w:sz="4" w:space="0" w:color="auto"/>
              <w:left w:val="double" w:sz="4" w:space="0" w:color="auto"/>
              <w:bottom w:val="single" w:sz="4" w:space="0" w:color="auto"/>
              <w:right w:val="single" w:sz="8" w:space="0" w:color="auto"/>
            </w:tcBorders>
          </w:tcPr>
          <w:p w14:paraId="17061A5A" w14:textId="77777777" w:rsidR="0081036A" w:rsidRPr="00D13B70" w:rsidRDefault="0081036A" w:rsidP="0081036A">
            <w:pPr>
              <w:spacing w:after="0" w:line="274" w:lineRule="auto"/>
              <w:ind w:left="0"/>
              <w:rPr>
                <w:color w:val="000000"/>
              </w:rPr>
            </w:pPr>
            <w:r w:rsidRPr="00D13B70">
              <w:rPr>
                <w:color w:val="000000"/>
              </w:rPr>
              <w:t>02 799 06 10</w:t>
            </w:r>
          </w:p>
        </w:tc>
      </w:tr>
      <w:tr w:rsidR="0081036A" w:rsidRPr="00AF53AB" w14:paraId="7EE5B4A6" w14:textId="77777777" w:rsidTr="00C939B9">
        <w:tc>
          <w:tcPr>
            <w:tcW w:w="3119" w:type="dxa"/>
            <w:tcBorders>
              <w:top w:val="single" w:sz="4" w:space="0" w:color="auto"/>
              <w:left w:val="single" w:sz="8" w:space="0" w:color="auto"/>
              <w:bottom w:val="single" w:sz="4" w:space="0" w:color="auto"/>
              <w:right w:val="double" w:sz="4" w:space="0" w:color="auto"/>
            </w:tcBorders>
          </w:tcPr>
          <w:p w14:paraId="527C7A9A" w14:textId="77777777" w:rsidR="0081036A" w:rsidRPr="00D13B70" w:rsidRDefault="0081036A" w:rsidP="0081036A">
            <w:pPr>
              <w:spacing w:after="0" w:line="274" w:lineRule="auto"/>
              <w:ind w:left="0"/>
              <w:rPr>
                <w:color w:val="000000"/>
              </w:rPr>
            </w:pPr>
            <w:r w:rsidRPr="00D13B70">
              <w:rPr>
                <w:color w:val="000000"/>
              </w:rPr>
              <w:t>Telefaks:</w:t>
            </w:r>
          </w:p>
        </w:tc>
        <w:tc>
          <w:tcPr>
            <w:tcW w:w="4195" w:type="dxa"/>
            <w:tcBorders>
              <w:top w:val="single" w:sz="4" w:space="0" w:color="auto"/>
              <w:left w:val="double" w:sz="4" w:space="0" w:color="auto"/>
              <w:bottom w:val="single" w:sz="4" w:space="0" w:color="auto"/>
              <w:right w:val="single" w:sz="8" w:space="0" w:color="auto"/>
            </w:tcBorders>
          </w:tcPr>
          <w:p w14:paraId="0C7851C5" w14:textId="77777777" w:rsidR="0081036A" w:rsidRPr="00D13B70" w:rsidRDefault="0081036A" w:rsidP="0081036A">
            <w:pPr>
              <w:spacing w:after="0" w:line="274" w:lineRule="auto"/>
              <w:ind w:left="0"/>
              <w:rPr>
                <w:color w:val="000000"/>
              </w:rPr>
            </w:pPr>
            <w:r w:rsidRPr="00D13B70">
              <w:rPr>
                <w:color w:val="000000"/>
              </w:rPr>
              <w:t>02 799 06 19</w:t>
            </w:r>
          </w:p>
        </w:tc>
      </w:tr>
      <w:tr w:rsidR="0081036A" w:rsidRPr="00AF53AB" w14:paraId="1C97093A" w14:textId="77777777" w:rsidTr="00C939B9">
        <w:tc>
          <w:tcPr>
            <w:tcW w:w="3119" w:type="dxa"/>
            <w:tcBorders>
              <w:top w:val="single" w:sz="4" w:space="0" w:color="auto"/>
              <w:left w:val="single" w:sz="8" w:space="0" w:color="auto"/>
              <w:bottom w:val="single" w:sz="4" w:space="0" w:color="auto"/>
              <w:right w:val="double" w:sz="4" w:space="0" w:color="auto"/>
            </w:tcBorders>
          </w:tcPr>
          <w:p w14:paraId="4D504C73" w14:textId="77777777" w:rsidR="0081036A" w:rsidRPr="00D13B70" w:rsidRDefault="0081036A" w:rsidP="0081036A">
            <w:pPr>
              <w:spacing w:after="0" w:line="274" w:lineRule="auto"/>
              <w:ind w:left="0"/>
              <w:rPr>
                <w:color w:val="000000"/>
              </w:rPr>
            </w:pPr>
            <w:r w:rsidRPr="00D13B70">
              <w:rPr>
                <w:color w:val="000000"/>
              </w:rPr>
              <w:t>E-pošta:</w:t>
            </w:r>
          </w:p>
        </w:tc>
        <w:tc>
          <w:tcPr>
            <w:tcW w:w="4195" w:type="dxa"/>
            <w:tcBorders>
              <w:top w:val="single" w:sz="4" w:space="0" w:color="auto"/>
              <w:left w:val="double" w:sz="4" w:space="0" w:color="auto"/>
              <w:bottom w:val="single" w:sz="4" w:space="0" w:color="auto"/>
              <w:right w:val="single" w:sz="8" w:space="0" w:color="auto"/>
            </w:tcBorders>
          </w:tcPr>
          <w:p w14:paraId="1C91B344" w14:textId="77777777" w:rsidR="0081036A" w:rsidRPr="00D13B70" w:rsidRDefault="0081036A" w:rsidP="0081036A">
            <w:pPr>
              <w:spacing w:after="0" w:line="274" w:lineRule="auto"/>
              <w:ind w:left="0"/>
              <w:rPr>
                <w:color w:val="000000"/>
              </w:rPr>
            </w:pPr>
            <w:r w:rsidRPr="00D13B70">
              <w:rPr>
                <w:color w:val="000000"/>
              </w:rPr>
              <w:t>obcina@kidricevo.si</w:t>
            </w:r>
          </w:p>
        </w:tc>
      </w:tr>
      <w:tr w:rsidR="0081036A" w:rsidRPr="00AF53AB" w14:paraId="764F64CE" w14:textId="77777777" w:rsidTr="00C939B9">
        <w:tc>
          <w:tcPr>
            <w:tcW w:w="3119" w:type="dxa"/>
            <w:tcBorders>
              <w:top w:val="single" w:sz="4" w:space="0" w:color="auto"/>
              <w:left w:val="single" w:sz="8" w:space="0" w:color="auto"/>
              <w:bottom w:val="single" w:sz="4" w:space="0" w:color="auto"/>
              <w:right w:val="double" w:sz="4" w:space="0" w:color="auto"/>
            </w:tcBorders>
          </w:tcPr>
          <w:p w14:paraId="6949C185" w14:textId="77777777" w:rsidR="0081036A" w:rsidRPr="00D13B70" w:rsidRDefault="0081036A" w:rsidP="0081036A">
            <w:pPr>
              <w:spacing w:after="0" w:line="274" w:lineRule="auto"/>
              <w:ind w:left="0"/>
              <w:rPr>
                <w:color w:val="000000"/>
              </w:rPr>
            </w:pPr>
            <w:r w:rsidRPr="00D13B70">
              <w:rPr>
                <w:color w:val="000000"/>
              </w:rPr>
              <w:t>Davčna številka:</w:t>
            </w:r>
          </w:p>
        </w:tc>
        <w:tc>
          <w:tcPr>
            <w:tcW w:w="4195" w:type="dxa"/>
            <w:tcBorders>
              <w:top w:val="single" w:sz="4" w:space="0" w:color="auto"/>
              <w:left w:val="double" w:sz="4" w:space="0" w:color="auto"/>
              <w:bottom w:val="single" w:sz="4" w:space="0" w:color="auto"/>
              <w:right w:val="single" w:sz="8" w:space="0" w:color="auto"/>
            </w:tcBorders>
          </w:tcPr>
          <w:p w14:paraId="4D920825" w14:textId="77777777" w:rsidR="0081036A" w:rsidRPr="00D13B70" w:rsidRDefault="0081036A" w:rsidP="0081036A">
            <w:pPr>
              <w:spacing w:after="0" w:line="274" w:lineRule="auto"/>
              <w:ind w:left="0"/>
              <w:rPr>
                <w:color w:val="000000"/>
              </w:rPr>
            </w:pPr>
            <w:r w:rsidRPr="00D13B70">
              <w:rPr>
                <w:color w:val="000000"/>
              </w:rPr>
              <w:t>93796471</w:t>
            </w:r>
          </w:p>
        </w:tc>
      </w:tr>
      <w:tr w:rsidR="0081036A" w:rsidRPr="00AF53AB" w14:paraId="380C5DAD" w14:textId="77777777" w:rsidTr="00C939B9">
        <w:tc>
          <w:tcPr>
            <w:tcW w:w="3119" w:type="dxa"/>
            <w:tcBorders>
              <w:top w:val="single" w:sz="4" w:space="0" w:color="auto"/>
              <w:left w:val="single" w:sz="8" w:space="0" w:color="auto"/>
              <w:bottom w:val="single" w:sz="4" w:space="0" w:color="auto"/>
              <w:right w:val="double" w:sz="4" w:space="0" w:color="auto"/>
            </w:tcBorders>
          </w:tcPr>
          <w:p w14:paraId="5EDB2C38" w14:textId="77777777" w:rsidR="0081036A" w:rsidRPr="00D13B70" w:rsidRDefault="0081036A" w:rsidP="0081036A">
            <w:pPr>
              <w:spacing w:after="0" w:line="274" w:lineRule="auto"/>
              <w:ind w:left="0"/>
              <w:rPr>
                <w:color w:val="000000"/>
              </w:rPr>
            </w:pPr>
            <w:r w:rsidRPr="00D13B70">
              <w:rPr>
                <w:color w:val="000000"/>
              </w:rPr>
              <w:t xml:space="preserve">Matična številka: </w:t>
            </w:r>
          </w:p>
        </w:tc>
        <w:tc>
          <w:tcPr>
            <w:tcW w:w="4195" w:type="dxa"/>
            <w:tcBorders>
              <w:top w:val="single" w:sz="4" w:space="0" w:color="auto"/>
              <w:left w:val="double" w:sz="4" w:space="0" w:color="auto"/>
              <w:bottom w:val="single" w:sz="4" w:space="0" w:color="auto"/>
              <w:right w:val="single" w:sz="8" w:space="0" w:color="auto"/>
            </w:tcBorders>
          </w:tcPr>
          <w:p w14:paraId="193C4413" w14:textId="77777777" w:rsidR="0081036A" w:rsidRPr="00D13B70" w:rsidRDefault="0081036A" w:rsidP="0081036A">
            <w:pPr>
              <w:spacing w:after="0" w:line="274" w:lineRule="auto"/>
              <w:ind w:left="0"/>
              <w:rPr>
                <w:color w:val="000000"/>
              </w:rPr>
            </w:pPr>
            <w:r w:rsidRPr="00D13B70">
              <w:rPr>
                <w:color w:val="000000"/>
              </w:rPr>
              <w:t>5883709000</w:t>
            </w:r>
          </w:p>
        </w:tc>
      </w:tr>
      <w:tr w:rsidR="0081036A" w:rsidRPr="00AF53AB" w14:paraId="2637C4C7" w14:textId="77777777" w:rsidTr="00C939B9">
        <w:tc>
          <w:tcPr>
            <w:tcW w:w="3119" w:type="dxa"/>
            <w:tcBorders>
              <w:top w:val="single" w:sz="4" w:space="0" w:color="auto"/>
              <w:left w:val="single" w:sz="8" w:space="0" w:color="auto"/>
              <w:bottom w:val="single" w:sz="4" w:space="0" w:color="auto"/>
              <w:right w:val="double" w:sz="4" w:space="0" w:color="auto"/>
            </w:tcBorders>
          </w:tcPr>
          <w:p w14:paraId="4D728858" w14:textId="77777777" w:rsidR="0081036A" w:rsidRPr="00D13B70" w:rsidRDefault="0081036A" w:rsidP="0081036A">
            <w:pPr>
              <w:spacing w:after="0" w:line="274" w:lineRule="auto"/>
              <w:ind w:left="0"/>
              <w:rPr>
                <w:color w:val="000000"/>
              </w:rPr>
            </w:pPr>
            <w:r w:rsidRPr="00D13B70">
              <w:rPr>
                <w:color w:val="000000"/>
              </w:rPr>
              <w:t>Transakcijski račun:</w:t>
            </w:r>
          </w:p>
        </w:tc>
        <w:tc>
          <w:tcPr>
            <w:tcW w:w="4195" w:type="dxa"/>
            <w:tcBorders>
              <w:top w:val="single" w:sz="4" w:space="0" w:color="auto"/>
              <w:left w:val="double" w:sz="4" w:space="0" w:color="auto"/>
              <w:bottom w:val="single" w:sz="4" w:space="0" w:color="auto"/>
              <w:right w:val="single" w:sz="8" w:space="0" w:color="auto"/>
            </w:tcBorders>
          </w:tcPr>
          <w:p w14:paraId="3DE57149" w14:textId="77777777" w:rsidR="0081036A" w:rsidRPr="00D13B70" w:rsidRDefault="0081036A" w:rsidP="0081036A">
            <w:pPr>
              <w:spacing w:after="0" w:line="274" w:lineRule="auto"/>
              <w:ind w:left="0"/>
              <w:rPr>
                <w:color w:val="000000"/>
              </w:rPr>
            </w:pPr>
            <w:r w:rsidRPr="00D13B70">
              <w:rPr>
                <w:color w:val="000000"/>
              </w:rPr>
              <w:t>IBAN SI56 0124 5010 0017 097 (BANKA SLOVENIJE LJUBLJANA)</w:t>
            </w:r>
          </w:p>
        </w:tc>
      </w:tr>
      <w:tr w:rsidR="0081036A" w:rsidRPr="00AF53AB" w14:paraId="546A9E1C" w14:textId="77777777" w:rsidTr="00C939B9">
        <w:tc>
          <w:tcPr>
            <w:tcW w:w="3119" w:type="dxa"/>
            <w:tcBorders>
              <w:top w:val="single" w:sz="4" w:space="0" w:color="auto"/>
              <w:left w:val="single" w:sz="8" w:space="0" w:color="auto"/>
              <w:bottom w:val="single" w:sz="4" w:space="0" w:color="auto"/>
              <w:right w:val="double" w:sz="4" w:space="0" w:color="auto"/>
            </w:tcBorders>
          </w:tcPr>
          <w:p w14:paraId="4484D62B" w14:textId="77777777" w:rsidR="0081036A" w:rsidRPr="00D13B70" w:rsidRDefault="0081036A" w:rsidP="0081036A">
            <w:pPr>
              <w:spacing w:after="0" w:line="274" w:lineRule="auto"/>
              <w:ind w:left="0"/>
              <w:rPr>
                <w:color w:val="000000"/>
              </w:rPr>
            </w:pPr>
            <w:r w:rsidRPr="00D13B70">
              <w:rPr>
                <w:color w:val="000000"/>
              </w:rPr>
              <w:t>Šifra dejavnosti:</w:t>
            </w:r>
          </w:p>
        </w:tc>
        <w:tc>
          <w:tcPr>
            <w:tcW w:w="4195" w:type="dxa"/>
            <w:tcBorders>
              <w:top w:val="single" w:sz="4" w:space="0" w:color="auto"/>
              <w:left w:val="double" w:sz="4" w:space="0" w:color="auto"/>
              <w:bottom w:val="single" w:sz="4" w:space="0" w:color="auto"/>
              <w:right w:val="single" w:sz="8" w:space="0" w:color="auto"/>
            </w:tcBorders>
          </w:tcPr>
          <w:p w14:paraId="3718FB3A" w14:textId="77777777" w:rsidR="0081036A" w:rsidRPr="00D13B70" w:rsidRDefault="0081036A" w:rsidP="0081036A">
            <w:pPr>
              <w:spacing w:after="0" w:line="274" w:lineRule="auto"/>
              <w:ind w:left="0"/>
              <w:rPr>
                <w:color w:val="000000"/>
              </w:rPr>
            </w:pPr>
            <w:r w:rsidRPr="00D13B70">
              <w:rPr>
                <w:color w:val="000000"/>
              </w:rPr>
              <w:t>O84.110</w:t>
            </w:r>
          </w:p>
        </w:tc>
      </w:tr>
      <w:tr w:rsidR="0081036A" w:rsidRPr="00AF53AB" w14:paraId="3CF3A9ED" w14:textId="77777777" w:rsidTr="00C939B9">
        <w:tc>
          <w:tcPr>
            <w:tcW w:w="3119" w:type="dxa"/>
            <w:tcBorders>
              <w:top w:val="single" w:sz="4" w:space="0" w:color="auto"/>
              <w:left w:val="single" w:sz="8" w:space="0" w:color="auto"/>
              <w:bottom w:val="single" w:sz="4" w:space="0" w:color="auto"/>
              <w:right w:val="double" w:sz="4" w:space="0" w:color="auto"/>
            </w:tcBorders>
          </w:tcPr>
          <w:p w14:paraId="1940814D" w14:textId="77777777" w:rsidR="0081036A" w:rsidRPr="00D13B70" w:rsidRDefault="0081036A" w:rsidP="0081036A">
            <w:pPr>
              <w:spacing w:after="0" w:line="274" w:lineRule="auto"/>
              <w:ind w:left="0"/>
              <w:rPr>
                <w:color w:val="000000"/>
              </w:rPr>
            </w:pPr>
            <w:r w:rsidRPr="00D13B70">
              <w:rPr>
                <w:color w:val="000000"/>
              </w:rPr>
              <w:t>Odgovorna oseba za pripravo investicijskih projektov:</w:t>
            </w:r>
          </w:p>
        </w:tc>
        <w:tc>
          <w:tcPr>
            <w:tcW w:w="4195" w:type="dxa"/>
            <w:tcBorders>
              <w:top w:val="single" w:sz="4" w:space="0" w:color="auto"/>
              <w:left w:val="double" w:sz="4" w:space="0" w:color="auto"/>
              <w:bottom w:val="single" w:sz="4" w:space="0" w:color="auto"/>
              <w:right w:val="single" w:sz="8" w:space="0" w:color="auto"/>
            </w:tcBorders>
          </w:tcPr>
          <w:p w14:paraId="5AAD1461" w14:textId="77777777" w:rsidR="0081036A" w:rsidRPr="00D13B70" w:rsidRDefault="0081036A" w:rsidP="0081036A">
            <w:pPr>
              <w:spacing w:after="0" w:line="274" w:lineRule="auto"/>
              <w:ind w:left="0"/>
              <w:rPr>
                <w:color w:val="000000"/>
              </w:rPr>
            </w:pPr>
            <w:r w:rsidRPr="00D13B70">
              <w:rPr>
                <w:b/>
                <w:color w:val="000000"/>
                <w:lang w:val="sv-SE"/>
              </w:rPr>
              <w:t>Damjan NAPAST</w:t>
            </w:r>
            <w:r w:rsidRPr="00D13B70">
              <w:rPr>
                <w:color w:val="000000"/>
                <w:shd w:val="clear" w:color="auto" w:fill="FFFFFF"/>
              </w:rPr>
              <w:t>,</w:t>
            </w:r>
            <w:r w:rsidRPr="00D13B70">
              <w:rPr>
                <w:color w:val="000000"/>
              </w:rPr>
              <w:t xml:space="preserve"> direktor občinske uprave</w:t>
            </w:r>
          </w:p>
        </w:tc>
      </w:tr>
      <w:tr w:rsidR="0081036A" w:rsidRPr="00AF53AB" w14:paraId="044706C6" w14:textId="77777777" w:rsidTr="00C939B9">
        <w:tc>
          <w:tcPr>
            <w:tcW w:w="3119" w:type="dxa"/>
            <w:tcBorders>
              <w:top w:val="single" w:sz="4" w:space="0" w:color="auto"/>
              <w:left w:val="single" w:sz="8" w:space="0" w:color="auto"/>
              <w:bottom w:val="single" w:sz="4" w:space="0" w:color="auto"/>
              <w:right w:val="double" w:sz="4" w:space="0" w:color="auto"/>
            </w:tcBorders>
          </w:tcPr>
          <w:p w14:paraId="6ACAB705" w14:textId="77777777" w:rsidR="0081036A" w:rsidRPr="00D13B70" w:rsidRDefault="0081036A" w:rsidP="0081036A">
            <w:pPr>
              <w:spacing w:after="0" w:line="274" w:lineRule="auto"/>
              <w:ind w:left="0"/>
              <w:rPr>
                <w:color w:val="000000"/>
              </w:rPr>
            </w:pPr>
            <w:r w:rsidRPr="00D13B70">
              <w:rPr>
                <w:color w:val="000000"/>
              </w:rPr>
              <w:t>Telefon:</w:t>
            </w:r>
          </w:p>
        </w:tc>
        <w:tc>
          <w:tcPr>
            <w:tcW w:w="4195" w:type="dxa"/>
            <w:tcBorders>
              <w:top w:val="single" w:sz="4" w:space="0" w:color="auto"/>
              <w:left w:val="double" w:sz="4" w:space="0" w:color="auto"/>
              <w:bottom w:val="single" w:sz="4" w:space="0" w:color="auto"/>
              <w:right w:val="single" w:sz="8" w:space="0" w:color="auto"/>
            </w:tcBorders>
          </w:tcPr>
          <w:p w14:paraId="7DDC376B" w14:textId="77777777" w:rsidR="0081036A" w:rsidRPr="00D13B70" w:rsidRDefault="0081036A" w:rsidP="0081036A">
            <w:pPr>
              <w:spacing w:after="0" w:line="274" w:lineRule="auto"/>
              <w:ind w:left="0"/>
              <w:rPr>
                <w:color w:val="000000"/>
              </w:rPr>
            </w:pPr>
            <w:r w:rsidRPr="00D13B70">
              <w:rPr>
                <w:color w:val="000000"/>
              </w:rPr>
              <w:t>02 799 06 10</w:t>
            </w:r>
          </w:p>
        </w:tc>
      </w:tr>
      <w:tr w:rsidR="0081036A" w:rsidRPr="00AF53AB" w14:paraId="0B69D92A" w14:textId="77777777" w:rsidTr="00C939B9">
        <w:tc>
          <w:tcPr>
            <w:tcW w:w="3119" w:type="dxa"/>
            <w:tcBorders>
              <w:top w:val="single" w:sz="4" w:space="0" w:color="auto"/>
              <w:left w:val="single" w:sz="8" w:space="0" w:color="auto"/>
              <w:bottom w:val="single" w:sz="4" w:space="0" w:color="auto"/>
              <w:right w:val="double" w:sz="4" w:space="0" w:color="auto"/>
            </w:tcBorders>
          </w:tcPr>
          <w:p w14:paraId="33DB99FF" w14:textId="77777777" w:rsidR="0081036A" w:rsidRPr="00D13B70" w:rsidRDefault="0081036A" w:rsidP="0081036A">
            <w:pPr>
              <w:spacing w:after="0" w:line="274" w:lineRule="auto"/>
              <w:ind w:left="0"/>
              <w:rPr>
                <w:color w:val="000000"/>
              </w:rPr>
            </w:pPr>
            <w:r w:rsidRPr="00D13B70">
              <w:rPr>
                <w:color w:val="000000"/>
              </w:rPr>
              <w:t>Telefaks:</w:t>
            </w:r>
          </w:p>
        </w:tc>
        <w:tc>
          <w:tcPr>
            <w:tcW w:w="4195" w:type="dxa"/>
            <w:tcBorders>
              <w:top w:val="single" w:sz="4" w:space="0" w:color="auto"/>
              <w:left w:val="double" w:sz="4" w:space="0" w:color="auto"/>
              <w:bottom w:val="single" w:sz="4" w:space="0" w:color="auto"/>
              <w:right w:val="single" w:sz="8" w:space="0" w:color="auto"/>
            </w:tcBorders>
          </w:tcPr>
          <w:p w14:paraId="0AAF8ABB" w14:textId="77777777" w:rsidR="0081036A" w:rsidRPr="00D13B70" w:rsidRDefault="0081036A" w:rsidP="0081036A">
            <w:pPr>
              <w:spacing w:after="0" w:line="274" w:lineRule="auto"/>
              <w:ind w:left="0"/>
              <w:rPr>
                <w:color w:val="000000"/>
              </w:rPr>
            </w:pPr>
            <w:r w:rsidRPr="00D13B70">
              <w:rPr>
                <w:color w:val="000000"/>
              </w:rPr>
              <w:t>02 799 06 19</w:t>
            </w:r>
          </w:p>
        </w:tc>
      </w:tr>
      <w:tr w:rsidR="0081036A" w:rsidRPr="00AF53AB" w14:paraId="234226A5" w14:textId="77777777" w:rsidTr="00C939B9">
        <w:tc>
          <w:tcPr>
            <w:tcW w:w="3119" w:type="dxa"/>
            <w:tcBorders>
              <w:top w:val="single" w:sz="4" w:space="0" w:color="auto"/>
              <w:left w:val="single" w:sz="8" w:space="0" w:color="auto"/>
              <w:bottom w:val="single" w:sz="4" w:space="0" w:color="auto"/>
              <w:right w:val="double" w:sz="4" w:space="0" w:color="auto"/>
            </w:tcBorders>
          </w:tcPr>
          <w:p w14:paraId="76BCE0B1" w14:textId="77777777" w:rsidR="0081036A" w:rsidRPr="00D13B70" w:rsidRDefault="0081036A" w:rsidP="0081036A">
            <w:pPr>
              <w:spacing w:after="0" w:line="274" w:lineRule="auto"/>
              <w:ind w:left="0"/>
              <w:rPr>
                <w:color w:val="000000"/>
              </w:rPr>
            </w:pPr>
            <w:r w:rsidRPr="00D13B70">
              <w:rPr>
                <w:color w:val="000000"/>
              </w:rPr>
              <w:t>E-pošta:</w:t>
            </w:r>
          </w:p>
        </w:tc>
        <w:tc>
          <w:tcPr>
            <w:tcW w:w="4195" w:type="dxa"/>
            <w:tcBorders>
              <w:top w:val="single" w:sz="4" w:space="0" w:color="auto"/>
              <w:left w:val="double" w:sz="4" w:space="0" w:color="auto"/>
              <w:bottom w:val="single" w:sz="4" w:space="0" w:color="auto"/>
              <w:right w:val="single" w:sz="8" w:space="0" w:color="auto"/>
            </w:tcBorders>
          </w:tcPr>
          <w:p w14:paraId="4704EE98" w14:textId="77777777" w:rsidR="0081036A" w:rsidRPr="00D13B70" w:rsidRDefault="0081036A" w:rsidP="0081036A">
            <w:pPr>
              <w:spacing w:after="0"/>
              <w:ind w:left="0"/>
              <w:rPr>
                <w:color w:val="000000"/>
              </w:rPr>
            </w:pPr>
            <w:r w:rsidRPr="00D13B70">
              <w:t>damjan.napast@kidricevo.si</w:t>
            </w:r>
          </w:p>
        </w:tc>
      </w:tr>
      <w:tr w:rsidR="0081036A" w:rsidRPr="00AF53AB" w14:paraId="0BD99112" w14:textId="77777777" w:rsidTr="00C939B9">
        <w:tc>
          <w:tcPr>
            <w:tcW w:w="3119" w:type="dxa"/>
            <w:tcBorders>
              <w:top w:val="single" w:sz="4" w:space="0" w:color="auto"/>
              <w:left w:val="single" w:sz="8" w:space="0" w:color="auto"/>
              <w:bottom w:val="single" w:sz="4" w:space="0" w:color="auto"/>
              <w:right w:val="double" w:sz="4" w:space="0" w:color="auto"/>
            </w:tcBorders>
          </w:tcPr>
          <w:p w14:paraId="3BD15139" w14:textId="77777777" w:rsidR="0081036A" w:rsidRPr="00D13B70" w:rsidRDefault="0081036A" w:rsidP="0081036A">
            <w:pPr>
              <w:spacing w:after="0" w:line="274" w:lineRule="auto"/>
              <w:ind w:left="0"/>
              <w:rPr>
                <w:color w:val="000000"/>
              </w:rPr>
            </w:pPr>
            <w:r w:rsidRPr="00D13B70">
              <w:rPr>
                <w:color w:val="000000"/>
              </w:rPr>
              <w:t>Odgovorna oseba investitorja:</w:t>
            </w:r>
          </w:p>
        </w:tc>
        <w:tc>
          <w:tcPr>
            <w:tcW w:w="4195" w:type="dxa"/>
            <w:tcBorders>
              <w:top w:val="single" w:sz="4" w:space="0" w:color="auto"/>
              <w:left w:val="double" w:sz="4" w:space="0" w:color="auto"/>
              <w:bottom w:val="single" w:sz="4" w:space="0" w:color="auto"/>
              <w:right w:val="single" w:sz="8" w:space="0" w:color="auto"/>
            </w:tcBorders>
          </w:tcPr>
          <w:p w14:paraId="6825C3E8" w14:textId="77777777" w:rsidR="0081036A" w:rsidRPr="00D13B70" w:rsidRDefault="0081036A" w:rsidP="0081036A">
            <w:pPr>
              <w:spacing w:after="0" w:line="274" w:lineRule="auto"/>
              <w:ind w:left="0"/>
              <w:rPr>
                <w:color w:val="000000"/>
              </w:rPr>
            </w:pPr>
            <w:r w:rsidRPr="00D13B70">
              <w:rPr>
                <w:b/>
                <w:bCs/>
                <w:color w:val="000000"/>
              </w:rPr>
              <w:t>Anton Leskovar</w:t>
            </w:r>
            <w:r w:rsidRPr="00D13B70">
              <w:rPr>
                <w:color w:val="000000"/>
              </w:rPr>
              <w:t>, župan</w:t>
            </w:r>
          </w:p>
        </w:tc>
      </w:tr>
      <w:tr w:rsidR="0081036A" w:rsidRPr="00AF53AB" w14:paraId="3FAA98D6" w14:textId="77777777" w:rsidTr="00C939B9">
        <w:tc>
          <w:tcPr>
            <w:tcW w:w="3119" w:type="dxa"/>
            <w:tcBorders>
              <w:top w:val="single" w:sz="4" w:space="0" w:color="auto"/>
              <w:left w:val="single" w:sz="8" w:space="0" w:color="auto"/>
              <w:bottom w:val="single" w:sz="4" w:space="0" w:color="auto"/>
              <w:right w:val="double" w:sz="4" w:space="0" w:color="auto"/>
            </w:tcBorders>
          </w:tcPr>
          <w:p w14:paraId="349F27B2" w14:textId="77777777" w:rsidR="0081036A" w:rsidRPr="00D13B70" w:rsidRDefault="0081036A" w:rsidP="0081036A">
            <w:pPr>
              <w:spacing w:after="0" w:line="274" w:lineRule="auto"/>
              <w:ind w:left="0"/>
              <w:rPr>
                <w:color w:val="000000"/>
              </w:rPr>
            </w:pPr>
            <w:r w:rsidRPr="00D13B70">
              <w:rPr>
                <w:color w:val="000000"/>
              </w:rPr>
              <w:t>Telefon:</w:t>
            </w:r>
          </w:p>
        </w:tc>
        <w:tc>
          <w:tcPr>
            <w:tcW w:w="4195" w:type="dxa"/>
            <w:tcBorders>
              <w:top w:val="single" w:sz="4" w:space="0" w:color="auto"/>
              <w:left w:val="double" w:sz="4" w:space="0" w:color="auto"/>
              <w:bottom w:val="single" w:sz="4" w:space="0" w:color="auto"/>
              <w:right w:val="single" w:sz="8" w:space="0" w:color="auto"/>
            </w:tcBorders>
          </w:tcPr>
          <w:p w14:paraId="58C2AE6E" w14:textId="77777777" w:rsidR="0081036A" w:rsidRPr="00D13B70" w:rsidRDefault="0081036A" w:rsidP="0081036A">
            <w:pPr>
              <w:spacing w:after="0" w:line="274" w:lineRule="auto"/>
              <w:ind w:left="0"/>
              <w:rPr>
                <w:color w:val="000000"/>
              </w:rPr>
            </w:pPr>
            <w:r w:rsidRPr="00D13B70">
              <w:rPr>
                <w:color w:val="000000"/>
              </w:rPr>
              <w:t>02 799 06 10</w:t>
            </w:r>
          </w:p>
        </w:tc>
      </w:tr>
      <w:tr w:rsidR="0081036A" w:rsidRPr="00AF53AB" w14:paraId="658FA1E2" w14:textId="77777777" w:rsidTr="00C939B9">
        <w:tc>
          <w:tcPr>
            <w:tcW w:w="3119" w:type="dxa"/>
            <w:tcBorders>
              <w:top w:val="single" w:sz="4" w:space="0" w:color="auto"/>
              <w:left w:val="single" w:sz="8" w:space="0" w:color="auto"/>
              <w:bottom w:val="single" w:sz="4" w:space="0" w:color="auto"/>
              <w:right w:val="double" w:sz="4" w:space="0" w:color="auto"/>
            </w:tcBorders>
          </w:tcPr>
          <w:p w14:paraId="0EB632A5" w14:textId="77777777" w:rsidR="0081036A" w:rsidRPr="00D13B70" w:rsidRDefault="0081036A" w:rsidP="0081036A">
            <w:pPr>
              <w:spacing w:after="0" w:line="274" w:lineRule="auto"/>
              <w:ind w:left="0"/>
              <w:rPr>
                <w:color w:val="000000"/>
              </w:rPr>
            </w:pPr>
            <w:r w:rsidRPr="00D13B70">
              <w:rPr>
                <w:color w:val="000000"/>
              </w:rPr>
              <w:t>E-pošta:</w:t>
            </w:r>
          </w:p>
        </w:tc>
        <w:tc>
          <w:tcPr>
            <w:tcW w:w="4195" w:type="dxa"/>
            <w:tcBorders>
              <w:top w:val="single" w:sz="4" w:space="0" w:color="auto"/>
              <w:left w:val="double" w:sz="4" w:space="0" w:color="auto"/>
              <w:bottom w:val="single" w:sz="4" w:space="0" w:color="auto"/>
              <w:right w:val="single" w:sz="8" w:space="0" w:color="auto"/>
            </w:tcBorders>
          </w:tcPr>
          <w:p w14:paraId="7EC1A2CE" w14:textId="77777777" w:rsidR="0081036A" w:rsidRPr="00D13B70" w:rsidRDefault="0081036A" w:rsidP="0081036A">
            <w:pPr>
              <w:spacing w:after="0" w:line="274" w:lineRule="auto"/>
              <w:ind w:left="0"/>
              <w:rPr>
                <w:color w:val="000000"/>
              </w:rPr>
            </w:pPr>
            <w:r w:rsidRPr="00D13B70">
              <w:rPr>
                <w:color w:val="000000"/>
              </w:rPr>
              <w:t>obcina@kidricevo.si</w:t>
            </w:r>
          </w:p>
        </w:tc>
      </w:tr>
    </w:tbl>
    <w:p w14:paraId="52424E6A" w14:textId="77777777" w:rsidR="003B5979" w:rsidRDefault="003B5979" w:rsidP="003B5979"/>
    <w:p w14:paraId="54C72740" w14:textId="77777777" w:rsidR="00BB2166" w:rsidRDefault="00BB2166" w:rsidP="009C582E"/>
    <w:p w14:paraId="7739ADEB" w14:textId="77777777" w:rsidR="00BB2166" w:rsidRDefault="00BB2166" w:rsidP="00BB2166">
      <w:pPr>
        <w:pStyle w:val="Naslov2"/>
      </w:pPr>
      <w:bookmarkStart w:id="5" w:name="_Toc13219302"/>
      <w:r>
        <w:t>Navedba izdelovalca projektne in investicijske dokumentacije</w:t>
      </w:r>
      <w:bookmarkEnd w:id="5"/>
      <w:r w:rsidR="00FA41D6">
        <w:tab/>
      </w:r>
    </w:p>
    <w:tbl>
      <w:tblPr>
        <w:tblW w:w="0" w:type="auto"/>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81036A" w:rsidRPr="00C65B68" w14:paraId="67EC87E8" w14:textId="77777777" w:rsidTr="00C939B9">
        <w:tc>
          <w:tcPr>
            <w:tcW w:w="7314" w:type="dxa"/>
            <w:gridSpan w:val="2"/>
            <w:tcBorders>
              <w:top w:val="single" w:sz="8" w:space="0" w:color="auto"/>
              <w:left w:val="single" w:sz="8" w:space="0" w:color="auto"/>
              <w:bottom w:val="single" w:sz="4" w:space="0" w:color="auto"/>
              <w:right w:val="single" w:sz="8" w:space="0" w:color="auto"/>
            </w:tcBorders>
            <w:shd w:val="clear" w:color="auto" w:fill="2E74B5"/>
          </w:tcPr>
          <w:p w14:paraId="7AD2113F" w14:textId="77777777" w:rsidR="0081036A" w:rsidRPr="00C65B68" w:rsidRDefault="0081036A" w:rsidP="0081036A">
            <w:pPr>
              <w:spacing w:after="0"/>
              <w:ind w:left="-9"/>
              <w:rPr>
                <w:rFonts w:eastAsia="Batang" w:cs="Arial"/>
                <w:b/>
                <w:color w:val="FFFFFF"/>
              </w:rPr>
            </w:pPr>
            <w:r w:rsidRPr="00C65B68">
              <w:rPr>
                <w:rFonts w:eastAsia="Batang" w:cs="Arial"/>
                <w:b/>
                <w:color w:val="FFFFFF"/>
              </w:rPr>
              <w:t>IZDELOVALEC PROJEKTNE DOKUMENTACIJE</w:t>
            </w:r>
          </w:p>
        </w:tc>
      </w:tr>
      <w:tr w:rsidR="0081036A" w:rsidRPr="002E39EF" w14:paraId="384CF812" w14:textId="77777777" w:rsidTr="00C939B9">
        <w:tc>
          <w:tcPr>
            <w:tcW w:w="3119" w:type="dxa"/>
            <w:tcBorders>
              <w:top w:val="single" w:sz="4" w:space="0" w:color="auto"/>
              <w:left w:val="single" w:sz="8" w:space="0" w:color="auto"/>
              <w:bottom w:val="single" w:sz="4" w:space="0" w:color="auto"/>
              <w:right w:val="double" w:sz="4" w:space="0" w:color="auto"/>
            </w:tcBorders>
          </w:tcPr>
          <w:p w14:paraId="7826D061" w14:textId="77777777" w:rsidR="0081036A" w:rsidRPr="002E39EF" w:rsidRDefault="0081036A" w:rsidP="00C939B9">
            <w:pPr>
              <w:spacing w:after="0"/>
              <w:ind w:left="72"/>
              <w:rPr>
                <w:rFonts w:eastAsia="Batang" w:cs="Arial"/>
                <w:b/>
              </w:rPr>
            </w:pPr>
            <w:r w:rsidRPr="002E39EF">
              <w:rPr>
                <w:rFonts w:eastAsia="Batang" w:cs="Arial"/>
                <w:b/>
              </w:rPr>
              <w:t>Naziv:</w:t>
            </w:r>
          </w:p>
        </w:tc>
        <w:tc>
          <w:tcPr>
            <w:tcW w:w="4195" w:type="dxa"/>
            <w:tcBorders>
              <w:top w:val="single" w:sz="4" w:space="0" w:color="auto"/>
              <w:left w:val="double" w:sz="4" w:space="0" w:color="auto"/>
              <w:bottom w:val="single" w:sz="4" w:space="0" w:color="auto"/>
              <w:right w:val="single" w:sz="8" w:space="0" w:color="auto"/>
            </w:tcBorders>
          </w:tcPr>
          <w:p w14:paraId="0415182C" w14:textId="77777777" w:rsidR="0081036A" w:rsidRPr="00EC1DF3" w:rsidRDefault="0081036A" w:rsidP="0081036A">
            <w:pPr>
              <w:spacing w:after="0"/>
              <w:ind w:left="133"/>
              <w:rPr>
                <w:b/>
                <w:color w:val="000000"/>
              </w:rPr>
            </w:pPr>
            <w:r w:rsidRPr="00EC1DF3">
              <w:rPr>
                <w:b/>
                <w:color w:val="000000"/>
              </w:rPr>
              <w:t>TMD INVEST D.O.O.</w:t>
            </w:r>
          </w:p>
        </w:tc>
      </w:tr>
      <w:tr w:rsidR="0081036A" w:rsidRPr="002E39EF" w14:paraId="0754DE2A" w14:textId="77777777" w:rsidTr="00C939B9">
        <w:tc>
          <w:tcPr>
            <w:tcW w:w="3119" w:type="dxa"/>
            <w:tcBorders>
              <w:top w:val="single" w:sz="4" w:space="0" w:color="auto"/>
              <w:left w:val="single" w:sz="8" w:space="0" w:color="auto"/>
              <w:bottom w:val="single" w:sz="4" w:space="0" w:color="auto"/>
              <w:right w:val="double" w:sz="4" w:space="0" w:color="auto"/>
            </w:tcBorders>
          </w:tcPr>
          <w:p w14:paraId="7BD5AB31" w14:textId="77777777" w:rsidR="0081036A" w:rsidRPr="002E39EF" w:rsidRDefault="0081036A" w:rsidP="00C939B9">
            <w:pPr>
              <w:spacing w:after="0"/>
              <w:ind w:left="72"/>
              <w:rPr>
                <w:rFonts w:eastAsia="Batang" w:cs="Arial"/>
                <w:b/>
              </w:rPr>
            </w:pPr>
            <w:r w:rsidRPr="002E39EF">
              <w:rPr>
                <w:rFonts w:eastAsia="Batang" w:cs="Arial"/>
                <w:b/>
              </w:rPr>
              <w:t>Naslov:</w:t>
            </w:r>
          </w:p>
        </w:tc>
        <w:tc>
          <w:tcPr>
            <w:tcW w:w="4195" w:type="dxa"/>
            <w:tcBorders>
              <w:top w:val="single" w:sz="4" w:space="0" w:color="auto"/>
              <w:left w:val="double" w:sz="4" w:space="0" w:color="auto"/>
              <w:bottom w:val="single" w:sz="4" w:space="0" w:color="auto"/>
              <w:right w:val="single" w:sz="8" w:space="0" w:color="auto"/>
            </w:tcBorders>
          </w:tcPr>
          <w:p w14:paraId="4F158324" w14:textId="77777777" w:rsidR="0081036A" w:rsidRPr="002E39EF" w:rsidRDefault="0081036A" w:rsidP="0081036A">
            <w:pPr>
              <w:spacing w:after="0"/>
              <w:ind w:left="133"/>
              <w:rPr>
                <w:rFonts w:eastAsia="Batang" w:cs="Arial"/>
                <w:color w:val="000000"/>
              </w:rPr>
            </w:pPr>
            <w:r w:rsidRPr="00563BDA">
              <w:rPr>
                <w:color w:val="000000"/>
              </w:rPr>
              <w:t xml:space="preserve">Prešernova ul. 30, </w:t>
            </w:r>
            <w:r>
              <w:rPr>
                <w:color w:val="000000"/>
              </w:rPr>
              <w:t xml:space="preserve">2250 </w:t>
            </w:r>
            <w:r w:rsidRPr="00563BDA">
              <w:rPr>
                <w:color w:val="000000"/>
              </w:rPr>
              <w:t>Ptuj</w:t>
            </w:r>
          </w:p>
        </w:tc>
      </w:tr>
      <w:tr w:rsidR="0081036A" w:rsidRPr="002E39EF" w14:paraId="01707780" w14:textId="77777777" w:rsidTr="00C939B9">
        <w:tc>
          <w:tcPr>
            <w:tcW w:w="3119" w:type="dxa"/>
            <w:tcBorders>
              <w:top w:val="single" w:sz="4" w:space="0" w:color="auto"/>
              <w:left w:val="single" w:sz="8" w:space="0" w:color="auto"/>
              <w:bottom w:val="single" w:sz="4" w:space="0" w:color="auto"/>
              <w:right w:val="double" w:sz="4" w:space="0" w:color="auto"/>
            </w:tcBorders>
          </w:tcPr>
          <w:p w14:paraId="5DDB9BD1" w14:textId="77777777" w:rsidR="0081036A" w:rsidRPr="002E39EF" w:rsidRDefault="0081036A" w:rsidP="00C939B9">
            <w:pPr>
              <w:spacing w:after="0"/>
              <w:ind w:left="72"/>
              <w:rPr>
                <w:rFonts w:eastAsia="Batang" w:cs="Arial"/>
                <w:b/>
              </w:rPr>
            </w:pPr>
            <w:r w:rsidRPr="002E39EF">
              <w:rPr>
                <w:rFonts w:eastAsia="Batang" w:cs="Arial"/>
                <w:b/>
              </w:rPr>
              <w:t>Odgovorna oseba:</w:t>
            </w:r>
          </w:p>
        </w:tc>
        <w:tc>
          <w:tcPr>
            <w:tcW w:w="4195" w:type="dxa"/>
            <w:tcBorders>
              <w:top w:val="single" w:sz="4" w:space="0" w:color="auto"/>
              <w:left w:val="double" w:sz="4" w:space="0" w:color="auto"/>
              <w:bottom w:val="single" w:sz="4" w:space="0" w:color="auto"/>
              <w:right w:val="single" w:sz="8" w:space="0" w:color="auto"/>
            </w:tcBorders>
          </w:tcPr>
          <w:p w14:paraId="4CF5815C" w14:textId="77777777" w:rsidR="0081036A" w:rsidRPr="002E39EF" w:rsidRDefault="0081036A" w:rsidP="0081036A">
            <w:pPr>
              <w:spacing w:after="0"/>
              <w:ind w:left="133"/>
              <w:rPr>
                <w:rFonts w:eastAsia="Batang" w:cs="Estrangelo Edessa"/>
                <w:color w:val="000000"/>
              </w:rPr>
            </w:pPr>
            <w:r w:rsidRPr="00563BDA">
              <w:rPr>
                <w:rFonts w:eastAsia="Batang" w:cs="Estrangelo Edessa"/>
                <w:color w:val="000000"/>
              </w:rPr>
              <w:t>Polonca DREVENŠEK RANFL univ.dipl.inž.gradb.</w:t>
            </w:r>
            <w:r>
              <w:rPr>
                <w:rFonts w:eastAsia="Batang" w:cs="Estrangelo Edessa"/>
                <w:color w:val="000000"/>
              </w:rPr>
              <w:t>, direktorica</w:t>
            </w:r>
          </w:p>
        </w:tc>
      </w:tr>
      <w:tr w:rsidR="0081036A" w:rsidRPr="002E39EF" w14:paraId="1AEC78A7" w14:textId="77777777" w:rsidTr="00C939B9">
        <w:tc>
          <w:tcPr>
            <w:tcW w:w="3119" w:type="dxa"/>
            <w:tcBorders>
              <w:top w:val="single" w:sz="4" w:space="0" w:color="auto"/>
              <w:left w:val="single" w:sz="8" w:space="0" w:color="auto"/>
              <w:bottom w:val="single" w:sz="4" w:space="0" w:color="auto"/>
              <w:right w:val="double" w:sz="4" w:space="0" w:color="auto"/>
            </w:tcBorders>
          </w:tcPr>
          <w:p w14:paraId="52A50B24" w14:textId="77777777" w:rsidR="0081036A" w:rsidRPr="002E39EF" w:rsidRDefault="0081036A" w:rsidP="00C939B9">
            <w:pPr>
              <w:spacing w:after="0"/>
              <w:ind w:left="72"/>
              <w:rPr>
                <w:rFonts w:eastAsia="Batang" w:cs="Arial"/>
                <w:b/>
              </w:rPr>
            </w:pPr>
            <w:r w:rsidRPr="002E39EF">
              <w:rPr>
                <w:rFonts w:eastAsia="Batang" w:cs="Arial"/>
                <w:b/>
              </w:rPr>
              <w:t>Telefon:</w:t>
            </w:r>
          </w:p>
        </w:tc>
        <w:tc>
          <w:tcPr>
            <w:tcW w:w="4195" w:type="dxa"/>
            <w:tcBorders>
              <w:top w:val="single" w:sz="4" w:space="0" w:color="auto"/>
              <w:left w:val="double" w:sz="4" w:space="0" w:color="auto"/>
              <w:bottom w:val="single" w:sz="4" w:space="0" w:color="auto"/>
              <w:right w:val="single" w:sz="8" w:space="0" w:color="auto"/>
            </w:tcBorders>
          </w:tcPr>
          <w:p w14:paraId="20A95346" w14:textId="77777777" w:rsidR="0081036A" w:rsidRPr="002E39EF" w:rsidRDefault="0081036A" w:rsidP="0081036A">
            <w:pPr>
              <w:spacing w:after="0"/>
              <w:ind w:left="133"/>
              <w:rPr>
                <w:rFonts w:eastAsia="Batang" w:cs="Arial"/>
                <w:color w:val="000000"/>
              </w:rPr>
            </w:pPr>
            <w:r w:rsidRPr="00563BDA">
              <w:rPr>
                <w:rFonts w:eastAsia="Batang" w:cs="Arial"/>
                <w:color w:val="000000"/>
              </w:rPr>
              <w:t>02 787 9100</w:t>
            </w:r>
          </w:p>
        </w:tc>
      </w:tr>
      <w:tr w:rsidR="0081036A" w:rsidRPr="002E39EF" w14:paraId="76F51BE3" w14:textId="77777777" w:rsidTr="00C939B9">
        <w:tc>
          <w:tcPr>
            <w:tcW w:w="3119" w:type="dxa"/>
            <w:tcBorders>
              <w:top w:val="single" w:sz="4" w:space="0" w:color="auto"/>
              <w:left w:val="single" w:sz="8" w:space="0" w:color="auto"/>
              <w:bottom w:val="single" w:sz="4" w:space="0" w:color="auto"/>
              <w:right w:val="double" w:sz="4" w:space="0" w:color="auto"/>
            </w:tcBorders>
          </w:tcPr>
          <w:p w14:paraId="7CDD586F" w14:textId="77777777" w:rsidR="0081036A" w:rsidRPr="002E39EF" w:rsidRDefault="0081036A" w:rsidP="00C939B9">
            <w:pPr>
              <w:spacing w:after="0"/>
              <w:ind w:left="72"/>
              <w:rPr>
                <w:rFonts w:eastAsia="Batang" w:cs="Arial"/>
                <w:b/>
              </w:rPr>
            </w:pPr>
            <w:r w:rsidRPr="002E39EF">
              <w:rPr>
                <w:rFonts w:eastAsia="Batang" w:cs="Arial"/>
                <w:b/>
              </w:rPr>
              <w:t>Telefaks:</w:t>
            </w:r>
          </w:p>
        </w:tc>
        <w:tc>
          <w:tcPr>
            <w:tcW w:w="4195" w:type="dxa"/>
            <w:tcBorders>
              <w:top w:val="single" w:sz="4" w:space="0" w:color="auto"/>
              <w:left w:val="double" w:sz="4" w:space="0" w:color="auto"/>
              <w:bottom w:val="single" w:sz="4" w:space="0" w:color="auto"/>
              <w:right w:val="single" w:sz="8" w:space="0" w:color="auto"/>
            </w:tcBorders>
          </w:tcPr>
          <w:p w14:paraId="52969C40" w14:textId="77777777" w:rsidR="0081036A" w:rsidRPr="002E39EF" w:rsidRDefault="0081036A" w:rsidP="0081036A">
            <w:pPr>
              <w:spacing w:after="0"/>
              <w:ind w:left="133"/>
              <w:rPr>
                <w:rFonts w:eastAsia="Batang" w:cs="Arial"/>
                <w:color w:val="000000"/>
              </w:rPr>
            </w:pPr>
            <w:r w:rsidRPr="00563BDA">
              <w:rPr>
                <w:rFonts w:eastAsia="Batang" w:cs="Arial"/>
                <w:color w:val="000000"/>
              </w:rPr>
              <w:t>02 787 9111</w:t>
            </w:r>
          </w:p>
        </w:tc>
      </w:tr>
      <w:tr w:rsidR="0081036A" w:rsidRPr="002E39EF" w14:paraId="00E6818D" w14:textId="77777777" w:rsidTr="00C939B9">
        <w:tc>
          <w:tcPr>
            <w:tcW w:w="3119" w:type="dxa"/>
            <w:tcBorders>
              <w:top w:val="single" w:sz="4" w:space="0" w:color="auto"/>
              <w:left w:val="single" w:sz="8" w:space="0" w:color="auto"/>
              <w:bottom w:val="single" w:sz="4" w:space="0" w:color="auto"/>
              <w:right w:val="double" w:sz="4" w:space="0" w:color="auto"/>
            </w:tcBorders>
          </w:tcPr>
          <w:p w14:paraId="343BCF19" w14:textId="77777777" w:rsidR="0081036A" w:rsidRPr="002E39EF" w:rsidRDefault="0081036A" w:rsidP="00C939B9">
            <w:pPr>
              <w:spacing w:after="0"/>
              <w:ind w:left="72"/>
              <w:rPr>
                <w:rFonts w:eastAsia="Batang" w:cs="Arial"/>
                <w:b/>
              </w:rPr>
            </w:pPr>
            <w:r w:rsidRPr="002E39EF">
              <w:rPr>
                <w:rFonts w:eastAsia="Batang" w:cs="Arial"/>
                <w:b/>
              </w:rPr>
              <w:t>E-pošta:</w:t>
            </w:r>
          </w:p>
        </w:tc>
        <w:tc>
          <w:tcPr>
            <w:tcW w:w="4195" w:type="dxa"/>
            <w:tcBorders>
              <w:top w:val="single" w:sz="4" w:space="0" w:color="auto"/>
              <w:left w:val="double" w:sz="4" w:space="0" w:color="auto"/>
              <w:bottom w:val="single" w:sz="4" w:space="0" w:color="auto"/>
              <w:right w:val="single" w:sz="8" w:space="0" w:color="auto"/>
            </w:tcBorders>
          </w:tcPr>
          <w:p w14:paraId="7584C0D4" w14:textId="77777777" w:rsidR="0081036A" w:rsidRPr="002E39EF" w:rsidRDefault="00573430" w:rsidP="0081036A">
            <w:pPr>
              <w:spacing w:after="0"/>
              <w:ind w:left="133"/>
              <w:rPr>
                <w:rFonts w:eastAsia="Batang" w:cs="Arial"/>
                <w:color w:val="000000"/>
              </w:rPr>
            </w:pPr>
            <w:hyperlink r:id="rId22" w:history="1">
              <w:r w:rsidR="0081036A" w:rsidRPr="00330DD7">
                <w:rPr>
                  <w:rStyle w:val="Hiperpovezava"/>
                  <w:rFonts w:eastAsia="Batang" w:cs="Arial"/>
                </w:rPr>
                <w:t>tmd@amis.net</w:t>
              </w:r>
            </w:hyperlink>
            <w:r w:rsidR="0081036A">
              <w:rPr>
                <w:rFonts w:eastAsia="Batang" w:cs="Arial"/>
                <w:color w:val="000000"/>
              </w:rPr>
              <w:t xml:space="preserve"> </w:t>
            </w:r>
          </w:p>
        </w:tc>
      </w:tr>
      <w:tr w:rsidR="0081036A" w:rsidRPr="002E39EF" w14:paraId="1ADB1B0B" w14:textId="77777777" w:rsidTr="00C939B9">
        <w:tc>
          <w:tcPr>
            <w:tcW w:w="3119" w:type="dxa"/>
            <w:tcBorders>
              <w:top w:val="single" w:sz="4" w:space="0" w:color="auto"/>
              <w:left w:val="single" w:sz="8" w:space="0" w:color="auto"/>
              <w:bottom w:val="single" w:sz="4" w:space="0" w:color="auto"/>
              <w:right w:val="double" w:sz="4" w:space="0" w:color="auto"/>
            </w:tcBorders>
          </w:tcPr>
          <w:p w14:paraId="2604AD81" w14:textId="77777777" w:rsidR="0081036A" w:rsidRPr="002E39EF" w:rsidRDefault="0081036A" w:rsidP="00C939B9">
            <w:pPr>
              <w:spacing w:after="0"/>
              <w:ind w:left="72"/>
              <w:rPr>
                <w:rFonts w:eastAsia="Batang" w:cs="Arial"/>
                <w:b/>
              </w:rPr>
            </w:pPr>
            <w:r w:rsidRPr="002E39EF">
              <w:rPr>
                <w:rFonts w:eastAsia="Batang" w:cs="Arial"/>
                <w:b/>
              </w:rPr>
              <w:t>Davčna številka:</w:t>
            </w:r>
          </w:p>
        </w:tc>
        <w:tc>
          <w:tcPr>
            <w:tcW w:w="4195" w:type="dxa"/>
            <w:tcBorders>
              <w:top w:val="single" w:sz="4" w:space="0" w:color="auto"/>
              <w:left w:val="double" w:sz="4" w:space="0" w:color="auto"/>
              <w:bottom w:val="single" w:sz="4" w:space="0" w:color="auto"/>
              <w:right w:val="single" w:sz="8" w:space="0" w:color="auto"/>
            </w:tcBorders>
          </w:tcPr>
          <w:p w14:paraId="1C80F8F2" w14:textId="77777777" w:rsidR="0081036A" w:rsidRPr="002E39EF" w:rsidRDefault="0081036A" w:rsidP="0081036A">
            <w:pPr>
              <w:spacing w:after="0"/>
              <w:ind w:left="133"/>
              <w:rPr>
                <w:rFonts w:eastAsia="Batang" w:cs="Arial"/>
                <w:color w:val="000000"/>
              </w:rPr>
            </w:pPr>
            <w:r w:rsidRPr="00563BDA">
              <w:rPr>
                <w:rFonts w:eastAsia="Batang" w:cs="Arial"/>
                <w:color w:val="000000"/>
              </w:rPr>
              <w:t>SI33905096</w:t>
            </w:r>
          </w:p>
        </w:tc>
      </w:tr>
      <w:tr w:rsidR="0081036A" w:rsidRPr="002E39EF" w14:paraId="20C16020" w14:textId="77777777" w:rsidTr="00C939B9">
        <w:tc>
          <w:tcPr>
            <w:tcW w:w="3119" w:type="dxa"/>
            <w:tcBorders>
              <w:top w:val="single" w:sz="4" w:space="0" w:color="auto"/>
              <w:left w:val="single" w:sz="8" w:space="0" w:color="auto"/>
              <w:bottom w:val="single" w:sz="4" w:space="0" w:color="auto"/>
              <w:right w:val="double" w:sz="4" w:space="0" w:color="auto"/>
            </w:tcBorders>
          </w:tcPr>
          <w:p w14:paraId="62A93CE3" w14:textId="77777777" w:rsidR="0081036A" w:rsidRPr="002E39EF" w:rsidRDefault="0081036A" w:rsidP="00C939B9">
            <w:pPr>
              <w:spacing w:after="0"/>
              <w:ind w:left="72"/>
              <w:rPr>
                <w:rFonts w:eastAsia="Batang" w:cs="Arial"/>
                <w:b/>
              </w:rPr>
            </w:pPr>
            <w:r w:rsidRPr="002E39EF">
              <w:rPr>
                <w:rFonts w:eastAsia="Batang" w:cs="Arial"/>
                <w:b/>
              </w:rPr>
              <w:t>Transakcijski račun:</w:t>
            </w:r>
          </w:p>
        </w:tc>
        <w:tc>
          <w:tcPr>
            <w:tcW w:w="4195" w:type="dxa"/>
            <w:tcBorders>
              <w:top w:val="single" w:sz="4" w:space="0" w:color="auto"/>
              <w:left w:val="double" w:sz="4" w:space="0" w:color="auto"/>
              <w:bottom w:val="single" w:sz="4" w:space="0" w:color="auto"/>
              <w:right w:val="single" w:sz="8" w:space="0" w:color="auto"/>
            </w:tcBorders>
          </w:tcPr>
          <w:p w14:paraId="1191C864" w14:textId="77777777" w:rsidR="0081036A" w:rsidRPr="002E39EF" w:rsidRDefault="0081036A" w:rsidP="0081036A">
            <w:pPr>
              <w:spacing w:after="0"/>
              <w:ind w:left="133"/>
              <w:rPr>
                <w:rFonts w:eastAsia="Batang" w:cs="Arial"/>
                <w:color w:val="000000"/>
              </w:rPr>
            </w:pPr>
            <w:r>
              <w:t>SI56 0215 0001 0540 304 NOVA LJUBLJANSKA BANKA D.D.</w:t>
            </w:r>
          </w:p>
        </w:tc>
      </w:tr>
      <w:tr w:rsidR="0081036A" w:rsidRPr="002E39EF" w14:paraId="7B6DA921" w14:textId="77777777" w:rsidTr="00C939B9">
        <w:tc>
          <w:tcPr>
            <w:tcW w:w="3119" w:type="dxa"/>
            <w:tcBorders>
              <w:top w:val="single" w:sz="4" w:space="0" w:color="auto"/>
              <w:left w:val="single" w:sz="8" w:space="0" w:color="auto"/>
              <w:bottom w:val="single" w:sz="4" w:space="0" w:color="auto"/>
              <w:right w:val="double" w:sz="4" w:space="0" w:color="auto"/>
            </w:tcBorders>
          </w:tcPr>
          <w:p w14:paraId="35915D27" w14:textId="77777777" w:rsidR="0081036A" w:rsidRPr="002E39EF" w:rsidRDefault="0081036A" w:rsidP="00C939B9">
            <w:pPr>
              <w:spacing w:after="0"/>
              <w:ind w:left="72"/>
              <w:rPr>
                <w:rFonts w:eastAsia="Batang" w:cs="Arial"/>
                <w:b/>
              </w:rPr>
            </w:pPr>
            <w:r w:rsidRPr="002E39EF">
              <w:rPr>
                <w:rFonts w:eastAsia="Batang" w:cs="Arial"/>
                <w:b/>
              </w:rPr>
              <w:t>Odgovorna oseba za pripravo projektne dokumentacije:</w:t>
            </w:r>
          </w:p>
        </w:tc>
        <w:tc>
          <w:tcPr>
            <w:tcW w:w="4195" w:type="dxa"/>
            <w:tcBorders>
              <w:top w:val="single" w:sz="4" w:space="0" w:color="auto"/>
              <w:left w:val="double" w:sz="4" w:space="0" w:color="auto"/>
              <w:bottom w:val="single" w:sz="4" w:space="0" w:color="auto"/>
              <w:right w:val="single" w:sz="8" w:space="0" w:color="auto"/>
            </w:tcBorders>
          </w:tcPr>
          <w:p w14:paraId="24AF7D7B" w14:textId="77777777" w:rsidR="0081036A" w:rsidRPr="002E39EF" w:rsidRDefault="0081036A" w:rsidP="0081036A">
            <w:pPr>
              <w:spacing w:after="0"/>
              <w:ind w:left="133"/>
              <w:rPr>
                <w:color w:val="000000"/>
              </w:rPr>
            </w:pPr>
            <w:r w:rsidRPr="00563BDA">
              <w:rPr>
                <w:color w:val="000000"/>
              </w:rPr>
              <w:t>Stanko TEMENT, gr.teh.</w:t>
            </w:r>
          </w:p>
        </w:tc>
      </w:tr>
    </w:tbl>
    <w:p w14:paraId="38FE41D6" w14:textId="77777777" w:rsidR="0081036A" w:rsidRPr="002E39EF" w:rsidRDefault="0081036A" w:rsidP="0081036A">
      <w:pPr>
        <w:spacing w:after="0"/>
      </w:pPr>
    </w:p>
    <w:p w14:paraId="0D30897C" w14:textId="77777777" w:rsidR="0081036A" w:rsidRDefault="0081036A" w:rsidP="0081036A">
      <w:pPr>
        <w:spacing w:after="0"/>
      </w:pPr>
    </w:p>
    <w:p w14:paraId="1A170C40" w14:textId="77777777" w:rsidR="0081036A" w:rsidRDefault="0081036A" w:rsidP="0081036A">
      <w:pPr>
        <w:spacing w:after="0"/>
      </w:pPr>
    </w:p>
    <w:p w14:paraId="013DC18E" w14:textId="77777777" w:rsidR="0081036A" w:rsidRPr="002E39EF" w:rsidRDefault="0081036A" w:rsidP="0081036A">
      <w:pPr>
        <w:spacing w:after="0"/>
      </w:pPr>
    </w:p>
    <w:tbl>
      <w:tblPr>
        <w:tblW w:w="0" w:type="auto"/>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195"/>
      </w:tblGrid>
      <w:tr w:rsidR="0081036A" w:rsidRPr="00C65B68" w14:paraId="1091DBC6" w14:textId="77777777" w:rsidTr="00C939B9">
        <w:tc>
          <w:tcPr>
            <w:tcW w:w="7314" w:type="dxa"/>
            <w:gridSpan w:val="2"/>
            <w:tcBorders>
              <w:top w:val="single" w:sz="8" w:space="0" w:color="auto"/>
              <w:left w:val="single" w:sz="8" w:space="0" w:color="auto"/>
              <w:bottom w:val="single" w:sz="4" w:space="0" w:color="auto"/>
              <w:right w:val="single" w:sz="8" w:space="0" w:color="auto"/>
            </w:tcBorders>
            <w:shd w:val="clear" w:color="auto" w:fill="2E74B5"/>
          </w:tcPr>
          <w:p w14:paraId="393710F2" w14:textId="77777777" w:rsidR="0081036A" w:rsidRPr="00C65B68" w:rsidRDefault="0081036A" w:rsidP="0081036A">
            <w:pPr>
              <w:spacing w:after="0"/>
              <w:ind w:left="133"/>
              <w:rPr>
                <w:rFonts w:eastAsia="Batang" w:cs="Arial"/>
                <w:b/>
                <w:color w:val="FFFFFF"/>
              </w:rPr>
            </w:pPr>
            <w:r w:rsidRPr="00C65B68">
              <w:rPr>
                <w:rFonts w:eastAsia="Batang" w:cs="Arial"/>
                <w:b/>
                <w:color w:val="FFFFFF"/>
              </w:rPr>
              <w:lastRenderedPageBreak/>
              <w:t>IZDELOVALEC INVESTICIJSKE DOKUMENTACIJE</w:t>
            </w:r>
          </w:p>
        </w:tc>
      </w:tr>
      <w:tr w:rsidR="0081036A" w:rsidRPr="002E39EF" w14:paraId="7D62C0F9" w14:textId="77777777" w:rsidTr="00C939B9">
        <w:tc>
          <w:tcPr>
            <w:tcW w:w="3119" w:type="dxa"/>
            <w:tcBorders>
              <w:top w:val="single" w:sz="4" w:space="0" w:color="auto"/>
              <w:left w:val="single" w:sz="8" w:space="0" w:color="auto"/>
              <w:bottom w:val="single" w:sz="4" w:space="0" w:color="auto"/>
              <w:right w:val="double" w:sz="4" w:space="0" w:color="auto"/>
            </w:tcBorders>
          </w:tcPr>
          <w:p w14:paraId="46A9014A" w14:textId="77777777" w:rsidR="0081036A" w:rsidRPr="002E39EF" w:rsidRDefault="0081036A" w:rsidP="00C939B9">
            <w:pPr>
              <w:spacing w:after="0"/>
              <w:ind w:left="72"/>
              <w:rPr>
                <w:rFonts w:eastAsia="Batang" w:cs="Arial"/>
                <w:b/>
              </w:rPr>
            </w:pPr>
            <w:r w:rsidRPr="002E39EF">
              <w:rPr>
                <w:rFonts w:eastAsia="Batang" w:cs="Arial"/>
                <w:b/>
              </w:rPr>
              <w:t>Naziv:</w:t>
            </w:r>
          </w:p>
        </w:tc>
        <w:tc>
          <w:tcPr>
            <w:tcW w:w="4195" w:type="dxa"/>
            <w:tcBorders>
              <w:top w:val="single" w:sz="4" w:space="0" w:color="auto"/>
              <w:left w:val="double" w:sz="4" w:space="0" w:color="auto"/>
              <w:bottom w:val="single" w:sz="4" w:space="0" w:color="auto"/>
              <w:right w:val="single" w:sz="8" w:space="0" w:color="auto"/>
            </w:tcBorders>
          </w:tcPr>
          <w:p w14:paraId="5CA33CDD" w14:textId="77777777" w:rsidR="0081036A" w:rsidRPr="00EC1DF3" w:rsidRDefault="0081036A" w:rsidP="0081036A">
            <w:pPr>
              <w:autoSpaceDE w:val="0"/>
              <w:autoSpaceDN w:val="0"/>
              <w:adjustRightInd w:val="0"/>
              <w:spacing w:after="0" w:line="240" w:lineRule="auto"/>
              <w:ind w:left="133"/>
              <w:jc w:val="left"/>
              <w:rPr>
                <w:rFonts w:cs="Arial,Bold"/>
                <w:b/>
                <w:bCs/>
              </w:rPr>
            </w:pPr>
            <w:r w:rsidRPr="00EC1DF3">
              <w:rPr>
                <w:rFonts w:cs="Arial,Bold"/>
                <w:b/>
                <w:bCs/>
              </w:rPr>
              <w:t>RISO d.o.o.</w:t>
            </w:r>
          </w:p>
        </w:tc>
      </w:tr>
      <w:tr w:rsidR="0081036A" w:rsidRPr="002E39EF" w14:paraId="387BF753" w14:textId="77777777" w:rsidTr="00C939B9">
        <w:tc>
          <w:tcPr>
            <w:tcW w:w="3119" w:type="dxa"/>
            <w:tcBorders>
              <w:top w:val="single" w:sz="4" w:space="0" w:color="auto"/>
              <w:left w:val="single" w:sz="8" w:space="0" w:color="auto"/>
              <w:bottom w:val="single" w:sz="4" w:space="0" w:color="auto"/>
              <w:right w:val="double" w:sz="4" w:space="0" w:color="auto"/>
            </w:tcBorders>
          </w:tcPr>
          <w:p w14:paraId="509216BA" w14:textId="77777777" w:rsidR="0081036A" w:rsidRPr="002E39EF" w:rsidRDefault="0081036A" w:rsidP="00C939B9">
            <w:pPr>
              <w:spacing w:after="0"/>
              <w:ind w:left="72"/>
              <w:rPr>
                <w:rFonts w:eastAsia="Batang" w:cs="Arial"/>
                <w:b/>
              </w:rPr>
            </w:pPr>
            <w:r w:rsidRPr="002E39EF">
              <w:rPr>
                <w:rFonts w:eastAsia="Batang" w:cs="Arial"/>
                <w:b/>
              </w:rPr>
              <w:t>Naslov:</w:t>
            </w:r>
          </w:p>
        </w:tc>
        <w:tc>
          <w:tcPr>
            <w:tcW w:w="4195" w:type="dxa"/>
            <w:tcBorders>
              <w:top w:val="single" w:sz="4" w:space="0" w:color="auto"/>
              <w:left w:val="double" w:sz="4" w:space="0" w:color="auto"/>
              <w:bottom w:val="single" w:sz="4" w:space="0" w:color="auto"/>
              <w:right w:val="single" w:sz="8" w:space="0" w:color="auto"/>
            </w:tcBorders>
          </w:tcPr>
          <w:p w14:paraId="0F7ECA98" w14:textId="77777777" w:rsidR="0081036A" w:rsidRPr="00EC1DF3" w:rsidRDefault="0081036A" w:rsidP="0081036A">
            <w:pPr>
              <w:autoSpaceDE w:val="0"/>
              <w:autoSpaceDN w:val="0"/>
              <w:adjustRightInd w:val="0"/>
              <w:spacing w:after="0" w:line="240" w:lineRule="auto"/>
              <w:ind w:left="133"/>
              <w:jc w:val="left"/>
              <w:rPr>
                <w:rFonts w:cs="Arial,Bold"/>
                <w:bCs/>
              </w:rPr>
            </w:pPr>
            <w:r w:rsidRPr="00EC1DF3">
              <w:rPr>
                <w:rFonts w:cs="Arial,Bold"/>
                <w:bCs/>
              </w:rPr>
              <w:t>Ribiška pot 18</w:t>
            </w:r>
          </w:p>
          <w:p w14:paraId="0E2EE7B6" w14:textId="77777777" w:rsidR="0081036A" w:rsidRPr="00EC1DF3" w:rsidRDefault="0081036A" w:rsidP="0081036A">
            <w:pPr>
              <w:autoSpaceDE w:val="0"/>
              <w:autoSpaceDN w:val="0"/>
              <w:adjustRightInd w:val="0"/>
              <w:spacing w:after="0" w:line="240" w:lineRule="auto"/>
              <w:ind w:left="133"/>
              <w:jc w:val="left"/>
              <w:rPr>
                <w:rFonts w:cs="Arial,Bold"/>
                <w:bCs/>
              </w:rPr>
            </w:pPr>
            <w:r w:rsidRPr="00EC1DF3">
              <w:rPr>
                <w:rFonts w:cs="Arial,Bold"/>
                <w:bCs/>
              </w:rPr>
              <w:t xml:space="preserve">2230 Lenart v Slov. goricah </w:t>
            </w:r>
          </w:p>
        </w:tc>
      </w:tr>
      <w:tr w:rsidR="0081036A" w:rsidRPr="002E39EF" w14:paraId="7CFDC542" w14:textId="77777777" w:rsidTr="00C939B9">
        <w:tc>
          <w:tcPr>
            <w:tcW w:w="3119" w:type="dxa"/>
            <w:tcBorders>
              <w:top w:val="single" w:sz="4" w:space="0" w:color="auto"/>
              <w:left w:val="single" w:sz="8" w:space="0" w:color="auto"/>
              <w:bottom w:val="single" w:sz="4" w:space="0" w:color="auto"/>
              <w:right w:val="double" w:sz="4" w:space="0" w:color="auto"/>
            </w:tcBorders>
          </w:tcPr>
          <w:p w14:paraId="06CC0C90" w14:textId="77777777" w:rsidR="0081036A" w:rsidRPr="002E39EF" w:rsidRDefault="0081036A" w:rsidP="00C939B9">
            <w:pPr>
              <w:spacing w:after="0"/>
              <w:ind w:left="72"/>
              <w:rPr>
                <w:rFonts w:eastAsia="Batang" w:cs="Arial"/>
                <w:b/>
              </w:rPr>
            </w:pPr>
            <w:r w:rsidRPr="002E39EF">
              <w:rPr>
                <w:rFonts w:eastAsia="Batang" w:cs="Arial"/>
                <w:b/>
              </w:rPr>
              <w:t>Odgovorna oseba:</w:t>
            </w:r>
          </w:p>
        </w:tc>
        <w:tc>
          <w:tcPr>
            <w:tcW w:w="4195" w:type="dxa"/>
            <w:tcBorders>
              <w:top w:val="single" w:sz="4" w:space="0" w:color="auto"/>
              <w:left w:val="double" w:sz="4" w:space="0" w:color="auto"/>
              <w:bottom w:val="single" w:sz="4" w:space="0" w:color="auto"/>
              <w:right w:val="single" w:sz="8" w:space="0" w:color="auto"/>
            </w:tcBorders>
          </w:tcPr>
          <w:p w14:paraId="5D0AA8E2" w14:textId="77777777" w:rsidR="0081036A" w:rsidRPr="00D9540D" w:rsidRDefault="0081036A" w:rsidP="0081036A">
            <w:pPr>
              <w:spacing w:after="0"/>
              <w:ind w:left="133"/>
              <w:rPr>
                <w:rFonts w:eastAsia="Batang" w:cs="Arial"/>
              </w:rPr>
            </w:pPr>
            <w:r w:rsidRPr="00D9540D">
              <w:rPr>
                <w:rFonts w:eastAsia="Batang" w:cs="Arial"/>
              </w:rPr>
              <w:t>dr. Sabina Žampa, direktorica</w:t>
            </w:r>
          </w:p>
        </w:tc>
      </w:tr>
      <w:tr w:rsidR="0081036A" w:rsidRPr="002E39EF" w14:paraId="6EE66192" w14:textId="77777777" w:rsidTr="00C939B9">
        <w:tc>
          <w:tcPr>
            <w:tcW w:w="3119" w:type="dxa"/>
            <w:tcBorders>
              <w:top w:val="single" w:sz="4" w:space="0" w:color="auto"/>
              <w:left w:val="single" w:sz="8" w:space="0" w:color="auto"/>
              <w:bottom w:val="single" w:sz="4" w:space="0" w:color="auto"/>
              <w:right w:val="double" w:sz="4" w:space="0" w:color="auto"/>
            </w:tcBorders>
          </w:tcPr>
          <w:p w14:paraId="2E85690B" w14:textId="77777777" w:rsidR="0081036A" w:rsidRPr="002E39EF" w:rsidRDefault="0081036A" w:rsidP="00C939B9">
            <w:pPr>
              <w:spacing w:after="0"/>
              <w:ind w:left="72"/>
              <w:rPr>
                <w:rFonts w:eastAsia="Batang" w:cs="Arial"/>
                <w:b/>
              </w:rPr>
            </w:pPr>
            <w:r w:rsidRPr="002E39EF">
              <w:rPr>
                <w:rFonts w:eastAsia="Batang" w:cs="Arial"/>
                <w:b/>
              </w:rPr>
              <w:t>Telefon:</w:t>
            </w:r>
          </w:p>
        </w:tc>
        <w:tc>
          <w:tcPr>
            <w:tcW w:w="4195" w:type="dxa"/>
            <w:tcBorders>
              <w:top w:val="single" w:sz="4" w:space="0" w:color="auto"/>
              <w:left w:val="double" w:sz="4" w:space="0" w:color="auto"/>
              <w:bottom w:val="single" w:sz="4" w:space="0" w:color="auto"/>
              <w:right w:val="single" w:sz="8" w:space="0" w:color="auto"/>
            </w:tcBorders>
          </w:tcPr>
          <w:p w14:paraId="4F1B8C68" w14:textId="77777777" w:rsidR="0081036A" w:rsidRPr="00D9540D" w:rsidRDefault="0081036A" w:rsidP="0081036A">
            <w:pPr>
              <w:spacing w:after="0"/>
              <w:ind w:left="133"/>
              <w:rPr>
                <w:rFonts w:eastAsia="Batang" w:cs="Arial"/>
              </w:rPr>
            </w:pPr>
            <w:r w:rsidRPr="00D9540D">
              <w:rPr>
                <w:rFonts w:eastAsia="Batang" w:cs="Arial"/>
              </w:rPr>
              <w:t>031 865 278</w:t>
            </w:r>
          </w:p>
        </w:tc>
      </w:tr>
      <w:tr w:rsidR="0081036A" w:rsidRPr="002E39EF" w14:paraId="7A2898FC" w14:textId="77777777" w:rsidTr="00C939B9">
        <w:tc>
          <w:tcPr>
            <w:tcW w:w="3119" w:type="dxa"/>
            <w:tcBorders>
              <w:top w:val="single" w:sz="4" w:space="0" w:color="auto"/>
              <w:left w:val="single" w:sz="8" w:space="0" w:color="auto"/>
              <w:bottom w:val="single" w:sz="4" w:space="0" w:color="auto"/>
              <w:right w:val="double" w:sz="4" w:space="0" w:color="auto"/>
            </w:tcBorders>
          </w:tcPr>
          <w:p w14:paraId="173A1E8B" w14:textId="77777777" w:rsidR="0081036A" w:rsidRPr="002E39EF" w:rsidRDefault="0081036A" w:rsidP="00C939B9">
            <w:pPr>
              <w:spacing w:after="0"/>
              <w:ind w:left="72"/>
              <w:rPr>
                <w:rFonts w:eastAsia="Batang" w:cs="Arial"/>
                <w:b/>
              </w:rPr>
            </w:pPr>
            <w:r w:rsidRPr="002E39EF">
              <w:rPr>
                <w:rFonts w:eastAsia="Batang" w:cs="Arial"/>
                <w:b/>
              </w:rPr>
              <w:t>Telefaks:</w:t>
            </w:r>
          </w:p>
        </w:tc>
        <w:tc>
          <w:tcPr>
            <w:tcW w:w="4195" w:type="dxa"/>
            <w:tcBorders>
              <w:top w:val="single" w:sz="4" w:space="0" w:color="auto"/>
              <w:left w:val="double" w:sz="4" w:space="0" w:color="auto"/>
              <w:bottom w:val="single" w:sz="4" w:space="0" w:color="auto"/>
              <w:right w:val="single" w:sz="8" w:space="0" w:color="auto"/>
            </w:tcBorders>
          </w:tcPr>
          <w:p w14:paraId="2BB281C1" w14:textId="77777777" w:rsidR="0081036A" w:rsidRPr="00D9540D" w:rsidRDefault="0081036A" w:rsidP="0081036A">
            <w:pPr>
              <w:spacing w:after="0"/>
              <w:ind w:left="133"/>
              <w:rPr>
                <w:rFonts w:eastAsia="Batang" w:cs="Arial"/>
              </w:rPr>
            </w:pPr>
            <w:r w:rsidRPr="00D9540D">
              <w:rPr>
                <w:rFonts w:eastAsia="Batang" w:cs="Arial"/>
              </w:rPr>
              <w:t>02 621 02 71</w:t>
            </w:r>
          </w:p>
        </w:tc>
      </w:tr>
      <w:tr w:rsidR="0081036A" w:rsidRPr="002E39EF" w14:paraId="00C03F46" w14:textId="77777777" w:rsidTr="00C939B9">
        <w:tc>
          <w:tcPr>
            <w:tcW w:w="3119" w:type="dxa"/>
            <w:tcBorders>
              <w:top w:val="single" w:sz="4" w:space="0" w:color="auto"/>
              <w:left w:val="single" w:sz="8" w:space="0" w:color="auto"/>
              <w:bottom w:val="single" w:sz="4" w:space="0" w:color="auto"/>
              <w:right w:val="double" w:sz="4" w:space="0" w:color="auto"/>
            </w:tcBorders>
          </w:tcPr>
          <w:p w14:paraId="0281ED84" w14:textId="77777777" w:rsidR="0081036A" w:rsidRPr="002E39EF" w:rsidRDefault="0081036A" w:rsidP="00C939B9">
            <w:pPr>
              <w:spacing w:after="0"/>
              <w:ind w:left="72"/>
              <w:rPr>
                <w:rFonts w:eastAsia="Batang" w:cs="Arial"/>
                <w:b/>
              </w:rPr>
            </w:pPr>
            <w:r w:rsidRPr="002E39EF">
              <w:rPr>
                <w:rFonts w:eastAsia="Batang" w:cs="Arial"/>
                <w:b/>
              </w:rPr>
              <w:t>E-pošta:</w:t>
            </w:r>
          </w:p>
        </w:tc>
        <w:tc>
          <w:tcPr>
            <w:tcW w:w="4195" w:type="dxa"/>
            <w:tcBorders>
              <w:top w:val="single" w:sz="4" w:space="0" w:color="auto"/>
              <w:left w:val="double" w:sz="4" w:space="0" w:color="auto"/>
              <w:bottom w:val="single" w:sz="4" w:space="0" w:color="auto"/>
              <w:right w:val="single" w:sz="8" w:space="0" w:color="auto"/>
            </w:tcBorders>
          </w:tcPr>
          <w:p w14:paraId="4D819F11" w14:textId="77777777" w:rsidR="0081036A" w:rsidRPr="00D9540D" w:rsidRDefault="0081036A" w:rsidP="0081036A">
            <w:pPr>
              <w:spacing w:after="0"/>
              <w:ind w:left="133"/>
              <w:rPr>
                <w:rFonts w:eastAsia="Batang" w:cs="Arial"/>
                <w:color w:val="000000"/>
              </w:rPr>
            </w:pPr>
            <w:r w:rsidRPr="00D9540D">
              <w:rPr>
                <w:rFonts w:eastAsia="Batang" w:cs="Arial"/>
              </w:rPr>
              <w:t xml:space="preserve">sabina@riso.si  </w:t>
            </w:r>
          </w:p>
        </w:tc>
      </w:tr>
      <w:tr w:rsidR="0081036A" w:rsidRPr="002E39EF" w14:paraId="0A3F3CCD" w14:textId="77777777" w:rsidTr="00C939B9">
        <w:tc>
          <w:tcPr>
            <w:tcW w:w="3119" w:type="dxa"/>
            <w:tcBorders>
              <w:top w:val="single" w:sz="4" w:space="0" w:color="auto"/>
              <w:left w:val="single" w:sz="8" w:space="0" w:color="auto"/>
              <w:bottom w:val="single" w:sz="4" w:space="0" w:color="auto"/>
              <w:right w:val="double" w:sz="4" w:space="0" w:color="auto"/>
            </w:tcBorders>
          </w:tcPr>
          <w:p w14:paraId="6A4820B7" w14:textId="77777777" w:rsidR="0081036A" w:rsidRPr="002E39EF" w:rsidRDefault="0081036A" w:rsidP="00C939B9">
            <w:pPr>
              <w:spacing w:after="0"/>
              <w:ind w:left="72"/>
              <w:rPr>
                <w:rFonts w:eastAsia="Batang" w:cs="Arial"/>
                <w:b/>
              </w:rPr>
            </w:pPr>
            <w:r w:rsidRPr="002E39EF">
              <w:rPr>
                <w:rFonts w:eastAsia="Batang" w:cs="Arial"/>
                <w:b/>
              </w:rPr>
              <w:t>Davčna številka:</w:t>
            </w:r>
          </w:p>
        </w:tc>
        <w:tc>
          <w:tcPr>
            <w:tcW w:w="4195" w:type="dxa"/>
            <w:tcBorders>
              <w:top w:val="single" w:sz="4" w:space="0" w:color="auto"/>
              <w:left w:val="double" w:sz="4" w:space="0" w:color="auto"/>
              <w:bottom w:val="single" w:sz="4" w:space="0" w:color="auto"/>
              <w:right w:val="single" w:sz="8" w:space="0" w:color="auto"/>
            </w:tcBorders>
          </w:tcPr>
          <w:p w14:paraId="6C1C06D6" w14:textId="77777777" w:rsidR="0081036A" w:rsidRPr="00D9540D" w:rsidRDefault="0081036A" w:rsidP="0081036A">
            <w:pPr>
              <w:spacing w:after="0"/>
              <w:ind w:left="133"/>
              <w:rPr>
                <w:rFonts w:eastAsia="Batang" w:cs="Arial"/>
              </w:rPr>
            </w:pPr>
            <w:r w:rsidRPr="00D9540D">
              <w:rPr>
                <w:rFonts w:eastAsia="Batang" w:cs="Arial"/>
              </w:rPr>
              <w:t>SI66431590</w:t>
            </w:r>
          </w:p>
        </w:tc>
      </w:tr>
      <w:tr w:rsidR="0081036A" w:rsidRPr="002E39EF" w14:paraId="6395CCB3" w14:textId="77777777" w:rsidTr="00C939B9">
        <w:tc>
          <w:tcPr>
            <w:tcW w:w="3119" w:type="dxa"/>
            <w:tcBorders>
              <w:top w:val="single" w:sz="4" w:space="0" w:color="auto"/>
              <w:left w:val="single" w:sz="8" w:space="0" w:color="auto"/>
              <w:bottom w:val="single" w:sz="4" w:space="0" w:color="auto"/>
              <w:right w:val="double" w:sz="4" w:space="0" w:color="auto"/>
            </w:tcBorders>
          </w:tcPr>
          <w:p w14:paraId="370C3E18" w14:textId="77777777" w:rsidR="0081036A" w:rsidRPr="002E39EF" w:rsidRDefault="0081036A" w:rsidP="00C939B9">
            <w:pPr>
              <w:spacing w:after="0"/>
              <w:ind w:left="72"/>
              <w:rPr>
                <w:rFonts w:eastAsia="Batang" w:cs="Arial"/>
                <w:b/>
              </w:rPr>
            </w:pPr>
            <w:r w:rsidRPr="002E39EF">
              <w:rPr>
                <w:rFonts w:eastAsia="Batang" w:cs="Arial"/>
                <w:b/>
              </w:rPr>
              <w:t>Transakcijski račun:</w:t>
            </w:r>
          </w:p>
        </w:tc>
        <w:tc>
          <w:tcPr>
            <w:tcW w:w="4195" w:type="dxa"/>
            <w:tcBorders>
              <w:top w:val="single" w:sz="4" w:space="0" w:color="auto"/>
              <w:left w:val="double" w:sz="4" w:space="0" w:color="auto"/>
              <w:bottom w:val="single" w:sz="4" w:space="0" w:color="auto"/>
              <w:right w:val="single" w:sz="8" w:space="0" w:color="auto"/>
            </w:tcBorders>
          </w:tcPr>
          <w:p w14:paraId="6BB6EC58" w14:textId="77777777" w:rsidR="0081036A" w:rsidRPr="00D9540D" w:rsidRDefault="0081036A" w:rsidP="0081036A">
            <w:pPr>
              <w:spacing w:after="0"/>
              <w:ind w:left="133"/>
              <w:rPr>
                <w:rFonts w:eastAsia="Batang" w:cs="Arial"/>
              </w:rPr>
            </w:pPr>
            <w:r w:rsidRPr="00D9540D">
              <w:rPr>
                <w:rFonts w:eastAsia="Batang"/>
              </w:rPr>
              <w:t>IBAN SI56 0215 0025 8030 275 NOVA LJUBLJANSKA BANKA d. d.</w:t>
            </w:r>
          </w:p>
        </w:tc>
      </w:tr>
      <w:tr w:rsidR="0081036A" w:rsidRPr="002E39EF" w14:paraId="25F40D31" w14:textId="77777777" w:rsidTr="00C939B9">
        <w:tc>
          <w:tcPr>
            <w:tcW w:w="3119" w:type="dxa"/>
            <w:tcBorders>
              <w:top w:val="single" w:sz="4" w:space="0" w:color="auto"/>
              <w:left w:val="single" w:sz="8" w:space="0" w:color="auto"/>
              <w:bottom w:val="single" w:sz="4" w:space="0" w:color="auto"/>
              <w:right w:val="double" w:sz="4" w:space="0" w:color="auto"/>
            </w:tcBorders>
          </w:tcPr>
          <w:p w14:paraId="04DADC0D" w14:textId="77777777" w:rsidR="0081036A" w:rsidRPr="002E39EF" w:rsidRDefault="0081036A" w:rsidP="00C939B9">
            <w:pPr>
              <w:spacing w:after="0"/>
              <w:ind w:left="72"/>
              <w:rPr>
                <w:rFonts w:eastAsia="Batang" w:cs="Arial"/>
                <w:b/>
              </w:rPr>
            </w:pPr>
            <w:r w:rsidRPr="002E39EF">
              <w:rPr>
                <w:rFonts w:eastAsia="Batang" w:cs="Arial"/>
                <w:b/>
              </w:rPr>
              <w:t>Odgovorna oseba za pripravo investicijske dokumentacije:</w:t>
            </w:r>
          </w:p>
        </w:tc>
        <w:tc>
          <w:tcPr>
            <w:tcW w:w="4195" w:type="dxa"/>
            <w:tcBorders>
              <w:top w:val="single" w:sz="4" w:space="0" w:color="auto"/>
              <w:left w:val="double" w:sz="4" w:space="0" w:color="auto"/>
              <w:bottom w:val="single" w:sz="4" w:space="0" w:color="auto"/>
              <w:right w:val="single" w:sz="8" w:space="0" w:color="auto"/>
            </w:tcBorders>
          </w:tcPr>
          <w:p w14:paraId="5B389D36" w14:textId="77777777" w:rsidR="0081036A" w:rsidRPr="00D9540D" w:rsidRDefault="0081036A" w:rsidP="0081036A">
            <w:pPr>
              <w:spacing w:after="0"/>
              <w:ind w:left="133"/>
              <w:rPr>
                <w:rFonts w:eastAsia="Batang" w:cs="Arial"/>
                <w:color w:val="000000"/>
              </w:rPr>
            </w:pPr>
            <w:r w:rsidRPr="00D9540D">
              <w:rPr>
                <w:rFonts w:eastAsia="Batang" w:cs="Arial"/>
              </w:rPr>
              <w:t>dr. Sabina Žampa</w:t>
            </w:r>
          </w:p>
        </w:tc>
      </w:tr>
    </w:tbl>
    <w:p w14:paraId="1EAACBD9" w14:textId="77777777" w:rsidR="00BB2166" w:rsidRDefault="00BB2166" w:rsidP="00BB2166"/>
    <w:p w14:paraId="195AFC68" w14:textId="77777777" w:rsidR="00BB2166" w:rsidRDefault="00BB2166" w:rsidP="00BB2166">
      <w:pPr>
        <w:pStyle w:val="Naslov2"/>
      </w:pPr>
      <w:bookmarkStart w:id="6" w:name="_Toc13219303"/>
      <w:r>
        <w:t>Navedba upravljavca</w:t>
      </w:r>
      <w:bookmarkEnd w:id="6"/>
    </w:p>
    <w:tbl>
      <w:tblPr>
        <w:tblW w:w="0" w:type="auto"/>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4252"/>
      </w:tblGrid>
      <w:tr w:rsidR="0081036A" w:rsidRPr="00C65B68" w14:paraId="407B2D77" w14:textId="77777777" w:rsidTr="00C939B9">
        <w:tc>
          <w:tcPr>
            <w:tcW w:w="7371" w:type="dxa"/>
            <w:gridSpan w:val="2"/>
            <w:tcBorders>
              <w:top w:val="single" w:sz="8" w:space="0" w:color="auto"/>
              <w:left w:val="single" w:sz="8" w:space="0" w:color="auto"/>
              <w:bottom w:val="single" w:sz="4" w:space="0" w:color="auto"/>
              <w:right w:val="single" w:sz="8" w:space="0" w:color="auto"/>
            </w:tcBorders>
            <w:shd w:val="clear" w:color="auto" w:fill="2E74B5"/>
          </w:tcPr>
          <w:p w14:paraId="5291DA93" w14:textId="77777777" w:rsidR="0081036A" w:rsidRPr="00C65B68" w:rsidRDefault="0081036A" w:rsidP="0081036A">
            <w:pPr>
              <w:spacing w:after="0"/>
              <w:ind w:left="133"/>
              <w:rPr>
                <w:b/>
                <w:color w:val="FFFFFF"/>
              </w:rPr>
            </w:pPr>
            <w:r w:rsidRPr="00C65B68">
              <w:rPr>
                <w:b/>
                <w:color w:val="FFFFFF"/>
              </w:rPr>
              <w:t xml:space="preserve">UPRAVLJAVEC </w:t>
            </w:r>
          </w:p>
        </w:tc>
      </w:tr>
      <w:tr w:rsidR="0081036A" w:rsidRPr="002E39EF" w14:paraId="060CB2C8" w14:textId="77777777" w:rsidTr="00C939B9">
        <w:tc>
          <w:tcPr>
            <w:tcW w:w="3119" w:type="dxa"/>
            <w:tcBorders>
              <w:top w:val="single" w:sz="4" w:space="0" w:color="auto"/>
              <w:left w:val="single" w:sz="8" w:space="0" w:color="auto"/>
              <w:bottom w:val="single" w:sz="4" w:space="0" w:color="auto"/>
              <w:right w:val="double" w:sz="4" w:space="0" w:color="auto"/>
            </w:tcBorders>
          </w:tcPr>
          <w:p w14:paraId="508C15EE" w14:textId="77777777" w:rsidR="0081036A" w:rsidRPr="002E39EF" w:rsidRDefault="0081036A" w:rsidP="0081036A">
            <w:pPr>
              <w:spacing w:after="0"/>
              <w:ind w:left="133"/>
            </w:pPr>
            <w:r w:rsidRPr="002E39EF">
              <w:t>Naziv:</w:t>
            </w:r>
          </w:p>
        </w:tc>
        <w:tc>
          <w:tcPr>
            <w:tcW w:w="4252" w:type="dxa"/>
            <w:tcBorders>
              <w:top w:val="single" w:sz="4" w:space="0" w:color="auto"/>
              <w:left w:val="double" w:sz="4" w:space="0" w:color="auto"/>
              <w:bottom w:val="single" w:sz="4" w:space="0" w:color="auto"/>
              <w:right w:val="single" w:sz="8" w:space="0" w:color="auto"/>
            </w:tcBorders>
          </w:tcPr>
          <w:p w14:paraId="2932344A" w14:textId="77777777" w:rsidR="0081036A" w:rsidRPr="002E39EF" w:rsidRDefault="0081036A" w:rsidP="0081036A">
            <w:pPr>
              <w:spacing w:after="0"/>
              <w:ind w:left="133"/>
            </w:pPr>
            <w:r w:rsidRPr="002E39EF">
              <w:t>OBČINA KIDRIČEVO</w:t>
            </w:r>
          </w:p>
        </w:tc>
      </w:tr>
      <w:tr w:rsidR="0081036A" w:rsidRPr="002E39EF" w14:paraId="250EFF5D" w14:textId="77777777" w:rsidTr="00C939B9">
        <w:tc>
          <w:tcPr>
            <w:tcW w:w="3119" w:type="dxa"/>
            <w:tcBorders>
              <w:top w:val="single" w:sz="4" w:space="0" w:color="auto"/>
              <w:left w:val="single" w:sz="8" w:space="0" w:color="auto"/>
              <w:bottom w:val="single" w:sz="4" w:space="0" w:color="auto"/>
              <w:right w:val="double" w:sz="4" w:space="0" w:color="auto"/>
            </w:tcBorders>
          </w:tcPr>
          <w:p w14:paraId="30336977" w14:textId="77777777" w:rsidR="0081036A" w:rsidRPr="002E39EF" w:rsidRDefault="0081036A" w:rsidP="0081036A">
            <w:pPr>
              <w:spacing w:after="0"/>
              <w:ind w:left="133"/>
            </w:pPr>
            <w:r w:rsidRPr="002E39EF">
              <w:t>Naslov:</w:t>
            </w:r>
          </w:p>
        </w:tc>
        <w:tc>
          <w:tcPr>
            <w:tcW w:w="4252" w:type="dxa"/>
            <w:tcBorders>
              <w:top w:val="single" w:sz="4" w:space="0" w:color="auto"/>
              <w:left w:val="double" w:sz="4" w:space="0" w:color="auto"/>
              <w:bottom w:val="single" w:sz="4" w:space="0" w:color="auto"/>
              <w:right w:val="single" w:sz="8" w:space="0" w:color="auto"/>
            </w:tcBorders>
          </w:tcPr>
          <w:p w14:paraId="3F61C6A8" w14:textId="77777777" w:rsidR="0081036A" w:rsidRPr="002E39EF" w:rsidRDefault="0081036A" w:rsidP="0081036A">
            <w:pPr>
              <w:spacing w:after="0"/>
              <w:ind w:left="133"/>
            </w:pPr>
            <w:r w:rsidRPr="00893470">
              <w:rPr>
                <w:color w:val="000000"/>
              </w:rPr>
              <w:t>Kopališka ulica 14, 2325 Kidričevo</w:t>
            </w:r>
          </w:p>
        </w:tc>
      </w:tr>
      <w:tr w:rsidR="0081036A" w:rsidRPr="002E39EF" w14:paraId="544F1858" w14:textId="77777777" w:rsidTr="00C939B9">
        <w:tc>
          <w:tcPr>
            <w:tcW w:w="3119" w:type="dxa"/>
            <w:tcBorders>
              <w:top w:val="single" w:sz="4" w:space="0" w:color="auto"/>
              <w:left w:val="single" w:sz="8" w:space="0" w:color="auto"/>
              <w:bottom w:val="single" w:sz="4" w:space="0" w:color="auto"/>
              <w:right w:val="double" w:sz="4" w:space="0" w:color="auto"/>
            </w:tcBorders>
          </w:tcPr>
          <w:p w14:paraId="4B674E94" w14:textId="77777777" w:rsidR="0081036A" w:rsidRPr="002E39EF" w:rsidRDefault="0081036A" w:rsidP="0081036A">
            <w:pPr>
              <w:spacing w:after="0"/>
              <w:ind w:left="133"/>
            </w:pPr>
            <w:r w:rsidRPr="002E39EF">
              <w:t>Odgovorna oseba:</w:t>
            </w:r>
          </w:p>
        </w:tc>
        <w:tc>
          <w:tcPr>
            <w:tcW w:w="4252" w:type="dxa"/>
            <w:tcBorders>
              <w:top w:val="single" w:sz="4" w:space="0" w:color="auto"/>
              <w:left w:val="double" w:sz="4" w:space="0" w:color="auto"/>
              <w:bottom w:val="single" w:sz="4" w:space="0" w:color="auto"/>
              <w:right w:val="single" w:sz="8" w:space="0" w:color="auto"/>
            </w:tcBorders>
          </w:tcPr>
          <w:p w14:paraId="553E5BA8" w14:textId="77777777" w:rsidR="0081036A" w:rsidRPr="002E39EF" w:rsidRDefault="0081036A" w:rsidP="0081036A">
            <w:pPr>
              <w:spacing w:after="0"/>
              <w:ind w:left="133"/>
            </w:pPr>
            <w:r w:rsidRPr="002E39EF">
              <w:t>Anton Leskovar, župan</w:t>
            </w:r>
          </w:p>
        </w:tc>
      </w:tr>
      <w:tr w:rsidR="0081036A" w:rsidRPr="002E39EF" w14:paraId="2C7237CC" w14:textId="77777777" w:rsidTr="00C939B9">
        <w:tc>
          <w:tcPr>
            <w:tcW w:w="3119" w:type="dxa"/>
            <w:tcBorders>
              <w:top w:val="single" w:sz="4" w:space="0" w:color="auto"/>
              <w:left w:val="single" w:sz="8" w:space="0" w:color="auto"/>
              <w:bottom w:val="single" w:sz="4" w:space="0" w:color="auto"/>
              <w:right w:val="double" w:sz="4" w:space="0" w:color="auto"/>
            </w:tcBorders>
          </w:tcPr>
          <w:p w14:paraId="7965B96A" w14:textId="77777777" w:rsidR="0081036A" w:rsidRPr="002E39EF" w:rsidRDefault="0081036A" w:rsidP="0081036A">
            <w:pPr>
              <w:spacing w:after="0"/>
              <w:ind w:left="133"/>
            </w:pPr>
            <w:r w:rsidRPr="002E39EF">
              <w:t>Telefon:</w:t>
            </w:r>
          </w:p>
        </w:tc>
        <w:tc>
          <w:tcPr>
            <w:tcW w:w="4252" w:type="dxa"/>
            <w:tcBorders>
              <w:top w:val="single" w:sz="4" w:space="0" w:color="auto"/>
              <w:left w:val="double" w:sz="4" w:space="0" w:color="auto"/>
              <w:bottom w:val="single" w:sz="4" w:space="0" w:color="auto"/>
              <w:right w:val="single" w:sz="8" w:space="0" w:color="auto"/>
            </w:tcBorders>
          </w:tcPr>
          <w:p w14:paraId="4E87025B" w14:textId="77777777" w:rsidR="0081036A" w:rsidRPr="002E39EF" w:rsidRDefault="0081036A" w:rsidP="0081036A">
            <w:pPr>
              <w:spacing w:after="0"/>
              <w:ind w:left="133"/>
            </w:pPr>
            <w:r w:rsidRPr="002E39EF">
              <w:t>02/799 06 10</w:t>
            </w:r>
          </w:p>
        </w:tc>
      </w:tr>
      <w:tr w:rsidR="0081036A" w:rsidRPr="002E39EF" w14:paraId="1E71C087" w14:textId="77777777" w:rsidTr="00C939B9">
        <w:tc>
          <w:tcPr>
            <w:tcW w:w="3119" w:type="dxa"/>
            <w:tcBorders>
              <w:top w:val="single" w:sz="4" w:space="0" w:color="auto"/>
              <w:left w:val="single" w:sz="8" w:space="0" w:color="auto"/>
              <w:bottom w:val="single" w:sz="4" w:space="0" w:color="auto"/>
              <w:right w:val="double" w:sz="4" w:space="0" w:color="auto"/>
            </w:tcBorders>
          </w:tcPr>
          <w:p w14:paraId="34D365AD" w14:textId="77777777" w:rsidR="0081036A" w:rsidRPr="002E39EF" w:rsidRDefault="0081036A" w:rsidP="0081036A">
            <w:pPr>
              <w:spacing w:after="0"/>
              <w:ind w:left="133"/>
            </w:pPr>
            <w:r w:rsidRPr="002E39EF">
              <w:t>Telefaks:</w:t>
            </w:r>
          </w:p>
        </w:tc>
        <w:tc>
          <w:tcPr>
            <w:tcW w:w="4252" w:type="dxa"/>
            <w:tcBorders>
              <w:top w:val="single" w:sz="4" w:space="0" w:color="auto"/>
              <w:left w:val="double" w:sz="4" w:space="0" w:color="auto"/>
              <w:bottom w:val="single" w:sz="4" w:space="0" w:color="auto"/>
              <w:right w:val="single" w:sz="8" w:space="0" w:color="auto"/>
            </w:tcBorders>
          </w:tcPr>
          <w:p w14:paraId="2CF06C26" w14:textId="77777777" w:rsidR="0081036A" w:rsidRPr="002E39EF" w:rsidRDefault="0081036A" w:rsidP="0081036A">
            <w:pPr>
              <w:spacing w:after="0"/>
              <w:ind w:left="133"/>
            </w:pPr>
            <w:r w:rsidRPr="002E39EF">
              <w:t>02/799 06 19</w:t>
            </w:r>
          </w:p>
        </w:tc>
      </w:tr>
      <w:tr w:rsidR="0081036A" w:rsidRPr="002E39EF" w14:paraId="620C468F" w14:textId="77777777" w:rsidTr="00C939B9">
        <w:tc>
          <w:tcPr>
            <w:tcW w:w="3119" w:type="dxa"/>
            <w:tcBorders>
              <w:top w:val="single" w:sz="4" w:space="0" w:color="auto"/>
              <w:left w:val="single" w:sz="8" w:space="0" w:color="auto"/>
              <w:bottom w:val="single" w:sz="4" w:space="0" w:color="auto"/>
              <w:right w:val="double" w:sz="4" w:space="0" w:color="auto"/>
            </w:tcBorders>
          </w:tcPr>
          <w:p w14:paraId="0CF3C2E7" w14:textId="77777777" w:rsidR="0081036A" w:rsidRPr="002E39EF" w:rsidRDefault="0081036A" w:rsidP="0081036A">
            <w:pPr>
              <w:spacing w:after="0"/>
              <w:ind w:left="133"/>
            </w:pPr>
            <w:r w:rsidRPr="002E39EF">
              <w:t>E-pošta:</w:t>
            </w:r>
          </w:p>
        </w:tc>
        <w:tc>
          <w:tcPr>
            <w:tcW w:w="4252" w:type="dxa"/>
            <w:tcBorders>
              <w:top w:val="single" w:sz="4" w:space="0" w:color="auto"/>
              <w:left w:val="double" w:sz="4" w:space="0" w:color="auto"/>
              <w:bottom w:val="single" w:sz="4" w:space="0" w:color="auto"/>
              <w:right w:val="single" w:sz="8" w:space="0" w:color="auto"/>
            </w:tcBorders>
          </w:tcPr>
          <w:p w14:paraId="7E88D2CF" w14:textId="77777777" w:rsidR="0081036A" w:rsidRPr="002E39EF" w:rsidRDefault="00573430" w:rsidP="0081036A">
            <w:pPr>
              <w:spacing w:after="0"/>
              <w:ind w:left="133"/>
              <w:rPr>
                <w:color w:val="000000"/>
              </w:rPr>
            </w:pPr>
            <w:hyperlink r:id="rId23" w:history="1">
              <w:r w:rsidR="0081036A" w:rsidRPr="002E39EF">
                <w:rPr>
                  <w:rStyle w:val="Hiperpovezava"/>
                  <w:rFonts w:eastAsia="Batang" w:cs="Arial"/>
                  <w:color w:val="000000"/>
                </w:rPr>
                <w:t>obcina@kidricevo.si</w:t>
              </w:r>
            </w:hyperlink>
            <w:r w:rsidR="0081036A" w:rsidRPr="002E39EF">
              <w:rPr>
                <w:color w:val="000000"/>
              </w:rPr>
              <w:t xml:space="preserve"> </w:t>
            </w:r>
          </w:p>
        </w:tc>
      </w:tr>
      <w:tr w:rsidR="0081036A" w:rsidRPr="002E39EF" w14:paraId="0D71B294" w14:textId="77777777" w:rsidTr="00C939B9">
        <w:tc>
          <w:tcPr>
            <w:tcW w:w="3119" w:type="dxa"/>
            <w:tcBorders>
              <w:top w:val="single" w:sz="4" w:space="0" w:color="auto"/>
              <w:left w:val="single" w:sz="8" w:space="0" w:color="auto"/>
              <w:bottom w:val="single" w:sz="4" w:space="0" w:color="auto"/>
              <w:right w:val="double" w:sz="4" w:space="0" w:color="auto"/>
            </w:tcBorders>
          </w:tcPr>
          <w:p w14:paraId="0BFBC36E" w14:textId="77777777" w:rsidR="0081036A" w:rsidRPr="002E39EF" w:rsidRDefault="0081036A" w:rsidP="0081036A">
            <w:pPr>
              <w:spacing w:after="0"/>
              <w:ind w:left="133"/>
            </w:pPr>
            <w:r w:rsidRPr="002E39EF">
              <w:t>Davčna številka:</w:t>
            </w:r>
          </w:p>
        </w:tc>
        <w:tc>
          <w:tcPr>
            <w:tcW w:w="4252" w:type="dxa"/>
            <w:tcBorders>
              <w:top w:val="single" w:sz="4" w:space="0" w:color="auto"/>
              <w:left w:val="double" w:sz="4" w:space="0" w:color="auto"/>
              <w:bottom w:val="single" w:sz="4" w:space="0" w:color="auto"/>
              <w:right w:val="single" w:sz="8" w:space="0" w:color="auto"/>
            </w:tcBorders>
          </w:tcPr>
          <w:p w14:paraId="54850084" w14:textId="77777777" w:rsidR="0081036A" w:rsidRPr="002E39EF" w:rsidRDefault="0081036A" w:rsidP="0081036A">
            <w:pPr>
              <w:spacing w:after="0"/>
              <w:ind w:left="133"/>
            </w:pPr>
            <w:r w:rsidRPr="002E39EF">
              <w:t>SI93796471</w:t>
            </w:r>
          </w:p>
        </w:tc>
      </w:tr>
      <w:tr w:rsidR="0081036A" w:rsidRPr="002E39EF" w14:paraId="45CE8515" w14:textId="77777777" w:rsidTr="00C939B9">
        <w:tc>
          <w:tcPr>
            <w:tcW w:w="3119" w:type="dxa"/>
            <w:tcBorders>
              <w:top w:val="single" w:sz="4" w:space="0" w:color="auto"/>
              <w:left w:val="single" w:sz="8" w:space="0" w:color="auto"/>
              <w:bottom w:val="single" w:sz="4" w:space="0" w:color="auto"/>
              <w:right w:val="double" w:sz="4" w:space="0" w:color="auto"/>
            </w:tcBorders>
          </w:tcPr>
          <w:p w14:paraId="5DDC9D73" w14:textId="77777777" w:rsidR="0081036A" w:rsidRPr="002E39EF" w:rsidRDefault="0081036A" w:rsidP="0081036A">
            <w:pPr>
              <w:spacing w:after="0"/>
              <w:ind w:left="133"/>
            </w:pPr>
            <w:r w:rsidRPr="002E39EF">
              <w:t>Transakcijski račun:</w:t>
            </w:r>
          </w:p>
        </w:tc>
        <w:tc>
          <w:tcPr>
            <w:tcW w:w="4252" w:type="dxa"/>
            <w:tcBorders>
              <w:top w:val="single" w:sz="4" w:space="0" w:color="auto"/>
              <w:left w:val="double" w:sz="4" w:space="0" w:color="auto"/>
              <w:bottom w:val="single" w:sz="4" w:space="0" w:color="auto"/>
              <w:right w:val="single" w:sz="8" w:space="0" w:color="auto"/>
            </w:tcBorders>
          </w:tcPr>
          <w:p w14:paraId="73911BC4" w14:textId="77777777" w:rsidR="0081036A" w:rsidRPr="002E39EF" w:rsidRDefault="0081036A" w:rsidP="0081036A">
            <w:pPr>
              <w:pStyle w:val="Brezrazmikov"/>
              <w:ind w:left="133"/>
            </w:pPr>
            <w:r w:rsidRPr="002E39EF">
              <w:t>SI56 0124 5777 7000 035 Banka Slovenije</w:t>
            </w:r>
          </w:p>
          <w:p w14:paraId="20E329FD" w14:textId="77777777" w:rsidR="0081036A" w:rsidRPr="002E39EF" w:rsidRDefault="0081036A" w:rsidP="0081036A">
            <w:pPr>
              <w:pStyle w:val="Brezrazmikov"/>
              <w:ind w:left="133"/>
            </w:pPr>
            <w:r w:rsidRPr="002E39EF">
              <w:t>SI56 0124 5010 0017 097 Banka Slovenije</w:t>
            </w:r>
          </w:p>
        </w:tc>
      </w:tr>
    </w:tbl>
    <w:p w14:paraId="1ED45CFC" w14:textId="77777777" w:rsidR="001A3F5C" w:rsidRDefault="001A3F5C" w:rsidP="00BB2166"/>
    <w:p w14:paraId="53FFE7AB" w14:textId="77777777" w:rsidR="00BB2166" w:rsidRDefault="00BB2166" w:rsidP="00BB2166">
      <w:pPr>
        <w:pStyle w:val="Naslov2"/>
      </w:pPr>
      <w:bookmarkStart w:id="7" w:name="_Toc13219304"/>
      <w:r>
        <w:t>Datum izdelave DIIP-a</w:t>
      </w:r>
      <w:bookmarkEnd w:id="7"/>
    </w:p>
    <w:p w14:paraId="1B6766D6" w14:textId="77777777" w:rsidR="00BB2166" w:rsidRDefault="00BB2166" w:rsidP="00BB2166"/>
    <w:p w14:paraId="68E0DFCE" w14:textId="77777777" w:rsidR="00BB2166" w:rsidRDefault="00BB2166" w:rsidP="00BB2166">
      <w:r>
        <w:t xml:space="preserve">Datum izdelave DIIP-a: </w:t>
      </w:r>
      <w:r w:rsidR="0081036A">
        <w:t>junij</w:t>
      </w:r>
      <w:r>
        <w:t xml:space="preserve"> 201</w:t>
      </w:r>
      <w:r w:rsidR="001A3F5C">
        <w:t>9</w:t>
      </w:r>
      <w:r>
        <w:t>.</w:t>
      </w:r>
    </w:p>
    <w:p w14:paraId="15F6C74B" w14:textId="77777777" w:rsidR="00BB2166" w:rsidRDefault="00BB2166" w:rsidP="00BB2166"/>
    <w:p w14:paraId="3748397A" w14:textId="77777777" w:rsidR="00BB2166" w:rsidRDefault="00BB2166" w:rsidP="00BB2166"/>
    <w:p w14:paraId="68D1BDC2" w14:textId="77777777" w:rsidR="00BB2166" w:rsidRDefault="00BB2166" w:rsidP="00BB2166">
      <w:pPr>
        <w:sectPr w:rsidR="00BB2166" w:rsidSect="003B07A2">
          <w:pgSz w:w="11906" w:h="16838"/>
          <w:pgMar w:top="1560" w:right="1440" w:bottom="1560" w:left="1440" w:header="563" w:footer="92" w:gutter="0"/>
          <w:cols w:space="708"/>
          <w:docGrid w:linePitch="272"/>
        </w:sectPr>
      </w:pPr>
    </w:p>
    <w:p w14:paraId="51699D68" w14:textId="77777777" w:rsidR="00BB2166" w:rsidRDefault="00BB2166" w:rsidP="00BB2166">
      <w:pPr>
        <w:pStyle w:val="Naslov1"/>
      </w:pPr>
      <w:bookmarkStart w:id="8" w:name="_Toc13219305"/>
      <w:r>
        <w:lastRenderedPageBreak/>
        <w:t>ANALIZA STANJA Z OPISOM RAZLOGOV ZA INVESTICIJSKO NAMERO</w:t>
      </w:r>
      <w:bookmarkEnd w:id="8"/>
    </w:p>
    <w:p w14:paraId="5BC88821" w14:textId="77777777" w:rsidR="00BB2166" w:rsidRDefault="00BB2166" w:rsidP="0081036A">
      <w:pPr>
        <w:pStyle w:val="Naslov2"/>
      </w:pPr>
      <w:bookmarkStart w:id="9" w:name="_Toc13219306"/>
      <w:r>
        <w:t xml:space="preserve">Analiza obstoječega stanja v </w:t>
      </w:r>
      <w:r w:rsidR="0081036A" w:rsidRPr="0081036A">
        <w:t>Podravski regiji</w:t>
      </w:r>
      <w:bookmarkEnd w:id="9"/>
    </w:p>
    <w:p w14:paraId="371B42AA" w14:textId="77777777" w:rsidR="00BB2166" w:rsidRDefault="0081036A" w:rsidP="00BB2166">
      <w:r w:rsidRPr="0081036A">
        <w:t xml:space="preserve">Občina </w:t>
      </w:r>
      <w:r>
        <w:t>Kidričevo</w:t>
      </w:r>
      <w:r w:rsidRPr="0081036A">
        <w:t xml:space="preserve"> leži v Podravski statistični oz. razvojni regiji, ki sodi v vzhodno kohezijsko regijo in leži v severovzhodnem delu Republike Slovenije. Podravska statistična regija s površino 2,170 km2 obsega 10,7 % slovenskega ozemlja in je peta največja slovenska statistična regija.</w:t>
      </w:r>
    </w:p>
    <w:p w14:paraId="2BD94415" w14:textId="77777777" w:rsidR="00BB2166" w:rsidRDefault="00BB2166" w:rsidP="00BB2166"/>
    <w:p w14:paraId="4915A8AE" w14:textId="77777777" w:rsidR="00481249" w:rsidRDefault="00482958" w:rsidP="00481249">
      <w:pPr>
        <w:pStyle w:val="Napis"/>
        <w:keepNext/>
      </w:pPr>
      <w:bookmarkStart w:id="10" w:name="_Toc13221977"/>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3</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1</w:t>
      </w:r>
      <w:r w:rsidR="00270BE9">
        <w:rPr>
          <w:noProof/>
        </w:rPr>
        <w:fldChar w:fldCharType="end"/>
      </w:r>
      <w:r>
        <w:t xml:space="preserve">: </w:t>
      </w:r>
      <w:r w:rsidR="00481249" w:rsidRPr="00481249">
        <w:t>Umestitev Podravske regije v prostoru Republike Slovenije</w:t>
      </w:r>
      <w:bookmarkEnd w:id="10"/>
      <w:r w:rsidR="00481249" w:rsidRPr="00481249">
        <w:t xml:space="preserve"> </w:t>
      </w:r>
    </w:p>
    <w:p w14:paraId="5EF4E6E3" w14:textId="77777777" w:rsidR="00BB2166" w:rsidRDefault="0081036A" w:rsidP="00481249">
      <w:pPr>
        <w:pStyle w:val="Napis"/>
        <w:keepNext/>
      </w:pPr>
      <w:r w:rsidRPr="004633BA">
        <w:rPr>
          <w:noProof/>
          <w:szCs w:val="20"/>
        </w:rPr>
        <w:drawing>
          <wp:inline distT="0" distB="0" distL="0" distR="0" wp14:anchorId="42A07942" wp14:editId="2158C3FA">
            <wp:extent cx="3291840" cy="2194560"/>
            <wp:effectExtent l="0" t="0" r="3810" b="0"/>
            <wp:docPr id="27" name="Slika 27" descr="Podravska re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ravska regij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p>
    <w:p w14:paraId="744A7DD6" w14:textId="77777777" w:rsidR="00482958" w:rsidRPr="00491F6C" w:rsidRDefault="00482958" w:rsidP="00482958">
      <w:pPr>
        <w:rPr>
          <w:szCs w:val="20"/>
        </w:rPr>
      </w:pPr>
      <w:r w:rsidRPr="00491F6C">
        <w:rPr>
          <w:szCs w:val="20"/>
        </w:rPr>
        <w:t xml:space="preserve">Prirejeno po viru: </w:t>
      </w:r>
      <w:r w:rsidR="0081036A" w:rsidRPr="0081036A">
        <w:rPr>
          <w:szCs w:val="20"/>
        </w:rPr>
        <w:t>http://sl.wikipedia.org/wiki/Slika:Slov-reg.PNG</w:t>
      </w:r>
    </w:p>
    <w:p w14:paraId="68CA5FBE" w14:textId="77777777" w:rsidR="00482958" w:rsidRPr="00491F6C" w:rsidRDefault="00482958" w:rsidP="00482958">
      <w:pPr>
        <w:rPr>
          <w:szCs w:val="20"/>
        </w:rPr>
      </w:pPr>
    </w:p>
    <w:p w14:paraId="36C7F688" w14:textId="77777777" w:rsidR="00482958" w:rsidRDefault="00481249" w:rsidP="00482958">
      <w:pPr>
        <w:rPr>
          <w:szCs w:val="20"/>
        </w:rPr>
      </w:pPr>
      <w:r>
        <w:rPr>
          <w:szCs w:val="20"/>
        </w:rPr>
        <w:t xml:space="preserve">Kot je razvidno </w:t>
      </w:r>
      <w:r w:rsidRPr="00A633CF">
        <w:rPr>
          <w:szCs w:val="20"/>
        </w:rPr>
        <w:t xml:space="preserve">iz spodnje tabele, delež prebivalstva v </w:t>
      </w:r>
      <w:r>
        <w:rPr>
          <w:szCs w:val="20"/>
        </w:rPr>
        <w:t>Podravski regiji v primerjavi s prebivalstvom celotne Slovenije konstantno upada.</w:t>
      </w:r>
    </w:p>
    <w:p w14:paraId="30499892" w14:textId="77777777" w:rsidR="00995516" w:rsidRDefault="00995516" w:rsidP="00482958">
      <w:pPr>
        <w:rPr>
          <w:szCs w:val="20"/>
        </w:rPr>
      </w:pPr>
    </w:p>
    <w:p w14:paraId="126EF8BA" w14:textId="77777777" w:rsidR="00995516" w:rsidRDefault="00995516" w:rsidP="00995516">
      <w:pPr>
        <w:pStyle w:val="Napis"/>
      </w:pPr>
      <w:bookmarkStart w:id="11" w:name="_Toc13221945"/>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3</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1</w:t>
      </w:r>
      <w:r w:rsidR="00270BE9">
        <w:rPr>
          <w:noProof/>
        </w:rPr>
        <w:fldChar w:fldCharType="end"/>
      </w:r>
      <w:r>
        <w:t xml:space="preserve">: </w:t>
      </w:r>
      <w:r w:rsidRPr="00491F6C">
        <w:t xml:space="preserve">Delež prebivalstva v </w:t>
      </w:r>
      <w:r w:rsidR="00481249">
        <w:t>Podravski</w:t>
      </w:r>
      <w:r w:rsidRPr="00491F6C">
        <w:t xml:space="preserve"> regiji</w:t>
      </w:r>
      <w:bookmarkEnd w:id="11"/>
    </w:p>
    <w:tbl>
      <w:tblPr>
        <w:tblW w:w="8020" w:type="dxa"/>
        <w:tblInd w:w="633" w:type="dxa"/>
        <w:tblCellMar>
          <w:left w:w="70" w:type="dxa"/>
          <w:right w:w="70" w:type="dxa"/>
        </w:tblCellMar>
        <w:tblLook w:val="04A0" w:firstRow="1" w:lastRow="0" w:firstColumn="1" w:lastColumn="0" w:noHBand="0" w:noVBand="1"/>
      </w:tblPr>
      <w:tblGrid>
        <w:gridCol w:w="1300"/>
        <w:gridCol w:w="960"/>
        <w:gridCol w:w="960"/>
        <w:gridCol w:w="960"/>
        <w:gridCol w:w="960"/>
        <w:gridCol w:w="960"/>
        <w:gridCol w:w="960"/>
        <w:gridCol w:w="960"/>
      </w:tblGrid>
      <w:tr w:rsidR="00995E30" w:rsidRPr="00995E30" w14:paraId="3DB05782" w14:textId="77777777" w:rsidTr="00995E30">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648A953" w14:textId="77777777" w:rsidR="00481249" w:rsidRPr="00995E30" w:rsidRDefault="00481249" w:rsidP="00C939B9">
            <w:pPr>
              <w:spacing w:after="0" w:line="360" w:lineRule="auto"/>
              <w:ind w:left="0" w:firstLine="0"/>
              <w:jc w:val="left"/>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 xml:space="preserve">Leto </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6C94A001"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2012</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1CCB31D0"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2013</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3A42BE52"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2014</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2D8C2DC0"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Cs w:val="20"/>
              </w:rPr>
            </w:pPr>
            <w:r w:rsidRPr="00995E30">
              <w:rPr>
                <w:rFonts w:asciiTheme="minorHAnsi" w:eastAsia="Times New Roman" w:hAnsiTheme="minorHAnsi" w:cs="Times New Roman"/>
                <w:b/>
                <w:bCs/>
                <w:color w:val="FFFFFF" w:themeColor="background1"/>
                <w:szCs w:val="20"/>
              </w:rPr>
              <w:t>2015</w:t>
            </w:r>
          </w:p>
        </w:tc>
        <w:tc>
          <w:tcPr>
            <w:tcW w:w="960" w:type="dxa"/>
            <w:tcBorders>
              <w:top w:val="single" w:sz="4" w:space="0" w:color="auto"/>
              <w:left w:val="nil"/>
              <w:bottom w:val="single" w:sz="4" w:space="0" w:color="auto"/>
              <w:right w:val="single" w:sz="4" w:space="0" w:color="auto"/>
            </w:tcBorders>
            <w:shd w:val="clear" w:color="auto" w:fill="0070C0"/>
          </w:tcPr>
          <w:p w14:paraId="75C3F00B" w14:textId="77777777" w:rsidR="00481249" w:rsidRPr="00995E30" w:rsidRDefault="00481249" w:rsidP="00C939B9">
            <w:pPr>
              <w:spacing w:after="0" w:line="360" w:lineRule="auto"/>
              <w:ind w:left="0" w:firstLine="0"/>
              <w:jc w:val="left"/>
              <w:rPr>
                <w:rFonts w:asciiTheme="minorHAnsi" w:eastAsia="Times New Roman" w:hAnsiTheme="minorHAnsi" w:cs="Times New Roman"/>
                <w:b/>
                <w:color w:val="FFFFFF" w:themeColor="background1"/>
                <w:szCs w:val="24"/>
              </w:rPr>
            </w:pPr>
            <w:r w:rsidRPr="00995E30">
              <w:rPr>
                <w:rFonts w:asciiTheme="minorHAnsi" w:eastAsia="Times New Roman" w:hAnsiTheme="minorHAnsi" w:cs="Times New Roman"/>
                <w:b/>
                <w:color w:val="FFFFFF" w:themeColor="background1"/>
                <w:szCs w:val="24"/>
              </w:rPr>
              <w:t>2016</w:t>
            </w:r>
          </w:p>
        </w:tc>
        <w:tc>
          <w:tcPr>
            <w:tcW w:w="960" w:type="dxa"/>
            <w:tcBorders>
              <w:top w:val="single" w:sz="4" w:space="0" w:color="auto"/>
              <w:left w:val="nil"/>
              <w:bottom w:val="single" w:sz="4" w:space="0" w:color="auto"/>
              <w:right w:val="single" w:sz="4" w:space="0" w:color="auto"/>
            </w:tcBorders>
            <w:shd w:val="clear" w:color="auto" w:fill="0070C0"/>
          </w:tcPr>
          <w:p w14:paraId="78DCD944" w14:textId="77777777" w:rsidR="00481249" w:rsidRPr="00995E30" w:rsidRDefault="00481249" w:rsidP="00C939B9">
            <w:pPr>
              <w:spacing w:after="0" w:line="360" w:lineRule="auto"/>
              <w:ind w:left="0" w:firstLine="0"/>
              <w:jc w:val="left"/>
              <w:rPr>
                <w:rFonts w:asciiTheme="minorHAnsi" w:eastAsia="Times New Roman" w:hAnsiTheme="minorHAnsi" w:cs="Times New Roman"/>
                <w:b/>
                <w:color w:val="FFFFFF" w:themeColor="background1"/>
                <w:szCs w:val="24"/>
              </w:rPr>
            </w:pPr>
            <w:r w:rsidRPr="00995E30">
              <w:rPr>
                <w:rFonts w:asciiTheme="minorHAnsi" w:eastAsia="Times New Roman" w:hAnsiTheme="minorHAnsi" w:cs="Times New Roman"/>
                <w:b/>
                <w:color w:val="FFFFFF" w:themeColor="background1"/>
                <w:szCs w:val="24"/>
              </w:rPr>
              <w:t>2017</w:t>
            </w:r>
          </w:p>
        </w:tc>
        <w:tc>
          <w:tcPr>
            <w:tcW w:w="960" w:type="dxa"/>
            <w:tcBorders>
              <w:top w:val="single" w:sz="4" w:space="0" w:color="auto"/>
              <w:left w:val="nil"/>
              <w:bottom w:val="single" w:sz="4" w:space="0" w:color="auto"/>
              <w:right w:val="single" w:sz="4" w:space="0" w:color="auto"/>
            </w:tcBorders>
            <w:shd w:val="clear" w:color="auto" w:fill="0070C0"/>
          </w:tcPr>
          <w:p w14:paraId="4B880EE5" w14:textId="77777777" w:rsidR="00481249" w:rsidRPr="00995E30" w:rsidRDefault="00481249" w:rsidP="00C939B9">
            <w:pPr>
              <w:spacing w:after="0" w:line="360" w:lineRule="auto"/>
              <w:ind w:left="0" w:firstLine="0"/>
              <w:jc w:val="left"/>
              <w:rPr>
                <w:rFonts w:asciiTheme="minorHAnsi" w:eastAsia="Times New Roman" w:hAnsiTheme="minorHAnsi" w:cs="Times New Roman"/>
                <w:b/>
                <w:color w:val="FFFFFF" w:themeColor="background1"/>
                <w:szCs w:val="24"/>
              </w:rPr>
            </w:pPr>
            <w:r w:rsidRPr="00995E30">
              <w:rPr>
                <w:rFonts w:asciiTheme="minorHAnsi" w:eastAsia="Times New Roman" w:hAnsiTheme="minorHAnsi" w:cs="Times New Roman"/>
                <w:b/>
                <w:color w:val="FFFFFF" w:themeColor="background1"/>
                <w:szCs w:val="24"/>
              </w:rPr>
              <w:t>2018</w:t>
            </w:r>
          </w:p>
        </w:tc>
      </w:tr>
      <w:tr w:rsidR="00481249" w:rsidRPr="00A64D6B" w14:paraId="40FCDE19" w14:textId="77777777" w:rsidTr="00C939B9">
        <w:trPr>
          <w:trHeight w:val="3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119FAC8" w14:textId="77777777" w:rsidR="00481249" w:rsidRPr="00A64D6B"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A64D6B">
              <w:rPr>
                <w:rFonts w:asciiTheme="minorHAnsi" w:eastAsia="Times New Roman" w:hAnsiTheme="minorHAnsi" w:cs="Times New Roman"/>
                <w:b/>
                <w:color w:val="000000"/>
                <w:sz w:val="18"/>
                <w:szCs w:val="18"/>
              </w:rPr>
              <w:t>Slovenija</w:t>
            </w:r>
          </w:p>
        </w:tc>
        <w:tc>
          <w:tcPr>
            <w:tcW w:w="960" w:type="dxa"/>
            <w:tcBorders>
              <w:top w:val="nil"/>
              <w:left w:val="nil"/>
              <w:bottom w:val="single" w:sz="4" w:space="0" w:color="auto"/>
              <w:right w:val="single" w:sz="4" w:space="0" w:color="auto"/>
            </w:tcBorders>
            <w:shd w:val="clear" w:color="auto" w:fill="auto"/>
            <w:noWrap/>
            <w:vAlign w:val="bottom"/>
            <w:hideMark/>
          </w:tcPr>
          <w:p w14:paraId="4CB69B5B"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2056262</w:t>
            </w:r>
          </w:p>
        </w:tc>
        <w:tc>
          <w:tcPr>
            <w:tcW w:w="960" w:type="dxa"/>
            <w:tcBorders>
              <w:top w:val="nil"/>
              <w:left w:val="nil"/>
              <w:bottom w:val="single" w:sz="4" w:space="0" w:color="auto"/>
              <w:right w:val="single" w:sz="4" w:space="0" w:color="auto"/>
            </w:tcBorders>
            <w:shd w:val="clear" w:color="auto" w:fill="auto"/>
            <w:noWrap/>
            <w:vAlign w:val="bottom"/>
            <w:hideMark/>
          </w:tcPr>
          <w:p w14:paraId="1472BD97"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2059114</w:t>
            </w:r>
          </w:p>
        </w:tc>
        <w:tc>
          <w:tcPr>
            <w:tcW w:w="960" w:type="dxa"/>
            <w:tcBorders>
              <w:top w:val="nil"/>
              <w:left w:val="nil"/>
              <w:bottom w:val="single" w:sz="4" w:space="0" w:color="auto"/>
              <w:right w:val="single" w:sz="4" w:space="0" w:color="auto"/>
            </w:tcBorders>
            <w:shd w:val="clear" w:color="auto" w:fill="auto"/>
            <w:noWrap/>
            <w:vAlign w:val="bottom"/>
            <w:hideMark/>
          </w:tcPr>
          <w:p w14:paraId="10E000EE"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2061623</w:t>
            </w:r>
          </w:p>
        </w:tc>
        <w:tc>
          <w:tcPr>
            <w:tcW w:w="960" w:type="dxa"/>
            <w:tcBorders>
              <w:top w:val="nil"/>
              <w:left w:val="nil"/>
              <w:bottom w:val="single" w:sz="4" w:space="0" w:color="auto"/>
              <w:right w:val="single" w:sz="4" w:space="0" w:color="auto"/>
            </w:tcBorders>
            <w:shd w:val="clear" w:color="auto" w:fill="auto"/>
            <w:noWrap/>
            <w:vAlign w:val="bottom"/>
            <w:hideMark/>
          </w:tcPr>
          <w:p w14:paraId="7C907157"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2063077</w:t>
            </w:r>
          </w:p>
        </w:tc>
        <w:tc>
          <w:tcPr>
            <w:tcW w:w="960" w:type="dxa"/>
            <w:tcBorders>
              <w:top w:val="nil"/>
              <w:left w:val="nil"/>
              <w:bottom w:val="single" w:sz="4" w:space="0" w:color="auto"/>
              <w:right w:val="single" w:sz="4" w:space="0" w:color="auto"/>
            </w:tcBorders>
          </w:tcPr>
          <w:p w14:paraId="4C59105D" w14:textId="77777777" w:rsidR="00481249" w:rsidRPr="00A64D6B" w:rsidRDefault="00481249" w:rsidP="00C939B9">
            <w:pPr>
              <w:spacing w:after="0" w:line="360" w:lineRule="auto"/>
              <w:ind w:left="0" w:firstLine="0"/>
              <w:jc w:val="right"/>
              <w:rPr>
                <w:rFonts w:asciiTheme="minorHAnsi" w:eastAsia="Times New Roman" w:hAnsiTheme="minorHAnsi" w:cs="Times New Roman"/>
                <w:sz w:val="18"/>
                <w:szCs w:val="18"/>
              </w:rPr>
            </w:pPr>
            <w:r w:rsidRPr="00A64D6B">
              <w:rPr>
                <w:rFonts w:asciiTheme="minorHAnsi" w:eastAsia="Times New Roman" w:hAnsiTheme="minorHAnsi" w:cs="Times New Roman"/>
                <w:sz w:val="18"/>
                <w:szCs w:val="18"/>
              </w:rPr>
              <w:t>2064241</w:t>
            </w:r>
          </w:p>
        </w:tc>
        <w:tc>
          <w:tcPr>
            <w:tcW w:w="960" w:type="dxa"/>
            <w:tcBorders>
              <w:top w:val="nil"/>
              <w:left w:val="nil"/>
              <w:bottom w:val="single" w:sz="4" w:space="0" w:color="auto"/>
              <w:right w:val="single" w:sz="4" w:space="0" w:color="auto"/>
            </w:tcBorders>
          </w:tcPr>
          <w:p w14:paraId="0FD5A012" w14:textId="77777777" w:rsidR="00481249" w:rsidRPr="006E06E7"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6E06E7">
              <w:rPr>
                <w:rFonts w:asciiTheme="minorHAnsi" w:eastAsia="Times New Roman" w:hAnsiTheme="minorHAnsi" w:cs="Times New Roman"/>
                <w:color w:val="000000"/>
                <w:sz w:val="18"/>
                <w:szCs w:val="18"/>
              </w:rPr>
              <w:t>2066161</w:t>
            </w:r>
          </w:p>
        </w:tc>
        <w:tc>
          <w:tcPr>
            <w:tcW w:w="960" w:type="dxa"/>
            <w:tcBorders>
              <w:top w:val="nil"/>
              <w:left w:val="nil"/>
              <w:bottom w:val="single" w:sz="4" w:space="0" w:color="auto"/>
              <w:right w:val="single" w:sz="4" w:space="0" w:color="auto"/>
            </w:tcBorders>
          </w:tcPr>
          <w:p w14:paraId="116A95AE" w14:textId="77777777" w:rsidR="00481249" w:rsidRPr="006E06E7"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6E06E7">
              <w:rPr>
                <w:rFonts w:asciiTheme="minorHAnsi" w:eastAsia="Times New Roman" w:hAnsiTheme="minorHAnsi" w:cs="Times New Roman"/>
                <w:color w:val="000000"/>
                <w:sz w:val="18"/>
                <w:szCs w:val="18"/>
              </w:rPr>
              <w:t>2066880</w:t>
            </w:r>
          </w:p>
        </w:tc>
      </w:tr>
      <w:tr w:rsidR="00481249" w:rsidRPr="00A64D6B" w14:paraId="146E592B" w14:textId="77777777" w:rsidTr="00C939B9">
        <w:trPr>
          <w:trHeight w:val="388"/>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FE12D2A" w14:textId="77777777" w:rsidR="00481249" w:rsidRPr="00A64D6B"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A64D6B">
              <w:rPr>
                <w:rFonts w:asciiTheme="minorHAnsi" w:eastAsia="Times New Roman" w:hAnsiTheme="minorHAnsi" w:cs="Times New Roman"/>
                <w:b/>
                <w:color w:val="000000"/>
                <w:sz w:val="18"/>
                <w:szCs w:val="18"/>
              </w:rPr>
              <w:t>Podravje</w:t>
            </w:r>
          </w:p>
        </w:tc>
        <w:tc>
          <w:tcPr>
            <w:tcW w:w="960" w:type="dxa"/>
            <w:tcBorders>
              <w:top w:val="nil"/>
              <w:left w:val="nil"/>
              <w:bottom w:val="single" w:sz="4" w:space="0" w:color="auto"/>
              <w:right w:val="single" w:sz="4" w:space="0" w:color="auto"/>
            </w:tcBorders>
            <w:shd w:val="clear" w:color="auto" w:fill="auto"/>
            <w:noWrap/>
            <w:vAlign w:val="bottom"/>
            <w:hideMark/>
          </w:tcPr>
          <w:p w14:paraId="3C8E740F"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323026</w:t>
            </w:r>
          </w:p>
        </w:tc>
        <w:tc>
          <w:tcPr>
            <w:tcW w:w="960" w:type="dxa"/>
            <w:tcBorders>
              <w:top w:val="nil"/>
              <w:left w:val="nil"/>
              <w:bottom w:val="single" w:sz="4" w:space="0" w:color="auto"/>
              <w:right w:val="single" w:sz="4" w:space="0" w:color="auto"/>
            </w:tcBorders>
            <w:shd w:val="clear" w:color="auto" w:fill="auto"/>
            <w:noWrap/>
            <w:vAlign w:val="bottom"/>
            <w:hideMark/>
          </w:tcPr>
          <w:p w14:paraId="40072815"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322748</w:t>
            </w:r>
          </w:p>
        </w:tc>
        <w:tc>
          <w:tcPr>
            <w:tcW w:w="960" w:type="dxa"/>
            <w:tcBorders>
              <w:top w:val="nil"/>
              <w:left w:val="nil"/>
              <w:bottom w:val="single" w:sz="4" w:space="0" w:color="auto"/>
              <w:right w:val="single" w:sz="4" w:space="0" w:color="auto"/>
            </w:tcBorders>
            <w:shd w:val="clear" w:color="auto" w:fill="auto"/>
            <w:noWrap/>
            <w:vAlign w:val="bottom"/>
            <w:hideMark/>
          </w:tcPr>
          <w:p w14:paraId="6D999627"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323034</w:t>
            </w:r>
          </w:p>
        </w:tc>
        <w:tc>
          <w:tcPr>
            <w:tcW w:w="960" w:type="dxa"/>
            <w:tcBorders>
              <w:top w:val="nil"/>
              <w:left w:val="nil"/>
              <w:bottom w:val="single" w:sz="4" w:space="0" w:color="auto"/>
              <w:right w:val="single" w:sz="4" w:space="0" w:color="auto"/>
            </w:tcBorders>
            <w:shd w:val="clear" w:color="auto" w:fill="auto"/>
            <w:noWrap/>
            <w:vAlign w:val="bottom"/>
            <w:hideMark/>
          </w:tcPr>
          <w:p w14:paraId="38223EEB"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322545</w:t>
            </w:r>
          </w:p>
        </w:tc>
        <w:tc>
          <w:tcPr>
            <w:tcW w:w="960" w:type="dxa"/>
            <w:tcBorders>
              <w:top w:val="nil"/>
              <w:left w:val="nil"/>
              <w:bottom w:val="single" w:sz="4" w:space="0" w:color="auto"/>
              <w:right w:val="single" w:sz="4" w:space="0" w:color="auto"/>
            </w:tcBorders>
          </w:tcPr>
          <w:p w14:paraId="14D494D1" w14:textId="77777777" w:rsidR="00481249" w:rsidRPr="00A64D6B" w:rsidRDefault="00481249" w:rsidP="00C939B9">
            <w:pPr>
              <w:spacing w:after="0" w:line="360" w:lineRule="auto"/>
              <w:ind w:left="0" w:firstLine="0"/>
              <w:jc w:val="right"/>
              <w:rPr>
                <w:rFonts w:asciiTheme="minorHAnsi" w:eastAsia="Times New Roman" w:hAnsiTheme="minorHAnsi" w:cs="Times New Roman"/>
                <w:sz w:val="18"/>
                <w:szCs w:val="18"/>
              </w:rPr>
            </w:pPr>
            <w:r w:rsidRPr="00A64D6B">
              <w:rPr>
                <w:rFonts w:asciiTheme="minorHAnsi" w:eastAsia="Times New Roman" w:hAnsiTheme="minorHAnsi" w:cs="Times New Roman"/>
                <w:color w:val="000000"/>
                <w:sz w:val="18"/>
                <w:szCs w:val="18"/>
              </w:rPr>
              <w:t>321493</w:t>
            </w:r>
          </w:p>
        </w:tc>
        <w:tc>
          <w:tcPr>
            <w:tcW w:w="960" w:type="dxa"/>
            <w:tcBorders>
              <w:top w:val="nil"/>
              <w:left w:val="nil"/>
              <w:bottom w:val="single" w:sz="4" w:space="0" w:color="auto"/>
              <w:right w:val="single" w:sz="4" w:space="0" w:color="auto"/>
            </w:tcBorders>
          </w:tcPr>
          <w:p w14:paraId="3A5DC86E"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6E06E7">
              <w:rPr>
                <w:rFonts w:asciiTheme="minorHAnsi" w:eastAsia="Times New Roman" w:hAnsiTheme="minorHAnsi" w:cs="Times New Roman"/>
                <w:color w:val="000000"/>
                <w:sz w:val="18"/>
                <w:szCs w:val="18"/>
              </w:rPr>
              <w:t>321420</w:t>
            </w:r>
          </w:p>
        </w:tc>
        <w:tc>
          <w:tcPr>
            <w:tcW w:w="960" w:type="dxa"/>
            <w:tcBorders>
              <w:top w:val="nil"/>
              <w:left w:val="nil"/>
              <w:bottom w:val="single" w:sz="4" w:space="0" w:color="auto"/>
              <w:right w:val="single" w:sz="4" w:space="0" w:color="auto"/>
            </w:tcBorders>
          </w:tcPr>
          <w:p w14:paraId="3ADEE7C6"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6E06E7">
              <w:rPr>
                <w:rFonts w:asciiTheme="minorHAnsi" w:eastAsia="Times New Roman" w:hAnsiTheme="minorHAnsi" w:cs="Times New Roman"/>
                <w:color w:val="000000"/>
                <w:sz w:val="18"/>
                <w:szCs w:val="18"/>
              </w:rPr>
              <w:t>322058</w:t>
            </w:r>
          </w:p>
        </w:tc>
      </w:tr>
      <w:tr w:rsidR="00481249" w:rsidRPr="00A64D6B" w14:paraId="414F96E5" w14:textId="77777777" w:rsidTr="00C939B9">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5F8FF9" w14:textId="77777777" w:rsidR="00481249" w:rsidRPr="00A64D6B"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A64D6B">
              <w:rPr>
                <w:rFonts w:asciiTheme="minorHAnsi" w:eastAsia="Times New Roman" w:hAnsiTheme="minorHAnsi" w:cs="Times New Roman"/>
                <w:b/>
                <w:color w:val="000000"/>
                <w:sz w:val="18"/>
                <w:szCs w:val="18"/>
              </w:rPr>
              <w:t xml:space="preserve">Delež </w:t>
            </w:r>
          </w:p>
        </w:tc>
        <w:tc>
          <w:tcPr>
            <w:tcW w:w="960" w:type="dxa"/>
            <w:tcBorders>
              <w:top w:val="nil"/>
              <w:left w:val="nil"/>
              <w:bottom w:val="single" w:sz="4" w:space="0" w:color="auto"/>
              <w:right w:val="single" w:sz="4" w:space="0" w:color="auto"/>
            </w:tcBorders>
            <w:shd w:val="clear" w:color="auto" w:fill="auto"/>
            <w:noWrap/>
            <w:vAlign w:val="bottom"/>
            <w:hideMark/>
          </w:tcPr>
          <w:p w14:paraId="35233CFE"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15,71%</w:t>
            </w:r>
          </w:p>
        </w:tc>
        <w:tc>
          <w:tcPr>
            <w:tcW w:w="960" w:type="dxa"/>
            <w:tcBorders>
              <w:top w:val="nil"/>
              <w:left w:val="nil"/>
              <w:bottom w:val="single" w:sz="4" w:space="0" w:color="auto"/>
              <w:right w:val="single" w:sz="4" w:space="0" w:color="auto"/>
            </w:tcBorders>
            <w:shd w:val="clear" w:color="auto" w:fill="auto"/>
            <w:noWrap/>
            <w:vAlign w:val="bottom"/>
            <w:hideMark/>
          </w:tcPr>
          <w:p w14:paraId="23E7A794"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15,67%</w:t>
            </w:r>
          </w:p>
        </w:tc>
        <w:tc>
          <w:tcPr>
            <w:tcW w:w="960" w:type="dxa"/>
            <w:tcBorders>
              <w:top w:val="nil"/>
              <w:left w:val="nil"/>
              <w:bottom w:val="single" w:sz="4" w:space="0" w:color="auto"/>
              <w:right w:val="single" w:sz="4" w:space="0" w:color="auto"/>
            </w:tcBorders>
            <w:shd w:val="clear" w:color="auto" w:fill="auto"/>
            <w:noWrap/>
            <w:vAlign w:val="bottom"/>
            <w:hideMark/>
          </w:tcPr>
          <w:p w14:paraId="0914A14D"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15,67%</w:t>
            </w:r>
          </w:p>
        </w:tc>
        <w:tc>
          <w:tcPr>
            <w:tcW w:w="960" w:type="dxa"/>
            <w:tcBorders>
              <w:top w:val="nil"/>
              <w:left w:val="nil"/>
              <w:bottom w:val="single" w:sz="4" w:space="0" w:color="auto"/>
              <w:right w:val="single" w:sz="4" w:space="0" w:color="auto"/>
            </w:tcBorders>
            <w:shd w:val="clear" w:color="auto" w:fill="auto"/>
            <w:noWrap/>
            <w:vAlign w:val="bottom"/>
            <w:hideMark/>
          </w:tcPr>
          <w:p w14:paraId="777CB3DA" w14:textId="77777777" w:rsidR="00481249" w:rsidRPr="00A64D6B"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A64D6B">
              <w:rPr>
                <w:rFonts w:asciiTheme="minorHAnsi" w:eastAsia="Times New Roman" w:hAnsiTheme="minorHAnsi" w:cs="Times New Roman"/>
                <w:color w:val="000000"/>
                <w:sz w:val="18"/>
                <w:szCs w:val="18"/>
              </w:rPr>
              <w:t>15,63%</w:t>
            </w:r>
          </w:p>
        </w:tc>
        <w:tc>
          <w:tcPr>
            <w:tcW w:w="960" w:type="dxa"/>
            <w:tcBorders>
              <w:top w:val="nil"/>
              <w:left w:val="nil"/>
              <w:bottom w:val="single" w:sz="4" w:space="0" w:color="auto"/>
              <w:right w:val="single" w:sz="4" w:space="0" w:color="auto"/>
            </w:tcBorders>
          </w:tcPr>
          <w:p w14:paraId="060CAAD5" w14:textId="77777777" w:rsidR="00481249" w:rsidRPr="00A64D6B" w:rsidRDefault="00481249" w:rsidP="00C939B9">
            <w:pPr>
              <w:spacing w:after="0" w:line="360" w:lineRule="auto"/>
              <w:ind w:left="0" w:firstLine="0"/>
              <w:jc w:val="right"/>
              <w:rPr>
                <w:rFonts w:asciiTheme="minorHAnsi" w:eastAsia="Times New Roman" w:hAnsiTheme="minorHAnsi" w:cs="Times New Roman"/>
                <w:sz w:val="18"/>
                <w:szCs w:val="18"/>
              </w:rPr>
            </w:pPr>
            <w:r w:rsidRPr="00A64D6B">
              <w:rPr>
                <w:rFonts w:asciiTheme="minorHAnsi" w:eastAsia="Times New Roman" w:hAnsiTheme="minorHAnsi" w:cs="Times New Roman"/>
                <w:sz w:val="18"/>
                <w:szCs w:val="18"/>
              </w:rPr>
              <w:t>15,57 %</w:t>
            </w:r>
          </w:p>
        </w:tc>
        <w:tc>
          <w:tcPr>
            <w:tcW w:w="960" w:type="dxa"/>
            <w:tcBorders>
              <w:top w:val="nil"/>
              <w:left w:val="nil"/>
              <w:bottom w:val="single" w:sz="4" w:space="0" w:color="auto"/>
              <w:right w:val="single" w:sz="4" w:space="0" w:color="auto"/>
            </w:tcBorders>
            <w:vAlign w:val="center"/>
          </w:tcPr>
          <w:p w14:paraId="2F0271F1" w14:textId="77777777" w:rsidR="00481249" w:rsidRPr="00A64D6B" w:rsidRDefault="00481249" w:rsidP="00C939B9">
            <w:pPr>
              <w:spacing w:after="0" w:line="360" w:lineRule="auto"/>
              <w:ind w:left="0" w:firstLine="0"/>
              <w:jc w:val="right"/>
              <w:rPr>
                <w:rFonts w:asciiTheme="minorHAnsi" w:eastAsia="Times New Roman" w:hAnsiTheme="minorHAnsi" w:cs="Times New Roman"/>
                <w:sz w:val="18"/>
                <w:szCs w:val="18"/>
              </w:rPr>
            </w:pPr>
            <w:r>
              <w:rPr>
                <w:color w:val="000000"/>
                <w:sz w:val="18"/>
                <w:szCs w:val="18"/>
              </w:rPr>
              <w:t>15,56%</w:t>
            </w:r>
          </w:p>
        </w:tc>
        <w:tc>
          <w:tcPr>
            <w:tcW w:w="960" w:type="dxa"/>
            <w:tcBorders>
              <w:top w:val="nil"/>
              <w:left w:val="nil"/>
              <w:bottom w:val="single" w:sz="4" w:space="0" w:color="auto"/>
              <w:right w:val="single" w:sz="4" w:space="0" w:color="auto"/>
            </w:tcBorders>
            <w:vAlign w:val="center"/>
          </w:tcPr>
          <w:p w14:paraId="0BD9E5BF" w14:textId="77777777" w:rsidR="00481249" w:rsidRPr="00A64D6B" w:rsidRDefault="00481249" w:rsidP="00C939B9">
            <w:pPr>
              <w:spacing w:after="0" w:line="360" w:lineRule="auto"/>
              <w:ind w:left="0" w:firstLine="0"/>
              <w:jc w:val="right"/>
              <w:rPr>
                <w:rFonts w:asciiTheme="minorHAnsi" w:eastAsia="Times New Roman" w:hAnsiTheme="minorHAnsi" w:cs="Times New Roman"/>
                <w:sz w:val="18"/>
                <w:szCs w:val="18"/>
              </w:rPr>
            </w:pPr>
            <w:r>
              <w:rPr>
                <w:color w:val="000000"/>
                <w:sz w:val="18"/>
                <w:szCs w:val="18"/>
              </w:rPr>
              <w:t>15,58%</w:t>
            </w:r>
          </w:p>
        </w:tc>
      </w:tr>
    </w:tbl>
    <w:p w14:paraId="255CA61C" w14:textId="77777777" w:rsidR="002E53BF" w:rsidRDefault="002E53BF" w:rsidP="00995516"/>
    <w:p w14:paraId="6E5D4E9F" w14:textId="77777777" w:rsidR="00481249" w:rsidRDefault="00481249" w:rsidP="00995516">
      <w:r w:rsidRPr="00A633CF">
        <w:t>Gostota prebivalstva v Podravski statistični regiji močno presega slovensko povprečje.</w:t>
      </w:r>
    </w:p>
    <w:p w14:paraId="0C9E0A6C" w14:textId="77777777" w:rsidR="00481249" w:rsidRDefault="00481249" w:rsidP="00995516"/>
    <w:p w14:paraId="26029100" w14:textId="77777777" w:rsidR="002E53BF" w:rsidRDefault="002E53BF" w:rsidP="002E53BF">
      <w:pPr>
        <w:pStyle w:val="Napis"/>
      </w:pPr>
      <w:bookmarkStart w:id="12" w:name="_Toc13221946"/>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3</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2</w:t>
      </w:r>
      <w:r w:rsidR="00270BE9">
        <w:rPr>
          <w:noProof/>
        </w:rPr>
        <w:fldChar w:fldCharType="end"/>
      </w:r>
      <w:r>
        <w:t xml:space="preserve">: </w:t>
      </w:r>
      <w:r w:rsidRPr="00491F6C">
        <w:rPr>
          <w:szCs w:val="20"/>
        </w:rPr>
        <w:t xml:space="preserve">Gostota naseljenosti v </w:t>
      </w:r>
      <w:r w:rsidR="00481249">
        <w:rPr>
          <w:szCs w:val="20"/>
        </w:rPr>
        <w:t>Podravski</w:t>
      </w:r>
      <w:r w:rsidRPr="00491F6C">
        <w:rPr>
          <w:szCs w:val="20"/>
        </w:rPr>
        <w:t xml:space="preserve"> regiji</w:t>
      </w:r>
      <w:bookmarkEnd w:id="12"/>
    </w:p>
    <w:tbl>
      <w:tblPr>
        <w:tblW w:w="8056" w:type="dxa"/>
        <w:tblInd w:w="633" w:type="dxa"/>
        <w:tblCellMar>
          <w:left w:w="70" w:type="dxa"/>
          <w:right w:w="70" w:type="dxa"/>
        </w:tblCellMar>
        <w:tblLook w:val="04A0" w:firstRow="1" w:lastRow="0" w:firstColumn="1" w:lastColumn="0" w:noHBand="0" w:noVBand="1"/>
      </w:tblPr>
      <w:tblGrid>
        <w:gridCol w:w="1300"/>
        <w:gridCol w:w="1956"/>
        <w:gridCol w:w="960"/>
        <w:gridCol w:w="960"/>
        <w:gridCol w:w="960"/>
        <w:gridCol w:w="960"/>
        <w:gridCol w:w="960"/>
      </w:tblGrid>
      <w:tr w:rsidR="00995E30" w:rsidRPr="00995E30" w14:paraId="5629C177" w14:textId="77777777" w:rsidTr="00995E30">
        <w:trPr>
          <w:trHeight w:val="300"/>
        </w:trPr>
        <w:tc>
          <w:tcPr>
            <w:tcW w:w="3256"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4B817694"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 </w:t>
            </w:r>
          </w:p>
        </w:tc>
        <w:tc>
          <w:tcPr>
            <w:tcW w:w="960" w:type="dxa"/>
            <w:tcBorders>
              <w:top w:val="single" w:sz="4" w:space="0" w:color="auto"/>
              <w:left w:val="nil"/>
              <w:bottom w:val="single" w:sz="4" w:space="0" w:color="auto"/>
              <w:right w:val="single" w:sz="4" w:space="0" w:color="auto"/>
            </w:tcBorders>
            <w:shd w:val="clear" w:color="auto" w:fill="0070C0"/>
            <w:vAlign w:val="center"/>
          </w:tcPr>
          <w:p w14:paraId="40AEF3D7"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2014</w:t>
            </w:r>
          </w:p>
        </w:tc>
        <w:tc>
          <w:tcPr>
            <w:tcW w:w="960" w:type="dxa"/>
            <w:tcBorders>
              <w:top w:val="single" w:sz="4" w:space="0" w:color="auto"/>
              <w:left w:val="nil"/>
              <w:bottom w:val="single" w:sz="4" w:space="0" w:color="auto"/>
              <w:right w:val="single" w:sz="4" w:space="0" w:color="auto"/>
            </w:tcBorders>
            <w:shd w:val="clear" w:color="auto" w:fill="0070C0"/>
            <w:vAlign w:val="center"/>
          </w:tcPr>
          <w:p w14:paraId="12CD6469"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2015</w:t>
            </w:r>
          </w:p>
        </w:tc>
        <w:tc>
          <w:tcPr>
            <w:tcW w:w="960" w:type="dxa"/>
            <w:tcBorders>
              <w:top w:val="single" w:sz="4" w:space="0" w:color="auto"/>
              <w:left w:val="nil"/>
              <w:bottom w:val="single" w:sz="4" w:space="0" w:color="auto"/>
              <w:right w:val="single" w:sz="4" w:space="0" w:color="auto"/>
            </w:tcBorders>
            <w:shd w:val="clear" w:color="auto" w:fill="0070C0"/>
            <w:hideMark/>
          </w:tcPr>
          <w:p w14:paraId="6C91D9CC"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2016</w:t>
            </w:r>
          </w:p>
        </w:tc>
        <w:tc>
          <w:tcPr>
            <w:tcW w:w="960" w:type="dxa"/>
            <w:tcBorders>
              <w:top w:val="single" w:sz="4" w:space="0" w:color="auto"/>
              <w:left w:val="nil"/>
              <w:bottom w:val="single" w:sz="4" w:space="0" w:color="auto"/>
              <w:right w:val="single" w:sz="4" w:space="0" w:color="auto"/>
            </w:tcBorders>
            <w:shd w:val="clear" w:color="auto" w:fill="0070C0"/>
            <w:vAlign w:val="center"/>
            <w:hideMark/>
          </w:tcPr>
          <w:p w14:paraId="325D5627"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2017</w:t>
            </w:r>
          </w:p>
        </w:tc>
        <w:tc>
          <w:tcPr>
            <w:tcW w:w="960" w:type="dxa"/>
            <w:tcBorders>
              <w:top w:val="single" w:sz="4" w:space="0" w:color="auto"/>
              <w:left w:val="nil"/>
              <w:bottom w:val="single" w:sz="4" w:space="0" w:color="auto"/>
              <w:right w:val="single" w:sz="4" w:space="0" w:color="auto"/>
            </w:tcBorders>
            <w:shd w:val="clear" w:color="auto" w:fill="0070C0"/>
          </w:tcPr>
          <w:p w14:paraId="41BEF780" w14:textId="77777777" w:rsidR="00481249" w:rsidRPr="00995E30" w:rsidRDefault="00481249" w:rsidP="00C939B9">
            <w:pPr>
              <w:spacing w:after="0" w:line="360" w:lineRule="auto"/>
              <w:ind w:left="0" w:firstLine="0"/>
              <w:jc w:val="center"/>
              <w:rPr>
                <w:rFonts w:asciiTheme="minorHAnsi" w:eastAsia="Times New Roman" w:hAnsiTheme="minorHAnsi" w:cs="Times New Roman"/>
                <w:b/>
                <w:bCs/>
                <w:color w:val="FFFFFF" w:themeColor="background1"/>
                <w:sz w:val="18"/>
                <w:szCs w:val="18"/>
              </w:rPr>
            </w:pPr>
            <w:r w:rsidRPr="00995E30">
              <w:rPr>
                <w:rFonts w:asciiTheme="minorHAnsi" w:eastAsia="Times New Roman" w:hAnsiTheme="minorHAnsi" w:cs="Times New Roman"/>
                <w:b/>
                <w:bCs/>
                <w:color w:val="FFFFFF" w:themeColor="background1"/>
                <w:sz w:val="18"/>
                <w:szCs w:val="18"/>
              </w:rPr>
              <w:t>2018</w:t>
            </w:r>
          </w:p>
        </w:tc>
      </w:tr>
      <w:tr w:rsidR="00481249" w:rsidRPr="00D000EA" w14:paraId="72ED6C8F" w14:textId="77777777" w:rsidTr="00C939B9">
        <w:trPr>
          <w:trHeight w:val="310"/>
        </w:trPr>
        <w:tc>
          <w:tcPr>
            <w:tcW w:w="1300" w:type="dxa"/>
            <w:vMerge w:val="restart"/>
            <w:tcBorders>
              <w:top w:val="nil"/>
              <w:left w:val="single" w:sz="4" w:space="0" w:color="auto"/>
              <w:bottom w:val="single" w:sz="4" w:space="0" w:color="auto"/>
              <w:right w:val="single" w:sz="4" w:space="0" w:color="auto"/>
            </w:tcBorders>
            <w:shd w:val="clear" w:color="auto" w:fill="auto"/>
            <w:vAlign w:val="bottom"/>
            <w:hideMark/>
          </w:tcPr>
          <w:p w14:paraId="1AEFD583" w14:textId="77777777" w:rsidR="00481249" w:rsidRPr="00D000EA"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SLOVENIJA</w:t>
            </w:r>
          </w:p>
        </w:tc>
        <w:tc>
          <w:tcPr>
            <w:tcW w:w="1956" w:type="dxa"/>
            <w:tcBorders>
              <w:top w:val="nil"/>
              <w:left w:val="nil"/>
              <w:bottom w:val="single" w:sz="4" w:space="0" w:color="auto"/>
              <w:right w:val="single" w:sz="4" w:space="0" w:color="auto"/>
            </w:tcBorders>
            <w:shd w:val="clear" w:color="auto" w:fill="auto"/>
            <w:vAlign w:val="bottom"/>
            <w:hideMark/>
          </w:tcPr>
          <w:p w14:paraId="7DDECFEA" w14:textId="77777777" w:rsidR="00481249" w:rsidRPr="00D000EA"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Površina teritorialne enote (km2)</w:t>
            </w:r>
          </w:p>
        </w:tc>
        <w:tc>
          <w:tcPr>
            <w:tcW w:w="960" w:type="dxa"/>
            <w:tcBorders>
              <w:top w:val="nil"/>
              <w:left w:val="nil"/>
              <w:bottom w:val="single" w:sz="4" w:space="0" w:color="auto"/>
              <w:right w:val="single" w:sz="4" w:space="0" w:color="auto"/>
            </w:tcBorders>
            <w:shd w:val="clear" w:color="auto" w:fill="auto"/>
            <w:noWrap/>
            <w:vAlign w:val="center"/>
          </w:tcPr>
          <w:p w14:paraId="67DB2F3A"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20273</w:t>
            </w:r>
          </w:p>
        </w:tc>
        <w:tc>
          <w:tcPr>
            <w:tcW w:w="960" w:type="dxa"/>
            <w:tcBorders>
              <w:top w:val="nil"/>
              <w:left w:val="nil"/>
              <w:bottom w:val="single" w:sz="4" w:space="0" w:color="auto"/>
              <w:right w:val="single" w:sz="4" w:space="0" w:color="auto"/>
            </w:tcBorders>
            <w:shd w:val="clear" w:color="auto" w:fill="auto"/>
            <w:noWrap/>
            <w:vAlign w:val="center"/>
          </w:tcPr>
          <w:p w14:paraId="5EAFC193"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20273</w:t>
            </w:r>
          </w:p>
        </w:tc>
        <w:tc>
          <w:tcPr>
            <w:tcW w:w="960" w:type="dxa"/>
            <w:tcBorders>
              <w:top w:val="nil"/>
              <w:left w:val="nil"/>
              <w:bottom w:val="single" w:sz="4" w:space="0" w:color="auto"/>
              <w:right w:val="single" w:sz="4" w:space="0" w:color="auto"/>
            </w:tcBorders>
            <w:shd w:val="clear" w:color="auto" w:fill="auto"/>
            <w:noWrap/>
            <w:vAlign w:val="center"/>
            <w:hideMark/>
          </w:tcPr>
          <w:p w14:paraId="17A207C3"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20273</w:t>
            </w:r>
          </w:p>
        </w:tc>
        <w:tc>
          <w:tcPr>
            <w:tcW w:w="960" w:type="dxa"/>
            <w:tcBorders>
              <w:top w:val="nil"/>
              <w:left w:val="nil"/>
              <w:bottom w:val="single" w:sz="4" w:space="0" w:color="auto"/>
              <w:right w:val="single" w:sz="4" w:space="0" w:color="auto"/>
            </w:tcBorders>
            <w:shd w:val="clear" w:color="auto" w:fill="auto"/>
            <w:noWrap/>
            <w:vAlign w:val="center"/>
          </w:tcPr>
          <w:p w14:paraId="3E1071C5"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20273</w:t>
            </w:r>
          </w:p>
        </w:tc>
        <w:tc>
          <w:tcPr>
            <w:tcW w:w="960" w:type="dxa"/>
            <w:tcBorders>
              <w:top w:val="nil"/>
              <w:left w:val="nil"/>
              <w:bottom w:val="single" w:sz="4" w:space="0" w:color="auto"/>
              <w:right w:val="single" w:sz="4" w:space="0" w:color="auto"/>
            </w:tcBorders>
            <w:vAlign w:val="center"/>
          </w:tcPr>
          <w:p w14:paraId="17E979AC"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20273</w:t>
            </w:r>
          </w:p>
        </w:tc>
      </w:tr>
      <w:tr w:rsidR="00481249" w:rsidRPr="00D000EA" w14:paraId="5312C3C9" w14:textId="77777777" w:rsidTr="00C939B9">
        <w:trPr>
          <w:trHeight w:val="374"/>
        </w:trPr>
        <w:tc>
          <w:tcPr>
            <w:tcW w:w="1300" w:type="dxa"/>
            <w:vMerge/>
            <w:tcBorders>
              <w:top w:val="nil"/>
              <w:left w:val="single" w:sz="4" w:space="0" w:color="auto"/>
              <w:bottom w:val="single" w:sz="4" w:space="0" w:color="auto"/>
              <w:right w:val="single" w:sz="4" w:space="0" w:color="auto"/>
            </w:tcBorders>
            <w:vAlign w:val="center"/>
            <w:hideMark/>
          </w:tcPr>
          <w:p w14:paraId="196AA92E" w14:textId="77777777" w:rsidR="00481249" w:rsidRPr="00D000EA" w:rsidRDefault="00481249" w:rsidP="00C939B9">
            <w:pPr>
              <w:spacing w:after="0" w:line="360" w:lineRule="auto"/>
              <w:ind w:left="0" w:firstLine="0"/>
              <w:jc w:val="left"/>
              <w:rPr>
                <w:rFonts w:asciiTheme="minorHAnsi" w:eastAsia="Times New Roman" w:hAnsiTheme="minorHAnsi" w:cs="Times New Roman"/>
                <w:b/>
                <w:color w:val="000000"/>
                <w:sz w:val="18"/>
                <w:szCs w:val="18"/>
              </w:rPr>
            </w:pPr>
          </w:p>
        </w:tc>
        <w:tc>
          <w:tcPr>
            <w:tcW w:w="1956" w:type="dxa"/>
            <w:tcBorders>
              <w:top w:val="nil"/>
              <w:left w:val="nil"/>
              <w:bottom w:val="single" w:sz="4" w:space="0" w:color="auto"/>
              <w:right w:val="single" w:sz="4" w:space="0" w:color="auto"/>
            </w:tcBorders>
            <w:shd w:val="clear" w:color="auto" w:fill="auto"/>
            <w:vAlign w:val="bottom"/>
            <w:hideMark/>
          </w:tcPr>
          <w:p w14:paraId="2BE90DAC" w14:textId="77777777" w:rsidR="00481249" w:rsidRPr="00D000EA"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Gostota naseljenosti</w:t>
            </w:r>
          </w:p>
        </w:tc>
        <w:tc>
          <w:tcPr>
            <w:tcW w:w="960" w:type="dxa"/>
            <w:tcBorders>
              <w:top w:val="nil"/>
              <w:left w:val="nil"/>
              <w:bottom w:val="single" w:sz="4" w:space="0" w:color="auto"/>
              <w:right w:val="single" w:sz="4" w:space="0" w:color="auto"/>
            </w:tcBorders>
            <w:shd w:val="clear" w:color="auto" w:fill="auto"/>
            <w:noWrap/>
            <w:vAlign w:val="center"/>
          </w:tcPr>
          <w:p w14:paraId="26BE4FA9"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101,7</w:t>
            </w:r>
          </w:p>
        </w:tc>
        <w:tc>
          <w:tcPr>
            <w:tcW w:w="960" w:type="dxa"/>
            <w:tcBorders>
              <w:top w:val="nil"/>
              <w:left w:val="nil"/>
              <w:bottom w:val="single" w:sz="4" w:space="0" w:color="auto"/>
              <w:right w:val="single" w:sz="4" w:space="0" w:color="auto"/>
            </w:tcBorders>
            <w:shd w:val="clear" w:color="auto" w:fill="auto"/>
            <w:noWrap/>
            <w:vAlign w:val="center"/>
          </w:tcPr>
          <w:p w14:paraId="6E02C781"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101,8</w:t>
            </w:r>
          </w:p>
        </w:tc>
        <w:tc>
          <w:tcPr>
            <w:tcW w:w="960" w:type="dxa"/>
            <w:tcBorders>
              <w:top w:val="nil"/>
              <w:left w:val="nil"/>
              <w:bottom w:val="single" w:sz="4" w:space="0" w:color="auto"/>
              <w:right w:val="single" w:sz="4" w:space="0" w:color="auto"/>
            </w:tcBorders>
            <w:shd w:val="clear" w:color="auto" w:fill="auto"/>
            <w:noWrap/>
            <w:vAlign w:val="center"/>
            <w:hideMark/>
          </w:tcPr>
          <w:p w14:paraId="7BAC9A25"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101,8</w:t>
            </w:r>
          </w:p>
        </w:tc>
        <w:tc>
          <w:tcPr>
            <w:tcW w:w="960" w:type="dxa"/>
            <w:tcBorders>
              <w:top w:val="nil"/>
              <w:left w:val="nil"/>
              <w:bottom w:val="single" w:sz="4" w:space="0" w:color="auto"/>
              <w:right w:val="single" w:sz="4" w:space="0" w:color="auto"/>
            </w:tcBorders>
            <w:shd w:val="clear" w:color="auto" w:fill="auto"/>
            <w:noWrap/>
            <w:vAlign w:val="center"/>
          </w:tcPr>
          <w:p w14:paraId="27A26811"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101,9</w:t>
            </w:r>
          </w:p>
        </w:tc>
        <w:tc>
          <w:tcPr>
            <w:tcW w:w="960" w:type="dxa"/>
            <w:tcBorders>
              <w:top w:val="nil"/>
              <w:left w:val="nil"/>
              <w:bottom w:val="single" w:sz="4" w:space="0" w:color="auto"/>
              <w:right w:val="single" w:sz="4" w:space="0" w:color="auto"/>
            </w:tcBorders>
            <w:vAlign w:val="center"/>
          </w:tcPr>
          <w:p w14:paraId="1C7F19F0"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102,0</w:t>
            </w:r>
          </w:p>
        </w:tc>
      </w:tr>
      <w:tr w:rsidR="00481249" w:rsidRPr="00D000EA" w14:paraId="729C1D38" w14:textId="77777777" w:rsidTr="00C939B9">
        <w:trPr>
          <w:trHeight w:val="407"/>
        </w:trPr>
        <w:tc>
          <w:tcPr>
            <w:tcW w:w="1300" w:type="dxa"/>
            <w:vMerge w:val="restart"/>
            <w:tcBorders>
              <w:top w:val="nil"/>
              <w:left w:val="single" w:sz="4" w:space="0" w:color="auto"/>
              <w:bottom w:val="single" w:sz="4" w:space="0" w:color="auto"/>
              <w:right w:val="single" w:sz="4" w:space="0" w:color="auto"/>
            </w:tcBorders>
            <w:shd w:val="clear" w:color="auto" w:fill="auto"/>
            <w:vAlign w:val="bottom"/>
            <w:hideMark/>
          </w:tcPr>
          <w:p w14:paraId="11EDC752" w14:textId="77777777" w:rsidR="00481249" w:rsidRPr="00D000EA"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Podravska</w:t>
            </w:r>
          </w:p>
        </w:tc>
        <w:tc>
          <w:tcPr>
            <w:tcW w:w="1956" w:type="dxa"/>
            <w:tcBorders>
              <w:top w:val="nil"/>
              <w:left w:val="nil"/>
              <w:bottom w:val="single" w:sz="4" w:space="0" w:color="auto"/>
              <w:right w:val="single" w:sz="4" w:space="0" w:color="auto"/>
            </w:tcBorders>
            <w:shd w:val="clear" w:color="auto" w:fill="auto"/>
            <w:vAlign w:val="bottom"/>
            <w:hideMark/>
          </w:tcPr>
          <w:p w14:paraId="6A044B56" w14:textId="77777777" w:rsidR="00481249" w:rsidRPr="00D000EA"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Površina teritorialne enote (km2)</w:t>
            </w:r>
          </w:p>
        </w:tc>
        <w:tc>
          <w:tcPr>
            <w:tcW w:w="960" w:type="dxa"/>
            <w:tcBorders>
              <w:top w:val="nil"/>
              <w:left w:val="nil"/>
              <w:bottom w:val="single" w:sz="4" w:space="0" w:color="auto"/>
              <w:right w:val="single" w:sz="4" w:space="0" w:color="auto"/>
            </w:tcBorders>
            <w:shd w:val="clear" w:color="auto" w:fill="auto"/>
            <w:noWrap/>
            <w:vAlign w:val="center"/>
          </w:tcPr>
          <w:p w14:paraId="41CB0513"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2170</w:t>
            </w:r>
          </w:p>
        </w:tc>
        <w:tc>
          <w:tcPr>
            <w:tcW w:w="960" w:type="dxa"/>
            <w:tcBorders>
              <w:top w:val="nil"/>
              <w:left w:val="nil"/>
              <w:bottom w:val="single" w:sz="4" w:space="0" w:color="auto"/>
              <w:right w:val="single" w:sz="4" w:space="0" w:color="auto"/>
            </w:tcBorders>
            <w:shd w:val="clear" w:color="auto" w:fill="auto"/>
            <w:noWrap/>
            <w:vAlign w:val="center"/>
          </w:tcPr>
          <w:p w14:paraId="248E73C9"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2170</w:t>
            </w:r>
          </w:p>
        </w:tc>
        <w:tc>
          <w:tcPr>
            <w:tcW w:w="960" w:type="dxa"/>
            <w:tcBorders>
              <w:top w:val="nil"/>
              <w:left w:val="nil"/>
              <w:bottom w:val="single" w:sz="4" w:space="0" w:color="auto"/>
              <w:right w:val="single" w:sz="4" w:space="0" w:color="auto"/>
            </w:tcBorders>
            <w:shd w:val="clear" w:color="auto" w:fill="auto"/>
            <w:noWrap/>
            <w:vAlign w:val="center"/>
            <w:hideMark/>
          </w:tcPr>
          <w:p w14:paraId="07FC9D3F"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2170</w:t>
            </w:r>
          </w:p>
        </w:tc>
        <w:tc>
          <w:tcPr>
            <w:tcW w:w="960" w:type="dxa"/>
            <w:tcBorders>
              <w:top w:val="nil"/>
              <w:left w:val="nil"/>
              <w:bottom w:val="single" w:sz="4" w:space="0" w:color="auto"/>
              <w:right w:val="single" w:sz="4" w:space="0" w:color="auto"/>
            </w:tcBorders>
            <w:shd w:val="clear" w:color="auto" w:fill="auto"/>
            <w:noWrap/>
            <w:vAlign w:val="center"/>
          </w:tcPr>
          <w:p w14:paraId="01292859"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2170</w:t>
            </w:r>
          </w:p>
        </w:tc>
        <w:tc>
          <w:tcPr>
            <w:tcW w:w="960" w:type="dxa"/>
            <w:tcBorders>
              <w:top w:val="nil"/>
              <w:left w:val="nil"/>
              <w:bottom w:val="single" w:sz="4" w:space="0" w:color="auto"/>
              <w:right w:val="single" w:sz="4" w:space="0" w:color="auto"/>
            </w:tcBorders>
            <w:vAlign w:val="center"/>
          </w:tcPr>
          <w:p w14:paraId="22FD8320"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2170</w:t>
            </w:r>
          </w:p>
        </w:tc>
      </w:tr>
      <w:tr w:rsidR="00481249" w:rsidRPr="00D000EA" w14:paraId="0EE33181" w14:textId="77777777" w:rsidTr="00C939B9">
        <w:trPr>
          <w:trHeight w:val="344"/>
        </w:trPr>
        <w:tc>
          <w:tcPr>
            <w:tcW w:w="1300" w:type="dxa"/>
            <w:vMerge/>
            <w:tcBorders>
              <w:top w:val="nil"/>
              <w:left w:val="single" w:sz="4" w:space="0" w:color="auto"/>
              <w:bottom w:val="single" w:sz="4" w:space="0" w:color="auto"/>
              <w:right w:val="single" w:sz="4" w:space="0" w:color="auto"/>
            </w:tcBorders>
            <w:vAlign w:val="center"/>
            <w:hideMark/>
          </w:tcPr>
          <w:p w14:paraId="6A19D455" w14:textId="77777777" w:rsidR="00481249" w:rsidRPr="00D000EA" w:rsidRDefault="00481249" w:rsidP="00C939B9">
            <w:pPr>
              <w:spacing w:after="0" w:line="360" w:lineRule="auto"/>
              <w:ind w:left="0" w:firstLine="0"/>
              <w:jc w:val="left"/>
              <w:rPr>
                <w:rFonts w:asciiTheme="minorHAnsi" w:eastAsia="Times New Roman" w:hAnsiTheme="minorHAnsi" w:cs="Times New Roman"/>
                <w:b/>
                <w:color w:val="000000"/>
                <w:sz w:val="18"/>
                <w:szCs w:val="18"/>
              </w:rPr>
            </w:pPr>
          </w:p>
        </w:tc>
        <w:tc>
          <w:tcPr>
            <w:tcW w:w="1956" w:type="dxa"/>
            <w:tcBorders>
              <w:top w:val="nil"/>
              <w:left w:val="nil"/>
              <w:bottom w:val="single" w:sz="4" w:space="0" w:color="auto"/>
              <w:right w:val="single" w:sz="4" w:space="0" w:color="auto"/>
            </w:tcBorders>
            <w:shd w:val="clear" w:color="auto" w:fill="auto"/>
            <w:vAlign w:val="bottom"/>
            <w:hideMark/>
          </w:tcPr>
          <w:p w14:paraId="7BF3A129" w14:textId="77777777" w:rsidR="00481249" w:rsidRPr="00D000EA" w:rsidRDefault="00481249" w:rsidP="00C939B9">
            <w:pPr>
              <w:spacing w:after="0" w:line="360" w:lineRule="auto"/>
              <w:ind w:left="0" w:firstLine="0"/>
              <w:jc w:val="left"/>
              <w:rPr>
                <w:rFonts w:asciiTheme="minorHAnsi" w:eastAsia="Times New Roman" w:hAnsiTheme="minorHAnsi" w:cs="Times New Roman"/>
                <w:b/>
                <w:color w:val="000000"/>
                <w:sz w:val="18"/>
                <w:szCs w:val="18"/>
              </w:rPr>
            </w:pPr>
            <w:r w:rsidRPr="00D000EA">
              <w:rPr>
                <w:rFonts w:asciiTheme="minorHAnsi" w:eastAsia="Times New Roman" w:hAnsiTheme="minorHAnsi" w:cs="Times New Roman"/>
                <w:b/>
                <w:color w:val="000000"/>
                <w:sz w:val="18"/>
                <w:szCs w:val="18"/>
              </w:rPr>
              <w:t>Gostota naseljenosti</w:t>
            </w:r>
          </w:p>
        </w:tc>
        <w:tc>
          <w:tcPr>
            <w:tcW w:w="960" w:type="dxa"/>
            <w:tcBorders>
              <w:top w:val="nil"/>
              <w:left w:val="nil"/>
              <w:bottom w:val="single" w:sz="4" w:space="0" w:color="auto"/>
              <w:right w:val="single" w:sz="4" w:space="0" w:color="auto"/>
            </w:tcBorders>
            <w:shd w:val="clear" w:color="auto" w:fill="auto"/>
            <w:noWrap/>
            <w:vAlign w:val="center"/>
          </w:tcPr>
          <w:p w14:paraId="4C7A8B65"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148,9</w:t>
            </w:r>
          </w:p>
        </w:tc>
        <w:tc>
          <w:tcPr>
            <w:tcW w:w="960" w:type="dxa"/>
            <w:tcBorders>
              <w:top w:val="nil"/>
              <w:left w:val="nil"/>
              <w:bottom w:val="single" w:sz="4" w:space="0" w:color="auto"/>
              <w:right w:val="single" w:sz="4" w:space="0" w:color="auto"/>
            </w:tcBorders>
            <w:shd w:val="clear" w:color="auto" w:fill="auto"/>
            <w:noWrap/>
            <w:vAlign w:val="center"/>
          </w:tcPr>
          <w:p w14:paraId="144271F1"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148,6</w:t>
            </w:r>
          </w:p>
        </w:tc>
        <w:tc>
          <w:tcPr>
            <w:tcW w:w="960" w:type="dxa"/>
            <w:tcBorders>
              <w:top w:val="nil"/>
              <w:left w:val="nil"/>
              <w:bottom w:val="single" w:sz="4" w:space="0" w:color="auto"/>
              <w:right w:val="single" w:sz="4" w:space="0" w:color="auto"/>
            </w:tcBorders>
            <w:shd w:val="clear" w:color="auto" w:fill="auto"/>
            <w:noWrap/>
            <w:vAlign w:val="center"/>
            <w:hideMark/>
          </w:tcPr>
          <w:p w14:paraId="5419F2A2"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sidRPr="00D000EA">
              <w:rPr>
                <w:rFonts w:asciiTheme="minorHAnsi" w:eastAsia="Times New Roman" w:hAnsiTheme="minorHAnsi" w:cs="Times New Roman"/>
                <w:color w:val="000000"/>
                <w:sz w:val="18"/>
                <w:szCs w:val="18"/>
              </w:rPr>
              <w:t>148,2</w:t>
            </w:r>
          </w:p>
        </w:tc>
        <w:tc>
          <w:tcPr>
            <w:tcW w:w="960" w:type="dxa"/>
            <w:tcBorders>
              <w:top w:val="nil"/>
              <w:left w:val="nil"/>
              <w:bottom w:val="single" w:sz="4" w:space="0" w:color="auto"/>
              <w:right w:val="single" w:sz="4" w:space="0" w:color="auto"/>
            </w:tcBorders>
            <w:shd w:val="clear" w:color="auto" w:fill="auto"/>
            <w:noWrap/>
            <w:vAlign w:val="center"/>
          </w:tcPr>
          <w:p w14:paraId="027E00A7"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148,1</w:t>
            </w:r>
          </w:p>
        </w:tc>
        <w:tc>
          <w:tcPr>
            <w:tcW w:w="960" w:type="dxa"/>
            <w:tcBorders>
              <w:top w:val="nil"/>
              <w:left w:val="nil"/>
              <w:bottom w:val="single" w:sz="4" w:space="0" w:color="auto"/>
              <w:right w:val="single" w:sz="4" w:space="0" w:color="auto"/>
            </w:tcBorders>
            <w:vAlign w:val="center"/>
          </w:tcPr>
          <w:p w14:paraId="36EBCB4E" w14:textId="77777777" w:rsidR="00481249" w:rsidRPr="00D000EA" w:rsidRDefault="00481249" w:rsidP="00C939B9">
            <w:pPr>
              <w:spacing w:after="0" w:line="360" w:lineRule="auto"/>
              <w:ind w:left="0" w:firstLine="0"/>
              <w:jc w:val="right"/>
              <w:rPr>
                <w:rFonts w:asciiTheme="minorHAnsi" w:eastAsia="Times New Roman" w:hAnsiTheme="minorHAnsi" w:cs="Times New Roman"/>
                <w:color w:val="000000"/>
                <w:sz w:val="18"/>
                <w:szCs w:val="18"/>
              </w:rPr>
            </w:pPr>
            <w:r>
              <w:rPr>
                <w:rFonts w:ascii="Verdana" w:hAnsi="Verdana"/>
                <w:color w:val="000000"/>
                <w:sz w:val="16"/>
                <w:szCs w:val="16"/>
                <w:shd w:val="clear" w:color="auto" w:fill="FFFFFF"/>
              </w:rPr>
              <w:t>148,4</w:t>
            </w:r>
          </w:p>
        </w:tc>
      </w:tr>
    </w:tbl>
    <w:p w14:paraId="3CEED4E4" w14:textId="77777777" w:rsidR="00995516" w:rsidRDefault="00995516" w:rsidP="002E53BF"/>
    <w:p w14:paraId="3169FD0E" w14:textId="77777777" w:rsidR="002E53BF" w:rsidRDefault="002E53BF" w:rsidP="002E53BF"/>
    <w:p w14:paraId="4A1DCDD7" w14:textId="77777777" w:rsidR="007A6CE6" w:rsidRDefault="007A6CE6" w:rsidP="00171F49">
      <w:pPr>
        <w:pStyle w:val="Naslov2"/>
      </w:pPr>
      <w:bookmarkStart w:id="13" w:name="_Toc13219307"/>
      <w:r>
        <w:lastRenderedPageBreak/>
        <w:t xml:space="preserve">Analiza stanja v občini </w:t>
      </w:r>
      <w:r w:rsidR="00481249">
        <w:t>Kidričevo</w:t>
      </w:r>
      <w:bookmarkEnd w:id="13"/>
    </w:p>
    <w:p w14:paraId="746E7D14" w14:textId="77777777" w:rsidR="00537C2B" w:rsidRDefault="00481249" w:rsidP="007A6CE6">
      <w:pPr>
        <w:spacing w:line="276" w:lineRule="auto"/>
        <w:rPr>
          <w:sz w:val="22"/>
        </w:rPr>
      </w:pPr>
      <w:r>
        <w:t>Zaradi bližine mesta Ptuj se, v sistemu izvajanja posameznih dejavnosti, poselitvi in gospodarski javni infrastrukturi, celotno območje občine gravitacijsko navezuje nanj, kot bližnje regionalno središče nacionalnega pomena ter v manjši meri tudi na mesto Maribor, kot središče mednarodnega pomena.</w:t>
      </w:r>
    </w:p>
    <w:p w14:paraId="4DC16F83" w14:textId="77777777" w:rsidR="00481249" w:rsidRDefault="00481249" w:rsidP="00481249">
      <w:pPr>
        <w:spacing w:line="276" w:lineRule="auto"/>
        <w:rPr>
          <w:szCs w:val="20"/>
        </w:rPr>
      </w:pPr>
    </w:p>
    <w:p w14:paraId="10DFC930" w14:textId="77777777" w:rsidR="00481249" w:rsidRPr="00481249" w:rsidRDefault="00481249" w:rsidP="00481249">
      <w:pPr>
        <w:spacing w:line="276" w:lineRule="auto"/>
        <w:rPr>
          <w:szCs w:val="20"/>
        </w:rPr>
      </w:pPr>
      <w:r w:rsidRPr="00481249">
        <w:rPr>
          <w:szCs w:val="20"/>
        </w:rPr>
        <w:t>Površina: 71,5 km²</w:t>
      </w:r>
    </w:p>
    <w:p w14:paraId="7435ECAF" w14:textId="77777777" w:rsidR="00481249" w:rsidRPr="00481249" w:rsidRDefault="00481249" w:rsidP="00481249">
      <w:pPr>
        <w:spacing w:line="276" w:lineRule="auto"/>
        <w:rPr>
          <w:szCs w:val="20"/>
        </w:rPr>
      </w:pPr>
      <w:r w:rsidRPr="00481249">
        <w:rPr>
          <w:szCs w:val="20"/>
        </w:rPr>
        <w:t>Prebivalci: 6.495</w:t>
      </w:r>
    </w:p>
    <w:p w14:paraId="53C5E2E5" w14:textId="77777777" w:rsidR="00481249" w:rsidRPr="00481249" w:rsidRDefault="00481249" w:rsidP="00481249">
      <w:pPr>
        <w:spacing w:line="276" w:lineRule="auto"/>
        <w:rPr>
          <w:szCs w:val="20"/>
        </w:rPr>
      </w:pPr>
      <w:r w:rsidRPr="00481249">
        <w:rPr>
          <w:szCs w:val="20"/>
        </w:rPr>
        <w:t>Gospodinjstva:  2.491</w:t>
      </w:r>
    </w:p>
    <w:p w14:paraId="699E45A1" w14:textId="77777777" w:rsidR="007A6CE6" w:rsidRPr="00537C2B" w:rsidRDefault="00481249" w:rsidP="00481249">
      <w:pPr>
        <w:spacing w:line="276" w:lineRule="auto"/>
        <w:rPr>
          <w:szCs w:val="20"/>
        </w:rPr>
      </w:pPr>
      <w:r w:rsidRPr="00481249">
        <w:rPr>
          <w:szCs w:val="20"/>
        </w:rPr>
        <w:t>Delovno aktivni: 2.854</w:t>
      </w:r>
    </w:p>
    <w:p w14:paraId="77E2148A" w14:textId="77777777" w:rsidR="007A6CE6" w:rsidRDefault="007A6CE6" w:rsidP="007A6CE6">
      <w:pPr>
        <w:spacing w:line="276" w:lineRule="auto"/>
        <w:rPr>
          <w:i/>
          <w:sz w:val="22"/>
        </w:rPr>
      </w:pPr>
      <w:r w:rsidRPr="00537C2B">
        <w:rPr>
          <w:i/>
          <w:szCs w:val="20"/>
        </w:rPr>
        <w:t>Vir: Statistični urad RS</w:t>
      </w:r>
    </w:p>
    <w:p w14:paraId="373AF748" w14:textId="77777777" w:rsidR="0009514C" w:rsidRDefault="0009514C" w:rsidP="007A6CE6">
      <w:pPr>
        <w:spacing w:line="276" w:lineRule="auto"/>
        <w:rPr>
          <w:i/>
          <w:sz w:val="22"/>
        </w:rPr>
      </w:pPr>
    </w:p>
    <w:p w14:paraId="6C2D5673" w14:textId="77777777" w:rsidR="0009514C" w:rsidRPr="0009514C" w:rsidRDefault="0009514C" w:rsidP="0009514C">
      <w:pPr>
        <w:pStyle w:val="Napis"/>
      </w:pPr>
      <w:bookmarkStart w:id="14" w:name="_Toc13221978"/>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3</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2</w:t>
      </w:r>
      <w:r w:rsidR="00270BE9">
        <w:rPr>
          <w:noProof/>
        </w:rPr>
        <w:fldChar w:fldCharType="end"/>
      </w:r>
      <w:r>
        <w:t xml:space="preserve">: </w:t>
      </w:r>
      <w:r w:rsidRPr="00171F49">
        <w:t>Zemljevid</w:t>
      </w:r>
      <w:bookmarkEnd w:id="14"/>
    </w:p>
    <w:p w14:paraId="225A7D0E" w14:textId="77777777" w:rsidR="00481249" w:rsidRDefault="00481249" w:rsidP="00481249">
      <w:pPr>
        <w:pStyle w:val="Navadensplet"/>
        <w:shd w:val="clear" w:color="auto" w:fill="FFFFFF"/>
        <w:spacing w:after="0" w:line="276" w:lineRule="auto"/>
        <w:ind w:left="472"/>
        <w:jc w:val="both"/>
        <w:rPr>
          <w:rFonts w:ascii="Calibri" w:hAnsi="Calibri"/>
          <w:i/>
          <w:sz w:val="22"/>
          <w:szCs w:val="22"/>
        </w:rPr>
      </w:pPr>
      <w:r w:rsidRPr="002E39EF">
        <w:rPr>
          <w:noProof/>
        </w:rPr>
        <w:drawing>
          <wp:inline distT="0" distB="0" distL="0" distR="0" wp14:anchorId="65630FFB" wp14:editId="2468F8EF">
            <wp:extent cx="3147060" cy="2087880"/>
            <wp:effectExtent l="0" t="0" r="0" b="7620"/>
            <wp:docPr id="21" name="Slika 21" descr="obcina kidric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obcina kidricev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7060" cy="2087880"/>
                    </a:xfrm>
                    <a:prstGeom prst="rect">
                      <a:avLst/>
                    </a:prstGeom>
                    <a:noFill/>
                    <a:ln>
                      <a:noFill/>
                    </a:ln>
                  </pic:spPr>
                </pic:pic>
              </a:graphicData>
            </a:graphic>
          </wp:inline>
        </w:drawing>
      </w:r>
    </w:p>
    <w:p w14:paraId="047C3E8F" w14:textId="77777777" w:rsidR="0009514C" w:rsidRPr="00481249" w:rsidRDefault="0009514C" w:rsidP="00481249">
      <w:pPr>
        <w:pStyle w:val="Navadensplet"/>
        <w:shd w:val="clear" w:color="auto" w:fill="FFFFFF"/>
        <w:spacing w:line="276" w:lineRule="auto"/>
        <w:ind w:left="472"/>
        <w:jc w:val="both"/>
        <w:rPr>
          <w:rFonts w:ascii="Calibri" w:hAnsi="Calibri"/>
          <w:i/>
          <w:sz w:val="22"/>
          <w:szCs w:val="22"/>
        </w:rPr>
      </w:pPr>
      <w:r w:rsidRPr="00B26AC2">
        <w:rPr>
          <w:rFonts w:ascii="Calibri" w:hAnsi="Calibri"/>
          <w:i/>
          <w:sz w:val="22"/>
          <w:szCs w:val="22"/>
        </w:rPr>
        <w:t>Vir: Maps Google.</w:t>
      </w:r>
    </w:p>
    <w:p w14:paraId="2D789777" w14:textId="77777777" w:rsidR="00481249" w:rsidRPr="002E39EF" w:rsidRDefault="00481249" w:rsidP="00481249">
      <w:pPr>
        <w:spacing w:after="0"/>
      </w:pPr>
      <w:r w:rsidRPr="002E39EF">
        <w:t xml:space="preserve">Kraj Kidričevo se je pred drugo svetovno vojno imenoval Strnišče (nemško Sternthal), nato pa so ga preimenovali po tedanjem slovenskem politiku, Borisu Kidriču. </w:t>
      </w:r>
    </w:p>
    <w:p w14:paraId="06578DD2" w14:textId="77777777" w:rsidR="00481249" w:rsidRDefault="00481249" w:rsidP="00481249">
      <w:pPr>
        <w:spacing w:after="0"/>
      </w:pPr>
    </w:p>
    <w:p w14:paraId="67E85FBE" w14:textId="77777777" w:rsidR="00481249" w:rsidRPr="002E39EF" w:rsidRDefault="00481249" w:rsidP="00481249">
      <w:pPr>
        <w:spacing w:after="0"/>
      </w:pPr>
      <w:r w:rsidRPr="002E39EF">
        <w:t>Občina obsega del podravske statistične regije med smrekovimi gozdovi na jugovzhodnem delu Dravskega polja,  Ptujem ter Slovensko Bistrico. Svojstven pečat daje občini naselje Kidričevo s tovarno za predelavo aluminija.</w:t>
      </w:r>
    </w:p>
    <w:p w14:paraId="58ADED8A" w14:textId="77777777" w:rsidR="00481249" w:rsidRDefault="00481249" w:rsidP="00481249">
      <w:pPr>
        <w:spacing w:after="0"/>
      </w:pPr>
    </w:p>
    <w:p w14:paraId="237EA818" w14:textId="77777777" w:rsidR="00481249" w:rsidRPr="002E39EF" w:rsidRDefault="00481249" w:rsidP="00481249">
      <w:pPr>
        <w:spacing w:after="0"/>
      </w:pPr>
      <w:r w:rsidRPr="002E39EF">
        <w:t>Naselja v občini: Apače, Cirkovce, Dragonja vas, Kidričevo, Kungota pri Ptuju, Lovrenc na Dr. polju, Mihovce, Njiverce, Pleterje, Pongrce, Spodnje Jablane, Spodnji Gaj pri Pragerskem, Starošince, Stražgonjca, Strnišče, Šikole, Zgornje Jablane, Župečja vas.</w:t>
      </w:r>
    </w:p>
    <w:p w14:paraId="4D0355D8" w14:textId="77777777" w:rsidR="00481249" w:rsidRDefault="00481249" w:rsidP="00481249">
      <w:pPr>
        <w:spacing w:after="0"/>
      </w:pPr>
    </w:p>
    <w:p w14:paraId="140110FE" w14:textId="77777777" w:rsidR="007A6CE6" w:rsidRDefault="00481249" w:rsidP="00481249">
      <w:pPr>
        <w:spacing w:after="0"/>
      </w:pPr>
      <w:r w:rsidRPr="002E39EF">
        <w:t xml:space="preserve">Občina Kidričevo se ponaša s številnimi krajevnimi znamenitostmi, pa </w:t>
      </w:r>
      <w:r>
        <w:t xml:space="preserve">naj gre za naravno ali kulturno </w:t>
      </w:r>
      <w:r w:rsidRPr="002E39EF">
        <w:t>dediščino. Večina kulturno zgodovinskih objektov je povezanih s sakralno arhitekturo in umetnostjo.</w:t>
      </w:r>
      <w:r>
        <w:t xml:space="preserve"> </w:t>
      </w:r>
      <w:r w:rsidRPr="002E39EF">
        <w:t xml:space="preserve">Naj izpostavimo le nekatere objekte: Imenitno veliko cerkev Marijinega vnebovzetja v Cirkovcah, poznogotsko cerkev sv. Kunigunde v Kungoti pri Ptuju, župno cerkev sv. Lovrenca v Lovrencu na Dravskem polju z ladjo iz leta 1662, cerkev iz 17. stoletja sv. Antona Padovanskega v Mihovcih in druge. V občini je tudi več znamenj in kapelic, grad(ič) v Kidričevem iz 1890 ter močno uničen grad Ravno polje iz 17. stoletja, ki je sodil med najkvalitetnejše graščine svoje vrste na Slovenskem. Posebne pozornosti je deležna kapelica iz 1917, ki sodi v sklop zgodovinsko pomembnega vojaškega pokopališča z ohranjenimi štirimi grobovi. Ohranjenih je tudi nekaj spomenikom iz druge svetovne vojne v Cirkovcah in Kidričevem. Na omenjenem ozemlju lahko najdemo tudi nekaj lepo ohranjenih spomenikov ljudskega stavbarstva, pa naj gre za staro ohranjeno kovačijo v Lovrencu na Dravskem polju ali tipično kmečko hišo s pripadajočim dvoriščem. Med </w:t>
      </w:r>
      <w:r w:rsidRPr="002E39EF">
        <w:lastRenderedPageBreak/>
        <w:t>naravnimi znamenitostmi kaže izpostaviti zaščiten drevored pri gradu Ravno polje in pri gradu v Kidričevem, kot tudi okrog 150 let stari apaški hrast ter 80 let staro cirkovško lipo.</w:t>
      </w:r>
    </w:p>
    <w:p w14:paraId="07F5ABBB" w14:textId="77777777" w:rsidR="007A6CE6" w:rsidRDefault="007A6CE6" w:rsidP="007A6CE6"/>
    <w:p w14:paraId="76C9D509" w14:textId="77777777" w:rsidR="007A6CE6" w:rsidRDefault="007A6CE6" w:rsidP="007A6CE6">
      <w:pPr>
        <w:pStyle w:val="Naslov3"/>
      </w:pPr>
      <w:bookmarkStart w:id="15" w:name="_Toc13219308"/>
      <w:r>
        <w:t xml:space="preserve">Statistični podatki občine </w:t>
      </w:r>
      <w:r w:rsidR="00481249">
        <w:t>Kidričevo</w:t>
      </w:r>
      <w:bookmarkEnd w:id="15"/>
    </w:p>
    <w:p w14:paraId="37FEABA3" w14:textId="77777777" w:rsidR="00B676F8" w:rsidRDefault="00B676F8" w:rsidP="00B676F8">
      <w:r w:rsidRPr="00491F6C">
        <w:t>Po podatkih Statističnega urada RS je v let</w:t>
      </w:r>
      <w:r w:rsidR="00481249">
        <w:t>u</w:t>
      </w:r>
      <w:r w:rsidRPr="00491F6C">
        <w:t xml:space="preserve"> 201</w:t>
      </w:r>
      <w:r w:rsidR="00481249">
        <w:t>8</w:t>
      </w:r>
      <w:r w:rsidRPr="00491F6C">
        <w:t xml:space="preserve">, v </w:t>
      </w:r>
      <w:r>
        <w:t>1</w:t>
      </w:r>
      <w:r w:rsidR="00481249">
        <w:t>8</w:t>
      </w:r>
      <w:r w:rsidRPr="00491F6C">
        <w:t xml:space="preserve"> naseljih občine, živelo skupaj </w:t>
      </w:r>
      <w:r w:rsidR="00481249" w:rsidRPr="00481249">
        <w:t>6.495</w:t>
      </w:r>
      <w:r w:rsidR="00481249">
        <w:t xml:space="preserve"> </w:t>
      </w:r>
      <w:r>
        <w:t>prebivalcev.</w:t>
      </w:r>
    </w:p>
    <w:p w14:paraId="400B5F50" w14:textId="77777777" w:rsidR="00B676F8" w:rsidRDefault="00B676F8" w:rsidP="00B676F8"/>
    <w:p w14:paraId="0F544467" w14:textId="77777777" w:rsidR="007A6CE6" w:rsidRDefault="00B676F8" w:rsidP="00B676F8">
      <w:pPr>
        <w:pStyle w:val="Napis"/>
      </w:pPr>
      <w:bookmarkStart w:id="16" w:name="_Toc13221947"/>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3</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3</w:t>
      </w:r>
      <w:r w:rsidR="00270BE9">
        <w:rPr>
          <w:noProof/>
        </w:rPr>
        <w:fldChar w:fldCharType="end"/>
      </w:r>
      <w:r>
        <w:t xml:space="preserve">: </w:t>
      </w:r>
      <w:r w:rsidR="00481249" w:rsidRPr="00481249">
        <w:t>Število prebivalcev in gospodinjstev po naseljih občine</w:t>
      </w:r>
      <w:bookmarkEnd w:id="16"/>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2081"/>
        <w:gridCol w:w="2081"/>
      </w:tblGrid>
      <w:tr w:rsidR="00481249" w:rsidRPr="00C65B68" w14:paraId="7E6C3262" w14:textId="77777777" w:rsidTr="00C939B9">
        <w:tc>
          <w:tcPr>
            <w:tcW w:w="2779" w:type="dxa"/>
            <w:shd w:val="clear" w:color="auto" w:fill="2E74B5"/>
          </w:tcPr>
          <w:p w14:paraId="2ED0C9B5" w14:textId="77777777" w:rsidR="00481249" w:rsidRPr="00C65B68" w:rsidRDefault="00481249" w:rsidP="00481249">
            <w:pPr>
              <w:spacing w:after="0" w:line="300" w:lineRule="atLeast"/>
              <w:ind w:left="30"/>
              <w:jc w:val="center"/>
              <w:rPr>
                <w:rFonts w:cs="Arial"/>
                <w:b/>
                <w:color w:val="FFFFFF"/>
              </w:rPr>
            </w:pPr>
            <w:r w:rsidRPr="00C65B68">
              <w:rPr>
                <w:rFonts w:cs="Arial"/>
                <w:b/>
                <w:color w:val="FFFFFF"/>
              </w:rPr>
              <w:t>NASELJE</w:t>
            </w:r>
          </w:p>
        </w:tc>
        <w:tc>
          <w:tcPr>
            <w:tcW w:w="2081" w:type="dxa"/>
            <w:shd w:val="clear" w:color="auto" w:fill="2E74B5"/>
          </w:tcPr>
          <w:p w14:paraId="1AD6F7A1" w14:textId="77777777" w:rsidR="00481249" w:rsidRPr="00C65B68" w:rsidRDefault="00481249" w:rsidP="00481249">
            <w:pPr>
              <w:spacing w:after="0" w:line="300" w:lineRule="atLeast"/>
              <w:ind w:left="30"/>
              <w:jc w:val="center"/>
              <w:rPr>
                <w:rFonts w:cs="Arial"/>
                <w:b/>
                <w:color w:val="FFFFFF"/>
              </w:rPr>
            </w:pPr>
            <w:r w:rsidRPr="00C65B68">
              <w:rPr>
                <w:rFonts w:cs="Arial"/>
                <w:b/>
                <w:color w:val="FFFFFF"/>
              </w:rPr>
              <w:t>GOSPODINJSTVA</w:t>
            </w:r>
          </w:p>
        </w:tc>
        <w:tc>
          <w:tcPr>
            <w:tcW w:w="2081" w:type="dxa"/>
            <w:shd w:val="clear" w:color="auto" w:fill="2E74B5"/>
          </w:tcPr>
          <w:p w14:paraId="43E68AEB" w14:textId="77777777" w:rsidR="00481249" w:rsidRPr="00C65B68" w:rsidRDefault="00481249" w:rsidP="00481249">
            <w:pPr>
              <w:spacing w:after="0" w:line="300" w:lineRule="atLeast"/>
              <w:ind w:left="30"/>
              <w:jc w:val="center"/>
              <w:rPr>
                <w:rFonts w:cs="Arial"/>
                <w:b/>
                <w:color w:val="FFFFFF"/>
              </w:rPr>
            </w:pPr>
            <w:r w:rsidRPr="00C65B68">
              <w:rPr>
                <w:rFonts w:cs="Arial"/>
                <w:b/>
                <w:color w:val="FFFFFF"/>
              </w:rPr>
              <w:t>PREBIVALCI</w:t>
            </w:r>
          </w:p>
        </w:tc>
      </w:tr>
      <w:tr w:rsidR="00481249" w:rsidRPr="002E39EF" w14:paraId="1662009F" w14:textId="77777777" w:rsidTr="00C939B9">
        <w:trPr>
          <w:trHeight w:val="332"/>
        </w:trPr>
        <w:tc>
          <w:tcPr>
            <w:tcW w:w="2779" w:type="dxa"/>
          </w:tcPr>
          <w:p w14:paraId="17D5D1B7" w14:textId="77777777" w:rsidR="00481249" w:rsidRPr="002E39EF" w:rsidRDefault="00481249" w:rsidP="00481249">
            <w:pPr>
              <w:spacing w:after="0" w:line="240" w:lineRule="auto"/>
              <w:ind w:left="30"/>
              <w:jc w:val="left"/>
              <w:rPr>
                <w:rFonts w:cs="Arial"/>
              </w:rPr>
            </w:pPr>
            <w:r w:rsidRPr="002E39EF">
              <w:rPr>
                <w:rFonts w:cs="Arial"/>
              </w:rPr>
              <w:t>Apače</w:t>
            </w:r>
          </w:p>
        </w:tc>
        <w:tc>
          <w:tcPr>
            <w:tcW w:w="2081" w:type="dxa"/>
          </w:tcPr>
          <w:p w14:paraId="00DB138E" w14:textId="77777777" w:rsidR="00481249" w:rsidRPr="00BB2DD2" w:rsidRDefault="00481249" w:rsidP="00481249">
            <w:pPr>
              <w:spacing w:after="0"/>
              <w:ind w:left="30"/>
              <w:jc w:val="center"/>
            </w:pPr>
            <w:r w:rsidRPr="00BB2DD2">
              <w:t>296</w:t>
            </w:r>
          </w:p>
        </w:tc>
        <w:tc>
          <w:tcPr>
            <w:tcW w:w="2081" w:type="dxa"/>
          </w:tcPr>
          <w:p w14:paraId="6F89D94B" w14:textId="77777777" w:rsidR="00481249" w:rsidRPr="007049C4" w:rsidRDefault="00481249" w:rsidP="00481249">
            <w:pPr>
              <w:spacing w:after="0"/>
              <w:ind w:left="30"/>
              <w:jc w:val="center"/>
            </w:pPr>
            <w:r w:rsidRPr="007049C4">
              <w:t>797</w:t>
            </w:r>
          </w:p>
        </w:tc>
      </w:tr>
      <w:tr w:rsidR="00481249" w:rsidRPr="002E39EF" w14:paraId="015DF932" w14:textId="77777777" w:rsidTr="00C939B9">
        <w:tc>
          <w:tcPr>
            <w:tcW w:w="2779" w:type="dxa"/>
          </w:tcPr>
          <w:p w14:paraId="48BE81D8" w14:textId="77777777" w:rsidR="00481249" w:rsidRPr="002E39EF" w:rsidRDefault="00481249" w:rsidP="00481249">
            <w:pPr>
              <w:spacing w:after="0" w:line="240" w:lineRule="auto"/>
              <w:ind w:left="30"/>
              <w:jc w:val="left"/>
              <w:rPr>
                <w:rFonts w:cs="Arial"/>
              </w:rPr>
            </w:pPr>
            <w:r w:rsidRPr="002E39EF">
              <w:rPr>
                <w:rFonts w:cs="Arial"/>
              </w:rPr>
              <w:t>Cirkovce</w:t>
            </w:r>
          </w:p>
        </w:tc>
        <w:tc>
          <w:tcPr>
            <w:tcW w:w="2081" w:type="dxa"/>
          </w:tcPr>
          <w:p w14:paraId="4F880A25" w14:textId="77777777" w:rsidR="00481249" w:rsidRPr="00BB2DD2" w:rsidRDefault="00481249" w:rsidP="00481249">
            <w:pPr>
              <w:spacing w:after="0"/>
              <w:ind w:left="30"/>
              <w:jc w:val="center"/>
            </w:pPr>
            <w:r w:rsidRPr="00BB2DD2">
              <w:t>142</w:t>
            </w:r>
          </w:p>
        </w:tc>
        <w:tc>
          <w:tcPr>
            <w:tcW w:w="2081" w:type="dxa"/>
          </w:tcPr>
          <w:p w14:paraId="30F9FCA4" w14:textId="77777777" w:rsidR="00481249" w:rsidRPr="007049C4" w:rsidRDefault="00481249" w:rsidP="00481249">
            <w:pPr>
              <w:spacing w:after="0"/>
              <w:ind w:left="30"/>
              <w:jc w:val="center"/>
            </w:pPr>
            <w:r w:rsidRPr="007049C4">
              <w:t>366</w:t>
            </w:r>
          </w:p>
        </w:tc>
      </w:tr>
      <w:tr w:rsidR="00481249" w:rsidRPr="002E39EF" w14:paraId="661DB218" w14:textId="77777777" w:rsidTr="00C939B9">
        <w:tc>
          <w:tcPr>
            <w:tcW w:w="2779" w:type="dxa"/>
          </w:tcPr>
          <w:p w14:paraId="0D2DAFEF" w14:textId="77777777" w:rsidR="00481249" w:rsidRPr="002E39EF" w:rsidRDefault="00481249" w:rsidP="00481249">
            <w:pPr>
              <w:spacing w:after="0" w:line="240" w:lineRule="auto"/>
              <w:ind w:left="30"/>
              <w:jc w:val="left"/>
              <w:rPr>
                <w:rFonts w:cs="Arial"/>
              </w:rPr>
            </w:pPr>
            <w:r w:rsidRPr="002E39EF">
              <w:rPr>
                <w:rFonts w:cs="Arial"/>
              </w:rPr>
              <w:t>Dragonja vas</w:t>
            </w:r>
          </w:p>
        </w:tc>
        <w:tc>
          <w:tcPr>
            <w:tcW w:w="2081" w:type="dxa"/>
          </w:tcPr>
          <w:p w14:paraId="2CC32337" w14:textId="77777777" w:rsidR="00481249" w:rsidRPr="00BB2DD2" w:rsidRDefault="00481249" w:rsidP="00481249">
            <w:pPr>
              <w:spacing w:after="0"/>
              <w:ind w:left="30"/>
              <w:jc w:val="center"/>
            </w:pPr>
            <w:r w:rsidRPr="00BB2DD2">
              <w:t>62</w:t>
            </w:r>
          </w:p>
        </w:tc>
        <w:tc>
          <w:tcPr>
            <w:tcW w:w="2081" w:type="dxa"/>
          </w:tcPr>
          <w:p w14:paraId="552ACD95" w14:textId="77777777" w:rsidR="00481249" w:rsidRPr="007049C4" w:rsidRDefault="00481249" w:rsidP="00481249">
            <w:pPr>
              <w:spacing w:after="0"/>
              <w:ind w:left="30"/>
              <w:jc w:val="center"/>
            </w:pPr>
            <w:r w:rsidRPr="007049C4">
              <w:t>179</w:t>
            </w:r>
          </w:p>
        </w:tc>
      </w:tr>
      <w:tr w:rsidR="00481249" w:rsidRPr="002E39EF" w14:paraId="1E5E2D5D" w14:textId="77777777" w:rsidTr="00C939B9">
        <w:tc>
          <w:tcPr>
            <w:tcW w:w="2779" w:type="dxa"/>
          </w:tcPr>
          <w:p w14:paraId="1C462687" w14:textId="77777777" w:rsidR="00481249" w:rsidRPr="002E39EF" w:rsidRDefault="00481249" w:rsidP="00481249">
            <w:pPr>
              <w:spacing w:after="0" w:line="240" w:lineRule="auto"/>
              <w:ind w:left="30"/>
              <w:jc w:val="left"/>
              <w:rPr>
                <w:rFonts w:cs="Arial"/>
              </w:rPr>
            </w:pPr>
            <w:r w:rsidRPr="002E39EF">
              <w:rPr>
                <w:rFonts w:cs="Arial"/>
              </w:rPr>
              <w:t>Kidričevo</w:t>
            </w:r>
          </w:p>
        </w:tc>
        <w:tc>
          <w:tcPr>
            <w:tcW w:w="2081" w:type="dxa"/>
          </w:tcPr>
          <w:p w14:paraId="4A40BA6C" w14:textId="77777777" w:rsidR="00481249" w:rsidRPr="00BB2DD2" w:rsidRDefault="00481249" w:rsidP="00481249">
            <w:pPr>
              <w:spacing w:after="0"/>
              <w:ind w:left="30"/>
              <w:jc w:val="center"/>
            </w:pPr>
            <w:r w:rsidRPr="00BB2DD2">
              <w:t>506</w:t>
            </w:r>
          </w:p>
        </w:tc>
        <w:tc>
          <w:tcPr>
            <w:tcW w:w="2081" w:type="dxa"/>
          </w:tcPr>
          <w:p w14:paraId="303C8F9C" w14:textId="77777777" w:rsidR="00481249" w:rsidRPr="007049C4" w:rsidRDefault="00481249" w:rsidP="00481249">
            <w:pPr>
              <w:spacing w:after="0"/>
              <w:ind w:left="30"/>
              <w:jc w:val="center"/>
            </w:pPr>
            <w:r w:rsidRPr="007049C4">
              <w:t>1189</w:t>
            </w:r>
          </w:p>
        </w:tc>
      </w:tr>
      <w:tr w:rsidR="00481249" w:rsidRPr="002E39EF" w14:paraId="7C257CE8" w14:textId="77777777" w:rsidTr="00C939B9">
        <w:tc>
          <w:tcPr>
            <w:tcW w:w="2779" w:type="dxa"/>
          </w:tcPr>
          <w:p w14:paraId="1DFF0C86" w14:textId="77777777" w:rsidR="00481249" w:rsidRPr="002E39EF" w:rsidRDefault="00481249" w:rsidP="00481249">
            <w:pPr>
              <w:spacing w:after="0" w:line="240" w:lineRule="auto"/>
              <w:ind w:left="30"/>
              <w:jc w:val="left"/>
              <w:rPr>
                <w:rFonts w:cs="Arial"/>
              </w:rPr>
            </w:pPr>
            <w:r w:rsidRPr="002E39EF">
              <w:rPr>
                <w:rFonts w:cs="Arial"/>
              </w:rPr>
              <w:t>Kungota pri Ptuju</w:t>
            </w:r>
          </w:p>
        </w:tc>
        <w:tc>
          <w:tcPr>
            <w:tcW w:w="2081" w:type="dxa"/>
          </w:tcPr>
          <w:p w14:paraId="5C902BF2" w14:textId="77777777" w:rsidR="00481249" w:rsidRPr="00BB2DD2" w:rsidRDefault="00481249" w:rsidP="00481249">
            <w:pPr>
              <w:spacing w:after="0"/>
              <w:ind w:left="30"/>
              <w:jc w:val="center"/>
            </w:pPr>
            <w:r w:rsidRPr="00BB2DD2">
              <w:t>158</w:t>
            </w:r>
          </w:p>
        </w:tc>
        <w:tc>
          <w:tcPr>
            <w:tcW w:w="2081" w:type="dxa"/>
          </w:tcPr>
          <w:p w14:paraId="21F2D6C1" w14:textId="77777777" w:rsidR="00481249" w:rsidRPr="007049C4" w:rsidRDefault="00481249" w:rsidP="00481249">
            <w:pPr>
              <w:spacing w:after="0"/>
              <w:ind w:left="30"/>
              <w:jc w:val="center"/>
            </w:pPr>
            <w:r w:rsidRPr="007049C4">
              <w:t>382</w:t>
            </w:r>
          </w:p>
        </w:tc>
      </w:tr>
      <w:tr w:rsidR="00481249" w:rsidRPr="002E39EF" w14:paraId="7C7D2036" w14:textId="77777777" w:rsidTr="00C939B9">
        <w:tc>
          <w:tcPr>
            <w:tcW w:w="2779" w:type="dxa"/>
          </w:tcPr>
          <w:p w14:paraId="4535C578" w14:textId="77777777" w:rsidR="00481249" w:rsidRPr="002E39EF" w:rsidRDefault="00481249" w:rsidP="00481249">
            <w:pPr>
              <w:spacing w:after="0" w:line="240" w:lineRule="auto"/>
              <w:ind w:left="30"/>
              <w:jc w:val="left"/>
              <w:rPr>
                <w:rFonts w:cs="Arial"/>
              </w:rPr>
            </w:pPr>
            <w:r w:rsidRPr="002E39EF">
              <w:rPr>
                <w:rFonts w:cs="Arial"/>
              </w:rPr>
              <w:t>Lovrenc na Dravskem polju</w:t>
            </w:r>
          </w:p>
        </w:tc>
        <w:tc>
          <w:tcPr>
            <w:tcW w:w="2081" w:type="dxa"/>
          </w:tcPr>
          <w:p w14:paraId="3AE569BB" w14:textId="77777777" w:rsidR="00481249" w:rsidRPr="00BB2DD2" w:rsidRDefault="00481249" w:rsidP="00481249">
            <w:pPr>
              <w:spacing w:after="0"/>
              <w:ind w:left="30"/>
              <w:jc w:val="center"/>
            </w:pPr>
            <w:r w:rsidRPr="00BB2DD2">
              <w:t>229</w:t>
            </w:r>
          </w:p>
        </w:tc>
        <w:tc>
          <w:tcPr>
            <w:tcW w:w="2081" w:type="dxa"/>
          </w:tcPr>
          <w:p w14:paraId="0E15FC4F" w14:textId="77777777" w:rsidR="00481249" w:rsidRPr="007049C4" w:rsidRDefault="00481249" w:rsidP="00481249">
            <w:pPr>
              <w:spacing w:after="0"/>
              <w:ind w:left="30"/>
              <w:jc w:val="center"/>
            </w:pPr>
            <w:r w:rsidRPr="007049C4">
              <w:t>641</w:t>
            </w:r>
          </w:p>
        </w:tc>
      </w:tr>
      <w:tr w:rsidR="00481249" w:rsidRPr="002E39EF" w14:paraId="22B03FE2" w14:textId="77777777" w:rsidTr="00C939B9">
        <w:tc>
          <w:tcPr>
            <w:tcW w:w="2779" w:type="dxa"/>
          </w:tcPr>
          <w:p w14:paraId="6749BCB0" w14:textId="77777777" w:rsidR="00481249" w:rsidRPr="002E39EF" w:rsidRDefault="00481249" w:rsidP="00481249">
            <w:pPr>
              <w:spacing w:after="0" w:line="240" w:lineRule="auto"/>
              <w:ind w:left="30"/>
              <w:jc w:val="left"/>
              <w:rPr>
                <w:rFonts w:cs="Arial"/>
              </w:rPr>
            </w:pPr>
            <w:r w:rsidRPr="002E39EF">
              <w:rPr>
                <w:rFonts w:cs="Arial"/>
              </w:rPr>
              <w:t>Mihovce</w:t>
            </w:r>
          </w:p>
        </w:tc>
        <w:tc>
          <w:tcPr>
            <w:tcW w:w="2081" w:type="dxa"/>
          </w:tcPr>
          <w:p w14:paraId="12D89C8F" w14:textId="77777777" w:rsidR="00481249" w:rsidRPr="00BB2DD2" w:rsidRDefault="00481249" w:rsidP="00481249">
            <w:pPr>
              <w:spacing w:after="0"/>
              <w:ind w:left="30"/>
              <w:jc w:val="center"/>
            </w:pPr>
            <w:r w:rsidRPr="00BB2DD2">
              <w:t>76</w:t>
            </w:r>
          </w:p>
        </w:tc>
        <w:tc>
          <w:tcPr>
            <w:tcW w:w="2081" w:type="dxa"/>
          </w:tcPr>
          <w:p w14:paraId="1AFACDA7" w14:textId="77777777" w:rsidR="00481249" w:rsidRPr="007049C4" w:rsidRDefault="00481249" w:rsidP="00481249">
            <w:pPr>
              <w:spacing w:after="0"/>
              <w:ind w:left="30"/>
              <w:jc w:val="center"/>
            </w:pPr>
            <w:r w:rsidRPr="007049C4">
              <w:t>202</w:t>
            </w:r>
          </w:p>
        </w:tc>
      </w:tr>
      <w:tr w:rsidR="00481249" w:rsidRPr="002E39EF" w14:paraId="2CB0F7A3" w14:textId="77777777" w:rsidTr="00C939B9">
        <w:tc>
          <w:tcPr>
            <w:tcW w:w="2779" w:type="dxa"/>
          </w:tcPr>
          <w:p w14:paraId="5E8F8E20" w14:textId="77777777" w:rsidR="00481249" w:rsidRPr="002E39EF" w:rsidRDefault="00481249" w:rsidP="00481249">
            <w:pPr>
              <w:spacing w:after="0" w:line="240" w:lineRule="auto"/>
              <w:ind w:left="30"/>
              <w:jc w:val="left"/>
              <w:rPr>
                <w:rFonts w:cs="Arial"/>
              </w:rPr>
            </w:pPr>
            <w:r w:rsidRPr="002E39EF">
              <w:rPr>
                <w:rFonts w:cs="Arial"/>
              </w:rPr>
              <w:t>Njiverce</w:t>
            </w:r>
          </w:p>
        </w:tc>
        <w:tc>
          <w:tcPr>
            <w:tcW w:w="2081" w:type="dxa"/>
          </w:tcPr>
          <w:p w14:paraId="444C5756" w14:textId="77777777" w:rsidR="00481249" w:rsidRPr="00BB2DD2" w:rsidRDefault="00481249" w:rsidP="00481249">
            <w:pPr>
              <w:spacing w:after="0"/>
              <w:ind w:left="30"/>
              <w:jc w:val="center"/>
            </w:pPr>
            <w:r w:rsidRPr="00BB2DD2">
              <w:t>267</w:t>
            </w:r>
          </w:p>
        </w:tc>
        <w:tc>
          <w:tcPr>
            <w:tcW w:w="2081" w:type="dxa"/>
          </w:tcPr>
          <w:p w14:paraId="3FBF65CB" w14:textId="77777777" w:rsidR="00481249" w:rsidRPr="007049C4" w:rsidRDefault="00481249" w:rsidP="00481249">
            <w:pPr>
              <w:spacing w:after="0"/>
              <w:ind w:left="30"/>
              <w:jc w:val="center"/>
            </w:pPr>
            <w:r w:rsidRPr="007049C4">
              <w:t>690</w:t>
            </w:r>
          </w:p>
        </w:tc>
      </w:tr>
      <w:tr w:rsidR="00481249" w:rsidRPr="002E39EF" w14:paraId="5A8FC053" w14:textId="77777777" w:rsidTr="00C939B9">
        <w:tc>
          <w:tcPr>
            <w:tcW w:w="2779" w:type="dxa"/>
          </w:tcPr>
          <w:p w14:paraId="1C18E85B" w14:textId="77777777" w:rsidR="00481249" w:rsidRPr="002E39EF" w:rsidRDefault="00481249" w:rsidP="00481249">
            <w:pPr>
              <w:spacing w:after="0" w:line="240" w:lineRule="auto"/>
              <w:ind w:left="30"/>
              <w:jc w:val="left"/>
              <w:rPr>
                <w:rFonts w:cs="Arial"/>
              </w:rPr>
            </w:pPr>
            <w:r w:rsidRPr="002E39EF">
              <w:rPr>
                <w:rFonts w:cs="Arial"/>
              </w:rPr>
              <w:t>Pleterje</w:t>
            </w:r>
          </w:p>
        </w:tc>
        <w:tc>
          <w:tcPr>
            <w:tcW w:w="2081" w:type="dxa"/>
          </w:tcPr>
          <w:p w14:paraId="0296B11F" w14:textId="77777777" w:rsidR="00481249" w:rsidRPr="00BB2DD2" w:rsidRDefault="00481249" w:rsidP="00481249">
            <w:pPr>
              <w:spacing w:after="0"/>
              <w:ind w:left="30"/>
              <w:jc w:val="center"/>
            </w:pPr>
            <w:r w:rsidRPr="00BB2DD2">
              <w:t>82</w:t>
            </w:r>
          </w:p>
        </w:tc>
        <w:tc>
          <w:tcPr>
            <w:tcW w:w="2081" w:type="dxa"/>
          </w:tcPr>
          <w:p w14:paraId="6A159F5E" w14:textId="77777777" w:rsidR="00481249" w:rsidRPr="007049C4" w:rsidRDefault="00481249" w:rsidP="00481249">
            <w:pPr>
              <w:spacing w:after="0"/>
              <w:ind w:left="30"/>
              <w:jc w:val="center"/>
            </w:pPr>
            <w:r w:rsidRPr="007049C4">
              <w:t>225</w:t>
            </w:r>
          </w:p>
        </w:tc>
      </w:tr>
      <w:tr w:rsidR="00481249" w:rsidRPr="002E39EF" w14:paraId="0723282F" w14:textId="77777777" w:rsidTr="00C939B9">
        <w:tc>
          <w:tcPr>
            <w:tcW w:w="2779" w:type="dxa"/>
          </w:tcPr>
          <w:p w14:paraId="57D22590" w14:textId="77777777" w:rsidR="00481249" w:rsidRPr="002E39EF" w:rsidRDefault="00481249" w:rsidP="00481249">
            <w:pPr>
              <w:spacing w:after="0" w:line="240" w:lineRule="auto"/>
              <w:ind w:left="30"/>
              <w:jc w:val="left"/>
              <w:rPr>
                <w:rFonts w:cs="Arial"/>
              </w:rPr>
            </w:pPr>
            <w:r w:rsidRPr="002E39EF">
              <w:rPr>
                <w:rFonts w:cs="Arial"/>
              </w:rPr>
              <w:t>Pongrce</w:t>
            </w:r>
          </w:p>
        </w:tc>
        <w:tc>
          <w:tcPr>
            <w:tcW w:w="2081" w:type="dxa"/>
          </w:tcPr>
          <w:p w14:paraId="33F7F75B" w14:textId="77777777" w:rsidR="00481249" w:rsidRPr="00BB2DD2" w:rsidRDefault="00481249" w:rsidP="00481249">
            <w:pPr>
              <w:spacing w:after="0"/>
              <w:ind w:left="30"/>
              <w:jc w:val="center"/>
            </w:pPr>
            <w:r w:rsidRPr="00BB2DD2">
              <w:t>43</w:t>
            </w:r>
          </w:p>
        </w:tc>
        <w:tc>
          <w:tcPr>
            <w:tcW w:w="2081" w:type="dxa"/>
          </w:tcPr>
          <w:p w14:paraId="4AD92311" w14:textId="77777777" w:rsidR="00481249" w:rsidRPr="007049C4" w:rsidRDefault="00481249" w:rsidP="00481249">
            <w:pPr>
              <w:spacing w:after="0"/>
              <w:ind w:left="30"/>
              <w:jc w:val="center"/>
            </w:pPr>
            <w:r w:rsidRPr="007049C4">
              <w:t>132</w:t>
            </w:r>
          </w:p>
        </w:tc>
      </w:tr>
      <w:tr w:rsidR="00481249" w:rsidRPr="002E39EF" w14:paraId="72CEB4AF" w14:textId="77777777" w:rsidTr="00C939B9">
        <w:tc>
          <w:tcPr>
            <w:tcW w:w="2779" w:type="dxa"/>
          </w:tcPr>
          <w:p w14:paraId="6AC940DA" w14:textId="77777777" w:rsidR="00481249" w:rsidRPr="002E39EF" w:rsidRDefault="00481249" w:rsidP="00481249">
            <w:pPr>
              <w:spacing w:after="0" w:line="240" w:lineRule="auto"/>
              <w:ind w:left="30"/>
              <w:jc w:val="left"/>
              <w:rPr>
                <w:rFonts w:cs="Arial"/>
              </w:rPr>
            </w:pPr>
            <w:r w:rsidRPr="002E39EF">
              <w:rPr>
                <w:rFonts w:cs="Arial"/>
              </w:rPr>
              <w:t>Spodnje Jablane</w:t>
            </w:r>
          </w:p>
        </w:tc>
        <w:tc>
          <w:tcPr>
            <w:tcW w:w="2081" w:type="dxa"/>
          </w:tcPr>
          <w:p w14:paraId="45C9EAB9" w14:textId="77777777" w:rsidR="00481249" w:rsidRPr="00BB2DD2" w:rsidRDefault="00481249" w:rsidP="00481249">
            <w:pPr>
              <w:spacing w:after="0"/>
              <w:ind w:left="30"/>
              <w:jc w:val="center"/>
            </w:pPr>
            <w:r w:rsidRPr="00BB2DD2">
              <w:t>87</w:t>
            </w:r>
          </w:p>
        </w:tc>
        <w:tc>
          <w:tcPr>
            <w:tcW w:w="2081" w:type="dxa"/>
          </w:tcPr>
          <w:p w14:paraId="6E3E9B0A" w14:textId="77777777" w:rsidR="00481249" w:rsidRPr="007049C4" w:rsidRDefault="00481249" w:rsidP="00481249">
            <w:pPr>
              <w:spacing w:after="0"/>
              <w:ind w:left="30"/>
              <w:jc w:val="center"/>
            </w:pPr>
            <w:r w:rsidRPr="007049C4">
              <w:t>270</w:t>
            </w:r>
          </w:p>
        </w:tc>
      </w:tr>
      <w:tr w:rsidR="00481249" w:rsidRPr="002E39EF" w14:paraId="51BF93CC" w14:textId="77777777" w:rsidTr="00C939B9">
        <w:tc>
          <w:tcPr>
            <w:tcW w:w="2779" w:type="dxa"/>
          </w:tcPr>
          <w:p w14:paraId="7EF686B2" w14:textId="77777777" w:rsidR="00481249" w:rsidRPr="002E39EF" w:rsidRDefault="00481249" w:rsidP="00481249">
            <w:pPr>
              <w:spacing w:after="0" w:line="240" w:lineRule="auto"/>
              <w:ind w:left="30"/>
              <w:jc w:val="left"/>
              <w:rPr>
                <w:rFonts w:cs="Arial"/>
              </w:rPr>
            </w:pPr>
            <w:r w:rsidRPr="002E39EF">
              <w:rPr>
                <w:rFonts w:cs="Arial"/>
              </w:rPr>
              <w:t>Spodnji Gaj pri Pragerskem</w:t>
            </w:r>
          </w:p>
        </w:tc>
        <w:tc>
          <w:tcPr>
            <w:tcW w:w="2081" w:type="dxa"/>
          </w:tcPr>
          <w:p w14:paraId="529A54DF" w14:textId="77777777" w:rsidR="00481249" w:rsidRPr="00BB2DD2" w:rsidRDefault="00481249" w:rsidP="00481249">
            <w:pPr>
              <w:spacing w:after="0"/>
              <w:ind w:left="30"/>
              <w:jc w:val="center"/>
            </w:pPr>
            <w:r w:rsidRPr="00BB2DD2">
              <w:t>47</w:t>
            </w:r>
          </w:p>
        </w:tc>
        <w:tc>
          <w:tcPr>
            <w:tcW w:w="2081" w:type="dxa"/>
          </w:tcPr>
          <w:p w14:paraId="05B6D2BF" w14:textId="77777777" w:rsidR="00481249" w:rsidRPr="007049C4" w:rsidRDefault="00481249" w:rsidP="00481249">
            <w:pPr>
              <w:spacing w:after="0"/>
              <w:ind w:left="30"/>
              <w:jc w:val="center"/>
            </w:pPr>
            <w:r w:rsidRPr="007049C4">
              <w:t>119</w:t>
            </w:r>
          </w:p>
        </w:tc>
      </w:tr>
      <w:tr w:rsidR="00481249" w:rsidRPr="002E39EF" w14:paraId="15FA7E7A" w14:textId="77777777" w:rsidTr="00C939B9">
        <w:tc>
          <w:tcPr>
            <w:tcW w:w="2779" w:type="dxa"/>
          </w:tcPr>
          <w:p w14:paraId="3D95CB9B" w14:textId="77777777" w:rsidR="00481249" w:rsidRPr="002E39EF" w:rsidRDefault="00481249" w:rsidP="00481249">
            <w:pPr>
              <w:spacing w:after="0" w:line="240" w:lineRule="auto"/>
              <w:ind w:left="30"/>
              <w:jc w:val="left"/>
              <w:rPr>
                <w:rFonts w:cs="Arial"/>
              </w:rPr>
            </w:pPr>
            <w:r w:rsidRPr="002E39EF">
              <w:rPr>
                <w:rFonts w:cs="Arial"/>
              </w:rPr>
              <w:t>Starošince</w:t>
            </w:r>
          </w:p>
        </w:tc>
        <w:tc>
          <w:tcPr>
            <w:tcW w:w="2081" w:type="dxa"/>
          </w:tcPr>
          <w:p w14:paraId="36B0D2A0" w14:textId="77777777" w:rsidR="00481249" w:rsidRPr="00BB2DD2" w:rsidRDefault="00481249" w:rsidP="00481249">
            <w:pPr>
              <w:spacing w:after="0"/>
              <w:ind w:left="30"/>
              <w:jc w:val="center"/>
            </w:pPr>
            <w:r w:rsidRPr="00BB2DD2">
              <w:t>77</w:t>
            </w:r>
          </w:p>
        </w:tc>
        <w:tc>
          <w:tcPr>
            <w:tcW w:w="2081" w:type="dxa"/>
          </w:tcPr>
          <w:p w14:paraId="388D0B62" w14:textId="77777777" w:rsidR="00481249" w:rsidRPr="007049C4" w:rsidRDefault="00481249" w:rsidP="00481249">
            <w:pPr>
              <w:spacing w:after="0"/>
              <w:ind w:left="30"/>
              <w:jc w:val="center"/>
            </w:pPr>
            <w:r w:rsidRPr="007049C4">
              <w:t>228</w:t>
            </w:r>
          </w:p>
        </w:tc>
      </w:tr>
      <w:tr w:rsidR="00481249" w:rsidRPr="002E39EF" w14:paraId="4BD345E0" w14:textId="77777777" w:rsidTr="00C939B9">
        <w:tc>
          <w:tcPr>
            <w:tcW w:w="2779" w:type="dxa"/>
          </w:tcPr>
          <w:p w14:paraId="45D2D9EC" w14:textId="77777777" w:rsidR="00481249" w:rsidRPr="002E39EF" w:rsidRDefault="00481249" w:rsidP="00481249">
            <w:pPr>
              <w:spacing w:after="0" w:line="240" w:lineRule="auto"/>
              <w:ind w:left="30"/>
              <w:jc w:val="left"/>
              <w:rPr>
                <w:rFonts w:cs="Arial"/>
              </w:rPr>
            </w:pPr>
            <w:r w:rsidRPr="002E39EF">
              <w:rPr>
                <w:rFonts w:cs="Arial"/>
              </w:rPr>
              <w:t>Stražgonjca</w:t>
            </w:r>
          </w:p>
        </w:tc>
        <w:tc>
          <w:tcPr>
            <w:tcW w:w="2081" w:type="dxa"/>
          </w:tcPr>
          <w:p w14:paraId="44FF1723" w14:textId="77777777" w:rsidR="00481249" w:rsidRPr="00BB2DD2" w:rsidRDefault="00481249" w:rsidP="00481249">
            <w:pPr>
              <w:spacing w:after="0"/>
              <w:ind w:left="30"/>
              <w:jc w:val="center"/>
            </w:pPr>
            <w:r w:rsidRPr="00BB2DD2">
              <w:t>78</w:t>
            </w:r>
          </w:p>
        </w:tc>
        <w:tc>
          <w:tcPr>
            <w:tcW w:w="2081" w:type="dxa"/>
          </w:tcPr>
          <w:p w14:paraId="092782D8" w14:textId="77777777" w:rsidR="00481249" w:rsidRPr="007049C4" w:rsidRDefault="00481249" w:rsidP="00481249">
            <w:pPr>
              <w:spacing w:after="0"/>
              <w:ind w:left="30"/>
              <w:jc w:val="center"/>
            </w:pPr>
            <w:r w:rsidRPr="007049C4">
              <w:t>221</w:t>
            </w:r>
          </w:p>
        </w:tc>
      </w:tr>
      <w:tr w:rsidR="00481249" w:rsidRPr="002E39EF" w14:paraId="19BF9F63" w14:textId="77777777" w:rsidTr="00C939B9">
        <w:tc>
          <w:tcPr>
            <w:tcW w:w="2779" w:type="dxa"/>
          </w:tcPr>
          <w:p w14:paraId="032C7F11" w14:textId="77777777" w:rsidR="00481249" w:rsidRPr="002E39EF" w:rsidRDefault="00481249" w:rsidP="00481249">
            <w:pPr>
              <w:spacing w:after="0" w:line="240" w:lineRule="auto"/>
              <w:ind w:left="30"/>
              <w:jc w:val="left"/>
              <w:rPr>
                <w:rFonts w:cs="Arial"/>
              </w:rPr>
            </w:pPr>
            <w:r w:rsidRPr="002E39EF">
              <w:rPr>
                <w:rFonts w:cs="Arial"/>
              </w:rPr>
              <w:t>Strnišče</w:t>
            </w:r>
          </w:p>
        </w:tc>
        <w:tc>
          <w:tcPr>
            <w:tcW w:w="2081" w:type="dxa"/>
          </w:tcPr>
          <w:p w14:paraId="5D1356BD" w14:textId="77777777" w:rsidR="00481249" w:rsidRPr="00BB2DD2" w:rsidRDefault="00481249" w:rsidP="00481249">
            <w:pPr>
              <w:spacing w:after="0"/>
              <w:ind w:left="30"/>
              <w:jc w:val="center"/>
            </w:pPr>
            <w:r w:rsidRPr="00BB2DD2">
              <w:t>46</w:t>
            </w:r>
          </w:p>
        </w:tc>
        <w:tc>
          <w:tcPr>
            <w:tcW w:w="2081" w:type="dxa"/>
          </w:tcPr>
          <w:p w14:paraId="49F366E8" w14:textId="77777777" w:rsidR="00481249" w:rsidRPr="007049C4" w:rsidRDefault="00481249" w:rsidP="00481249">
            <w:pPr>
              <w:spacing w:after="0"/>
              <w:ind w:left="30"/>
              <w:jc w:val="center"/>
            </w:pPr>
            <w:r w:rsidRPr="007049C4">
              <w:t>107</w:t>
            </w:r>
          </w:p>
        </w:tc>
      </w:tr>
      <w:tr w:rsidR="00481249" w:rsidRPr="002E39EF" w14:paraId="58A14847" w14:textId="77777777" w:rsidTr="00C939B9">
        <w:tc>
          <w:tcPr>
            <w:tcW w:w="2779" w:type="dxa"/>
          </w:tcPr>
          <w:p w14:paraId="675248EB" w14:textId="77777777" w:rsidR="00481249" w:rsidRPr="002E39EF" w:rsidRDefault="00481249" w:rsidP="00481249">
            <w:pPr>
              <w:spacing w:after="0" w:line="240" w:lineRule="auto"/>
              <w:ind w:left="30"/>
              <w:jc w:val="left"/>
              <w:rPr>
                <w:rFonts w:cs="Arial"/>
              </w:rPr>
            </w:pPr>
            <w:r w:rsidRPr="002E39EF">
              <w:rPr>
                <w:rFonts w:cs="Arial"/>
              </w:rPr>
              <w:t>Šikole</w:t>
            </w:r>
          </w:p>
        </w:tc>
        <w:tc>
          <w:tcPr>
            <w:tcW w:w="2081" w:type="dxa"/>
          </w:tcPr>
          <w:p w14:paraId="5AC442CD" w14:textId="77777777" w:rsidR="00481249" w:rsidRPr="00BB2DD2" w:rsidRDefault="00481249" w:rsidP="00481249">
            <w:pPr>
              <w:spacing w:after="0"/>
              <w:ind w:left="30"/>
              <w:jc w:val="center"/>
            </w:pPr>
            <w:r w:rsidRPr="00BB2DD2">
              <w:t>113</w:t>
            </w:r>
          </w:p>
        </w:tc>
        <w:tc>
          <w:tcPr>
            <w:tcW w:w="2081" w:type="dxa"/>
          </w:tcPr>
          <w:p w14:paraId="36438DBC" w14:textId="77777777" w:rsidR="00481249" w:rsidRPr="007049C4" w:rsidRDefault="00481249" w:rsidP="00481249">
            <w:pPr>
              <w:spacing w:after="0"/>
              <w:ind w:left="30"/>
              <w:jc w:val="center"/>
            </w:pPr>
            <w:r w:rsidRPr="007049C4">
              <w:t>306</w:t>
            </w:r>
          </w:p>
        </w:tc>
      </w:tr>
      <w:tr w:rsidR="00481249" w:rsidRPr="002E39EF" w14:paraId="42E6924A" w14:textId="77777777" w:rsidTr="00C939B9">
        <w:tc>
          <w:tcPr>
            <w:tcW w:w="2779" w:type="dxa"/>
          </w:tcPr>
          <w:p w14:paraId="3E5EA39C" w14:textId="77777777" w:rsidR="00481249" w:rsidRPr="002E39EF" w:rsidRDefault="00481249" w:rsidP="00481249">
            <w:pPr>
              <w:spacing w:after="0" w:line="240" w:lineRule="auto"/>
              <w:ind w:left="30"/>
              <w:jc w:val="left"/>
              <w:rPr>
                <w:rFonts w:cs="Arial"/>
              </w:rPr>
            </w:pPr>
            <w:r w:rsidRPr="002E39EF">
              <w:rPr>
                <w:rFonts w:cs="Arial"/>
              </w:rPr>
              <w:t>Zgornje Jablane</w:t>
            </w:r>
          </w:p>
        </w:tc>
        <w:tc>
          <w:tcPr>
            <w:tcW w:w="2081" w:type="dxa"/>
          </w:tcPr>
          <w:p w14:paraId="4FB76D04" w14:textId="77777777" w:rsidR="00481249" w:rsidRPr="00BB2DD2" w:rsidRDefault="00481249" w:rsidP="00481249">
            <w:pPr>
              <w:spacing w:after="0"/>
              <w:ind w:left="30"/>
              <w:jc w:val="center"/>
            </w:pPr>
            <w:r w:rsidRPr="00BB2DD2">
              <w:t>93</w:t>
            </w:r>
          </w:p>
        </w:tc>
        <w:tc>
          <w:tcPr>
            <w:tcW w:w="2081" w:type="dxa"/>
          </w:tcPr>
          <w:p w14:paraId="4ADE0805" w14:textId="77777777" w:rsidR="00481249" w:rsidRPr="007049C4" w:rsidRDefault="00481249" w:rsidP="00481249">
            <w:pPr>
              <w:spacing w:after="0"/>
              <w:ind w:left="30"/>
              <w:jc w:val="center"/>
            </w:pPr>
            <w:r w:rsidRPr="007049C4">
              <w:t>191</w:t>
            </w:r>
          </w:p>
        </w:tc>
      </w:tr>
      <w:tr w:rsidR="00481249" w:rsidRPr="002E39EF" w14:paraId="052984C6" w14:textId="77777777" w:rsidTr="00C939B9">
        <w:tc>
          <w:tcPr>
            <w:tcW w:w="2779" w:type="dxa"/>
          </w:tcPr>
          <w:p w14:paraId="2286FEFF" w14:textId="77777777" w:rsidR="00481249" w:rsidRPr="002E39EF" w:rsidRDefault="00481249" w:rsidP="00481249">
            <w:pPr>
              <w:spacing w:after="0" w:line="240" w:lineRule="auto"/>
              <w:ind w:left="30"/>
              <w:jc w:val="left"/>
              <w:rPr>
                <w:rFonts w:cs="Arial"/>
              </w:rPr>
            </w:pPr>
            <w:r w:rsidRPr="002E39EF">
              <w:rPr>
                <w:rFonts w:cs="Arial"/>
              </w:rPr>
              <w:t>Župečja vas</w:t>
            </w:r>
          </w:p>
        </w:tc>
        <w:tc>
          <w:tcPr>
            <w:tcW w:w="2081" w:type="dxa"/>
          </w:tcPr>
          <w:p w14:paraId="2FF13582" w14:textId="77777777" w:rsidR="00481249" w:rsidRDefault="00481249" w:rsidP="00481249">
            <w:pPr>
              <w:spacing w:after="0"/>
              <w:ind w:left="30"/>
              <w:jc w:val="center"/>
            </w:pPr>
            <w:r w:rsidRPr="00BB2DD2">
              <w:t>89</w:t>
            </w:r>
          </w:p>
        </w:tc>
        <w:tc>
          <w:tcPr>
            <w:tcW w:w="2081" w:type="dxa"/>
          </w:tcPr>
          <w:p w14:paraId="539E90E5" w14:textId="77777777" w:rsidR="00481249" w:rsidRDefault="00481249" w:rsidP="00481249">
            <w:pPr>
              <w:spacing w:after="0"/>
              <w:ind w:left="30"/>
              <w:jc w:val="center"/>
            </w:pPr>
            <w:r w:rsidRPr="007049C4">
              <w:t>250</w:t>
            </w:r>
          </w:p>
        </w:tc>
      </w:tr>
      <w:tr w:rsidR="00481249" w:rsidRPr="002E39EF" w14:paraId="0A5F565A" w14:textId="77777777" w:rsidTr="00C939B9">
        <w:tc>
          <w:tcPr>
            <w:tcW w:w="2779" w:type="dxa"/>
          </w:tcPr>
          <w:p w14:paraId="24D762C5" w14:textId="77777777" w:rsidR="00481249" w:rsidRPr="002E39EF" w:rsidRDefault="00481249" w:rsidP="00481249">
            <w:pPr>
              <w:spacing w:after="0" w:line="300" w:lineRule="atLeast"/>
              <w:ind w:left="30"/>
              <w:rPr>
                <w:rFonts w:cs="Arial"/>
                <w:b/>
                <w:i/>
              </w:rPr>
            </w:pPr>
            <w:r w:rsidRPr="002E39EF">
              <w:rPr>
                <w:rFonts w:cs="Arial"/>
                <w:b/>
                <w:i/>
              </w:rPr>
              <w:t>SKUPAJ</w:t>
            </w:r>
          </w:p>
        </w:tc>
        <w:tc>
          <w:tcPr>
            <w:tcW w:w="2081" w:type="dxa"/>
          </w:tcPr>
          <w:p w14:paraId="75F4D3F0" w14:textId="77777777" w:rsidR="00481249" w:rsidRPr="00851EEA" w:rsidRDefault="00481249" w:rsidP="00481249">
            <w:pPr>
              <w:spacing w:after="0" w:line="240" w:lineRule="auto"/>
              <w:ind w:left="30"/>
              <w:jc w:val="center"/>
              <w:rPr>
                <w:b/>
                <w:color w:val="000000"/>
              </w:rPr>
            </w:pPr>
            <w:r w:rsidRPr="00851EEA">
              <w:rPr>
                <w:b/>
                <w:color w:val="000000"/>
              </w:rPr>
              <w:t>2.491</w:t>
            </w:r>
          </w:p>
        </w:tc>
        <w:tc>
          <w:tcPr>
            <w:tcW w:w="2081" w:type="dxa"/>
          </w:tcPr>
          <w:p w14:paraId="4C739D1E" w14:textId="77777777" w:rsidR="00481249" w:rsidRPr="002E39EF" w:rsidRDefault="00481249" w:rsidP="00481249">
            <w:pPr>
              <w:spacing w:after="0" w:line="240" w:lineRule="auto"/>
              <w:ind w:left="30"/>
              <w:jc w:val="center"/>
              <w:rPr>
                <w:rFonts w:cs="Arial"/>
                <w:b/>
              </w:rPr>
            </w:pPr>
            <w:r w:rsidRPr="00851EEA">
              <w:rPr>
                <w:rFonts w:cs="Arial"/>
                <w:b/>
              </w:rPr>
              <w:t>6</w:t>
            </w:r>
            <w:r>
              <w:rPr>
                <w:rFonts w:cs="Arial"/>
                <w:b/>
              </w:rPr>
              <w:t>.</w:t>
            </w:r>
            <w:r w:rsidRPr="00851EEA">
              <w:rPr>
                <w:rFonts w:cs="Arial"/>
                <w:b/>
              </w:rPr>
              <w:t>495</w:t>
            </w:r>
          </w:p>
        </w:tc>
      </w:tr>
    </w:tbl>
    <w:p w14:paraId="068074FE" w14:textId="77777777" w:rsidR="00E248F2" w:rsidRDefault="00E248F2" w:rsidP="00E248F2">
      <w:r w:rsidRPr="00491F6C">
        <w:t xml:space="preserve">Vir: </w:t>
      </w:r>
      <w:r w:rsidR="00481249" w:rsidRPr="00481249">
        <w:t>Statistični urad RS, SI-STAT, podatki za leto 2018 (pxweb.stat.si).</w:t>
      </w:r>
      <w:r w:rsidRPr="00491F6C">
        <w:t>.</w:t>
      </w:r>
    </w:p>
    <w:p w14:paraId="0914F3E4" w14:textId="77777777" w:rsidR="00B676F8" w:rsidRDefault="00B676F8" w:rsidP="007A6CE6"/>
    <w:p w14:paraId="03DD2D7A" w14:textId="77777777" w:rsidR="00E248F2" w:rsidRDefault="00E248F2" w:rsidP="007A6CE6"/>
    <w:p w14:paraId="572644E9" w14:textId="77777777" w:rsidR="00B676F8" w:rsidRDefault="00B676F8" w:rsidP="00B676F8">
      <w:pPr>
        <w:pStyle w:val="Napis"/>
      </w:pPr>
      <w:bookmarkStart w:id="17" w:name="_Toc13221948"/>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3</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4</w:t>
      </w:r>
      <w:r w:rsidR="00270BE9">
        <w:rPr>
          <w:noProof/>
        </w:rPr>
        <w:fldChar w:fldCharType="end"/>
      </w:r>
      <w:r>
        <w:t xml:space="preserve">: </w:t>
      </w:r>
      <w:r w:rsidR="00481249" w:rsidRPr="00481249">
        <w:t>Delovno aktivno prebivalstvo, registrirane brezposelne osebe in stopnje registrirane brezposelnosti</w:t>
      </w:r>
      <w:bookmarkEnd w:id="17"/>
    </w:p>
    <w:tbl>
      <w:tblPr>
        <w:tblW w:w="8520" w:type="dxa"/>
        <w:tblInd w:w="633" w:type="dxa"/>
        <w:tblCellMar>
          <w:left w:w="70" w:type="dxa"/>
          <w:right w:w="70" w:type="dxa"/>
        </w:tblCellMar>
        <w:tblLook w:val="04A0" w:firstRow="1" w:lastRow="0" w:firstColumn="1" w:lastColumn="0" w:noHBand="0" w:noVBand="1"/>
      </w:tblPr>
      <w:tblGrid>
        <w:gridCol w:w="2000"/>
        <w:gridCol w:w="2551"/>
        <w:gridCol w:w="1865"/>
        <w:gridCol w:w="2104"/>
      </w:tblGrid>
      <w:tr w:rsidR="00481249" w:rsidRPr="00C65B68" w14:paraId="1A602776" w14:textId="77777777" w:rsidTr="00481249">
        <w:trPr>
          <w:trHeight w:val="773"/>
        </w:trPr>
        <w:tc>
          <w:tcPr>
            <w:tcW w:w="2000"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722E8332" w14:textId="77777777" w:rsidR="00481249" w:rsidRPr="00C65B68" w:rsidRDefault="00481249" w:rsidP="00481249">
            <w:pPr>
              <w:spacing w:after="0" w:line="240" w:lineRule="auto"/>
              <w:ind w:left="1"/>
              <w:jc w:val="center"/>
              <w:rPr>
                <w:rFonts w:eastAsia="Times New Roman"/>
                <w:b/>
                <w:bCs/>
                <w:color w:val="FFFFFF"/>
              </w:rPr>
            </w:pPr>
            <w:r w:rsidRPr="00C65B68">
              <w:rPr>
                <w:rFonts w:eastAsia="Times New Roman"/>
                <w:b/>
                <w:bCs/>
                <w:color w:val="FFFFFF"/>
              </w:rPr>
              <w:t>KIDRIČEVO</w:t>
            </w:r>
          </w:p>
        </w:tc>
        <w:tc>
          <w:tcPr>
            <w:tcW w:w="2551" w:type="dxa"/>
            <w:tcBorders>
              <w:top w:val="single" w:sz="4" w:space="0" w:color="auto"/>
              <w:left w:val="nil"/>
              <w:bottom w:val="single" w:sz="4" w:space="0" w:color="auto"/>
              <w:right w:val="single" w:sz="4" w:space="0" w:color="auto"/>
            </w:tcBorders>
            <w:shd w:val="clear" w:color="auto" w:fill="2E74B5"/>
            <w:vAlign w:val="center"/>
            <w:hideMark/>
          </w:tcPr>
          <w:p w14:paraId="7D6C0C39" w14:textId="77777777" w:rsidR="00481249" w:rsidRPr="00C65B68" w:rsidRDefault="00481249" w:rsidP="00481249">
            <w:pPr>
              <w:spacing w:after="0" w:line="240" w:lineRule="auto"/>
              <w:ind w:left="1"/>
              <w:jc w:val="center"/>
              <w:rPr>
                <w:rFonts w:eastAsia="Times New Roman"/>
                <w:b/>
                <w:bCs/>
                <w:color w:val="FFFFFF"/>
              </w:rPr>
            </w:pPr>
            <w:r w:rsidRPr="00C65B68">
              <w:rPr>
                <w:rFonts w:eastAsia="Times New Roman"/>
                <w:b/>
                <w:bCs/>
                <w:color w:val="FFFFFF"/>
              </w:rPr>
              <w:t>Delovno aktivno</w:t>
            </w:r>
            <w:r>
              <w:rPr>
                <w:rFonts w:eastAsia="Times New Roman"/>
                <w:b/>
                <w:bCs/>
                <w:color w:val="FFFFFF"/>
              </w:rPr>
              <w:t xml:space="preserve"> prebivalstvo po prebivališču </w:t>
            </w:r>
          </w:p>
        </w:tc>
        <w:tc>
          <w:tcPr>
            <w:tcW w:w="1865" w:type="dxa"/>
            <w:tcBorders>
              <w:top w:val="single" w:sz="4" w:space="0" w:color="auto"/>
              <w:left w:val="nil"/>
              <w:bottom w:val="single" w:sz="4" w:space="0" w:color="auto"/>
              <w:right w:val="single" w:sz="4" w:space="0" w:color="auto"/>
            </w:tcBorders>
            <w:shd w:val="clear" w:color="auto" w:fill="2E74B5"/>
            <w:vAlign w:val="center"/>
            <w:hideMark/>
          </w:tcPr>
          <w:p w14:paraId="351DD8AD" w14:textId="77777777" w:rsidR="00481249" w:rsidRPr="00C65B68" w:rsidRDefault="00481249" w:rsidP="00481249">
            <w:pPr>
              <w:spacing w:after="0" w:line="240" w:lineRule="auto"/>
              <w:ind w:left="1"/>
              <w:jc w:val="center"/>
              <w:rPr>
                <w:rFonts w:eastAsia="Times New Roman"/>
                <w:b/>
                <w:bCs/>
                <w:color w:val="FFFFFF"/>
              </w:rPr>
            </w:pPr>
            <w:r w:rsidRPr="00C65B68">
              <w:rPr>
                <w:rFonts w:eastAsia="Times New Roman"/>
                <w:b/>
                <w:bCs/>
                <w:color w:val="FFFFFF"/>
              </w:rPr>
              <w:t xml:space="preserve"> Registrirane brezposelne osebe</w:t>
            </w:r>
          </w:p>
        </w:tc>
        <w:tc>
          <w:tcPr>
            <w:tcW w:w="2104" w:type="dxa"/>
            <w:tcBorders>
              <w:top w:val="single" w:sz="4" w:space="0" w:color="auto"/>
              <w:left w:val="nil"/>
              <w:bottom w:val="single" w:sz="4" w:space="0" w:color="auto"/>
              <w:right w:val="single" w:sz="4" w:space="0" w:color="auto"/>
            </w:tcBorders>
            <w:shd w:val="clear" w:color="auto" w:fill="2E74B5"/>
            <w:vAlign w:val="center"/>
            <w:hideMark/>
          </w:tcPr>
          <w:p w14:paraId="550E22F6" w14:textId="77777777" w:rsidR="00481249" w:rsidRPr="00C65B68" w:rsidRDefault="00481249" w:rsidP="00481249">
            <w:pPr>
              <w:spacing w:after="0" w:line="240" w:lineRule="auto"/>
              <w:ind w:left="1"/>
              <w:jc w:val="center"/>
              <w:rPr>
                <w:rFonts w:eastAsia="Times New Roman"/>
                <w:b/>
                <w:bCs/>
                <w:color w:val="FFFFFF"/>
              </w:rPr>
            </w:pPr>
            <w:r w:rsidRPr="00C65B68">
              <w:rPr>
                <w:rFonts w:eastAsia="Times New Roman"/>
                <w:b/>
                <w:bCs/>
                <w:color w:val="FFFFFF"/>
              </w:rPr>
              <w:t>Stopnja registrirane brezposelnosti</w:t>
            </w:r>
          </w:p>
        </w:tc>
      </w:tr>
      <w:tr w:rsidR="00481249" w:rsidRPr="002E39EF" w14:paraId="57254210" w14:textId="77777777" w:rsidTr="00481249">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75D6A983" w14:textId="77777777" w:rsidR="00481249" w:rsidRPr="002E39EF" w:rsidRDefault="00481249" w:rsidP="00481249">
            <w:pPr>
              <w:spacing w:after="0" w:line="240" w:lineRule="auto"/>
              <w:ind w:left="1"/>
              <w:jc w:val="center"/>
              <w:rPr>
                <w:rFonts w:eastAsia="Times New Roman"/>
                <w:color w:val="000000"/>
              </w:rPr>
            </w:pPr>
            <w:r w:rsidRPr="002E39EF">
              <w:rPr>
                <w:rFonts w:eastAsia="Times New Roman"/>
                <w:color w:val="000000"/>
              </w:rPr>
              <w:t>2014</w:t>
            </w:r>
          </w:p>
        </w:tc>
        <w:tc>
          <w:tcPr>
            <w:tcW w:w="2551" w:type="dxa"/>
            <w:tcBorders>
              <w:top w:val="nil"/>
              <w:left w:val="nil"/>
              <w:bottom w:val="single" w:sz="4" w:space="0" w:color="auto"/>
              <w:right w:val="single" w:sz="4" w:space="0" w:color="auto"/>
            </w:tcBorders>
            <w:shd w:val="clear" w:color="auto" w:fill="auto"/>
            <w:noWrap/>
            <w:vAlign w:val="bottom"/>
            <w:hideMark/>
          </w:tcPr>
          <w:p w14:paraId="47320A04"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2619</w:t>
            </w:r>
          </w:p>
        </w:tc>
        <w:tc>
          <w:tcPr>
            <w:tcW w:w="1865" w:type="dxa"/>
            <w:tcBorders>
              <w:top w:val="nil"/>
              <w:left w:val="nil"/>
              <w:bottom w:val="single" w:sz="4" w:space="0" w:color="auto"/>
              <w:right w:val="single" w:sz="4" w:space="0" w:color="auto"/>
            </w:tcBorders>
            <w:shd w:val="clear" w:color="auto" w:fill="auto"/>
            <w:noWrap/>
            <w:vAlign w:val="bottom"/>
            <w:hideMark/>
          </w:tcPr>
          <w:p w14:paraId="65B70601"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313</w:t>
            </w:r>
          </w:p>
        </w:tc>
        <w:tc>
          <w:tcPr>
            <w:tcW w:w="2104" w:type="dxa"/>
            <w:tcBorders>
              <w:top w:val="nil"/>
              <w:left w:val="nil"/>
              <w:bottom w:val="single" w:sz="4" w:space="0" w:color="auto"/>
              <w:right w:val="single" w:sz="4" w:space="0" w:color="auto"/>
            </w:tcBorders>
            <w:shd w:val="clear" w:color="auto" w:fill="auto"/>
            <w:noWrap/>
            <w:vAlign w:val="bottom"/>
            <w:hideMark/>
          </w:tcPr>
          <w:p w14:paraId="396E4A4D"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10,7</w:t>
            </w:r>
          </w:p>
        </w:tc>
      </w:tr>
      <w:tr w:rsidR="00481249" w:rsidRPr="002E39EF" w14:paraId="09894540" w14:textId="77777777" w:rsidTr="00481249">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6454B3" w14:textId="77777777" w:rsidR="00481249" w:rsidRPr="002E39EF" w:rsidRDefault="00481249" w:rsidP="00481249">
            <w:pPr>
              <w:spacing w:after="0" w:line="240" w:lineRule="auto"/>
              <w:ind w:left="1"/>
              <w:jc w:val="center"/>
              <w:rPr>
                <w:rFonts w:eastAsia="Times New Roman"/>
                <w:color w:val="000000"/>
              </w:rPr>
            </w:pPr>
            <w:r w:rsidRPr="002E39EF">
              <w:rPr>
                <w:rFonts w:eastAsia="Times New Roman"/>
                <w:color w:val="000000"/>
              </w:rPr>
              <w:t>2015</w:t>
            </w:r>
          </w:p>
        </w:tc>
        <w:tc>
          <w:tcPr>
            <w:tcW w:w="2551" w:type="dxa"/>
            <w:tcBorders>
              <w:top w:val="nil"/>
              <w:left w:val="nil"/>
              <w:bottom w:val="single" w:sz="4" w:space="0" w:color="auto"/>
              <w:right w:val="single" w:sz="4" w:space="0" w:color="auto"/>
            </w:tcBorders>
            <w:shd w:val="clear" w:color="auto" w:fill="auto"/>
            <w:noWrap/>
            <w:vAlign w:val="bottom"/>
            <w:hideMark/>
          </w:tcPr>
          <w:p w14:paraId="63123EA7"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2587</w:t>
            </w:r>
          </w:p>
        </w:tc>
        <w:tc>
          <w:tcPr>
            <w:tcW w:w="1865" w:type="dxa"/>
            <w:tcBorders>
              <w:top w:val="nil"/>
              <w:left w:val="nil"/>
              <w:bottom w:val="single" w:sz="4" w:space="0" w:color="auto"/>
              <w:right w:val="single" w:sz="4" w:space="0" w:color="auto"/>
            </w:tcBorders>
            <w:shd w:val="clear" w:color="auto" w:fill="auto"/>
            <w:noWrap/>
            <w:vAlign w:val="bottom"/>
            <w:hideMark/>
          </w:tcPr>
          <w:p w14:paraId="4DFA6E86"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276</w:t>
            </w:r>
          </w:p>
        </w:tc>
        <w:tc>
          <w:tcPr>
            <w:tcW w:w="2104" w:type="dxa"/>
            <w:tcBorders>
              <w:top w:val="nil"/>
              <w:left w:val="nil"/>
              <w:bottom w:val="single" w:sz="4" w:space="0" w:color="auto"/>
              <w:right w:val="single" w:sz="4" w:space="0" w:color="auto"/>
            </w:tcBorders>
            <w:shd w:val="clear" w:color="auto" w:fill="auto"/>
            <w:noWrap/>
            <w:vAlign w:val="bottom"/>
            <w:hideMark/>
          </w:tcPr>
          <w:p w14:paraId="1B6EED10"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9,6</w:t>
            </w:r>
          </w:p>
        </w:tc>
      </w:tr>
      <w:tr w:rsidR="00481249" w:rsidRPr="002E39EF" w14:paraId="5436CE9F" w14:textId="77777777" w:rsidTr="00481249">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251D5" w14:textId="77777777" w:rsidR="00481249" w:rsidRPr="002E39EF" w:rsidRDefault="00481249" w:rsidP="00481249">
            <w:pPr>
              <w:spacing w:after="0" w:line="240" w:lineRule="auto"/>
              <w:ind w:left="1"/>
              <w:jc w:val="center"/>
              <w:rPr>
                <w:rFonts w:eastAsia="Times New Roman"/>
                <w:color w:val="000000"/>
              </w:rPr>
            </w:pPr>
            <w:r>
              <w:rPr>
                <w:rFonts w:eastAsia="Times New Roman"/>
                <w:color w:val="000000"/>
              </w:rPr>
              <w:t xml:space="preserve">2016 </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0F7A5151"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2589</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628E4A7E"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230</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14:paraId="07CCBB36" w14:textId="77777777" w:rsidR="00481249" w:rsidRPr="002E39EF" w:rsidRDefault="00481249" w:rsidP="00481249">
            <w:pPr>
              <w:pStyle w:val="Navadensplet"/>
              <w:spacing w:after="0"/>
              <w:ind w:left="1"/>
              <w:jc w:val="center"/>
              <w:rPr>
                <w:rFonts w:ascii="Calibri" w:hAnsi="Calibri"/>
                <w:color w:val="000000"/>
                <w:sz w:val="22"/>
                <w:szCs w:val="22"/>
              </w:rPr>
            </w:pPr>
            <w:r w:rsidRPr="002E39EF">
              <w:rPr>
                <w:rFonts w:ascii="Calibri" w:hAnsi="Calibri"/>
                <w:color w:val="000000"/>
                <w:sz w:val="22"/>
                <w:szCs w:val="22"/>
              </w:rPr>
              <w:t>8,2</w:t>
            </w:r>
          </w:p>
        </w:tc>
      </w:tr>
      <w:tr w:rsidR="00481249" w:rsidRPr="002E39EF" w14:paraId="16737997" w14:textId="77777777" w:rsidTr="00481249">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198F4" w14:textId="77777777" w:rsidR="00481249" w:rsidRDefault="00481249" w:rsidP="00481249">
            <w:pPr>
              <w:spacing w:after="0" w:line="240" w:lineRule="auto"/>
              <w:ind w:left="1"/>
              <w:jc w:val="center"/>
              <w:rPr>
                <w:rFonts w:eastAsia="Times New Roman"/>
                <w:color w:val="000000"/>
              </w:rPr>
            </w:pPr>
            <w:r>
              <w:rPr>
                <w:rFonts w:eastAsia="Times New Roman"/>
                <w:color w:val="000000"/>
              </w:rPr>
              <w:t>2017</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3375B7C3" w14:textId="77777777" w:rsidR="00481249" w:rsidRPr="002E39EF" w:rsidRDefault="00481249" w:rsidP="00481249">
            <w:pPr>
              <w:pStyle w:val="Navadensplet"/>
              <w:spacing w:after="0"/>
              <w:ind w:left="1"/>
              <w:jc w:val="center"/>
              <w:rPr>
                <w:rFonts w:ascii="Calibri" w:hAnsi="Calibri"/>
                <w:color w:val="000000"/>
                <w:sz w:val="22"/>
                <w:szCs w:val="22"/>
              </w:rPr>
            </w:pPr>
            <w:r w:rsidRPr="00851EEA">
              <w:rPr>
                <w:rFonts w:ascii="Calibri" w:hAnsi="Calibri"/>
                <w:color w:val="000000"/>
                <w:sz w:val="22"/>
                <w:szCs w:val="22"/>
              </w:rPr>
              <w:t>2.757</w:t>
            </w:r>
          </w:p>
        </w:tc>
        <w:tc>
          <w:tcPr>
            <w:tcW w:w="1865" w:type="dxa"/>
            <w:tcBorders>
              <w:top w:val="single" w:sz="4" w:space="0" w:color="auto"/>
              <w:left w:val="nil"/>
              <w:bottom w:val="single" w:sz="4" w:space="0" w:color="auto"/>
              <w:right w:val="single" w:sz="4" w:space="0" w:color="auto"/>
            </w:tcBorders>
            <w:shd w:val="clear" w:color="auto" w:fill="auto"/>
            <w:noWrap/>
            <w:vAlign w:val="bottom"/>
          </w:tcPr>
          <w:p w14:paraId="461775A0" w14:textId="77777777" w:rsidR="00481249" w:rsidRPr="002E39EF" w:rsidRDefault="00481249" w:rsidP="00481249">
            <w:pPr>
              <w:pStyle w:val="Navadensplet"/>
              <w:spacing w:after="0"/>
              <w:ind w:left="1"/>
              <w:jc w:val="center"/>
              <w:rPr>
                <w:rFonts w:ascii="Calibri" w:hAnsi="Calibri"/>
                <w:color w:val="000000"/>
                <w:sz w:val="22"/>
                <w:szCs w:val="22"/>
              </w:rPr>
            </w:pPr>
            <w:r w:rsidRPr="00851EEA">
              <w:rPr>
                <w:rFonts w:ascii="Calibri" w:hAnsi="Calibri"/>
                <w:color w:val="000000"/>
                <w:sz w:val="22"/>
                <w:szCs w:val="22"/>
              </w:rPr>
              <w:t>262</w:t>
            </w:r>
          </w:p>
        </w:tc>
        <w:tc>
          <w:tcPr>
            <w:tcW w:w="2104" w:type="dxa"/>
            <w:tcBorders>
              <w:top w:val="single" w:sz="4" w:space="0" w:color="auto"/>
              <w:left w:val="nil"/>
              <w:bottom w:val="single" w:sz="4" w:space="0" w:color="auto"/>
              <w:right w:val="single" w:sz="4" w:space="0" w:color="auto"/>
            </w:tcBorders>
            <w:shd w:val="clear" w:color="auto" w:fill="auto"/>
            <w:noWrap/>
            <w:vAlign w:val="bottom"/>
          </w:tcPr>
          <w:p w14:paraId="0D086766" w14:textId="77777777" w:rsidR="00481249" w:rsidRPr="002E39EF" w:rsidRDefault="00481249" w:rsidP="00481249">
            <w:pPr>
              <w:pStyle w:val="Navadensplet"/>
              <w:spacing w:after="0"/>
              <w:ind w:left="1"/>
              <w:jc w:val="center"/>
              <w:rPr>
                <w:rFonts w:ascii="Calibri" w:hAnsi="Calibri"/>
                <w:color w:val="000000"/>
                <w:sz w:val="22"/>
                <w:szCs w:val="22"/>
              </w:rPr>
            </w:pPr>
            <w:r w:rsidRPr="00851EEA">
              <w:rPr>
                <w:rFonts w:ascii="Calibri" w:hAnsi="Calibri"/>
                <w:color w:val="000000"/>
                <w:sz w:val="22"/>
                <w:szCs w:val="22"/>
              </w:rPr>
              <w:t>8,7</w:t>
            </w:r>
          </w:p>
        </w:tc>
      </w:tr>
      <w:tr w:rsidR="00481249" w:rsidRPr="002E39EF" w14:paraId="74EFAA5C" w14:textId="77777777" w:rsidTr="00481249">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C5EE9" w14:textId="77777777" w:rsidR="00481249" w:rsidRDefault="00481249" w:rsidP="00481249">
            <w:pPr>
              <w:spacing w:after="0" w:line="240" w:lineRule="auto"/>
              <w:ind w:left="1"/>
              <w:jc w:val="center"/>
              <w:rPr>
                <w:rFonts w:eastAsia="Times New Roman"/>
                <w:color w:val="000000"/>
              </w:rPr>
            </w:pPr>
            <w:r>
              <w:rPr>
                <w:rFonts w:eastAsia="Times New Roman"/>
                <w:color w:val="000000"/>
              </w:rPr>
              <w:t>2018</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60A1EE4E" w14:textId="77777777" w:rsidR="00481249" w:rsidRPr="002E39EF" w:rsidRDefault="00481249" w:rsidP="00481249">
            <w:pPr>
              <w:pStyle w:val="Navadensplet"/>
              <w:spacing w:after="0"/>
              <w:ind w:left="1"/>
              <w:jc w:val="center"/>
              <w:rPr>
                <w:rFonts w:ascii="Calibri" w:hAnsi="Calibri"/>
                <w:color w:val="000000"/>
                <w:sz w:val="22"/>
                <w:szCs w:val="22"/>
              </w:rPr>
            </w:pPr>
            <w:r>
              <w:rPr>
                <w:rFonts w:ascii="Calibri" w:hAnsi="Calibri"/>
                <w:color w:val="000000"/>
                <w:sz w:val="22"/>
                <w:szCs w:val="22"/>
              </w:rPr>
              <w:t xml:space="preserve">  </w:t>
            </w:r>
            <w:r w:rsidRPr="00851EEA">
              <w:rPr>
                <w:rFonts w:ascii="Calibri" w:hAnsi="Calibri"/>
                <w:color w:val="000000"/>
                <w:sz w:val="22"/>
                <w:szCs w:val="22"/>
              </w:rPr>
              <w:t>2.854</w:t>
            </w:r>
            <w:r w:rsidRPr="00851EEA">
              <w:rPr>
                <w:rFonts w:ascii="Calibri" w:hAnsi="Calibri"/>
                <w:color w:val="000000"/>
                <w:sz w:val="22"/>
                <w:szCs w:val="22"/>
              </w:rPr>
              <w:tab/>
            </w:r>
          </w:p>
        </w:tc>
        <w:tc>
          <w:tcPr>
            <w:tcW w:w="1865" w:type="dxa"/>
            <w:tcBorders>
              <w:top w:val="single" w:sz="4" w:space="0" w:color="auto"/>
              <w:left w:val="nil"/>
              <w:bottom w:val="single" w:sz="4" w:space="0" w:color="auto"/>
              <w:right w:val="single" w:sz="4" w:space="0" w:color="auto"/>
            </w:tcBorders>
            <w:shd w:val="clear" w:color="auto" w:fill="auto"/>
            <w:noWrap/>
            <w:vAlign w:val="bottom"/>
          </w:tcPr>
          <w:p w14:paraId="3F400220" w14:textId="77777777" w:rsidR="00481249" w:rsidRPr="002E39EF" w:rsidRDefault="00481249" w:rsidP="00481249">
            <w:pPr>
              <w:pStyle w:val="Navadensplet"/>
              <w:spacing w:after="0"/>
              <w:ind w:left="1"/>
              <w:jc w:val="center"/>
              <w:rPr>
                <w:rFonts w:ascii="Calibri" w:hAnsi="Calibri"/>
                <w:color w:val="000000"/>
                <w:sz w:val="22"/>
                <w:szCs w:val="22"/>
              </w:rPr>
            </w:pPr>
            <w:r w:rsidRPr="00851EEA">
              <w:rPr>
                <w:rFonts w:ascii="Calibri" w:hAnsi="Calibri"/>
                <w:color w:val="000000"/>
                <w:sz w:val="22"/>
                <w:szCs w:val="22"/>
              </w:rPr>
              <w:t>228</w:t>
            </w:r>
          </w:p>
        </w:tc>
        <w:tc>
          <w:tcPr>
            <w:tcW w:w="2104" w:type="dxa"/>
            <w:tcBorders>
              <w:top w:val="single" w:sz="4" w:space="0" w:color="auto"/>
              <w:left w:val="nil"/>
              <w:bottom w:val="single" w:sz="4" w:space="0" w:color="auto"/>
              <w:right w:val="single" w:sz="4" w:space="0" w:color="auto"/>
            </w:tcBorders>
            <w:shd w:val="clear" w:color="auto" w:fill="auto"/>
            <w:noWrap/>
            <w:vAlign w:val="bottom"/>
          </w:tcPr>
          <w:p w14:paraId="159E4CA9" w14:textId="77777777" w:rsidR="00481249" w:rsidRPr="002E39EF" w:rsidRDefault="00481249" w:rsidP="00481249">
            <w:pPr>
              <w:pStyle w:val="Navadensplet"/>
              <w:spacing w:after="0"/>
              <w:ind w:left="1"/>
              <w:jc w:val="center"/>
              <w:rPr>
                <w:rFonts w:ascii="Calibri" w:hAnsi="Calibri"/>
                <w:color w:val="000000"/>
                <w:sz w:val="22"/>
                <w:szCs w:val="22"/>
              </w:rPr>
            </w:pPr>
            <w:r w:rsidRPr="00851EEA">
              <w:rPr>
                <w:rFonts w:ascii="Calibri" w:hAnsi="Calibri"/>
                <w:color w:val="000000"/>
                <w:sz w:val="22"/>
                <w:szCs w:val="22"/>
              </w:rPr>
              <w:t>7,4</w:t>
            </w:r>
          </w:p>
        </w:tc>
      </w:tr>
    </w:tbl>
    <w:p w14:paraId="296789C1" w14:textId="77777777" w:rsidR="00E248F2" w:rsidRDefault="00E248F2" w:rsidP="00E248F2">
      <w:r w:rsidRPr="00491F6C">
        <w:t xml:space="preserve">Vir: </w:t>
      </w:r>
      <w:r w:rsidR="00481249" w:rsidRPr="00481249">
        <w:t>Statistični urad RS, SI-STAT, podatki za leto 2018 (pxweb.stat.si).</w:t>
      </w:r>
      <w:r w:rsidRPr="00491F6C">
        <w:t>.</w:t>
      </w:r>
    </w:p>
    <w:p w14:paraId="041C6E2F" w14:textId="77777777" w:rsidR="00E248F2" w:rsidRPr="00E248F2" w:rsidRDefault="00E248F2" w:rsidP="00E248F2"/>
    <w:p w14:paraId="51BBB5F9" w14:textId="77777777" w:rsidR="00AE4E73" w:rsidRDefault="00D37BA1" w:rsidP="00456BC1">
      <w:pPr>
        <w:pStyle w:val="Naslov2"/>
      </w:pPr>
      <w:bookmarkStart w:id="18" w:name="_Toc13219309"/>
      <w:r>
        <w:t>Pregled in analiza obstoječega stanja</w:t>
      </w:r>
      <w:bookmarkEnd w:id="18"/>
    </w:p>
    <w:p w14:paraId="2940F470" w14:textId="77777777" w:rsidR="005364E0" w:rsidRDefault="005364E0" w:rsidP="005364E0"/>
    <w:p w14:paraId="3BEE4481" w14:textId="77777777" w:rsidR="00481249" w:rsidRDefault="00481249" w:rsidP="00481249">
      <w:r>
        <w:t xml:space="preserve">SPRS predlaga, da se pri razvoju gospodarskih con poleg družbeno ekonomskih pogojev, zagotovljenega zaledja kapitala ter znanja na področju visoke tehnologije in delovne sile, upošteva tudi prostorske kriterije, in sicer: optimalno povezavo s prometnim in energetskim omrežjem ter z drugo infrastrukturno </w:t>
      </w:r>
      <w:r>
        <w:lastRenderedPageBreak/>
        <w:t xml:space="preserve">opremljenostjo; bližino in velikost že obstoječih gospodarskih con ter prometnih terminalov; velikost naselij, njihovo vlogo v urbanem sistemu in dostopnost do predvidenih lokacij gospodarskih con; prostorske možnosti in omejitve, ki izhajajo iz stanja ali značilnosti naravne in kulturne krajine, v katero se posamezna gospodarska cona umešča. Gospodarske cone je potrebno umeščati ob prometno vozliščnih lokacijah tako, da so dobro povezane z železniškim in cestnim omrežjem, ki omogoča javni prevoz na delo iz vseh območij regije. </w:t>
      </w:r>
    </w:p>
    <w:p w14:paraId="3EC6DE35" w14:textId="77777777" w:rsidR="00481249" w:rsidRDefault="00481249" w:rsidP="00481249">
      <w:r>
        <w:t xml:space="preserve"> </w:t>
      </w:r>
    </w:p>
    <w:p w14:paraId="6E476CD2" w14:textId="77777777" w:rsidR="00481249" w:rsidRDefault="00481249" w:rsidP="00481249">
      <w:r>
        <w:t xml:space="preserve">Razmestitev proizvodnih dejavnosti ne sme poslabšati bivalnih in delovnih razmer v neposredni okolici in ne sme zmanjševati dostopnosti do drugih območij. </w:t>
      </w:r>
    </w:p>
    <w:p w14:paraId="45269EC3" w14:textId="77777777" w:rsidR="00481249" w:rsidRDefault="00481249" w:rsidP="00481249">
      <w:r>
        <w:t xml:space="preserve"> </w:t>
      </w:r>
    </w:p>
    <w:p w14:paraId="75A57D06" w14:textId="77777777" w:rsidR="00481249" w:rsidRDefault="00481249" w:rsidP="00481249">
      <w:r>
        <w:t xml:space="preserve">Pri iskanju primerne lokacije, ki bi ustrezala merilom in pogojem pobudnika, je bila opravljena strokovna analiza obstoječih stavbnih zemljišč z namensko rabo IP (površine za industrijo) in IG (gospodarske cone) z možnimi širitvami do potrebne površine investitorjev. </w:t>
      </w:r>
    </w:p>
    <w:p w14:paraId="68BA3561" w14:textId="77777777" w:rsidR="00481249" w:rsidRDefault="00481249" w:rsidP="00481249">
      <w:r>
        <w:t xml:space="preserve"> </w:t>
      </w:r>
    </w:p>
    <w:p w14:paraId="4A9EC126" w14:textId="77777777" w:rsidR="00481249" w:rsidRDefault="00481249" w:rsidP="00481249">
      <w:r>
        <w:t xml:space="preserve">Prva faza analize prostora je zajela vsa obstoječa območja proizvodnih dejavnosti namenjenih površinam za industrijo (IP) in gospodarskim conam (IG) v Občini Kidričevo. Kot prednostna območja bodo opredeljena tista potencialna območja, na katerih je možno zagotoviti zadostno površino za izvedbo in razvoj predvidenih investicij. </w:t>
      </w:r>
    </w:p>
    <w:p w14:paraId="4764B2C2" w14:textId="77777777" w:rsidR="00481249" w:rsidRDefault="00481249" w:rsidP="00481249">
      <w:r>
        <w:t xml:space="preserve"> </w:t>
      </w:r>
    </w:p>
    <w:p w14:paraId="7D2AA227" w14:textId="77777777" w:rsidR="00481249" w:rsidRDefault="00481249" w:rsidP="00481249">
      <w:r>
        <w:t xml:space="preserve">Pregledane so bile vse površine, ki so po namenski rabi opredeljene kot površine za industrijo (IP) ali gospodarske cone (IG). Temu kriteriju ustrezajo naslednja območja: </w:t>
      </w:r>
    </w:p>
    <w:p w14:paraId="679B9EA9" w14:textId="77777777" w:rsidR="00481249" w:rsidRDefault="00481249" w:rsidP="00481249">
      <w:r>
        <w:t>-</w:t>
      </w:r>
      <w:r>
        <w:tab/>
        <w:t xml:space="preserve">IC Talum, ki zajema območje EUP: KI05, KI17, KI29, KI08, KI86, KI87, KI89, KI94, KI95, KI96, KI97, KI99, KI100; </w:t>
      </w:r>
    </w:p>
    <w:p w14:paraId="5822BA32" w14:textId="77777777" w:rsidR="00481249" w:rsidRDefault="00481249" w:rsidP="00481249">
      <w:r>
        <w:t>-</w:t>
      </w:r>
      <w:r>
        <w:tab/>
        <w:t>ki zajema območje EUP KI22, KI23;</w:t>
      </w:r>
    </w:p>
    <w:p w14:paraId="474DF338" w14:textId="77777777" w:rsidR="00481249" w:rsidRDefault="00481249" w:rsidP="00481249">
      <w:r>
        <w:t>-</w:t>
      </w:r>
      <w:r>
        <w:tab/>
        <w:t xml:space="preserve">ki zajema območje EUP NJ14; </w:t>
      </w:r>
    </w:p>
    <w:p w14:paraId="14788A22" w14:textId="77777777" w:rsidR="002E20DC" w:rsidRDefault="00481249" w:rsidP="00481249">
      <w:r>
        <w:t>-</w:t>
      </w:r>
      <w:r>
        <w:tab/>
        <w:t>medobčinsko gospodarska cona ob avtocestnem priključku, ki zajema območje EUP NJ05.</w:t>
      </w:r>
    </w:p>
    <w:p w14:paraId="6F57E535" w14:textId="77777777" w:rsidR="00481249" w:rsidRDefault="00481249" w:rsidP="00481249"/>
    <w:p w14:paraId="1A011E90" w14:textId="77777777" w:rsidR="00481249" w:rsidRDefault="00C939B9" w:rsidP="00C939B9">
      <w:pPr>
        <w:pStyle w:val="Napis"/>
      </w:pPr>
      <w:bookmarkStart w:id="19" w:name="_Toc13221979"/>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3</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3</w:t>
      </w:r>
      <w:r w:rsidR="00270BE9">
        <w:rPr>
          <w:noProof/>
        </w:rPr>
        <w:fldChar w:fldCharType="end"/>
      </w:r>
      <w:r>
        <w:t xml:space="preserve">: </w:t>
      </w:r>
      <w:r w:rsidRPr="00C939B9">
        <w:t>Izsek iz OPN občine Kidričevo. Z rdečimi krogi so označene potencialne lokacije umestitve novih dejavnosti/pobud v obstoječe cone</w:t>
      </w:r>
      <w:bookmarkEnd w:id="19"/>
    </w:p>
    <w:p w14:paraId="37FE3AFA" w14:textId="77777777" w:rsidR="00C939B9" w:rsidRPr="00C939B9" w:rsidRDefault="00C939B9" w:rsidP="00C939B9">
      <w:r w:rsidRPr="00DA4E52">
        <w:rPr>
          <w:noProof/>
        </w:rPr>
        <w:drawing>
          <wp:inline distT="0" distB="0" distL="0" distR="0" wp14:anchorId="6A22C01D" wp14:editId="523109D3">
            <wp:extent cx="5731510" cy="3487427"/>
            <wp:effectExtent l="0" t="0" r="254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487427"/>
                    </a:xfrm>
                    <a:prstGeom prst="rect">
                      <a:avLst/>
                    </a:prstGeom>
                    <a:noFill/>
                    <a:ln>
                      <a:noFill/>
                    </a:ln>
                  </pic:spPr>
                </pic:pic>
              </a:graphicData>
            </a:graphic>
          </wp:inline>
        </w:drawing>
      </w:r>
    </w:p>
    <w:p w14:paraId="2F29594B" w14:textId="77777777" w:rsidR="00C93C79" w:rsidRDefault="00C93C79" w:rsidP="00F7588E"/>
    <w:p w14:paraId="60536F3B" w14:textId="77777777" w:rsidR="00C939B9" w:rsidRDefault="00C939B9" w:rsidP="00F7588E">
      <w:r w:rsidRPr="00C939B9">
        <w:lastRenderedPageBreak/>
        <w:t>V občini je še nekaj manjših območij, ki imajo predeljeno namensko rabo IG. To so EUP SR02, SG02 in PL02, ki pa ne dosegajo kriterija velikosti (vse omenjene lokacije so velikosti od 0,7 do 1,5 ha), obenem pa so te lokacije razmeščene tik ob robu manjših naselij. Njihova širitev v potrebnem obsegu za ureditev nove gospodarske cone bi imela velik vpliv na poselitveno strukturo (porušen bi bil značilen vzorec poselitve) in s tega vidika ta območja niso primerna.</w:t>
      </w:r>
    </w:p>
    <w:p w14:paraId="7BDF143B" w14:textId="77777777" w:rsidR="00C939B9" w:rsidRDefault="00C939B9" w:rsidP="00F7588E"/>
    <w:p w14:paraId="3818078E" w14:textId="77777777" w:rsidR="00C939B9" w:rsidRDefault="00C939B9" w:rsidP="00C939B9">
      <w:pPr>
        <w:pStyle w:val="Naslov3"/>
      </w:pPr>
      <w:bookmarkStart w:id="20" w:name="_Toc13219310"/>
      <w:r w:rsidRPr="00C939B9">
        <w:t>IC Talum</w:t>
      </w:r>
      <w:bookmarkEnd w:id="20"/>
    </w:p>
    <w:p w14:paraId="0CE6B0A0" w14:textId="77777777" w:rsidR="00C939B9" w:rsidRDefault="00C939B9" w:rsidP="00C939B9"/>
    <w:p w14:paraId="09129C08" w14:textId="77777777" w:rsidR="00C939B9" w:rsidRDefault="00C939B9" w:rsidP="00C939B9">
      <w:r w:rsidRPr="00C939B9">
        <w:t>V obstoječi industrijski coni TALUM zraven družbe SKUPINE TALUM že danes delujejo in poslujejo naslednja MSP predstavljena v spodnji tabeli.</w:t>
      </w:r>
    </w:p>
    <w:p w14:paraId="29F89156" w14:textId="77777777" w:rsidR="00C939B9" w:rsidRDefault="00C939B9" w:rsidP="00C939B9"/>
    <w:p w14:paraId="3FEC4D16" w14:textId="77777777" w:rsidR="00C939B9" w:rsidRDefault="00C939B9" w:rsidP="00C939B9">
      <w:pPr>
        <w:pStyle w:val="Napis"/>
      </w:pPr>
      <w:bookmarkStart w:id="21" w:name="_Toc13221949"/>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3</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5</w:t>
      </w:r>
      <w:r w:rsidR="00270BE9">
        <w:rPr>
          <w:noProof/>
        </w:rPr>
        <w:fldChar w:fldCharType="end"/>
      </w:r>
      <w:r>
        <w:t xml:space="preserve">: </w:t>
      </w:r>
      <w:r w:rsidRPr="00C939B9">
        <w:t>Podjetja, ki poslujejo v obstoječi industrijski coni TALUM</w:t>
      </w:r>
      <w:bookmarkEnd w:id="21"/>
    </w:p>
    <w:tbl>
      <w:tblPr>
        <w:tblW w:w="864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281"/>
      </w:tblGrid>
      <w:tr w:rsidR="00C939B9" w:rsidRPr="00C65B68" w14:paraId="379D778A" w14:textId="77777777" w:rsidTr="00C939B9">
        <w:tc>
          <w:tcPr>
            <w:tcW w:w="4361" w:type="dxa"/>
            <w:shd w:val="clear" w:color="auto" w:fill="2E74B5"/>
          </w:tcPr>
          <w:p w14:paraId="67560B59" w14:textId="77777777" w:rsidR="00C939B9" w:rsidRPr="00C65B68" w:rsidRDefault="00C939B9" w:rsidP="00C939B9">
            <w:pPr>
              <w:spacing w:after="0"/>
              <w:ind w:left="1"/>
              <w:rPr>
                <w:b/>
                <w:color w:val="FFFFFF"/>
              </w:rPr>
            </w:pPr>
            <w:r w:rsidRPr="00C65B68">
              <w:rPr>
                <w:b/>
                <w:color w:val="FFFFFF"/>
              </w:rPr>
              <w:t xml:space="preserve">Naziv podjetja </w:t>
            </w:r>
          </w:p>
        </w:tc>
        <w:tc>
          <w:tcPr>
            <w:tcW w:w="4281" w:type="dxa"/>
            <w:shd w:val="clear" w:color="auto" w:fill="2E74B5"/>
          </w:tcPr>
          <w:p w14:paraId="6AFE44AC" w14:textId="77777777" w:rsidR="00C939B9" w:rsidRPr="00C65B68" w:rsidRDefault="00C939B9" w:rsidP="00C939B9">
            <w:pPr>
              <w:spacing w:after="0"/>
              <w:ind w:left="1"/>
              <w:rPr>
                <w:b/>
                <w:color w:val="FFFFFF"/>
              </w:rPr>
            </w:pPr>
            <w:r w:rsidRPr="00C65B68">
              <w:rPr>
                <w:b/>
                <w:color w:val="FFFFFF"/>
              </w:rPr>
              <w:t xml:space="preserve">Sedež  </w:t>
            </w:r>
          </w:p>
        </w:tc>
      </w:tr>
      <w:tr w:rsidR="00C939B9" w:rsidRPr="00C65B68" w14:paraId="36EB626A" w14:textId="77777777" w:rsidTr="00C939B9">
        <w:tc>
          <w:tcPr>
            <w:tcW w:w="4361" w:type="dxa"/>
            <w:shd w:val="clear" w:color="auto" w:fill="auto"/>
          </w:tcPr>
          <w:p w14:paraId="2EFFC91E" w14:textId="77777777" w:rsidR="00C939B9" w:rsidRPr="00C65B68" w:rsidRDefault="00C939B9" w:rsidP="00C939B9">
            <w:pPr>
              <w:spacing w:after="0"/>
              <w:ind w:left="1"/>
            </w:pPr>
            <w:r w:rsidRPr="00C65B68">
              <w:t>ALIN d.o.o.</w:t>
            </w:r>
          </w:p>
        </w:tc>
        <w:tc>
          <w:tcPr>
            <w:tcW w:w="4281" w:type="dxa"/>
            <w:shd w:val="clear" w:color="auto" w:fill="auto"/>
          </w:tcPr>
          <w:p w14:paraId="25D35187" w14:textId="77777777" w:rsidR="00C939B9" w:rsidRPr="00C65B68" w:rsidRDefault="00C939B9" w:rsidP="00C939B9">
            <w:pPr>
              <w:spacing w:after="0"/>
              <w:ind w:left="1"/>
            </w:pPr>
            <w:r w:rsidRPr="00C65B68">
              <w:t xml:space="preserve">Tovarniška cesta 10,2325 Kidričevo </w:t>
            </w:r>
          </w:p>
        </w:tc>
      </w:tr>
      <w:tr w:rsidR="00C939B9" w:rsidRPr="00C65B68" w14:paraId="2251BFEE" w14:textId="77777777" w:rsidTr="00C939B9">
        <w:tc>
          <w:tcPr>
            <w:tcW w:w="4361" w:type="dxa"/>
            <w:shd w:val="clear" w:color="auto" w:fill="auto"/>
          </w:tcPr>
          <w:p w14:paraId="7F2B4316" w14:textId="77777777" w:rsidR="00C939B9" w:rsidRPr="00C65B68" w:rsidRDefault="00C939B9" w:rsidP="00C939B9">
            <w:pPr>
              <w:spacing w:after="0"/>
              <w:ind w:left="1"/>
            </w:pPr>
            <w:r w:rsidRPr="00C65B68">
              <w:t>EHM d.o.o.</w:t>
            </w:r>
          </w:p>
        </w:tc>
        <w:tc>
          <w:tcPr>
            <w:tcW w:w="4281" w:type="dxa"/>
            <w:shd w:val="clear" w:color="auto" w:fill="auto"/>
          </w:tcPr>
          <w:p w14:paraId="39B9A73E" w14:textId="77777777" w:rsidR="00C939B9" w:rsidRPr="00C65B68" w:rsidRDefault="00C939B9" w:rsidP="00C939B9">
            <w:pPr>
              <w:spacing w:after="0"/>
              <w:ind w:left="1"/>
            </w:pPr>
            <w:r w:rsidRPr="00C65B68">
              <w:t>Tovarniška cesta 10,2325 Kidričevo</w:t>
            </w:r>
          </w:p>
        </w:tc>
      </w:tr>
      <w:tr w:rsidR="00C939B9" w:rsidRPr="00C65B68" w14:paraId="0A0566A6" w14:textId="77777777" w:rsidTr="00C939B9">
        <w:tc>
          <w:tcPr>
            <w:tcW w:w="4361" w:type="dxa"/>
            <w:shd w:val="clear" w:color="auto" w:fill="auto"/>
          </w:tcPr>
          <w:p w14:paraId="353CCF19" w14:textId="77777777" w:rsidR="00C939B9" w:rsidRPr="00C65B68" w:rsidRDefault="00C939B9" w:rsidP="00C939B9">
            <w:pPr>
              <w:spacing w:after="0"/>
              <w:ind w:left="1"/>
            </w:pPr>
            <w:r w:rsidRPr="00C65B68">
              <w:t xml:space="preserve">ELDB Drago Nerat s.p.;  PE Kidričevo </w:t>
            </w:r>
          </w:p>
        </w:tc>
        <w:tc>
          <w:tcPr>
            <w:tcW w:w="4281" w:type="dxa"/>
            <w:shd w:val="clear" w:color="auto" w:fill="auto"/>
          </w:tcPr>
          <w:p w14:paraId="78E1D06A" w14:textId="77777777" w:rsidR="00C939B9" w:rsidRPr="00C65B68" w:rsidRDefault="00C939B9" w:rsidP="00C939B9">
            <w:pPr>
              <w:spacing w:after="0"/>
              <w:ind w:left="1"/>
            </w:pPr>
            <w:r w:rsidRPr="00C65B68">
              <w:t xml:space="preserve">Tovarniška cesta 10, 2325 Kidričevo </w:t>
            </w:r>
          </w:p>
        </w:tc>
      </w:tr>
      <w:tr w:rsidR="00C939B9" w:rsidRPr="00C65B68" w14:paraId="27770C4B" w14:textId="77777777" w:rsidTr="00C939B9">
        <w:tc>
          <w:tcPr>
            <w:tcW w:w="4361" w:type="dxa"/>
            <w:shd w:val="clear" w:color="auto" w:fill="auto"/>
          </w:tcPr>
          <w:p w14:paraId="0C3FB6C4" w14:textId="77777777" w:rsidR="00C939B9" w:rsidRPr="00C65B68" w:rsidRDefault="00C939B9" w:rsidP="00C939B9">
            <w:pPr>
              <w:spacing w:after="0"/>
              <w:ind w:left="1"/>
            </w:pPr>
            <w:r w:rsidRPr="00C65B68">
              <w:t xml:space="preserve">METALURŠKI DODATKI d.o.o. </w:t>
            </w:r>
          </w:p>
        </w:tc>
        <w:tc>
          <w:tcPr>
            <w:tcW w:w="4281" w:type="dxa"/>
            <w:shd w:val="clear" w:color="auto" w:fill="auto"/>
          </w:tcPr>
          <w:p w14:paraId="0353231F" w14:textId="77777777" w:rsidR="00C939B9" w:rsidRPr="00C65B68" w:rsidRDefault="00C939B9" w:rsidP="00C939B9">
            <w:pPr>
              <w:spacing w:after="0"/>
              <w:ind w:left="1"/>
            </w:pPr>
            <w:r w:rsidRPr="00C65B68">
              <w:t>Tovarniška cesta 10,2325 Kidričevo</w:t>
            </w:r>
          </w:p>
        </w:tc>
      </w:tr>
      <w:tr w:rsidR="00C939B9" w:rsidRPr="00C65B68" w14:paraId="604F4142" w14:textId="77777777" w:rsidTr="00C939B9">
        <w:tc>
          <w:tcPr>
            <w:tcW w:w="4361" w:type="dxa"/>
            <w:shd w:val="clear" w:color="auto" w:fill="auto"/>
          </w:tcPr>
          <w:p w14:paraId="1D1F5D49" w14:textId="77777777" w:rsidR="00C939B9" w:rsidRPr="00C65B68" w:rsidRDefault="00C939B9" w:rsidP="00C939B9">
            <w:pPr>
              <w:spacing w:after="0"/>
              <w:ind w:left="1"/>
            </w:pPr>
            <w:r w:rsidRPr="00C65B68">
              <w:t>PKS Pro d.o.o. (</w:t>
            </w:r>
            <w:r w:rsidRPr="00C65B68">
              <w:rPr>
                <w:sz w:val="18"/>
                <w:szCs w:val="18"/>
              </w:rPr>
              <w:t>najemna pogodba s pravico gradnje)</w:t>
            </w:r>
          </w:p>
        </w:tc>
        <w:tc>
          <w:tcPr>
            <w:tcW w:w="4281" w:type="dxa"/>
            <w:shd w:val="clear" w:color="auto" w:fill="auto"/>
          </w:tcPr>
          <w:p w14:paraId="574A814D" w14:textId="77777777" w:rsidR="00C939B9" w:rsidRPr="00C65B68" w:rsidRDefault="00C939B9" w:rsidP="00C939B9">
            <w:pPr>
              <w:spacing w:after="0"/>
              <w:ind w:left="1"/>
            </w:pPr>
            <w:r w:rsidRPr="00C65B68">
              <w:t xml:space="preserve">Ulica 5. prekomorske 12, 2250 Ptuj </w:t>
            </w:r>
          </w:p>
        </w:tc>
      </w:tr>
      <w:tr w:rsidR="00C939B9" w:rsidRPr="00C65B68" w14:paraId="6195E0E1" w14:textId="77777777" w:rsidTr="00C939B9">
        <w:tc>
          <w:tcPr>
            <w:tcW w:w="4361" w:type="dxa"/>
            <w:shd w:val="clear" w:color="auto" w:fill="auto"/>
          </w:tcPr>
          <w:p w14:paraId="5B877C75" w14:textId="77777777" w:rsidR="00C939B9" w:rsidRPr="00C65B68" w:rsidRDefault="00C939B9" w:rsidP="00C939B9">
            <w:pPr>
              <w:spacing w:after="0"/>
              <w:ind w:left="1"/>
            </w:pPr>
            <w:r w:rsidRPr="00C65B68">
              <w:t>PRALIK d.o.o.</w:t>
            </w:r>
          </w:p>
        </w:tc>
        <w:tc>
          <w:tcPr>
            <w:tcW w:w="4281" w:type="dxa"/>
            <w:shd w:val="clear" w:color="auto" w:fill="auto"/>
          </w:tcPr>
          <w:p w14:paraId="77BE7B87" w14:textId="77777777" w:rsidR="00C939B9" w:rsidRPr="00C65B68" w:rsidRDefault="00C939B9" w:rsidP="00C939B9">
            <w:pPr>
              <w:spacing w:after="0"/>
              <w:ind w:left="1"/>
            </w:pPr>
            <w:r w:rsidRPr="00C65B68">
              <w:t>Tovarniška cesta 10,2325 Kidričevo</w:t>
            </w:r>
          </w:p>
        </w:tc>
      </w:tr>
      <w:tr w:rsidR="00C939B9" w:rsidRPr="00C65B68" w14:paraId="2352B145" w14:textId="77777777" w:rsidTr="00C939B9">
        <w:tc>
          <w:tcPr>
            <w:tcW w:w="4361" w:type="dxa"/>
            <w:shd w:val="clear" w:color="auto" w:fill="auto"/>
          </w:tcPr>
          <w:p w14:paraId="4DE0F4E0" w14:textId="77777777" w:rsidR="00C939B9" w:rsidRPr="00C65B68" w:rsidRDefault="00C939B9" w:rsidP="00C939B9">
            <w:pPr>
              <w:spacing w:after="0"/>
              <w:ind w:left="1"/>
            </w:pPr>
            <w:r w:rsidRPr="00C65B68">
              <w:t xml:space="preserve">Špedicija GOJA d.o.o., PE Kidričevo  </w:t>
            </w:r>
          </w:p>
        </w:tc>
        <w:tc>
          <w:tcPr>
            <w:tcW w:w="4281" w:type="dxa"/>
            <w:shd w:val="clear" w:color="auto" w:fill="auto"/>
          </w:tcPr>
          <w:p w14:paraId="4A1F06BF" w14:textId="77777777" w:rsidR="00C939B9" w:rsidRPr="00C65B68" w:rsidRDefault="00C939B9" w:rsidP="00C939B9">
            <w:pPr>
              <w:spacing w:after="0"/>
              <w:ind w:left="1"/>
            </w:pPr>
            <w:r w:rsidRPr="00C65B68">
              <w:t xml:space="preserve">Rajšpova ulica 22, 2250 Ptuj </w:t>
            </w:r>
          </w:p>
        </w:tc>
      </w:tr>
      <w:tr w:rsidR="00C939B9" w:rsidRPr="00C65B68" w14:paraId="602FCAE7" w14:textId="77777777" w:rsidTr="00C939B9">
        <w:tc>
          <w:tcPr>
            <w:tcW w:w="4361" w:type="dxa"/>
            <w:shd w:val="clear" w:color="auto" w:fill="auto"/>
          </w:tcPr>
          <w:p w14:paraId="36675C6A" w14:textId="77777777" w:rsidR="00C939B9" w:rsidRPr="00C65B68" w:rsidRDefault="00C939B9" w:rsidP="00C939B9">
            <w:pPr>
              <w:spacing w:after="0"/>
              <w:ind w:left="1"/>
            </w:pPr>
            <w:r w:rsidRPr="00C65B68">
              <w:t>TOVARNA ASFALTA KIDRIČEVO d.o.o.</w:t>
            </w:r>
          </w:p>
        </w:tc>
        <w:tc>
          <w:tcPr>
            <w:tcW w:w="4281" w:type="dxa"/>
            <w:shd w:val="clear" w:color="auto" w:fill="auto"/>
          </w:tcPr>
          <w:p w14:paraId="365118C3" w14:textId="77777777" w:rsidR="00C939B9" w:rsidRPr="00C65B68" w:rsidRDefault="00C939B9" w:rsidP="00C939B9">
            <w:pPr>
              <w:spacing w:after="0"/>
              <w:ind w:left="1"/>
            </w:pPr>
            <w:r w:rsidRPr="00C65B68">
              <w:t>Tovarniška cesta 10,2325 Kidričevo</w:t>
            </w:r>
          </w:p>
        </w:tc>
      </w:tr>
      <w:tr w:rsidR="00C939B9" w:rsidRPr="00C65B68" w14:paraId="4CC3119B" w14:textId="77777777" w:rsidTr="00C939B9">
        <w:tc>
          <w:tcPr>
            <w:tcW w:w="4361" w:type="dxa"/>
            <w:shd w:val="clear" w:color="auto" w:fill="auto"/>
          </w:tcPr>
          <w:p w14:paraId="2487E67F" w14:textId="77777777" w:rsidR="00C939B9" w:rsidRPr="00C65B68" w:rsidRDefault="00C939B9" w:rsidP="00C939B9">
            <w:pPr>
              <w:spacing w:after="0"/>
              <w:ind w:left="1"/>
            </w:pPr>
            <w:r w:rsidRPr="00C65B68">
              <w:t>VENTY IVANČIČ JANEZ s.p.</w:t>
            </w:r>
          </w:p>
        </w:tc>
        <w:tc>
          <w:tcPr>
            <w:tcW w:w="4281" w:type="dxa"/>
            <w:shd w:val="clear" w:color="auto" w:fill="auto"/>
          </w:tcPr>
          <w:p w14:paraId="0CA2632B" w14:textId="77777777" w:rsidR="00C939B9" w:rsidRPr="00C65B68" w:rsidRDefault="00C939B9" w:rsidP="00C939B9">
            <w:pPr>
              <w:spacing w:after="0"/>
              <w:ind w:left="1"/>
            </w:pPr>
            <w:r w:rsidRPr="00C65B68">
              <w:t>Lovrenc na dravskem polju 121 D, 2324 Lovrenc na Dravskem polju</w:t>
            </w:r>
          </w:p>
        </w:tc>
      </w:tr>
    </w:tbl>
    <w:p w14:paraId="72874EDB" w14:textId="77777777" w:rsidR="00C939B9" w:rsidRDefault="00C939B9" w:rsidP="00C939B9"/>
    <w:p w14:paraId="4BE928CF" w14:textId="77777777" w:rsidR="00C939B9" w:rsidRDefault="00C939B9" w:rsidP="00C939B9">
      <w:r>
        <w:t>Glede na obstoječe stanje MSP v  IC Talum, predvsem pa pomena in namena širitve cone ter ciljev s katerimi želi Občina Kidričevo privabiti nove investitorje na območje OC Kidričevo so pokazatelj, da je nujno potrebno urediti in dograditi prometno, komunalno in  telekomunikacijsko infrastrukturo v obstoječi IC, s katero se bo novo ustanovljenim podjetjem  zagotovila prometna povezava in vstop do obrtne cone ter dostop do storitev in dejavnosti, ki se že izvajajo v okviru obstoječe cone. Grafični prikaz lokacij MSP, ki poslujejo v obstoječi IOC Talum je predstavljen v Prilogi 1 (Prikaz podjetij, ki poslujejo v IOC Talum).</w:t>
      </w:r>
    </w:p>
    <w:p w14:paraId="4ACF73C7" w14:textId="77777777" w:rsidR="00C939B9" w:rsidRDefault="00C939B9" w:rsidP="00C939B9"/>
    <w:p w14:paraId="13996653" w14:textId="77777777" w:rsidR="00C939B9" w:rsidRDefault="00C939B9" w:rsidP="00C939B9">
      <w:r>
        <w:t>Občina Kidričevo ima v veljavnem prostorskem planu opredeljeno večjo proizvodno cono Talum v skupni površini cca 190 ha. Na zahodnem delu so opredeljene večje proizvodne površine, na katerih pa se v naravi nahaja gozd. Te površine so deloma namenjene širitvi obstoječe proizvodnje Taluma, deloma pa predstavljajo varovalni obroč obstoječega industrijskega kompleksa in zmanjšujejo vplive proizvodnje na okolje (vidna izpostavljenost, povečana moč vetra, doseg emisij – prašni delci, plini ipd.). Tudi v OPN so površine opredeljene kot varovalni gozd znotraj površin Talum-a. Prostih površin znotraj namenske rabe IP ni.</w:t>
      </w:r>
    </w:p>
    <w:p w14:paraId="7EF72722" w14:textId="77777777" w:rsidR="00C939B9" w:rsidRDefault="00C939B9" w:rsidP="00C939B9"/>
    <w:p w14:paraId="6AA55143" w14:textId="77777777" w:rsidR="00C939B9" w:rsidRDefault="00C939B9" w:rsidP="00C939B9">
      <w:pPr>
        <w:pStyle w:val="Napis"/>
      </w:pPr>
    </w:p>
    <w:p w14:paraId="632B78BD" w14:textId="77777777" w:rsidR="00C939B9" w:rsidRDefault="00C939B9" w:rsidP="00C939B9">
      <w:pPr>
        <w:pStyle w:val="Napis"/>
      </w:pPr>
    </w:p>
    <w:p w14:paraId="15C3DF1A" w14:textId="77777777" w:rsidR="00C939B9" w:rsidRDefault="00C939B9" w:rsidP="00C939B9">
      <w:pPr>
        <w:pStyle w:val="Napis"/>
      </w:pPr>
    </w:p>
    <w:p w14:paraId="1652A644" w14:textId="77777777" w:rsidR="00C939B9" w:rsidRDefault="00C939B9" w:rsidP="00C939B9">
      <w:pPr>
        <w:pStyle w:val="Napis"/>
      </w:pPr>
    </w:p>
    <w:p w14:paraId="7BC12C8E" w14:textId="77777777" w:rsidR="00C939B9" w:rsidRDefault="00C939B9" w:rsidP="00C939B9">
      <w:pPr>
        <w:pStyle w:val="Napis"/>
      </w:pPr>
    </w:p>
    <w:p w14:paraId="3CD74A15" w14:textId="77777777" w:rsidR="00C939B9" w:rsidRDefault="00C939B9" w:rsidP="00C939B9">
      <w:pPr>
        <w:pStyle w:val="Napis"/>
      </w:pPr>
    </w:p>
    <w:p w14:paraId="2A41E345" w14:textId="77777777" w:rsidR="00C939B9" w:rsidRDefault="00C939B9" w:rsidP="00C939B9">
      <w:pPr>
        <w:pStyle w:val="Napis"/>
      </w:pPr>
    </w:p>
    <w:p w14:paraId="3CB8872A" w14:textId="77777777" w:rsidR="00C939B9" w:rsidRDefault="00C939B9" w:rsidP="00C939B9">
      <w:pPr>
        <w:pStyle w:val="Napis"/>
      </w:pPr>
    </w:p>
    <w:p w14:paraId="0E261979" w14:textId="77777777" w:rsidR="00C939B9" w:rsidRDefault="00C939B9" w:rsidP="00C939B9">
      <w:pPr>
        <w:pStyle w:val="Napis"/>
      </w:pPr>
    </w:p>
    <w:p w14:paraId="66ABE7CF" w14:textId="77777777" w:rsidR="00C939B9" w:rsidRDefault="00C939B9" w:rsidP="00C939B9">
      <w:pPr>
        <w:pStyle w:val="Napis"/>
      </w:pPr>
    </w:p>
    <w:p w14:paraId="6BE8DA85" w14:textId="77777777" w:rsidR="00C939B9" w:rsidRDefault="00C939B9" w:rsidP="00C939B9">
      <w:pPr>
        <w:pStyle w:val="Napis"/>
      </w:pPr>
      <w:bookmarkStart w:id="22" w:name="_Toc13221980"/>
      <w:r>
        <w:lastRenderedPageBreak/>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3</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4</w:t>
      </w:r>
      <w:r w:rsidR="00270BE9">
        <w:rPr>
          <w:noProof/>
        </w:rPr>
        <w:fldChar w:fldCharType="end"/>
      </w:r>
      <w:r>
        <w:t xml:space="preserve">: </w:t>
      </w:r>
      <w:r w:rsidRPr="00C939B9">
        <w:t>Prikaz IC Talum – izsek iz OPN</w:t>
      </w:r>
      <w:bookmarkEnd w:id="22"/>
    </w:p>
    <w:p w14:paraId="5F1416DA" w14:textId="77777777" w:rsidR="00C939B9" w:rsidRDefault="00C939B9" w:rsidP="00D9540D">
      <w:pPr>
        <w:jc w:val="center"/>
      </w:pPr>
      <w:r w:rsidRPr="00DA4E52">
        <w:rPr>
          <w:noProof/>
        </w:rPr>
        <w:drawing>
          <wp:inline distT="0" distB="0" distL="0" distR="0" wp14:anchorId="3E52D611" wp14:editId="0AEB3208">
            <wp:extent cx="2407285" cy="2649043"/>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9212" cy="2684176"/>
                    </a:xfrm>
                    <a:prstGeom prst="rect">
                      <a:avLst/>
                    </a:prstGeom>
                    <a:noFill/>
                    <a:ln>
                      <a:noFill/>
                    </a:ln>
                  </pic:spPr>
                </pic:pic>
              </a:graphicData>
            </a:graphic>
          </wp:inline>
        </w:drawing>
      </w:r>
    </w:p>
    <w:p w14:paraId="20BD90D3" w14:textId="77777777" w:rsidR="00C939B9" w:rsidRDefault="00C939B9" w:rsidP="00C939B9"/>
    <w:p w14:paraId="2369AA26" w14:textId="77777777" w:rsidR="00C939B9" w:rsidRDefault="00C939B9" w:rsidP="00C939B9">
      <w:r>
        <w:t>Zaradi navedenega umestitev gospodarske cone znotraj območja IC Talum ni možna.</w:t>
      </w:r>
    </w:p>
    <w:p w14:paraId="27B12FD3" w14:textId="77777777" w:rsidR="00C939B9" w:rsidRDefault="00C939B9" w:rsidP="00C939B9"/>
    <w:p w14:paraId="53847816" w14:textId="77777777" w:rsidR="00C939B9" w:rsidRDefault="00C939B9" w:rsidP="00C939B9">
      <w:pPr>
        <w:pStyle w:val="Naslov3"/>
      </w:pPr>
      <w:bookmarkStart w:id="23" w:name="_Toc13219311"/>
      <w:r w:rsidRPr="00C939B9">
        <w:t>Medobčinska gospodarska cona ob avtocestnem priključku – EUP NJ05</w:t>
      </w:r>
      <w:bookmarkEnd w:id="23"/>
    </w:p>
    <w:p w14:paraId="1BFFB3F1" w14:textId="77777777" w:rsidR="00C939B9" w:rsidRDefault="00C939B9" w:rsidP="00C939B9"/>
    <w:p w14:paraId="3BA6F71F" w14:textId="77777777" w:rsidR="00C939B9" w:rsidRDefault="00C939B9" w:rsidP="00C939B9">
      <w:r>
        <w:t xml:space="preserve">Medobčinska gospodarska cona ob avtocestnem priključku, ki jo je Občina Kidričevo načrtovala skupaj z Občino Hajdina, v celoti obsega površino v velikosti cca 14,67 ha, v Občino Kidričevo sega del te cone v velikosti cca 4,08 ha z oznako EUP NJ 05.  </w:t>
      </w:r>
    </w:p>
    <w:p w14:paraId="0F63408C" w14:textId="77777777" w:rsidR="00C939B9" w:rsidRDefault="00C939B9" w:rsidP="00C939B9">
      <w:r>
        <w:t xml:space="preserve"> </w:t>
      </w:r>
    </w:p>
    <w:p w14:paraId="6DAFFDFE" w14:textId="77777777" w:rsidR="00C939B9" w:rsidRDefault="00C939B9" w:rsidP="00C939B9">
      <w:r>
        <w:t>Za območje medobčinske gospodarske cone je sprejet Odlok o medobčinskem podrobnem prostorskem načrtu za enoti urejanja prostora P10-P5 Zgornja Hajdina – ob avtocestnem priključku in P16-P9 Njiverce – ob avtocestnem priključku (Uradno glasilo slovenskih občin, št. 1/2017). V omenjenem OPPN so že opredeljene dejavnosti za znane investitorje, tako da umestitev predvidenih novih dejavnosti v to cono ni možna.</w:t>
      </w:r>
    </w:p>
    <w:p w14:paraId="13AFEFE3" w14:textId="77777777" w:rsidR="00C939B9" w:rsidRDefault="00C939B9" w:rsidP="00C939B9"/>
    <w:p w14:paraId="5F929F9F" w14:textId="77777777" w:rsidR="00C939B9" w:rsidRDefault="00C939B9" w:rsidP="00C939B9">
      <w:pPr>
        <w:pStyle w:val="Napis"/>
      </w:pPr>
      <w:bookmarkStart w:id="24" w:name="_Toc13221981"/>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3</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5</w:t>
      </w:r>
      <w:r w:rsidR="00270BE9">
        <w:rPr>
          <w:noProof/>
        </w:rPr>
        <w:fldChar w:fldCharType="end"/>
      </w:r>
      <w:r>
        <w:t>: Prikaz medobčinske gospodarske cone – izsek iz OPN</w:t>
      </w:r>
      <w:bookmarkEnd w:id="24"/>
    </w:p>
    <w:p w14:paraId="17026D88" w14:textId="77777777" w:rsidR="00C939B9" w:rsidRDefault="00C939B9" w:rsidP="00D9540D">
      <w:pPr>
        <w:jc w:val="center"/>
      </w:pPr>
      <w:r w:rsidRPr="00DA4E52">
        <w:rPr>
          <w:noProof/>
        </w:rPr>
        <w:drawing>
          <wp:inline distT="0" distB="0" distL="0" distR="0" wp14:anchorId="7BEB06F0" wp14:editId="02762193">
            <wp:extent cx="2773680" cy="2675785"/>
            <wp:effectExtent l="0" t="0" r="762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0492" cy="2682356"/>
                    </a:xfrm>
                    <a:prstGeom prst="rect">
                      <a:avLst/>
                    </a:prstGeom>
                    <a:noFill/>
                    <a:ln>
                      <a:noFill/>
                    </a:ln>
                  </pic:spPr>
                </pic:pic>
              </a:graphicData>
            </a:graphic>
          </wp:inline>
        </w:drawing>
      </w:r>
    </w:p>
    <w:p w14:paraId="5330BAEB" w14:textId="77777777" w:rsidR="00C939B9" w:rsidRDefault="00C939B9" w:rsidP="00C939B9"/>
    <w:p w14:paraId="0F7FB246" w14:textId="77777777" w:rsidR="00C939B9" w:rsidRDefault="00C939B9" w:rsidP="00C939B9">
      <w:pPr>
        <w:pStyle w:val="Naslov3"/>
      </w:pPr>
      <w:bookmarkStart w:id="25" w:name="_Toc13219312"/>
      <w:r w:rsidRPr="00C939B9">
        <w:lastRenderedPageBreak/>
        <w:t>Gospodarska cona EUP KI22 in KI23</w:t>
      </w:r>
      <w:bookmarkEnd w:id="25"/>
    </w:p>
    <w:p w14:paraId="30E6E64C" w14:textId="77777777" w:rsidR="00C939B9" w:rsidRDefault="00C939B9" w:rsidP="00C939B9"/>
    <w:p w14:paraId="251DB44C" w14:textId="77777777" w:rsidR="00C939B9" w:rsidRDefault="00C939B9" w:rsidP="00C939B9">
      <w:r>
        <w:t>Na območju KI22 in KI23 je v veljavnem OPN Kidričevo določena namenska raba prostora IG, vendar pa bo občina namensko rabo na tem območju v OPN-SD3 spremenila v CUz, saj je celotno območje zavarovano kot naselbinska dediščina z Odlokom o razglasitvi kulturnih spomenikov lokalnega pomena na območju Občine Kidričevo, hkrati pa leži v neposredni bližini gostejše poselitve, kjer bi bila intenzivna gospodarska dejavnost moteča. Velikost območja, ki mu občina spreminja podrobno namensko rabo je cca 4,6 ha.</w:t>
      </w:r>
    </w:p>
    <w:p w14:paraId="7F9A9468" w14:textId="77777777" w:rsidR="00C939B9" w:rsidRDefault="00C939B9" w:rsidP="00C939B9"/>
    <w:p w14:paraId="683C60F3" w14:textId="77777777" w:rsidR="00C939B9" w:rsidRDefault="00C939B9" w:rsidP="00C939B9">
      <w:pPr>
        <w:pStyle w:val="Napis"/>
      </w:pPr>
      <w:bookmarkStart w:id="26" w:name="_Toc13221982"/>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3</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6</w:t>
      </w:r>
      <w:r w:rsidR="00270BE9">
        <w:rPr>
          <w:noProof/>
        </w:rPr>
        <w:fldChar w:fldCharType="end"/>
      </w:r>
      <w:r>
        <w:t>: Prikaz  gospodarske cone – izsek iz OPN (levo) in prikaz predvidene rabe v OPN-SD3 (desno)</w:t>
      </w:r>
      <w:bookmarkEnd w:id="26"/>
    </w:p>
    <w:p w14:paraId="6F603E30" w14:textId="77777777" w:rsidR="00C939B9" w:rsidRDefault="00C939B9" w:rsidP="00C939B9">
      <w:r w:rsidRPr="00DA4E52">
        <w:rPr>
          <w:noProof/>
        </w:rPr>
        <w:drawing>
          <wp:inline distT="0" distB="0" distL="0" distR="0" wp14:anchorId="08F2A599" wp14:editId="5FC7A3F7">
            <wp:extent cx="5448131" cy="2150578"/>
            <wp:effectExtent l="0" t="0" r="635" b="254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8223" cy="2154562"/>
                    </a:xfrm>
                    <a:prstGeom prst="rect">
                      <a:avLst/>
                    </a:prstGeom>
                    <a:noFill/>
                    <a:ln>
                      <a:noFill/>
                    </a:ln>
                  </pic:spPr>
                </pic:pic>
              </a:graphicData>
            </a:graphic>
          </wp:inline>
        </w:drawing>
      </w:r>
    </w:p>
    <w:p w14:paraId="5A3EB790" w14:textId="77777777" w:rsidR="00C939B9" w:rsidRDefault="00C939B9" w:rsidP="00C939B9"/>
    <w:p w14:paraId="33150088" w14:textId="77777777" w:rsidR="00C939B9" w:rsidRDefault="00C939B9" w:rsidP="00C939B9">
      <w:pPr>
        <w:pStyle w:val="Naslov3"/>
      </w:pPr>
      <w:bookmarkStart w:id="27" w:name="_Toc13206610"/>
      <w:bookmarkStart w:id="28" w:name="_Toc13219313"/>
      <w:r w:rsidRPr="00430A5D">
        <w:t>Gospodarska cona EUP NJ14</w:t>
      </w:r>
      <w:bookmarkEnd w:id="27"/>
      <w:bookmarkEnd w:id="28"/>
    </w:p>
    <w:p w14:paraId="47C2267D" w14:textId="77777777" w:rsidR="00C939B9" w:rsidRDefault="00C939B9" w:rsidP="00C939B9"/>
    <w:p w14:paraId="7E4B7561" w14:textId="77777777" w:rsidR="00C939B9" w:rsidRDefault="00C939B9" w:rsidP="00C939B9">
      <w:r>
        <w:t>Na območju NJ14, kjer je v OPN Kidričevo opredeljena gospodarska cona v velikosti 3,5 ha, občina v postopku sprememb OPN-SD2 izvzema vsa nepozidana stavbna zemljišča spreminja namensko rabo v K1, zaradi bližine stanovanjske gradnje in nestrinjanja okoliških prebivalcev z ureditvijo gospodarske cone tik ob stanovanjskem območju.</w:t>
      </w:r>
    </w:p>
    <w:p w14:paraId="2FE300A0" w14:textId="77777777" w:rsidR="00C939B9" w:rsidRDefault="00C939B9" w:rsidP="00C939B9"/>
    <w:p w14:paraId="329BD3AA" w14:textId="77777777" w:rsidR="00C939B9" w:rsidRDefault="00C939B9" w:rsidP="00C939B9">
      <w:pPr>
        <w:pStyle w:val="Napis"/>
      </w:pPr>
      <w:bookmarkStart w:id="29" w:name="_Toc13221983"/>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3</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7</w:t>
      </w:r>
      <w:r w:rsidR="00270BE9">
        <w:rPr>
          <w:noProof/>
        </w:rPr>
        <w:fldChar w:fldCharType="end"/>
      </w:r>
      <w:r>
        <w:t>: Prikaz gospodarske cone – izsek iz OPN (levo) in prikaz predvidene rabe v OPN-SD2 (desno).</w:t>
      </w:r>
      <w:bookmarkEnd w:id="29"/>
    </w:p>
    <w:p w14:paraId="1F13FCEC" w14:textId="77777777" w:rsidR="00C939B9" w:rsidRDefault="00C939B9" w:rsidP="00C939B9">
      <w:r w:rsidRPr="00DA4E52">
        <w:rPr>
          <w:noProof/>
        </w:rPr>
        <w:drawing>
          <wp:inline distT="0" distB="0" distL="0" distR="0" wp14:anchorId="08EA3336" wp14:editId="1BBB45CF">
            <wp:extent cx="5479793" cy="2834126"/>
            <wp:effectExtent l="0" t="0" r="6985" b="444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602" cy="2844371"/>
                    </a:xfrm>
                    <a:prstGeom prst="rect">
                      <a:avLst/>
                    </a:prstGeom>
                    <a:noFill/>
                    <a:ln>
                      <a:noFill/>
                    </a:ln>
                  </pic:spPr>
                </pic:pic>
              </a:graphicData>
            </a:graphic>
          </wp:inline>
        </w:drawing>
      </w:r>
    </w:p>
    <w:p w14:paraId="5CDAAD3E" w14:textId="77777777" w:rsidR="00C939B9" w:rsidRDefault="00C939B9" w:rsidP="00C939B9"/>
    <w:p w14:paraId="4C35169D" w14:textId="77777777" w:rsidR="00C939B9" w:rsidRDefault="00C939B9" w:rsidP="00C939B9">
      <w:r>
        <w:lastRenderedPageBreak/>
        <w:t>Tako občina nima namena širiti te gospodarske cone, v sedanji velikosti pa območje ne ustreza načrtovanim ureditvam.</w:t>
      </w:r>
    </w:p>
    <w:p w14:paraId="2BB15EE0" w14:textId="77777777" w:rsidR="00C939B9" w:rsidRDefault="00C939B9" w:rsidP="00C939B9"/>
    <w:p w14:paraId="4E91890C" w14:textId="77777777" w:rsidR="00C939B9" w:rsidRDefault="00C939B9" w:rsidP="00C939B9">
      <w:r>
        <w:t xml:space="preserve">Ob upoštevanju navedenih omejitev občina nima na voljo ustreznih zemljišč z že opredeljeno namensko rabo za gospodarsko cono. Območja, ki jih je možno pozidati, so bistveno premajhna, ne omogočajo pa razvojne širitve. Občina Kidričevo namreč v OPN-SD2 izvzema nepozidana stavbna zemljišča gospodarske cone (EUP NJ14) in jih vrača v primarno kmetijsko rabo. Nepozidana stavbna zemljišča gospodarske cone v EUP KI22 in KI23 pa v OPN-SD3 spreminja v območje namenjeno centralnim dejavnostim (CUz). Iz tega izhaja, da v Občini Kidričevo ni prostih stavbnih zemljišč primernih za predvidene dejavnosti. </w:t>
      </w:r>
    </w:p>
    <w:p w14:paraId="40436AC0" w14:textId="77777777" w:rsidR="00C939B9" w:rsidRDefault="00C939B9" w:rsidP="00C939B9">
      <w:r>
        <w:t xml:space="preserve"> </w:t>
      </w:r>
    </w:p>
    <w:p w14:paraId="756315F9" w14:textId="77777777" w:rsidR="00C939B9" w:rsidRDefault="00C939B9" w:rsidP="00C939B9">
      <w:r>
        <w:t xml:space="preserve">Zaradi navedenega je bilo potrebno pristopiti k iskanju primerne lokacije na drugih primernih površinah, ki niso opredeljene kot stavbna zemljišča namenjena gospodarski coni ali površinam za industrijo, ustrezajo pa prednostim pogojem za izbiro lokacije za potencialnega investitorja. </w:t>
      </w:r>
    </w:p>
    <w:p w14:paraId="754EE392" w14:textId="77777777" w:rsidR="00C939B9" w:rsidRDefault="00C939B9" w:rsidP="00C939B9">
      <w:r>
        <w:t xml:space="preserve"> </w:t>
      </w:r>
    </w:p>
    <w:p w14:paraId="6E7D4A74" w14:textId="77777777" w:rsidR="00C939B9" w:rsidRDefault="00C939B9" w:rsidP="00C939B9">
      <w:r>
        <w:t xml:space="preserve">Pri izbiri potencialnih lokacij je bilo upoštevanih več kriterijev:. 1. ekonomski kriterij, ki obsega pozidanost območij, lastniško strukturo ipd., 2. možnost navezave na obstoječo gospodarsko infrastrukturo, 3. poselitveni kriterij, ki obravnava bližino stanovanjskih in drugih poselitvenih območij ob potencialni lokaciji, 4. okoljski kriterij, ki obravnava sprejemljivost posega za okolje. </w:t>
      </w:r>
    </w:p>
    <w:p w14:paraId="579E2C11" w14:textId="77777777" w:rsidR="00C939B9" w:rsidRDefault="00C939B9" w:rsidP="00C939B9">
      <w:r>
        <w:t xml:space="preserve"> </w:t>
      </w:r>
    </w:p>
    <w:p w14:paraId="6A0D5F9D" w14:textId="77777777" w:rsidR="00C939B9" w:rsidRDefault="00C939B9" w:rsidP="00C939B9">
      <w:r>
        <w:t xml:space="preserve">Za predvideno novo gospodarsko cono predstavlja infrastrukturna opremljenost z dostopnimi in preskrbnimi omrežji, pomemben kriterij pri izbiri mikrolokacije. To pomeni, da so v bližini obstoječi sistemi, ki omogočajo priključitev lokacije na ta omrežja brez »prevelikih« vlaganj in možnost širitve začetnih zmogljivosti.  </w:t>
      </w:r>
    </w:p>
    <w:p w14:paraId="1E1A0944" w14:textId="77777777" w:rsidR="00C939B9" w:rsidRDefault="00C939B9" w:rsidP="00C939B9">
      <w:r>
        <w:t xml:space="preserve"> </w:t>
      </w:r>
    </w:p>
    <w:p w14:paraId="67E23983" w14:textId="77777777" w:rsidR="00C939B9" w:rsidRDefault="00C939B9" w:rsidP="00C939B9">
      <w:r>
        <w:t xml:space="preserve">Naslednji kriterij je kriterij bližine poselitve. Lokacija gospodarske cone mora biti dovolj oddaljena od stanovanjskih naselij in drugih dejavnosti, ki bi se jim z novo dejavnostjo zmanjšala kakovost bivanja, hkrati pa se mora navezovati na obstoječa zemljišča za gospodarske dejavnosti. </w:t>
      </w:r>
    </w:p>
    <w:p w14:paraId="6CC53F30" w14:textId="77777777" w:rsidR="00C939B9" w:rsidRDefault="00C939B9" w:rsidP="00C939B9">
      <w:r>
        <w:t xml:space="preserve"> </w:t>
      </w:r>
    </w:p>
    <w:p w14:paraId="66160427" w14:textId="77777777" w:rsidR="00C939B9" w:rsidRDefault="00C939B9" w:rsidP="00C939B9">
      <w:r>
        <w:t>Eden najpomembnejših kriterijev pa je seveda sprejemljivost na okolje. Lokacija se mora nahajati izven zavarovanih območij narave, izven arheoloških območij in območij kulturne dediščine, izven poplavnih območij. Celotno območje občine je opredeljeno in zavarovano kot vodni vir. Zaradi tega je potrebno iskati lokacijo na območju, kjer je določen VVO III in izdelati analizo tveganja za opredeljeno območje, ki bo ugotovila, ali je tovrstna dejavnost na opredeljenem območju sprejemljiva z vidika varovanja podtalnice.</w:t>
      </w:r>
    </w:p>
    <w:p w14:paraId="75AA45C6" w14:textId="77777777" w:rsidR="00C939B9" w:rsidRDefault="00C939B9" w:rsidP="00C939B9"/>
    <w:p w14:paraId="2043B591" w14:textId="77777777" w:rsidR="00C939B9" w:rsidRPr="00C939B9" w:rsidRDefault="00C939B9" w:rsidP="00C939B9"/>
    <w:p w14:paraId="6099403C" w14:textId="77777777" w:rsidR="002E20DC" w:rsidRDefault="002E20DC" w:rsidP="002E20DC">
      <w:pPr>
        <w:pStyle w:val="Naslov2"/>
      </w:pPr>
      <w:bookmarkStart w:id="30" w:name="_Toc13219314"/>
      <w:r>
        <w:t>Temeljni razlogi za investicijsko namero</w:t>
      </w:r>
      <w:bookmarkEnd w:id="30"/>
    </w:p>
    <w:p w14:paraId="72421F5A" w14:textId="77777777" w:rsidR="00E61AF7" w:rsidRDefault="00E61AF7" w:rsidP="00654E58"/>
    <w:p w14:paraId="6DB9AC90" w14:textId="77777777" w:rsidR="00C939B9" w:rsidRDefault="00C939B9" w:rsidP="00C939B9">
      <w:r>
        <w:t xml:space="preserve">Industrijska cona Kidričevo ima širši pomen za celotno regijo, saj se na njeno območje vsakodnevno odpravlja na delo do 2.000 ljudi. S svojo neposredno lego ob avtocesti in možnostjo širitve na 700.000 m2 do sedaj nezazidanih stavbnih zemljišč je atraktivna za pridobitev novih potencialnih investitorjev, prav tako pa omogoča nadaljnjo širitev obstoječim podjetjem na industrijski coni. S predvideno izgradnjo zahodne obvoznice Kidričevo bo na industrijsko cono Kidričevo možno dostopati z zahodne smeri ter omogočiti širitev industrijske cone na do sedaj še nepozidana zemljišča. Danes namreč predstavlja problem nadaljnjega razvoja industrijske cone s pridobitvijo novih investitorjev, kakor tudi širitev proizvodnje in storitev obstoječih podjetij, dostopnost tovornih in osebnih vozil ter komunalna, energetska in telekomunikacijska neopremljenost, ki za  vse bodoče investitorje predstavlja veliko finančno in časovno oviro. </w:t>
      </w:r>
    </w:p>
    <w:p w14:paraId="071E0DAC" w14:textId="77777777" w:rsidR="00C939B9" w:rsidRDefault="00C939B9" w:rsidP="00C939B9"/>
    <w:p w14:paraId="26FF2E9E" w14:textId="77777777" w:rsidR="00C939B9" w:rsidRDefault="00C939B9" w:rsidP="00C939B9">
      <w:r>
        <w:t xml:space="preserve">Zaradi prenizkega podvoza državne ceste, ki križa železniško progo v naselju Kidričevo, poteka promet za tovorna vozila  skozi strnjeno in gosto poseljeno naselje Zgornja Hajdina v Občini Hajdina po občinski cesti  </w:t>
      </w:r>
      <w:r>
        <w:lastRenderedPageBreak/>
        <w:t>Hajdina – Apače – Majšperk, pri čemer pa tovorna vozila v industrijsko cono Kidričevo vstopajo samo po državni cesti R-432-6276 APAŠKI KRIŽ – KIDRIČEVO  v smeri Kidričevo, kjer ni odcepa v levo.</w:t>
      </w:r>
    </w:p>
    <w:p w14:paraId="26AC208B" w14:textId="77777777" w:rsidR="00C939B9" w:rsidRDefault="00C939B9" w:rsidP="00C939B9"/>
    <w:p w14:paraId="3469305D" w14:textId="77777777" w:rsidR="00C939B9" w:rsidRDefault="00C939B9" w:rsidP="00C939B9">
      <w:r>
        <w:t xml:space="preserve">Tovorna vozila, ki čakajo na vstop v industrijsko cono, tako povzročajo vsakodnevni kaos v cestnem prometu, ovirajo pretočnost prometa, zmanjšujejo varnost vseh udeležencev v cestnem prometu, posledično pa povečujejo število prometnih nesreč ob vhodu v industrijsko cono. Ob delovnih dnevih na območje industrijske cone Kidričevo vstopi na dan povprečno 106 tovornih vozil (povprečno vstopi in izstopi na dan 200 tovornih vozil), skupno število vseh vozil (osebna, kombinirana in tovorna vozila), ki vstopijo na območje industrijske cone Kidričevo je 308 dnevno. Skupno povprečno število vseh vrst vozil, ki se nahajajo na območje industrijske cone pa dnevno naraste tudi do 1500. Po podatkih direkcije RS za infrastrukturo je bil v letu  2016 na cesti Apaški Križ – Kidričevo zabeležen povprečni letni dnevni promet 5.784 vseh motornih vozil. Na območju industrijske cone izvajajo dejavnosti različna gospodarske družbe, ki so v letu 2017 zaposlovale cca. 1.800 ljudi,  pri čemer pa z vsemi zunanjimi izvajalci storitev na delo prihaja v industrijsko cono Kidričevo tudi do 2.000 ljudi na dan.   </w:t>
      </w:r>
    </w:p>
    <w:p w14:paraId="42713EA5" w14:textId="77777777" w:rsidR="00C939B9" w:rsidRDefault="00C939B9" w:rsidP="00C939B9"/>
    <w:p w14:paraId="0D7D1823" w14:textId="77777777" w:rsidR="00C939B9" w:rsidRDefault="00C939B9" w:rsidP="00C939B9">
      <w:r>
        <w:t xml:space="preserve">Z ureditvijo in dograditvijo obstoječe Industrijske cone TALUM ter njeno širitvijo z Obrtno cono Kidričevo se tako na prostorsko zaokroženi celoti zagotavlja in ponujala možnost celovite oskrbe s prometno, energetsko ter komunalno infrastrukturo in infrastrukturo za telekomunikacije.  Infrastrukturna opremljenost zagotavlja nemotene delovanje ter osnovno oskrbo, ki je temelj za spodbujanje razvoja, zaposlovanja, ustvarjanja novih delovnih mest in  ustanavljanja novih MSP. </w:t>
      </w:r>
    </w:p>
    <w:p w14:paraId="1313A22D" w14:textId="77777777" w:rsidR="00C939B9" w:rsidRDefault="00C939B9" w:rsidP="00C939B9"/>
    <w:p w14:paraId="7341594F" w14:textId="77777777" w:rsidR="00C939B9" w:rsidRPr="003D207E" w:rsidRDefault="00C939B9" w:rsidP="00C939B9">
      <w:pPr>
        <w:rPr>
          <w:b/>
        </w:rPr>
      </w:pPr>
      <w:r w:rsidRPr="003D207E">
        <w:rPr>
          <w:b/>
        </w:rPr>
        <w:t xml:space="preserve">Ureditev in dograditev obstoječe  IC Talum z vso infrastrukturo ter širitev le – te v novo obrtno cono Kidričevo bo ključnega pomena za nadaljnji razvoj in spodbujanje gospodarstva k ustanavljanju  MSP v občini Kidričevo. </w:t>
      </w:r>
    </w:p>
    <w:p w14:paraId="2D0C180C" w14:textId="77777777" w:rsidR="00C939B9" w:rsidRDefault="00C939B9" w:rsidP="00C939B9"/>
    <w:p w14:paraId="44035103" w14:textId="77777777" w:rsidR="00C939B9" w:rsidRDefault="00C939B9" w:rsidP="00C939B9">
      <w:r>
        <w:t xml:space="preserve">Ključnega pomena za razvoj in širitev OC Kidričevo je celovita opremljenost  in prometna povezava  z vso pripadajočo električno, energetsko ter  komunalno infrastrukturo, ki bo zagotavljala  servisno dostopno pot do obrtne cone in celovito ter enotno oskrbo novih MSP z že obstoječimi  dejavnostmi, ki se zagotavljajo in izvajajo v  IC TALUM.   </w:t>
      </w:r>
    </w:p>
    <w:p w14:paraId="4E47B2F6" w14:textId="77777777" w:rsidR="00C939B9" w:rsidRDefault="00C939B9" w:rsidP="00C939B9"/>
    <w:p w14:paraId="2FA95D29" w14:textId="77777777" w:rsidR="00C939B9" w:rsidRDefault="00C939B9" w:rsidP="00C939B9">
      <w:r>
        <w:t xml:space="preserve">Cilj Občine Kidričevo je zagotoviti pogoje za medsebojno sodelovanje podjetij ter gospodarskemu okolju omogočiti iskanje konkurenčne prednosti v medsebojnem povezovanju, predvsem pa zgotoviti novim podjetjem vzpodbudno poslovno okolje in trg, ki ga bodo lahko iskali v že delujočih podjetjih in  s povezovanjem na mednarodnih trgih.    </w:t>
      </w:r>
    </w:p>
    <w:p w14:paraId="0F67C6EA" w14:textId="77777777" w:rsidR="00C939B9" w:rsidRDefault="00C939B9" w:rsidP="00C939B9"/>
    <w:p w14:paraId="1B46AA65" w14:textId="77777777" w:rsidR="00C939B9" w:rsidRDefault="00C939B9" w:rsidP="00C939B9">
      <w:r>
        <w:t>Zato je širitev obstoječe IC Talum z obrtno cono Kidričevo s prometno povezavo in infrastrukturno opremljenost temelj za  postavitev enotnega  gospodarskega okolja v Kidričevem.</w:t>
      </w:r>
    </w:p>
    <w:p w14:paraId="01039EB1" w14:textId="77777777" w:rsidR="00C939B9" w:rsidRDefault="00C939B9" w:rsidP="00C939B9"/>
    <w:p w14:paraId="02EB900C" w14:textId="77777777" w:rsidR="00C939B9" w:rsidRDefault="00C939B9" w:rsidP="00C939B9">
      <w:r>
        <w:t>Temeljni razlogi za investicijsko namero so:</w:t>
      </w:r>
    </w:p>
    <w:p w14:paraId="2201C220" w14:textId="77777777" w:rsidR="00C939B9" w:rsidRDefault="00C939B9" w:rsidP="00C939B9">
      <w:pPr>
        <w:pStyle w:val="Odstavekseznama"/>
        <w:numPr>
          <w:ilvl w:val="0"/>
          <w:numId w:val="5"/>
        </w:numPr>
      </w:pPr>
      <w:r>
        <w:t>dograditev in razširitev IC Talum z novo obrtno cono Kidričevo</w:t>
      </w:r>
    </w:p>
    <w:p w14:paraId="38811995" w14:textId="77777777" w:rsidR="00C939B9" w:rsidRDefault="00C939B9" w:rsidP="00C939B9">
      <w:pPr>
        <w:pStyle w:val="Odstavekseznama"/>
        <w:numPr>
          <w:ilvl w:val="0"/>
          <w:numId w:val="5"/>
        </w:numPr>
      </w:pPr>
      <w:r>
        <w:t>izgradnja obrne cone regijskega pomena, ki bo imela svojega upravljalca,</w:t>
      </w:r>
    </w:p>
    <w:p w14:paraId="4BBF2D0D" w14:textId="77777777" w:rsidR="00C939B9" w:rsidRDefault="00C939B9" w:rsidP="00C939B9">
      <w:pPr>
        <w:pStyle w:val="Odstavekseznama"/>
        <w:numPr>
          <w:ilvl w:val="0"/>
          <w:numId w:val="5"/>
        </w:numPr>
      </w:pPr>
      <w:r>
        <w:t>pritegniti tuje neposredne investitorje v regijo,</w:t>
      </w:r>
    </w:p>
    <w:p w14:paraId="00302BA3" w14:textId="77777777" w:rsidR="00C939B9" w:rsidRDefault="00C939B9" w:rsidP="00C939B9">
      <w:pPr>
        <w:pStyle w:val="Odstavekseznama"/>
        <w:numPr>
          <w:ilvl w:val="0"/>
          <w:numId w:val="5"/>
        </w:numPr>
      </w:pPr>
      <w:r>
        <w:t>ustvarjanje novih delovnih mest in preprečevanje odseljevanja iz občine in regije.</w:t>
      </w:r>
    </w:p>
    <w:p w14:paraId="5306AC82" w14:textId="77777777" w:rsidR="00C939B9" w:rsidRDefault="00C939B9" w:rsidP="00C939B9"/>
    <w:p w14:paraId="4214DC15" w14:textId="77777777" w:rsidR="00C939B9" w:rsidRDefault="00C939B9" w:rsidP="00C939B9">
      <w:r>
        <w:t>Temeljna načela za investicijsko namero so:</w:t>
      </w:r>
    </w:p>
    <w:p w14:paraId="354BE639" w14:textId="77777777" w:rsidR="00C939B9" w:rsidRDefault="00C939B9" w:rsidP="00C939B9">
      <w:pPr>
        <w:pStyle w:val="Odstavekseznama"/>
        <w:numPr>
          <w:ilvl w:val="0"/>
          <w:numId w:val="5"/>
        </w:numPr>
      </w:pPr>
      <w:r>
        <w:t>zagotavljanje prostorskih pogojev za gospodarsko dejavnost,</w:t>
      </w:r>
    </w:p>
    <w:p w14:paraId="3BCBF552" w14:textId="77777777" w:rsidR="00C939B9" w:rsidRDefault="00C939B9" w:rsidP="00C939B9">
      <w:pPr>
        <w:pStyle w:val="Odstavekseznama"/>
        <w:numPr>
          <w:ilvl w:val="0"/>
          <w:numId w:val="5"/>
        </w:numPr>
      </w:pPr>
      <w:r>
        <w:t>vzpostavitev primerne razvojne infrastrukture, ki bo omogočala pospešen in kakovosten gospodarski in socialni razvoj, pospeševanje in razvoj podjetništva,</w:t>
      </w:r>
    </w:p>
    <w:p w14:paraId="1A8F11C0" w14:textId="77777777" w:rsidR="00C939B9" w:rsidRDefault="00C939B9" w:rsidP="00C939B9">
      <w:pPr>
        <w:pStyle w:val="Odstavekseznama"/>
        <w:numPr>
          <w:ilvl w:val="0"/>
          <w:numId w:val="5"/>
        </w:numPr>
      </w:pPr>
      <w:r>
        <w:t>ohranjanje naravnega okolja v naseljih, kulturne krajine in poseljenosti podeželja,</w:t>
      </w:r>
    </w:p>
    <w:p w14:paraId="7DA8A6BF" w14:textId="77777777" w:rsidR="00C939B9" w:rsidRDefault="00C939B9" w:rsidP="00C939B9">
      <w:pPr>
        <w:pStyle w:val="Odstavekseznama"/>
        <w:numPr>
          <w:ilvl w:val="0"/>
          <w:numId w:val="5"/>
        </w:numPr>
      </w:pPr>
      <w:r>
        <w:t>rast kakovosti življenja v občini in regiji,</w:t>
      </w:r>
    </w:p>
    <w:p w14:paraId="4A11EFD6" w14:textId="77777777" w:rsidR="00C93C79" w:rsidRPr="003D207E" w:rsidRDefault="00C939B9" w:rsidP="00B356F7">
      <w:pPr>
        <w:pStyle w:val="Odstavekseznama"/>
        <w:numPr>
          <w:ilvl w:val="0"/>
          <w:numId w:val="5"/>
        </w:numPr>
        <w:rPr>
          <w:rFonts w:eastAsia="Times New Roman" w:cstheme="minorHAnsi"/>
        </w:rPr>
      </w:pPr>
      <w:r>
        <w:t>povezovanje in sodelovanje s sosednjimi območji na gospodarskem in drugih področjih družbenega življenja.</w:t>
      </w:r>
    </w:p>
    <w:p w14:paraId="2D2AC7B9" w14:textId="77777777" w:rsidR="00C93C79" w:rsidRDefault="00C93C79" w:rsidP="00AE4E73">
      <w:pPr>
        <w:sectPr w:rsidR="00C93C79" w:rsidSect="00F64500">
          <w:pgSz w:w="11906" w:h="16838"/>
          <w:pgMar w:top="1560" w:right="1440" w:bottom="1560" w:left="1440" w:header="563" w:footer="92" w:gutter="0"/>
          <w:cols w:space="708"/>
          <w:docGrid w:linePitch="272"/>
        </w:sectPr>
      </w:pPr>
    </w:p>
    <w:p w14:paraId="5D3CDC06" w14:textId="77777777" w:rsidR="00C93C79" w:rsidRDefault="00C93C79" w:rsidP="00C93C79">
      <w:pPr>
        <w:pStyle w:val="Naslov1"/>
      </w:pPr>
      <w:bookmarkStart w:id="31" w:name="_Toc13219315"/>
      <w:r>
        <w:lastRenderedPageBreak/>
        <w:t>OPREDELITEV RAZVOJNIH MOŽNOSTI IN CILJEV INVESTICIJE TER PREVERITEV USKLAJENOSTI Z RAZVOJNIMI STRATEGIJAMI IN POLITIKAMI</w:t>
      </w:r>
      <w:bookmarkEnd w:id="31"/>
    </w:p>
    <w:p w14:paraId="02D1A787" w14:textId="77777777" w:rsidR="00C93C79" w:rsidRDefault="00C93C79" w:rsidP="00C93C79">
      <w:pPr>
        <w:pStyle w:val="Naslov2"/>
      </w:pPr>
      <w:bookmarkStart w:id="32" w:name="_Toc13219316"/>
      <w:r>
        <w:t>Opredelitev investicije</w:t>
      </w:r>
      <w:bookmarkEnd w:id="32"/>
    </w:p>
    <w:p w14:paraId="40149540" w14:textId="77777777" w:rsidR="00C93C79" w:rsidRDefault="00C93C79" w:rsidP="00C93C79">
      <w:pPr>
        <w:pStyle w:val="Naslov3"/>
      </w:pPr>
      <w:bookmarkStart w:id="33" w:name="_Toc13219317"/>
      <w:r>
        <w:t>Predmet investicije</w:t>
      </w:r>
      <w:bookmarkEnd w:id="33"/>
    </w:p>
    <w:p w14:paraId="70AE7C5C" w14:textId="77777777" w:rsidR="003D207E" w:rsidRDefault="003D207E" w:rsidP="003D207E">
      <w:r>
        <w:t>Investitor Občina Kidričevo namerava vzpostaviti in komunalno urediti obrtno cono na območju, ki leži med Talumom in naseljen Strnišče. Obrtna cona Kidričevo (v nadaljevanju OC Kidričevo) se bo nahajala v severnem delu naselja Strnišče, vzhodno od Kidričevega, zahodno od Cirkovc in severno od Župečje vasi.</w:t>
      </w:r>
    </w:p>
    <w:p w14:paraId="70E5CA88" w14:textId="77777777" w:rsidR="003D207E" w:rsidRDefault="003D207E" w:rsidP="003D207E"/>
    <w:p w14:paraId="3A97C003" w14:textId="77777777" w:rsidR="003D207E" w:rsidRDefault="003D207E" w:rsidP="003D207E">
      <w:r>
        <w:t>V sklopu vzpostavitve nove obrtne cone se bo izvedlo spodaj naštete aktivnosti:</w:t>
      </w:r>
    </w:p>
    <w:p w14:paraId="6AAE0FA0" w14:textId="77777777" w:rsidR="003D207E" w:rsidRDefault="003D207E" w:rsidP="003D207E">
      <w:r>
        <w:t>1.</w:t>
      </w:r>
      <w:r>
        <w:tab/>
        <w:t>Priprava projektne in investicijske dokumentacije</w:t>
      </w:r>
    </w:p>
    <w:p w14:paraId="329A537A" w14:textId="77777777" w:rsidR="003D207E" w:rsidRDefault="003D207E" w:rsidP="003D207E">
      <w:r>
        <w:t>2.</w:t>
      </w:r>
      <w:r>
        <w:tab/>
        <w:t>Prijava za EU sredstva</w:t>
      </w:r>
    </w:p>
    <w:p w14:paraId="65814DCE" w14:textId="77777777" w:rsidR="003D207E" w:rsidRDefault="003D207E" w:rsidP="003D207E">
      <w:r>
        <w:t>3.</w:t>
      </w:r>
      <w:r>
        <w:tab/>
        <w:t>Pridobitev dolžniških virov financiranja</w:t>
      </w:r>
    </w:p>
    <w:p w14:paraId="2C92B38D" w14:textId="77777777" w:rsidR="003D207E" w:rsidRDefault="003D207E" w:rsidP="003D207E">
      <w:r>
        <w:t>4.</w:t>
      </w:r>
      <w:r>
        <w:tab/>
        <w:t>Meteorna kanalizacija</w:t>
      </w:r>
    </w:p>
    <w:p w14:paraId="12FEE84A" w14:textId="77777777" w:rsidR="003D207E" w:rsidRDefault="003D207E" w:rsidP="003D207E">
      <w:r>
        <w:t>5.</w:t>
      </w:r>
      <w:r>
        <w:tab/>
        <w:t>Fekalna kanalizacija</w:t>
      </w:r>
    </w:p>
    <w:p w14:paraId="58221DF9" w14:textId="77777777" w:rsidR="003D207E" w:rsidRDefault="003D207E" w:rsidP="003D207E">
      <w:r>
        <w:t>6.</w:t>
      </w:r>
      <w:r>
        <w:tab/>
        <w:t>Cesta s pločnikom</w:t>
      </w:r>
    </w:p>
    <w:p w14:paraId="2FE4B10D" w14:textId="77777777" w:rsidR="003D207E" w:rsidRDefault="003D207E" w:rsidP="003D207E">
      <w:r>
        <w:t>7.</w:t>
      </w:r>
      <w:r>
        <w:tab/>
        <w:t>Vodovod znotraj cone</w:t>
      </w:r>
    </w:p>
    <w:p w14:paraId="73690028" w14:textId="77777777" w:rsidR="003D207E" w:rsidRDefault="003D207E" w:rsidP="003D207E">
      <w:r>
        <w:t>8.</w:t>
      </w:r>
      <w:r>
        <w:tab/>
        <w:t>Zunanja ureditev s hortikulturo</w:t>
      </w:r>
    </w:p>
    <w:p w14:paraId="1E3806D4" w14:textId="77777777" w:rsidR="005F068E" w:rsidRDefault="003D207E" w:rsidP="003D207E">
      <w:r>
        <w:t>9.</w:t>
      </w:r>
      <w:r>
        <w:tab/>
        <w:t>Nadzor investicije</w:t>
      </w:r>
    </w:p>
    <w:p w14:paraId="666AB613" w14:textId="77777777" w:rsidR="003D207E" w:rsidRPr="009B32F6" w:rsidRDefault="003D207E" w:rsidP="003D207E"/>
    <w:p w14:paraId="26D7E68C" w14:textId="77777777" w:rsidR="00C93C79" w:rsidRPr="00ED024F" w:rsidRDefault="00C93C79" w:rsidP="00AE4E73">
      <w:pPr>
        <w:rPr>
          <w:i/>
        </w:rPr>
      </w:pPr>
      <w:r w:rsidRPr="00ED024F">
        <w:rPr>
          <w:rFonts w:eastAsia="Times New Roman" w:cstheme="minorHAnsi"/>
          <w:i/>
        </w:rPr>
        <w:t xml:space="preserve">Višina investicije z DDV znaša </w:t>
      </w:r>
      <w:r w:rsidR="003D207E" w:rsidRPr="003D207E">
        <w:rPr>
          <w:i/>
        </w:rPr>
        <w:t xml:space="preserve">4.230.939,00 </w:t>
      </w:r>
      <w:r w:rsidRPr="00ED024F">
        <w:rPr>
          <w:i/>
        </w:rPr>
        <w:t>EUR.</w:t>
      </w:r>
    </w:p>
    <w:p w14:paraId="43B45510" w14:textId="77777777" w:rsidR="00C93C79" w:rsidRDefault="00C93C79" w:rsidP="00AE4E73"/>
    <w:p w14:paraId="7830163C" w14:textId="77777777" w:rsidR="00C93C79" w:rsidRDefault="00C93C79" w:rsidP="00C93C79">
      <w:pPr>
        <w:pStyle w:val="Naslov3"/>
      </w:pPr>
      <w:bookmarkStart w:id="34" w:name="_Toc13219318"/>
      <w:r>
        <w:t>Namen in cilji investicije</w:t>
      </w:r>
      <w:bookmarkEnd w:id="34"/>
    </w:p>
    <w:p w14:paraId="67D1EA50" w14:textId="77777777" w:rsidR="00C93C79" w:rsidRDefault="00C93C79" w:rsidP="00C93C79"/>
    <w:p w14:paraId="7B16FC44" w14:textId="77777777" w:rsidR="003D207E" w:rsidRDefault="003D207E" w:rsidP="003D207E">
      <w:r>
        <w:t>Namen projekta je, da občina omogoči infrastrukturno ureditev in izgradnjo obrtne cone in s tem zagotoviti pogoje za razvoj in rast malih in srednjih podjetij, ki beležijo visoko rast, gradijo podjetniško skupnost in krepijo verigo vrednosti na svojem področju, hkrati pa so pomembni zaposlovalci na regionalni in državni ravni. Cilji projekta z vidika OP EKP 2014-2020 so:</w:t>
      </w:r>
    </w:p>
    <w:p w14:paraId="3BD8AA8C" w14:textId="77777777" w:rsidR="003D207E" w:rsidRDefault="003D207E" w:rsidP="003D207E">
      <w:pPr>
        <w:pStyle w:val="Odstavekseznama"/>
        <w:numPr>
          <w:ilvl w:val="0"/>
          <w:numId w:val="5"/>
        </w:numPr>
      </w:pPr>
      <w:r>
        <w:t>prispevati k hitrejšemu razvoju gospodarstva na regionalni in državni ravni,</w:t>
      </w:r>
    </w:p>
    <w:p w14:paraId="0213A1CB" w14:textId="5B947C5A" w:rsidR="003D207E" w:rsidRDefault="003D207E" w:rsidP="003D207E">
      <w:pPr>
        <w:pStyle w:val="Odstavekseznama"/>
        <w:numPr>
          <w:ilvl w:val="0"/>
          <w:numId w:val="5"/>
        </w:numPr>
      </w:pPr>
      <w:r>
        <w:t xml:space="preserve">povečanje dodane vrednosti </w:t>
      </w:r>
      <w:r w:rsidR="00D9540D">
        <w:t>MSP</w:t>
      </w:r>
      <w:r>
        <w:t>,</w:t>
      </w:r>
    </w:p>
    <w:p w14:paraId="46328F8F" w14:textId="77777777" w:rsidR="003D207E" w:rsidRDefault="003D207E" w:rsidP="003D207E">
      <w:pPr>
        <w:pStyle w:val="Odstavekseznama"/>
        <w:numPr>
          <w:ilvl w:val="0"/>
          <w:numId w:val="5"/>
        </w:numPr>
      </w:pPr>
      <w:r>
        <w:t>povečanje zaposlovanja v podjetjih na območju investicije.</w:t>
      </w:r>
    </w:p>
    <w:p w14:paraId="1CBA3E3D" w14:textId="77777777" w:rsidR="003D207E" w:rsidRDefault="003D207E" w:rsidP="003D207E"/>
    <w:p w14:paraId="2FF27A1C" w14:textId="77777777" w:rsidR="003D207E" w:rsidRDefault="003D207E" w:rsidP="003D207E">
      <w:r>
        <w:t xml:space="preserve">Namen projekta je pripraviti območje  za umestitev manjših in srednjih proizvodnih in storitvenih obratov-dejavnosti. Načrtuje se nove obrate in tudi premestitve obstoječih iz območij naselij, kjer so v preteklih planskih obdobjih organsko razvijali iz manjših obrti. </w:t>
      </w:r>
    </w:p>
    <w:p w14:paraId="044356BF" w14:textId="77777777" w:rsidR="003D207E" w:rsidRDefault="003D207E" w:rsidP="003D207E"/>
    <w:p w14:paraId="2663974F" w14:textId="77777777" w:rsidR="003D207E" w:rsidRDefault="003D207E" w:rsidP="003D207E">
      <w:r>
        <w:t xml:space="preserve">Z izgradnjo gospodarske javne infrastrukture na predvidenem delu industrijske cone Kidričevo, se bo tako celoten tovorni promet preusmeril na zahodno obvoznico, s čimer se bo sprostil in razbremenil cestni promet po naseljih Zgornja Hajdina, Apače in Kidričevo. Opremljenost nepozidanih stavbnih zemljišč z gospodarsko javno infrastrukturo bo tako omogočila razvoj obstoječim podjetjem, prav tako pa bo privabilo tudi nove investitorje, saj jim bo nudeno sodobno logistično okolje s celotno komunalno, energetsko  in telekomunikacijsko javno infrastrukturo.  </w:t>
      </w:r>
    </w:p>
    <w:p w14:paraId="55B074D5" w14:textId="77777777" w:rsidR="003D207E" w:rsidRDefault="003D207E" w:rsidP="003D207E"/>
    <w:p w14:paraId="6D7F05FD" w14:textId="77777777" w:rsidR="003D207E" w:rsidRDefault="003D207E" w:rsidP="003D207E">
      <w:r>
        <w:t xml:space="preserve">Z ureditvijo in dograditvijo obstoječe Industrijske cone TALUM ter njeno širitvijo z Obrtno cono Kidričevo se tako na prostorsko zaokroženi celoti zagotavlja in ponujala možnost celovite oskrbe s prometno, </w:t>
      </w:r>
      <w:r>
        <w:lastRenderedPageBreak/>
        <w:t xml:space="preserve">energetsko ter komunalno infrastrukturo in infrastrukturo za telekomunikacije.  Infrastrukturna opremljenost zagotavlja nemotene delovanje ter osnovno oskrbo, ki je temelj za spodbujanje razvoja, zaposlovanja, ustvarjanja novih delovnih mest in  ustanavljanja novih MSP. </w:t>
      </w:r>
    </w:p>
    <w:p w14:paraId="3D15A95B" w14:textId="77777777" w:rsidR="003D207E" w:rsidRDefault="003D207E" w:rsidP="003D207E">
      <w:r>
        <w:t xml:space="preserve">Ureditev in dograditev obstoječe  IC Talum z vso infrastrukturo ter širitev le – te v novo obrtno cono Kidričevo bo ključnega pomena za nadaljnji razvoj in spodbujanje gospodarstva k ustanavljanju  MSP v občini Kidričevo. </w:t>
      </w:r>
    </w:p>
    <w:p w14:paraId="030ED803" w14:textId="77777777" w:rsidR="003D207E" w:rsidRDefault="003D207E" w:rsidP="003D207E"/>
    <w:p w14:paraId="6B81974C" w14:textId="77777777" w:rsidR="00982EFC" w:rsidRDefault="003D207E" w:rsidP="003D207E">
      <w:r>
        <w:t>Ključnega pomena za razvoj in širitev OC Kidričevo je celovita opremljenost  in prometna povezava  z vso pripadajočo električno, energetsko ter  komunalno infrastrukturo, ki bo zagotavljala  servisno dostopno pot do obrtne cone in celovito ter enotno oskrbo novih MSP z že obstoječimi  dejavnostmi, ki se zagotavljajo in izvajajo v  IC TALUM.</w:t>
      </w:r>
    </w:p>
    <w:p w14:paraId="65961EE5" w14:textId="77777777" w:rsidR="003D207E" w:rsidRDefault="003D207E" w:rsidP="00A96B3A"/>
    <w:p w14:paraId="4B2C1154" w14:textId="77777777" w:rsidR="003D207E" w:rsidRDefault="003D207E" w:rsidP="003D207E">
      <w:r w:rsidRPr="003D207E">
        <w:rPr>
          <w:b/>
        </w:rPr>
        <w:t>Glavni cilj naložbe</w:t>
      </w:r>
      <w:r>
        <w:t xml:space="preserve"> je razširitev in dograditev obstoječe obrtne cone IC Talum z novo obrtno cono v Občini Kidričevo. V ta namen se predvidi izgradnja celotne komunalne, prometne, elektroenergetske in telekomunikacijske infrastrukture, vključno s priključki na državno cesto..</w:t>
      </w:r>
    </w:p>
    <w:p w14:paraId="74A1B10F" w14:textId="77777777" w:rsidR="003D207E" w:rsidRDefault="003D207E" w:rsidP="003D207E"/>
    <w:p w14:paraId="7A127BB7" w14:textId="77777777" w:rsidR="003D207E" w:rsidRDefault="003D207E" w:rsidP="003D207E">
      <w:r>
        <w:t xml:space="preserve">Cilj Občine Kidričevo je zagotoviti pogoje za medsebojno sodelovanje podjetij ter gospodarskemu okolju omogočiti iskanje konkurenčne prednosti v medsebojnem povezovanju, predvsem pa zgotoviti novim podjetjem vzpodbudno poslovno okolje in trg, ki ga bodo lahko iskali v že delujočih podjetjih in  s povezovanjem na mednarodnih trgih.    </w:t>
      </w:r>
    </w:p>
    <w:p w14:paraId="322111A5" w14:textId="77777777" w:rsidR="003D207E" w:rsidRDefault="003D207E" w:rsidP="003D207E"/>
    <w:p w14:paraId="39AEABA7" w14:textId="77777777" w:rsidR="003D207E" w:rsidRDefault="003D207E" w:rsidP="003D207E">
      <w:r>
        <w:t>Zato je širitev obstoječe IC Talum z obrtno cono Kidričevo s prometno povezavo in infrastrukturno opremljenost temelj za  postavitev enotnega  gospodarskega okolja v Kidričevem.</w:t>
      </w:r>
    </w:p>
    <w:p w14:paraId="7CFBEECB" w14:textId="77777777" w:rsidR="003D207E" w:rsidRDefault="003D207E" w:rsidP="003D207E"/>
    <w:p w14:paraId="6804ECBC" w14:textId="77777777" w:rsidR="003D207E" w:rsidRDefault="003D207E" w:rsidP="003D207E">
      <w:r>
        <w:t>Cilji projekta:</w:t>
      </w:r>
    </w:p>
    <w:p w14:paraId="1FFAE667" w14:textId="77777777" w:rsidR="003D207E" w:rsidRDefault="003D207E" w:rsidP="003D207E">
      <w:pPr>
        <w:pStyle w:val="Odstavekseznama"/>
        <w:numPr>
          <w:ilvl w:val="0"/>
          <w:numId w:val="5"/>
        </w:numPr>
      </w:pPr>
      <w:r>
        <w:t>zagotavljanje prostorskih pogojev za gospodarsko dejavnost,</w:t>
      </w:r>
    </w:p>
    <w:p w14:paraId="7765CBCA" w14:textId="77777777" w:rsidR="003D207E" w:rsidRDefault="003D207E" w:rsidP="003D207E">
      <w:pPr>
        <w:pStyle w:val="Odstavekseznama"/>
        <w:numPr>
          <w:ilvl w:val="0"/>
          <w:numId w:val="5"/>
        </w:numPr>
      </w:pPr>
      <w:r>
        <w:t>vzpostavitev primerne razvojne infrastrukture, ki bo omogočala pospešen in kakovosten gospodarski in socialni razvoj, pospeševanje in razvoj podjetništva,</w:t>
      </w:r>
    </w:p>
    <w:p w14:paraId="17480470" w14:textId="77777777" w:rsidR="003D207E" w:rsidRDefault="003D207E" w:rsidP="003D207E">
      <w:pPr>
        <w:pStyle w:val="Odstavekseznama"/>
        <w:numPr>
          <w:ilvl w:val="0"/>
          <w:numId w:val="5"/>
        </w:numPr>
      </w:pPr>
      <w:r>
        <w:t>ustanavljanje novih malih in srednjih podjetij, nova delovna mesta, povečanje dodane vrednosti na delovno mesto,</w:t>
      </w:r>
    </w:p>
    <w:p w14:paraId="40DF007F" w14:textId="77777777" w:rsidR="003D207E" w:rsidRDefault="003D207E" w:rsidP="003D207E">
      <w:pPr>
        <w:pStyle w:val="Odstavekseznama"/>
        <w:numPr>
          <w:ilvl w:val="0"/>
          <w:numId w:val="5"/>
        </w:numPr>
      </w:pPr>
      <w:r>
        <w:t>razvoj človeškega kapitala,</w:t>
      </w:r>
    </w:p>
    <w:p w14:paraId="4622F0BD" w14:textId="77777777" w:rsidR="003D207E" w:rsidRDefault="003D207E" w:rsidP="003D207E">
      <w:pPr>
        <w:pStyle w:val="Odstavekseznama"/>
        <w:numPr>
          <w:ilvl w:val="0"/>
          <w:numId w:val="5"/>
        </w:numPr>
      </w:pPr>
      <w:r>
        <w:t>preprečevanje siromašenja človeškega kapitala (odseljevanje),</w:t>
      </w:r>
    </w:p>
    <w:p w14:paraId="457A4C04" w14:textId="77777777" w:rsidR="003D207E" w:rsidRDefault="003D207E" w:rsidP="003D207E">
      <w:pPr>
        <w:pStyle w:val="Odstavekseznama"/>
        <w:numPr>
          <w:ilvl w:val="0"/>
          <w:numId w:val="5"/>
        </w:numPr>
      </w:pPr>
      <w:r>
        <w:t>ohranjanje naravnega okolja v naseljih, kulturne krajine in poseljenosti podeželja,</w:t>
      </w:r>
    </w:p>
    <w:p w14:paraId="7FC3089F" w14:textId="77777777" w:rsidR="003D207E" w:rsidRDefault="003D207E" w:rsidP="003D207E">
      <w:pPr>
        <w:pStyle w:val="Odstavekseznama"/>
        <w:numPr>
          <w:ilvl w:val="0"/>
          <w:numId w:val="5"/>
        </w:numPr>
      </w:pPr>
      <w:r>
        <w:t>rast kakovosti življenja v občini in regiji,</w:t>
      </w:r>
    </w:p>
    <w:p w14:paraId="782EAD6D" w14:textId="77777777" w:rsidR="003D207E" w:rsidRDefault="003D207E" w:rsidP="003D207E">
      <w:pPr>
        <w:pStyle w:val="Odstavekseznama"/>
        <w:numPr>
          <w:ilvl w:val="0"/>
          <w:numId w:val="5"/>
        </w:numPr>
      </w:pPr>
      <w:r>
        <w:t>povezovanje in sodelovanje s sosednjimi območji na gospodarskem in drugih področjih družbenega življenja.</w:t>
      </w:r>
    </w:p>
    <w:p w14:paraId="31C01D91" w14:textId="77777777" w:rsidR="003D207E" w:rsidRDefault="003D207E" w:rsidP="00A96B3A"/>
    <w:p w14:paraId="323B1DF7" w14:textId="77777777" w:rsidR="00AA73E6" w:rsidRPr="003B6542" w:rsidRDefault="00AA73E6" w:rsidP="00AA73E6">
      <w:pPr>
        <w:spacing w:after="0"/>
        <w:rPr>
          <w:u w:val="single"/>
        </w:rPr>
      </w:pPr>
      <w:r w:rsidRPr="003B6542">
        <w:rPr>
          <w:u w:val="single"/>
        </w:rPr>
        <w:t>Načrtovani kazalni naložbe:</w:t>
      </w:r>
    </w:p>
    <w:p w14:paraId="20F961DA" w14:textId="77777777" w:rsidR="00AA73E6" w:rsidRPr="00430A5D" w:rsidRDefault="00AA73E6" w:rsidP="00AA73E6">
      <w:pPr>
        <w:pStyle w:val="Napis"/>
      </w:pPr>
      <w:bookmarkStart w:id="35" w:name="_Toc13206667"/>
      <w:bookmarkStart w:id="36" w:name="_Toc13221950"/>
      <w:r>
        <w:t xml:space="preserve">Tabela </w:t>
      </w:r>
      <w:r w:rsidR="00EB0CCE">
        <w:rPr>
          <w:noProof/>
        </w:rPr>
        <w:fldChar w:fldCharType="begin"/>
      </w:r>
      <w:r w:rsidR="00EB0CCE">
        <w:rPr>
          <w:noProof/>
        </w:rPr>
        <w:instrText xml:space="preserve"> STYLEREF 1 \s </w:instrText>
      </w:r>
      <w:r w:rsidR="00EB0CCE">
        <w:rPr>
          <w:noProof/>
        </w:rPr>
        <w:fldChar w:fldCharType="separate"/>
      </w:r>
      <w:r>
        <w:rPr>
          <w:noProof/>
        </w:rPr>
        <w:t>4</w:t>
      </w:r>
      <w:r w:rsidR="00EB0CCE">
        <w:rPr>
          <w:noProof/>
        </w:rPr>
        <w:fldChar w:fldCharType="end"/>
      </w:r>
      <w:r>
        <w:noBreakHyphen/>
      </w:r>
      <w:r w:rsidR="00EB0CCE">
        <w:rPr>
          <w:noProof/>
        </w:rPr>
        <w:fldChar w:fldCharType="begin"/>
      </w:r>
      <w:r w:rsidR="00EB0CCE">
        <w:rPr>
          <w:noProof/>
        </w:rPr>
        <w:instrText xml:space="preserve"> SEQ Tabela \* ARABIC \s 1 </w:instrText>
      </w:r>
      <w:r w:rsidR="00EB0CCE">
        <w:rPr>
          <w:noProof/>
        </w:rPr>
        <w:fldChar w:fldCharType="separate"/>
      </w:r>
      <w:r>
        <w:rPr>
          <w:noProof/>
        </w:rPr>
        <w:t>1</w:t>
      </w:r>
      <w:r w:rsidR="00EB0CCE">
        <w:rPr>
          <w:noProof/>
        </w:rPr>
        <w:fldChar w:fldCharType="end"/>
      </w:r>
      <w:r>
        <w:t>:</w:t>
      </w:r>
      <w:r w:rsidRPr="00957C02">
        <w:t xml:space="preserve"> </w:t>
      </w:r>
      <w:r w:rsidRPr="00430A5D">
        <w:t>Načrtovani fizični kazalniki učinka naložbe</w:t>
      </w:r>
      <w:bookmarkEnd w:id="35"/>
      <w:bookmarkEnd w:id="36"/>
    </w:p>
    <w:tbl>
      <w:tblPr>
        <w:tblW w:w="847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60"/>
        <w:gridCol w:w="2409"/>
        <w:gridCol w:w="2268"/>
      </w:tblGrid>
      <w:tr w:rsidR="00AA73E6" w:rsidRPr="000D3B94" w14:paraId="03A4AB11" w14:textId="77777777" w:rsidTr="00270BE9">
        <w:trPr>
          <w:trHeight w:val="284"/>
          <w:tblHeader/>
        </w:trPr>
        <w:tc>
          <w:tcPr>
            <w:tcW w:w="2235" w:type="dxa"/>
            <w:shd w:val="clear" w:color="auto" w:fill="2E74B5"/>
            <w:noWrap/>
          </w:tcPr>
          <w:p w14:paraId="1A2BA8DC" w14:textId="77777777" w:rsidR="00AA73E6" w:rsidRPr="00430A5D" w:rsidRDefault="00AA73E6" w:rsidP="00AA73E6">
            <w:pPr>
              <w:spacing w:after="0"/>
              <w:ind w:left="0"/>
              <w:rPr>
                <w:color w:val="FFFFFF"/>
              </w:rPr>
            </w:pPr>
            <w:r w:rsidRPr="00430A5D">
              <w:rPr>
                <w:color w:val="FFFFFF"/>
              </w:rPr>
              <w:t>Naziv kazalnika</w:t>
            </w:r>
          </w:p>
        </w:tc>
        <w:tc>
          <w:tcPr>
            <w:tcW w:w="1560" w:type="dxa"/>
            <w:shd w:val="clear" w:color="auto" w:fill="2E74B5"/>
          </w:tcPr>
          <w:p w14:paraId="17F9D066" w14:textId="77777777" w:rsidR="00AA73E6" w:rsidRPr="00430A5D" w:rsidRDefault="00AA73E6" w:rsidP="00AA73E6">
            <w:pPr>
              <w:spacing w:after="0"/>
              <w:ind w:left="0"/>
              <w:rPr>
                <w:color w:val="FFFFFF"/>
              </w:rPr>
            </w:pPr>
            <w:r w:rsidRPr="00430A5D">
              <w:rPr>
                <w:color w:val="FFFFFF"/>
              </w:rPr>
              <w:t>Merska enota</w:t>
            </w:r>
          </w:p>
        </w:tc>
        <w:tc>
          <w:tcPr>
            <w:tcW w:w="2409" w:type="dxa"/>
            <w:shd w:val="clear" w:color="auto" w:fill="2E74B5"/>
          </w:tcPr>
          <w:p w14:paraId="65BC8FAD" w14:textId="77777777" w:rsidR="00AA73E6" w:rsidRPr="008118C4" w:rsidRDefault="00AA73E6" w:rsidP="00AA73E6">
            <w:pPr>
              <w:spacing w:after="0"/>
              <w:ind w:left="0"/>
              <w:rPr>
                <w:color w:val="FFFFFF"/>
              </w:rPr>
            </w:pPr>
            <w:r w:rsidRPr="008118C4">
              <w:rPr>
                <w:color w:val="FFFFFF"/>
              </w:rPr>
              <w:t>Ciljna vrednost ob zaključku projekta</w:t>
            </w:r>
          </w:p>
        </w:tc>
        <w:tc>
          <w:tcPr>
            <w:tcW w:w="2268" w:type="dxa"/>
            <w:shd w:val="clear" w:color="auto" w:fill="2E74B5"/>
            <w:noWrap/>
          </w:tcPr>
          <w:p w14:paraId="0DE0C9A6" w14:textId="77777777" w:rsidR="00AA73E6" w:rsidRPr="00430A5D" w:rsidRDefault="00AA73E6" w:rsidP="00AA73E6">
            <w:pPr>
              <w:spacing w:after="0"/>
              <w:ind w:left="0"/>
              <w:rPr>
                <w:color w:val="FFFFFF"/>
              </w:rPr>
            </w:pPr>
            <w:r w:rsidRPr="00430A5D">
              <w:rPr>
                <w:color w:val="FFFFFF"/>
              </w:rPr>
              <w:t>Viri podatkov</w:t>
            </w:r>
          </w:p>
        </w:tc>
      </w:tr>
      <w:tr w:rsidR="00AA73E6" w:rsidRPr="000D3B94" w14:paraId="3E580B68" w14:textId="77777777" w:rsidTr="00270BE9">
        <w:trPr>
          <w:trHeight w:val="284"/>
        </w:trPr>
        <w:tc>
          <w:tcPr>
            <w:tcW w:w="2235" w:type="dxa"/>
          </w:tcPr>
          <w:p w14:paraId="5F4362C5" w14:textId="77777777" w:rsidR="00AA73E6" w:rsidRPr="00430A5D" w:rsidRDefault="00AA73E6" w:rsidP="00AA73E6">
            <w:pPr>
              <w:pStyle w:val="Brezrazmikov"/>
              <w:rPr>
                <w:rFonts w:cs="Calibri"/>
                <w:i/>
                <w:sz w:val="20"/>
                <w:szCs w:val="24"/>
              </w:rPr>
            </w:pPr>
            <w:r w:rsidRPr="00430A5D">
              <w:rPr>
                <w:rFonts w:cs="Calibri"/>
                <w:i/>
                <w:sz w:val="20"/>
                <w:szCs w:val="24"/>
              </w:rPr>
              <w:t>Izgradnja O</w:t>
            </w:r>
            <w:r>
              <w:rPr>
                <w:rFonts w:cs="Calibri"/>
                <w:i/>
                <w:sz w:val="20"/>
                <w:szCs w:val="24"/>
              </w:rPr>
              <w:t>C Kidričevo</w:t>
            </w:r>
          </w:p>
        </w:tc>
        <w:tc>
          <w:tcPr>
            <w:tcW w:w="1560" w:type="dxa"/>
            <w:noWrap/>
          </w:tcPr>
          <w:p w14:paraId="3731173A" w14:textId="77777777" w:rsidR="00AA73E6" w:rsidRPr="00430A5D" w:rsidRDefault="00AA73E6" w:rsidP="00AA73E6">
            <w:pPr>
              <w:pStyle w:val="Brezrazmikov"/>
              <w:jc w:val="center"/>
              <w:rPr>
                <w:rFonts w:cs="Calibri"/>
                <w:i/>
                <w:sz w:val="20"/>
                <w:szCs w:val="24"/>
              </w:rPr>
            </w:pPr>
            <w:r w:rsidRPr="00430A5D">
              <w:rPr>
                <w:rFonts w:cs="Calibri"/>
                <w:i/>
                <w:sz w:val="20"/>
                <w:szCs w:val="24"/>
              </w:rPr>
              <w:t>m</w:t>
            </w:r>
            <w:r w:rsidRPr="00430A5D">
              <w:rPr>
                <w:rFonts w:cs="Calibri"/>
                <w:i/>
                <w:sz w:val="20"/>
                <w:szCs w:val="24"/>
                <w:vertAlign w:val="superscript"/>
              </w:rPr>
              <w:t>2</w:t>
            </w:r>
          </w:p>
        </w:tc>
        <w:tc>
          <w:tcPr>
            <w:tcW w:w="2409" w:type="dxa"/>
            <w:noWrap/>
          </w:tcPr>
          <w:p w14:paraId="7154E8FB" w14:textId="77777777" w:rsidR="00AA73E6" w:rsidRPr="00430A5D" w:rsidRDefault="00AA73E6" w:rsidP="00AA73E6">
            <w:pPr>
              <w:pStyle w:val="Brezrazmikov"/>
              <w:jc w:val="center"/>
              <w:rPr>
                <w:rFonts w:cs="Calibri"/>
                <w:i/>
                <w:sz w:val="20"/>
                <w:szCs w:val="24"/>
              </w:rPr>
            </w:pPr>
            <w:r w:rsidRPr="00957C02">
              <w:rPr>
                <w:rFonts w:cs="Calibri"/>
                <w:i/>
                <w:sz w:val="20"/>
                <w:szCs w:val="24"/>
              </w:rPr>
              <w:t>328.988</w:t>
            </w:r>
          </w:p>
        </w:tc>
        <w:tc>
          <w:tcPr>
            <w:tcW w:w="2268" w:type="dxa"/>
            <w:noWrap/>
          </w:tcPr>
          <w:p w14:paraId="617AC803" w14:textId="77777777" w:rsidR="00AA73E6" w:rsidRPr="00430A5D" w:rsidRDefault="00AA73E6" w:rsidP="00AA73E6">
            <w:pPr>
              <w:pStyle w:val="Brezrazmikov"/>
              <w:jc w:val="center"/>
              <w:rPr>
                <w:rFonts w:cs="Calibri"/>
                <w:i/>
                <w:sz w:val="20"/>
                <w:szCs w:val="24"/>
              </w:rPr>
            </w:pPr>
            <w:r w:rsidRPr="00430A5D">
              <w:rPr>
                <w:rFonts w:cs="Calibri"/>
                <w:i/>
                <w:sz w:val="20"/>
                <w:szCs w:val="24"/>
              </w:rPr>
              <w:t>Investicijska dokumentacija</w:t>
            </w:r>
            <w:r>
              <w:rPr>
                <w:rFonts w:cs="Calibri"/>
                <w:i/>
                <w:sz w:val="20"/>
                <w:szCs w:val="24"/>
              </w:rPr>
              <w:t xml:space="preserve"> - IP</w:t>
            </w:r>
          </w:p>
        </w:tc>
      </w:tr>
      <w:tr w:rsidR="00AA73E6" w:rsidRPr="000D3B94" w14:paraId="6C42E545" w14:textId="77777777" w:rsidTr="00270BE9">
        <w:trPr>
          <w:trHeight w:val="284"/>
        </w:trPr>
        <w:tc>
          <w:tcPr>
            <w:tcW w:w="2235" w:type="dxa"/>
          </w:tcPr>
          <w:p w14:paraId="52BA7956" w14:textId="77777777" w:rsidR="00AA73E6" w:rsidRPr="00430A5D" w:rsidRDefault="00AA73E6" w:rsidP="00AA73E6">
            <w:pPr>
              <w:pStyle w:val="Brezrazmikov"/>
              <w:rPr>
                <w:rFonts w:cs="Calibri"/>
                <w:i/>
                <w:sz w:val="20"/>
                <w:szCs w:val="24"/>
              </w:rPr>
            </w:pPr>
            <w:r>
              <w:rPr>
                <w:rFonts w:cs="Calibri"/>
                <w:i/>
                <w:sz w:val="20"/>
                <w:szCs w:val="24"/>
              </w:rPr>
              <w:t>Vključitev podjetij v O</w:t>
            </w:r>
            <w:r w:rsidRPr="00430A5D">
              <w:rPr>
                <w:rFonts w:cs="Calibri"/>
                <w:i/>
                <w:sz w:val="20"/>
                <w:szCs w:val="24"/>
              </w:rPr>
              <w:t>C</w:t>
            </w:r>
            <w:r>
              <w:rPr>
                <w:rFonts w:cs="Calibri"/>
                <w:i/>
                <w:sz w:val="20"/>
                <w:szCs w:val="24"/>
              </w:rPr>
              <w:t xml:space="preserve"> Kidričevo</w:t>
            </w:r>
          </w:p>
        </w:tc>
        <w:tc>
          <w:tcPr>
            <w:tcW w:w="1560" w:type="dxa"/>
            <w:noWrap/>
          </w:tcPr>
          <w:p w14:paraId="56CDA8F0" w14:textId="77777777" w:rsidR="00AA73E6" w:rsidRPr="00430A5D" w:rsidRDefault="00AA73E6" w:rsidP="00AA73E6">
            <w:pPr>
              <w:pStyle w:val="Brezrazmikov"/>
              <w:jc w:val="center"/>
              <w:rPr>
                <w:rFonts w:cs="Calibri"/>
                <w:i/>
                <w:sz w:val="20"/>
                <w:szCs w:val="24"/>
              </w:rPr>
            </w:pPr>
            <w:r w:rsidRPr="00430A5D">
              <w:rPr>
                <w:rFonts w:cs="Calibri"/>
                <w:i/>
                <w:sz w:val="20"/>
                <w:szCs w:val="24"/>
              </w:rPr>
              <w:t>število</w:t>
            </w:r>
          </w:p>
        </w:tc>
        <w:tc>
          <w:tcPr>
            <w:tcW w:w="2409" w:type="dxa"/>
            <w:noWrap/>
          </w:tcPr>
          <w:p w14:paraId="2AD6F115" w14:textId="77777777" w:rsidR="00AA73E6" w:rsidRPr="00430A5D" w:rsidRDefault="00AA73E6" w:rsidP="00AA73E6">
            <w:pPr>
              <w:pStyle w:val="Brezrazmikov"/>
              <w:jc w:val="center"/>
              <w:rPr>
                <w:rFonts w:cs="Calibri"/>
                <w:i/>
                <w:sz w:val="20"/>
                <w:szCs w:val="24"/>
              </w:rPr>
            </w:pPr>
            <w:r w:rsidRPr="00C65B68">
              <w:rPr>
                <w:rFonts w:cs="Calibri"/>
                <w:i/>
                <w:sz w:val="20"/>
                <w:szCs w:val="24"/>
              </w:rPr>
              <w:t>min. 6</w:t>
            </w:r>
          </w:p>
        </w:tc>
        <w:tc>
          <w:tcPr>
            <w:tcW w:w="2268" w:type="dxa"/>
            <w:noWrap/>
          </w:tcPr>
          <w:p w14:paraId="12EB69B4" w14:textId="77777777" w:rsidR="00AA73E6" w:rsidRPr="00430A5D" w:rsidRDefault="00AA73E6" w:rsidP="00AA73E6">
            <w:pPr>
              <w:pStyle w:val="Brezrazmikov"/>
              <w:jc w:val="center"/>
              <w:rPr>
                <w:rFonts w:cs="Calibri"/>
                <w:i/>
                <w:sz w:val="20"/>
                <w:szCs w:val="24"/>
              </w:rPr>
            </w:pPr>
            <w:r w:rsidRPr="00430A5D">
              <w:rPr>
                <w:rFonts w:cs="Calibri"/>
                <w:i/>
                <w:sz w:val="20"/>
                <w:szCs w:val="24"/>
              </w:rPr>
              <w:t>Občina</w:t>
            </w:r>
            <w:r>
              <w:rPr>
                <w:rFonts w:cs="Calibri"/>
                <w:i/>
                <w:sz w:val="20"/>
                <w:szCs w:val="24"/>
              </w:rPr>
              <w:t xml:space="preserve"> Kidričevo</w:t>
            </w:r>
          </w:p>
        </w:tc>
      </w:tr>
      <w:tr w:rsidR="00AA73E6" w:rsidRPr="000D3B94" w14:paraId="6EFD487F" w14:textId="77777777" w:rsidTr="00270BE9">
        <w:trPr>
          <w:trHeight w:val="284"/>
        </w:trPr>
        <w:tc>
          <w:tcPr>
            <w:tcW w:w="2235" w:type="dxa"/>
          </w:tcPr>
          <w:p w14:paraId="5D6281D3" w14:textId="77777777" w:rsidR="00AA73E6" w:rsidRPr="00D13B70" w:rsidRDefault="00AA73E6" w:rsidP="00AA73E6">
            <w:pPr>
              <w:pStyle w:val="Brezrazmikov"/>
              <w:rPr>
                <w:rFonts w:cs="Calibri"/>
                <w:i/>
                <w:sz w:val="20"/>
                <w:szCs w:val="20"/>
              </w:rPr>
            </w:pPr>
            <w:r w:rsidRPr="00D13B70">
              <w:rPr>
                <w:rFonts w:cs="Calibri"/>
                <w:sz w:val="20"/>
                <w:szCs w:val="20"/>
              </w:rPr>
              <w:t>Število podprtih investicijskih projektov za poslovno infrastrukturo</w:t>
            </w:r>
          </w:p>
        </w:tc>
        <w:tc>
          <w:tcPr>
            <w:tcW w:w="1560" w:type="dxa"/>
            <w:noWrap/>
          </w:tcPr>
          <w:p w14:paraId="271B5BF0" w14:textId="77777777" w:rsidR="00AA73E6" w:rsidRPr="00430A5D" w:rsidRDefault="00AA73E6" w:rsidP="00AA73E6">
            <w:pPr>
              <w:pStyle w:val="Brezrazmikov"/>
              <w:jc w:val="center"/>
              <w:rPr>
                <w:rFonts w:cs="Calibri"/>
                <w:i/>
                <w:sz w:val="20"/>
                <w:szCs w:val="24"/>
              </w:rPr>
            </w:pPr>
            <w:r w:rsidRPr="00430A5D">
              <w:rPr>
                <w:rFonts w:cs="Calibri"/>
                <w:i/>
                <w:sz w:val="20"/>
                <w:szCs w:val="24"/>
              </w:rPr>
              <w:t>število</w:t>
            </w:r>
          </w:p>
        </w:tc>
        <w:tc>
          <w:tcPr>
            <w:tcW w:w="2409" w:type="dxa"/>
            <w:noWrap/>
          </w:tcPr>
          <w:p w14:paraId="5FA2C952" w14:textId="77777777" w:rsidR="00AA73E6" w:rsidRPr="003B6542" w:rsidRDefault="00AA73E6" w:rsidP="00AA73E6">
            <w:pPr>
              <w:pStyle w:val="Brezrazmikov"/>
              <w:jc w:val="center"/>
              <w:rPr>
                <w:rFonts w:cs="Calibri"/>
                <w:i/>
                <w:sz w:val="20"/>
                <w:szCs w:val="24"/>
              </w:rPr>
            </w:pPr>
            <w:r w:rsidRPr="003B6542">
              <w:rPr>
                <w:rFonts w:cs="Calibri"/>
                <w:i/>
                <w:sz w:val="20"/>
                <w:szCs w:val="24"/>
              </w:rPr>
              <w:t>1</w:t>
            </w:r>
          </w:p>
        </w:tc>
        <w:tc>
          <w:tcPr>
            <w:tcW w:w="2268" w:type="dxa"/>
            <w:noWrap/>
          </w:tcPr>
          <w:p w14:paraId="03124568" w14:textId="77777777" w:rsidR="00AA73E6" w:rsidRPr="00430A5D" w:rsidRDefault="00AA73E6" w:rsidP="00AA73E6">
            <w:pPr>
              <w:pStyle w:val="Brezrazmikov"/>
              <w:jc w:val="center"/>
              <w:rPr>
                <w:rFonts w:cs="Calibri"/>
                <w:i/>
                <w:sz w:val="20"/>
                <w:szCs w:val="24"/>
              </w:rPr>
            </w:pPr>
            <w:r w:rsidRPr="00430A5D">
              <w:rPr>
                <w:rFonts w:cs="Calibri"/>
                <w:i/>
                <w:sz w:val="20"/>
                <w:szCs w:val="24"/>
              </w:rPr>
              <w:t>Občina</w:t>
            </w:r>
            <w:r>
              <w:rPr>
                <w:rFonts w:cs="Calibri"/>
                <w:i/>
                <w:sz w:val="20"/>
                <w:szCs w:val="24"/>
              </w:rPr>
              <w:t xml:space="preserve"> Kidričevo</w:t>
            </w:r>
          </w:p>
        </w:tc>
      </w:tr>
      <w:tr w:rsidR="00AA73E6" w:rsidRPr="000D3B94" w14:paraId="34E53988" w14:textId="77777777" w:rsidTr="00270BE9">
        <w:trPr>
          <w:trHeight w:val="284"/>
        </w:trPr>
        <w:tc>
          <w:tcPr>
            <w:tcW w:w="2235" w:type="dxa"/>
          </w:tcPr>
          <w:p w14:paraId="05D3264E" w14:textId="77777777" w:rsidR="00AA73E6" w:rsidRPr="00D13B70" w:rsidRDefault="00AA73E6" w:rsidP="00AA73E6">
            <w:pPr>
              <w:pStyle w:val="Brezrazmikov"/>
              <w:rPr>
                <w:rFonts w:cs="Calibri"/>
                <w:i/>
                <w:sz w:val="20"/>
                <w:szCs w:val="20"/>
              </w:rPr>
            </w:pPr>
            <w:r w:rsidRPr="00D13B70">
              <w:rPr>
                <w:rFonts w:cs="Calibri"/>
                <w:i/>
                <w:sz w:val="20"/>
                <w:szCs w:val="20"/>
              </w:rPr>
              <w:t>Izgradnja nove vpadnice v Industrijsko cono</w:t>
            </w:r>
          </w:p>
        </w:tc>
        <w:tc>
          <w:tcPr>
            <w:tcW w:w="1560" w:type="dxa"/>
            <w:noWrap/>
          </w:tcPr>
          <w:p w14:paraId="1071339D" w14:textId="77777777" w:rsidR="00AA73E6" w:rsidRPr="00430A5D" w:rsidRDefault="00AA73E6" w:rsidP="00AA73E6">
            <w:pPr>
              <w:pStyle w:val="Brezrazmikov"/>
              <w:jc w:val="center"/>
              <w:rPr>
                <w:rFonts w:cs="Calibri"/>
                <w:i/>
                <w:sz w:val="20"/>
                <w:szCs w:val="24"/>
              </w:rPr>
            </w:pPr>
            <w:r w:rsidRPr="00430A5D">
              <w:rPr>
                <w:rFonts w:cs="Calibri"/>
                <w:i/>
                <w:sz w:val="20"/>
                <w:szCs w:val="24"/>
              </w:rPr>
              <w:t>število</w:t>
            </w:r>
          </w:p>
        </w:tc>
        <w:tc>
          <w:tcPr>
            <w:tcW w:w="2409" w:type="dxa"/>
            <w:noWrap/>
          </w:tcPr>
          <w:p w14:paraId="61D5C721" w14:textId="77777777" w:rsidR="00AA73E6" w:rsidRPr="003B6542" w:rsidRDefault="00AA73E6" w:rsidP="00AA73E6">
            <w:pPr>
              <w:pStyle w:val="Brezrazmikov"/>
              <w:jc w:val="center"/>
              <w:rPr>
                <w:rFonts w:cs="Calibri"/>
                <w:i/>
                <w:sz w:val="20"/>
                <w:szCs w:val="24"/>
              </w:rPr>
            </w:pPr>
            <w:r w:rsidRPr="003B6542">
              <w:rPr>
                <w:rFonts w:cs="Calibri"/>
                <w:i/>
                <w:sz w:val="20"/>
                <w:szCs w:val="24"/>
              </w:rPr>
              <w:t>1</w:t>
            </w:r>
          </w:p>
        </w:tc>
        <w:tc>
          <w:tcPr>
            <w:tcW w:w="2268" w:type="dxa"/>
            <w:noWrap/>
          </w:tcPr>
          <w:p w14:paraId="6145268F" w14:textId="77777777" w:rsidR="00AA73E6" w:rsidRPr="00430A5D" w:rsidRDefault="00AA73E6" w:rsidP="00AA73E6">
            <w:pPr>
              <w:pStyle w:val="Brezrazmikov"/>
              <w:jc w:val="center"/>
              <w:rPr>
                <w:rFonts w:cs="Calibri"/>
                <w:i/>
                <w:sz w:val="20"/>
                <w:szCs w:val="24"/>
              </w:rPr>
            </w:pPr>
            <w:r w:rsidRPr="00430A5D">
              <w:rPr>
                <w:rFonts w:cs="Calibri"/>
                <w:i/>
                <w:sz w:val="20"/>
                <w:szCs w:val="24"/>
              </w:rPr>
              <w:t>Občina</w:t>
            </w:r>
            <w:r>
              <w:rPr>
                <w:rFonts w:cs="Calibri"/>
                <w:i/>
                <w:sz w:val="20"/>
                <w:szCs w:val="24"/>
              </w:rPr>
              <w:t xml:space="preserve"> Kidričevo</w:t>
            </w:r>
          </w:p>
        </w:tc>
      </w:tr>
      <w:tr w:rsidR="00AA73E6" w:rsidRPr="000D3B94" w14:paraId="11482363" w14:textId="77777777" w:rsidTr="00270BE9">
        <w:trPr>
          <w:trHeight w:val="284"/>
        </w:trPr>
        <w:tc>
          <w:tcPr>
            <w:tcW w:w="2235" w:type="dxa"/>
          </w:tcPr>
          <w:p w14:paraId="58DCDA5D" w14:textId="77777777" w:rsidR="00AA73E6" w:rsidRPr="00D13B70" w:rsidRDefault="00AA73E6" w:rsidP="00AA73E6">
            <w:pPr>
              <w:pStyle w:val="Brezrazmikov"/>
              <w:rPr>
                <w:rFonts w:cs="Calibri"/>
                <w:i/>
                <w:sz w:val="20"/>
                <w:szCs w:val="20"/>
              </w:rPr>
            </w:pPr>
            <w:r w:rsidRPr="00D13B70">
              <w:rPr>
                <w:rFonts w:cs="Calibri"/>
                <w:i/>
                <w:sz w:val="20"/>
                <w:szCs w:val="20"/>
              </w:rPr>
              <w:t>Novo zgrajeno krožišče</w:t>
            </w:r>
          </w:p>
        </w:tc>
        <w:tc>
          <w:tcPr>
            <w:tcW w:w="1560" w:type="dxa"/>
            <w:noWrap/>
          </w:tcPr>
          <w:p w14:paraId="2BB21853" w14:textId="77777777" w:rsidR="00AA73E6" w:rsidRPr="00430A5D" w:rsidRDefault="00AA73E6" w:rsidP="00AA73E6">
            <w:pPr>
              <w:pStyle w:val="Brezrazmikov"/>
              <w:jc w:val="center"/>
              <w:rPr>
                <w:rFonts w:cs="Calibri"/>
                <w:i/>
                <w:sz w:val="20"/>
                <w:szCs w:val="24"/>
              </w:rPr>
            </w:pPr>
            <w:r w:rsidRPr="00430A5D">
              <w:rPr>
                <w:rFonts w:cs="Calibri"/>
                <w:i/>
                <w:sz w:val="20"/>
                <w:szCs w:val="24"/>
              </w:rPr>
              <w:t>število</w:t>
            </w:r>
          </w:p>
        </w:tc>
        <w:tc>
          <w:tcPr>
            <w:tcW w:w="2409" w:type="dxa"/>
            <w:noWrap/>
          </w:tcPr>
          <w:p w14:paraId="6A5BE943" w14:textId="77777777" w:rsidR="00AA73E6" w:rsidRPr="003B6542" w:rsidRDefault="00AA73E6" w:rsidP="00AA73E6">
            <w:pPr>
              <w:pStyle w:val="Brezrazmikov"/>
              <w:jc w:val="center"/>
              <w:rPr>
                <w:rFonts w:cs="Calibri"/>
                <w:i/>
                <w:sz w:val="20"/>
                <w:szCs w:val="24"/>
              </w:rPr>
            </w:pPr>
            <w:r w:rsidRPr="003B6542">
              <w:rPr>
                <w:rFonts w:cs="Calibri"/>
                <w:i/>
                <w:sz w:val="20"/>
                <w:szCs w:val="24"/>
              </w:rPr>
              <w:t>1</w:t>
            </w:r>
          </w:p>
        </w:tc>
        <w:tc>
          <w:tcPr>
            <w:tcW w:w="2268" w:type="dxa"/>
            <w:noWrap/>
          </w:tcPr>
          <w:p w14:paraId="6310A99F" w14:textId="77777777" w:rsidR="00AA73E6" w:rsidRPr="00430A5D" w:rsidRDefault="00AA73E6" w:rsidP="00AA73E6">
            <w:pPr>
              <w:pStyle w:val="Brezrazmikov"/>
              <w:jc w:val="center"/>
              <w:rPr>
                <w:rFonts w:cs="Calibri"/>
                <w:i/>
                <w:sz w:val="20"/>
                <w:szCs w:val="24"/>
              </w:rPr>
            </w:pPr>
            <w:r w:rsidRPr="00430A5D">
              <w:rPr>
                <w:rFonts w:cs="Calibri"/>
                <w:i/>
                <w:sz w:val="20"/>
                <w:szCs w:val="24"/>
              </w:rPr>
              <w:t>Občina</w:t>
            </w:r>
            <w:r>
              <w:rPr>
                <w:rFonts w:cs="Calibri"/>
                <w:i/>
                <w:sz w:val="20"/>
                <w:szCs w:val="24"/>
              </w:rPr>
              <w:t xml:space="preserve"> Kidričevo</w:t>
            </w:r>
          </w:p>
        </w:tc>
      </w:tr>
    </w:tbl>
    <w:p w14:paraId="7DA9814B" w14:textId="77777777" w:rsidR="00AA73E6" w:rsidRPr="00430A5D" w:rsidRDefault="00AA73E6" w:rsidP="00AA73E6">
      <w:pPr>
        <w:pStyle w:val="Napis"/>
      </w:pPr>
      <w:bookmarkStart w:id="37" w:name="_Toc13206668"/>
      <w:bookmarkStart w:id="38" w:name="_Toc13221951"/>
      <w:r>
        <w:lastRenderedPageBreak/>
        <w:t xml:space="preserve">Tabela </w:t>
      </w:r>
      <w:r w:rsidR="00EB0CCE">
        <w:rPr>
          <w:noProof/>
        </w:rPr>
        <w:fldChar w:fldCharType="begin"/>
      </w:r>
      <w:r w:rsidR="00EB0CCE">
        <w:rPr>
          <w:noProof/>
        </w:rPr>
        <w:instrText xml:space="preserve"> STYLEREF 1 \s </w:instrText>
      </w:r>
      <w:r w:rsidR="00EB0CCE">
        <w:rPr>
          <w:noProof/>
        </w:rPr>
        <w:fldChar w:fldCharType="separate"/>
      </w:r>
      <w:r>
        <w:rPr>
          <w:noProof/>
        </w:rPr>
        <w:t>4</w:t>
      </w:r>
      <w:r w:rsidR="00EB0CCE">
        <w:rPr>
          <w:noProof/>
        </w:rPr>
        <w:fldChar w:fldCharType="end"/>
      </w:r>
      <w:r>
        <w:noBreakHyphen/>
      </w:r>
      <w:r w:rsidR="00EB0CCE">
        <w:rPr>
          <w:noProof/>
        </w:rPr>
        <w:fldChar w:fldCharType="begin"/>
      </w:r>
      <w:r w:rsidR="00EB0CCE">
        <w:rPr>
          <w:noProof/>
        </w:rPr>
        <w:instrText xml:space="preserve"> SEQ Tabela \* ARABIC \s 1 </w:instrText>
      </w:r>
      <w:r w:rsidR="00EB0CCE">
        <w:rPr>
          <w:noProof/>
        </w:rPr>
        <w:fldChar w:fldCharType="separate"/>
      </w:r>
      <w:r>
        <w:rPr>
          <w:noProof/>
        </w:rPr>
        <w:t>2</w:t>
      </w:r>
      <w:r w:rsidR="00EB0CCE">
        <w:rPr>
          <w:noProof/>
        </w:rPr>
        <w:fldChar w:fldCharType="end"/>
      </w:r>
      <w:r>
        <w:t xml:space="preserve">: </w:t>
      </w:r>
      <w:r w:rsidRPr="00430A5D">
        <w:t>Načrtovani kazalniki rezultata</w:t>
      </w:r>
      <w:bookmarkEnd w:id="37"/>
      <w:bookmarkEnd w:id="38"/>
    </w:p>
    <w:tbl>
      <w:tblPr>
        <w:tblW w:w="847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540"/>
        <w:gridCol w:w="2449"/>
        <w:gridCol w:w="2241"/>
      </w:tblGrid>
      <w:tr w:rsidR="00AA73E6" w:rsidRPr="000D3B94" w14:paraId="1594F2B5" w14:textId="77777777" w:rsidTr="00270BE9">
        <w:trPr>
          <w:trHeight w:val="284"/>
          <w:tblHeader/>
        </w:trPr>
        <w:tc>
          <w:tcPr>
            <w:tcW w:w="2242" w:type="dxa"/>
            <w:shd w:val="clear" w:color="auto" w:fill="2E74B5"/>
            <w:noWrap/>
          </w:tcPr>
          <w:p w14:paraId="6AD21606" w14:textId="77777777" w:rsidR="00AA73E6" w:rsidRPr="00430A5D" w:rsidRDefault="00AA73E6" w:rsidP="00AA73E6">
            <w:pPr>
              <w:spacing w:after="0"/>
              <w:ind w:left="0"/>
              <w:rPr>
                <w:color w:val="FFFFFF"/>
              </w:rPr>
            </w:pPr>
            <w:r w:rsidRPr="00430A5D">
              <w:rPr>
                <w:color w:val="FFFFFF"/>
              </w:rPr>
              <w:t>Naziv kazalnika</w:t>
            </w:r>
          </w:p>
        </w:tc>
        <w:tc>
          <w:tcPr>
            <w:tcW w:w="1540" w:type="dxa"/>
            <w:shd w:val="clear" w:color="auto" w:fill="2E74B5"/>
          </w:tcPr>
          <w:p w14:paraId="18A3E715" w14:textId="77777777" w:rsidR="00AA73E6" w:rsidRPr="00430A5D" w:rsidRDefault="00AA73E6" w:rsidP="00AA73E6">
            <w:pPr>
              <w:spacing w:after="0"/>
              <w:ind w:left="0"/>
              <w:rPr>
                <w:color w:val="FFFFFF"/>
              </w:rPr>
            </w:pPr>
            <w:r w:rsidRPr="00430A5D">
              <w:rPr>
                <w:color w:val="FFFFFF"/>
              </w:rPr>
              <w:t>Merska enota</w:t>
            </w:r>
          </w:p>
        </w:tc>
        <w:tc>
          <w:tcPr>
            <w:tcW w:w="2449" w:type="dxa"/>
            <w:shd w:val="clear" w:color="auto" w:fill="2E74B5"/>
          </w:tcPr>
          <w:p w14:paraId="62E4D0B1" w14:textId="77777777" w:rsidR="00AA73E6" w:rsidRPr="00430A5D" w:rsidRDefault="00AA73E6" w:rsidP="00AA73E6">
            <w:pPr>
              <w:spacing w:after="0"/>
              <w:ind w:left="0"/>
              <w:rPr>
                <w:color w:val="FFFFFF"/>
              </w:rPr>
            </w:pPr>
            <w:r w:rsidRPr="00430A5D">
              <w:rPr>
                <w:color w:val="FFFFFF"/>
              </w:rPr>
              <w:t>Cilj</w:t>
            </w:r>
            <w:r>
              <w:rPr>
                <w:color w:val="FFFFFF"/>
              </w:rPr>
              <w:t>n</w:t>
            </w:r>
            <w:r w:rsidRPr="00430A5D">
              <w:rPr>
                <w:color w:val="FFFFFF"/>
              </w:rPr>
              <w:t>a vrednost 2 leti po zaključku naložbe</w:t>
            </w:r>
          </w:p>
        </w:tc>
        <w:tc>
          <w:tcPr>
            <w:tcW w:w="2241" w:type="dxa"/>
            <w:shd w:val="clear" w:color="auto" w:fill="2E74B5"/>
            <w:noWrap/>
          </w:tcPr>
          <w:p w14:paraId="7F26FBC0" w14:textId="77777777" w:rsidR="00AA73E6" w:rsidRPr="00430A5D" w:rsidRDefault="00AA73E6" w:rsidP="00AA73E6">
            <w:pPr>
              <w:spacing w:after="0"/>
              <w:ind w:left="0"/>
              <w:rPr>
                <w:color w:val="FFFFFF"/>
              </w:rPr>
            </w:pPr>
            <w:r w:rsidRPr="00430A5D">
              <w:rPr>
                <w:color w:val="FFFFFF"/>
              </w:rPr>
              <w:t>Viri podatkov</w:t>
            </w:r>
          </w:p>
        </w:tc>
      </w:tr>
      <w:tr w:rsidR="00AA73E6" w:rsidRPr="000D3B94" w14:paraId="38A2EB13" w14:textId="77777777" w:rsidTr="00270BE9">
        <w:trPr>
          <w:trHeight w:val="284"/>
        </w:trPr>
        <w:tc>
          <w:tcPr>
            <w:tcW w:w="2242" w:type="dxa"/>
          </w:tcPr>
          <w:p w14:paraId="0E2FCA45" w14:textId="77777777" w:rsidR="00AA73E6" w:rsidRPr="00430A5D" w:rsidRDefault="00AA73E6" w:rsidP="00AA73E6">
            <w:pPr>
              <w:pStyle w:val="Brezrazmikov"/>
              <w:rPr>
                <w:rFonts w:cs="Calibri"/>
                <w:i/>
                <w:sz w:val="20"/>
                <w:szCs w:val="24"/>
              </w:rPr>
            </w:pPr>
            <w:r w:rsidRPr="00430A5D">
              <w:rPr>
                <w:rFonts w:cs="Calibri"/>
                <w:i/>
                <w:sz w:val="20"/>
                <w:szCs w:val="24"/>
              </w:rPr>
              <w:t>Število novo ustvarjenih delovnih mest</w:t>
            </w:r>
          </w:p>
        </w:tc>
        <w:tc>
          <w:tcPr>
            <w:tcW w:w="1540" w:type="dxa"/>
            <w:noWrap/>
          </w:tcPr>
          <w:p w14:paraId="5A6F7B9A" w14:textId="77777777" w:rsidR="00AA73E6" w:rsidRPr="00430A5D" w:rsidRDefault="00AA73E6" w:rsidP="00AA73E6">
            <w:pPr>
              <w:pStyle w:val="Brezrazmikov"/>
              <w:jc w:val="center"/>
              <w:rPr>
                <w:rFonts w:cs="Calibri"/>
                <w:i/>
                <w:sz w:val="20"/>
                <w:szCs w:val="24"/>
              </w:rPr>
            </w:pPr>
            <w:r w:rsidRPr="00430A5D">
              <w:rPr>
                <w:rFonts w:cs="Calibri"/>
                <w:i/>
                <w:sz w:val="20"/>
                <w:szCs w:val="24"/>
              </w:rPr>
              <w:t>število</w:t>
            </w:r>
          </w:p>
        </w:tc>
        <w:tc>
          <w:tcPr>
            <w:tcW w:w="2449" w:type="dxa"/>
            <w:noWrap/>
          </w:tcPr>
          <w:p w14:paraId="01E5A82D" w14:textId="3754FF70" w:rsidR="00AA73E6" w:rsidRPr="00430A5D" w:rsidRDefault="000F3B41" w:rsidP="00AA73E6">
            <w:pPr>
              <w:pStyle w:val="Brezrazmikov"/>
              <w:jc w:val="center"/>
              <w:rPr>
                <w:rFonts w:cs="Calibri"/>
                <w:i/>
                <w:sz w:val="20"/>
                <w:szCs w:val="24"/>
              </w:rPr>
            </w:pPr>
            <w:r>
              <w:rPr>
                <w:rFonts w:cs="Calibri"/>
                <w:i/>
                <w:sz w:val="20"/>
                <w:szCs w:val="24"/>
              </w:rPr>
              <w:t>1</w:t>
            </w:r>
            <w:r w:rsidR="00AA73E6" w:rsidRPr="000F3B41">
              <w:rPr>
                <w:rFonts w:cs="Calibri"/>
                <w:i/>
                <w:sz w:val="20"/>
                <w:szCs w:val="24"/>
              </w:rPr>
              <w:t>00 novih delovnih mest</w:t>
            </w:r>
          </w:p>
        </w:tc>
        <w:tc>
          <w:tcPr>
            <w:tcW w:w="2241" w:type="dxa"/>
            <w:noWrap/>
          </w:tcPr>
          <w:p w14:paraId="62718908" w14:textId="77777777" w:rsidR="00AA73E6" w:rsidRPr="00430A5D" w:rsidRDefault="00AA73E6" w:rsidP="00AA73E6">
            <w:pPr>
              <w:pStyle w:val="Brezrazmikov"/>
              <w:jc w:val="center"/>
              <w:rPr>
                <w:rFonts w:cs="Calibri"/>
                <w:i/>
                <w:sz w:val="20"/>
                <w:szCs w:val="24"/>
              </w:rPr>
            </w:pPr>
            <w:r w:rsidRPr="00430A5D">
              <w:rPr>
                <w:rFonts w:cs="Calibri"/>
                <w:i/>
                <w:sz w:val="20"/>
                <w:szCs w:val="24"/>
              </w:rPr>
              <w:t>Občina</w:t>
            </w:r>
            <w:r>
              <w:rPr>
                <w:rFonts w:cs="Calibri"/>
                <w:i/>
                <w:sz w:val="20"/>
                <w:szCs w:val="24"/>
              </w:rPr>
              <w:t xml:space="preserve"> Kidričevo</w:t>
            </w:r>
          </w:p>
        </w:tc>
      </w:tr>
      <w:tr w:rsidR="00AA73E6" w:rsidRPr="000D3B94" w14:paraId="76D9037C" w14:textId="77777777" w:rsidTr="00270BE9">
        <w:trPr>
          <w:trHeight w:val="284"/>
        </w:trPr>
        <w:tc>
          <w:tcPr>
            <w:tcW w:w="2242" w:type="dxa"/>
          </w:tcPr>
          <w:p w14:paraId="5D210959" w14:textId="77777777" w:rsidR="00AA73E6" w:rsidRPr="00430A5D" w:rsidRDefault="00AA73E6" w:rsidP="00AA73E6">
            <w:pPr>
              <w:pStyle w:val="Brezrazmikov"/>
              <w:rPr>
                <w:rFonts w:cs="Calibri"/>
                <w:i/>
                <w:sz w:val="20"/>
                <w:szCs w:val="24"/>
              </w:rPr>
            </w:pPr>
            <w:r>
              <w:rPr>
                <w:rFonts w:cs="Calibri"/>
                <w:i/>
                <w:sz w:val="20"/>
                <w:szCs w:val="24"/>
              </w:rPr>
              <w:t>Zasedenost površin v O</w:t>
            </w:r>
            <w:r w:rsidRPr="00430A5D">
              <w:rPr>
                <w:rFonts w:cs="Calibri"/>
                <w:i/>
                <w:sz w:val="20"/>
                <w:szCs w:val="24"/>
              </w:rPr>
              <w:t>C</w:t>
            </w:r>
          </w:p>
        </w:tc>
        <w:tc>
          <w:tcPr>
            <w:tcW w:w="1540" w:type="dxa"/>
            <w:noWrap/>
          </w:tcPr>
          <w:p w14:paraId="5770862E" w14:textId="77777777" w:rsidR="00AA73E6" w:rsidRPr="00430A5D" w:rsidRDefault="00AA73E6" w:rsidP="00AA73E6">
            <w:pPr>
              <w:pStyle w:val="Brezrazmikov"/>
              <w:jc w:val="center"/>
              <w:rPr>
                <w:rFonts w:cs="Calibri"/>
                <w:i/>
                <w:sz w:val="20"/>
                <w:szCs w:val="24"/>
              </w:rPr>
            </w:pPr>
            <w:r w:rsidRPr="00430A5D">
              <w:rPr>
                <w:rFonts w:cs="Calibri"/>
                <w:i/>
                <w:sz w:val="20"/>
                <w:szCs w:val="24"/>
              </w:rPr>
              <w:t>m</w:t>
            </w:r>
            <w:r w:rsidRPr="00430A5D">
              <w:rPr>
                <w:rFonts w:cs="Calibri"/>
                <w:i/>
                <w:sz w:val="20"/>
                <w:szCs w:val="24"/>
                <w:vertAlign w:val="superscript"/>
              </w:rPr>
              <w:t>2</w:t>
            </w:r>
          </w:p>
        </w:tc>
        <w:tc>
          <w:tcPr>
            <w:tcW w:w="2449" w:type="dxa"/>
            <w:noWrap/>
          </w:tcPr>
          <w:p w14:paraId="12D86D4D" w14:textId="77777777" w:rsidR="00AA73E6" w:rsidRPr="00430A5D" w:rsidRDefault="00AA73E6" w:rsidP="00AA73E6">
            <w:pPr>
              <w:pStyle w:val="Brezrazmikov"/>
              <w:jc w:val="center"/>
              <w:rPr>
                <w:rFonts w:cs="Calibri"/>
                <w:i/>
                <w:sz w:val="20"/>
                <w:szCs w:val="24"/>
              </w:rPr>
            </w:pPr>
            <w:r w:rsidRPr="003B6542">
              <w:rPr>
                <w:rFonts w:cs="Calibri"/>
                <w:i/>
                <w:sz w:val="20"/>
                <w:szCs w:val="24"/>
              </w:rPr>
              <w:t>Min. 70 % zasedenost uporabnih površin</w:t>
            </w:r>
          </w:p>
        </w:tc>
        <w:tc>
          <w:tcPr>
            <w:tcW w:w="2241" w:type="dxa"/>
            <w:noWrap/>
          </w:tcPr>
          <w:p w14:paraId="13E5ED9B" w14:textId="77777777" w:rsidR="00AA73E6" w:rsidRPr="00430A5D" w:rsidRDefault="00AA73E6" w:rsidP="00AA73E6">
            <w:pPr>
              <w:pStyle w:val="Brezrazmikov"/>
              <w:jc w:val="center"/>
              <w:rPr>
                <w:rFonts w:cs="Calibri"/>
                <w:i/>
                <w:sz w:val="20"/>
                <w:szCs w:val="24"/>
              </w:rPr>
            </w:pPr>
            <w:r w:rsidRPr="00430A5D">
              <w:rPr>
                <w:rFonts w:cs="Calibri"/>
                <w:i/>
                <w:sz w:val="20"/>
                <w:szCs w:val="24"/>
              </w:rPr>
              <w:t>Občina</w:t>
            </w:r>
            <w:r>
              <w:rPr>
                <w:rFonts w:cs="Calibri"/>
                <w:i/>
                <w:sz w:val="20"/>
                <w:szCs w:val="24"/>
              </w:rPr>
              <w:t xml:space="preserve"> Kidričevo</w:t>
            </w:r>
          </w:p>
        </w:tc>
      </w:tr>
    </w:tbl>
    <w:p w14:paraId="7E67A461" w14:textId="77777777" w:rsidR="00AA73E6" w:rsidRPr="00430A5D" w:rsidRDefault="00AA73E6" w:rsidP="00AA73E6">
      <w:pPr>
        <w:spacing w:after="0"/>
      </w:pPr>
    </w:p>
    <w:p w14:paraId="691A12A6" w14:textId="77777777" w:rsidR="00AA73E6" w:rsidRPr="00430A5D" w:rsidRDefault="00AA73E6" w:rsidP="00AA73E6">
      <w:pPr>
        <w:pStyle w:val="Napis"/>
      </w:pPr>
      <w:bookmarkStart w:id="39" w:name="_Toc13206669"/>
      <w:bookmarkStart w:id="40" w:name="_Toc13221952"/>
      <w:r>
        <w:t xml:space="preserve">Tabela </w:t>
      </w:r>
      <w:r w:rsidR="00EB0CCE">
        <w:rPr>
          <w:noProof/>
        </w:rPr>
        <w:fldChar w:fldCharType="begin"/>
      </w:r>
      <w:r w:rsidR="00EB0CCE">
        <w:rPr>
          <w:noProof/>
        </w:rPr>
        <w:instrText xml:space="preserve"> STYLEREF 1 \s </w:instrText>
      </w:r>
      <w:r w:rsidR="00EB0CCE">
        <w:rPr>
          <w:noProof/>
        </w:rPr>
        <w:fldChar w:fldCharType="separate"/>
      </w:r>
      <w:r>
        <w:rPr>
          <w:noProof/>
        </w:rPr>
        <w:t>4</w:t>
      </w:r>
      <w:r w:rsidR="00EB0CCE">
        <w:rPr>
          <w:noProof/>
        </w:rPr>
        <w:fldChar w:fldCharType="end"/>
      </w:r>
      <w:r>
        <w:noBreakHyphen/>
      </w:r>
      <w:r w:rsidR="00EB0CCE">
        <w:rPr>
          <w:noProof/>
        </w:rPr>
        <w:fldChar w:fldCharType="begin"/>
      </w:r>
      <w:r w:rsidR="00EB0CCE">
        <w:rPr>
          <w:noProof/>
        </w:rPr>
        <w:instrText xml:space="preserve"> SEQ Tabela \* ARABIC \s 1 </w:instrText>
      </w:r>
      <w:r w:rsidR="00EB0CCE">
        <w:rPr>
          <w:noProof/>
        </w:rPr>
        <w:fldChar w:fldCharType="separate"/>
      </w:r>
      <w:r>
        <w:rPr>
          <w:noProof/>
        </w:rPr>
        <w:t>3</w:t>
      </w:r>
      <w:r w:rsidR="00EB0CCE">
        <w:rPr>
          <w:noProof/>
        </w:rPr>
        <w:fldChar w:fldCharType="end"/>
      </w:r>
      <w:r>
        <w:t>:</w:t>
      </w:r>
      <w:r w:rsidRPr="00957C02">
        <w:t xml:space="preserve"> </w:t>
      </w:r>
      <w:r w:rsidRPr="00430A5D">
        <w:t>Načrtovani finančni kazalniki o naložbe</w:t>
      </w:r>
      <w:bookmarkEnd w:id="39"/>
      <w:bookmarkEnd w:id="40"/>
    </w:p>
    <w:tbl>
      <w:tblPr>
        <w:tblW w:w="8472"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554"/>
        <w:gridCol w:w="2435"/>
        <w:gridCol w:w="2241"/>
      </w:tblGrid>
      <w:tr w:rsidR="00AA73E6" w:rsidRPr="000D3B94" w14:paraId="59116775" w14:textId="77777777" w:rsidTr="00270BE9">
        <w:trPr>
          <w:trHeight w:val="284"/>
          <w:tblHeader/>
        </w:trPr>
        <w:tc>
          <w:tcPr>
            <w:tcW w:w="2242" w:type="dxa"/>
            <w:shd w:val="clear" w:color="auto" w:fill="2E74B5"/>
            <w:noWrap/>
          </w:tcPr>
          <w:p w14:paraId="284A5C6C" w14:textId="77777777" w:rsidR="00AA73E6" w:rsidRPr="00430A5D" w:rsidRDefault="00AA73E6" w:rsidP="00AA73E6">
            <w:pPr>
              <w:spacing w:after="0"/>
              <w:ind w:left="30"/>
              <w:rPr>
                <w:color w:val="FFFFFF"/>
              </w:rPr>
            </w:pPr>
            <w:r w:rsidRPr="00430A5D">
              <w:rPr>
                <w:color w:val="FFFFFF"/>
              </w:rPr>
              <w:t>Naziv kazalnika</w:t>
            </w:r>
          </w:p>
        </w:tc>
        <w:tc>
          <w:tcPr>
            <w:tcW w:w="1554" w:type="dxa"/>
            <w:shd w:val="clear" w:color="auto" w:fill="2E74B5"/>
          </w:tcPr>
          <w:p w14:paraId="47C86736" w14:textId="77777777" w:rsidR="00AA73E6" w:rsidRPr="00430A5D" w:rsidRDefault="00AA73E6" w:rsidP="00AA73E6">
            <w:pPr>
              <w:spacing w:after="0"/>
              <w:ind w:left="30"/>
              <w:rPr>
                <w:color w:val="FFFFFF"/>
              </w:rPr>
            </w:pPr>
            <w:r w:rsidRPr="00430A5D">
              <w:rPr>
                <w:color w:val="FFFFFF"/>
              </w:rPr>
              <w:t>Merska enota</w:t>
            </w:r>
          </w:p>
        </w:tc>
        <w:tc>
          <w:tcPr>
            <w:tcW w:w="2435" w:type="dxa"/>
            <w:shd w:val="clear" w:color="auto" w:fill="2E74B5"/>
          </w:tcPr>
          <w:p w14:paraId="6E2C637F" w14:textId="77777777" w:rsidR="00AA73E6" w:rsidRPr="00430A5D" w:rsidRDefault="00AA73E6" w:rsidP="00AA73E6">
            <w:pPr>
              <w:spacing w:after="0"/>
              <w:ind w:left="30"/>
              <w:rPr>
                <w:color w:val="FFFFFF"/>
              </w:rPr>
            </w:pPr>
            <w:r w:rsidRPr="00430A5D">
              <w:rPr>
                <w:color w:val="FFFFFF"/>
              </w:rPr>
              <w:t>Cilj</w:t>
            </w:r>
            <w:r>
              <w:rPr>
                <w:color w:val="FFFFFF"/>
              </w:rPr>
              <w:t>n</w:t>
            </w:r>
            <w:r w:rsidRPr="00430A5D">
              <w:rPr>
                <w:color w:val="FFFFFF"/>
              </w:rPr>
              <w:t>a vrednost ob zaključku projekta</w:t>
            </w:r>
          </w:p>
        </w:tc>
        <w:tc>
          <w:tcPr>
            <w:tcW w:w="2241" w:type="dxa"/>
            <w:shd w:val="clear" w:color="auto" w:fill="2E74B5"/>
            <w:noWrap/>
          </w:tcPr>
          <w:p w14:paraId="37F1FA05" w14:textId="77777777" w:rsidR="00AA73E6" w:rsidRPr="00430A5D" w:rsidRDefault="00AA73E6" w:rsidP="00AA73E6">
            <w:pPr>
              <w:spacing w:after="0"/>
              <w:ind w:left="30"/>
              <w:rPr>
                <w:color w:val="FFFFFF"/>
              </w:rPr>
            </w:pPr>
            <w:r w:rsidRPr="00430A5D">
              <w:rPr>
                <w:color w:val="FFFFFF"/>
              </w:rPr>
              <w:t>Viri podatkov</w:t>
            </w:r>
          </w:p>
        </w:tc>
      </w:tr>
      <w:tr w:rsidR="00AA73E6" w:rsidRPr="000D3B94" w14:paraId="1B5D5CC7" w14:textId="77777777" w:rsidTr="00270BE9">
        <w:trPr>
          <w:trHeight w:val="284"/>
        </w:trPr>
        <w:tc>
          <w:tcPr>
            <w:tcW w:w="2242" w:type="dxa"/>
          </w:tcPr>
          <w:p w14:paraId="0BBAE4F3" w14:textId="77777777" w:rsidR="00AA73E6" w:rsidRPr="00430A5D" w:rsidRDefault="00AA73E6" w:rsidP="00AA73E6">
            <w:pPr>
              <w:pStyle w:val="Brezrazmikov"/>
              <w:ind w:left="30"/>
              <w:rPr>
                <w:rFonts w:cs="Calibri"/>
                <w:i/>
                <w:sz w:val="20"/>
                <w:szCs w:val="24"/>
              </w:rPr>
            </w:pPr>
            <w:r w:rsidRPr="00430A5D">
              <w:rPr>
                <w:rFonts w:cs="Calibri"/>
                <w:i/>
                <w:sz w:val="20"/>
                <w:szCs w:val="24"/>
              </w:rPr>
              <w:t>Višina investicije</w:t>
            </w:r>
          </w:p>
        </w:tc>
        <w:tc>
          <w:tcPr>
            <w:tcW w:w="1554" w:type="dxa"/>
            <w:noWrap/>
          </w:tcPr>
          <w:p w14:paraId="1BEDF1E8" w14:textId="77777777" w:rsidR="00AA73E6" w:rsidRPr="00430A5D" w:rsidRDefault="00AA73E6" w:rsidP="00AA73E6">
            <w:pPr>
              <w:pStyle w:val="Brezrazmikov"/>
              <w:ind w:left="30"/>
              <w:jc w:val="center"/>
              <w:rPr>
                <w:rFonts w:cs="Calibri"/>
                <w:i/>
                <w:sz w:val="20"/>
                <w:szCs w:val="24"/>
              </w:rPr>
            </w:pPr>
            <w:r w:rsidRPr="00430A5D">
              <w:rPr>
                <w:rFonts w:cs="Calibri"/>
                <w:i/>
                <w:sz w:val="20"/>
                <w:szCs w:val="24"/>
              </w:rPr>
              <w:t>EUR</w:t>
            </w:r>
          </w:p>
        </w:tc>
        <w:tc>
          <w:tcPr>
            <w:tcW w:w="2435" w:type="dxa"/>
            <w:noWrap/>
          </w:tcPr>
          <w:p w14:paraId="12660A88" w14:textId="77777777" w:rsidR="00AA73E6" w:rsidRPr="00B51BC4" w:rsidRDefault="00AA73E6" w:rsidP="00AA73E6">
            <w:pPr>
              <w:pStyle w:val="Brezrazmikov"/>
              <w:ind w:left="30"/>
              <w:jc w:val="center"/>
              <w:rPr>
                <w:rFonts w:cs="Calibri"/>
                <w:i/>
                <w:sz w:val="20"/>
                <w:szCs w:val="20"/>
              </w:rPr>
            </w:pPr>
            <w:r w:rsidRPr="00B51BC4">
              <w:rPr>
                <w:rFonts w:cs="Calibri"/>
                <w:i/>
                <w:color w:val="000000"/>
                <w:sz w:val="20"/>
                <w:szCs w:val="20"/>
              </w:rPr>
              <w:t>4.391.586,96</w:t>
            </w:r>
          </w:p>
        </w:tc>
        <w:tc>
          <w:tcPr>
            <w:tcW w:w="2241" w:type="dxa"/>
            <w:noWrap/>
          </w:tcPr>
          <w:p w14:paraId="6FAEAE30" w14:textId="77777777" w:rsidR="00AA73E6" w:rsidRPr="00430A5D" w:rsidRDefault="00AA73E6" w:rsidP="00AA73E6">
            <w:pPr>
              <w:pStyle w:val="Brezrazmikov"/>
              <w:ind w:left="30"/>
              <w:jc w:val="center"/>
              <w:rPr>
                <w:rFonts w:cs="Calibri"/>
                <w:i/>
                <w:sz w:val="20"/>
                <w:szCs w:val="24"/>
              </w:rPr>
            </w:pPr>
            <w:r w:rsidRPr="00430A5D">
              <w:rPr>
                <w:rFonts w:cs="Calibri"/>
                <w:i/>
                <w:sz w:val="20"/>
                <w:szCs w:val="24"/>
              </w:rPr>
              <w:t>Investicijska dokumentacija</w:t>
            </w:r>
            <w:r>
              <w:rPr>
                <w:rFonts w:cs="Calibri"/>
                <w:i/>
                <w:sz w:val="20"/>
                <w:szCs w:val="24"/>
              </w:rPr>
              <w:t xml:space="preserve"> - IP</w:t>
            </w:r>
          </w:p>
        </w:tc>
      </w:tr>
    </w:tbl>
    <w:p w14:paraId="67BD0326" w14:textId="77777777" w:rsidR="00AA73E6" w:rsidRDefault="00AA73E6" w:rsidP="00A96B3A"/>
    <w:p w14:paraId="592EC63C" w14:textId="77777777" w:rsidR="00AA73E6" w:rsidRDefault="00AA73E6" w:rsidP="00A96B3A"/>
    <w:p w14:paraId="7277C82E" w14:textId="77777777" w:rsidR="00F3584D" w:rsidRPr="00F3584D" w:rsidRDefault="00F3584D" w:rsidP="00F3584D">
      <w:pPr>
        <w:pStyle w:val="Naslov2"/>
      </w:pPr>
      <w:bookmarkStart w:id="41" w:name="_Toc13219319"/>
      <w:r>
        <w:t xml:space="preserve">Razvojne </w:t>
      </w:r>
      <w:r w:rsidRPr="00E202A7">
        <w:t>možnosti investicije</w:t>
      </w:r>
      <w:bookmarkEnd w:id="41"/>
    </w:p>
    <w:p w14:paraId="78478B7D" w14:textId="77777777" w:rsidR="003D207E" w:rsidRPr="006055E7" w:rsidRDefault="003D207E" w:rsidP="003D207E">
      <w:pPr>
        <w:spacing w:after="0"/>
        <w:jc w:val="left"/>
        <w:rPr>
          <w:rFonts w:eastAsia="Times New Roman"/>
        </w:rPr>
      </w:pPr>
      <w:r w:rsidRPr="006055E7">
        <w:rPr>
          <w:rFonts w:eastAsia="Times New Roman"/>
        </w:rPr>
        <w:t>Parcelacija bo narejena po prostorskem aktu in potrebah potencialnih investitorjev. Na razpolago bo več parcel. Vse parcele bodo opremljene s:</w:t>
      </w:r>
    </w:p>
    <w:p w14:paraId="6BBF2122" w14:textId="77777777" w:rsidR="003D207E" w:rsidRPr="003D207E" w:rsidRDefault="003D207E" w:rsidP="00323A91">
      <w:pPr>
        <w:pStyle w:val="Odstavekseznama"/>
        <w:numPr>
          <w:ilvl w:val="0"/>
          <w:numId w:val="23"/>
        </w:numPr>
        <w:spacing w:after="0"/>
        <w:jc w:val="left"/>
        <w:rPr>
          <w:rFonts w:eastAsia="Times New Roman"/>
        </w:rPr>
      </w:pPr>
      <w:r w:rsidRPr="003D207E">
        <w:rPr>
          <w:rFonts w:eastAsia="Times New Roman"/>
        </w:rPr>
        <w:t>priključek NN</w:t>
      </w:r>
    </w:p>
    <w:p w14:paraId="1E6716C1" w14:textId="77777777" w:rsidR="003D207E" w:rsidRPr="003D207E" w:rsidRDefault="003D207E" w:rsidP="00323A91">
      <w:pPr>
        <w:pStyle w:val="Odstavekseznama"/>
        <w:numPr>
          <w:ilvl w:val="0"/>
          <w:numId w:val="23"/>
        </w:numPr>
        <w:spacing w:after="0"/>
        <w:jc w:val="left"/>
        <w:rPr>
          <w:rFonts w:eastAsia="Times New Roman"/>
        </w:rPr>
      </w:pPr>
      <w:r w:rsidRPr="003D207E">
        <w:rPr>
          <w:rFonts w:eastAsia="Times New Roman"/>
        </w:rPr>
        <w:t>priključek fekalna kanalizacija</w:t>
      </w:r>
    </w:p>
    <w:p w14:paraId="73E0B843" w14:textId="77777777" w:rsidR="003D207E" w:rsidRPr="003D207E" w:rsidRDefault="003D207E" w:rsidP="00323A91">
      <w:pPr>
        <w:pStyle w:val="Odstavekseznama"/>
        <w:numPr>
          <w:ilvl w:val="0"/>
          <w:numId w:val="23"/>
        </w:numPr>
        <w:spacing w:after="0"/>
        <w:jc w:val="left"/>
        <w:rPr>
          <w:rFonts w:eastAsia="Times New Roman"/>
        </w:rPr>
      </w:pPr>
      <w:r w:rsidRPr="003D207E">
        <w:rPr>
          <w:rFonts w:eastAsia="Times New Roman"/>
        </w:rPr>
        <w:t>priključek meteorne vode na lovilec olj</w:t>
      </w:r>
    </w:p>
    <w:p w14:paraId="0F09CD7E" w14:textId="77777777" w:rsidR="003D207E" w:rsidRPr="003D207E" w:rsidRDefault="003D207E" w:rsidP="00323A91">
      <w:pPr>
        <w:pStyle w:val="Odstavekseznama"/>
        <w:numPr>
          <w:ilvl w:val="0"/>
          <w:numId w:val="23"/>
        </w:numPr>
        <w:spacing w:after="0"/>
        <w:jc w:val="left"/>
        <w:rPr>
          <w:rFonts w:eastAsia="Times New Roman"/>
        </w:rPr>
      </w:pPr>
      <w:r w:rsidRPr="003D207E">
        <w:rPr>
          <w:rFonts w:eastAsia="Times New Roman"/>
        </w:rPr>
        <w:t>priključek strešne vode</w:t>
      </w:r>
    </w:p>
    <w:p w14:paraId="061D04AA" w14:textId="77777777" w:rsidR="003D207E" w:rsidRPr="003D207E" w:rsidRDefault="003D207E" w:rsidP="00323A91">
      <w:pPr>
        <w:pStyle w:val="Odstavekseznama"/>
        <w:numPr>
          <w:ilvl w:val="0"/>
          <w:numId w:val="23"/>
        </w:numPr>
        <w:spacing w:after="0"/>
        <w:jc w:val="left"/>
        <w:rPr>
          <w:rFonts w:eastAsia="Times New Roman"/>
        </w:rPr>
      </w:pPr>
      <w:r w:rsidRPr="003D207E">
        <w:rPr>
          <w:rFonts w:eastAsia="Times New Roman"/>
        </w:rPr>
        <w:t xml:space="preserve">priključek  vodovod </w:t>
      </w:r>
    </w:p>
    <w:p w14:paraId="22488F7A" w14:textId="77777777" w:rsidR="00E937CC" w:rsidRDefault="003D207E" w:rsidP="00323A91">
      <w:pPr>
        <w:pStyle w:val="Odstavekseznama"/>
        <w:numPr>
          <w:ilvl w:val="0"/>
          <w:numId w:val="23"/>
        </w:numPr>
        <w:spacing w:after="0"/>
        <w:jc w:val="left"/>
        <w:rPr>
          <w:rFonts w:eastAsia="Times New Roman"/>
        </w:rPr>
      </w:pPr>
      <w:r w:rsidRPr="003D207E">
        <w:rPr>
          <w:rFonts w:eastAsia="Times New Roman"/>
        </w:rPr>
        <w:t>priključek TK</w:t>
      </w:r>
    </w:p>
    <w:p w14:paraId="54B50B1E" w14:textId="77777777" w:rsidR="003D207E" w:rsidRDefault="003D207E" w:rsidP="003D207E">
      <w:pPr>
        <w:pStyle w:val="Odstavekseznama"/>
        <w:spacing w:after="0"/>
        <w:ind w:left="1068" w:firstLine="0"/>
        <w:jc w:val="left"/>
        <w:rPr>
          <w:rFonts w:eastAsia="Times New Roman"/>
        </w:rPr>
      </w:pPr>
    </w:p>
    <w:p w14:paraId="407868E5" w14:textId="77777777" w:rsidR="003D207E" w:rsidRPr="003D207E" w:rsidRDefault="003D207E" w:rsidP="003D207E">
      <w:pPr>
        <w:pStyle w:val="Odstavekseznama"/>
        <w:spacing w:after="0"/>
        <w:ind w:left="1068" w:firstLine="0"/>
        <w:jc w:val="left"/>
        <w:rPr>
          <w:rFonts w:eastAsia="Times New Roman"/>
        </w:rPr>
      </w:pPr>
    </w:p>
    <w:p w14:paraId="665D01B7" w14:textId="77777777" w:rsidR="00A96B3A" w:rsidRDefault="00A96B3A" w:rsidP="003D207E">
      <w:pPr>
        <w:pStyle w:val="Naslov2"/>
      </w:pPr>
      <w:bookmarkStart w:id="42" w:name="_Toc13219320"/>
      <w:r w:rsidRPr="00237CD6">
        <w:t>Preveritev usklajenosti operacije</w:t>
      </w:r>
      <w:r>
        <w:t xml:space="preserve"> z razvojnimi strategijami in politikami</w:t>
      </w:r>
      <w:bookmarkEnd w:id="42"/>
    </w:p>
    <w:p w14:paraId="1917B23C" w14:textId="77777777" w:rsidR="003D207E" w:rsidRDefault="003D207E" w:rsidP="003D207E">
      <w:pPr>
        <w:pStyle w:val="Naslov3"/>
      </w:pPr>
      <w:bookmarkStart w:id="43" w:name="_Toc13219321"/>
      <w:r w:rsidRPr="003D207E">
        <w:t>UTEMELJITEV SKLADNOSTI PROJEKTA s cilji relevantnih prioritet MAKROREGIONALNIH STRATEGIJ EU</w:t>
      </w:r>
      <w:bookmarkEnd w:id="43"/>
    </w:p>
    <w:p w14:paraId="3D1D58BA" w14:textId="77777777" w:rsidR="003D207E" w:rsidRDefault="003D207E" w:rsidP="003D207E">
      <w:r>
        <w:t>Osrednji izziv ohranjanja gospodarske rasti in konkurenčnosti je razvijanje kompetenc in zmogljivosti podjetij ter njihov odziv na družbene izzive. Z nadgradnjo obstoječih zmogljivosti in pridobljenega znanja je mogoče zagnati nov razvoj ter izboljšati konkurenčnost gospodarstva v domačem in mednarodnem okolju, gospodarski razvoj Slovenije in nova delovna mesta. V skladu s strategijo EU 2020 in strateškimi razvojnimi dokumenti Slovenije bo gospodarska rast dosežena z izvajanjem ukrepov, ki bodo pozitivno vplivali tudi na družbo in okolje. Tako bodo upoštevani vsi trije elementi trajnostnega razvoja.</w:t>
      </w:r>
    </w:p>
    <w:p w14:paraId="29E1A280" w14:textId="77777777" w:rsidR="003D207E" w:rsidRDefault="003D207E" w:rsidP="003D207E"/>
    <w:p w14:paraId="5023D48D" w14:textId="77777777" w:rsidR="003D207E" w:rsidRDefault="003D207E" w:rsidP="003D207E">
      <w:r>
        <w:t>Z izvedbo operacije se bo zagotovilo nove površine namenjene razvoju obrti, proizvodne, poslovne in trgovske dejavnosti namenjene malim in srednje velikim (MSP) podjetjem. Z izvedbo operacije se bo novim, potencialnim investitorjem (podjetnikom) ponudilo nove ekonomsko-poslovne površine za opravljanje gospodarskih, proizvodno-obrtnih in storitvenih dejavnosti. S tem se bo vzpostavilo tudi pogoje za razvoj in rast podjetij in privabilo investitorje, še posebej nove, bodisi domače ali tuje; povečalo privlačnost poslovnega okolja; pospešilo gospodarski razvoj območja in občine. Prebivalcem občine se bo zagotovilo boljše možnosti za delo, kvaliteto bivanja in osebnostni razvoj. Prispevalo se bo k gospodarskemu razvoju občine in regije ter izboljšalo blagostanje lokalnih prebivalcev. Spodbujalo se bo razvoj malega gospodarstva v občino ter posledično odpiranje novih delovnih mest v samem mestu za prebivalce občine in rast dodane vrednosti MSP.</w:t>
      </w:r>
    </w:p>
    <w:p w14:paraId="099E0D14" w14:textId="77777777" w:rsidR="003D207E" w:rsidRDefault="003D207E" w:rsidP="003D207E"/>
    <w:p w14:paraId="0F68624E" w14:textId="77777777" w:rsidR="00B97D41" w:rsidRDefault="003D207E" w:rsidP="003D207E">
      <w:r>
        <w:t xml:space="preserve">Izvedba operacije bo prebivalcem občine in posledično regije prinesla veliko koristi, saj bo poleg dviga števila novih delovnih mest in novih proizvodnih, obrtnih in storitvenih dejavnosti omogočila gospodarski </w:t>
      </w:r>
      <w:r>
        <w:lastRenderedPageBreak/>
        <w:t>razvoj same občine in regije. Nova delovna mesta bodo znižala tudi dnevne delovne emigracije in tako preprečila oz. omilila negativne posledice le-teh (skrb za trajnostni razvoj občine in regije). Ravno tako pa bo odpiranje novih delovnih mest preprečilo potencialno negativno demografsko gibanje prebivalstva, ki bi imelo za občino in regijo slabe posledice. Operacija občini in občanom prinaša mnoge koristi, ki se kažejo na dolgi rok in jih je težko ustrezno ovrednotiti, saj ima večina teh koristi indirekten vpliv na blagostanje prebivalstva ter razvoj občine in regije. Le-ta nedvomno pripomore k napredku občine in regije ter je zato družbeno-ekonomsko upravičena. Vse navedeno pa bo neposredno vplivalo tudi na skladen regionalen razvoj, saj bo operacija uresničevala razvojne cilje, ki izhajajo iz potrjenega Regionalnega razvojnega programa Podravske regije, za obdobje 2014-2020.</w:t>
      </w:r>
    </w:p>
    <w:p w14:paraId="328FF9FE" w14:textId="77777777" w:rsidR="003D207E" w:rsidRDefault="003D207E" w:rsidP="003D207E">
      <w:pPr>
        <w:ind w:left="0" w:firstLine="0"/>
      </w:pPr>
    </w:p>
    <w:p w14:paraId="58764CD4" w14:textId="77777777" w:rsidR="003D207E" w:rsidRDefault="003D207E" w:rsidP="003D207E">
      <w:pPr>
        <w:pStyle w:val="Naslov3"/>
      </w:pPr>
      <w:bookmarkStart w:id="44" w:name="_Toc13219322"/>
      <w:r w:rsidRPr="003D207E">
        <w:t>Opredelitev ciljne skupine, ki ji je projekt namenjen in analiza njenih potreb</w:t>
      </w:r>
      <w:bookmarkEnd w:id="44"/>
    </w:p>
    <w:p w14:paraId="4D6E4CC3" w14:textId="1C7E2333" w:rsidR="003D207E" w:rsidRDefault="003D207E" w:rsidP="003D207E">
      <w:pPr>
        <w:spacing w:after="0"/>
      </w:pPr>
      <w:r w:rsidRPr="008E24F0">
        <w:t xml:space="preserve">Ciljne skupine operacije so </w:t>
      </w:r>
      <w:r w:rsidR="00B82419">
        <w:t>MSP</w:t>
      </w:r>
      <w:r w:rsidRPr="008E24F0">
        <w:t xml:space="preserve">, ki bodo poslovala v opremljeni / dograjeni / razširjeni ekonomsko - poslovni coni. </w:t>
      </w:r>
    </w:p>
    <w:p w14:paraId="1B83B653" w14:textId="77777777" w:rsidR="003D207E" w:rsidRDefault="003D207E" w:rsidP="003D207E">
      <w:pPr>
        <w:spacing w:after="0"/>
      </w:pPr>
    </w:p>
    <w:p w14:paraId="26F64DB2" w14:textId="77777777" w:rsidR="003D207E" w:rsidRPr="00D87248" w:rsidRDefault="003D207E" w:rsidP="003D207E">
      <w:pPr>
        <w:spacing w:after="0"/>
      </w:pPr>
      <w:r w:rsidRPr="00D87248">
        <w:t xml:space="preserve">Analiza potreb ciljne skupine: </w:t>
      </w:r>
    </w:p>
    <w:p w14:paraId="520F5A56" w14:textId="77777777" w:rsidR="00B97D41" w:rsidRDefault="003D207E" w:rsidP="003D207E">
      <w:r w:rsidRPr="008E24F0">
        <w:t>Osrednji izziv ohranjanja gospodarske rasti in konkurenčnosti je razvijanje kompetenc in zmogljivosti podjetij ter njihov odziv na družbene izzive. Z nadgradnjo obstoječih zmogljivosti in pridobljenega znanja je mogoče zagnati nov razvoj ter izboljšati konkurenčnost gospodarstva v domačem in mednarodnem okolju, gospodarski razvoj Slovenije in nova delovna mesta. Namen projekta je, da občina omogoči infrastrukturno ureditev, dograditev in razširitev ekonomsko – poslovne cone in s tem zagotoviti pogoje za razvoj in rast podjetij, ki beležijo visoko rast, gradijo podjetniško skupnost in krepijo verigo vrednosti na svojem področju, hkrati pa so pomembni zaposlovalci na regionalni in državni ravni.</w:t>
      </w:r>
    </w:p>
    <w:p w14:paraId="4B8F1C8C" w14:textId="77777777" w:rsidR="003D207E" w:rsidRDefault="003D207E" w:rsidP="00A96B3A"/>
    <w:p w14:paraId="4C4706FE" w14:textId="77777777" w:rsidR="003D207E" w:rsidRDefault="003D207E" w:rsidP="003D207E">
      <w:pPr>
        <w:pStyle w:val="Naslov3"/>
      </w:pPr>
      <w:bookmarkStart w:id="45" w:name="_Toc13219323"/>
      <w:r w:rsidRPr="003D207E">
        <w:t>Navedba prioritete in ukrepa v RRP, v katero se uvršča projekt</w:t>
      </w:r>
      <w:bookmarkEnd w:id="45"/>
    </w:p>
    <w:p w14:paraId="5BE419D6" w14:textId="77777777" w:rsidR="003D207E" w:rsidRDefault="003D207E" w:rsidP="00A96B3A"/>
    <w:p w14:paraId="58BFFF3B" w14:textId="77777777" w:rsidR="003D207E" w:rsidRDefault="003D207E" w:rsidP="003D207E">
      <w:r>
        <w:t>PRIORITETA: RAZVOJNA PRIORITETA I: KONKURENČNO GOSPODARSTVO ZA RAST IN DELOVNA MESTA, VKLJUČNO S KREPITVIJO RAZISKAV, TEHNOLOŠKEGA RAZVOJA IN INOVACIJ</w:t>
      </w:r>
    </w:p>
    <w:p w14:paraId="58AF6821" w14:textId="77777777" w:rsidR="003D207E" w:rsidRDefault="003D207E" w:rsidP="003D207E">
      <w:r>
        <w:t>UKREP: I.4 Naložbe v razvoj podpornega okolja, vključno z razvojem gospodarske infrastrukture in izvajanje podpornih storitev za nova, in rastoča podjetja ter shemami finančnih subvencij za spodbuditev start-upov in socialnih podjetij ter zadrug.</w:t>
      </w:r>
    </w:p>
    <w:p w14:paraId="5C3A90D4" w14:textId="77777777" w:rsidR="003D207E" w:rsidRDefault="003D207E" w:rsidP="003D207E"/>
    <w:p w14:paraId="4DD302DC" w14:textId="77777777" w:rsidR="003D207E" w:rsidRDefault="003D207E" w:rsidP="003D207E">
      <w:r>
        <w:t>Kratka obrazložitev:</w:t>
      </w:r>
    </w:p>
    <w:p w14:paraId="332196B4" w14:textId="77777777" w:rsidR="003D207E" w:rsidRPr="003D207E" w:rsidRDefault="003D207E" w:rsidP="003D207E">
      <w:pPr>
        <w:rPr>
          <w:b/>
        </w:rPr>
      </w:pPr>
      <w:r w:rsidRPr="003D207E">
        <w:rPr>
          <w:b/>
        </w:rPr>
        <w:t>Cilj razvojne prioritete je povečati podjetnost in konkurenčnost gospodarstva in družbe ter raven znanj in inovativnosti za hitrejši razvoj, z spodbujanjem naložbene dejavnosti v podjetjih ter večjim vlaganjem v raziskave, inovacije in tehnološki razvoj.</w:t>
      </w:r>
    </w:p>
    <w:p w14:paraId="2A9F36A2" w14:textId="77777777" w:rsidR="003D207E" w:rsidRDefault="003D207E" w:rsidP="003D207E">
      <w:r>
        <w:t>Za regijo je značilna nizka podjetniška aktivnost in kultura. Nastaja premalo novih podjetij, med njimi jih je največ v storitvenih dejavnostih s sorazmerno nizkim deležem znanja, primanjkuje pa novih podjetij v predelovalnih dejavnostih, zlasti takih z visoko dodano vrednostjo, in storitvah, ki temeljijo na znanju. Posamezne ciljne skupine so med nastajajočimi podjetji nezadostno zastopane. Naštete značilnosti vplivajo na  sorazmerno nizko stopnjo preživetja podjetij ter na nizek delež mikro in malih (MMP) podjetij, ki bi preraščala v mala in srednja podjetja (MSP), ustvarjala kakovostna delovna mesta ter se vključevala v internacionalizacijo.</w:t>
      </w:r>
    </w:p>
    <w:p w14:paraId="38FFA404" w14:textId="77777777" w:rsidR="003D207E" w:rsidRDefault="003D207E" w:rsidP="003D207E"/>
    <w:p w14:paraId="42440C03" w14:textId="77777777" w:rsidR="003D207E" w:rsidRPr="003D207E" w:rsidRDefault="003D207E" w:rsidP="003D207E">
      <w:pPr>
        <w:rPr>
          <w:b/>
        </w:rPr>
      </w:pPr>
      <w:r w:rsidRPr="003D207E">
        <w:rPr>
          <w:b/>
        </w:rPr>
        <w:t>Nizka rast podjetij, premalo podjetij v dejavnostih z visoko dodano vrednostjo</w:t>
      </w:r>
    </w:p>
    <w:p w14:paraId="478DB1C5" w14:textId="77777777" w:rsidR="003D207E" w:rsidRDefault="003D207E" w:rsidP="003D207E">
      <w:r>
        <w:t xml:space="preserve">Za gospodarstvo je značilno, da obstoječa in nova mala podjetja ne rastejo. Povečuje se večinoma ustanavljanje novih družb na račun samozaposlitev, ki pa ostajajo na nivoju mikro podjetij. Glede na stanje gospodarske krize in majhnega povpraševanja tudi podjetja z možnostjo rasti delujejo zadržano in ne povečujejo zaposlenosti, kar je pričakovati, da se bo nadaljevalo tudi v prihodnje. Vzrok za nizko rast je tudi v pomanjkanju finančnega kapitala na trgu. Mnogo visokotehnoloških podjetij in mikro podjetnikov tako išče kapital za zagon lastne proizvodnje v tujini, kar posledično pomeni izgubljeno priložnost za </w:t>
      </w:r>
      <w:r>
        <w:lastRenderedPageBreak/>
        <w:t>generiranje večjega števila delovnih mest z višjo dodano vrednostjo v regiji sami. Nizka stopnja zgodnje podjetniške aktivnosti, nizka stopnja preživetja podjetij, razmeroma zelo visoke, vendar nerealne ambicije glede rasti, ki so značilne za Slovenijo, veljajo tudi za Podravje. Poudariti je potrebno, da nastaja tudi zelo malo podjetij z visoko dodano vrednostjo ali na znanju temelječih storitvah.</w:t>
      </w:r>
    </w:p>
    <w:p w14:paraId="21E9B4E0" w14:textId="77777777" w:rsidR="003D207E" w:rsidRDefault="003D207E" w:rsidP="003D207E"/>
    <w:p w14:paraId="1DCCB4D7" w14:textId="77777777" w:rsidR="003D207E" w:rsidRDefault="003D207E" w:rsidP="003D207E">
      <w:r>
        <w:t>Za hitrejše nastajanje novih in razvoj mladih podjetij, zlasti tistih v dejavnosti z visoko  dodano vrednostjo in storitvah, temelječih na znanju, je treba zagotoviti ustrezne finančne instrumente, ki bodo podpirali zagon podjetij ter naložbe in poslovanje v zgodnji  fazi  razvoja (ki jih komercialni, dolžniški viri ne podpirajo).</w:t>
      </w:r>
    </w:p>
    <w:p w14:paraId="5142702D" w14:textId="77777777" w:rsidR="003D207E" w:rsidRDefault="003D207E" w:rsidP="00A96B3A"/>
    <w:p w14:paraId="7CD6408A" w14:textId="77777777" w:rsidR="003D207E" w:rsidRDefault="003D207E" w:rsidP="003D207E">
      <w:pPr>
        <w:pStyle w:val="Naslov3"/>
      </w:pPr>
      <w:bookmarkStart w:id="46" w:name="_Toc13219324"/>
      <w:r w:rsidRPr="003D207E">
        <w:t>Navedba prednostne naložbe OP EKP 2014-2020 , v katero se uvršča projekt</w:t>
      </w:r>
      <w:bookmarkEnd w:id="46"/>
    </w:p>
    <w:p w14:paraId="4276F84D" w14:textId="77777777" w:rsidR="003D207E" w:rsidRDefault="003D207E" w:rsidP="00A96B3A"/>
    <w:p w14:paraId="692079B6" w14:textId="77777777" w:rsidR="003D207E" w:rsidRDefault="003D207E" w:rsidP="003D207E">
      <w:r>
        <w:t xml:space="preserve">PREDNOSTNA NALOŽBA: DINAMIČNO IN KONKURENČNO PODJETNIŠTVO ZA ZELENO GOSPODARSKO RAST </w:t>
      </w:r>
    </w:p>
    <w:p w14:paraId="1DEA2FDC" w14:textId="77777777" w:rsidR="003D207E" w:rsidRDefault="003D207E" w:rsidP="003D207E">
      <w:r>
        <w:t>Kratka obrazložitev:</w:t>
      </w:r>
    </w:p>
    <w:p w14:paraId="3C3ABE40" w14:textId="77777777" w:rsidR="003D207E" w:rsidRDefault="003D207E" w:rsidP="003D207E">
      <w:r>
        <w:t>Cilj projekta z vidika Operativnega programa za izvajanje evropske kohezijske politike je prispevati k specifičnemu cilju »Povečanje dodane vrednosti MSP« prednostne naložbe »Spodbujanje podjetništva, zlasti z omogočanjem lažje gospodarske izrabe novih idej in spodbujanjem ustanavljanja novih podjetij, vključno s podjetniškimi inkubatorji«.</w:t>
      </w:r>
    </w:p>
    <w:p w14:paraId="34A160FC" w14:textId="77777777" w:rsidR="003D207E" w:rsidRDefault="003D207E" w:rsidP="003D207E"/>
    <w:p w14:paraId="2E12852E" w14:textId="77777777" w:rsidR="003D207E" w:rsidRDefault="003D207E" w:rsidP="003D207E">
      <w:r>
        <w:t>Cilji projekta z vidika OP EKP 2014-2020 so:</w:t>
      </w:r>
    </w:p>
    <w:p w14:paraId="178C0331" w14:textId="77777777" w:rsidR="003D207E" w:rsidRDefault="003D207E" w:rsidP="00323A91">
      <w:pPr>
        <w:pStyle w:val="Odstavekseznama"/>
        <w:numPr>
          <w:ilvl w:val="0"/>
          <w:numId w:val="23"/>
        </w:numPr>
      </w:pPr>
      <w:r>
        <w:t>prispevati k hitrejšemu razvoju gospodarstva na regionalni in državni ravni,</w:t>
      </w:r>
    </w:p>
    <w:p w14:paraId="71631B3B" w14:textId="4FEE8AA9" w:rsidR="003D207E" w:rsidRDefault="003D207E" w:rsidP="00323A91">
      <w:pPr>
        <w:pStyle w:val="Odstavekseznama"/>
        <w:numPr>
          <w:ilvl w:val="0"/>
          <w:numId w:val="23"/>
        </w:numPr>
      </w:pPr>
      <w:r>
        <w:t xml:space="preserve">povečanje dodane vrednosti </w:t>
      </w:r>
      <w:r w:rsidR="00B82419">
        <w:t>MSP</w:t>
      </w:r>
      <w:r>
        <w:t>,</w:t>
      </w:r>
    </w:p>
    <w:p w14:paraId="02189BA0" w14:textId="77777777" w:rsidR="003D207E" w:rsidRDefault="003D207E" w:rsidP="00323A91">
      <w:pPr>
        <w:pStyle w:val="Odstavekseznama"/>
        <w:numPr>
          <w:ilvl w:val="0"/>
          <w:numId w:val="23"/>
        </w:numPr>
      </w:pPr>
      <w:r>
        <w:t>povečanje zaposlovanja v podjetjih na območju investicije.</w:t>
      </w:r>
    </w:p>
    <w:p w14:paraId="0516FFE7" w14:textId="77777777" w:rsidR="003D207E" w:rsidRDefault="003D207E" w:rsidP="003D207E"/>
    <w:p w14:paraId="5E63EBED" w14:textId="77777777" w:rsidR="003D207E" w:rsidRDefault="003D207E" w:rsidP="003D207E">
      <w:r>
        <w:t>Projekt je skladen z Operativnim programom za izvajanje Evropske kohezijske politike v obdobju 2014 – 2020; prednostne osi: »Dinamično in konkurenčno podjetništvo za zeleno gospodarsko rast«; prednostne naložbe: »Spodbujanje podjetništva, zlasti z omogočanjem lažje gospodarske izrabe novih idej in spodbujanjem ustanavljanja novih podjetij, vključno s podjetniškimi inkubatorji«; specifičnega cilja: »Povečanje dodane vrednosti MSP«.</w:t>
      </w:r>
    </w:p>
    <w:p w14:paraId="3A5EDDF9" w14:textId="77777777" w:rsidR="003D207E" w:rsidRDefault="003D207E" w:rsidP="003D207E"/>
    <w:p w14:paraId="64765FD0" w14:textId="77777777" w:rsidR="003D207E" w:rsidRDefault="003D207E" w:rsidP="003D207E">
      <w:r>
        <w:t>Prednostna naložba 3.1 Spodbujanje podjetništva. Finančna podpora občinam za potrebe izgradnje ekonomske poslovne infrastrukture regionalnega pomena. Predmet sofinanciranja so investicije, v gospodarsko javno infrastrukturo (prometna, energetska, komunalna infrastruktura in infrastruktura za telekomunikacije) na območju posamezne obstoječe ekonomsko poslovne cone in/ali inkubatorja. Pri tem se za območje posamezne ekonomsko poslovne cone šteje območje več stavbnih zemljišč, ki so v prostorskih aktih prijavitelja opredeljena kot območja proizvodnih dejavnosti, površine za industrijo in/ali gospodarske cone.</w:t>
      </w:r>
    </w:p>
    <w:p w14:paraId="2C469DE8" w14:textId="77777777" w:rsidR="003D207E" w:rsidRDefault="003D207E" w:rsidP="00A96B3A"/>
    <w:p w14:paraId="2C24A3FA" w14:textId="77777777" w:rsidR="003D207E" w:rsidRDefault="003D207E" w:rsidP="003D207E">
      <w:pPr>
        <w:pStyle w:val="Naslov3"/>
      </w:pPr>
      <w:bookmarkStart w:id="47" w:name="_Toc13219325"/>
      <w:r w:rsidRPr="003D207E">
        <w:t>Operativni program 2014-2020</w:t>
      </w:r>
      <w:bookmarkEnd w:id="47"/>
    </w:p>
    <w:p w14:paraId="14B3675E" w14:textId="77777777" w:rsidR="003D207E" w:rsidRDefault="003D207E" w:rsidP="00A96B3A"/>
    <w:p w14:paraId="419147CE" w14:textId="77777777" w:rsidR="003D207E" w:rsidRDefault="003D207E" w:rsidP="003D207E">
      <w:r>
        <w:t xml:space="preserve">Namen projekta je, da občina omogoči infrastrukturno ureditev, dograditev in razširitev ekonomsko – poslovne cone in s tem zagotoviti pogoje za razvoj in rast podjetij, ki beležijo visoko rast, gradijo podjetniško skupnost in krepijo verigo vrednosti na svojem področju, hkrati pa so pomembni zaposlovalci na regionalni in državni ravni. </w:t>
      </w:r>
    </w:p>
    <w:p w14:paraId="7D7C8EB0" w14:textId="77777777" w:rsidR="003D207E" w:rsidRDefault="003D207E" w:rsidP="003D207E"/>
    <w:p w14:paraId="2E7AE283" w14:textId="77777777" w:rsidR="003D207E" w:rsidRDefault="003D207E" w:rsidP="003D207E">
      <w:r>
        <w:t>Cilji projekta z vidika OP EKP 2014-2020 so:</w:t>
      </w:r>
    </w:p>
    <w:p w14:paraId="3B5076B5" w14:textId="77777777" w:rsidR="003D207E" w:rsidRDefault="003D207E" w:rsidP="00323A91">
      <w:pPr>
        <w:pStyle w:val="Odstavekseznama"/>
        <w:numPr>
          <w:ilvl w:val="0"/>
          <w:numId w:val="23"/>
        </w:numPr>
      </w:pPr>
      <w:r>
        <w:t>prispevati k hitrejšemu razvoju gospodarstva na regionalni in državni ravni,</w:t>
      </w:r>
    </w:p>
    <w:p w14:paraId="18E6E3A9" w14:textId="7ED24EF0" w:rsidR="003D207E" w:rsidRDefault="003D207E" w:rsidP="00323A91">
      <w:pPr>
        <w:pStyle w:val="Odstavekseznama"/>
        <w:numPr>
          <w:ilvl w:val="0"/>
          <w:numId w:val="23"/>
        </w:numPr>
      </w:pPr>
      <w:r>
        <w:t xml:space="preserve">povečanje dodane vrednosti </w:t>
      </w:r>
      <w:r w:rsidR="00B82419">
        <w:t>MSP</w:t>
      </w:r>
      <w:r>
        <w:t>,</w:t>
      </w:r>
    </w:p>
    <w:p w14:paraId="6CB87F11" w14:textId="77777777" w:rsidR="003D207E" w:rsidRDefault="003D207E" w:rsidP="00323A91">
      <w:pPr>
        <w:pStyle w:val="Odstavekseznama"/>
        <w:numPr>
          <w:ilvl w:val="0"/>
          <w:numId w:val="23"/>
        </w:numPr>
      </w:pPr>
      <w:r>
        <w:t>povečanje zaposlovanja v podjetjih na območju investicije.</w:t>
      </w:r>
    </w:p>
    <w:p w14:paraId="1064A25E" w14:textId="77777777" w:rsidR="003D207E" w:rsidRDefault="003D207E" w:rsidP="003D207E">
      <w:r>
        <w:lastRenderedPageBreak/>
        <w:t>a.</w:t>
      </w:r>
      <w:r>
        <w:tab/>
        <w:t>učinek na gospodarsko rast in delovna mesta</w:t>
      </w:r>
    </w:p>
    <w:p w14:paraId="7FB5AC03" w14:textId="77777777" w:rsidR="003D207E" w:rsidRDefault="003D207E" w:rsidP="003D207E">
      <w:r>
        <w:t>Z izvedbo projekta se bo pozitivno pripomoglo k rasti in razvoju obstoječih in tudi novih MSP na območju občine, in sicer predvsem podjetij, ki so zasnovana na ustvarjalnosti in inovativnosti, so hitrorastoča in sledijo tehnološkemu razvoju, želijo zaradi širitve svojih proizvodno poslovnih procesov (povečanje kapacitet) vlagati v nove poslovne prostore in v raziskave in razvoj. Navedena podjetja, predvsem novo ustavljena in tudi podjetja preseljena v občino iz drugih občine, bodo vplivala neposredno pa tudi posredno na večje zaposlovanje in doseganje višje dodane vrednosti na zaposlenega, saj bodo pri svojem poslovanju upoštevala načela učinkovite rabe energije (procesi bodo energetsko učinkoviti, uporabljali bodo lokalne vire itd.), uvedla bodo učinkovitejše proizvodne procese itd. Vse navedeno pa bo vplivalo na samo rast prodaje z nižjimi oz. istimi proizvodnimi stroški, kar bo vplivalo na povečanje dodane vrednosti podjetij, občine, regije in države.</w:t>
      </w:r>
    </w:p>
    <w:p w14:paraId="7794F44F" w14:textId="77777777" w:rsidR="003D207E" w:rsidRDefault="003D207E" w:rsidP="003D207E"/>
    <w:p w14:paraId="286D7968" w14:textId="77777777" w:rsidR="003D207E" w:rsidRDefault="003D207E" w:rsidP="003D207E">
      <w:r>
        <w:t>b.</w:t>
      </w:r>
      <w:r>
        <w:tab/>
        <w:t>učinek na razvoj človeškega potenciala</w:t>
      </w:r>
    </w:p>
    <w:p w14:paraId="0AD74441" w14:textId="77777777" w:rsidR="003D207E" w:rsidRDefault="003D207E" w:rsidP="003D207E">
      <w:r>
        <w:t>Povečanje zaposlitvenih možnosti in povečanje gospodarske moči pomenita velik prispevek k doseganju cilja ohranitve oz. rasti prebivalstva. Zniževanje zunanjih (eksternih) stroškov obstoječe proizvodnje v tem območju in novih poslovnih, storitvenih obratov zaradi racionalnejše prostorske organizacije dejavnosti na enem mestu ter s tem delitev stroškov izgradnje in vzdrževanja komunalne ter energetske mreže med večje število uporabnikov pomeni več akumulacije. Le-ta pa je osnova za nove investicije in s tem nova delovna mesta.</w:t>
      </w:r>
    </w:p>
    <w:p w14:paraId="7F62314C" w14:textId="77777777" w:rsidR="003D207E" w:rsidRDefault="003D207E" w:rsidP="003D207E"/>
    <w:p w14:paraId="750A3FF2" w14:textId="77777777" w:rsidR="003D207E" w:rsidRDefault="003D207E" w:rsidP="003D207E">
      <w:r>
        <w:t>c.</w:t>
      </w:r>
      <w:r>
        <w:tab/>
        <w:t>vpliv na okolje</w:t>
      </w:r>
    </w:p>
    <w:p w14:paraId="25441330" w14:textId="77777777" w:rsidR="003D207E" w:rsidRDefault="003D207E" w:rsidP="003D207E">
      <w:r>
        <w:t>Z ureditvijo komunalnega omrežja se bodo izboljšale sanitarno-zdravstvene razmere in pogoji bivanja lokalnega prebivalstva. S tem se bo povečalo njihovo blagostanje, in sicer zaradi:</w:t>
      </w:r>
    </w:p>
    <w:p w14:paraId="3FA0DE0C" w14:textId="77777777" w:rsidR="003D207E" w:rsidRDefault="003D207E" w:rsidP="00323A91">
      <w:pPr>
        <w:pStyle w:val="Odstavekseznama"/>
        <w:numPr>
          <w:ilvl w:val="0"/>
          <w:numId w:val="23"/>
        </w:numPr>
      </w:pPr>
      <w:r>
        <w:t>izboljšanja ekoloških pogojev bivanja (preusmeritev hrupnih in motečih dejavnosti iz stanovanjskih območij),</w:t>
      </w:r>
    </w:p>
    <w:p w14:paraId="19734263" w14:textId="77777777" w:rsidR="003D207E" w:rsidRDefault="003D207E" w:rsidP="00323A91">
      <w:pPr>
        <w:pStyle w:val="Odstavekseznama"/>
        <w:numPr>
          <w:ilvl w:val="0"/>
          <w:numId w:val="23"/>
        </w:numPr>
      </w:pPr>
      <w:r>
        <w:t>izboljšanje ekološkega stanja vodotokov,</w:t>
      </w:r>
    </w:p>
    <w:p w14:paraId="75C68323" w14:textId="77777777" w:rsidR="003D207E" w:rsidRDefault="003D207E" w:rsidP="00323A91">
      <w:pPr>
        <w:pStyle w:val="Odstavekseznama"/>
        <w:numPr>
          <w:ilvl w:val="0"/>
          <w:numId w:val="23"/>
        </w:numPr>
      </w:pPr>
      <w:r>
        <w:t>odprava smradu in zagotovitev zanesljivega odplakovanja fekalij ter</w:t>
      </w:r>
    </w:p>
    <w:p w14:paraId="5BA1D83D" w14:textId="77777777" w:rsidR="003D207E" w:rsidRDefault="003D207E" w:rsidP="00323A91">
      <w:pPr>
        <w:pStyle w:val="Odstavekseznama"/>
        <w:numPr>
          <w:ilvl w:val="0"/>
          <w:numId w:val="23"/>
        </w:numPr>
      </w:pPr>
      <w:r>
        <w:t>znižanja stroškov vzdrževanja komunalne in energetske mreže.</w:t>
      </w:r>
    </w:p>
    <w:p w14:paraId="6AF1862E" w14:textId="77777777" w:rsidR="003D207E" w:rsidRDefault="003D207E" w:rsidP="003D207E"/>
    <w:p w14:paraId="4EB593BD" w14:textId="77777777" w:rsidR="003D207E" w:rsidRDefault="003D207E" w:rsidP="003D207E">
      <w:r>
        <w:t>d.</w:t>
      </w:r>
      <w:r>
        <w:tab/>
        <w:t>prispevek k ciljem prostorskega razvoja regije</w:t>
      </w:r>
    </w:p>
    <w:p w14:paraId="26F18B69" w14:textId="77777777" w:rsidR="003D207E" w:rsidRDefault="003D207E" w:rsidP="003D207E">
      <w:r>
        <w:t>Prostorski razvoj občine je usmerjen in plansko načrtovan na podlagi preveritev prostorskih potencialov in omejitev ter razvojnih spodbud. Iz tega razloga je občina zagotovila ustrezno območje za razvijanje poslovne dejavnosti, saj ji je v interesu, da le-ta ni razpršena, temveč da je skoncentrirana na določenih območjih.</w:t>
      </w:r>
    </w:p>
    <w:p w14:paraId="1B7DF524" w14:textId="77777777" w:rsidR="003D207E" w:rsidRDefault="003D207E" w:rsidP="003D207E"/>
    <w:p w14:paraId="4A32302F" w14:textId="77777777" w:rsidR="003D207E" w:rsidRDefault="003D207E" w:rsidP="003D207E">
      <w:r>
        <w:t>e.</w:t>
      </w:r>
      <w:r>
        <w:tab/>
        <w:t>sinergijski učinek med nameni iz prvih štirih točk (a., b., c. in d.)</w:t>
      </w:r>
    </w:p>
    <w:p w14:paraId="026F4735" w14:textId="77777777" w:rsidR="003D207E" w:rsidRDefault="003D207E" w:rsidP="003D207E">
      <w:r>
        <w:t xml:space="preserve">Občina bo z izvedbo investicijskega projekta ponudila potencialnim investitorjem (podjetnikom) nove poslovne površine (poslovna cona) za opravljanje gospodarskih, obrtnih in storitvenih dejavnosti. Investicija je namenjena tako lokalnim investitorjem kot tudi ostalim (zunanjim) investitorjem, ki bodo v občino pripeljali nove dejavnosti, ustvarili nova delovna mesta za lokalno prebivalstvo ter pozitivno prispevali k gospodarski rasti občine. Povpraševanje po ustreznih zemljišč za gradnjo poslovnih prostorov s strani podjetij in samostojnih podjetnikov je precej večja od ponudbe zazidanih in komunalno urejenih zemljišč. Predmetni investicijski projekt prispeva k uresničevanju zastavljenih dolgoročnih ciljev občine, ki želi zagotoviti ustrezne pogoje za uspešen gospodarski razvoj občine. </w:t>
      </w:r>
    </w:p>
    <w:p w14:paraId="020B5E5A" w14:textId="77777777" w:rsidR="003D207E" w:rsidRDefault="003D207E" w:rsidP="003D207E"/>
    <w:p w14:paraId="092F489D" w14:textId="77777777" w:rsidR="003D207E" w:rsidRDefault="003D207E" w:rsidP="003D207E">
      <w:r>
        <w:t>f.</w:t>
      </w:r>
      <w:r>
        <w:tab/>
        <w:t>sinergijski učinek z drugimi projekti</w:t>
      </w:r>
    </w:p>
    <w:p w14:paraId="7601760F" w14:textId="77777777" w:rsidR="003D207E" w:rsidRDefault="003D207E" w:rsidP="003D207E">
      <w:r>
        <w:t xml:space="preserve">Majhna in srednje velika podjetja lahko z grozdenjem ohranjajo inovativnost in ostajajo konkurenčna v okolju, kjer je izredno pomemben hiter tehnološki razvoj. Prav povezovanje podjetij in sodelovanje med njimi in različnimi zasebnimi in javnimi ustanovami, je rešitev za večjo konkurenčnost predvsem majhnih in srednje velikih podjetij. Kot kažejo številne svetovne izkušnje je tako povezovanje tudi eden bistvenih dejavnikov konkurenčnosti občin, regij in/ali držav, ker se v grozdu razvije unikatno znanje, ki ga tekmeci težko posnemajo. Prav to znanje pa je tisto, ki podjetjem, regijam in državam zagotavlja dolgoročne </w:t>
      </w:r>
      <w:r>
        <w:lastRenderedPageBreak/>
        <w:t>konkurenčne prednosti kljub naraščajoči globalizaciji. Zato ni naključje, da predstavljajo grozdi v svetovno konkurenčnih gospodarstvih pomemben element tržne strukture.</w:t>
      </w:r>
    </w:p>
    <w:p w14:paraId="311B1D86" w14:textId="77777777" w:rsidR="003D207E" w:rsidRDefault="003D207E" w:rsidP="003D207E"/>
    <w:p w14:paraId="784859B2" w14:textId="77777777" w:rsidR="003D207E" w:rsidRDefault="003D207E" w:rsidP="003D207E">
      <w:r>
        <w:t>g.</w:t>
      </w:r>
      <w:r>
        <w:tab/>
        <w:t>sinergijski učinek glede regionalne celovitosti, razvojne specializacije in med regionalnega sodelovanja</w:t>
      </w:r>
    </w:p>
    <w:p w14:paraId="0AA5EE77" w14:textId="77777777" w:rsidR="003D207E" w:rsidRDefault="003D207E" w:rsidP="003D207E">
      <w:r>
        <w:t>Primerno razvita javna, komunalna infrastruktura (t.j. primerno razvite poslovne cone) vpliva na gospodarski razvoj kraja, občine in regije, hkrati pa spodbuja tudi razvoj drugih komplementarnih dejavnosti. Nova ekonomsko-poslovna infrastruktura izvedena v okviru te operacije ne bo namenjena le prebivalcem in podjetnikom občine, temveč bo namenjena širšemu lokalnemu okolju (prebivalcem in MSP regije, države in sosednjih držav), saj se zaradi izvedbe te operacije pričakuje večja investicijska vlaganja v rast in gospodarski razvoj občine, kar bo posledično povečalo samo dodano vrednost občine, regije in države ter ustanavljanje novih delovnih mest. Predvideva se gradnjo širitev obstoječih in ustanavljanje novih gospodarskih subjektov, s tem rast dodane vrednosti in število delovnih mest. V občino in posledično v regijo bo prišel tudi novi podjetniški kapital, predvsem v smislu tujih investitorjev, ki bodo zaradi same lokacije in opremljenosti poslovne cone, vlagali v gospodarski razvoj na tem območju občine.</w:t>
      </w:r>
    </w:p>
    <w:p w14:paraId="1AB9F4D1" w14:textId="77777777" w:rsidR="003D207E" w:rsidRDefault="003D207E" w:rsidP="003D207E"/>
    <w:p w14:paraId="6AF1C87F" w14:textId="77777777" w:rsidR="003D207E" w:rsidRDefault="003D207E" w:rsidP="003D207E">
      <w:r>
        <w:t>h.</w:t>
      </w:r>
      <w:r>
        <w:tab/>
        <w:t>učinek na vložena finančna sredstva</w:t>
      </w:r>
    </w:p>
    <w:p w14:paraId="58A5906B" w14:textId="77777777" w:rsidR="003D207E" w:rsidRDefault="003D207E" w:rsidP="00323A91">
      <w:pPr>
        <w:pStyle w:val="Odstavekseznama"/>
        <w:numPr>
          <w:ilvl w:val="0"/>
          <w:numId w:val="23"/>
        </w:numPr>
      </w:pPr>
      <w:r>
        <w:t>pospeševanje podjetništva z vzpostavitvijo učinkovitega podpornega okolja za razvoj podjetništva in sektorskim povezovanjem majhnih in srednje velikih podjetij za optimizacijo tržnih učinkov,</w:t>
      </w:r>
    </w:p>
    <w:p w14:paraId="62A24271" w14:textId="77777777" w:rsidR="003D207E" w:rsidRDefault="003D207E" w:rsidP="00323A91">
      <w:pPr>
        <w:pStyle w:val="Odstavekseznama"/>
        <w:numPr>
          <w:ilvl w:val="0"/>
          <w:numId w:val="23"/>
        </w:numPr>
      </w:pPr>
      <w:r>
        <w:t>nudenje ustrezno komunalno opremljenih zemljišč podjetjem za nakup ali najem, ki bodo zanje tudi ekonomsko zanimiva,</w:t>
      </w:r>
    </w:p>
    <w:p w14:paraId="05DBE6A2" w14:textId="77777777" w:rsidR="003D207E" w:rsidRDefault="003D207E" w:rsidP="00323A91">
      <w:pPr>
        <w:pStyle w:val="Odstavekseznama"/>
        <w:numPr>
          <w:ilvl w:val="0"/>
          <w:numId w:val="23"/>
        </w:numPr>
      </w:pPr>
      <w:r>
        <w:t>pospeševanje nastajanja novih podjetij,</w:t>
      </w:r>
    </w:p>
    <w:p w14:paraId="602B98CF" w14:textId="77777777" w:rsidR="003D207E" w:rsidRDefault="003D207E" w:rsidP="00323A91">
      <w:pPr>
        <w:pStyle w:val="Odstavekseznama"/>
        <w:numPr>
          <w:ilvl w:val="0"/>
          <w:numId w:val="23"/>
        </w:numPr>
      </w:pPr>
      <w:r>
        <w:t>razvoj in širitev obstoječih podjetij,</w:t>
      </w:r>
    </w:p>
    <w:p w14:paraId="039233BD" w14:textId="77777777" w:rsidR="003D207E" w:rsidRDefault="003D207E" w:rsidP="00323A91">
      <w:pPr>
        <w:pStyle w:val="Odstavekseznama"/>
        <w:numPr>
          <w:ilvl w:val="0"/>
          <w:numId w:val="23"/>
        </w:numPr>
      </w:pPr>
      <w:r>
        <w:t>zmanjševanje brezposelnosti in povečevanje števila novih delovnih mest,</w:t>
      </w:r>
    </w:p>
    <w:p w14:paraId="1AD79AC7" w14:textId="77777777" w:rsidR="003D207E" w:rsidRDefault="003D207E" w:rsidP="00323A91">
      <w:pPr>
        <w:pStyle w:val="Odstavekseznama"/>
        <w:numPr>
          <w:ilvl w:val="0"/>
          <w:numId w:val="23"/>
        </w:numPr>
      </w:pPr>
      <w:r>
        <w:t>zaustavitev »bežanja možganov« iz občine,</w:t>
      </w:r>
    </w:p>
    <w:p w14:paraId="5C5971D9" w14:textId="77777777" w:rsidR="003D207E" w:rsidRDefault="003D207E" w:rsidP="00323A91">
      <w:pPr>
        <w:pStyle w:val="Odstavekseznama"/>
        <w:numPr>
          <w:ilvl w:val="0"/>
          <w:numId w:val="23"/>
        </w:numPr>
      </w:pPr>
      <w:r>
        <w:t>uskladitve razvojnih prizadevanj države in lokalnih skupnosti,</w:t>
      </w:r>
    </w:p>
    <w:p w14:paraId="6E717C74" w14:textId="77777777" w:rsidR="003D207E" w:rsidRDefault="003D207E" w:rsidP="00323A91">
      <w:pPr>
        <w:pStyle w:val="Odstavekseznama"/>
        <w:numPr>
          <w:ilvl w:val="0"/>
          <w:numId w:val="23"/>
        </w:numPr>
      </w:pPr>
      <w:r>
        <w:t>implementacija veljavnih predpisov s področja gospodarskega razvoja in okolja,</w:t>
      </w:r>
    </w:p>
    <w:p w14:paraId="12C05A31" w14:textId="77777777" w:rsidR="003D207E" w:rsidRDefault="003D207E" w:rsidP="00323A91">
      <w:pPr>
        <w:pStyle w:val="Odstavekseznama"/>
        <w:numPr>
          <w:ilvl w:val="0"/>
          <w:numId w:val="23"/>
        </w:numPr>
      </w:pPr>
      <w:r>
        <w:t>usposobiti kadre za inovativne programe v vseh gospodarskih sektorjih,</w:t>
      </w:r>
    </w:p>
    <w:p w14:paraId="7850BA93" w14:textId="77777777" w:rsidR="003D207E" w:rsidRDefault="003D207E" w:rsidP="00323A91">
      <w:pPr>
        <w:pStyle w:val="Odstavekseznama"/>
        <w:numPr>
          <w:ilvl w:val="0"/>
          <w:numId w:val="23"/>
        </w:numPr>
      </w:pPr>
      <w:r>
        <w:t>zagotovitve enakomernega prostorskega razvoja poslovne infrastrukture.</w:t>
      </w:r>
    </w:p>
    <w:p w14:paraId="4C12A31F" w14:textId="77777777" w:rsidR="003D207E" w:rsidRDefault="003D207E" w:rsidP="00A96B3A"/>
    <w:p w14:paraId="0208B0B6" w14:textId="77777777" w:rsidR="003D207E" w:rsidRPr="00A96B3A" w:rsidRDefault="003D207E" w:rsidP="00A96B3A"/>
    <w:p w14:paraId="226FDE6E" w14:textId="77777777" w:rsidR="00A96B3A" w:rsidRDefault="00D52493" w:rsidP="00D52493">
      <w:pPr>
        <w:pStyle w:val="Naslov2"/>
      </w:pPr>
      <w:bookmarkStart w:id="48" w:name="_Toc13219326"/>
      <w:r>
        <w:t>Zakonodaja, ki ureja predmetno področje</w:t>
      </w:r>
      <w:bookmarkEnd w:id="48"/>
    </w:p>
    <w:p w14:paraId="38B4F12A" w14:textId="77777777" w:rsidR="00D52493" w:rsidRDefault="00D52493" w:rsidP="00D52493"/>
    <w:p w14:paraId="1094A284" w14:textId="77777777" w:rsidR="003D207E" w:rsidRDefault="003D207E" w:rsidP="003D207E">
      <w:pPr>
        <w:ind w:firstLine="0"/>
      </w:pPr>
      <w:r>
        <w:t>Investicijski projekt bo usklajen z naslednjimi dokumenti / področji:</w:t>
      </w:r>
    </w:p>
    <w:p w14:paraId="312B55A8" w14:textId="77777777" w:rsidR="003D207E" w:rsidRDefault="003D207E" w:rsidP="00323A91">
      <w:pPr>
        <w:pStyle w:val="Odstavekseznama"/>
        <w:numPr>
          <w:ilvl w:val="0"/>
          <w:numId w:val="23"/>
        </w:numPr>
      </w:pPr>
      <w:r>
        <w:t>Proračun Občine Kidričevo.</w:t>
      </w:r>
    </w:p>
    <w:p w14:paraId="6681CE3E" w14:textId="77777777" w:rsidR="003D207E" w:rsidRDefault="003D207E" w:rsidP="00323A91">
      <w:pPr>
        <w:pStyle w:val="Odstavekseznama"/>
        <w:numPr>
          <w:ilvl w:val="0"/>
          <w:numId w:val="23"/>
        </w:numPr>
      </w:pPr>
      <w:r>
        <w:t>Načrt razvojnih programov Občine Kidričevo.</w:t>
      </w:r>
    </w:p>
    <w:p w14:paraId="1CD213EA" w14:textId="77777777" w:rsidR="003D207E" w:rsidRDefault="003D207E" w:rsidP="00323A91">
      <w:pPr>
        <w:pStyle w:val="Odstavekseznama"/>
        <w:numPr>
          <w:ilvl w:val="0"/>
          <w:numId w:val="23"/>
        </w:numPr>
      </w:pPr>
      <w:r>
        <w:t>Gradbeni zakon (Uradni list RS, št. 61/17 in 72/17 – popr.).</w:t>
      </w:r>
    </w:p>
    <w:p w14:paraId="4252C75B" w14:textId="77777777" w:rsidR="003D207E" w:rsidRDefault="003D207E" w:rsidP="00323A91">
      <w:pPr>
        <w:pStyle w:val="Odstavekseznama"/>
        <w:numPr>
          <w:ilvl w:val="0"/>
          <w:numId w:val="23"/>
        </w:numPr>
      </w:pPr>
      <w:r>
        <w:t xml:space="preserve">Zakon o varstvu okolja (Uradni list RS, št. 39/06 – uradno prečiščeno besedilo, 49/06 – ZMetD, 66/06 – odl. US, 33/07 – ZPNačrt, 57/08 – ZFO-1A, 70/08, 108/09, 108/09– ZPNačrt-A, 48/12, 57/12, 92/13, 56/15, 102/15, 30/16, 61/17 – GZ in 21/18 – ZNOrg). </w:t>
      </w:r>
    </w:p>
    <w:p w14:paraId="7CB6D59B" w14:textId="77777777" w:rsidR="003D207E" w:rsidRDefault="003D207E" w:rsidP="00323A91">
      <w:pPr>
        <w:pStyle w:val="Odstavekseznama"/>
        <w:numPr>
          <w:ilvl w:val="0"/>
          <w:numId w:val="23"/>
        </w:numPr>
      </w:pPr>
      <w:r>
        <w:t xml:space="preserve">Zakon o urejanju prostora (Uradni list RS, št. 61/17). </w:t>
      </w:r>
    </w:p>
    <w:p w14:paraId="0D2D9C90" w14:textId="77777777" w:rsidR="003D207E" w:rsidRDefault="003D207E" w:rsidP="00323A91">
      <w:pPr>
        <w:pStyle w:val="Odstavekseznama"/>
        <w:numPr>
          <w:ilvl w:val="0"/>
          <w:numId w:val="23"/>
        </w:numPr>
      </w:pPr>
      <w:r>
        <w:t xml:space="preserve">Zakon o prostorskem načrtovanju (Uradni list RS, št. 33/07, 70/08 – ZVO-1B, 108/09, 80/10 – ZUPUDPP, 43/11 – ZKZ-C, 57/12, 57/12 – ZUPUDPP-A, 109/12, 76/14 – odl. US, 14/15 – ZUUJFO in 61/17 – ZUreP-2). </w:t>
      </w:r>
    </w:p>
    <w:p w14:paraId="29DC0087" w14:textId="77777777" w:rsidR="003D207E" w:rsidRDefault="003D207E" w:rsidP="00323A91">
      <w:pPr>
        <w:pStyle w:val="Odstavekseznama"/>
        <w:numPr>
          <w:ilvl w:val="0"/>
          <w:numId w:val="23"/>
        </w:numPr>
      </w:pPr>
      <w:r>
        <w:t>Zakon o stavbnih zemljiščih (Uradni list RS, št. 44/97, 67/02 – ZV-1, 110/02 – ZUreP-1 in 110/02 – ZGO-1).</w:t>
      </w:r>
    </w:p>
    <w:p w14:paraId="780D0811" w14:textId="77777777" w:rsidR="003D207E" w:rsidRDefault="003D207E" w:rsidP="00323A91">
      <w:pPr>
        <w:pStyle w:val="Odstavekseznama"/>
        <w:numPr>
          <w:ilvl w:val="0"/>
          <w:numId w:val="23"/>
        </w:numPr>
      </w:pPr>
      <w:r>
        <w:t>Zakon o javnih cestah (Uradni list RS, št. 33/06 – uradno prečiščeno besedilo, 45/08, 57/08 – ZLDUVCP, 69/08 – ZCestV, 42/09, 109/09, 109/10 – ZCes-1 in 24/15 – ZCestn).</w:t>
      </w:r>
    </w:p>
    <w:p w14:paraId="26FB69E4" w14:textId="77777777" w:rsidR="003D207E" w:rsidRDefault="003D207E" w:rsidP="00323A91">
      <w:pPr>
        <w:pStyle w:val="Odstavekseznama"/>
        <w:numPr>
          <w:ilvl w:val="0"/>
          <w:numId w:val="23"/>
        </w:numPr>
      </w:pPr>
      <w:r>
        <w:t>Zakon o vodah (Uradni list RS, št. 67/02, 2/04 – ZZdrI-A, 41/04 – ZVO-1, 57/08, 57/12, 100/13, 40/14 in 56/15).</w:t>
      </w:r>
    </w:p>
    <w:p w14:paraId="161A1118" w14:textId="77777777" w:rsidR="003D207E" w:rsidRDefault="003D207E" w:rsidP="00323A91">
      <w:pPr>
        <w:pStyle w:val="Odstavekseznama"/>
        <w:numPr>
          <w:ilvl w:val="0"/>
          <w:numId w:val="23"/>
        </w:numPr>
      </w:pPr>
      <w:r>
        <w:t>Uredba o odvajanju in čiščenju komunalne odpadne vode (Uradni list RS, št. 98/15 in 76/17).</w:t>
      </w:r>
    </w:p>
    <w:p w14:paraId="010E8137" w14:textId="77777777" w:rsidR="003D207E" w:rsidRDefault="003D207E" w:rsidP="00323A91">
      <w:pPr>
        <w:pStyle w:val="Odstavekseznama"/>
        <w:numPr>
          <w:ilvl w:val="0"/>
          <w:numId w:val="23"/>
        </w:numPr>
      </w:pPr>
      <w:r>
        <w:lastRenderedPageBreak/>
        <w:t>Uredba o emisiji snovi pri odvajanju padavinske vode z javnih cest (Uradni list RS, št. 47/05).</w:t>
      </w:r>
    </w:p>
    <w:p w14:paraId="247FD700" w14:textId="77777777" w:rsidR="003D207E" w:rsidRDefault="003D207E" w:rsidP="00323A91">
      <w:pPr>
        <w:pStyle w:val="Odstavekseznama"/>
        <w:numPr>
          <w:ilvl w:val="0"/>
          <w:numId w:val="23"/>
        </w:numPr>
      </w:pPr>
      <w:r>
        <w:t>Uredba o emisiji snovi in toplote pri odvajanju odpadnih voda v vode in javno kanalizacijo (Uradni list RS, št. 64/12, 64/14 in 98/15).</w:t>
      </w:r>
    </w:p>
    <w:p w14:paraId="5767E16F" w14:textId="77777777" w:rsidR="003D207E" w:rsidRDefault="003D207E" w:rsidP="00323A91">
      <w:pPr>
        <w:pStyle w:val="Odstavekseznama"/>
        <w:numPr>
          <w:ilvl w:val="0"/>
          <w:numId w:val="23"/>
        </w:numPr>
      </w:pPr>
      <w:r>
        <w:t>Odlok o občinskem prostorskem načrtu Občine Kidričevo (Ur. glasilo slovenskih občin, št. 38/2013, 53/2013, 22/2016).</w:t>
      </w:r>
    </w:p>
    <w:p w14:paraId="47403AC6" w14:textId="77777777" w:rsidR="003D207E" w:rsidRDefault="003D207E" w:rsidP="00323A91">
      <w:pPr>
        <w:pStyle w:val="Odstavekseznama"/>
        <w:numPr>
          <w:ilvl w:val="0"/>
          <w:numId w:val="23"/>
        </w:numPr>
      </w:pPr>
      <w:r>
        <w:t>Odlok o občinskem podrobnem prostorskem načrtu za obvoznico Kidričevo, med glavno cesto G1-2/737 Šikole – Hajdina in regionalno cesto R2-432/1285 Majšperk – Kidričevo (zahodna obvoznica Kidričevo (Ur. glasilo slovenskih občin, št. 28/10).</w:t>
      </w:r>
    </w:p>
    <w:p w14:paraId="061B9F31" w14:textId="77777777" w:rsidR="003D207E" w:rsidRDefault="003D207E" w:rsidP="00323A91">
      <w:pPr>
        <w:pStyle w:val="Odstavekseznama"/>
        <w:numPr>
          <w:ilvl w:val="0"/>
          <w:numId w:val="23"/>
        </w:numPr>
      </w:pPr>
      <w:r>
        <w:t>Uredba o državnem prostorskem načrtu za elektrifikacijo in rekonstrukcijo železniške proge Pragersko – Hodoš (Ur. list  RS, št. 51/09).</w:t>
      </w:r>
    </w:p>
    <w:p w14:paraId="6CB6C56F" w14:textId="77777777" w:rsidR="003D207E" w:rsidRDefault="003D207E" w:rsidP="00323A91">
      <w:pPr>
        <w:pStyle w:val="Odstavekseznama"/>
        <w:numPr>
          <w:ilvl w:val="0"/>
          <w:numId w:val="23"/>
        </w:numPr>
      </w:pPr>
      <w:r>
        <w:t>Uredba o državnem prostorskem načrtu za gradnjo daljnovoda 2x400 kV Cirkovce – Pince (Ur. list RS, št. 55/12).</w:t>
      </w:r>
    </w:p>
    <w:p w14:paraId="3AC11ABA" w14:textId="77777777" w:rsidR="003D207E" w:rsidRDefault="003D207E" w:rsidP="003D207E">
      <w:pPr>
        <w:ind w:firstLine="0"/>
      </w:pPr>
    </w:p>
    <w:p w14:paraId="1D2B1E86" w14:textId="77777777" w:rsidR="003D207E" w:rsidRDefault="003D207E" w:rsidP="003D207E">
      <w:pPr>
        <w:ind w:firstLine="0"/>
      </w:pPr>
      <w:r>
        <w:t xml:space="preserve">Strokovne podlage za pripravo DIIP-a: </w:t>
      </w:r>
    </w:p>
    <w:p w14:paraId="1A3EC310" w14:textId="77777777" w:rsidR="003D207E" w:rsidRDefault="003D207E" w:rsidP="00323A91">
      <w:pPr>
        <w:pStyle w:val="Odstavekseznama"/>
        <w:numPr>
          <w:ilvl w:val="0"/>
          <w:numId w:val="23"/>
        </w:numPr>
      </w:pPr>
      <w:r>
        <w:t>Uredba o metodologiji za določitev razvitosti občin (Uradni list RS, št. 76/17).</w:t>
      </w:r>
    </w:p>
    <w:p w14:paraId="74CE021E" w14:textId="77777777" w:rsidR="003D207E" w:rsidRDefault="003D207E" w:rsidP="00323A91">
      <w:pPr>
        <w:pStyle w:val="Odstavekseznama"/>
        <w:numPr>
          <w:ilvl w:val="0"/>
          <w:numId w:val="23"/>
        </w:numPr>
      </w:pPr>
      <w:r>
        <w:t>Zakon o financiranju občin (Uradni list RS, št. 123/06, 57/08, 36/11, 14/15 – ZUUJFO, 71/17 in 21/18 – popr.)</w:t>
      </w:r>
    </w:p>
    <w:p w14:paraId="1E3439C7" w14:textId="77777777" w:rsidR="00412078" w:rsidRDefault="003D207E" w:rsidP="00323A91">
      <w:pPr>
        <w:pStyle w:val="Odstavekseznama"/>
        <w:numPr>
          <w:ilvl w:val="0"/>
          <w:numId w:val="23"/>
        </w:numPr>
      </w:pPr>
      <w:r>
        <w:t>Uredba o enotni metodologiji za pripravo investicijske dokumentacije na področju javnih financ (URL. RS. 60/2006, 54/2010 in 27/16).</w:t>
      </w:r>
    </w:p>
    <w:p w14:paraId="54994AF4" w14:textId="77777777" w:rsidR="007652B8" w:rsidRDefault="007652B8" w:rsidP="007652B8">
      <w:pPr>
        <w:ind w:firstLine="0"/>
      </w:pPr>
    </w:p>
    <w:p w14:paraId="17DD4D4E" w14:textId="77777777" w:rsidR="007652B8" w:rsidRDefault="007652B8" w:rsidP="007652B8">
      <w:pPr>
        <w:ind w:firstLine="0"/>
      </w:pPr>
    </w:p>
    <w:p w14:paraId="1FEB7AEF" w14:textId="77777777" w:rsidR="007652B8" w:rsidRDefault="007652B8" w:rsidP="007652B8">
      <w:pPr>
        <w:ind w:firstLine="0"/>
        <w:sectPr w:rsidR="007652B8" w:rsidSect="003B07A2">
          <w:pgSz w:w="11906" w:h="16838"/>
          <w:pgMar w:top="1560" w:right="1440" w:bottom="1560" w:left="1440" w:header="563" w:footer="92" w:gutter="0"/>
          <w:cols w:space="708"/>
          <w:docGrid w:linePitch="272"/>
        </w:sectPr>
      </w:pPr>
    </w:p>
    <w:p w14:paraId="27D7F53F" w14:textId="77777777" w:rsidR="007652B8" w:rsidRDefault="007652B8" w:rsidP="007652B8">
      <w:pPr>
        <w:pStyle w:val="Naslov1"/>
      </w:pPr>
      <w:bookmarkStart w:id="49" w:name="_Toc13219327"/>
      <w:r>
        <w:lastRenderedPageBreak/>
        <w:t>varianta »z« investicijo, predstavljena z alternativo »brez« investicije in/ali minimalno alternativo</w:t>
      </w:r>
      <w:bookmarkEnd w:id="49"/>
    </w:p>
    <w:p w14:paraId="22E8443C" w14:textId="77777777" w:rsidR="007652B8" w:rsidRDefault="007652B8" w:rsidP="007652B8"/>
    <w:p w14:paraId="438E7D2D" w14:textId="77777777" w:rsidR="000C3B1B" w:rsidRDefault="000C3B1B" w:rsidP="007652B8">
      <w:r>
        <w:t>Investitor je v fazi priprave tega DIIP-a obravnaval dve varianti, in sicer:</w:t>
      </w:r>
    </w:p>
    <w:p w14:paraId="4C64F6D9" w14:textId="77777777" w:rsidR="000C3B1B" w:rsidRDefault="000C3B1B" w:rsidP="00323A91">
      <w:pPr>
        <w:pStyle w:val="Odstavekseznama"/>
        <w:numPr>
          <w:ilvl w:val="0"/>
          <w:numId w:val="6"/>
        </w:numPr>
      </w:pPr>
      <w:r>
        <w:t>Varianto »Z« investicijo in</w:t>
      </w:r>
    </w:p>
    <w:p w14:paraId="585EB1F5" w14:textId="77777777" w:rsidR="000C3B1B" w:rsidRDefault="000C3B1B" w:rsidP="00323A91">
      <w:pPr>
        <w:pStyle w:val="Odstavekseznama"/>
        <w:numPr>
          <w:ilvl w:val="0"/>
          <w:numId w:val="6"/>
        </w:numPr>
      </w:pPr>
      <w:r>
        <w:t>Varianto »BREZ« investicije.</w:t>
      </w:r>
    </w:p>
    <w:p w14:paraId="43DDD6A6" w14:textId="77777777" w:rsidR="000C3B1B" w:rsidRDefault="000C3B1B" w:rsidP="000C3B1B"/>
    <w:p w14:paraId="3080858F" w14:textId="77777777" w:rsidR="000C3B1B" w:rsidRDefault="000C3B1B" w:rsidP="000C3B1B">
      <w:r>
        <w:t>Odločil se je za varianto 1 – »Z« investicijo. Utemeljitev je razvidna iz nadaljevanja. Do izvedbe bo v načrtovanem časovnem okviru prišlo le ob pogojih pridobitve ustreznih sofinancerskih sredstev.</w:t>
      </w:r>
    </w:p>
    <w:p w14:paraId="4D907DF7" w14:textId="77777777" w:rsidR="000C3B1B" w:rsidRDefault="000C3B1B" w:rsidP="000C3B1B"/>
    <w:p w14:paraId="3B3D3D5B" w14:textId="77777777" w:rsidR="000C3B1B" w:rsidRDefault="000C3B1B" w:rsidP="000C3B1B">
      <w:pPr>
        <w:pStyle w:val="Naslov2"/>
      </w:pPr>
      <w:bookmarkStart w:id="50" w:name="_Toc13219328"/>
      <w:r>
        <w:t>Varianta »BREZ« investicije in/ali minimalna alternativa</w:t>
      </w:r>
      <w:bookmarkEnd w:id="50"/>
    </w:p>
    <w:p w14:paraId="3767909E" w14:textId="77777777" w:rsidR="000C3B1B" w:rsidRPr="000C3B1B" w:rsidRDefault="000C3B1B" w:rsidP="000C3B1B"/>
    <w:p w14:paraId="1B23DEF5" w14:textId="77777777" w:rsidR="0008351D" w:rsidRDefault="0008351D" w:rsidP="0008351D">
      <w:r>
        <w:t>V primeru neizvedbe predmetne investicije se ohranja obstoječe stanje:</w:t>
      </w:r>
    </w:p>
    <w:p w14:paraId="4A2D2383" w14:textId="77777777" w:rsidR="0008351D" w:rsidRDefault="0008351D" w:rsidP="00323A91">
      <w:pPr>
        <w:pStyle w:val="Odstavekseznama"/>
        <w:numPr>
          <w:ilvl w:val="0"/>
          <w:numId w:val="6"/>
        </w:numPr>
      </w:pPr>
      <w:r>
        <w:t>ni povečanja obrtnih con v občini – regiji,</w:t>
      </w:r>
    </w:p>
    <w:p w14:paraId="40B82F82" w14:textId="77777777" w:rsidR="0008351D" w:rsidRDefault="0008351D" w:rsidP="00323A91">
      <w:pPr>
        <w:pStyle w:val="Odstavekseznama"/>
        <w:numPr>
          <w:ilvl w:val="0"/>
          <w:numId w:val="6"/>
        </w:numPr>
      </w:pPr>
      <w:r>
        <w:t>ni nujne širitve in dograditve cone IC Talum z novo obrtno cono,</w:t>
      </w:r>
    </w:p>
    <w:p w14:paraId="75035CAC" w14:textId="77777777" w:rsidR="0008351D" w:rsidRDefault="0008351D" w:rsidP="00323A91">
      <w:pPr>
        <w:pStyle w:val="Odstavekseznama"/>
        <w:numPr>
          <w:ilvl w:val="0"/>
          <w:numId w:val="6"/>
        </w:numPr>
      </w:pPr>
      <w:r>
        <w:t xml:space="preserve">ni novih zaposlitev v občini, </w:t>
      </w:r>
    </w:p>
    <w:p w14:paraId="1D073982" w14:textId="77777777" w:rsidR="0008351D" w:rsidRDefault="0008351D" w:rsidP="00323A91">
      <w:pPr>
        <w:pStyle w:val="Odstavekseznama"/>
        <w:numPr>
          <w:ilvl w:val="0"/>
          <w:numId w:val="6"/>
        </w:numPr>
      </w:pPr>
      <w:r>
        <w:t>ne bo možno pritegniti tujih neposrednih investitorjev v občino.</w:t>
      </w:r>
    </w:p>
    <w:p w14:paraId="3935EFFE" w14:textId="77777777" w:rsidR="0008351D" w:rsidRDefault="0008351D" w:rsidP="0008351D"/>
    <w:p w14:paraId="6544ACDA" w14:textId="77777777" w:rsidR="0008351D" w:rsidRDefault="0008351D" w:rsidP="0008351D">
      <w:r>
        <w:t>Cilji projekta ne bodo izpolnjeni. Takšna odločitev bi bila v neskladju z evropskimi in državnimi, kakor tudi občinskimi razvojnimi strategijami in cilji.</w:t>
      </w:r>
    </w:p>
    <w:p w14:paraId="16A80F46" w14:textId="77777777" w:rsidR="0008351D" w:rsidRDefault="0008351D" w:rsidP="0008351D"/>
    <w:p w14:paraId="485EAF5F" w14:textId="77777777" w:rsidR="0008351D" w:rsidRDefault="0008351D" w:rsidP="0008351D">
      <w:r w:rsidRPr="0008351D">
        <w:rPr>
          <w:b/>
        </w:rPr>
        <w:t>Varianta »brez« investicije predvideva</w:t>
      </w:r>
      <w:r>
        <w:t>, da občina Kidričevo ne pristopi k dograditvi in razširitvi IC Talum z novo obrtno cono OC Kidričevo. V tem primeru cilji investicije ne bi bili uresničeni, izgubljena pa so tudi nepovratna sredstva, ki so bila v ta namen rezervirana. Analiza obstoječega stanja kaže, da občina nima na razpolago prostora v obstoječih obrtnih conah za širitev obstoječih MSP podjetij v občini in prav tako nima možnosti pritegniti tuje neposredne investitorje.</w:t>
      </w:r>
    </w:p>
    <w:p w14:paraId="737A992A" w14:textId="77777777" w:rsidR="0008351D" w:rsidRDefault="0008351D" w:rsidP="0008351D"/>
    <w:p w14:paraId="4152CF4D" w14:textId="77777777" w:rsidR="0008351D" w:rsidRDefault="0008351D" w:rsidP="0008351D">
      <w:r>
        <w:t>Poleg navedenega v primeru variante brez investicije ne bo zagotovljeno boljših pogojev za MSP v občini in uporabnike MSP v IC Talum. Brez investicije ni možno uresničevati strateških ciljev občine.</w:t>
      </w:r>
    </w:p>
    <w:p w14:paraId="20E79E4F" w14:textId="77777777" w:rsidR="0008351D" w:rsidRDefault="0008351D" w:rsidP="0008351D"/>
    <w:p w14:paraId="70B0EE4D" w14:textId="77777777" w:rsidR="0008351D" w:rsidRDefault="0008351D" w:rsidP="0008351D">
      <w:r>
        <w:t>Varianta brez investicije bi pomenila:</w:t>
      </w:r>
    </w:p>
    <w:p w14:paraId="4EB2E341" w14:textId="77777777" w:rsidR="0008351D" w:rsidRDefault="0008351D" w:rsidP="00323A91">
      <w:pPr>
        <w:pStyle w:val="Odstavekseznama"/>
        <w:numPr>
          <w:ilvl w:val="0"/>
          <w:numId w:val="24"/>
        </w:numPr>
      </w:pPr>
      <w:r>
        <w:t>zastoj pri izpolnjevanju ciljev na področju gospodarske rasti v občini in zniževanju brezposelnosti.</w:t>
      </w:r>
    </w:p>
    <w:p w14:paraId="3FC50204" w14:textId="77777777" w:rsidR="00C56CAA" w:rsidRDefault="00C56CAA" w:rsidP="0008351D">
      <w:pPr>
        <w:ind w:left="0" w:firstLine="0"/>
      </w:pPr>
    </w:p>
    <w:p w14:paraId="03EB1F49" w14:textId="77777777" w:rsidR="00EC6C90" w:rsidRDefault="00EC6C90" w:rsidP="00EC6C90">
      <w:r>
        <w:t xml:space="preserve">Vse navedeno narekuje investitorju, da varianta </w:t>
      </w:r>
      <w:r w:rsidRPr="00FC01B7">
        <w:t>»</w:t>
      </w:r>
      <w:r>
        <w:t>BREZ</w:t>
      </w:r>
      <w:r w:rsidRPr="00FC01B7">
        <w:t>« investicije</w:t>
      </w:r>
      <w:r>
        <w:t xml:space="preserve"> </w:t>
      </w:r>
      <w:r w:rsidR="0008351D">
        <w:t>z razvojnega vidika Občine Kidričevo,</w:t>
      </w:r>
      <w:r>
        <w:t xml:space="preserve"> ni več sprejemljiva.</w:t>
      </w:r>
    </w:p>
    <w:p w14:paraId="6E1BE019" w14:textId="77777777" w:rsidR="00EC6C90" w:rsidRDefault="00EC6C90" w:rsidP="00EC6C90"/>
    <w:p w14:paraId="3E712235" w14:textId="77777777" w:rsidR="00EC6C90" w:rsidRDefault="00EC6C90" w:rsidP="00EC6C90">
      <w:r>
        <w:t xml:space="preserve">Urejanje infrastrukture na območju občine za prebivalstvo in celotno javnost je skladno z zakonom določena izvirna naloga Občine, zato varianta </w:t>
      </w:r>
      <w:r w:rsidRPr="00FC01B7">
        <w:t>»</w:t>
      </w:r>
      <w:r>
        <w:t>BREZ</w:t>
      </w:r>
      <w:r w:rsidRPr="00FC01B7">
        <w:t>« investicije</w:t>
      </w:r>
      <w:r>
        <w:t xml:space="preserve"> za investitorja absolutno ni sprejemljiva in je zato utemeljeno zavrnjena.</w:t>
      </w:r>
    </w:p>
    <w:p w14:paraId="153A204D" w14:textId="77777777" w:rsidR="00EC6C90" w:rsidRDefault="00EC6C90" w:rsidP="00EC6C90"/>
    <w:p w14:paraId="71F5E3AA" w14:textId="77777777" w:rsidR="00EC6C90" w:rsidRDefault="00EC6C90" w:rsidP="00EC6C90">
      <w:pPr>
        <w:pStyle w:val="Naslov2"/>
      </w:pPr>
      <w:bookmarkStart w:id="51" w:name="_Toc13219329"/>
      <w:r>
        <w:t>Varianta »Z« investicijo</w:t>
      </w:r>
      <w:bookmarkEnd w:id="51"/>
    </w:p>
    <w:p w14:paraId="012BEBB8" w14:textId="77777777" w:rsidR="00EC6C90" w:rsidRDefault="00EC6C90" w:rsidP="00EC6C90"/>
    <w:p w14:paraId="0CFEA82C" w14:textId="77777777" w:rsidR="0008351D" w:rsidRDefault="0008351D" w:rsidP="0008351D">
      <w:r>
        <w:t xml:space="preserve">Varianta »z investicijo« predvideva dograditev in razširitev IC Talum z novo obrtno cono Kidričevo. Investitor Občina Kidričevo namerava vzpostaviti in komunalno urediti obrtno cono na območju, ki leži </w:t>
      </w:r>
      <w:r>
        <w:lastRenderedPageBreak/>
        <w:t>med Talumom in naseljen Strnišče. Obrtna cona Kidričevo (v nadaljevanju OC Kidričevo) se bo nahajala v severnem delu naselja Strnišče, vzhodno od Kidričevega, zahodno od Cirkovc in severno od Župečje vasi.</w:t>
      </w:r>
    </w:p>
    <w:p w14:paraId="2086478D" w14:textId="77777777" w:rsidR="0008351D" w:rsidRDefault="0008351D" w:rsidP="0008351D"/>
    <w:p w14:paraId="5A73A79A" w14:textId="77777777" w:rsidR="0008351D" w:rsidRDefault="0008351D" w:rsidP="0008351D">
      <w:r>
        <w:t>V sklopu vzpostavitve nove obrtne cone se bo izvedlo spodaj naštete aktivnosti:</w:t>
      </w:r>
    </w:p>
    <w:p w14:paraId="21F1AA0F" w14:textId="77777777" w:rsidR="0008351D" w:rsidRDefault="0008351D" w:rsidP="00323A91">
      <w:pPr>
        <w:pStyle w:val="Odstavekseznama"/>
        <w:numPr>
          <w:ilvl w:val="0"/>
          <w:numId w:val="25"/>
        </w:numPr>
      </w:pPr>
      <w:r>
        <w:t>Priprava projektne in investicijske dokumentacije</w:t>
      </w:r>
    </w:p>
    <w:p w14:paraId="4F15BAD8" w14:textId="77777777" w:rsidR="0008351D" w:rsidRDefault="0008351D" w:rsidP="00323A91">
      <w:pPr>
        <w:pStyle w:val="Odstavekseznama"/>
        <w:numPr>
          <w:ilvl w:val="0"/>
          <w:numId w:val="25"/>
        </w:numPr>
      </w:pPr>
      <w:r>
        <w:t>Prijava za EU sredstva</w:t>
      </w:r>
    </w:p>
    <w:p w14:paraId="0FADCF8E" w14:textId="77777777" w:rsidR="0008351D" w:rsidRDefault="0008351D" w:rsidP="00323A91">
      <w:pPr>
        <w:pStyle w:val="Odstavekseznama"/>
        <w:numPr>
          <w:ilvl w:val="0"/>
          <w:numId w:val="25"/>
        </w:numPr>
      </w:pPr>
      <w:r>
        <w:t>Pridobitev dolžniških virov financiranja</w:t>
      </w:r>
    </w:p>
    <w:p w14:paraId="1A004152" w14:textId="77777777" w:rsidR="0008351D" w:rsidRDefault="0008351D" w:rsidP="00323A91">
      <w:pPr>
        <w:pStyle w:val="Odstavekseznama"/>
        <w:numPr>
          <w:ilvl w:val="0"/>
          <w:numId w:val="25"/>
        </w:numPr>
      </w:pPr>
      <w:r>
        <w:t>Meteorna kanalizacija</w:t>
      </w:r>
    </w:p>
    <w:p w14:paraId="16D6AC40" w14:textId="77777777" w:rsidR="0008351D" w:rsidRDefault="0008351D" w:rsidP="00323A91">
      <w:pPr>
        <w:pStyle w:val="Odstavekseznama"/>
        <w:numPr>
          <w:ilvl w:val="0"/>
          <w:numId w:val="25"/>
        </w:numPr>
      </w:pPr>
      <w:r>
        <w:t>Fekalna kanalizacija</w:t>
      </w:r>
    </w:p>
    <w:p w14:paraId="449AD556" w14:textId="77777777" w:rsidR="0008351D" w:rsidRDefault="0008351D" w:rsidP="00323A91">
      <w:pPr>
        <w:pStyle w:val="Odstavekseznama"/>
        <w:numPr>
          <w:ilvl w:val="0"/>
          <w:numId w:val="25"/>
        </w:numPr>
      </w:pPr>
      <w:r>
        <w:t>Cesta s pločnikom</w:t>
      </w:r>
    </w:p>
    <w:p w14:paraId="02F72607" w14:textId="77777777" w:rsidR="0008351D" w:rsidRDefault="0008351D" w:rsidP="00323A91">
      <w:pPr>
        <w:pStyle w:val="Odstavekseznama"/>
        <w:numPr>
          <w:ilvl w:val="0"/>
          <w:numId w:val="25"/>
        </w:numPr>
      </w:pPr>
      <w:r>
        <w:t>Vodovod znotraj cone</w:t>
      </w:r>
    </w:p>
    <w:p w14:paraId="5E7A8F97" w14:textId="77777777" w:rsidR="0008351D" w:rsidRDefault="0008351D" w:rsidP="00323A91">
      <w:pPr>
        <w:pStyle w:val="Odstavekseznama"/>
        <w:numPr>
          <w:ilvl w:val="0"/>
          <w:numId w:val="25"/>
        </w:numPr>
      </w:pPr>
      <w:r>
        <w:t>Zunanja ureditev s hortikulturo</w:t>
      </w:r>
    </w:p>
    <w:p w14:paraId="1EE384C7" w14:textId="77777777" w:rsidR="0008351D" w:rsidRDefault="0008351D" w:rsidP="00323A91">
      <w:pPr>
        <w:pStyle w:val="Odstavekseznama"/>
        <w:numPr>
          <w:ilvl w:val="0"/>
          <w:numId w:val="25"/>
        </w:numPr>
      </w:pPr>
      <w:r>
        <w:t>Nadzor investicije</w:t>
      </w:r>
    </w:p>
    <w:p w14:paraId="19698682" w14:textId="77777777" w:rsidR="0008351D" w:rsidRDefault="0008351D" w:rsidP="0008351D"/>
    <w:p w14:paraId="0059F642" w14:textId="77777777" w:rsidR="0008351D" w:rsidRDefault="0008351D" w:rsidP="0008351D">
      <w:r>
        <w:t>Občina bo zagotovila kadre za koordinacijo ter po potrebi razpoložljive kapacitete za potrebe nadzora nad projektom.</w:t>
      </w:r>
    </w:p>
    <w:p w14:paraId="1648EAF7" w14:textId="77777777" w:rsidR="0008351D" w:rsidRDefault="0008351D" w:rsidP="0008351D"/>
    <w:p w14:paraId="066AC6EC" w14:textId="77777777" w:rsidR="0008351D" w:rsidRDefault="0008351D" w:rsidP="0008351D">
      <w:r>
        <w:t xml:space="preserve">Viri financiranja pri Varianti  </w:t>
      </w:r>
      <w:r w:rsidRPr="0008351D">
        <w:t>»z investicijo«</w:t>
      </w:r>
      <w:r>
        <w:t xml:space="preserve"> so:</w:t>
      </w:r>
    </w:p>
    <w:p w14:paraId="495E0EA0" w14:textId="77777777" w:rsidR="0008351D" w:rsidRDefault="0008351D" w:rsidP="00323A91">
      <w:pPr>
        <w:pStyle w:val="Odstavekseznama"/>
        <w:numPr>
          <w:ilvl w:val="0"/>
          <w:numId w:val="24"/>
        </w:numPr>
      </w:pPr>
      <w:r>
        <w:t>Lastni viri (proračun občine).</w:t>
      </w:r>
    </w:p>
    <w:p w14:paraId="3863F9AE" w14:textId="77777777" w:rsidR="0008351D" w:rsidRDefault="0008351D" w:rsidP="00323A91">
      <w:pPr>
        <w:pStyle w:val="Odstavekseznama"/>
        <w:numPr>
          <w:ilvl w:val="0"/>
          <w:numId w:val="24"/>
        </w:numPr>
      </w:pPr>
      <w:r>
        <w:t>EU sredstva.</w:t>
      </w:r>
    </w:p>
    <w:p w14:paraId="6E6E674B" w14:textId="77777777" w:rsidR="0008351D" w:rsidRDefault="0008351D" w:rsidP="00323A91">
      <w:pPr>
        <w:pStyle w:val="Odstavekseznama"/>
        <w:numPr>
          <w:ilvl w:val="0"/>
          <w:numId w:val="24"/>
        </w:numPr>
      </w:pPr>
      <w:r>
        <w:t>MGRT sredstva.</w:t>
      </w:r>
    </w:p>
    <w:p w14:paraId="1C7D9558" w14:textId="77777777" w:rsidR="0008351D" w:rsidRDefault="0008351D" w:rsidP="00323A91">
      <w:pPr>
        <w:pStyle w:val="Odstavekseznama"/>
        <w:numPr>
          <w:ilvl w:val="0"/>
          <w:numId w:val="24"/>
        </w:numPr>
      </w:pPr>
      <w:r>
        <w:t>Dolžniški viri financiranja.</w:t>
      </w:r>
    </w:p>
    <w:p w14:paraId="18D7166E" w14:textId="77777777" w:rsidR="00EC6C90" w:rsidRDefault="0008351D" w:rsidP="00323A91">
      <w:pPr>
        <w:pStyle w:val="Odstavekseznama"/>
        <w:numPr>
          <w:ilvl w:val="0"/>
          <w:numId w:val="24"/>
        </w:numPr>
      </w:pPr>
      <w:r>
        <w:t>Plačila podjetij za komunalni prispevek.</w:t>
      </w:r>
    </w:p>
    <w:p w14:paraId="0E843C0D" w14:textId="77777777" w:rsidR="00986C55" w:rsidRDefault="00986C55" w:rsidP="0008351D">
      <w:pPr>
        <w:ind w:left="0" w:firstLine="0"/>
      </w:pPr>
    </w:p>
    <w:p w14:paraId="02007A25" w14:textId="77777777" w:rsidR="00986C55" w:rsidRDefault="00986C55" w:rsidP="00986C55">
      <w:r w:rsidRPr="005926A3">
        <w:t xml:space="preserve">Glede na načrtovani obseg sredstev se </w:t>
      </w:r>
      <w:r w:rsidR="0008351D">
        <w:t>je občina</w:t>
      </w:r>
      <w:r w:rsidRPr="005926A3">
        <w:t xml:space="preserve"> odločil</w:t>
      </w:r>
      <w:r w:rsidR="0008351D">
        <w:t>a</w:t>
      </w:r>
      <w:r w:rsidRPr="005926A3">
        <w:t xml:space="preserve"> za varianto, ki je predmet tega DIIP</w:t>
      </w:r>
      <w:r>
        <w:t>a</w:t>
      </w:r>
      <w:r w:rsidRPr="005926A3">
        <w:t>, kar predstav</w:t>
      </w:r>
      <w:r>
        <w:t xml:space="preserve">lja razvojni potencial območja in zagotovitev ustrezne infrastrukture za izvajanje </w:t>
      </w:r>
      <w:r w:rsidR="0008351D">
        <w:t>podjetniških dejavnosti.</w:t>
      </w:r>
    </w:p>
    <w:p w14:paraId="675A927D" w14:textId="77777777" w:rsidR="00986C55" w:rsidRDefault="00986C55" w:rsidP="007D65ED">
      <w:pPr>
        <w:ind w:left="0" w:firstLine="0"/>
      </w:pPr>
    </w:p>
    <w:p w14:paraId="18B2B655" w14:textId="77777777" w:rsidR="00986C55" w:rsidRDefault="00986C55" w:rsidP="00986C55">
      <w:pPr>
        <w:rPr>
          <w:i/>
        </w:rPr>
      </w:pPr>
      <w:r w:rsidRPr="005926A3">
        <w:t>Samo z izvedbo predvidene investicije se bodo izpolnila vsa pričakovanja in dosegli zastavljeni cilji</w:t>
      </w:r>
      <w:r w:rsidRPr="005926A3">
        <w:rPr>
          <w:i/>
        </w:rPr>
        <w:t>.</w:t>
      </w:r>
    </w:p>
    <w:p w14:paraId="1B099B18" w14:textId="77777777" w:rsidR="00986C55" w:rsidRPr="00ED2E59" w:rsidRDefault="00986C55" w:rsidP="00986C55"/>
    <w:p w14:paraId="5A8FB4BE" w14:textId="77777777" w:rsidR="00986C55" w:rsidRPr="00742D88" w:rsidRDefault="00986C55" w:rsidP="00986C55">
      <w:pPr>
        <w:autoSpaceDE w:val="0"/>
        <w:autoSpaceDN w:val="0"/>
        <w:adjustRightInd w:val="0"/>
        <w:spacing w:line="240" w:lineRule="auto"/>
      </w:pPr>
      <w:r w:rsidRPr="00742D88">
        <w:t>Kot je razvidno iz spodnje tabele varianta »brez investicije« predstavlja stroškovno višjo varianto, kot varianta »z investicijo«. Zato je primerna odloč</w:t>
      </w:r>
      <w:r w:rsidRPr="00683DCB">
        <w:t>itev</w:t>
      </w:r>
      <w:r>
        <w:t xml:space="preserve"> </w:t>
      </w:r>
      <w:r w:rsidRPr="00742D88">
        <w:t xml:space="preserve">za </w:t>
      </w:r>
      <w:r w:rsidR="007D65ED">
        <w:t>operacijo »</w:t>
      </w:r>
      <w:r w:rsidR="0008351D">
        <w:t>OBRTNA CONA KIDRIČEVO«</w:t>
      </w:r>
      <w:r w:rsidRPr="00742D88">
        <w:t>.</w:t>
      </w:r>
    </w:p>
    <w:p w14:paraId="5615D2BC" w14:textId="77777777" w:rsidR="00986C55" w:rsidRDefault="00986C55" w:rsidP="00986C55">
      <w:pPr>
        <w:ind w:left="0" w:firstLine="0"/>
      </w:pPr>
    </w:p>
    <w:p w14:paraId="1E425DDA" w14:textId="77777777" w:rsidR="00986C55" w:rsidRPr="000E7952" w:rsidRDefault="00986C55" w:rsidP="00986C55">
      <w:r w:rsidRPr="000E7952">
        <w:t xml:space="preserve">Iz spodnje tabele 5-1 je razvidna stroškovna učinkovitost izvedbe projekta »z« ali »brez« investicije. </w:t>
      </w:r>
    </w:p>
    <w:p w14:paraId="731728B8" w14:textId="77777777" w:rsidR="00986C55" w:rsidRDefault="00986C55" w:rsidP="00986C55"/>
    <w:p w14:paraId="5A820158" w14:textId="77777777" w:rsidR="00986C55" w:rsidRPr="000E7952" w:rsidRDefault="00986C55" w:rsidP="00986C55">
      <w:r w:rsidRPr="000E7952">
        <w:t>Pri tej analizi smo povzeli podatke o stroških variante »z investicijo« iz nadaljevanja pričujočega dokumenta. Poleg teh podatkov smo predpostavili še naslednje:</w:t>
      </w:r>
    </w:p>
    <w:p w14:paraId="487A7964" w14:textId="77777777" w:rsidR="00986C55" w:rsidRPr="006B41ED" w:rsidRDefault="00986C55" w:rsidP="00323A91">
      <w:pPr>
        <w:pStyle w:val="Odstavekseznama"/>
        <w:numPr>
          <w:ilvl w:val="0"/>
          <w:numId w:val="7"/>
        </w:numPr>
      </w:pPr>
      <w:r w:rsidRPr="000E7952">
        <w:t xml:space="preserve">obravnavano opazovano ekonomsko obdobje investicije je </w:t>
      </w:r>
      <w:r w:rsidRPr="006B41ED">
        <w:t>med leti 201</w:t>
      </w:r>
      <w:r w:rsidR="008B0689" w:rsidRPr="006B41ED">
        <w:t>9</w:t>
      </w:r>
      <w:r w:rsidRPr="006B41ED">
        <w:t xml:space="preserve"> do 20</w:t>
      </w:r>
      <w:r w:rsidR="0008351D">
        <w:t>34</w:t>
      </w:r>
      <w:r w:rsidRPr="006B41ED">
        <w:t xml:space="preserve">, t.j. </w:t>
      </w:r>
      <w:r w:rsidR="006B41ED">
        <w:t>1</w:t>
      </w:r>
      <w:r w:rsidR="0008351D">
        <w:t>5</w:t>
      </w:r>
      <w:r w:rsidRPr="006B41ED">
        <w:t xml:space="preserve"> let,</w:t>
      </w:r>
    </w:p>
    <w:p w14:paraId="1D8FC4CD" w14:textId="77777777" w:rsidR="00986C55" w:rsidRPr="006B41ED" w:rsidRDefault="00986C55" w:rsidP="00323A91">
      <w:pPr>
        <w:pStyle w:val="Odstavekseznama"/>
        <w:numPr>
          <w:ilvl w:val="0"/>
          <w:numId w:val="7"/>
        </w:numPr>
      </w:pPr>
      <w:r w:rsidRPr="006B41ED">
        <w:t>oportunitetni stroški pri varianti »brez investicije« je dejansko javna korist variante »z investicijo«,</w:t>
      </w:r>
    </w:p>
    <w:p w14:paraId="2F7DAD49" w14:textId="77777777" w:rsidR="00986C55" w:rsidRPr="000E7952" w:rsidRDefault="00986C55" w:rsidP="00323A91">
      <w:pPr>
        <w:pStyle w:val="Odstavekseznama"/>
        <w:numPr>
          <w:ilvl w:val="0"/>
          <w:numId w:val="7"/>
        </w:numPr>
      </w:pPr>
      <w:r w:rsidRPr="000E7952">
        <w:t>stroški vzdrževanja pri varianti »brez investicije« so ocenjeni v isti višini,</w:t>
      </w:r>
    </w:p>
    <w:p w14:paraId="036DA7EF" w14:textId="77777777" w:rsidR="00986C55" w:rsidRPr="000E7952" w:rsidRDefault="00986C55" w:rsidP="00323A91">
      <w:pPr>
        <w:pStyle w:val="Odstavekseznama"/>
        <w:numPr>
          <w:ilvl w:val="0"/>
          <w:numId w:val="7"/>
        </w:numPr>
      </w:pPr>
      <w:r w:rsidRPr="000E7952">
        <w:t xml:space="preserve">skupne stroške pri obeh variantah smo v ekonomskem obdobju investicije diskontirali po </w:t>
      </w:r>
      <w:r w:rsidR="006B41ED">
        <w:t>5</w:t>
      </w:r>
      <w:r w:rsidRPr="000E7952">
        <w:t xml:space="preserve"> % stopnji.</w:t>
      </w:r>
      <w:r w:rsidRPr="000E7952">
        <w:tab/>
      </w:r>
      <w:r w:rsidRPr="000E7952">
        <w:tab/>
      </w:r>
      <w:r w:rsidRPr="000E7952">
        <w:tab/>
      </w:r>
      <w:r w:rsidRPr="000E7952">
        <w:tab/>
      </w:r>
      <w:r w:rsidRPr="000E7952">
        <w:tab/>
      </w:r>
      <w:r w:rsidRPr="000E7952">
        <w:tab/>
      </w:r>
      <w:r w:rsidRPr="000E7952">
        <w:tab/>
      </w:r>
      <w:r w:rsidRPr="000E7952">
        <w:tab/>
      </w:r>
      <w:r w:rsidRPr="000E7952">
        <w:tab/>
      </w:r>
      <w:r w:rsidRPr="000E7952">
        <w:tab/>
      </w:r>
    </w:p>
    <w:p w14:paraId="20D02A35" w14:textId="77777777" w:rsidR="00986C55" w:rsidRDefault="00986C55" w:rsidP="00986C55"/>
    <w:p w14:paraId="6CEFF770" w14:textId="77777777" w:rsidR="00986C55" w:rsidRDefault="00986C55" w:rsidP="00986C55">
      <w:r w:rsidRPr="000E7952">
        <w:t xml:space="preserve">Diskontirana vrednost investicije v varianti »brez« investicije znaša </w:t>
      </w:r>
      <w:r w:rsidR="0008351D" w:rsidRPr="0008351D">
        <w:t>6.758.494,49</w:t>
      </w:r>
      <w:r w:rsidR="006B41ED">
        <w:t xml:space="preserve"> EUR</w:t>
      </w:r>
      <w:r w:rsidRPr="000E7952">
        <w:t xml:space="preserve">. Diskontirana vrednost investicije v varianti »z« investicijo pa znaša </w:t>
      </w:r>
      <w:r w:rsidR="0008351D" w:rsidRPr="0008351D">
        <w:t>5.470.713,20</w:t>
      </w:r>
      <w:r w:rsidR="008C0839">
        <w:t xml:space="preserve"> </w:t>
      </w:r>
      <w:r w:rsidR="006B41ED">
        <w:t>EUR</w:t>
      </w:r>
      <w:r w:rsidRPr="000E7952">
        <w:t>. Kar pomeni, da je varianta »z« investicijo bistveno sprejemljivejša varianta.</w:t>
      </w:r>
    </w:p>
    <w:p w14:paraId="4CF468C4" w14:textId="77777777" w:rsidR="00FA2C34" w:rsidRDefault="00FA2C34" w:rsidP="00986C55"/>
    <w:p w14:paraId="57640264" w14:textId="77777777" w:rsidR="00FA2C34" w:rsidRDefault="00FA2C34" w:rsidP="00986C55">
      <w:pPr>
        <w:sectPr w:rsidR="00FA2C34" w:rsidSect="003B07A2">
          <w:pgSz w:w="11906" w:h="16838"/>
          <w:pgMar w:top="1560" w:right="1440" w:bottom="1560" w:left="1440" w:header="563" w:footer="92" w:gutter="0"/>
          <w:cols w:space="708"/>
          <w:docGrid w:linePitch="272"/>
        </w:sectPr>
      </w:pPr>
    </w:p>
    <w:p w14:paraId="32BC9257" w14:textId="77777777" w:rsidR="00FA2C34" w:rsidRDefault="00FA2C34" w:rsidP="00FA2C34">
      <w:pPr>
        <w:pStyle w:val="Napis"/>
      </w:pPr>
      <w:bookmarkStart w:id="52" w:name="_Toc13221953"/>
      <w:r>
        <w:lastRenderedPageBreak/>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5</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1</w:t>
      </w:r>
      <w:r w:rsidR="00270BE9">
        <w:rPr>
          <w:noProof/>
        </w:rPr>
        <w:fldChar w:fldCharType="end"/>
      </w:r>
      <w:r>
        <w:t>: Varianta »brez investicije« in varianta »z investicijo« - stroškovna učinkovitost</w:t>
      </w:r>
      <w:bookmarkEnd w:id="52"/>
    </w:p>
    <w:tbl>
      <w:tblPr>
        <w:tblW w:w="13040" w:type="dxa"/>
        <w:tblCellMar>
          <w:left w:w="70" w:type="dxa"/>
          <w:right w:w="70" w:type="dxa"/>
        </w:tblCellMar>
        <w:tblLook w:val="04A0" w:firstRow="1" w:lastRow="0" w:firstColumn="1" w:lastColumn="0" w:noHBand="0" w:noVBand="1"/>
      </w:tblPr>
      <w:tblGrid>
        <w:gridCol w:w="960"/>
        <w:gridCol w:w="807"/>
        <w:gridCol w:w="383"/>
        <w:gridCol w:w="1040"/>
        <w:gridCol w:w="1160"/>
        <w:gridCol w:w="1240"/>
        <w:gridCol w:w="1300"/>
        <w:gridCol w:w="1200"/>
        <w:gridCol w:w="146"/>
        <w:gridCol w:w="1300"/>
        <w:gridCol w:w="1259"/>
        <w:gridCol w:w="1191"/>
        <w:gridCol w:w="1191"/>
      </w:tblGrid>
      <w:tr w:rsidR="0008351D" w:rsidRPr="0008351D" w14:paraId="2D2BDCDB" w14:textId="77777777" w:rsidTr="00995E30">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746EF8C"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Leto</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14:paraId="47607C77"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Referenčna leta</w:t>
            </w:r>
          </w:p>
        </w:tc>
        <w:tc>
          <w:tcPr>
            <w:tcW w:w="253" w:type="dxa"/>
            <w:tcBorders>
              <w:top w:val="nil"/>
              <w:left w:val="nil"/>
              <w:bottom w:val="nil"/>
              <w:right w:val="nil"/>
            </w:tcBorders>
            <w:shd w:val="clear" w:color="000000" w:fill="FFFFFF"/>
            <w:textDirection w:val="btLr"/>
            <w:vAlign w:val="center"/>
            <w:hideMark/>
          </w:tcPr>
          <w:p w14:paraId="5B93BA52" w14:textId="77777777" w:rsidR="0008351D" w:rsidRPr="0008351D" w:rsidRDefault="0008351D" w:rsidP="0008351D">
            <w:pPr>
              <w:spacing w:after="0" w:line="240" w:lineRule="auto"/>
              <w:ind w:left="0" w:firstLine="0"/>
              <w:jc w:val="center"/>
              <w:rPr>
                <w:rFonts w:ascii="Arial" w:eastAsia="Times New Roman" w:hAnsi="Arial" w:cs="Arial"/>
                <w:b/>
                <w:bCs/>
                <w:szCs w:val="20"/>
              </w:rPr>
            </w:pPr>
            <w:r w:rsidRPr="0008351D">
              <w:rPr>
                <w:rFonts w:ascii="Arial" w:eastAsia="Times New Roman" w:hAnsi="Arial" w:cs="Arial"/>
                <w:b/>
                <w:bCs/>
                <w:szCs w:val="20"/>
              </w:rPr>
              <w:t> </w:t>
            </w:r>
          </w:p>
        </w:tc>
        <w:tc>
          <w:tcPr>
            <w:tcW w:w="5940" w:type="dxa"/>
            <w:gridSpan w:val="5"/>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D5FB481" w14:textId="77777777" w:rsidR="0008351D" w:rsidRPr="00995E30" w:rsidRDefault="0008351D" w:rsidP="0008351D">
            <w:pPr>
              <w:spacing w:after="0" w:line="240" w:lineRule="auto"/>
              <w:ind w:left="0" w:firstLine="0"/>
              <w:jc w:val="center"/>
              <w:rPr>
                <w:rFonts w:ascii="Arial" w:eastAsia="Times New Roman" w:hAnsi="Arial" w:cs="Arial"/>
                <w:b/>
                <w:bCs/>
                <w:color w:val="FFFFFF" w:themeColor="background1"/>
                <w:szCs w:val="20"/>
              </w:rPr>
            </w:pPr>
            <w:r w:rsidRPr="00995E30">
              <w:rPr>
                <w:rFonts w:ascii="Arial" w:eastAsia="Times New Roman" w:hAnsi="Arial" w:cs="Arial"/>
                <w:b/>
                <w:bCs/>
                <w:color w:val="FFFFFF" w:themeColor="background1"/>
                <w:szCs w:val="20"/>
              </w:rPr>
              <w:t>Varianta "brez investicije"</w:t>
            </w:r>
          </w:p>
        </w:tc>
        <w:tc>
          <w:tcPr>
            <w:tcW w:w="140" w:type="dxa"/>
            <w:tcBorders>
              <w:top w:val="nil"/>
              <w:left w:val="nil"/>
              <w:bottom w:val="nil"/>
              <w:right w:val="nil"/>
            </w:tcBorders>
            <w:shd w:val="clear" w:color="auto" w:fill="auto"/>
            <w:noWrap/>
            <w:vAlign w:val="bottom"/>
            <w:hideMark/>
          </w:tcPr>
          <w:p w14:paraId="6B9C9519" w14:textId="77777777" w:rsidR="0008351D" w:rsidRPr="0008351D" w:rsidRDefault="0008351D" w:rsidP="0008351D">
            <w:pPr>
              <w:spacing w:after="0" w:line="240" w:lineRule="auto"/>
              <w:ind w:left="0" w:firstLine="0"/>
              <w:jc w:val="center"/>
              <w:rPr>
                <w:rFonts w:ascii="Arial" w:eastAsia="Times New Roman" w:hAnsi="Arial" w:cs="Arial"/>
                <w:b/>
                <w:bCs/>
                <w:szCs w:val="20"/>
              </w:rPr>
            </w:pPr>
          </w:p>
        </w:tc>
        <w:tc>
          <w:tcPr>
            <w:tcW w:w="4940" w:type="dxa"/>
            <w:gridSpan w:val="4"/>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110D0EC" w14:textId="77777777" w:rsidR="0008351D" w:rsidRPr="00995E30" w:rsidRDefault="0008351D" w:rsidP="0008351D">
            <w:pPr>
              <w:spacing w:after="0" w:line="240" w:lineRule="auto"/>
              <w:ind w:left="0" w:firstLine="0"/>
              <w:jc w:val="center"/>
              <w:rPr>
                <w:rFonts w:ascii="Arial" w:eastAsia="Times New Roman" w:hAnsi="Arial" w:cs="Arial"/>
                <w:b/>
                <w:bCs/>
                <w:color w:val="FFFFFF" w:themeColor="background1"/>
                <w:szCs w:val="20"/>
              </w:rPr>
            </w:pPr>
            <w:r w:rsidRPr="00995E30">
              <w:rPr>
                <w:rFonts w:ascii="Arial" w:eastAsia="Times New Roman" w:hAnsi="Arial" w:cs="Arial"/>
                <w:b/>
                <w:bCs/>
                <w:color w:val="FFFFFF" w:themeColor="background1"/>
                <w:szCs w:val="20"/>
              </w:rPr>
              <w:t>Varianta "z investicijo"</w:t>
            </w:r>
          </w:p>
        </w:tc>
      </w:tr>
      <w:tr w:rsidR="0008351D" w:rsidRPr="0008351D" w14:paraId="6F78C297" w14:textId="77777777" w:rsidTr="00995E30">
        <w:trPr>
          <w:trHeight w:val="288"/>
        </w:trPr>
        <w:tc>
          <w:tcPr>
            <w:tcW w:w="96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6C47F6D"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807"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3B591F1D"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253" w:type="dxa"/>
            <w:tcBorders>
              <w:top w:val="nil"/>
              <w:left w:val="nil"/>
              <w:bottom w:val="nil"/>
              <w:right w:val="nil"/>
            </w:tcBorders>
            <w:shd w:val="clear" w:color="000000" w:fill="FFFFFF"/>
            <w:textDirection w:val="btLr"/>
            <w:vAlign w:val="center"/>
            <w:hideMark/>
          </w:tcPr>
          <w:p w14:paraId="650B5CF2" w14:textId="77777777" w:rsidR="0008351D" w:rsidRPr="0008351D" w:rsidRDefault="0008351D" w:rsidP="0008351D">
            <w:pPr>
              <w:spacing w:after="0" w:line="240" w:lineRule="auto"/>
              <w:ind w:left="0" w:firstLine="0"/>
              <w:jc w:val="center"/>
              <w:rPr>
                <w:rFonts w:ascii="Arial" w:eastAsia="Times New Roman" w:hAnsi="Arial" w:cs="Arial"/>
                <w:b/>
                <w:bCs/>
                <w:szCs w:val="20"/>
              </w:rPr>
            </w:pPr>
            <w:r w:rsidRPr="0008351D">
              <w:rPr>
                <w:rFonts w:ascii="Arial" w:eastAsia="Times New Roman" w:hAnsi="Arial" w:cs="Arial"/>
                <w:b/>
                <w:bCs/>
                <w:szCs w:val="20"/>
              </w:rPr>
              <w:t> </w:t>
            </w:r>
          </w:p>
        </w:tc>
        <w:tc>
          <w:tcPr>
            <w:tcW w:w="1040" w:type="dxa"/>
            <w:vMerge w:val="restart"/>
            <w:tcBorders>
              <w:top w:val="nil"/>
              <w:left w:val="single" w:sz="4" w:space="0" w:color="auto"/>
              <w:bottom w:val="single" w:sz="4" w:space="0" w:color="auto"/>
              <w:right w:val="single" w:sz="4" w:space="0" w:color="auto"/>
            </w:tcBorders>
            <w:shd w:val="clear" w:color="auto" w:fill="0070C0"/>
            <w:vAlign w:val="center"/>
            <w:hideMark/>
          </w:tcPr>
          <w:p w14:paraId="7FF99FB4"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Stroški investicije v stalnih cenah (€)</w:t>
            </w:r>
          </w:p>
        </w:tc>
        <w:tc>
          <w:tcPr>
            <w:tcW w:w="1160" w:type="dxa"/>
            <w:vMerge w:val="restart"/>
            <w:tcBorders>
              <w:top w:val="nil"/>
              <w:left w:val="single" w:sz="4" w:space="0" w:color="auto"/>
              <w:bottom w:val="single" w:sz="4" w:space="0" w:color="auto"/>
              <w:right w:val="single" w:sz="4" w:space="0" w:color="auto"/>
            </w:tcBorders>
            <w:shd w:val="clear" w:color="auto" w:fill="0070C0"/>
            <w:vAlign w:val="center"/>
            <w:hideMark/>
          </w:tcPr>
          <w:p w14:paraId="2670BCE5"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Operativni stroški (€)</w:t>
            </w:r>
          </w:p>
        </w:tc>
        <w:tc>
          <w:tcPr>
            <w:tcW w:w="1240" w:type="dxa"/>
            <w:vMerge w:val="restart"/>
            <w:tcBorders>
              <w:top w:val="nil"/>
              <w:left w:val="single" w:sz="4" w:space="0" w:color="auto"/>
              <w:bottom w:val="single" w:sz="4" w:space="0" w:color="auto"/>
              <w:right w:val="single" w:sz="4" w:space="0" w:color="auto"/>
            </w:tcBorders>
            <w:shd w:val="clear" w:color="auto" w:fill="0070C0"/>
            <w:vAlign w:val="center"/>
            <w:hideMark/>
          </w:tcPr>
          <w:p w14:paraId="4E0B6473"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Oportunitetni stroški (€)</w:t>
            </w:r>
          </w:p>
        </w:tc>
        <w:tc>
          <w:tcPr>
            <w:tcW w:w="1300" w:type="dxa"/>
            <w:vMerge w:val="restart"/>
            <w:tcBorders>
              <w:top w:val="nil"/>
              <w:left w:val="single" w:sz="4" w:space="0" w:color="auto"/>
              <w:bottom w:val="single" w:sz="4" w:space="0" w:color="auto"/>
              <w:right w:val="single" w:sz="4" w:space="0" w:color="auto"/>
            </w:tcBorders>
            <w:shd w:val="clear" w:color="auto" w:fill="0070C0"/>
            <w:vAlign w:val="center"/>
            <w:hideMark/>
          </w:tcPr>
          <w:p w14:paraId="26195FA7"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Stroški skupaj (€)</w:t>
            </w:r>
          </w:p>
        </w:tc>
        <w:tc>
          <w:tcPr>
            <w:tcW w:w="1200" w:type="dxa"/>
            <w:vMerge w:val="restart"/>
            <w:tcBorders>
              <w:top w:val="nil"/>
              <w:left w:val="single" w:sz="4" w:space="0" w:color="auto"/>
              <w:bottom w:val="single" w:sz="4" w:space="0" w:color="auto"/>
              <w:right w:val="single" w:sz="4" w:space="0" w:color="auto"/>
            </w:tcBorders>
            <w:shd w:val="clear" w:color="auto" w:fill="0070C0"/>
            <w:vAlign w:val="center"/>
            <w:hideMark/>
          </w:tcPr>
          <w:p w14:paraId="36775546"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Diskontirano</w:t>
            </w:r>
          </w:p>
        </w:tc>
        <w:tc>
          <w:tcPr>
            <w:tcW w:w="140" w:type="dxa"/>
            <w:tcBorders>
              <w:top w:val="nil"/>
              <w:left w:val="nil"/>
              <w:bottom w:val="nil"/>
              <w:right w:val="nil"/>
            </w:tcBorders>
            <w:shd w:val="clear" w:color="auto" w:fill="auto"/>
            <w:noWrap/>
            <w:vAlign w:val="bottom"/>
            <w:hideMark/>
          </w:tcPr>
          <w:p w14:paraId="1B0F1C79" w14:textId="77777777" w:rsidR="0008351D" w:rsidRPr="0008351D" w:rsidRDefault="0008351D" w:rsidP="0008351D">
            <w:pPr>
              <w:spacing w:after="0" w:line="240" w:lineRule="auto"/>
              <w:ind w:left="0" w:firstLine="0"/>
              <w:jc w:val="center"/>
              <w:rPr>
                <w:rFonts w:ascii="Arial" w:eastAsia="Times New Roman" w:hAnsi="Arial" w:cs="Arial"/>
                <w:sz w:val="18"/>
                <w:szCs w:val="18"/>
              </w:rPr>
            </w:pPr>
          </w:p>
        </w:tc>
        <w:tc>
          <w:tcPr>
            <w:tcW w:w="1300" w:type="dxa"/>
            <w:vMerge w:val="restart"/>
            <w:tcBorders>
              <w:top w:val="nil"/>
              <w:left w:val="single" w:sz="4" w:space="0" w:color="auto"/>
              <w:bottom w:val="single" w:sz="4" w:space="0" w:color="auto"/>
              <w:right w:val="single" w:sz="4" w:space="0" w:color="auto"/>
            </w:tcBorders>
            <w:shd w:val="clear" w:color="auto" w:fill="0070C0"/>
            <w:vAlign w:val="center"/>
            <w:hideMark/>
          </w:tcPr>
          <w:p w14:paraId="2DC410B8"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Stroški investicije v stalnih cenah (€)</w:t>
            </w:r>
          </w:p>
        </w:tc>
        <w:tc>
          <w:tcPr>
            <w:tcW w:w="1360" w:type="dxa"/>
            <w:vMerge w:val="restart"/>
            <w:tcBorders>
              <w:top w:val="nil"/>
              <w:left w:val="single" w:sz="4" w:space="0" w:color="auto"/>
              <w:bottom w:val="single" w:sz="4" w:space="0" w:color="auto"/>
              <w:right w:val="single" w:sz="4" w:space="0" w:color="auto"/>
            </w:tcBorders>
            <w:shd w:val="clear" w:color="auto" w:fill="0070C0"/>
            <w:vAlign w:val="center"/>
            <w:hideMark/>
          </w:tcPr>
          <w:p w14:paraId="55C2369D"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Operativni stroški (€)</w:t>
            </w:r>
          </w:p>
        </w:tc>
        <w:tc>
          <w:tcPr>
            <w:tcW w:w="1100" w:type="dxa"/>
            <w:vMerge w:val="restart"/>
            <w:tcBorders>
              <w:top w:val="nil"/>
              <w:left w:val="single" w:sz="4" w:space="0" w:color="auto"/>
              <w:bottom w:val="single" w:sz="4" w:space="0" w:color="auto"/>
              <w:right w:val="single" w:sz="4" w:space="0" w:color="auto"/>
            </w:tcBorders>
            <w:shd w:val="clear" w:color="auto" w:fill="0070C0"/>
            <w:vAlign w:val="center"/>
            <w:hideMark/>
          </w:tcPr>
          <w:p w14:paraId="16B601B9"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Stroški skupaj (€)</w:t>
            </w:r>
          </w:p>
        </w:tc>
        <w:tc>
          <w:tcPr>
            <w:tcW w:w="1180" w:type="dxa"/>
            <w:vMerge w:val="restart"/>
            <w:tcBorders>
              <w:top w:val="nil"/>
              <w:left w:val="single" w:sz="4" w:space="0" w:color="auto"/>
              <w:bottom w:val="single" w:sz="4" w:space="0" w:color="auto"/>
              <w:right w:val="single" w:sz="4" w:space="0" w:color="auto"/>
            </w:tcBorders>
            <w:shd w:val="clear" w:color="auto" w:fill="0070C0"/>
            <w:vAlign w:val="center"/>
            <w:hideMark/>
          </w:tcPr>
          <w:p w14:paraId="5F6CE422" w14:textId="77777777" w:rsidR="0008351D" w:rsidRPr="00995E30" w:rsidRDefault="0008351D" w:rsidP="0008351D">
            <w:pPr>
              <w:spacing w:after="0" w:line="240" w:lineRule="auto"/>
              <w:ind w:left="0" w:firstLine="0"/>
              <w:jc w:val="center"/>
              <w:rPr>
                <w:rFonts w:ascii="Arial" w:eastAsia="Times New Roman" w:hAnsi="Arial" w:cs="Arial"/>
                <w:color w:val="FFFFFF" w:themeColor="background1"/>
                <w:sz w:val="18"/>
                <w:szCs w:val="18"/>
              </w:rPr>
            </w:pPr>
            <w:r w:rsidRPr="00995E30">
              <w:rPr>
                <w:rFonts w:ascii="Arial" w:eastAsia="Times New Roman" w:hAnsi="Arial" w:cs="Arial"/>
                <w:color w:val="FFFFFF" w:themeColor="background1"/>
                <w:sz w:val="18"/>
                <w:szCs w:val="18"/>
              </w:rPr>
              <w:t>Diskontirano</w:t>
            </w:r>
          </w:p>
        </w:tc>
      </w:tr>
      <w:tr w:rsidR="0008351D" w:rsidRPr="0008351D" w14:paraId="7DE6AE6C" w14:textId="77777777" w:rsidTr="00995E30">
        <w:trPr>
          <w:trHeight w:val="288"/>
        </w:trPr>
        <w:tc>
          <w:tcPr>
            <w:tcW w:w="96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6CE1DAF"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807"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2C557BBF"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253" w:type="dxa"/>
            <w:tcBorders>
              <w:top w:val="nil"/>
              <w:left w:val="nil"/>
              <w:bottom w:val="nil"/>
              <w:right w:val="nil"/>
            </w:tcBorders>
            <w:shd w:val="clear" w:color="000000" w:fill="FFFFFF"/>
            <w:textDirection w:val="btLr"/>
            <w:vAlign w:val="center"/>
            <w:hideMark/>
          </w:tcPr>
          <w:p w14:paraId="66791890" w14:textId="77777777" w:rsidR="0008351D" w:rsidRPr="0008351D" w:rsidRDefault="0008351D" w:rsidP="0008351D">
            <w:pPr>
              <w:spacing w:after="0" w:line="240" w:lineRule="auto"/>
              <w:ind w:left="0" w:firstLine="0"/>
              <w:jc w:val="center"/>
              <w:rPr>
                <w:rFonts w:ascii="Arial" w:eastAsia="Times New Roman" w:hAnsi="Arial" w:cs="Arial"/>
                <w:b/>
                <w:bCs/>
                <w:szCs w:val="20"/>
              </w:rPr>
            </w:pPr>
            <w:r w:rsidRPr="0008351D">
              <w:rPr>
                <w:rFonts w:ascii="Arial" w:eastAsia="Times New Roman" w:hAnsi="Arial" w:cs="Arial"/>
                <w:b/>
                <w:bCs/>
                <w:szCs w:val="20"/>
              </w:rPr>
              <w:t> </w:t>
            </w:r>
          </w:p>
        </w:tc>
        <w:tc>
          <w:tcPr>
            <w:tcW w:w="1040" w:type="dxa"/>
            <w:vMerge/>
            <w:tcBorders>
              <w:top w:val="nil"/>
              <w:left w:val="single" w:sz="4" w:space="0" w:color="auto"/>
              <w:bottom w:val="single" w:sz="4" w:space="0" w:color="auto"/>
              <w:right w:val="single" w:sz="4" w:space="0" w:color="auto"/>
            </w:tcBorders>
            <w:shd w:val="clear" w:color="auto" w:fill="0070C0"/>
            <w:vAlign w:val="center"/>
            <w:hideMark/>
          </w:tcPr>
          <w:p w14:paraId="4EB045C5"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160" w:type="dxa"/>
            <w:vMerge/>
            <w:tcBorders>
              <w:top w:val="nil"/>
              <w:left w:val="single" w:sz="4" w:space="0" w:color="auto"/>
              <w:bottom w:val="single" w:sz="4" w:space="0" w:color="auto"/>
              <w:right w:val="single" w:sz="4" w:space="0" w:color="auto"/>
            </w:tcBorders>
            <w:shd w:val="clear" w:color="auto" w:fill="0070C0"/>
            <w:vAlign w:val="center"/>
            <w:hideMark/>
          </w:tcPr>
          <w:p w14:paraId="5B718143"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240" w:type="dxa"/>
            <w:vMerge/>
            <w:tcBorders>
              <w:top w:val="nil"/>
              <w:left w:val="single" w:sz="4" w:space="0" w:color="auto"/>
              <w:bottom w:val="single" w:sz="4" w:space="0" w:color="auto"/>
              <w:right w:val="single" w:sz="4" w:space="0" w:color="auto"/>
            </w:tcBorders>
            <w:shd w:val="clear" w:color="auto" w:fill="0070C0"/>
            <w:vAlign w:val="center"/>
            <w:hideMark/>
          </w:tcPr>
          <w:p w14:paraId="2C78DA5B"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300" w:type="dxa"/>
            <w:vMerge/>
            <w:tcBorders>
              <w:top w:val="nil"/>
              <w:left w:val="single" w:sz="4" w:space="0" w:color="auto"/>
              <w:bottom w:val="single" w:sz="4" w:space="0" w:color="auto"/>
              <w:right w:val="single" w:sz="4" w:space="0" w:color="auto"/>
            </w:tcBorders>
            <w:shd w:val="clear" w:color="auto" w:fill="0070C0"/>
            <w:vAlign w:val="center"/>
            <w:hideMark/>
          </w:tcPr>
          <w:p w14:paraId="335DA7EE"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200" w:type="dxa"/>
            <w:vMerge/>
            <w:tcBorders>
              <w:top w:val="nil"/>
              <w:left w:val="single" w:sz="4" w:space="0" w:color="auto"/>
              <w:bottom w:val="single" w:sz="4" w:space="0" w:color="auto"/>
              <w:right w:val="single" w:sz="4" w:space="0" w:color="auto"/>
            </w:tcBorders>
            <w:shd w:val="clear" w:color="auto" w:fill="0070C0"/>
            <w:vAlign w:val="center"/>
            <w:hideMark/>
          </w:tcPr>
          <w:p w14:paraId="2B002B41"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40" w:type="dxa"/>
            <w:tcBorders>
              <w:top w:val="nil"/>
              <w:left w:val="nil"/>
              <w:bottom w:val="nil"/>
              <w:right w:val="nil"/>
            </w:tcBorders>
            <w:shd w:val="clear" w:color="auto" w:fill="auto"/>
            <w:noWrap/>
            <w:vAlign w:val="bottom"/>
            <w:hideMark/>
          </w:tcPr>
          <w:p w14:paraId="408835A1" w14:textId="77777777" w:rsidR="0008351D" w:rsidRPr="0008351D" w:rsidRDefault="0008351D" w:rsidP="0008351D">
            <w:pPr>
              <w:spacing w:after="0" w:line="240" w:lineRule="auto"/>
              <w:ind w:left="0" w:firstLine="0"/>
              <w:jc w:val="center"/>
              <w:rPr>
                <w:rFonts w:ascii="Arial" w:eastAsia="Times New Roman" w:hAnsi="Arial" w:cs="Arial"/>
                <w:b/>
                <w:bCs/>
                <w:szCs w:val="20"/>
              </w:rPr>
            </w:pPr>
          </w:p>
        </w:tc>
        <w:tc>
          <w:tcPr>
            <w:tcW w:w="1300" w:type="dxa"/>
            <w:vMerge/>
            <w:tcBorders>
              <w:top w:val="nil"/>
              <w:left w:val="single" w:sz="4" w:space="0" w:color="auto"/>
              <w:bottom w:val="single" w:sz="4" w:space="0" w:color="auto"/>
              <w:right w:val="single" w:sz="4" w:space="0" w:color="auto"/>
            </w:tcBorders>
            <w:shd w:val="clear" w:color="auto" w:fill="0070C0"/>
            <w:vAlign w:val="center"/>
            <w:hideMark/>
          </w:tcPr>
          <w:p w14:paraId="447E333C"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360" w:type="dxa"/>
            <w:vMerge/>
            <w:tcBorders>
              <w:top w:val="nil"/>
              <w:left w:val="single" w:sz="4" w:space="0" w:color="auto"/>
              <w:bottom w:val="single" w:sz="4" w:space="0" w:color="auto"/>
              <w:right w:val="single" w:sz="4" w:space="0" w:color="auto"/>
            </w:tcBorders>
            <w:shd w:val="clear" w:color="auto" w:fill="0070C0"/>
            <w:vAlign w:val="center"/>
            <w:hideMark/>
          </w:tcPr>
          <w:p w14:paraId="38806528"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100" w:type="dxa"/>
            <w:vMerge/>
            <w:tcBorders>
              <w:top w:val="nil"/>
              <w:left w:val="single" w:sz="4" w:space="0" w:color="auto"/>
              <w:bottom w:val="single" w:sz="4" w:space="0" w:color="auto"/>
              <w:right w:val="single" w:sz="4" w:space="0" w:color="auto"/>
            </w:tcBorders>
            <w:shd w:val="clear" w:color="auto" w:fill="0070C0"/>
            <w:vAlign w:val="center"/>
            <w:hideMark/>
          </w:tcPr>
          <w:p w14:paraId="30B579A3"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180" w:type="dxa"/>
            <w:vMerge/>
            <w:tcBorders>
              <w:top w:val="nil"/>
              <w:left w:val="single" w:sz="4" w:space="0" w:color="auto"/>
              <w:bottom w:val="single" w:sz="4" w:space="0" w:color="auto"/>
              <w:right w:val="single" w:sz="4" w:space="0" w:color="auto"/>
            </w:tcBorders>
            <w:shd w:val="clear" w:color="auto" w:fill="0070C0"/>
            <w:vAlign w:val="center"/>
            <w:hideMark/>
          </w:tcPr>
          <w:p w14:paraId="3D082E58"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r>
      <w:tr w:rsidR="0008351D" w:rsidRPr="0008351D" w14:paraId="7342A451" w14:textId="77777777" w:rsidTr="00995E30">
        <w:trPr>
          <w:trHeight w:val="408"/>
        </w:trPr>
        <w:tc>
          <w:tcPr>
            <w:tcW w:w="96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5BE57E1"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807"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423E02EB"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253" w:type="dxa"/>
            <w:tcBorders>
              <w:top w:val="nil"/>
              <w:left w:val="nil"/>
              <w:bottom w:val="nil"/>
              <w:right w:val="nil"/>
            </w:tcBorders>
            <w:shd w:val="clear" w:color="000000" w:fill="FFFFFF"/>
            <w:textDirection w:val="btLr"/>
            <w:vAlign w:val="center"/>
            <w:hideMark/>
          </w:tcPr>
          <w:p w14:paraId="6002C357" w14:textId="77777777" w:rsidR="0008351D" w:rsidRPr="0008351D" w:rsidRDefault="0008351D" w:rsidP="0008351D">
            <w:pPr>
              <w:spacing w:after="0" w:line="240" w:lineRule="auto"/>
              <w:ind w:left="0" w:firstLine="0"/>
              <w:jc w:val="center"/>
              <w:rPr>
                <w:rFonts w:ascii="Arial" w:eastAsia="Times New Roman" w:hAnsi="Arial" w:cs="Arial"/>
                <w:b/>
                <w:bCs/>
                <w:szCs w:val="20"/>
              </w:rPr>
            </w:pPr>
            <w:r w:rsidRPr="0008351D">
              <w:rPr>
                <w:rFonts w:ascii="Arial" w:eastAsia="Times New Roman" w:hAnsi="Arial" w:cs="Arial"/>
                <w:b/>
                <w:bCs/>
                <w:szCs w:val="20"/>
              </w:rPr>
              <w:t> </w:t>
            </w:r>
          </w:p>
        </w:tc>
        <w:tc>
          <w:tcPr>
            <w:tcW w:w="1040" w:type="dxa"/>
            <w:vMerge/>
            <w:tcBorders>
              <w:top w:val="nil"/>
              <w:left w:val="single" w:sz="4" w:space="0" w:color="auto"/>
              <w:bottom w:val="single" w:sz="4" w:space="0" w:color="auto"/>
              <w:right w:val="single" w:sz="4" w:space="0" w:color="auto"/>
            </w:tcBorders>
            <w:shd w:val="clear" w:color="auto" w:fill="0070C0"/>
            <w:vAlign w:val="center"/>
            <w:hideMark/>
          </w:tcPr>
          <w:p w14:paraId="650CD5DE"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160" w:type="dxa"/>
            <w:vMerge/>
            <w:tcBorders>
              <w:top w:val="nil"/>
              <w:left w:val="single" w:sz="4" w:space="0" w:color="auto"/>
              <w:bottom w:val="single" w:sz="4" w:space="0" w:color="auto"/>
              <w:right w:val="single" w:sz="4" w:space="0" w:color="auto"/>
            </w:tcBorders>
            <w:shd w:val="clear" w:color="auto" w:fill="0070C0"/>
            <w:vAlign w:val="center"/>
            <w:hideMark/>
          </w:tcPr>
          <w:p w14:paraId="387589C1"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240" w:type="dxa"/>
            <w:vMerge/>
            <w:tcBorders>
              <w:top w:val="nil"/>
              <w:left w:val="single" w:sz="4" w:space="0" w:color="auto"/>
              <w:bottom w:val="single" w:sz="4" w:space="0" w:color="auto"/>
              <w:right w:val="single" w:sz="4" w:space="0" w:color="auto"/>
            </w:tcBorders>
            <w:shd w:val="clear" w:color="auto" w:fill="0070C0"/>
            <w:vAlign w:val="center"/>
            <w:hideMark/>
          </w:tcPr>
          <w:p w14:paraId="10327E5E"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300" w:type="dxa"/>
            <w:vMerge/>
            <w:tcBorders>
              <w:top w:val="nil"/>
              <w:left w:val="single" w:sz="4" w:space="0" w:color="auto"/>
              <w:bottom w:val="single" w:sz="4" w:space="0" w:color="auto"/>
              <w:right w:val="single" w:sz="4" w:space="0" w:color="auto"/>
            </w:tcBorders>
            <w:shd w:val="clear" w:color="auto" w:fill="0070C0"/>
            <w:vAlign w:val="center"/>
            <w:hideMark/>
          </w:tcPr>
          <w:p w14:paraId="7C269A09"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200" w:type="dxa"/>
            <w:vMerge/>
            <w:tcBorders>
              <w:top w:val="nil"/>
              <w:left w:val="single" w:sz="4" w:space="0" w:color="auto"/>
              <w:bottom w:val="single" w:sz="4" w:space="0" w:color="auto"/>
              <w:right w:val="single" w:sz="4" w:space="0" w:color="auto"/>
            </w:tcBorders>
            <w:shd w:val="clear" w:color="auto" w:fill="0070C0"/>
            <w:vAlign w:val="center"/>
            <w:hideMark/>
          </w:tcPr>
          <w:p w14:paraId="6FF04CD1"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40" w:type="dxa"/>
            <w:tcBorders>
              <w:top w:val="nil"/>
              <w:left w:val="nil"/>
              <w:bottom w:val="nil"/>
              <w:right w:val="nil"/>
            </w:tcBorders>
            <w:shd w:val="clear" w:color="auto" w:fill="auto"/>
            <w:noWrap/>
            <w:vAlign w:val="bottom"/>
            <w:hideMark/>
          </w:tcPr>
          <w:p w14:paraId="70BFF060" w14:textId="77777777" w:rsidR="0008351D" w:rsidRPr="0008351D" w:rsidRDefault="0008351D" w:rsidP="0008351D">
            <w:pPr>
              <w:spacing w:after="0" w:line="240" w:lineRule="auto"/>
              <w:ind w:left="0" w:firstLine="0"/>
              <w:jc w:val="center"/>
              <w:rPr>
                <w:rFonts w:ascii="Arial" w:eastAsia="Times New Roman" w:hAnsi="Arial" w:cs="Arial"/>
                <w:b/>
                <w:bCs/>
                <w:szCs w:val="20"/>
              </w:rPr>
            </w:pPr>
          </w:p>
        </w:tc>
        <w:tc>
          <w:tcPr>
            <w:tcW w:w="1300" w:type="dxa"/>
            <w:vMerge/>
            <w:tcBorders>
              <w:top w:val="nil"/>
              <w:left w:val="single" w:sz="4" w:space="0" w:color="auto"/>
              <w:bottom w:val="single" w:sz="4" w:space="0" w:color="auto"/>
              <w:right w:val="single" w:sz="4" w:space="0" w:color="auto"/>
            </w:tcBorders>
            <w:shd w:val="clear" w:color="auto" w:fill="0070C0"/>
            <w:vAlign w:val="center"/>
            <w:hideMark/>
          </w:tcPr>
          <w:p w14:paraId="0E7575DC"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360" w:type="dxa"/>
            <w:vMerge/>
            <w:tcBorders>
              <w:top w:val="nil"/>
              <w:left w:val="single" w:sz="4" w:space="0" w:color="auto"/>
              <w:bottom w:val="single" w:sz="4" w:space="0" w:color="auto"/>
              <w:right w:val="single" w:sz="4" w:space="0" w:color="auto"/>
            </w:tcBorders>
            <w:shd w:val="clear" w:color="auto" w:fill="0070C0"/>
            <w:vAlign w:val="center"/>
            <w:hideMark/>
          </w:tcPr>
          <w:p w14:paraId="4B372A73"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100" w:type="dxa"/>
            <w:vMerge/>
            <w:tcBorders>
              <w:top w:val="nil"/>
              <w:left w:val="single" w:sz="4" w:space="0" w:color="auto"/>
              <w:bottom w:val="single" w:sz="4" w:space="0" w:color="auto"/>
              <w:right w:val="single" w:sz="4" w:space="0" w:color="auto"/>
            </w:tcBorders>
            <w:shd w:val="clear" w:color="auto" w:fill="0070C0"/>
            <w:vAlign w:val="center"/>
            <w:hideMark/>
          </w:tcPr>
          <w:p w14:paraId="1E645A17"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c>
          <w:tcPr>
            <w:tcW w:w="1180" w:type="dxa"/>
            <w:vMerge/>
            <w:tcBorders>
              <w:top w:val="nil"/>
              <w:left w:val="single" w:sz="4" w:space="0" w:color="auto"/>
              <w:bottom w:val="single" w:sz="4" w:space="0" w:color="auto"/>
              <w:right w:val="single" w:sz="4" w:space="0" w:color="auto"/>
            </w:tcBorders>
            <w:shd w:val="clear" w:color="auto" w:fill="0070C0"/>
            <w:vAlign w:val="center"/>
            <w:hideMark/>
          </w:tcPr>
          <w:p w14:paraId="0AE0F5CE" w14:textId="77777777" w:rsidR="0008351D" w:rsidRPr="0008351D" w:rsidRDefault="0008351D" w:rsidP="0008351D">
            <w:pPr>
              <w:spacing w:after="0" w:line="240" w:lineRule="auto"/>
              <w:ind w:left="0" w:firstLine="0"/>
              <w:jc w:val="left"/>
              <w:rPr>
                <w:rFonts w:ascii="Arial" w:eastAsia="Times New Roman" w:hAnsi="Arial" w:cs="Arial"/>
                <w:sz w:val="18"/>
                <w:szCs w:val="18"/>
              </w:rPr>
            </w:pPr>
          </w:p>
        </w:tc>
      </w:tr>
      <w:tr w:rsidR="0008351D" w:rsidRPr="0008351D" w14:paraId="56EA8C59"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A6B860"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2019</w:t>
            </w:r>
          </w:p>
        </w:tc>
        <w:tc>
          <w:tcPr>
            <w:tcW w:w="807" w:type="dxa"/>
            <w:tcBorders>
              <w:top w:val="nil"/>
              <w:left w:val="nil"/>
              <w:bottom w:val="single" w:sz="4" w:space="0" w:color="auto"/>
              <w:right w:val="single" w:sz="4" w:space="0" w:color="auto"/>
            </w:tcBorders>
            <w:shd w:val="clear" w:color="auto" w:fill="auto"/>
            <w:noWrap/>
            <w:vAlign w:val="bottom"/>
            <w:hideMark/>
          </w:tcPr>
          <w:p w14:paraId="3CFC2BF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w:t>
            </w:r>
          </w:p>
        </w:tc>
        <w:tc>
          <w:tcPr>
            <w:tcW w:w="253" w:type="dxa"/>
            <w:tcBorders>
              <w:top w:val="nil"/>
              <w:left w:val="nil"/>
              <w:bottom w:val="nil"/>
              <w:right w:val="nil"/>
            </w:tcBorders>
            <w:shd w:val="clear" w:color="000000" w:fill="FFFFFF"/>
            <w:noWrap/>
            <w:vAlign w:val="bottom"/>
            <w:hideMark/>
          </w:tcPr>
          <w:p w14:paraId="312E9A1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63D925A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1C86BA0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779BA57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00" w:type="dxa"/>
            <w:tcBorders>
              <w:top w:val="nil"/>
              <w:left w:val="nil"/>
              <w:bottom w:val="single" w:sz="4" w:space="0" w:color="auto"/>
              <w:right w:val="single" w:sz="4" w:space="0" w:color="auto"/>
            </w:tcBorders>
            <w:shd w:val="clear" w:color="000000" w:fill="FFFFFF"/>
            <w:vAlign w:val="bottom"/>
            <w:hideMark/>
          </w:tcPr>
          <w:p w14:paraId="29288B6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13796E0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40" w:type="dxa"/>
            <w:tcBorders>
              <w:top w:val="nil"/>
              <w:left w:val="nil"/>
              <w:bottom w:val="nil"/>
              <w:right w:val="nil"/>
            </w:tcBorders>
            <w:shd w:val="clear" w:color="auto" w:fill="auto"/>
            <w:noWrap/>
            <w:vAlign w:val="bottom"/>
            <w:hideMark/>
          </w:tcPr>
          <w:p w14:paraId="347DBF95"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572B78D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118.186,00</w:t>
            </w:r>
          </w:p>
        </w:tc>
        <w:tc>
          <w:tcPr>
            <w:tcW w:w="1360" w:type="dxa"/>
            <w:tcBorders>
              <w:top w:val="nil"/>
              <w:left w:val="nil"/>
              <w:bottom w:val="single" w:sz="4" w:space="0" w:color="auto"/>
              <w:right w:val="single" w:sz="4" w:space="0" w:color="auto"/>
            </w:tcBorders>
            <w:shd w:val="clear" w:color="auto" w:fill="auto"/>
            <w:vAlign w:val="bottom"/>
            <w:hideMark/>
          </w:tcPr>
          <w:p w14:paraId="39C7B56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100" w:type="dxa"/>
            <w:tcBorders>
              <w:top w:val="nil"/>
              <w:left w:val="nil"/>
              <w:bottom w:val="single" w:sz="4" w:space="0" w:color="auto"/>
              <w:right w:val="single" w:sz="4" w:space="0" w:color="auto"/>
            </w:tcBorders>
            <w:shd w:val="clear" w:color="000000" w:fill="FFFFFF"/>
            <w:vAlign w:val="bottom"/>
            <w:hideMark/>
          </w:tcPr>
          <w:p w14:paraId="3D8746C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118.186,00</w:t>
            </w:r>
          </w:p>
        </w:tc>
        <w:tc>
          <w:tcPr>
            <w:tcW w:w="1180" w:type="dxa"/>
            <w:tcBorders>
              <w:top w:val="nil"/>
              <w:left w:val="nil"/>
              <w:bottom w:val="single" w:sz="4" w:space="0" w:color="auto"/>
              <w:right w:val="single" w:sz="4" w:space="0" w:color="auto"/>
            </w:tcBorders>
            <w:shd w:val="clear" w:color="auto" w:fill="auto"/>
            <w:vAlign w:val="bottom"/>
            <w:hideMark/>
          </w:tcPr>
          <w:p w14:paraId="09B3EF2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118.186,00</w:t>
            </w:r>
          </w:p>
        </w:tc>
      </w:tr>
      <w:tr w:rsidR="0008351D" w:rsidRPr="0008351D" w14:paraId="3E56D96C"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1722B9"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2020</w:t>
            </w:r>
          </w:p>
        </w:tc>
        <w:tc>
          <w:tcPr>
            <w:tcW w:w="807" w:type="dxa"/>
            <w:tcBorders>
              <w:top w:val="nil"/>
              <w:left w:val="nil"/>
              <w:bottom w:val="single" w:sz="4" w:space="0" w:color="auto"/>
              <w:right w:val="single" w:sz="4" w:space="0" w:color="auto"/>
            </w:tcBorders>
            <w:shd w:val="clear" w:color="auto" w:fill="auto"/>
            <w:noWrap/>
            <w:vAlign w:val="bottom"/>
            <w:hideMark/>
          </w:tcPr>
          <w:p w14:paraId="359BFEBB"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w:t>
            </w:r>
          </w:p>
        </w:tc>
        <w:tc>
          <w:tcPr>
            <w:tcW w:w="253" w:type="dxa"/>
            <w:tcBorders>
              <w:top w:val="nil"/>
              <w:left w:val="nil"/>
              <w:bottom w:val="nil"/>
              <w:right w:val="nil"/>
            </w:tcBorders>
            <w:shd w:val="clear" w:color="000000" w:fill="FFFFFF"/>
            <w:noWrap/>
            <w:vAlign w:val="bottom"/>
            <w:hideMark/>
          </w:tcPr>
          <w:p w14:paraId="3C88189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4C24055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1CEE9695"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081384C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00" w:type="dxa"/>
            <w:tcBorders>
              <w:top w:val="nil"/>
              <w:left w:val="nil"/>
              <w:bottom w:val="single" w:sz="4" w:space="0" w:color="auto"/>
              <w:right w:val="single" w:sz="4" w:space="0" w:color="auto"/>
            </w:tcBorders>
            <w:shd w:val="clear" w:color="000000" w:fill="FFFFFF"/>
            <w:vAlign w:val="bottom"/>
            <w:hideMark/>
          </w:tcPr>
          <w:p w14:paraId="6FD9BE6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0F6A55C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40" w:type="dxa"/>
            <w:tcBorders>
              <w:top w:val="nil"/>
              <w:left w:val="nil"/>
              <w:bottom w:val="nil"/>
              <w:right w:val="nil"/>
            </w:tcBorders>
            <w:shd w:val="clear" w:color="auto" w:fill="auto"/>
            <w:noWrap/>
            <w:vAlign w:val="bottom"/>
            <w:hideMark/>
          </w:tcPr>
          <w:p w14:paraId="7D697D8B"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53023DE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875.205,80</w:t>
            </w:r>
          </w:p>
        </w:tc>
        <w:tc>
          <w:tcPr>
            <w:tcW w:w="1360" w:type="dxa"/>
            <w:tcBorders>
              <w:top w:val="nil"/>
              <w:left w:val="nil"/>
              <w:bottom w:val="single" w:sz="4" w:space="0" w:color="auto"/>
              <w:right w:val="single" w:sz="4" w:space="0" w:color="auto"/>
            </w:tcBorders>
            <w:shd w:val="clear" w:color="auto" w:fill="auto"/>
            <w:vAlign w:val="bottom"/>
            <w:hideMark/>
          </w:tcPr>
          <w:p w14:paraId="180E6D7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100" w:type="dxa"/>
            <w:tcBorders>
              <w:top w:val="nil"/>
              <w:left w:val="nil"/>
              <w:bottom w:val="single" w:sz="4" w:space="0" w:color="auto"/>
              <w:right w:val="single" w:sz="4" w:space="0" w:color="auto"/>
            </w:tcBorders>
            <w:shd w:val="clear" w:color="000000" w:fill="FFFFFF"/>
            <w:vAlign w:val="bottom"/>
            <w:hideMark/>
          </w:tcPr>
          <w:p w14:paraId="7C8A22D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875.205,80</w:t>
            </w:r>
          </w:p>
        </w:tc>
        <w:tc>
          <w:tcPr>
            <w:tcW w:w="1180" w:type="dxa"/>
            <w:tcBorders>
              <w:top w:val="nil"/>
              <w:left w:val="nil"/>
              <w:bottom w:val="single" w:sz="4" w:space="0" w:color="auto"/>
              <w:right w:val="single" w:sz="4" w:space="0" w:color="auto"/>
            </w:tcBorders>
            <w:shd w:val="clear" w:color="auto" w:fill="auto"/>
            <w:vAlign w:val="bottom"/>
            <w:hideMark/>
          </w:tcPr>
          <w:p w14:paraId="5A670C7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841.544,04</w:t>
            </w:r>
          </w:p>
        </w:tc>
      </w:tr>
      <w:tr w:rsidR="0008351D" w:rsidRPr="0008351D" w14:paraId="5204911A"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DFDF0D"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2021</w:t>
            </w:r>
          </w:p>
        </w:tc>
        <w:tc>
          <w:tcPr>
            <w:tcW w:w="807" w:type="dxa"/>
            <w:tcBorders>
              <w:top w:val="nil"/>
              <w:left w:val="nil"/>
              <w:bottom w:val="single" w:sz="4" w:space="0" w:color="auto"/>
              <w:right w:val="single" w:sz="4" w:space="0" w:color="auto"/>
            </w:tcBorders>
            <w:shd w:val="clear" w:color="auto" w:fill="auto"/>
            <w:noWrap/>
            <w:vAlign w:val="bottom"/>
            <w:hideMark/>
          </w:tcPr>
          <w:p w14:paraId="3B7CAEE5"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2</w:t>
            </w:r>
          </w:p>
        </w:tc>
        <w:tc>
          <w:tcPr>
            <w:tcW w:w="253" w:type="dxa"/>
            <w:tcBorders>
              <w:top w:val="nil"/>
              <w:left w:val="nil"/>
              <w:bottom w:val="nil"/>
              <w:right w:val="nil"/>
            </w:tcBorders>
            <w:shd w:val="clear" w:color="000000" w:fill="FFFFFF"/>
            <w:noWrap/>
            <w:vAlign w:val="bottom"/>
            <w:hideMark/>
          </w:tcPr>
          <w:p w14:paraId="394E515F"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0C947C9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377D3102"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58CDE66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00" w:type="dxa"/>
            <w:tcBorders>
              <w:top w:val="nil"/>
              <w:left w:val="nil"/>
              <w:bottom w:val="single" w:sz="4" w:space="0" w:color="auto"/>
              <w:right w:val="single" w:sz="4" w:space="0" w:color="auto"/>
            </w:tcBorders>
            <w:shd w:val="clear" w:color="000000" w:fill="FFFFFF"/>
            <w:vAlign w:val="bottom"/>
            <w:hideMark/>
          </w:tcPr>
          <w:p w14:paraId="6E0BEA1B"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5A2109F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40" w:type="dxa"/>
            <w:tcBorders>
              <w:top w:val="nil"/>
              <w:left w:val="nil"/>
              <w:bottom w:val="nil"/>
              <w:right w:val="nil"/>
            </w:tcBorders>
            <w:shd w:val="clear" w:color="auto" w:fill="auto"/>
            <w:noWrap/>
            <w:vAlign w:val="bottom"/>
            <w:hideMark/>
          </w:tcPr>
          <w:p w14:paraId="408821D2"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41864E0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3.237.547,20</w:t>
            </w:r>
          </w:p>
        </w:tc>
        <w:tc>
          <w:tcPr>
            <w:tcW w:w="1360" w:type="dxa"/>
            <w:tcBorders>
              <w:top w:val="nil"/>
              <w:left w:val="nil"/>
              <w:bottom w:val="single" w:sz="4" w:space="0" w:color="auto"/>
              <w:right w:val="single" w:sz="4" w:space="0" w:color="auto"/>
            </w:tcBorders>
            <w:shd w:val="clear" w:color="auto" w:fill="auto"/>
            <w:vAlign w:val="bottom"/>
            <w:hideMark/>
          </w:tcPr>
          <w:p w14:paraId="586B589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100" w:type="dxa"/>
            <w:tcBorders>
              <w:top w:val="nil"/>
              <w:left w:val="nil"/>
              <w:bottom w:val="single" w:sz="4" w:space="0" w:color="auto"/>
              <w:right w:val="single" w:sz="4" w:space="0" w:color="auto"/>
            </w:tcBorders>
            <w:shd w:val="clear" w:color="000000" w:fill="FFFFFF"/>
            <w:vAlign w:val="bottom"/>
            <w:hideMark/>
          </w:tcPr>
          <w:p w14:paraId="2932D66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3.237.547,20</w:t>
            </w:r>
          </w:p>
        </w:tc>
        <w:tc>
          <w:tcPr>
            <w:tcW w:w="1180" w:type="dxa"/>
            <w:tcBorders>
              <w:top w:val="nil"/>
              <w:left w:val="nil"/>
              <w:bottom w:val="single" w:sz="4" w:space="0" w:color="auto"/>
              <w:right w:val="single" w:sz="4" w:space="0" w:color="auto"/>
            </w:tcBorders>
            <w:shd w:val="clear" w:color="auto" w:fill="auto"/>
            <w:vAlign w:val="bottom"/>
            <w:hideMark/>
          </w:tcPr>
          <w:p w14:paraId="1E58DC35"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2.993.294,38</w:t>
            </w:r>
          </w:p>
        </w:tc>
      </w:tr>
      <w:tr w:rsidR="0008351D" w:rsidRPr="0008351D" w14:paraId="4A1F1514"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3F86F6"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2022</w:t>
            </w:r>
          </w:p>
        </w:tc>
        <w:tc>
          <w:tcPr>
            <w:tcW w:w="807" w:type="dxa"/>
            <w:tcBorders>
              <w:top w:val="nil"/>
              <w:left w:val="nil"/>
              <w:bottom w:val="single" w:sz="4" w:space="0" w:color="auto"/>
              <w:right w:val="single" w:sz="4" w:space="0" w:color="auto"/>
            </w:tcBorders>
            <w:shd w:val="clear" w:color="auto" w:fill="auto"/>
            <w:noWrap/>
            <w:vAlign w:val="bottom"/>
            <w:hideMark/>
          </w:tcPr>
          <w:p w14:paraId="6429502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3</w:t>
            </w:r>
          </w:p>
        </w:tc>
        <w:tc>
          <w:tcPr>
            <w:tcW w:w="253" w:type="dxa"/>
            <w:tcBorders>
              <w:top w:val="nil"/>
              <w:left w:val="nil"/>
              <w:bottom w:val="nil"/>
              <w:right w:val="nil"/>
            </w:tcBorders>
            <w:shd w:val="clear" w:color="000000" w:fill="FFFFFF"/>
            <w:noWrap/>
            <w:vAlign w:val="bottom"/>
            <w:hideMark/>
          </w:tcPr>
          <w:p w14:paraId="1FF4B845"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0A4DE93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69F894A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006BDB4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648.000,00</w:t>
            </w:r>
          </w:p>
        </w:tc>
        <w:tc>
          <w:tcPr>
            <w:tcW w:w="1300" w:type="dxa"/>
            <w:tcBorders>
              <w:top w:val="nil"/>
              <w:left w:val="nil"/>
              <w:bottom w:val="single" w:sz="4" w:space="0" w:color="auto"/>
              <w:right w:val="single" w:sz="4" w:space="0" w:color="auto"/>
            </w:tcBorders>
            <w:shd w:val="clear" w:color="000000" w:fill="FFFFFF"/>
            <w:vAlign w:val="bottom"/>
            <w:hideMark/>
          </w:tcPr>
          <w:p w14:paraId="44C8225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648.000,00</w:t>
            </w:r>
          </w:p>
        </w:tc>
        <w:tc>
          <w:tcPr>
            <w:tcW w:w="1200" w:type="dxa"/>
            <w:tcBorders>
              <w:top w:val="nil"/>
              <w:left w:val="nil"/>
              <w:bottom w:val="single" w:sz="4" w:space="0" w:color="auto"/>
              <w:right w:val="single" w:sz="4" w:space="0" w:color="auto"/>
            </w:tcBorders>
            <w:shd w:val="clear" w:color="auto" w:fill="auto"/>
            <w:vAlign w:val="bottom"/>
            <w:hideMark/>
          </w:tcPr>
          <w:p w14:paraId="4CDB0F05"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576.069,64</w:t>
            </w:r>
          </w:p>
        </w:tc>
        <w:tc>
          <w:tcPr>
            <w:tcW w:w="140" w:type="dxa"/>
            <w:tcBorders>
              <w:top w:val="nil"/>
              <w:left w:val="nil"/>
              <w:bottom w:val="nil"/>
              <w:right w:val="nil"/>
            </w:tcBorders>
            <w:shd w:val="clear" w:color="auto" w:fill="auto"/>
            <w:noWrap/>
            <w:vAlign w:val="bottom"/>
            <w:hideMark/>
          </w:tcPr>
          <w:p w14:paraId="0ADC11D4"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37A4B1C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44450F3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145.515,00</w:t>
            </w:r>
          </w:p>
        </w:tc>
        <w:tc>
          <w:tcPr>
            <w:tcW w:w="1100" w:type="dxa"/>
            <w:tcBorders>
              <w:top w:val="nil"/>
              <w:left w:val="nil"/>
              <w:bottom w:val="single" w:sz="4" w:space="0" w:color="auto"/>
              <w:right w:val="single" w:sz="4" w:space="0" w:color="auto"/>
            </w:tcBorders>
            <w:shd w:val="clear" w:color="000000" w:fill="FFFFFF"/>
            <w:vAlign w:val="bottom"/>
            <w:hideMark/>
          </w:tcPr>
          <w:p w14:paraId="286658E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145.515,00</w:t>
            </w:r>
          </w:p>
        </w:tc>
        <w:tc>
          <w:tcPr>
            <w:tcW w:w="1180" w:type="dxa"/>
            <w:tcBorders>
              <w:top w:val="nil"/>
              <w:left w:val="nil"/>
              <w:bottom w:val="single" w:sz="4" w:space="0" w:color="auto"/>
              <w:right w:val="single" w:sz="4" w:space="0" w:color="auto"/>
            </w:tcBorders>
            <w:shd w:val="clear" w:color="auto" w:fill="auto"/>
            <w:vAlign w:val="bottom"/>
            <w:hideMark/>
          </w:tcPr>
          <w:p w14:paraId="796C485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129.362,31</w:t>
            </w:r>
          </w:p>
        </w:tc>
      </w:tr>
      <w:tr w:rsidR="0008351D" w:rsidRPr="0008351D" w14:paraId="3067373A"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788F63"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2023</w:t>
            </w:r>
          </w:p>
        </w:tc>
        <w:tc>
          <w:tcPr>
            <w:tcW w:w="807" w:type="dxa"/>
            <w:tcBorders>
              <w:top w:val="nil"/>
              <w:left w:val="nil"/>
              <w:bottom w:val="single" w:sz="4" w:space="0" w:color="auto"/>
              <w:right w:val="single" w:sz="4" w:space="0" w:color="auto"/>
            </w:tcBorders>
            <w:shd w:val="clear" w:color="auto" w:fill="auto"/>
            <w:noWrap/>
            <w:vAlign w:val="bottom"/>
            <w:hideMark/>
          </w:tcPr>
          <w:p w14:paraId="1D218AC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4</w:t>
            </w:r>
          </w:p>
        </w:tc>
        <w:tc>
          <w:tcPr>
            <w:tcW w:w="253" w:type="dxa"/>
            <w:tcBorders>
              <w:top w:val="nil"/>
              <w:left w:val="nil"/>
              <w:bottom w:val="nil"/>
              <w:right w:val="nil"/>
            </w:tcBorders>
            <w:shd w:val="clear" w:color="000000" w:fill="FFFFFF"/>
            <w:noWrap/>
            <w:vAlign w:val="bottom"/>
            <w:hideMark/>
          </w:tcPr>
          <w:p w14:paraId="2AD4D40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41D6AFB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641FC88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325D0D6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662.256,00</w:t>
            </w:r>
          </w:p>
        </w:tc>
        <w:tc>
          <w:tcPr>
            <w:tcW w:w="1300" w:type="dxa"/>
            <w:tcBorders>
              <w:top w:val="nil"/>
              <w:left w:val="nil"/>
              <w:bottom w:val="single" w:sz="4" w:space="0" w:color="auto"/>
              <w:right w:val="single" w:sz="4" w:space="0" w:color="auto"/>
            </w:tcBorders>
            <w:shd w:val="clear" w:color="000000" w:fill="FFFFFF"/>
            <w:vAlign w:val="bottom"/>
            <w:hideMark/>
          </w:tcPr>
          <w:p w14:paraId="36D910C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662.256,00</w:t>
            </w:r>
          </w:p>
        </w:tc>
        <w:tc>
          <w:tcPr>
            <w:tcW w:w="1200" w:type="dxa"/>
            <w:tcBorders>
              <w:top w:val="nil"/>
              <w:left w:val="nil"/>
              <w:bottom w:val="single" w:sz="4" w:space="0" w:color="auto"/>
              <w:right w:val="single" w:sz="4" w:space="0" w:color="auto"/>
            </w:tcBorders>
            <w:shd w:val="clear" w:color="auto" w:fill="auto"/>
            <w:vAlign w:val="bottom"/>
            <w:hideMark/>
          </w:tcPr>
          <w:p w14:paraId="40645CC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566.099,20</w:t>
            </w:r>
          </w:p>
        </w:tc>
        <w:tc>
          <w:tcPr>
            <w:tcW w:w="140" w:type="dxa"/>
            <w:tcBorders>
              <w:top w:val="nil"/>
              <w:left w:val="nil"/>
              <w:bottom w:val="nil"/>
              <w:right w:val="nil"/>
            </w:tcBorders>
            <w:shd w:val="clear" w:color="auto" w:fill="auto"/>
            <w:noWrap/>
            <w:vAlign w:val="bottom"/>
            <w:hideMark/>
          </w:tcPr>
          <w:p w14:paraId="654845FC"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20B1D2E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60F3BEA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148.716,33</w:t>
            </w:r>
          </w:p>
        </w:tc>
        <w:tc>
          <w:tcPr>
            <w:tcW w:w="1100" w:type="dxa"/>
            <w:tcBorders>
              <w:top w:val="nil"/>
              <w:left w:val="nil"/>
              <w:bottom w:val="single" w:sz="4" w:space="0" w:color="auto"/>
              <w:right w:val="single" w:sz="4" w:space="0" w:color="auto"/>
            </w:tcBorders>
            <w:shd w:val="clear" w:color="000000" w:fill="FFFFFF"/>
            <w:vAlign w:val="bottom"/>
            <w:hideMark/>
          </w:tcPr>
          <w:p w14:paraId="01E6005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148.716,33</w:t>
            </w:r>
          </w:p>
        </w:tc>
        <w:tc>
          <w:tcPr>
            <w:tcW w:w="1180" w:type="dxa"/>
            <w:tcBorders>
              <w:top w:val="nil"/>
              <w:left w:val="nil"/>
              <w:bottom w:val="single" w:sz="4" w:space="0" w:color="auto"/>
              <w:right w:val="single" w:sz="4" w:space="0" w:color="auto"/>
            </w:tcBorders>
            <w:shd w:val="clear" w:color="auto" w:fill="auto"/>
            <w:vAlign w:val="bottom"/>
            <w:hideMark/>
          </w:tcPr>
          <w:p w14:paraId="6FA88E4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127.123,34</w:t>
            </w:r>
          </w:p>
        </w:tc>
      </w:tr>
      <w:tr w:rsidR="0008351D" w:rsidRPr="0008351D" w14:paraId="7C929CB0"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BE792D"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2024</w:t>
            </w:r>
          </w:p>
        </w:tc>
        <w:tc>
          <w:tcPr>
            <w:tcW w:w="807" w:type="dxa"/>
            <w:tcBorders>
              <w:top w:val="nil"/>
              <w:left w:val="nil"/>
              <w:bottom w:val="single" w:sz="4" w:space="0" w:color="auto"/>
              <w:right w:val="single" w:sz="4" w:space="0" w:color="auto"/>
            </w:tcBorders>
            <w:shd w:val="clear" w:color="auto" w:fill="auto"/>
            <w:noWrap/>
            <w:vAlign w:val="bottom"/>
            <w:hideMark/>
          </w:tcPr>
          <w:p w14:paraId="603B634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w:t>
            </w:r>
          </w:p>
        </w:tc>
        <w:tc>
          <w:tcPr>
            <w:tcW w:w="253" w:type="dxa"/>
            <w:tcBorders>
              <w:top w:val="nil"/>
              <w:left w:val="nil"/>
              <w:bottom w:val="nil"/>
              <w:right w:val="nil"/>
            </w:tcBorders>
            <w:shd w:val="clear" w:color="000000" w:fill="FFFFFF"/>
            <w:noWrap/>
            <w:vAlign w:val="bottom"/>
            <w:hideMark/>
          </w:tcPr>
          <w:p w14:paraId="615D646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56E1B5AF"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2C03D47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29FB980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676.825,63</w:t>
            </w:r>
          </w:p>
        </w:tc>
        <w:tc>
          <w:tcPr>
            <w:tcW w:w="1300" w:type="dxa"/>
            <w:tcBorders>
              <w:top w:val="nil"/>
              <w:left w:val="nil"/>
              <w:bottom w:val="single" w:sz="4" w:space="0" w:color="auto"/>
              <w:right w:val="single" w:sz="4" w:space="0" w:color="auto"/>
            </w:tcBorders>
            <w:shd w:val="clear" w:color="000000" w:fill="FFFFFF"/>
            <w:vAlign w:val="bottom"/>
            <w:hideMark/>
          </w:tcPr>
          <w:p w14:paraId="3404FFF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676.825,63</w:t>
            </w:r>
          </w:p>
        </w:tc>
        <w:tc>
          <w:tcPr>
            <w:tcW w:w="1200" w:type="dxa"/>
            <w:tcBorders>
              <w:top w:val="nil"/>
              <w:left w:val="nil"/>
              <w:bottom w:val="single" w:sz="4" w:space="0" w:color="auto"/>
              <w:right w:val="single" w:sz="4" w:space="0" w:color="auto"/>
            </w:tcBorders>
            <w:shd w:val="clear" w:color="auto" w:fill="auto"/>
            <w:vAlign w:val="bottom"/>
            <w:hideMark/>
          </w:tcPr>
          <w:p w14:paraId="3EDD81E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556.301,33</w:t>
            </w:r>
          </w:p>
        </w:tc>
        <w:tc>
          <w:tcPr>
            <w:tcW w:w="140" w:type="dxa"/>
            <w:tcBorders>
              <w:top w:val="nil"/>
              <w:left w:val="nil"/>
              <w:bottom w:val="nil"/>
              <w:right w:val="nil"/>
            </w:tcBorders>
            <w:shd w:val="clear" w:color="auto" w:fill="auto"/>
            <w:noWrap/>
            <w:vAlign w:val="bottom"/>
            <w:hideMark/>
          </w:tcPr>
          <w:p w14:paraId="52CC369B"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7F57B60A"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62EFA6C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151.988,09</w:t>
            </w:r>
          </w:p>
        </w:tc>
        <w:tc>
          <w:tcPr>
            <w:tcW w:w="1100" w:type="dxa"/>
            <w:tcBorders>
              <w:top w:val="nil"/>
              <w:left w:val="nil"/>
              <w:bottom w:val="single" w:sz="4" w:space="0" w:color="auto"/>
              <w:right w:val="single" w:sz="4" w:space="0" w:color="auto"/>
            </w:tcBorders>
            <w:shd w:val="clear" w:color="000000" w:fill="FFFFFF"/>
            <w:vAlign w:val="bottom"/>
            <w:hideMark/>
          </w:tcPr>
          <w:p w14:paraId="1EDCFD2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151.988,09</w:t>
            </w:r>
          </w:p>
        </w:tc>
        <w:tc>
          <w:tcPr>
            <w:tcW w:w="1180" w:type="dxa"/>
            <w:tcBorders>
              <w:top w:val="nil"/>
              <w:left w:val="nil"/>
              <w:bottom w:val="single" w:sz="4" w:space="0" w:color="auto"/>
              <w:right w:val="single" w:sz="4" w:space="0" w:color="auto"/>
            </w:tcBorders>
            <w:shd w:val="clear" w:color="auto" w:fill="auto"/>
            <w:vAlign w:val="bottom"/>
            <w:hideMark/>
          </w:tcPr>
          <w:p w14:paraId="1EE970A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124.923,13</w:t>
            </w:r>
          </w:p>
        </w:tc>
      </w:tr>
      <w:tr w:rsidR="0008351D" w:rsidRPr="0008351D" w14:paraId="110BD8D5"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9201BA"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2025</w:t>
            </w:r>
          </w:p>
        </w:tc>
        <w:tc>
          <w:tcPr>
            <w:tcW w:w="807" w:type="dxa"/>
            <w:tcBorders>
              <w:top w:val="nil"/>
              <w:left w:val="nil"/>
              <w:bottom w:val="single" w:sz="4" w:space="0" w:color="auto"/>
              <w:right w:val="single" w:sz="4" w:space="0" w:color="auto"/>
            </w:tcBorders>
            <w:shd w:val="clear" w:color="auto" w:fill="auto"/>
            <w:noWrap/>
            <w:vAlign w:val="bottom"/>
            <w:hideMark/>
          </w:tcPr>
          <w:p w14:paraId="3F5904BA"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w:t>
            </w:r>
          </w:p>
        </w:tc>
        <w:tc>
          <w:tcPr>
            <w:tcW w:w="253" w:type="dxa"/>
            <w:tcBorders>
              <w:top w:val="nil"/>
              <w:left w:val="nil"/>
              <w:bottom w:val="nil"/>
              <w:right w:val="nil"/>
            </w:tcBorders>
            <w:shd w:val="clear" w:color="000000" w:fill="FFFFFF"/>
            <w:noWrap/>
            <w:vAlign w:val="bottom"/>
            <w:hideMark/>
          </w:tcPr>
          <w:p w14:paraId="55172A5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74C00C1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069DC3C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6D6D4E5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691.715,80</w:t>
            </w:r>
          </w:p>
        </w:tc>
        <w:tc>
          <w:tcPr>
            <w:tcW w:w="1300" w:type="dxa"/>
            <w:tcBorders>
              <w:top w:val="nil"/>
              <w:left w:val="nil"/>
              <w:bottom w:val="single" w:sz="4" w:space="0" w:color="auto"/>
              <w:right w:val="single" w:sz="4" w:space="0" w:color="auto"/>
            </w:tcBorders>
            <w:shd w:val="clear" w:color="000000" w:fill="FFFFFF"/>
            <w:vAlign w:val="bottom"/>
            <w:hideMark/>
          </w:tcPr>
          <w:p w14:paraId="1563224B"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691.715,80</w:t>
            </w:r>
          </w:p>
        </w:tc>
        <w:tc>
          <w:tcPr>
            <w:tcW w:w="1200" w:type="dxa"/>
            <w:tcBorders>
              <w:top w:val="nil"/>
              <w:left w:val="nil"/>
              <w:bottom w:val="single" w:sz="4" w:space="0" w:color="auto"/>
              <w:right w:val="single" w:sz="4" w:space="0" w:color="auto"/>
            </w:tcBorders>
            <w:shd w:val="clear" w:color="auto" w:fill="auto"/>
            <w:vAlign w:val="bottom"/>
            <w:hideMark/>
          </w:tcPr>
          <w:p w14:paraId="1727643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546.673,04</w:t>
            </w:r>
          </w:p>
        </w:tc>
        <w:tc>
          <w:tcPr>
            <w:tcW w:w="140" w:type="dxa"/>
            <w:tcBorders>
              <w:top w:val="nil"/>
              <w:left w:val="nil"/>
              <w:bottom w:val="nil"/>
              <w:right w:val="nil"/>
            </w:tcBorders>
            <w:shd w:val="clear" w:color="auto" w:fill="auto"/>
            <w:noWrap/>
            <w:vAlign w:val="bottom"/>
            <w:hideMark/>
          </w:tcPr>
          <w:p w14:paraId="5D3BC0E8"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58646FF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2027BE2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155.331,83</w:t>
            </w:r>
          </w:p>
        </w:tc>
        <w:tc>
          <w:tcPr>
            <w:tcW w:w="1100" w:type="dxa"/>
            <w:tcBorders>
              <w:top w:val="nil"/>
              <w:left w:val="nil"/>
              <w:bottom w:val="single" w:sz="4" w:space="0" w:color="auto"/>
              <w:right w:val="single" w:sz="4" w:space="0" w:color="auto"/>
            </w:tcBorders>
            <w:shd w:val="clear" w:color="000000" w:fill="FFFFFF"/>
            <w:vAlign w:val="bottom"/>
            <w:hideMark/>
          </w:tcPr>
          <w:p w14:paraId="2FB6C83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155.331,83</w:t>
            </w:r>
          </w:p>
        </w:tc>
        <w:tc>
          <w:tcPr>
            <w:tcW w:w="1180" w:type="dxa"/>
            <w:tcBorders>
              <w:top w:val="nil"/>
              <w:left w:val="nil"/>
              <w:bottom w:val="single" w:sz="4" w:space="0" w:color="auto"/>
              <w:right w:val="single" w:sz="4" w:space="0" w:color="auto"/>
            </w:tcBorders>
            <w:shd w:val="clear" w:color="auto" w:fill="auto"/>
            <w:vAlign w:val="bottom"/>
            <w:hideMark/>
          </w:tcPr>
          <w:p w14:paraId="122ADA7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122.761,00</w:t>
            </w:r>
          </w:p>
        </w:tc>
      </w:tr>
      <w:tr w:rsidR="0008351D" w:rsidRPr="0008351D" w14:paraId="0D802A2B"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8A0F71"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2026</w:t>
            </w:r>
          </w:p>
        </w:tc>
        <w:tc>
          <w:tcPr>
            <w:tcW w:w="807" w:type="dxa"/>
            <w:tcBorders>
              <w:top w:val="nil"/>
              <w:left w:val="nil"/>
              <w:bottom w:val="single" w:sz="4" w:space="0" w:color="auto"/>
              <w:right w:val="single" w:sz="4" w:space="0" w:color="auto"/>
            </w:tcBorders>
            <w:shd w:val="clear" w:color="auto" w:fill="auto"/>
            <w:noWrap/>
            <w:vAlign w:val="bottom"/>
            <w:hideMark/>
          </w:tcPr>
          <w:p w14:paraId="617F0E0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w:t>
            </w:r>
          </w:p>
        </w:tc>
        <w:tc>
          <w:tcPr>
            <w:tcW w:w="253" w:type="dxa"/>
            <w:tcBorders>
              <w:top w:val="nil"/>
              <w:left w:val="nil"/>
              <w:bottom w:val="nil"/>
              <w:right w:val="nil"/>
            </w:tcBorders>
            <w:shd w:val="clear" w:color="000000" w:fill="FFFFFF"/>
            <w:noWrap/>
            <w:vAlign w:val="bottom"/>
            <w:hideMark/>
          </w:tcPr>
          <w:p w14:paraId="624A3AA5"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54B8C1C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4EEFCAF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604A120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706.933,54</w:t>
            </w:r>
          </w:p>
        </w:tc>
        <w:tc>
          <w:tcPr>
            <w:tcW w:w="1300" w:type="dxa"/>
            <w:tcBorders>
              <w:top w:val="nil"/>
              <w:left w:val="nil"/>
              <w:bottom w:val="single" w:sz="4" w:space="0" w:color="auto"/>
              <w:right w:val="single" w:sz="4" w:space="0" w:color="auto"/>
            </w:tcBorders>
            <w:shd w:val="clear" w:color="000000" w:fill="FFFFFF"/>
            <w:vAlign w:val="bottom"/>
            <w:hideMark/>
          </w:tcPr>
          <w:p w14:paraId="14A1E45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706.933,54</w:t>
            </w:r>
          </w:p>
        </w:tc>
        <w:tc>
          <w:tcPr>
            <w:tcW w:w="1200" w:type="dxa"/>
            <w:tcBorders>
              <w:top w:val="nil"/>
              <w:left w:val="nil"/>
              <w:bottom w:val="single" w:sz="4" w:space="0" w:color="auto"/>
              <w:right w:val="single" w:sz="4" w:space="0" w:color="auto"/>
            </w:tcBorders>
            <w:shd w:val="clear" w:color="auto" w:fill="auto"/>
            <w:vAlign w:val="bottom"/>
            <w:hideMark/>
          </w:tcPr>
          <w:p w14:paraId="21C1C2F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537.211,39</w:t>
            </w:r>
          </w:p>
        </w:tc>
        <w:tc>
          <w:tcPr>
            <w:tcW w:w="140" w:type="dxa"/>
            <w:tcBorders>
              <w:top w:val="nil"/>
              <w:left w:val="nil"/>
              <w:bottom w:val="nil"/>
              <w:right w:val="nil"/>
            </w:tcBorders>
            <w:shd w:val="clear" w:color="auto" w:fill="auto"/>
            <w:noWrap/>
            <w:vAlign w:val="bottom"/>
            <w:hideMark/>
          </w:tcPr>
          <w:p w14:paraId="21620E2C"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49C6728B"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5D25200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158.749,13</w:t>
            </w:r>
          </w:p>
        </w:tc>
        <w:tc>
          <w:tcPr>
            <w:tcW w:w="1100" w:type="dxa"/>
            <w:tcBorders>
              <w:top w:val="nil"/>
              <w:left w:val="nil"/>
              <w:bottom w:val="single" w:sz="4" w:space="0" w:color="auto"/>
              <w:right w:val="single" w:sz="4" w:space="0" w:color="auto"/>
            </w:tcBorders>
            <w:shd w:val="clear" w:color="000000" w:fill="FFFFFF"/>
            <w:vAlign w:val="bottom"/>
            <w:hideMark/>
          </w:tcPr>
          <w:p w14:paraId="744B7F9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158.749,13</w:t>
            </w:r>
          </w:p>
        </w:tc>
        <w:tc>
          <w:tcPr>
            <w:tcW w:w="1180" w:type="dxa"/>
            <w:tcBorders>
              <w:top w:val="nil"/>
              <w:left w:val="nil"/>
              <w:bottom w:val="single" w:sz="4" w:space="0" w:color="auto"/>
              <w:right w:val="single" w:sz="4" w:space="0" w:color="auto"/>
            </w:tcBorders>
            <w:shd w:val="clear" w:color="auto" w:fill="auto"/>
            <w:vAlign w:val="bottom"/>
            <w:hideMark/>
          </w:tcPr>
          <w:p w14:paraId="0F6AC12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120.636,29</w:t>
            </w:r>
          </w:p>
        </w:tc>
      </w:tr>
      <w:tr w:rsidR="0008351D" w:rsidRPr="0008351D" w14:paraId="3C393E89"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DE6DEB"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2027</w:t>
            </w:r>
          </w:p>
        </w:tc>
        <w:tc>
          <w:tcPr>
            <w:tcW w:w="807" w:type="dxa"/>
            <w:tcBorders>
              <w:top w:val="nil"/>
              <w:left w:val="nil"/>
              <w:bottom w:val="single" w:sz="4" w:space="0" w:color="auto"/>
              <w:right w:val="single" w:sz="4" w:space="0" w:color="auto"/>
            </w:tcBorders>
            <w:shd w:val="clear" w:color="auto" w:fill="auto"/>
            <w:noWrap/>
            <w:vAlign w:val="bottom"/>
            <w:hideMark/>
          </w:tcPr>
          <w:p w14:paraId="582B8FF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w:t>
            </w:r>
          </w:p>
        </w:tc>
        <w:tc>
          <w:tcPr>
            <w:tcW w:w="253" w:type="dxa"/>
            <w:tcBorders>
              <w:top w:val="nil"/>
              <w:left w:val="nil"/>
              <w:bottom w:val="nil"/>
              <w:right w:val="nil"/>
            </w:tcBorders>
            <w:shd w:val="clear" w:color="000000" w:fill="FFFFFF"/>
            <w:noWrap/>
            <w:vAlign w:val="bottom"/>
            <w:hideMark/>
          </w:tcPr>
          <w:p w14:paraId="1A3F988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14CC498B"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7C2E17AF"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0F4F8BA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722.486,08</w:t>
            </w:r>
          </w:p>
        </w:tc>
        <w:tc>
          <w:tcPr>
            <w:tcW w:w="1300" w:type="dxa"/>
            <w:tcBorders>
              <w:top w:val="nil"/>
              <w:left w:val="nil"/>
              <w:bottom w:val="single" w:sz="4" w:space="0" w:color="auto"/>
              <w:right w:val="single" w:sz="4" w:space="0" w:color="auto"/>
            </w:tcBorders>
            <w:shd w:val="clear" w:color="000000" w:fill="FFFFFF"/>
            <w:vAlign w:val="bottom"/>
            <w:hideMark/>
          </w:tcPr>
          <w:p w14:paraId="79ACB7D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722.486,08</w:t>
            </w:r>
          </w:p>
        </w:tc>
        <w:tc>
          <w:tcPr>
            <w:tcW w:w="1200" w:type="dxa"/>
            <w:tcBorders>
              <w:top w:val="nil"/>
              <w:left w:val="nil"/>
              <w:bottom w:val="single" w:sz="4" w:space="0" w:color="auto"/>
              <w:right w:val="single" w:sz="4" w:space="0" w:color="auto"/>
            </w:tcBorders>
            <w:shd w:val="clear" w:color="auto" w:fill="auto"/>
            <w:vAlign w:val="bottom"/>
            <w:hideMark/>
          </w:tcPr>
          <w:p w14:paraId="7214B15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527.913,50</w:t>
            </w:r>
          </w:p>
        </w:tc>
        <w:tc>
          <w:tcPr>
            <w:tcW w:w="140" w:type="dxa"/>
            <w:tcBorders>
              <w:top w:val="nil"/>
              <w:left w:val="nil"/>
              <w:bottom w:val="nil"/>
              <w:right w:val="nil"/>
            </w:tcBorders>
            <w:shd w:val="clear" w:color="auto" w:fill="auto"/>
            <w:noWrap/>
            <w:vAlign w:val="bottom"/>
            <w:hideMark/>
          </w:tcPr>
          <w:p w14:paraId="1EE3CCA4"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242E836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2774A9E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162.241,61</w:t>
            </w:r>
          </w:p>
        </w:tc>
        <w:tc>
          <w:tcPr>
            <w:tcW w:w="1100" w:type="dxa"/>
            <w:tcBorders>
              <w:top w:val="nil"/>
              <w:left w:val="nil"/>
              <w:bottom w:val="single" w:sz="4" w:space="0" w:color="auto"/>
              <w:right w:val="single" w:sz="4" w:space="0" w:color="auto"/>
            </w:tcBorders>
            <w:shd w:val="clear" w:color="000000" w:fill="FFFFFF"/>
            <w:vAlign w:val="bottom"/>
            <w:hideMark/>
          </w:tcPr>
          <w:p w14:paraId="41A659A2"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162.241,61</w:t>
            </w:r>
          </w:p>
        </w:tc>
        <w:tc>
          <w:tcPr>
            <w:tcW w:w="1180" w:type="dxa"/>
            <w:tcBorders>
              <w:top w:val="nil"/>
              <w:left w:val="nil"/>
              <w:bottom w:val="single" w:sz="4" w:space="0" w:color="auto"/>
              <w:right w:val="single" w:sz="4" w:space="0" w:color="auto"/>
            </w:tcBorders>
            <w:shd w:val="clear" w:color="auto" w:fill="auto"/>
            <w:vAlign w:val="bottom"/>
            <w:hideMark/>
          </w:tcPr>
          <w:p w14:paraId="25C9727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118.548,35</w:t>
            </w:r>
          </w:p>
        </w:tc>
      </w:tr>
      <w:tr w:rsidR="0008351D" w:rsidRPr="0008351D" w14:paraId="382FD597"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20D88B"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2028</w:t>
            </w:r>
          </w:p>
        </w:tc>
        <w:tc>
          <w:tcPr>
            <w:tcW w:w="807" w:type="dxa"/>
            <w:tcBorders>
              <w:top w:val="nil"/>
              <w:left w:val="nil"/>
              <w:bottom w:val="single" w:sz="4" w:space="0" w:color="auto"/>
              <w:right w:val="single" w:sz="4" w:space="0" w:color="auto"/>
            </w:tcBorders>
            <w:shd w:val="clear" w:color="auto" w:fill="auto"/>
            <w:noWrap/>
            <w:vAlign w:val="bottom"/>
            <w:hideMark/>
          </w:tcPr>
          <w:p w14:paraId="3620575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9</w:t>
            </w:r>
          </w:p>
        </w:tc>
        <w:tc>
          <w:tcPr>
            <w:tcW w:w="253" w:type="dxa"/>
            <w:tcBorders>
              <w:top w:val="nil"/>
              <w:left w:val="nil"/>
              <w:bottom w:val="nil"/>
              <w:right w:val="nil"/>
            </w:tcBorders>
            <w:shd w:val="clear" w:color="000000" w:fill="FFFFFF"/>
            <w:noWrap/>
            <w:vAlign w:val="bottom"/>
            <w:hideMark/>
          </w:tcPr>
          <w:p w14:paraId="11C36E6A"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116F88C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7EDE79C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37F2B86F"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738.380,78</w:t>
            </w:r>
          </w:p>
        </w:tc>
        <w:tc>
          <w:tcPr>
            <w:tcW w:w="1300" w:type="dxa"/>
            <w:tcBorders>
              <w:top w:val="nil"/>
              <w:left w:val="nil"/>
              <w:bottom w:val="single" w:sz="4" w:space="0" w:color="auto"/>
              <w:right w:val="single" w:sz="4" w:space="0" w:color="auto"/>
            </w:tcBorders>
            <w:shd w:val="clear" w:color="000000" w:fill="FFFFFF"/>
            <w:vAlign w:val="bottom"/>
            <w:hideMark/>
          </w:tcPr>
          <w:p w14:paraId="759A5EF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738.380,78</w:t>
            </w:r>
          </w:p>
        </w:tc>
        <w:tc>
          <w:tcPr>
            <w:tcW w:w="1200" w:type="dxa"/>
            <w:tcBorders>
              <w:top w:val="nil"/>
              <w:left w:val="nil"/>
              <w:bottom w:val="single" w:sz="4" w:space="0" w:color="auto"/>
              <w:right w:val="single" w:sz="4" w:space="0" w:color="auto"/>
            </w:tcBorders>
            <w:shd w:val="clear" w:color="auto" w:fill="auto"/>
            <w:vAlign w:val="bottom"/>
            <w:hideMark/>
          </w:tcPr>
          <w:p w14:paraId="3E398E4F"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518.776,54</w:t>
            </w:r>
          </w:p>
        </w:tc>
        <w:tc>
          <w:tcPr>
            <w:tcW w:w="140" w:type="dxa"/>
            <w:tcBorders>
              <w:top w:val="nil"/>
              <w:left w:val="nil"/>
              <w:bottom w:val="nil"/>
              <w:right w:val="nil"/>
            </w:tcBorders>
            <w:shd w:val="clear" w:color="auto" w:fill="auto"/>
            <w:noWrap/>
            <w:vAlign w:val="bottom"/>
            <w:hideMark/>
          </w:tcPr>
          <w:p w14:paraId="41153442"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65828D5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5C75E3E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165.810,92</w:t>
            </w:r>
          </w:p>
        </w:tc>
        <w:tc>
          <w:tcPr>
            <w:tcW w:w="1100" w:type="dxa"/>
            <w:tcBorders>
              <w:top w:val="nil"/>
              <w:left w:val="nil"/>
              <w:bottom w:val="single" w:sz="4" w:space="0" w:color="auto"/>
              <w:right w:val="single" w:sz="4" w:space="0" w:color="auto"/>
            </w:tcBorders>
            <w:shd w:val="clear" w:color="000000" w:fill="FFFFFF"/>
            <w:vAlign w:val="bottom"/>
            <w:hideMark/>
          </w:tcPr>
          <w:p w14:paraId="31B4FAD2"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165.810,92</w:t>
            </w:r>
          </w:p>
        </w:tc>
        <w:tc>
          <w:tcPr>
            <w:tcW w:w="1180" w:type="dxa"/>
            <w:tcBorders>
              <w:top w:val="nil"/>
              <w:left w:val="nil"/>
              <w:bottom w:val="single" w:sz="4" w:space="0" w:color="auto"/>
              <w:right w:val="single" w:sz="4" w:space="0" w:color="auto"/>
            </w:tcBorders>
            <w:shd w:val="clear" w:color="auto" w:fill="auto"/>
            <w:vAlign w:val="bottom"/>
            <w:hideMark/>
          </w:tcPr>
          <w:p w14:paraId="07072555"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116.496,56</w:t>
            </w:r>
          </w:p>
        </w:tc>
      </w:tr>
      <w:tr w:rsidR="0008351D" w:rsidRPr="0008351D" w14:paraId="28D5E511"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21E609"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2029</w:t>
            </w:r>
          </w:p>
        </w:tc>
        <w:tc>
          <w:tcPr>
            <w:tcW w:w="807" w:type="dxa"/>
            <w:tcBorders>
              <w:top w:val="nil"/>
              <w:left w:val="nil"/>
              <w:bottom w:val="single" w:sz="4" w:space="0" w:color="auto"/>
              <w:right w:val="single" w:sz="4" w:space="0" w:color="auto"/>
            </w:tcBorders>
            <w:shd w:val="clear" w:color="auto" w:fill="auto"/>
            <w:noWrap/>
            <w:vAlign w:val="bottom"/>
            <w:hideMark/>
          </w:tcPr>
          <w:p w14:paraId="1582BB7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10</w:t>
            </w:r>
          </w:p>
        </w:tc>
        <w:tc>
          <w:tcPr>
            <w:tcW w:w="253" w:type="dxa"/>
            <w:tcBorders>
              <w:top w:val="nil"/>
              <w:left w:val="nil"/>
              <w:bottom w:val="nil"/>
              <w:right w:val="nil"/>
            </w:tcBorders>
            <w:shd w:val="clear" w:color="000000" w:fill="FFFFFF"/>
            <w:noWrap/>
            <w:vAlign w:val="bottom"/>
            <w:hideMark/>
          </w:tcPr>
          <w:p w14:paraId="535F8A8B"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1352D21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6B5161F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2C2721E2"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754.625,15</w:t>
            </w:r>
          </w:p>
        </w:tc>
        <w:tc>
          <w:tcPr>
            <w:tcW w:w="1300" w:type="dxa"/>
            <w:tcBorders>
              <w:top w:val="nil"/>
              <w:left w:val="nil"/>
              <w:bottom w:val="single" w:sz="4" w:space="0" w:color="auto"/>
              <w:right w:val="single" w:sz="4" w:space="0" w:color="auto"/>
            </w:tcBorders>
            <w:shd w:val="clear" w:color="000000" w:fill="FFFFFF"/>
            <w:vAlign w:val="bottom"/>
            <w:hideMark/>
          </w:tcPr>
          <w:p w14:paraId="744BB1F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754.625,15</w:t>
            </w:r>
          </w:p>
        </w:tc>
        <w:tc>
          <w:tcPr>
            <w:tcW w:w="1200" w:type="dxa"/>
            <w:tcBorders>
              <w:top w:val="nil"/>
              <w:left w:val="nil"/>
              <w:bottom w:val="single" w:sz="4" w:space="0" w:color="auto"/>
              <w:right w:val="single" w:sz="4" w:space="0" w:color="auto"/>
            </w:tcBorders>
            <w:shd w:val="clear" w:color="auto" w:fill="auto"/>
            <w:vAlign w:val="bottom"/>
            <w:hideMark/>
          </w:tcPr>
          <w:p w14:paraId="16F6586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509.797,71</w:t>
            </w:r>
          </w:p>
        </w:tc>
        <w:tc>
          <w:tcPr>
            <w:tcW w:w="140" w:type="dxa"/>
            <w:tcBorders>
              <w:top w:val="nil"/>
              <w:left w:val="nil"/>
              <w:bottom w:val="nil"/>
              <w:right w:val="nil"/>
            </w:tcBorders>
            <w:shd w:val="clear" w:color="auto" w:fill="auto"/>
            <w:noWrap/>
            <w:vAlign w:val="bottom"/>
            <w:hideMark/>
          </w:tcPr>
          <w:p w14:paraId="03A9FFA0"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2BC043F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09FB2B7A"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169.458,76</w:t>
            </w:r>
          </w:p>
        </w:tc>
        <w:tc>
          <w:tcPr>
            <w:tcW w:w="1100" w:type="dxa"/>
            <w:tcBorders>
              <w:top w:val="nil"/>
              <w:left w:val="nil"/>
              <w:bottom w:val="single" w:sz="4" w:space="0" w:color="auto"/>
              <w:right w:val="single" w:sz="4" w:space="0" w:color="auto"/>
            </w:tcBorders>
            <w:shd w:val="clear" w:color="000000" w:fill="FFFFFF"/>
            <w:vAlign w:val="bottom"/>
            <w:hideMark/>
          </w:tcPr>
          <w:p w14:paraId="03BFA045"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169.458,76</w:t>
            </w:r>
          </w:p>
        </w:tc>
        <w:tc>
          <w:tcPr>
            <w:tcW w:w="1180" w:type="dxa"/>
            <w:tcBorders>
              <w:top w:val="nil"/>
              <w:left w:val="nil"/>
              <w:bottom w:val="single" w:sz="4" w:space="0" w:color="auto"/>
              <w:right w:val="single" w:sz="4" w:space="0" w:color="auto"/>
            </w:tcBorders>
            <w:shd w:val="clear" w:color="auto" w:fill="auto"/>
            <w:vAlign w:val="bottom"/>
            <w:hideMark/>
          </w:tcPr>
          <w:p w14:paraId="69742C5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114.480,27</w:t>
            </w:r>
          </w:p>
        </w:tc>
      </w:tr>
      <w:tr w:rsidR="0008351D" w:rsidRPr="0008351D" w14:paraId="761D83AE"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C18063"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2030</w:t>
            </w:r>
          </w:p>
        </w:tc>
        <w:tc>
          <w:tcPr>
            <w:tcW w:w="807" w:type="dxa"/>
            <w:tcBorders>
              <w:top w:val="nil"/>
              <w:left w:val="nil"/>
              <w:bottom w:val="single" w:sz="4" w:space="0" w:color="auto"/>
              <w:right w:val="single" w:sz="4" w:space="0" w:color="auto"/>
            </w:tcBorders>
            <w:shd w:val="clear" w:color="auto" w:fill="auto"/>
            <w:noWrap/>
            <w:vAlign w:val="bottom"/>
            <w:hideMark/>
          </w:tcPr>
          <w:p w14:paraId="0A672D2F"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w:t>
            </w:r>
          </w:p>
        </w:tc>
        <w:tc>
          <w:tcPr>
            <w:tcW w:w="253" w:type="dxa"/>
            <w:tcBorders>
              <w:top w:val="nil"/>
              <w:left w:val="nil"/>
              <w:bottom w:val="nil"/>
              <w:right w:val="nil"/>
            </w:tcBorders>
            <w:shd w:val="clear" w:color="000000" w:fill="FFFFFF"/>
            <w:noWrap/>
            <w:vAlign w:val="bottom"/>
            <w:hideMark/>
          </w:tcPr>
          <w:p w14:paraId="333D280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4C35B17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42E5238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6B90C5F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771.226,91</w:t>
            </w:r>
          </w:p>
        </w:tc>
        <w:tc>
          <w:tcPr>
            <w:tcW w:w="1300" w:type="dxa"/>
            <w:tcBorders>
              <w:top w:val="nil"/>
              <w:left w:val="nil"/>
              <w:bottom w:val="single" w:sz="4" w:space="0" w:color="auto"/>
              <w:right w:val="single" w:sz="4" w:space="0" w:color="auto"/>
            </w:tcBorders>
            <w:shd w:val="clear" w:color="000000" w:fill="FFFFFF"/>
            <w:vAlign w:val="bottom"/>
            <w:hideMark/>
          </w:tcPr>
          <w:p w14:paraId="2C0758F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771.226,91</w:t>
            </w:r>
          </w:p>
        </w:tc>
        <w:tc>
          <w:tcPr>
            <w:tcW w:w="1200" w:type="dxa"/>
            <w:tcBorders>
              <w:top w:val="nil"/>
              <w:left w:val="nil"/>
              <w:bottom w:val="single" w:sz="4" w:space="0" w:color="auto"/>
              <w:right w:val="single" w:sz="4" w:space="0" w:color="auto"/>
            </w:tcBorders>
            <w:shd w:val="clear" w:color="auto" w:fill="auto"/>
            <w:vAlign w:val="bottom"/>
            <w:hideMark/>
          </w:tcPr>
          <w:p w14:paraId="30EDCE0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500.974,29</w:t>
            </w:r>
          </w:p>
        </w:tc>
        <w:tc>
          <w:tcPr>
            <w:tcW w:w="140" w:type="dxa"/>
            <w:tcBorders>
              <w:top w:val="nil"/>
              <w:left w:val="nil"/>
              <w:bottom w:val="nil"/>
              <w:right w:val="nil"/>
            </w:tcBorders>
            <w:shd w:val="clear" w:color="auto" w:fill="auto"/>
            <w:noWrap/>
            <w:vAlign w:val="bottom"/>
            <w:hideMark/>
          </w:tcPr>
          <w:p w14:paraId="2E05E6DE"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3376A3F2"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697C57D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173.186,86</w:t>
            </w:r>
          </w:p>
        </w:tc>
        <w:tc>
          <w:tcPr>
            <w:tcW w:w="1100" w:type="dxa"/>
            <w:tcBorders>
              <w:top w:val="nil"/>
              <w:left w:val="nil"/>
              <w:bottom w:val="single" w:sz="4" w:space="0" w:color="auto"/>
              <w:right w:val="single" w:sz="4" w:space="0" w:color="auto"/>
            </w:tcBorders>
            <w:shd w:val="clear" w:color="000000" w:fill="FFFFFF"/>
            <w:vAlign w:val="bottom"/>
            <w:hideMark/>
          </w:tcPr>
          <w:p w14:paraId="62421C7B"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173.186,86</w:t>
            </w:r>
          </w:p>
        </w:tc>
        <w:tc>
          <w:tcPr>
            <w:tcW w:w="1180" w:type="dxa"/>
            <w:tcBorders>
              <w:top w:val="nil"/>
              <w:left w:val="nil"/>
              <w:bottom w:val="single" w:sz="4" w:space="0" w:color="auto"/>
              <w:right w:val="single" w:sz="4" w:space="0" w:color="auto"/>
            </w:tcBorders>
            <w:shd w:val="clear" w:color="auto" w:fill="auto"/>
            <w:vAlign w:val="bottom"/>
            <w:hideMark/>
          </w:tcPr>
          <w:p w14:paraId="1D4B8AE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112.498,88</w:t>
            </w:r>
          </w:p>
        </w:tc>
      </w:tr>
      <w:tr w:rsidR="0008351D" w:rsidRPr="0008351D" w14:paraId="73FD4F37"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51A564"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2031</w:t>
            </w:r>
          </w:p>
        </w:tc>
        <w:tc>
          <w:tcPr>
            <w:tcW w:w="807" w:type="dxa"/>
            <w:tcBorders>
              <w:top w:val="nil"/>
              <w:left w:val="nil"/>
              <w:bottom w:val="single" w:sz="4" w:space="0" w:color="auto"/>
              <w:right w:val="single" w:sz="4" w:space="0" w:color="auto"/>
            </w:tcBorders>
            <w:shd w:val="clear" w:color="auto" w:fill="auto"/>
            <w:noWrap/>
            <w:vAlign w:val="bottom"/>
            <w:hideMark/>
          </w:tcPr>
          <w:p w14:paraId="0842DED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12</w:t>
            </w:r>
          </w:p>
        </w:tc>
        <w:tc>
          <w:tcPr>
            <w:tcW w:w="253" w:type="dxa"/>
            <w:tcBorders>
              <w:top w:val="nil"/>
              <w:left w:val="nil"/>
              <w:bottom w:val="nil"/>
              <w:right w:val="nil"/>
            </w:tcBorders>
            <w:shd w:val="clear" w:color="000000" w:fill="FFFFFF"/>
            <w:noWrap/>
            <w:vAlign w:val="bottom"/>
            <w:hideMark/>
          </w:tcPr>
          <w:p w14:paraId="086BE56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2E4D621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69B8B78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6E650E6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788.193,90</w:t>
            </w:r>
          </w:p>
        </w:tc>
        <w:tc>
          <w:tcPr>
            <w:tcW w:w="1300" w:type="dxa"/>
            <w:tcBorders>
              <w:top w:val="nil"/>
              <w:left w:val="nil"/>
              <w:bottom w:val="single" w:sz="4" w:space="0" w:color="auto"/>
              <w:right w:val="single" w:sz="4" w:space="0" w:color="auto"/>
            </w:tcBorders>
            <w:shd w:val="clear" w:color="000000" w:fill="FFFFFF"/>
            <w:vAlign w:val="bottom"/>
            <w:hideMark/>
          </w:tcPr>
          <w:p w14:paraId="35E6824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788.193,90</w:t>
            </w:r>
          </w:p>
        </w:tc>
        <w:tc>
          <w:tcPr>
            <w:tcW w:w="1200" w:type="dxa"/>
            <w:tcBorders>
              <w:top w:val="nil"/>
              <w:left w:val="nil"/>
              <w:bottom w:val="single" w:sz="4" w:space="0" w:color="auto"/>
              <w:right w:val="single" w:sz="4" w:space="0" w:color="auto"/>
            </w:tcBorders>
            <w:shd w:val="clear" w:color="auto" w:fill="auto"/>
            <w:vAlign w:val="bottom"/>
            <w:hideMark/>
          </w:tcPr>
          <w:p w14:paraId="671F9C6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492.303,58</w:t>
            </w:r>
          </w:p>
        </w:tc>
        <w:tc>
          <w:tcPr>
            <w:tcW w:w="140" w:type="dxa"/>
            <w:tcBorders>
              <w:top w:val="nil"/>
              <w:left w:val="nil"/>
              <w:bottom w:val="nil"/>
              <w:right w:val="nil"/>
            </w:tcBorders>
            <w:shd w:val="clear" w:color="auto" w:fill="auto"/>
            <w:noWrap/>
            <w:vAlign w:val="bottom"/>
            <w:hideMark/>
          </w:tcPr>
          <w:p w14:paraId="42BFFC60"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5A41CA5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28FD234F"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176.996,97</w:t>
            </w:r>
          </w:p>
        </w:tc>
        <w:tc>
          <w:tcPr>
            <w:tcW w:w="1100" w:type="dxa"/>
            <w:tcBorders>
              <w:top w:val="nil"/>
              <w:left w:val="nil"/>
              <w:bottom w:val="single" w:sz="4" w:space="0" w:color="auto"/>
              <w:right w:val="single" w:sz="4" w:space="0" w:color="auto"/>
            </w:tcBorders>
            <w:shd w:val="clear" w:color="000000" w:fill="FFFFFF"/>
            <w:vAlign w:val="bottom"/>
            <w:hideMark/>
          </w:tcPr>
          <w:p w14:paraId="1240592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176.996,97</w:t>
            </w:r>
          </w:p>
        </w:tc>
        <w:tc>
          <w:tcPr>
            <w:tcW w:w="1180" w:type="dxa"/>
            <w:tcBorders>
              <w:top w:val="nil"/>
              <w:left w:val="nil"/>
              <w:bottom w:val="single" w:sz="4" w:space="0" w:color="auto"/>
              <w:right w:val="single" w:sz="4" w:space="0" w:color="auto"/>
            </w:tcBorders>
            <w:shd w:val="clear" w:color="auto" w:fill="auto"/>
            <w:vAlign w:val="bottom"/>
            <w:hideMark/>
          </w:tcPr>
          <w:p w14:paraId="49A903A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110.551,78</w:t>
            </w:r>
          </w:p>
        </w:tc>
      </w:tr>
      <w:tr w:rsidR="0008351D" w:rsidRPr="0008351D" w14:paraId="07F7C016"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D4EA5D"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2032</w:t>
            </w:r>
          </w:p>
        </w:tc>
        <w:tc>
          <w:tcPr>
            <w:tcW w:w="807" w:type="dxa"/>
            <w:tcBorders>
              <w:top w:val="nil"/>
              <w:left w:val="nil"/>
              <w:bottom w:val="single" w:sz="4" w:space="0" w:color="auto"/>
              <w:right w:val="single" w:sz="4" w:space="0" w:color="auto"/>
            </w:tcBorders>
            <w:shd w:val="clear" w:color="auto" w:fill="auto"/>
            <w:noWrap/>
            <w:vAlign w:val="bottom"/>
            <w:hideMark/>
          </w:tcPr>
          <w:p w14:paraId="1E2FD58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13</w:t>
            </w:r>
          </w:p>
        </w:tc>
        <w:tc>
          <w:tcPr>
            <w:tcW w:w="253" w:type="dxa"/>
            <w:tcBorders>
              <w:top w:val="nil"/>
              <w:left w:val="nil"/>
              <w:bottom w:val="nil"/>
              <w:right w:val="nil"/>
            </w:tcBorders>
            <w:shd w:val="clear" w:color="000000" w:fill="FFFFFF"/>
            <w:noWrap/>
            <w:vAlign w:val="bottom"/>
            <w:hideMark/>
          </w:tcPr>
          <w:p w14:paraId="2C1EF9BA"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3B5F271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4C6A907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2F35F90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805.534,16</w:t>
            </w:r>
          </w:p>
        </w:tc>
        <w:tc>
          <w:tcPr>
            <w:tcW w:w="1300" w:type="dxa"/>
            <w:tcBorders>
              <w:top w:val="nil"/>
              <w:left w:val="nil"/>
              <w:bottom w:val="single" w:sz="4" w:space="0" w:color="auto"/>
              <w:right w:val="single" w:sz="4" w:space="0" w:color="auto"/>
            </w:tcBorders>
            <w:shd w:val="clear" w:color="000000" w:fill="FFFFFF"/>
            <w:vAlign w:val="bottom"/>
            <w:hideMark/>
          </w:tcPr>
          <w:p w14:paraId="449F77C8"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805.534,16</w:t>
            </w:r>
          </w:p>
        </w:tc>
        <w:tc>
          <w:tcPr>
            <w:tcW w:w="1200" w:type="dxa"/>
            <w:tcBorders>
              <w:top w:val="nil"/>
              <w:left w:val="nil"/>
              <w:bottom w:val="single" w:sz="4" w:space="0" w:color="auto"/>
              <w:right w:val="single" w:sz="4" w:space="0" w:color="auto"/>
            </w:tcBorders>
            <w:shd w:val="clear" w:color="auto" w:fill="auto"/>
            <w:vAlign w:val="bottom"/>
            <w:hideMark/>
          </w:tcPr>
          <w:p w14:paraId="34C2FF4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483.782,94</w:t>
            </w:r>
          </w:p>
        </w:tc>
        <w:tc>
          <w:tcPr>
            <w:tcW w:w="140" w:type="dxa"/>
            <w:tcBorders>
              <w:top w:val="nil"/>
              <w:left w:val="nil"/>
              <w:bottom w:val="nil"/>
              <w:right w:val="nil"/>
            </w:tcBorders>
            <w:shd w:val="clear" w:color="auto" w:fill="auto"/>
            <w:noWrap/>
            <w:vAlign w:val="bottom"/>
            <w:hideMark/>
          </w:tcPr>
          <w:p w14:paraId="37C76B62"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786F515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6191308E"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180.890,90</w:t>
            </w:r>
          </w:p>
        </w:tc>
        <w:tc>
          <w:tcPr>
            <w:tcW w:w="1100" w:type="dxa"/>
            <w:tcBorders>
              <w:top w:val="nil"/>
              <w:left w:val="nil"/>
              <w:bottom w:val="single" w:sz="4" w:space="0" w:color="auto"/>
              <w:right w:val="single" w:sz="4" w:space="0" w:color="auto"/>
            </w:tcBorders>
            <w:shd w:val="clear" w:color="000000" w:fill="FFFFFF"/>
            <w:vAlign w:val="bottom"/>
            <w:hideMark/>
          </w:tcPr>
          <w:p w14:paraId="1A00946D"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180.890,90</w:t>
            </w:r>
          </w:p>
        </w:tc>
        <w:tc>
          <w:tcPr>
            <w:tcW w:w="1180" w:type="dxa"/>
            <w:tcBorders>
              <w:top w:val="nil"/>
              <w:left w:val="nil"/>
              <w:bottom w:val="single" w:sz="4" w:space="0" w:color="auto"/>
              <w:right w:val="single" w:sz="4" w:space="0" w:color="auto"/>
            </w:tcBorders>
            <w:shd w:val="clear" w:color="auto" w:fill="auto"/>
            <w:vAlign w:val="bottom"/>
            <w:hideMark/>
          </w:tcPr>
          <w:p w14:paraId="234ACF1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108.638,39</w:t>
            </w:r>
          </w:p>
        </w:tc>
      </w:tr>
      <w:tr w:rsidR="0008351D" w:rsidRPr="0008351D" w14:paraId="0D6AC098"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90C2D7"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2033</w:t>
            </w:r>
          </w:p>
        </w:tc>
        <w:tc>
          <w:tcPr>
            <w:tcW w:w="807" w:type="dxa"/>
            <w:tcBorders>
              <w:top w:val="nil"/>
              <w:left w:val="nil"/>
              <w:bottom w:val="single" w:sz="4" w:space="0" w:color="auto"/>
              <w:right w:val="single" w:sz="4" w:space="0" w:color="auto"/>
            </w:tcBorders>
            <w:shd w:val="clear" w:color="auto" w:fill="auto"/>
            <w:noWrap/>
            <w:vAlign w:val="bottom"/>
            <w:hideMark/>
          </w:tcPr>
          <w:p w14:paraId="3A8F8A72"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14</w:t>
            </w:r>
          </w:p>
        </w:tc>
        <w:tc>
          <w:tcPr>
            <w:tcW w:w="253" w:type="dxa"/>
            <w:tcBorders>
              <w:top w:val="nil"/>
              <w:left w:val="nil"/>
              <w:bottom w:val="nil"/>
              <w:right w:val="nil"/>
            </w:tcBorders>
            <w:shd w:val="clear" w:color="000000" w:fill="FFFFFF"/>
            <w:noWrap/>
            <w:vAlign w:val="bottom"/>
            <w:hideMark/>
          </w:tcPr>
          <w:p w14:paraId="2FBF172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50E8D21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0ECFC34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538319E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823.255,91</w:t>
            </w:r>
          </w:p>
        </w:tc>
        <w:tc>
          <w:tcPr>
            <w:tcW w:w="1300" w:type="dxa"/>
            <w:tcBorders>
              <w:top w:val="nil"/>
              <w:left w:val="nil"/>
              <w:bottom w:val="single" w:sz="4" w:space="0" w:color="auto"/>
              <w:right w:val="single" w:sz="4" w:space="0" w:color="auto"/>
            </w:tcBorders>
            <w:shd w:val="clear" w:color="000000" w:fill="FFFFFF"/>
            <w:vAlign w:val="bottom"/>
            <w:hideMark/>
          </w:tcPr>
          <w:p w14:paraId="678501EA"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823.255,91</w:t>
            </w:r>
          </w:p>
        </w:tc>
        <w:tc>
          <w:tcPr>
            <w:tcW w:w="1200" w:type="dxa"/>
            <w:tcBorders>
              <w:top w:val="nil"/>
              <w:left w:val="nil"/>
              <w:bottom w:val="single" w:sz="4" w:space="0" w:color="auto"/>
              <w:right w:val="single" w:sz="4" w:space="0" w:color="auto"/>
            </w:tcBorders>
            <w:shd w:val="clear" w:color="auto" w:fill="auto"/>
            <w:vAlign w:val="bottom"/>
            <w:hideMark/>
          </w:tcPr>
          <w:p w14:paraId="74A74FC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475.409,78</w:t>
            </w:r>
          </w:p>
        </w:tc>
        <w:tc>
          <w:tcPr>
            <w:tcW w:w="140" w:type="dxa"/>
            <w:tcBorders>
              <w:top w:val="nil"/>
              <w:left w:val="nil"/>
              <w:bottom w:val="nil"/>
              <w:right w:val="nil"/>
            </w:tcBorders>
            <w:shd w:val="clear" w:color="auto" w:fill="auto"/>
            <w:noWrap/>
            <w:vAlign w:val="bottom"/>
            <w:hideMark/>
          </w:tcPr>
          <w:p w14:paraId="51ACD3CB"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6E4603A9"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0F076056"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184.870,50</w:t>
            </w:r>
          </w:p>
        </w:tc>
        <w:tc>
          <w:tcPr>
            <w:tcW w:w="1100" w:type="dxa"/>
            <w:tcBorders>
              <w:top w:val="nil"/>
              <w:left w:val="nil"/>
              <w:bottom w:val="single" w:sz="4" w:space="0" w:color="auto"/>
              <w:right w:val="single" w:sz="4" w:space="0" w:color="auto"/>
            </w:tcBorders>
            <w:shd w:val="clear" w:color="000000" w:fill="FFFFFF"/>
            <w:vAlign w:val="bottom"/>
            <w:hideMark/>
          </w:tcPr>
          <w:p w14:paraId="29077320"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184.870,50</w:t>
            </w:r>
          </w:p>
        </w:tc>
        <w:tc>
          <w:tcPr>
            <w:tcW w:w="1180" w:type="dxa"/>
            <w:tcBorders>
              <w:top w:val="nil"/>
              <w:left w:val="nil"/>
              <w:bottom w:val="single" w:sz="4" w:space="0" w:color="auto"/>
              <w:right w:val="single" w:sz="4" w:space="0" w:color="auto"/>
            </w:tcBorders>
            <w:shd w:val="clear" w:color="auto" w:fill="auto"/>
            <w:vAlign w:val="bottom"/>
            <w:hideMark/>
          </w:tcPr>
          <w:p w14:paraId="1DD848BA"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106.758,11</w:t>
            </w:r>
          </w:p>
        </w:tc>
      </w:tr>
      <w:tr w:rsidR="0008351D" w:rsidRPr="0008351D" w14:paraId="1BA87FDF" w14:textId="77777777" w:rsidTr="000835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6B4376" w14:textId="77777777" w:rsidR="0008351D" w:rsidRPr="0008351D" w:rsidRDefault="0008351D" w:rsidP="0008351D">
            <w:pPr>
              <w:spacing w:after="0" w:line="240" w:lineRule="auto"/>
              <w:ind w:left="0" w:firstLine="0"/>
              <w:jc w:val="right"/>
              <w:rPr>
                <w:rFonts w:eastAsia="Times New Roman" w:cs="Times New Roman"/>
                <w:color w:val="000000"/>
                <w:sz w:val="22"/>
              </w:rPr>
            </w:pPr>
            <w:r w:rsidRPr="0008351D">
              <w:rPr>
                <w:rFonts w:eastAsia="Times New Roman" w:cs="Times New Roman"/>
                <w:color w:val="000000"/>
                <w:sz w:val="22"/>
              </w:rPr>
              <w:t>2034</w:t>
            </w:r>
          </w:p>
        </w:tc>
        <w:tc>
          <w:tcPr>
            <w:tcW w:w="807" w:type="dxa"/>
            <w:tcBorders>
              <w:top w:val="nil"/>
              <w:left w:val="nil"/>
              <w:bottom w:val="single" w:sz="4" w:space="0" w:color="auto"/>
              <w:right w:val="single" w:sz="4" w:space="0" w:color="auto"/>
            </w:tcBorders>
            <w:shd w:val="clear" w:color="auto" w:fill="auto"/>
            <w:noWrap/>
            <w:vAlign w:val="bottom"/>
            <w:hideMark/>
          </w:tcPr>
          <w:p w14:paraId="5507E13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15</w:t>
            </w:r>
          </w:p>
        </w:tc>
        <w:tc>
          <w:tcPr>
            <w:tcW w:w="253" w:type="dxa"/>
            <w:tcBorders>
              <w:top w:val="nil"/>
              <w:left w:val="nil"/>
              <w:bottom w:val="nil"/>
              <w:right w:val="nil"/>
            </w:tcBorders>
            <w:shd w:val="clear" w:color="000000" w:fill="FFFFFF"/>
            <w:noWrap/>
            <w:vAlign w:val="bottom"/>
            <w:hideMark/>
          </w:tcPr>
          <w:p w14:paraId="2A5771D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14:paraId="77B718CC"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160" w:type="dxa"/>
            <w:tcBorders>
              <w:top w:val="nil"/>
              <w:left w:val="nil"/>
              <w:bottom w:val="single" w:sz="4" w:space="0" w:color="auto"/>
              <w:right w:val="single" w:sz="4" w:space="0" w:color="auto"/>
            </w:tcBorders>
            <w:shd w:val="clear" w:color="000000" w:fill="DDFFFF"/>
            <w:vAlign w:val="bottom"/>
            <w:hideMark/>
          </w:tcPr>
          <w:p w14:paraId="463F463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000000" w:fill="DDFFFF"/>
            <w:vAlign w:val="bottom"/>
            <w:hideMark/>
          </w:tcPr>
          <w:p w14:paraId="047497DA"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841.367,54</w:t>
            </w:r>
          </w:p>
        </w:tc>
        <w:tc>
          <w:tcPr>
            <w:tcW w:w="1300" w:type="dxa"/>
            <w:tcBorders>
              <w:top w:val="nil"/>
              <w:left w:val="nil"/>
              <w:bottom w:val="single" w:sz="4" w:space="0" w:color="auto"/>
              <w:right w:val="single" w:sz="4" w:space="0" w:color="auto"/>
            </w:tcBorders>
            <w:shd w:val="clear" w:color="000000" w:fill="FFFFFF"/>
            <w:vAlign w:val="bottom"/>
            <w:hideMark/>
          </w:tcPr>
          <w:p w14:paraId="07F235B4"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841.367,54</w:t>
            </w:r>
          </w:p>
        </w:tc>
        <w:tc>
          <w:tcPr>
            <w:tcW w:w="1200" w:type="dxa"/>
            <w:tcBorders>
              <w:top w:val="nil"/>
              <w:left w:val="nil"/>
              <w:bottom w:val="single" w:sz="4" w:space="0" w:color="auto"/>
              <w:right w:val="single" w:sz="4" w:space="0" w:color="auto"/>
            </w:tcBorders>
            <w:shd w:val="clear" w:color="auto" w:fill="auto"/>
            <w:vAlign w:val="bottom"/>
            <w:hideMark/>
          </w:tcPr>
          <w:p w14:paraId="7202F402"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467.181,53</w:t>
            </w:r>
          </w:p>
        </w:tc>
        <w:tc>
          <w:tcPr>
            <w:tcW w:w="140" w:type="dxa"/>
            <w:tcBorders>
              <w:top w:val="nil"/>
              <w:left w:val="nil"/>
              <w:bottom w:val="nil"/>
              <w:right w:val="nil"/>
            </w:tcBorders>
            <w:shd w:val="clear" w:color="auto" w:fill="auto"/>
            <w:noWrap/>
            <w:vAlign w:val="bottom"/>
            <w:hideMark/>
          </w:tcPr>
          <w:p w14:paraId="7657E4B6" w14:textId="77777777" w:rsidR="0008351D" w:rsidRPr="0008351D" w:rsidRDefault="0008351D" w:rsidP="0008351D">
            <w:pPr>
              <w:spacing w:after="0" w:line="240" w:lineRule="auto"/>
              <w:ind w:left="0" w:firstLine="0"/>
              <w:jc w:val="right"/>
              <w:rPr>
                <w:rFonts w:ascii="Arial" w:eastAsia="Times New Roman" w:hAnsi="Arial" w:cs="Arial"/>
                <w:sz w:val="18"/>
                <w:szCs w:val="18"/>
              </w:rPr>
            </w:pPr>
          </w:p>
        </w:tc>
        <w:tc>
          <w:tcPr>
            <w:tcW w:w="1300" w:type="dxa"/>
            <w:tcBorders>
              <w:top w:val="nil"/>
              <w:left w:val="single" w:sz="4" w:space="0" w:color="auto"/>
              <w:bottom w:val="single" w:sz="4" w:space="0" w:color="auto"/>
              <w:right w:val="single" w:sz="4" w:space="0" w:color="auto"/>
            </w:tcBorders>
            <w:shd w:val="clear" w:color="auto" w:fill="auto"/>
            <w:vAlign w:val="bottom"/>
            <w:hideMark/>
          </w:tcPr>
          <w:p w14:paraId="24EE2137"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0,00</w:t>
            </w:r>
          </w:p>
        </w:tc>
        <w:tc>
          <w:tcPr>
            <w:tcW w:w="1360" w:type="dxa"/>
            <w:tcBorders>
              <w:top w:val="nil"/>
              <w:left w:val="nil"/>
              <w:bottom w:val="single" w:sz="4" w:space="0" w:color="auto"/>
              <w:right w:val="single" w:sz="4" w:space="0" w:color="auto"/>
            </w:tcBorders>
            <w:shd w:val="clear" w:color="auto" w:fill="auto"/>
            <w:vAlign w:val="bottom"/>
            <w:hideMark/>
          </w:tcPr>
          <w:p w14:paraId="5E7D01A3"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188.937,65</w:t>
            </w:r>
          </w:p>
        </w:tc>
        <w:tc>
          <w:tcPr>
            <w:tcW w:w="1100" w:type="dxa"/>
            <w:tcBorders>
              <w:top w:val="nil"/>
              <w:left w:val="nil"/>
              <w:bottom w:val="single" w:sz="4" w:space="0" w:color="auto"/>
              <w:right w:val="single" w:sz="4" w:space="0" w:color="auto"/>
            </w:tcBorders>
            <w:shd w:val="clear" w:color="000000" w:fill="FFFFFF"/>
            <w:vAlign w:val="bottom"/>
            <w:hideMark/>
          </w:tcPr>
          <w:p w14:paraId="7CB4AF11"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188.937,65</w:t>
            </w:r>
          </w:p>
        </w:tc>
        <w:tc>
          <w:tcPr>
            <w:tcW w:w="1180" w:type="dxa"/>
            <w:tcBorders>
              <w:top w:val="nil"/>
              <w:left w:val="nil"/>
              <w:bottom w:val="single" w:sz="4" w:space="0" w:color="auto"/>
              <w:right w:val="single" w:sz="4" w:space="0" w:color="auto"/>
            </w:tcBorders>
            <w:shd w:val="clear" w:color="auto" w:fill="auto"/>
            <w:vAlign w:val="bottom"/>
            <w:hideMark/>
          </w:tcPr>
          <w:p w14:paraId="3AAD0BBF" w14:textId="77777777" w:rsidR="0008351D" w:rsidRPr="0008351D" w:rsidRDefault="0008351D" w:rsidP="0008351D">
            <w:pPr>
              <w:spacing w:after="0" w:line="240" w:lineRule="auto"/>
              <w:ind w:left="0" w:firstLine="0"/>
              <w:jc w:val="right"/>
              <w:rPr>
                <w:rFonts w:ascii="Arial" w:eastAsia="Times New Roman" w:hAnsi="Arial" w:cs="Arial"/>
                <w:sz w:val="18"/>
                <w:szCs w:val="18"/>
              </w:rPr>
            </w:pPr>
            <w:r w:rsidRPr="0008351D">
              <w:rPr>
                <w:rFonts w:ascii="Arial" w:eastAsia="Times New Roman" w:hAnsi="Arial" w:cs="Arial"/>
                <w:sz w:val="18"/>
                <w:szCs w:val="18"/>
              </w:rPr>
              <w:t>104.910,37</w:t>
            </w:r>
          </w:p>
        </w:tc>
      </w:tr>
      <w:tr w:rsidR="0008351D" w:rsidRPr="0008351D" w14:paraId="29F08960" w14:textId="77777777" w:rsidTr="00995E30">
        <w:trPr>
          <w:trHeight w:val="288"/>
        </w:trPr>
        <w:tc>
          <w:tcPr>
            <w:tcW w:w="1767" w:type="dxa"/>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A3E4D8D" w14:textId="77777777" w:rsidR="0008351D" w:rsidRPr="0008351D" w:rsidRDefault="0008351D" w:rsidP="0008351D">
            <w:pPr>
              <w:spacing w:after="0" w:line="240" w:lineRule="auto"/>
              <w:ind w:left="0" w:firstLine="0"/>
              <w:jc w:val="right"/>
              <w:rPr>
                <w:rFonts w:ascii="Arial" w:eastAsia="Times New Roman" w:hAnsi="Arial" w:cs="Arial"/>
                <w:b/>
                <w:bCs/>
                <w:sz w:val="18"/>
                <w:szCs w:val="18"/>
              </w:rPr>
            </w:pPr>
            <w:r w:rsidRPr="00995E30">
              <w:rPr>
                <w:rFonts w:ascii="Arial" w:eastAsia="Times New Roman" w:hAnsi="Arial" w:cs="Arial"/>
                <w:b/>
                <w:bCs/>
                <w:color w:val="FFFFFF" w:themeColor="background1"/>
                <w:sz w:val="18"/>
                <w:szCs w:val="18"/>
              </w:rPr>
              <w:t>Skupaj </w:t>
            </w:r>
          </w:p>
        </w:tc>
        <w:tc>
          <w:tcPr>
            <w:tcW w:w="253" w:type="dxa"/>
            <w:tcBorders>
              <w:top w:val="nil"/>
              <w:left w:val="nil"/>
              <w:bottom w:val="nil"/>
              <w:right w:val="nil"/>
            </w:tcBorders>
            <w:shd w:val="clear" w:color="000000" w:fill="FFFFFF"/>
            <w:noWrap/>
            <w:vAlign w:val="bottom"/>
            <w:hideMark/>
          </w:tcPr>
          <w:p w14:paraId="3331F543" w14:textId="77777777" w:rsidR="0008351D" w:rsidRPr="0008351D" w:rsidRDefault="0008351D" w:rsidP="0008351D">
            <w:pPr>
              <w:spacing w:after="0" w:line="240" w:lineRule="auto"/>
              <w:ind w:left="0" w:firstLine="0"/>
              <w:jc w:val="left"/>
              <w:rPr>
                <w:rFonts w:ascii="Arial" w:eastAsia="Times New Roman" w:hAnsi="Arial" w:cs="Arial"/>
                <w:b/>
                <w:bCs/>
                <w:sz w:val="18"/>
                <w:szCs w:val="18"/>
              </w:rPr>
            </w:pPr>
            <w:r w:rsidRPr="0008351D">
              <w:rPr>
                <w:rFonts w:ascii="Arial" w:eastAsia="Times New Roman" w:hAnsi="Arial" w:cs="Arial"/>
                <w:b/>
                <w:bCs/>
                <w:sz w:val="18"/>
                <w:szCs w:val="18"/>
              </w:rPr>
              <w:t> </w:t>
            </w:r>
          </w:p>
        </w:tc>
        <w:tc>
          <w:tcPr>
            <w:tcW w:w="1040" w:type="dxa"/>
            <w:tcBorders>
              <w:top w:val="nil"/>
              <w:left w:val="single" w:sz="4" w:space="0" w:color="auto"/>
              <w:bottom w:val="single" w:sz="4" w:space="0" w:color="auto"/>
              <w:right w:val="single" w:sz="4" w:space="0" w:color="auto"/>
            </w:tcBorders>
            <w:shd w:val="clear" w:color="auto" w:fill="0070C0"/>
            <w:vAlign w:val="bottom"/>
            <w:hideMark/>
          </w:tcPr>
          <w:p w14:paraId="1E9AD96B"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0,00</w:t>
            </w:r>
          </w:p>
        </w:tc>
        <w:tc>
          <w:tcPr>
            <w:tcW w:w="1160" w:type="dxa"/>
            <w:tcBorders>
              <w:top w:val="nil"/>
              <w:left w:val="nil"/>
              <w:bottom w:val="single" w:sz="4" w:space="0" w:color="auto"/>
              <w:right w:val="single" w:sz="4" w:space="0" w:color="auto"/>
            </w:tcBorders>
            <w:shd w:val="clear" w:color="auto" w:fill="0070C0"/>
            <w:vAlign w:val="bottom"/>
            <w:hideMark/>
          </w:tcPr>
          <w:p w14:paraId="35939BB0"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0,00</w:t>
            </w:r>
          </w:p>
        </w:tc>
        <w:tc>
          <w:tcPr>
            <w:tcW w:w="1240" w:type="dxa"/>
            <w:tcBorders>
              <w:top w:val="nil"/>
              <w:left w:val="nil"/>
              <w:bottom w:val="single" w:sz="4" w:space="0" w:color="auto"/>
              <w:right w:val="single" w:sz="4" w:space="0" w:color="auto"/>
            </w:tcBorders>
            <w:shd w:val="clear" w:color="auto" w:fill="0070C0"/>
            <w:vAlign w:val="bottom"/>
            <w:hideMark/>
          </w:tcPr>
          <w:p w14:paraId="7AC88327"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9.630.801,41</w:t>
            </w:r>
          </w:p>
        </w:tc>
        <w:tc>
          <w:tcPr>
            <w:tcW w:w="1300" w:type="dxa"/>
            <w:tcBorders>
              <w:top w:val="nil"/>
              <w:left w:val="nil"/>
              <w:bottom w:val="single" w:sz="4" w:space="0" w:color="auto"/>
              <w:right w:val="single" w:sz="4" w:space="0" w:color="auto"/>
            </w:tcBorders>
            <w:shd w:val="clear" w:color="auto" w:fill="0070C0"/>
            <w:vAlign w:val="bottom"/>
            <w:hideMark/>
          </w:tcPr>
          <w:p w14:paraId="795C75A9"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9.630.801,41</w:t>
            </w:r>
          </w:p>
        </w:tc>
        <w:tc>
          <w:tcPr>
            <w:tcW w:w="1200" w:type="dxa"/>
            <w:tcBorders>
              <w:top w:val="nil"/>
              <w:left w:val="nil"/>
              <w:bottom w:val="single" w:sz="4" w:space="0" w:color="auto"/>
              <w:right w:val="single" w:sz="4" w:space="0" w:color="auto"/>
            </w:tcBorders>
            <w:shd w:val="clear" w:color="auto" w:fill="0070C0"/>
            <w:vAlign w:val="bottom"/>
            <w:hideMark/>
          </w:tcPr>
          <w:p w14:paraId="6B1AD665"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6.758.494,49</w:t>
            </w:r>
          </w:p>
        </w:tc>
        <w:tc>
          <w:tcPr>
            <w:tcW w:w="140" w:type="dxa"/>
            <w:tcBorders>
              <w:top w:val="nil"/>
              <w:left w:val="nil"/>
              <w:bottom w:val="nil"/>
              <w:right w:val="nil"/>
            </w:tcBorders>
            <w:shd w:val="clear" w:color="auto" w:fill="auto"/>
            <w:noWrap/>
            <w:vAlign w:val="bottom"/>
            <w:hideMark/>
          </w:tcPr>
          <w:p w14:paraId="7F9FC039" w14:textId="77777777" w:rsidR="0008351D" w:rsidRPr="0008351D" w:rsidRDefault="0008351D" w:rsidP="0008351D">
            <w:pPr>
              <w:spacing w:after="0" w:line="240" w:lineRule="auto"/>
              <w:ind w:left="0" w:firstLine="0"/>
              <w:jc w:val="right"/>
              <w:rPr>
                <w:rFonts w:ascii="Arial" w:eastAsia="Times New Roman" w:hAnsi="Arial" w:cs="Arial"/>
                <w:b/>
                <w:bCs/>
                <w:sz w:val="18"/>
                <w:szCs w:val="18"/>
              </w:rPr>
            </w:pPr>
          </w:p>
        </w:tc>
        <w:tc>
          <w:tcPr>
            <w:tcW w:w="1300" w:type="dxa"/>
            <w:tcBorders>
              <w:top w:val="nil"/>
              <w:left w:val="single" w:sz="4" w:space="0" w:color="auto"/>
              <w:bottom w:val="single" w:sz="4" w:space="0" w:color="auto"/>
              <w:right w:val="single" w:sz="4" w:space="0" w:color="auto"/>
            </w:tcBorders>
            <w:shd w:val="clear" w:color="auto" w:fill="0070C0"/>
            <w:vAlign w:val="bottom"/>
            <w:hideMark/>
          </w:tcPr>
          <w:p w14:paraId="2E9E3B53"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4.230.939,00</w:t>
            </w:r>
          </w:p>
        </w:tc>
        <w:tc>
          <w:tcPr>
            <w:tcW w:w="1360" w:type="dxa"/>
            <w:tcBorders>
              <w:top w:val="nil"/>
              <w:left w:val="nil"/>
              <w:bottom w:val="single" w:sz="4" w:space="0" w:color="auto"/>
              <w:right w:val="single" w:sz="4" w:space="0" w:color="auto"/>
            </w:tcBorders>
            <w:shd w:val="clear" w:color="auto" w:fill="0070C0"/>
            <w:vAlign w:val="bottom"/>
            <w:hideMark/>
          </w:tcPr>
          <w:p w14:paraId="0756B94B"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2.162.694,55</w:t>
            </w:r>
          </w:p>
        </w:tc>
        <w:tc>
          <w:tcPr>
            <w:tcW w:w="1100" w:type="dxa"/>
            <w:tcBorders>
              <w:top w:val="nil"/>
              <w:left w:val="nil"/>
              <w:bottom w:val="single" w:sz="4" w:space="0" w:color="auto"/>
              <w:right w:val="single" w:sz="4" w:space="0" w:color="auto"/>
            </w:tcBorders>
            <w:shd w:val="clear" w:color="auto" w:fill="0070C0"/>
            <w:vAlign w:val="bottom"/>
            <w:hideMark/>
          </w:tcPr>
          <w:p w14:paraId="250F396E"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6.393.633,55</w:t>
            </w:r>
          </w:p>
        </w:tc>
        <w:tc>
          <w:tcPr>
            <w:tcW w:w="1180" w:type="dxa"/>
            <w:tcBorders>
              <w:top w:val="nil"/>
              <w:left w:val="nil"/>
              <w:bottom w:val="single" w:sz="4" w:space="0" w:color="auto"/>
              <w:right w:val="single" w:sz="4" w:space="0" w:color="auto"/>
            </w:tcBorders>
            <w:shd w:val="clear" w:color="auto" w:fill="0070C0"/>
            <w:vAlign w:val="bottom"/>
            <w:hideMark/>
          </w:tcPr>
          <w:p w14:paraId="541AF9DE" w14:textId="77777777" w:rsidR="0008351D" w:rsidRPr="00995E30" w:rsidRDefault="0008351D" w:rsidP="0008351D">
            <w:pPr>
              <w:spacing w:after="0" w:line="240" w:lineRule="auto"/>
              <w:ind w:left="0" w:firstLine="0"/>
              <w:jc w:val="right"/>
              <w:rPr>
                <w:rFonts w:ascii="Arial" w:eastAsia="Times New Roman" w:hAnsi="Arial" w:cs="Arial"/>
                <w:b/>
                <w:bCs/>
                <w:color w:val="FFFFFF" w:themeColor="background1"/>
                <w:sz w:val="18"/>
                <w:szCs w:val="18"/>
              </w:rPr>
            </w:pPr>
            <w:r w:rsidRPr="00995E30">
              <w:rPr>
                <w:rFonts w:ascii="Arial" w:eastAsia="Times New Roman" w:hAnsi="Arial" w:cs="Arial"/>
                <w:b/>
                <w:bCs/>
                <w:color w:val="FFFFFF" w:themeColor="background1"/>
                <w:sz w:val="18"/>
                <w:szCs w:val="18"/>
              </w:rPr>
              <w:t>5.470.713,20</w:t>
            </w:r>
          </w:p>
        </w:tc>
      </w:tr>
    </w:tbl>
    <w:p w14:paraId="0BD2E58B" w14:textId="77777777" w:rsidR="00FA2C34" w:rsidRDefault="00FA2C34" w:rsidP="00FA2C34"/>
    <w:p w14:paraId="34BCCBC8" w14:textId="77777777" w:rsidR="00FA2C34" w:rsidRDefault="00FA2C34" w:rsidP="00FA2C34"/>
    <w:p w14:paraId="49E279AB" w14:textId="77777777" w:rsidR="00FA2C34" w:rsidRDefault="00FA2C34" w:rsidP="00FA2C34"/>
    <w:p w14:paraId="10626FF0" w14:textId="77777777" w:rsidR="00FA2C34" w:rsidRDefault="00FA2C34" w:rsidP="00FA2C34">
      <w:pPr>
        <w:sectPr w:rsidR="00FA2C34" w:rsidSect="00FA2C34">
          <w:pgSz w:w="16838" w:h="11906" w:orient="landscape"/>
          <w:pgMar w:top="1440" w:right="1560" w:bottom="1440" w:left="1560" w:header="563" w:footer="92" w:gutter="0"/>
          <w:cols w:space="708"/>
          <w:docGrid w:linePitch="272"/>
        </w:sectPr>
      </w:pPr>
    </w:p>
    <w:p w14:paraId="2B6D035C" w14:textId="77777777" w:rsidR="00FA2C34" w:rsidRDefault="00FA2C34" w:rsidP="00FA2C34">
      <w:pPr>
        <w:pStyle w:val="Naslov1"/>
      </w:pPr>
      <w:bookmarkStart w:id="53" w:name="_Toc13219330"/>
      <w:r>
        <w:lastRenderedPageBreak/>
        <w:t>OPREDELITEV VRSTE INVESTICIJE</w:t>
      </w:r>
      <w:bookmarkEnd w:id="53"/>
    </w:p>
    <w:p w14:paraId="1026AA9B" w14:textId="77777777" w:rsidR="00FA2C34" w:rsidRDefault="00FA2C34" w:rsidP="00FA2C34">
      <w:pPr>
        <w:pStyle w:val="Naslov2"/>
      </w:pPr>
      <w:bookmarkStart w:id="54" w:name="_Toc13219331"/>
      <w:r>
        <w:t>Opredelitev osnovnih tehnično – tehnoloških rešitev v okviru operacije</w:t>
      </w:r>
      <w:bookmarkEnd w:id="54"/>
    </w:p>
    <w:p w14:paraId="366BA90B" w14:textId="77777777" w:rsidR="00B356F7" w:rsidRDefault="00B356F7" w:rsidP="00B356F7">
      <w:r w:rsidRPr="00B356F7">
        <w:rPr>
          <w:b/>
        </w:rPr>
        <w:t>VZHODNI DEL:</w:t>
      </w:r>
      <w:r>
        <w:t xml:space="preserve"> Površina vzhodnega dela znaša 54.132 m2.</w:t>
      </w:r>
    </w:p>
    <w:p w14:paraId="5B40CF54" w14:textId="77777777" w:rsidR="00B356F7" w:rsidRDefault="00B356F7" w:rsidP="00B356F7">
      <w:r>
        <w:t>Občina Kidričevo bo izvedla ureditev infrastrukture na vzhodni strani za območje parcel parc. št. 748/4, 749/5, 750/5, 754/3, 755/2, 755/3, 752/3, 751/3, 753/2, 754/2, 756/4, 757/1, 758/1, 754/4, 753/3, 747/6, 766/4, 774/2, 787/1, 787/3, 1011/127, 802/2, 1195/9, 747/7, 748/6, 789/4, 789/6, 1012/85, 749/1; vse k.o. Lovrenc na Dravskem polju.</w:t>
      </w:r>
    </w:p>
    <w:p w14:paraId="605EBC87" w14:textId="77777777" w:rsidR="00B356F7" w:rsidRDefault="00B356F7" w:rsidP="00B356F7"/>
    <w:p w14:paraId="2D738047" w14:textId="77777777" w:rsidR="00B356F7" w:rsidRDefault="00B356F7" w:rsidP="00B356F7">
      <w:r>
        <w:t xml:space="preserve">Glede na predvideno traso nove obvoznice Kidričevo je na vzhodnem delu industrijske cone na križišču z oznako KK6 predvidena nova vpadnica v Industrijsko cono Kidričevo za ves tovorni promet. Vpadnica se začne z novo zgrajenim krožiščem in tremi odcepi iz krožišča. Prvi odcep je namenjen umiku tovornega prometa (nestalnim kupcem in dobaviteljem) na t.i. »tampon cono« oz. urejeno parkirišče zato, da se zagotovi stalna pretočnost na sami obvoznici, predvsem pa bolj nadzorovan, varen in kontroliran vstop na območje Industrijske cone. Vstop in izstop iz parkirišča je urejen z varnostnimi zapornicami, video nadzornim sistemom in merilcem radioaktivnosti. Ob tem parkirišču je predviden tudi manjši objekt, namenjen voznikom za krajši počitek in opravljanje sanitarnih zadev. Drugi odcep krožišča (prav tako varovan z zapornicami) je namenjen hitrejšemu pretoku vozil, predvsem stalnim osebam in njihovim vozilom, ki vsakodnevno prehajajo kontrolno točko Industrijske cone. Tretji odcep pa je namenjen zaposlenim v  industrijski coni oz. parkiranju njihovih osebnih vozil. Glede na trajnostno naravnanost je planiranih tudi nekaj e-parkirišč za počasno in hitro polnjenje vozil. Ob parkirišču se zgradi tudi kolesarnica za zaposlene, ki na delo prihajajo s kolesi. </w:t>
      </w:r>
    </w:p>
    <w:p w14:paraId="430CF996" w14:textId="77777777" w:rsidR="00B356F7" w:rsidRDefault="00B356F7" w:rsidP="00B356F7"/>
    <w:p w14:paraId="63CFC881" w14:textId="77777777" w:rsidR="00B356F7" w:rsidRDefault="00B356F7" w:rsidP="00B356F7">
      <w:r>
        <w:t xml:space="preserve">Ob obeh parkiriščih se uredijo lovilci olj, ponikovalnice meteornih vod ter zelena zasaditev, vse v skladu s predpisi, ki veljajo za vodovarstveno območje 3. </w:t>
      </w:r>
    </w:p>
    <w:p w14:paraId="354BF4F9" w14:textId="77777777" w:rsidR="00B356F7" w:rsidRDefault="00B356F7" w:rsidP="00B356F7">
      <w:r>
        <w:t>Osrednja kontrolna točka vstopa vozil in oseb leži nekoliko vzhodneje in zajema:</w:t>
      </w:r>
    </w:p>
    <w:p w14:paraId="3E01D4D1" w14:textId="77777777" w:rsidR="00B356F7" w:rsidRDefault="00B356F7" w:rsidP="00323A91">
      <w:pPr>
        <w:pStyle w:val="Odstavekseznama"/>
        <w:numPr>
          <w:ilvl w:val="0"/>
          <w:numId w:val="7"/>
        </w:numPr>
      </w:pPr>
      <w:r>
        <w:t>2 vozna pasova za vstop in 2 za izstop (en na vsaki strani je namenjen hitrejšemu prehajanju točke kontrole). Vsi štirje vozni pasovi so varovani z dvižnimi zapornicami.</w:t>
      </w:r>
    </w:p>
    <w:p w14:paraId="674E2007" w14:textId="77777777" w:rsidR="00B356F7" w:rsidRDefault="00B356F7" w:rsidP="00323A91">
      <w:pPr>
        <w:pStyle w:val="Odstavekseznama"/>
        <w:numPr>
          <w:ilvl w:val="0"/>
          <w:numId w:val="7"/>
        </w:numPr>
      </w:pPr>
      <w:r>
        <w:t>Dovolj široko cestišče, ki omogoča zavrnitev vstopnih in izstopnih vozil ter hkrati omogoča transport posebnih oz. zelo širokih vrst tovora.</w:t>
      </w:r>
    </w:p>
    <w:p w14:paraId="3B2F9F09" w14:textId="77777777" w:rsidR="00B356F7" w:rsidRDefault="00B356F7" w:rsidP="00323A91">
      <w:pPr>
        <w:pStyle w:val="Odstavekseznama"/>
        <w:numPr>
          <w:ilvl w:val="0"/>
          <w:numId w:val="7"/>
        </w:numPr>
      </w:pPr>
      <w:r>
        <w:t>Kontrolo pristopa za osebni prehod (2x prehod z rogovilo + 1x prehod za invalide).</w:t>
      </w:r>
    </w:p>
    <w:p w14:paraId="2CF4E4BA" w14:textId="77777777" w:rsidR="00B356F7" w:rsidRDefault="00B356F7" w:rsidP="00323A91">
      <w:pPr>
        <w:pStyle w:val="Odstavekseznama"/>
        <w:numPr>
          <w:ilvl w:val="0"/>
          <w:numId w:val="7"/>
        </w:numPr>
      </w:pPr>
      <w:r>
        <w:t>Sredinski objekt / vratarnica za kontrolo vstopnih in izstopnih vozil (ergonomsko prirejeno delovno mesto).</w:t>
      </w:r>
    </w:p>
    <w:p w14:paraId="49F77FD9" w14:textId="77777777" w:rsidR="00B356F7" w:rsidRDefault="00B356F7" w:rsidP="00323A91">
      <w:pPr>
        <w:pStyle w:val="Odstavekseznama"/>
        <w:numPr>
          <w:ilvl w:val="0"/>
          <w:numId w:val="7"/>
        </w:numPr>
      </w:pPr>
      <w:r>
        <w:t>Stranski objekt za kontrolo izstopnih vozil in vstopa/izstopa oseb, s pripadajočimi sanitarijami za varnostno službo, IT sobo in priročnim skladiščem.</w:t>
      </w:r>
    </w:p>
    <w:p w14:paraId="36F07E3A" w14:textId="77777777" w:rsidR="00B356F7" w:rsidRDefault="00B356F7" w:rsidP="00323A91">
      <w:pPr>
        <w:pStyle w:val="Odstavekseznama"/>
        <w:numPr>
          <w:ilvl w:val="0"/>
          <w:numId w:val="7"/>
        </w:numPr>
      </w:pPr>
      <w:r>
        <w:t>Kolesarnico za uporabnike koles znotraj Industrijske cone.</w:t>
      </w:r>
    </w:p>
    <w:p w14:paraId="43273B1B" w14:textId="77777777" w:rsidR="00B356F7" w:rsidRDefault="00B356F7" w:rsidP="00B356F7"/>
    <w:p w14:paraId="531351F3" w14:textId="77777777" w:rsidR="00B356F7" w:rsidRDefault="00B356F7" w:rsidP="00B356F7">
      <w:r>
        <w:t xml:space="preserve">Nadalje po cesti sta urejeni odcepi, namenjeni potencialnim uporabnikom Industrijske cone Kidričevo. Še nekoliko naprej pa je predviden zavarovan železniški prehod z zapornicami čez dva industrijska železniška tira Taluma. Posebej je prehod varovan tudi za kolesarsko in pešpot, ki poteka vzdolž te ceste. </w:t>
      </w:r>
    </w:p>
    <w:p w14:paraId="273BBAA2" w14:textId="77777777" w:rsidR="00B356F7" w:rsidRDefault="00B356F7" w:rsidP="00B356F7">
      <w:r>
        <w:t xml:space="preserve">V sklopu projekta bo urejena vsa komunalna in energetska infrastruktura od električne energije (elektro trafo postaja, agregat za napajanje, ipd.), zemeljskega plina, vode (tehnološke in pitne), kanalizacije in ostalih komunikacij, bodisi kot priključek na obstoječo mrežo Industrijske cone Kidričevo ali kot izgradnja povsem novih vodov. </w:t>
      </w:r>
    </w:p>
    <w:p w14:paraId="3973AD26" w14:textId="77777777" w:rsidR="00B356F7" w:rsidRDefault="00B356F7" w:rsidP="00B356F7"/>
    <w:p w14:paraId="25C64B8B" w14:textId="77777777" w:rsidR="00B356F7" w:rsidRDefault="00B356F7" w:rsidP="00B356F7">
      <w:r>
        <w:t xml:space="preserve">Po cca. 600 metrih nove vpadnice se le ta priključi na obstoječo vzhodno vpadnico oz. glavno transportno pot, ki poteka po sredini Industrijske cone Kidričevo. Obstoječa cesta se sanira (zamenjava tlakov, ureditev cestne razsvetljave, posodobitev tehtnice za tovorna vozila, rekonstrukcija vodnega zajetja ob cestišču, </w:t>
      </w:r>
      <w:r>
        <w:lastRenderedPageBreak/>
        <w:t xml:space="preserve">ureditev kolesarske in pešpoti, ureditev zelenega pasu ob pešpoti, vkop nadzemnih napeljav, ki so nevarne za višje transporte v zemljo, ipd.). </w:t>
      </w:r>
    </w:p>
    <w:p w14:paraId="434CEAF0" w14:textId="77777777" w:rsidR="00B356F7" w:rsidRDefault="00B356F7" w:rsidP="00B356F7"/>
    <w:p w14:paraId="78DDD20D" w14:textId="77777777" w:rsidR="00B356F7" w:rsidRDefault="00B356F7" w:rsidP="00B356F7">
      <w:r>
        <w:t>Omeniti je potrebno tudi informacijske rešitve projekta, s katerimi bo vstop tovornih vozil v Industrijsko cono Kidričevo dodatno bolj varen in nadzorovan. Vsa vozila bodo vstopala le z identifikatorjem (npr. RFID oddajnikom), na katerega bomo na kontrolnih točkah in kontrolo pristopa z zapornicami beležili dogodke (vstop na parkirišče, vstop v Industrijsko cono Kidričevo, naklad/razklad tovora, tehtanje tovora, izstop iz Industrijske cone Kidričevo).</w:t>
      </w:r>
    </w:p>
    <w:p w14:paraId="70D026E5" w14:textId="77777777" w:rsidR="00B356F7" w:rsidRDefault="00B356F7" w:rsidP="00B356F7"/>
    <w:p w14:paraId="7C7107DD" w14:textId="77777777" w:rsidR="00B356F7" w:rsidRDefault="00B356F7" w:rsidP="00B356F7">
      <w:r w:rsidRPr="00B356F7">
        <w:rPr>
          <w:b/>
        </w:rPr>
        <w:t>ZAHODNI DEL:</w:t>
      </w:r>
      <w:r>
        <w:t xml:space="preserve"> Površina zahodnega dela znaša 274.856,00 m2.</w:t>
      </w:r>
    </w:p>
    <w:p w14:paraId="1747A00D" w14:textId="77777777" w:rsidR="00B356F7" w:rsidRDefault="00B356F7" w:rsidP="00B356F7">
      <w:r>
        <w:t>Občina Kidričevo bo izvedla  ureditev infrastrukture na zahodni strani za območje parcel parc. št. 473/2, 474/2, 475/2, 476/3, 477/2, 477/6, 477/7, 477/9, 477/10, 478/9, 479/2, 481/3, 481/4, 481/5, 482/1, 493/3, 493/5, 494/3, 494/5, 503/5, 503/6, 503/7, 503/8, 503/9, 503/10, 504/1, 504/2, 513/1, 513/2, 514/1, 514/2, 523/3, 523/4, 524/3, 533/2, 544/1, 545/3, 554/1, 555/3, 562/3, 571/2, 583/3, 593/4, 621, 635/1, 644/2, 646/2, 647/1, 647/2, 656, 657/1, 657/4, 658/1, 658/5, 659/2, 742/4, 755/14, 755/15, 755/16, 755/17, 755/18, 758/15, 758/20, 758/24, 871/22, 871/23, 873/5, 873/7, 874/5, 874/7, 874/8, 875/1, 875/2, 883, 891/11, 1102; vse k.o. Župečja vas in parc. št. 751/1, 752/1; obe k.o. Lovrenc na Dravskem polju</w:t>
      </w:r>
    </w:p>
    <w:p w14:paraId="31D3C274" w14:textId="77777777" w:rsidR="00B356F7" w:rsidRDefault="00B356F7" w:rsidP="00B356F7"/>
    <w:p w14:paraId="23D7AAAB" w14:textId="77777777" w:rsidR="00B356F7" w:rsidRDefault="00B356F7" w:rsidP="00B356F7">
      <w:r>
        <w:t>Izvede se nova povezovalna cesta v dolžini 620 m od obvozne ceste do lokalne ceste 165141 Strnišče-Župečja vas.</w:t>
      </w:r>
    </w:p>
    <w:p w14:paraId="23BB2363" w14:textId="77777777" w:rsidR="00B356F7" w:rsidRDefault="00B356F7" w:rsidP="00B356F7"/>
    <w:p w14:paraId="5D494875" w14:textId="77777777" w:rsidR="00B356F7" w:rsidRDefault="00B356F7" w:rsidP="00B356F7">
      <w:r>
        <w:t>Predvidena je izgradnja komunalne infrastrukture (vodovod, fekalna in meteorna kanalizacija), energetska infrastruktura (trafo postaja, NN in VN električni vodi, zemeljski plin). Uredi se tudi javna razsvetljava in telekomunikacije.</w:t>
      </w:r>
    </w:p>
    <w:p w14:paraId="5F6D92E2" w14:textId="77777777" w:rsidR="00B356F7" w:rsidRDefault="00B356F7" w:rsidP="00B356F7"/>
    <w:p w14:paraId="09A8D4E7" w14:textId="77777777" w:rsidR="00B356F7" w:rsidRDefault="00B356F7" w:rsidP="00B356F7">
      <w:r>
        <w:t>Izbrana lokacija dejansko pomeni širitev obstoječe IC Talum proti zahodu, na območje, kjer v neposredni bližini ni obstoječe poselitve, proti odlagališču rdečega blata in pepela. To območje je degradirano in ni primerno za poselitev.</w:t>
      </w:r>
    </w:p>
    <w:p w14:paraId="2CFC4B81" w14:textId="77777777" w:rsidR="00B356F7" w:rsidRDefault="00B356F7" w:rsidP="00B356F7"/>
    <w:p w14:paraId="65E9666F" w14:textId="77777777" w:rsidR="00FA2C34" w:rsidRDefault="00B356F7" w:rsidP="00B356F7">
      <w:r>
        <w:t>Širitev IC Talum in ureditev novih gospodarskih con predstavlja veliko možnost dodatnega zaposlovanja in dvig kakovosti bivanja v širšem območju (nova delovna mesta v predvidenih dejavnostih, nova delovna mesta v spremljajočih dejavnostih …). Hkrati pa preseljuje večinoma nelegalno razpršenost okoljsko motečih gospodarskih dejavnosti v gospodarsko cono (avtoprevoznik).</w:t>
      </w:r>
    </w:p>
    <w:p w14:paraId="460B909B" w14:textId="77777777" w:rsidR="00B356F7" w:rsidRDefault="00B356F7" w:rsidP="00FA2C34"/>
    <w:p w14:paraId="44B773CF" w14:textId="77777777" w:rsidR="00B356F7" w:rsidRDefault="00B356F7" w:rsidP="00B356F7">
      <w:pPr>
        <w:pStyle w:val="Napis"/>
      </w:pPr>
      <w:bookmarkStart w:id="55" w:name="_Toc13221984"/>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6</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1</w:t>
      </w:r>
      <w:r w:rsidR="00270BE9">
        <w:rPr>
          <w:noProof/>
        </w:rPr>
        <w:fldChar w:fldCharType="end"/>
      </w:r>
      <w:r>
        <w:t xml:space="preserve">: </w:t>
      </w:r>
      <w:r w:rsidRPr="00B356F7">
        <w:t>Prikaz predvidene lokacije gospodarske cone in širitve IC Talum na veljavni namenski rabi iz OPN</w:t>
      </w:r>
      <w:bookmarkEnd w:id="55"/>
    </w:p>
    <w:p w14:paraId="4CE29C72" w14:textId="77777777" w:rsidR="00B356F7" w:rsidRPr="00FA2C34" w:rsidRDefault="00B356F7" w:rsidP="00D9540D">
      <w:pPr>
        <w:jc w:val="center"/>
      </w:pPr>
      <w:r>
        <w:rPr>
          <w:noProof/>
        </w:rPr>
        <w:drawing>
          <wp:inline distT="0" distB="0" distL="0" distR="0" wp14:anchorId="7A71C999" wp14:editId="7A4FE3A5">
            <wp:extent cx="4648200" cy="2637529"/>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7141" cy="2659625"/>
                    </a:xfrm>
                    <a:prstGeom prst="rect">
                      <a:avLst/>
                    </a:prstGeom>
                    <a:noFill/>
                    <a:ln>
                      <a:noFill/>
                    </a:ln>
                  </pic:spPr>
                </pic:pic>
              </a:graphicData>
            </a:graphic>
          </wp:inline>
        </w:drawing>
      </w:r>
    </w:p>
    <w:p w14:paraId="2C98AFDC" w14:textId="77777777" w:rsidR="00A70356" w:rsidRDefault="00B356F7" w:rsidP="00B356F7">
      <w:pPr>
        <w:pStyle w:val="Naslov2"/>
        <w:rPr>
          <w:noProof/>
        </w:rPr>
      </w:pPr>
      <w:bookmarkStart w:id="56" w:name="_Toc13219332"/>
      <w:r w:rsidRPr="00B356F7">
        <w:rPr>
          <w:noProof/>
        </w:rPr>
        <w:lastRenderedPageBreak/>
        <w:t>Tehnični podatki</w:t>
      </w:r>
      <w:bookmarkEnd w:id="56"/>
    </w:p>
    <w:p w14:paraId="789F5AB8" w14:textId="77777777" w:rsidR="00B356F7" w:rsidRDefault="00B356F7" w:rsidP="00A70356">
      <w:pPr>
        <w:rPr>
          <w:noProof/>
        </w:rPr>
      </w:pPr>
    </w:p>
    <w:p w14:paraId="14682FD8" w14:textId="77777777" w:rsidR="00B356F7" w:rsidRDefault="00B356F7" w:rsidP="00B356F7">
      <w:pPr>
        <w:rPr>
          <w:noProof/>
        </w:rPr>
      </w:pPr>
      <w:r>
        <w:rPr>
          <w:noProof/>
        </w:rPr>
        <w:t>Predvidena je izgradnja komunalne infrastrukture OC Kidričevo. Površine, ki so predvidene za spremembo namenske rabe prostora zaradi izkazanega interesa investitorjev, so v veljavnem OPN Kidričevo opredeljene kot:</w:t>
      </w:r>
    </w:p>
    <w:p w14:paraId="7C0033A1" w14:textId="77777777" w:rsidR="00B356F7" w:rsidRDefault="00B356F7" w:rsidP="00323A91">
      <w:pPr>
        <w:pStyle w:val="Odstavekseznama"/>
        <w:numPr>
          <w:ilvl w:val="0"/>
          <w:numId w:val="7"/>
        </w:numPr>
        <w:rPr>
          <w:noProof/>
        </w:rPr>
      </w:pPr>
      <w:r>
        <w:rPr>
          <w:noProof/>
        </w:rPr>
        <w:t>najboljša kmetijska zemljišča (K1) v približni izmeri 6,94 ha,</w:t>
      </w:r>
    </w:p>
    <w:p w14:paraId="2EC9903D" w14:textId="77777777" w:rsidR="00B356F7" w:rsidRDefault="00B356F7" w:rsidP="00323A91">
      <w:pPr>
        <w:pStyle w:val="Odstavekseznama"/>
        <w:numPr>
          <w:ilvl w:val="0"/>
          <w:numId w:val="7"/>
        </w:numPr>
        <w:rPr>
          <w:noProof/>
        </w:rPr>
      </w:pPr>
      <w:r>
        <w:rPr>
          <w:noProof/>
        </w:rPr>
        <w:t>gozdna zemljišča (G) v približni izmeri 24,14 ha in</w:t>
      </w:r>
    </w:p>
    <w:p w14:paraId="05AF4B9B" w14:textId="77777777" w:rsidR="00B356F7" w:rsidRDefault="00B356F7" w:rsidP="00323A91">
      <w:pPr>
        <w:pStyle w:val="Odstavekseznama"/>
        <w:numPr>
          <w:ilvl w:val="0"/>
          <w:numId w:val="7"/>
        </w:numPr>
        <w:rPr>
          <w:noProof/>
        </w:rPr>
      </w:pPr>
      <w:r>
        <w:rPr>
          <w:noProof/>
        </w:rPr>
        <w:t>površine cest (PC) v približni izmeri 1,30 ha.</w:t>
      </w:r>
    </w:p>
    <w:p w14:paraId="30F42BD0" w14:textId="77777777" w:rsidR="00B356F7" w:rsidRDefault="00B356F7" w:rsidP="00B356F7">
      <w:pPr>
        <w:rPr>
          <w:noProof/>
        </w:rPr>
      </w:pPr>
    </w:p>
    <w:p w14:paraId="22418E60" w14:textId="77777777" w:rsidR="00B356F7" w:rsidRDefault="00B356F7" w:rsidP="00B356F7">
      <w:pPr>
        <w:rPr>
          <w:noProof/>
        </w:rPr>
      </w:pPr>
      <w:r>
        <w:rPr>
          <w:noProof/>
        </w:rPr>
        <w:t>Po načrtovani spremembi namenske rabe prostora za potrebe širitve IC Talum in ureditve novih gospodarskih con (osnutek OPN-SD3 Kidričevo), bo občina zmanjšala površino najboljših kmetijskih zemljišč (K1) za 0,83 % in površine gozdov 1,77 %. Občina s spremembami in dopolnitvami OPN-SD2 vrača nepozidana stavbna zemljišča v EUP NJ14 (v površini cca 2,7 ha) v kmetijsko rabo, tako, da bo dejansko zmanjšanje kmetijskih zemljišč manjše.</w:t>
      </w:r>
    </w:p>
    <w:p w14:paraId="47FFBB1D" w14:textId="77777777" w:rsidR="00B356F7" w:rsidRDefault="00B356F7" w:rsidP="00B356F7">
      <w:pPr>
        <w:rPr>
          <w:noProof/>
        </w:rPr>
      </w:pPr>
    </w:p>
    <w:p w14:paraId="38BA10E4" w14:textId="77777777" w:rsidR="00B356F7" w:rsidRDefault="00B356F7" w:rsidP="00B356F7">
      <w:pPr>
        <w:rPr>
          <w:noProof/>
        </w:rPr>
      </w:pPr>
      <w:r>
        <w:rPr>
          <w:noProof/>
        </w:rPr>
        <w:t>Izvedba posega v prostor je načrtovana v večih zaključenih funkcionalnih celotah in se bo izvajala po fazah. Ključnega pomena za izbiro lokacije pa je tudi logistična navezava na prometno območje, ki omogoča širšo navezanost s področja prometne cestne infrastrukture pomembne za razvoj območja. Občina načrtuje izgradnjo zahodne obvoznice naselja Kidričevo, ki bo povezovala obstoječo IC Talum in njeno širitev ter predvideno gospodarsko cono z glavno cesto kot direktno navezavo na avtocesto A4 Slivnica – Gruškovje. Avtocesta predstavlja daljinsko cestno povezavo mednarodnega pomena, ki poteka od Kopra prek Ljubljane in Maribora do Lendave in naprej proti Budimpešti (V. koridor) in avtocestno povezavo Gradec – Zagreb (X. koridor). Ključnega pomena s področja prometne infrastrukture pri izbiri lokacije je tudi možnost navezave na železniški promet.</w:t>
      </w:r>
    </w:p>
    <w:p w14:paraId="5526CDFF" w14:textId="77777777" w:rsidR="00B356F7" w:rsidRDefault="00B356F7" w:rsidP="00A70356">
      <w:pPr>
        <w:rPr>
          <w:noProof/>
        </w:rPr>
      </w:pPr>
    </w:p>
    <w:p w14:paraId="4CB9A14D" w14:textId="77777777" w:rsidR="00B356F7" w:rsidRDefault="00B356F7" w:rsidP="00B356F7">
      <w:pPr>
        <w:pStyle w:val="Napis"/>
        <w:rPr>
          <w:noProof/>
        </w:rPr>
      </w:pPr>
      <w:bookmarkStart w:id="57" w:name="_Toc13221985"/>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6</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2</w:t>
      </w:r>
      <w:r w:rsidR="00270BE9">
        <w:rPr>
          <w:noProof/>
        </w:rPr>
        <w:fldChar w:fldCharType="end"/>
      </w:r>
      <w:r>
        <w:t xml:space="preserve">: </w:t>
      </w:r>
      <w:r w:rsidRPr="00B356F7">
        <w:rPr>
          <w:noProof/>
        </w:rPr>
        <w:t>Prikaz predvidene namenske rabe v OPN-SD3 Kidričevo</w:t>
      </w:r>
      <w:bookmarkEnd w:id="57"/>
    </w:p>
    <w:p w14:paraId="086DF5DF" w14:textId="77777777" w:rsidR="00B356F7" w:rsidRDefault="00B356F7" w:rsidP="00A70356">
      <w:r w:rsidRPr="003D67F7">
        <w:rPr>
          <w:noProof/>
        </w:rPr>
        <w:drawing>
          <wp:inline distT="0" distB="0" distL="0" distR="0" wp14:anchorId="65DD34E3" wp14:editId="7242E3B8">
            <wp:extent cx="5731510" cy="3237590"/>
            <wp:effectExtent l="0" t="0" r="2540" b="127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l="27296" t="25296" r="24634" b="26950"/>
                    <a:stretch>
                      <a:fillRect/>
                    </a:stretch>
                  </pic:blipFill>
                  <pic:spPr bwMode="auto">
                    <a:xfrm>
                      <a:off x="0" y="0"/>
                      <a:ext cx="5731510" cy="3237590"/>
                    </a:xfrm>
                    <a:prstGeom prst="rect">
                      <a:avLst/>
                    </a:prstGeom>
                    <a:noFill/>
                    <a:ln>
                      <a:noFill/>
                    </a:ln>
                  </pic:spPr>
                </pic:pic>
              </a:graphicData>
            </a:graphic>
          </wp:inline>
        </w:drawing>
      </w:r>
    </w:p>
    <w:p w14:paraId="7D7E18E4" w14:textId="77777777" w:rsidR="004153B6" w:rsidRDefault="004153B6" w:rsidP="00A70356"/>
    <w:p w14:paraId="698DDB76" w14:textId="77777777" w:rsidR="00B356F7" w:rsidRDefault="00B356F7" w:rsidP="00B356F7">
      <w:r>
        <w:t xml:space="preserve">Investitor Občina Kidričevo namerava komunalno urediti obrtno cono na območju, ki leži med Talumom in naseljen Strnišče. </w:t>
      </w:r>
    </w:p>
    <w:p w14:paraId="022928CB" w14:textId="77777777" w:rsidR="00B356F7" w:rsidRDefault="00B356F7" w:rsidP="00B356F7"/>
    <w:p w14:paraId="000EAEF2" w14:textId="77777777" w:rsidR="00B356F7" w:rsidRDefault="00B356F7" w:rsidP="00B356F7">
      <w:r>
        <w:lastRenderedPageBreak/>
        <w:t xml:space="preserve">Predvidena je ureditev ceste, ki bo potekala na jugu predvidene obrtne cone in se bo na zahodu navezovala na obstoječo lokalno cesto LC 165 141, na vzhodu pa na predvideno cesto projektirano po projektu podjetja Lineal d.o.o. (projekt: Zahodna obvoznica Kidričevo; povezava med G1-2/393 Šikole – Hajdina in R2-432/1285 Majšperk – Apaški križ, PGD št. 1383, december 2016). </w:t>
      </w:r>
    </w:p>
    <w:p w14:paraId="4E5A1A0F" w14:textId="77777777" w:rsidR="00B356F7" w:rsidRDefault="00B356F7" w:rsidP="00B356F7"/>
    <w:p w14:paraId="71A69F5C" w14:textId="69E28C35" w:rsidR="00B356F7" w:rsidRDefault="00B356F7" w:rsidP="00B356F7">
      <w:r>
        <w:t>Na vzhodni strani obrtne cone je predvidena razširitev obstoječe lokalne ceste, ki se bo na jugu navezala na predvideno cesto projektirano po projektu podjetja Lineal</w:t>
      </w:r>
      <w:r w:rsidR="0066546C">
        <w:t xml:space="preserve"> d.o.o.</w:t>
      </w:r>
      <w:r>
        <w:t xml:space="preserve">, na severno pa bo potekala do interne železniške proge podjetja Talum. Širina cest, skupaj z obojestranskima bankinama, bo 8m. </w:t>
      </w:r>
    </w:p>
    <w:p w14:paraId="203C8D9A" w14:textId="77777777" w:rsidR="00B356F7" w:rsidRDefault="00B356F7" w:rsidP="00B356F7">
      <w:r>
        <w:t>Predvidena je še ureditev  kanalizacije, vodovodnega omrežja, SN in NN elektro priključka, komunikacijskih priključkov (TK, CATV), in cestne razsvetljave.</w:t>
      </w:r>
    </w:p>
    <w:p w14:paraId="4E11061D" w14:textId="77777777" w:rsidR="00B356F7" w:rsidRDefault="00B356F7" w:rsidP="00B356F7"/>
    <w:p w14:paraId="7E247713" w14:textId="77777777" w:rsidR="00B356F7" w:rsidRDefault="00B356F7" w:rsidP="00B356F7">
      <w:pPr>
        <w:pStyle w:val="Naslov3"/>
      </w:pPr>
      <w:bookmarkStart w:id="58" w:name="_Toc13219333"/>
      <w:r w:rsidRPr="00B356F7">
        <w:t>Prometna infrastruktura - cesta</w:t>
      </w:r>
      <w:bookmarkEnd w:id="58"/>
    </w:p>
    <w:p w14:paraId="57F90D5C" w14:textId="77777777" w:rsidR="00B356F7" w:rsidRDefault="00B356F7" w:rsidP="00B356F7">
      <w:r>
        <w:t xml:space="preserve">Območje obrtne cone Kidričevo se nahaja v severnem delu naselja Strnišče, vzhodno od Kidričevega, zahodno od Cirkovc in severno od Župečje vasi. </w:t>
      </w:r>
    </w:p>
    <w:p w14:paraId="08826D33" w14:textId="77777777" w:rsidR="00B356F7" w:rsidRDefault="00B356F7" w:rsidP="00B356F7"/>
    <w:p w14:paraId="0EA3EACA" w14:textId="77777777" w:rsidR="00B356F7" w:rsidRDefault="00B356F7" w:rsidP="00B356F7">
      <w:r>
        <w:t xml:space="preserve">Prometno infrastrukturo predstavlja cesta obrtne cone Kidričevo razdeljena na dva odseka in sicer odsek A in odsek B. Odsek A bo potekal iz zahoda od lokalne ceste LC 165 141 proti vzhodu v dolžini 577,71m, kjer se bo navezal na predvideno cesto, ki jo je sprojektirala družba LINEAL d.o.o.. Nato se bo ta nadaljevala z odsekom B, katerega dolžina bo znašala 140,00m in kateri se bo zaključil pred železniškim tirom kompleksa Talum. </w:t>
      </w:r>
    </w:p>
    <w:p w14:paraId="4172EFC5" w14:textId="77777777" w:rsidR="00B356F7" w:rsidRDefault="00B356F7" w:rsidP="00B356F7"/>
    <w:p w14:paraId="71652EBB" w14:textId="77777777" w:rsidR="00B356F7" w:rsidRDefault="00B356F7" w:rsidP="00B356F7">
      <w:r>
        <w:t xml:space="preserve">Cesta obrtne cone Kidričevo bo namenjena zaposlenim, obiskovalcem in dostavi. Po njej bo potekal promet z osebnimi in tovornimi vozili, tudi s kamioni-vlačilci. </w:t>
      </w:r>
    </w:p>
    <w:p w14:paraId="51BEB7CA" w14:textId="77777777" w:rsidR="00B356F7" w:rsidRDefault="00B356F7" w:rsidP="00B356F7"/>
    <w:p w14:paraId="1C9DA3F7" w14:textId="77777777" w:rsidR="00B356F7" w:rsidRDefault="00B356F7" w:rsidP="00B356F7">
      <w:r>
        <w:t>Cesta bo imela vozišče širine 2 x 3m in obojestransko bankini širine 1m, kar skupaj znaša 8m. Odvodnjavanje obeh odsekov je predvidena razpršeno na okoliške površine. Prometni režim na odsekih bo dvosmeren, izogibališča na bankine. Predvidena je vertikalna in horizontalna prometna signalizacija v skladu s pravilnikom in tehničnimi normativi.</w:t>
      </w:r>
    </w:p>
    <w:p w14:paraId="66A7FD91" w14:textId="77777777" w:rsidR="00B356F7" w:rsidRDefault="00B356F7" w:rsidP="00B356F7"/>
    <w:p w14:paraId="55B77E6A" w14:textId="77777777" w:rsidR="00B356F7" w:rsidRDefault="00B356F7" w:rsidP="00B356F7">
      <w:pPr>
        <w:pStyle w:val="Naslov3"/>
      </w:pPr>
      <w:bookmarkStart w:id="59" w:name="_Toc13219334"/>
      <w:r w:rsidRPr="00B356F7">
        <w:t>Vodovod</w:t>
      </w:r>
      <w:bookmarkEnd w:id="59"/>
    </w:p>
    <w:p w14:paraId="7B798112" w14:textId="77777777" w:rsidR="00B356F7" w:rsidRDefault="00B356F7" w:rsidP="00B356F7">
      <w:r>
        <w:t>Pod pogoji upravljalca ( projektni pogoji Komunalnega podjetja Ptuj d.d., štev.: 119-RV/2018, z dne 03.07.2018) se obravnavani objekt » Komunalna ureditev obrtne cone« naveže na javno vodovodno omrežje.</w:t>
      </w:r>
    </w:p>
    <w:p w14:paraId="7F598433" w14:textId="77777777" w:rsidR="00B356F7" w:rsidRDefault="00B356F7" w:rsidP="00B356F7"/>
    <w:p w14:paraId="283191B0" w14:textId="77777777" w:rsidR="00B356F7" w:rsidRDefault="00B356F7" w:rsidP="00B356F7">
      <w:r>
        <w:t>Za potrebe obrtne cone Kidričevo se bo zgradil novi vodovodni cevovod DN150  iz ductil cevi za tlake nad 16bar od naselja Župečja vas (parc.št. 874/5 k.o. Župečja vas) do obstoječega vodovodnega cevovoda DN125 na parceli parc.št. 742/4 k.o. Župečja vas. Predvideni vodovodni cevovod bo povezoval dva obstoječa cevovoda. Iz tega »povezovalnega« vodovodnega cevovoda se bo na parceli 874/7 k.o. Župečja vas izvedel odcep za predvideno obrtno cono Kidričevo. Ta bo izveden kot krožna zanka po obrtni coni in bo potekal od novo predvidenega cevovoda, kateri bo povezoval Župečjo vas in Strnišče pa do obstoječega vodovodnega cevovoda PE 125 v naselju Strnišče (navezava na parceli parc.št. 755/18 k.o. Župečja vas).</w:t>
      </w:r>
    </w:p>
    <w:p w14:paraId="10AEDBD7" w14:textId="77777777" w:rsidR="00B356F7" w:rsidRDefault="00B356F7" w:rsidP="00B356F7"/>
    <w:p w14:paraId="1F3484D9" w14:textId="77777777" w:rsidR="00B356F7" w:rsidRDefault="00B356F7" w:rsidP="00B356F7">
      <w:r>
        <w:t xml:space="preserve">Novi vodovodni cevovod se bo izvedel iz ductilnih cevi s sidrnim spojem na zaklep, dolžina cevi bo 6m. Na mestih navezav se bodo izvedli vozliščni jaški, v katere so bodo vgradili zaporni ventili. Vodovodni priključki za potrebe poslovnih objektov se bodo izvedli iz novo zgrajene vodovodne zanke. </w:t>
      </w:r>
    </w:p>
    <w:p w14:paraId="3CD94615" w14:textId="77777777" w:rsidR="00B356F7" w:rsidRDefault="00B356F7" w:rsidP="00B356F7"/>
    <w:p w14:paraId="766277E1" w14:textId="77777777" w:rsidR="00B356F7" w:rsidRDefault="00B356F7" w:rsidP="00B356F7">
      <w:r>
        <w:t>Vodomerna mesta se na začetkih poslovnih objektov, bodisi v tipske vodomerne jaške, v kolikor pa gre za večje vodomere, pa v AV zunanje vodomerne jaške. Na vodovodno zanko se bodo vgradili tudi hidranti, kateri bodo služili za požarne namene.</w:t>
      </w:r>
    </w:p>
    <w:p w14:paraId="3A9DF44A" w14:textId="77777777" w:rsidR="00B356F7" w:rsidRDefault="00B356F7" w:rsidP="00B356F7"/>
    <w:p w14:paraId="58B196F8" w14:textId="77777777" w:rsidR="00B356F7" w:rsidRDefault="00B356F7" w:rsidP="00B356F7">
      <w:r>
        <w:lastRenderedPageBreak/>
        <w:t xml:space="preserve">Na najvišjih točkah vodovoda se predvidijo avtomatski zračniki za odzračevanje cevovoda med obratovanjem ter pri praznjenju in polnjenju cevovoda. Na najnižji koti pa bo izveden blatnik ali hidrant. Blatnik je potreben za praznjenje cevovoda po tlačni preizkušnji in dezinfekciji ter za praznjenje cevovoda pri vzdrževalnih delih. </w:t>
      </w:r>
    </w:p>
    <w:p w14:paraId="2FF98B00" w14:textId="77777777" w:rsidR="00B356F7" w:rsidRDefault="00B356F7" w:rsidP="00B356F7"/>
    <w:p w14:paraId="13564FDA" w14:textId="77777777" w:rsidR="00B356F7" w:rsidRDefault="00B356F7" w:rsidP="00B356F7">
      <w:r>
        <w:t>Celotna dolžina cevovoda z upoštevanjem terena bo znašala 3958,14m.</w:t>
      </w:r>
    </w:p>
    <w:p w14:paraId="7142114B" w14:textId="77777777" w:rsidR="00B356F7" w:rsidRDefault="00B356F7" w:rsidP="00B356F7"/>
    <w:p w14:paraId="0E9E65CE" w14:textId="77777777" w:rsidR="00B356F7" w:rsidRDefault="00B356F7" w:rsidP="00B356F7">
      <w:pPr>
        <w:pStyle w:val="Naslov3"/>
      </w:pPr>
      <w:bookmarkStart w:id="60" w:name="_Toc13219335"/>
      <w:r w:rsidRPr="00B356F7">
        <w:t>Kanalizacija</w:t>
      </w:r>
      <w:bookmarkEnd w:id="60"/>
    </w:p>
    <w:p w14:paraId="6DB4578A" w14:textId="77777777" w:rsidR="00B356F7" w:rsidRDefault="00B356F7" w:rsidP="00B356F7">
      <w:r>
        <w:t>V skladu s soglasjem k idejni zasnovi s štev.: 024.SODM/2018, z dne  19.06.2018, Vzdrževanje in gradnje d.o.o. iz Kidričevega, se obravnavano območje naveže na javno kanalizacijsko omrežje.</w:t>
      </w:r>
    </w:p>
    <w:p w14:paraId="3A8F42D1" w14:textId="77777777" w:rsidR="00B356F7" w:rsidRDefault="00B356F7" w:rsidP="00B356F7"/>
    <w:p w14:paraId="2503252B" w14:textId="77777777" w:rsidR="00B356F7" w:rsidRPr="00B356F7" w:rsidRDefault="00B356F7" w:rsidP="00B356F7">
      <w:pPr>
        <w:rPr>
          <w:i/>
        </w:rPr>
      </w:pPr>
      <w:r w:rsidRPr="00B356F7">
        <w:rPr>
          <w:i/>
        </w:rPr>
        <w:t>Fekalna kanalizacija</w:t>
      </w:r>
    </w:p>
    <w:p w14:paraId="04B5A2EA" w14:textId="77777777" w:rsidR="00B356F7" w:rsidRDefault="00B356F7" w:rsidP="00B356F7">
      <w:r>
        <w:t xml:space="preserve">Fekalna kanalizacija bo zasnovana kot ločen sistem, v katerega smejo iztekati le sanitarne (komunalne) odplake. Ta bo potekala delno po gravitacijskem in delno po tlačnem principu. Speljana bo v obstoječi revizijski jašek fekalne kanalizacije, ki se nahaja 120m severno od železniškega tira kompleksa Talum, na parceli parc.št. 871/23 k.o. Župečja vas. </w:t>
      </w:r>
    </w:p>
    <w:p w14:paraId="473798A4" w14:textId="77777777" w:rsidR="00B356F7" w:rsidRDefault="00B356F7" w:rsidP="00B356F7"/>
    <w:p w14:paraId="3AE796CF" w14:textId="77777777" w:rsidR="00B356F7" w:rsidRDefault="00B356F7" w:rsidP="00B356F7">
      <w:r>
        <w:t xml:space="preserve">Železniški tir kompleksa Talum bo prečkal predvideni tlačni vod. Križanje se bo izvedlo s podvrtanjem trupa železniške proge pod kotom 90˚C. Podvrtanje se bo izvedlo v jekleni zaščitni cevi. Teme zaščitne cevi bo na globini 1,50m pod gornjim robom praga. Zaščitna cev bo segala 5,00m na vsako stran osi skrajnih tirov. </w:t>
      </w:r>
    </w:p>
    <w:p w14:paraId="619144C2" w14:textId="77777777" w:rsidR="00B356F7" w:rsidRDefault="00B356F7" w:rsidP="00B356F7"/>
    <w:p w14:paraId="1D07C435" w14:textId="77777777" w:rsidR="00B356F7" w:rsidRDefault="00B356F7" w:rsidP="00B356F7">
      <w:r>
        <w:t xml:space="preserve">Skupna dolžina predvidene fekalne kanalizacije bo znašala 1289,00m, od tega bo  872,30m gravitacijskega in 416,70m tlačnega voda. </w:t>
      </w:r>
    </w:p>
    <w:p w14:paraId="4DFEF726" w14:textId="77777777" w:rsidR="00B356F7" w:rsidRDefault="00B356F7" w:rsidP="00B356F7"/>
    <w:p w14:paraId="495C5B19" w14:textId="77777777" w:rsidR="00B356F7" w:rsidRDefault="00B356F7" w:rsidP="00B356F7">
      <w:r>
        <w:t xml:space="preserve">Na kanalizacijskem sistemu je predvideno eno črpališče, na koncu fekalnega kanala. To bo locirano na parceli parc.št. 873/7 k.o. Župečja vas. Črpališče se bo izvedlo v tipskem vodotesnem betonskem jašku  notranjega premera 1500mm. Ob njem se bo izvedel o jašek fi 1200mm. V črpališču sta predvideni dve črpalki, ki bosta delovali izmenično. </w:t>
      </w:r>
    </w:p>
    <w:p w14:paraId="771FB64E" w14:textId="77777777" w:rsidR="00B356F7" w:rsidRDefault="00B356F7" w:rsidP="00B356F7"/>
    <w:p w14:paraId="16A1C194" w14:textId="77777777" w:rsidR="00B356F7" w:rsidRDefault="00B356F7" w:rsidP="00B356F7">
      <w:r>
        <w:t xml:space="preserve">Kanalizacija bo namenjena odvodu fekalnih odplak, zato morajo biti cevi in jaški vodotesni. Za kanalizacijo obrtne cone Kidričevo bodo uporabljene PVC kanalizacijske cevi, razreda togosti SN8 in polietilenske (PEHD) cevi, ki se bodo vgradile za tlačni vod. </w:t>
      </w:r>
    </w:p>
    <w:p w14:paraId="568C0C54" w14:textId="77777777" w:rsidR="00B356F7" w:rsidRDefault="00B356F7" w:rsidP="00B356F7"/>
    <w:p w14:paraId="55C1C9E2" w14:textId="77777777" w:rsidR="00B356F7" w:rsidRDefault="00B356F7" w:rsidP="00B356F7">
      <w:r>
        <w:t xml:space="preserve">Vse kanalizacijske cevi morajo ustrezati predpisanim standardom. Za cevi mora biti izdelano ustrezno strokovno mnenje (certifikat) pooblaščene organizacije za dovoljeno uporabo v RS: </w:t>
      </w:r>
    </w:p>
    <w:p w14:paraId="066AB501" w14:textId="77777777" w:rsidR="00B356F7" w:rsidRDefault="00B356F7" w:rsidP="00B356F7">
      <w:r>
        <w:t xml:space="preserve">Revizijski jaški bodo tipski, polietilenski, vodotesni, iz enega kosa. Premer jaškov bo znašal 800mm (H=do 2m), oz. 1000mm (H=nad 2m). </w:t>
      </w:r>
    </w:p>
    <w:p w14:paraId="46AE88EE" w14:textId="77777777" w:rsidR="00B356F7" w:rsidRDefault="00B356F7" w:rsidP="00B356F7"/>
    <w:p w14:paraId="30C7FAB0" w14:textId="77777777" w:rsidR="00B356F7" w:rsidRDefault="00B356F7" w:rsidP="00B356F7">
      <w:r>
        <w:t>Stik cevi in jaška mora biti izveden vodotesno, s tipskim priključnim komadom. Jaški bodo opremljeni z LŽ pokrovi.</w:t>
      </w:r>
    </w:p>
    <w:p w14:paraId="02E8FED1" w14:textId="77777777" w:rsidR="00B356F7" w:rsidRDefault="00B356F7" w:rsidP="00B356F7"/>
    <w:p w14:paraId="3F845957" w14:textId="77777777" w:rsidR="00B356F7" w:rsidRPr="00B356F7" w:rsidRDefault="00B356F7" w:rsidP="00B356F7">
      <w:pPr>
        <w:rPr>
          <w:i/>
        </w:rPr>
      </w:pPr>
      <w:r w:rsidRPr="00B356F7">
        <w:rPr>
          <w:i/>
        </w:rPr>
        <w:t>Odvodnjavanje meteorne vode</w:t>
      </w:r>
    </w:p>
    <w:p w14:paraId="53642809" w14:textId="77777777" w:rsidR="00B356F7" w:rsidRDefault="00B356F7" w:rsidP="00B356F7">
      <w:r>
        <w:t>Odvodnja obeh odsekov je predvidena na okoliške površine. Razpršena odvodnja padavinske vode iz cestišč ima po Uredbi o emisiji snovi pri odvajanju padavinske vode z javnih cest (Ur.list RS, št. 47/05) prednost, če dnevni pretok vozil ne presega 12.000 EOV/dan, kar bo v danem primeru manjši.</w:t>
      </w:r>
    </w:p>
    <w:p w14:paraId="4460D269" w14:textId="77777777" w:rsidR="00B356F7" w:rsidRDefault="00B356F7" w:rsidP="00B356F7"/>
    <w:p w14:paraId="5174EA9F" w14:textId="77777777" w:rsidR="00B356F7" w:rsidRDefault="00B356F7" w:rsidP="00B356F7"/>
    <w:p w14:paraId="0D59C5DC" w14:textId="77777777" w:rsidR="00B356F7" w:rsidRDefault="00B356F7" w:rsidP="00B356F7"/>
    <w:p w14:paraId="48083235" w14:textId="77777777" w:rsidR="00B356F7" w:rsidRDefault="00B356F7" w:rsidP="00B356F7">
      <w:pPr>
        <w:pStyle w:val="Naslov3"/>
      </w:pPr>
      <w:bookmarkStart w:id="61" w:name="_Toc13219336"/>
      <w:r w:rsidRPr="00B356F7">
        <w:lastRenderedPageBreak/>
        <w:t>Elektrika</w:t>
      </w:r>
      <w:bookmarkEnd w:id="61"/>
    </w:p>
    <w:p w14:paraId="7D7AF850" w14:textId="77777777" w:rsidR="00B356F7" w:rsidRDefault="00B356F7" w:rsidP="00B356F7"/>
    <w:p w14:paraId="719505D4" w14:textId="77777777" w:rsidR="00B356F7" w:rsidRDefault="00B356F7" w:rsidP="00B356F7">
      <w:r>
        <w:t>Pod pogoji upravljalca (projektni pogoji Elektra Maribor št. 1136932 (4001-1089/2018-2) z dne 8.8.2018) se obravnavani objekt »Komunalna ureditev obrtne cone » naveže na elektroenergetsko omrežje.</w:t>
      </w:r>
    </w:p>
    <w:p w14:paraId="7D0D7E16" w14:textId="77777777" w:rsidR="00B356F7" w:rsidRDefault="00B356F7" w:rsidP="00B356F7"/>
    <w:p w14:paraId="09AB1DBD" w14:textId="77777777" w:rsidR="00B356F7" w:rsidRDefault="00B356F7" w:rsidP="00B356F7">
      <w:r>
        <w:t>Iz projektnih pogojev je razvidno, da na obravnavanem območju potekajo naslednji elektroenergetski vodi in objekti v lasti Elektro Maribor d.d.:</w:t>
      </w:r>
    </w:p>
    <w:p w14:paraId="04A08600" w14:textId="77777777" w:rsidR="00B356F7" w:rsidRDefault="00B356F7" w:rsidP="00323A91">
      <w:pPr>
        <w:pStyle w:val="Odstavekseznama"/>
        <w:numPr>
          <w:ilvl w:val="0"/>
          <w:numId w:val="7"/>
        </w:numPr>
      </w:pPr>
      <w:r>
        <w:t>20 kV daljnovod Majšperk (d-401)</w:t>
      </w:r>
    </w:p>
    <w:p w14:paraId="1D41532B" w14:textId="77777777" w:rsidR="00B356F7" w:rsidRDefault="00B356F7" w:rsidP="00323A91">
      <w:pPr>
        <w:pStyle w:val="Odstavekseznama"/>
        <w:numPr>
          <w:ilvl w:val="0"/>
          <w:numId w:val="7"/>
        </w:numPr>
      </w:pPr>
      <w:r>
        <w:t>20 kV daljnovod Strnišče (d-298).</w:t>
      </w:r>
    </w:p>
    <w:p w14:paraId="6E204FB1" w14:textId="77777777" w:rsidR="00B356F7" w:rsidRDefault="00B356F7" w:rsidP="00B356F7"/>
    <w:p w14:paraId="689E268B" w14:textId="77777777" w:rsidR="00B356F7" w:rsidRDefault="00B356F7" w:rsidP="00B356F7">
      <w:r>
        <w:t>Predvidena je izgradnja SN razvodov do novih TP postaj, nizkonapetostnih priključkov, telekomunikacijskih priključkov, CATV priključkov in cestne razsvetljave.</w:t>
      </w:r>
    </w:p>
    <w:p w14:paraId="16399C68" w14:textId="77777777" w:rsidR="00B356F7" w:rsidRDefault="00B356F7" w:rsidP="00B356F7"/>
    <w:p w14:paraId="3B320990" w14:textId="77777777" w:rsidR="00B356F7" w:rsidRPr="00B356F7" w:rsidRDefault="00B356F7" w:rsidP="00B356F7">
      <w:pPr>
        <w:rPr>
          <w:i/>
        </w:rPr>
      </w:pPr>
      <w:r w:rsidRPr="00B356F7">
        <w:rPr>
          <w:i/>
        </w:rPr>
        <w:t>Energetski razvodi</w:t>
      </w:r>
    </w:p>
    <w:p w14:paraId="09A5B39B" w14:textId="77777777" w:rsidR="00B356F7" w:rsidRDefault="00B356F7" w:rsidP="00B356F7">
      <w:r>
        <w:t xml:space="preserve">Za potrebe NN energetskih razvodov se bodo postavile tri nove TP postaje ena za potrebe poslovnega objekta Jager, druga dve pa za ostale odjemalce. TP za potrebe poslovnega objekta Jager bo locirana na parceli parc.št. 481/4, drugi dve pa na parcelah parc.št. 481/3, 621 in 875/2; vse k.o. Župečja vas. Priključitev novih TP postaj bo izvedena iz oporišča OP124 D-401. </w:t>
      </w:r>
    </w:p>
    <w:p w14:paraId="34E7F011" w14:textId="77777777" w:rsidR="00B356F7" w:rsidRDefault="00B356F7" w:rsidP="00B356F7"/>
    <w:p w14:paraId="40F17CD7" w14:textId="77777777" w:rsidR="00B356F7" w:rsidRDefault="00B356F7" w:rsidP="00B356F7">
      <w:r>
        <w:t xml:space="preserve">Glede na priključne moči bo iz posameznih TP postaj do poslovno proizvodnih objektov potrebno izvesti lastne NN energetske dovode. V tej fazi se predvidijo le kabelske kanalizacije, izvedene z ustreznimi preseki cevi in zadostnim številom prehodnih jaškov. Jaški bodo locirani na povprečni dolžini 60m in na vsaki spremembi smeri. Kabelska kanalizacija za SN razvode za napajanje posameznih TP bo izvedena ločeno  od NN kabelske kanalizacije v oddaljenosti vsaj 1m od NN kabelske kanalizacije. </w:t>
      </w:r>
    </w:p>
    <w:p w14:paraId="0B4F1495" w14:textId="77777777" w:rsidR="00B356F7" w:rsidRDefault="00B356F7" w:rsidP="00B356F7"/>
    <w:p w14:paraId="73D54EC0" w14:textId="77777777" w:rsidR="00B356F7" w:rsidRDefault="00B356F7" w:rsidP="00B356F7">
      <w:r>
        <w:t xml:space="preserve">Preseki NN razvodov so bodo določili in izvedli naknadno, ko bodo znane točne moči posameznih priključkov in niso predmet pričujočega projekta. Kablovodi se bodo po določitvi presekov položili v pred pripravljeno kabelsko kanalizacijo, obdelano v tem projektu. NN energetska kabelska kanalizacija se bo izvedla s položitvijo cevi v zemljo v globini 0,8m. </w:t>
      </w:r>
    </w:p>
    <w:p w14:paraId="593B058C" w14:textId="77777777" w:rsidR="00B356F7" w:rsidRDefault="00B356F7" w:rsidP="00B356F7"/>
    <w:p w14:paraId="4850B7FB" w14:textId="77777777" w:rsidR="00B356F7" w:rsidRPr="00B356F7" w:rsidRDefault="00B356F7" w:rsidP="00B356F7">
      <w:pPr>
        <w:rPr>
          <w:i/>
        </w:rPr>
      </w:pPr>
      <w:r w:rsidRPr="00B356F7">
        <w:rPr>
          <w:i/>
        </w:rPr>
        <w:t>Komunikacije (TK in CATV)</w:t>
      </w:r>
    </w:p>
    <w:p w14:paraId="5BAEF624" w14:textId="77777777" w:rsidR="00B356F7" w:rsidRDefault="00B356F7" w:rsidP="00B356F7">
      <w:r>
        <w:t>Razvodi za potrebe telekomunikacij se bodo izvedli z navezavo na obstoječe primarne komunikacijske vode. Komunikacijski razvodi za potrebe CATV se bodo izvedli v novo položenih ceveh – dvojček premera 2x 50mm + 1x100mm. Komunikacijski razvodi za potrebe TK se bodo izvedli v novo položenih ceveh – dvojček premera 2x 50mm.</w:t>
      </w:r>
    </w:p>
    <w:p w14:paraId="6225BABD" w14:textId="77777777" w:rsidR="00B356F7" w:rsidRDefault="00B356F7" w:rsidP="00B356F7"/>
    <w:p w14:paraId="5C79C192" w14:textId="77777777" w:rsidR="00B356F7" w:rsidRDefault="00B356F7" w:rsidP="00B356F7">
      <w:r>
        <w:t xml:space="preserve">Sekundarni razvodi se bodo izvedli do priključnih tipskih prostostoječih omaric, katere se bodo locirale na pripadajočih parcelah, posebej za TK in CATV. Dolžina komunikacijskih razvodov na obravnavanem območju bo znašala cca. 3150m. Primarni dovod za priključitev na CATV prevzemnopredajno mesto bo znašal cca. 1700m. Oba priključka bosta potekala vzporedno, na medsebojni razdalji 0,5m, od NN energetske kanalizacije pa morata biti odmaknjena vsaj 1m. </w:t>
      </w:r>
    </w:p>
    <w:p w14:paraId="4603E0DF" w14:textId="77777777" w:rsidR="00B356F7" w:rsidRDefault="00B356F7" w:rsidP="00B356F7"/>
    <w:p w14:paraId="1DD694E5" w14:textId="77777777" w:rsidR="00B356F7" w:rsidRDefault="00B356F7" w:rsidP="00B356F7">
      <w:r>
        <w:t xml:space="preserve">Prehodni jaški bodo povprečno na vsakih 60m in na vsaki spremembi smeri. Jaški bodo ločeni tako za TK kot tudi za CATV cevno kanalizacijo.  Kabelska kanalizacija se bo položila v zemljo v globini 80cm. Na prehodih cevi pot cestiščem morajo biti cevi dodatno mehansko zaščitene. V kabelsko kanalizacijo bo možno naknadno uvleči ustrezno število komunikacijskih kablov. Točka priključitve na obstoječe TK omrežje je predvidena na parceli parc.št. 883 k.o. Župečja vas, točka priključitve na CATV omrežje pa je predvidena na parceli parc.št. 891/11 k.o. Župečja vas. </w:t>
      </w:r>
    </w:p>
    <w:p w14:paraId="4C1ACC6A" w14:textId="77777777" w:rsidR="00B356F7" w:rsidRDefault="00B356F7" w:rsidP="00B356F7"/>
    <w:p w14:paraId="3B20D354" w14:textId="77777777" w:rsidR="00B356F7" w:rsidRDefault="00B356F7" w:rsidP="00B356F7">
      <w:r>
        <w:t xml:space="preserve">Iz projektnih pogojev Telekoma Slovenije št. 65068-MB/1465-IV z dne 2.7.2018 je razvidno, da na območju posega in komunalnih priključkov potekajo obstoječe TK instalacije. Najmanj 30 dni pred pričetkom del, je </w:t>
      </w:r>
      <w:r>
        <w:lastRenderedPageBreak/>
        <w:t xml:space="preserve">zaradi točnega dogovora glede zakoličbe, zaščite, prestavitve in izvedbe TK omrežja, terminske uskladitve in nadzora nad izvajanjem del, investitor oziroma izvajalec o tem dolžan obvestiti skrbniško službo Telekoma Slovenije d.d.. Mikrolokacija točke priključitve se izvede na mestu samem v skladu s sodelovanjem s skrbniško služno Telekoma Slovenije d.d.. Vse stroške izvedbe zaščite in prestavitev nosi investitor. Vsa dela bodo izvršili strokovni delavci Telekoma Slovenije. </w:t>
      </w:r>
    </w:p>
    <w:p w14:paraId="755808AA" w14:textId="77777777" w:rsidR="00B356F7" w:rsidRDefault="00B356F7" w:rsidP="00B356F7"/>
    <w:p w14:paraId="4D516914" w14:textId="77777777" w:rsidR="00B356F7" w:rsidRDefault="00B356F7" w:rsidP="00B356F7">
      <w:r>
        <w:t>Iz projektnih pogojev Telemach d.o.o. št. 005/07-DM, z dne 10.07.2018, je razvidno, da se na obravnavanem območju nahaja obstoječe omrežje KKS v lasti Telemac d.o.o. – koaksialni kabli, cevna kanalizacija. Investitor je v območju gradbenih posegov, kjer je položen kabel KKS, dolžan izvajati zaščitne ukrepe za varovanje in zaščito KKS naprav v lasti Telemach d.o.o.. Pred pričetkom gradbenih del je obvezna zakoličba (odkaz) trase kabla KKS. Zakoličbo (odkaz) trase kabla (oz. KK) izvede Telemach d.o.o. najmanj 30 dni pred nameravanim pričetkom gradbenih del. Ustrezno obvestilo na Telemach d.o.o. pošlje investitor ali njegov pooblaščenec. Morebitno premestitev, izvedbo začasnih rešitev in zaščito obstoječega KKS omrežja v lasti Telemach d.o.. izvrši Telemach d.o.o. ali za ta dela usposobljen, registriran in s strani Telemach d.o.o. potrjen izvajalec.</w:t>
      </w:r>
    </w:p>
    <w:p w14:paraId="4738FFE7" w14:textId="77777777" w:rsidR="00B356F7" w:rsidRDefault="00B356F7" w:rsidP="00B356F7"/>
    <w:p w14:paraId="70BE2060" w14:textId="77777777" w:rsidR="00B356F7" w:rsidRDefault="00B356F7" w:rsidP="00B356F7">
      <w:r>
        <w:t xml:space="preserve">Ob morebitni prestavitvi KKS vodov mora biti križanje z ostalimi komunalnimi vodi (tudi predvidenimi novimi) izvedeno tako, da je kot križanja 90˚C oz. ne manj kot 45˚C. Vertikalni odmik med vodi pri križanju mora znašati vsaj 0,3m. Pri približevanju oz. vzporednem poteku tras je najmanjša horizontalna medsebojna razdalja 0,5m. Morebitni drugačni odmiki so možni samo s predhodnih medsebojnim dogovorom, ter z uskladitvijo tehničnih rešitev. V bližini KKS vodov je dovoljen le ročni izkop z obveznim pregledom stanja KKS vodov pred zasutjem. Ogled opravi nadzorni organ Telemach d.o.o.. Vsako poškodbo na KKS omrežju je potrebno takoj javiti na Telemach d.o.o.. Če izvajanje del ogroža KKS omrežje, lahko nadzorni organ Telemacha d.o.o. predpiše dodatne zaščitne ukrepe. </w:t>
      </w:r>
    </w:p>
    <w:p w14:paraId="48ECEC73" w14:textId="77777777" w:rsidR="00B356F7" w:rsidRDefault="00B356F7" w:rsidP="00B356F7"/>
    <w:p w14:paraId="4437CF12" w14:textId="77777777" w:rsidR="00B356F7" w:rsidRDefault="00B356F7" w:rsidP="00B356F7">
      <w:r>
        <w:t>Soglasje in situacijski načrt z vrisanim obstoječim in predvidenih (projektiranim) KKS omrežjem se mora nahajati na gradbišču. Vse morebitne stroške v zvezi z lociranjem, prestavitvami, popravili poškodb ali uničenih kablov in drugih naprav med gradnjo bremenijo investitorja ali izvajalca.</w:t>
      </w:r>
    </w:p>
    <w:p w14:paraId="2C0FB078" w14:textId="77777777" w:rsidR="00B356F7" w:rsidRDefault="00B356F7" w:rsidP="00B356F7"/>
    <w:p w14:paraId="70F1B7A5" w14:textId="77777777" w:rsidR="00B356F7" w:rsidRPr="00B356F7" w:rsidRDefault="00B356F7" w:rsidP="00B356F7">
      <w:pPr>
        <w:rPr>
          <w:i/>
        </w:rPr>
      </w:pPr>
      <w:r w:rsidRPr="00B356F7">
        <w:rPr>
          <w:i/>
        </w:rPr>
        <w:t xml:space="preserve">Cestna razsvetljava </w:t>
      </w:r>
    </w:p>
    <w:p w14:paraId="041F1CCC" w14:textId="77777777" w:rsidR="00B356F7" w:rsidRDefault="00B356F7" w:rsidP="00B356F7">
      <w:r>
        <w:t xml:space="preserve">Predvidena razsvetljava se bo izvedla na novih kandelabrih svetle višine 7m. Predvidijo se varčne LED svetilke, moči 34W, s svetlobnim tokom 3175lm. Za potrebe cestne razsvetljave se bo postavila nova omara za potrebe meritev in napajanja cestne razsvetljave. Ta bo locirana na parceli 481/3 k.o. Župečja vas. Za potrebe cestne razsvetljave se bo izvedel novi trifazni odjem 3 x 20A / 14kW. Skupna priključna moč ne bo presegala 2 kW. </w:t>
      </w:r>
    </w:p>
    <w:p w14:paraId="38A0684B" w14:textId="77777777" w:rsidR="00B356F7" w:rsidRDefault="00B356F7" w:rsidP="00B356F7"/>
    <w:p w14:paraId="7CCDE932" w14:textId="77777777" w:rsidR="00B356F7" w:rsidRDefault="00B356F7" w:rsidP="00B356F7">
      <w:r>
        <w:t xml:space="preserve">Energetski razvodi se bodo izvedli s kablom NYY-J 4x16 mm2 + 2,5mm2 za potrebe redukcije. </w:t>
      </w:r>
    </w:p>
    <w:p w14:paraId="02782F36" w14:textId="77777777" w:rsidR="00B356F7" w:rsidRDefault="00B356F7" w:rsidP="00B356F7">
      <w:r>
        <w:t xml:space="preserve">Razsvetljava se bo preko svetlobnega avtomata prižgala, ko bo dnevna svetloba padla pod 40 Lx osvetljenosti. Z redukcijo se bodo krmilile svetilke med 23:00 in 5:00 uro. Povprečna razdalja med kandelabri bo znašala 32m. Svetilke se bodo razporedile vzdolž ceste v dolžini cca. 1035m. Gre za cca. 35 novih svetilk, na 33 kandelabrih svetle višine 7m. Svetilke se bodo kablirale tako, da jih bo možno krmiliti preko svetlobnega senzorja, kakor tudi časovnika za izvedbo redukcije. Svetilke bodo imele še dodatno možnost ročnega vklopa – test preko stikal v krmilni omari KRM. </w:t>
      </w:r>
    </w:p>
    <w:p w14:paraId="57B7CA76" w14:textId="77777777" w:rsidR="00B356F7" w:rsidRDefault="00B356F7" w:rsidP="00B356F7"/>
    <w:p w14:paraId="40DEF247" w14:textId="77777777" w:rsidR="00B356F7" w:rsidRDefault="00B356F7" w:rsidP="00B356F7">
      <w:r>
        <w:t>Kandelabri bodo tipski, pocinkane izvedbe v sidrno ploščo. Temeljenje kandelabrov se bo izvedlo z betonskim podstavkom dim. 800x800x1200mm. Kandelabri so predvideni za postavitev direktni v predhodno izdelan temelj. Na drogovih mora biti na višini 1m nad tlemi manipulativna odprtina s priključnimi sponkami za spajanje kablov in zaščitnega vodnika.</w:t>
      </w:r>
    </w:p>
    <w:p w14:paraId="44015D5E" w14:textId="77777777" w:rsidR="00B356F7" w:rsidRDefault="00B356F7" w:rsidP="00B356F7"/>
    <w:p w14:paraId="0367B53F" w14:textId="77777777" w:rsidR="00B356F7" w:rsidRDefault="00B356F7" w:rsidP="00B356F7">
      <w:pPr>
        <w:pStyle w:val="Naslov3"/>
      </w:pPr>
      <w:bookmarkStart w:id="62" w:name="_Toc13219337"/>
      <w:r w:rsidRPr="00B356F7">
        <w:lastRenderedPageBreak/>
        <w:t>Križanja in približevanja</w:t>
      </w:r>
      <w:bookmarkEnd w:id="62"/>
    </w:p>
    <w:p w14:paraId="3CA0DA0C" w14:textId="77777777" w:rsidR="00B356F7" w:rsidRDefault="00B356F7" w:rsidP="00B356F7">
      <w:r>
        <w:t>Vsa križanja, približevanja, kakor tudi vzporedna vodenja infrastrukturnih vodov in cest je potrebno izvesti v skladu s projektnimi pogoji upravljalca posameznega infrastrukturnega voda. Glede na zahteve soglasodajalca se obstoječe instalacije zaščitijo s PEHD ali PVC zaščitnimi cevmi, oz. se po potrebi prestavijo.</w:t>
      </w:r>
    </w:p>
    <w:p w14:paraId="01D9E5FD" w14:textId="77777777" w:rsidR="00B356F7" w:rsidRDefault="00B356F7" w:rsidP="00B356F7"/>
    <w:p w14:paraId="1F58D668" w14:textId="77777777" w:rsidR="00B356F7" w:rsidRDefault="00B356F7" w:rsidP="00B356F7">
      <w:r>
        <w:t>KRIŽANJE IN PRIBLIŽEVANJE Z GLAVNO ŽELEZNIŠKO PROGO 40 PRAGERSKO -  ORMOŽ:</w:t>
      </w:r>
    </w:p>
    <w:p w14:paraId="2E260FCD" w14:textId="77777777" w:rsidR="00B356F7" w:rsidRDefault="00B356F7" w:rsidP="00B356F7">
      <w:r>
        <w:t>Predvideni infrastrukturni vodi ne bodo križali železniške proge 40 Pragersko – Ormož. Predviden vodovodni cevovod bo potekal v dolžini cca. 184m vzporedno z železniško progo, njegov odmik pa bo znašal 11,90m in več od osi železniškega tira. Prav tako bo predvidena CATV kanalizacija potekala v dolžini cca. 174m vzporedno z železniško progo, njen odmik pa bo znašal 16,90m in več od osi železniškega tira.</w:t>
      </w:r>
    </w:p>
    <w:p w14:paraId="053908EA" w14:textId="77777777" w:rsidR="00B356F7" w:rsidRDefault="00B356F7" w:rsidP="00B356F7"/>
    <w:p w14:paraId="78179986" w14:textId="77777777" w:rsidR="00B356F7" w:rsidRDefault="00B356F7" w:rsidP="00B356F7">
      <w:pPr>
        <w:pStyle w:val="Naslov3"/>
      </w:pPr>
      <w:bookmarkStart w:id="63" w:name="_Toc13219338"/>
      <w:r w:rsidRPr="00B356F7">
        <w:t>Opis gradbišča</w:t>
      </w:r>
      <w:bookmarkEnd w:id="63"/>
    </w:p>
    <w:p w14:paraId="3C69A370" w14:textId="77777777" w:rsidR="00B356F7" w:rsidRDefault="00B356F7" w:rsidP="00B356F7">
      <w:r w:rsidRPr="00B356F7">
        <w:t>Gradbišče mora biti urejeno v skladu s Pravilnikom o gradbiščih (Ur.list RS, št. 55/2008, 54/2009 – popravek). Gradbišče bo obsegalo območje parcel za nameravano gradnjo. Gradbišče mora biti opremljeno z gradbiščno tablo, katera  mora biti postavljena na vidno mesto na katerem se bo izvajala nameravana gradnja. Dostopi do gradbišča bodo omogočeni po obstoječih cestah.</w:t>
      </w:r>
    </w:p>
    <w:p w14:paraId="3BAFDFF9" w14:textId="77777777" w:rsidR="00B356F7" w:rsidRDefault="00B356F7" w:rsidP="00B356F7"/>
    <w:p w14:paraId="65301697" w14:textId="77777777" w:rsidR="00A00D74" w:rsidRDefault="00E6438C" w:rsidP="00E6438C">
      <w:pPr>
        <w:pStyle w:val="Naslov2"/>
      </w:pPr>
      <w:bookmarkStart w:id="64" w:name="_Toc13219339"/>
      <w:r>
        <w:t>Lokacijska umestitev</w:t>
      </w:r>
      <w:bookmarkEnd w:id="64"/>
    </w:p>
    <w:p w14:paraId="00DF9579" w14:textId="77777777" w:rsidR="00DF4B96" w:rsidRDefault="00323A91" w:rsidP="00E86B6F">
      <w:r w:rsidRPr="00323A91">
        <w:t>Investitor Občina Kidričevo namerava vzpostaviti in komunalno urediti obrtno cono na območju, ki leži med Talumom in naseljen Strnišče. Obrtna cona Kidričevo se bo nahajala v severnem delu naselja Strnišče, vzhodno od Kidričevega, zahodno od Cirkovc in severno od Župečje vasi (k.o. Župečja vas in k.o. Lovrenc na Dravskem polju).</w:t>
      </w:r>
    </w:p>
    <w:p w14:paraId="1C75E4AD" w14:textId="77777777" w:rsidR="00323A91" w:rsidRDefault="00323A91" w:rsidP="00E86B6F"/>
    <w:p w14:paraId="71D290A5" w14:textId="77777777" w:rsidR="00323A91" w:rsidRDefault="00323A91" w:rsidP="00323A91">
      <w:pPr>
        <w:pStyle w:val="Napis"/>
      </w:pPr>
      <w:bookmarkStart w:id="65" w:name="_Toc13221986"/>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6</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3</w:t>
      </w:r>
      <w:r w:rsidR="00270BE9">
        <w:rPr>
          <w:noProof/>
        </w:rPr>
        <w:fldChar w:fldCharType="end"/>
      </w:r>
      <w:r>
        <w:t xml:space="preserve">: </w:t>
      </w:r>
      <w:r w:rsidRPr="00323A91">
        <w:t>Grafični prikaz lokacije – stara raba s posegi</w:t>
      </w:r>
      <w:bookmarkEnd w:id="65"/>
    </w:p>
    <w:p w14:paraId="36040071" w14:textId="77777777" w:rsidR="00A00D74" w:rsidRDefault="00323A91" w:rsidP="0066546C">
      <w:pPr>
        <w:jc w:val="center"/>
      </w:pPr>
      <w:r w:rsidRPr="00141EBF">
        <w:rPr>
          <w:noProof/>
        </w:rPr>
        <w:drawing>
          <wp:inline distT="0" distB="0" distL="0" distR="0" wp14:anchorId="0B270255" wp14:editId="72912D59">
            <wp:extent cx="3985260" cy="4013645"/>
            <wp:effectExtent l="0" t="0" r="0" b="6350"/>
            <wp:docPr id="44" name="Slika 44" descr="045_stara_raba_z_posegi_S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45_stara_raba_z_posegi_SD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0340" cy="4018762"/>
                    </a:xfrm>
                    <a:prstGeom prst="rect">
                      <a:avLst/>
                    </a:prstGeom>
                    <a:noFill/>
                    <a:ln>
                      <a:noFill/>
                    </a:ln>
                  </pic:spPr>
                </pic:pic>
              </a:graphicData>
            </a:graphic>
          </wp:inline>
        </w:drawing>
      </w:r>
    </w:p>
    <w:p w14:paraId="5291BFE6" w14:textId="77777777" w:rsidR="00323A91" w:rsidRDefault="00323A91" w:rsidP="00323A91">
      <w:pPr>
        <w:pStyle w:val="Napis"/>
      </w:pPr>
      <w:bookmarkStart w:id="66" w:name="_Toc13221987"/>
      <w:r>
        <w:lastRenderedPageBreak/>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6</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4</w:t>
      </w:r>
      <w:r w:rsidR="00270BE9">
        <w:rPr>
          <w:noProof/>
        </w:rPr>
        <w:fldChar w:fldCharType="end"/>
      </w:r>
      <w:r>
        <w:t xml:space="preserve">: </w:t>
      </w:r>
      <w:r w:rsidRPr="00323A91">
        <w:t>Grafični prikaz lokacije – nova raba s posegi</w:t>
      </w:r>
      <w:bookmarkEnd w:id="66"/>
    </w:p>
    <w:p w14:paraId="3C7BB405" w14:textId="77777777" w:rsidR="00323A91" w:rsidRDefault="00323A91" w:rsidP="0066546C">
      <w:pPr>
        <w:jc w:val="center"/>
      </w:pPr>
      <w:r w:rsidRPr="00141EBF">
        <w:rPr>
          <w:noProof/>
        </w:rPr>
        <w:drawing>
          <wp:inline distT="0" distB="0" distL="0" distR="0" wp14:anchorId="4685B18F" wp14:editId="11F9891A">
            <wp:extent cx="3952875" cy="3952875"/>
            <wp:effectExtent l="0" t="0" r="9525" b="9525"/>
            <wp:docPr id="45" name="Slika 45" descr="045_nova_raba_z_posegi_S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45_nova_raba_z_posegi_SD3"/>
                    <pic:cNvPicPr>
                      <a:picLocks noChangeAspect="1" noChangeArrowheads="1"/>
                    </pic:cNvPicPr>
                  </pic:nvPicPr>
                  <pic:blipFill>
                    <a:blip r:embed="rId34" cstate="print">
                      <a:extLst>
                        <a:ext uri="{28A0092B-C50C-407E-A947-70E740481C1C}">
                          <a14:useLocalDpi xmlns:a14="http://schemas.microsoft.com/office/drawing/2010/main" val="0"/>
                        </a:ext>
                      </a:extLst>
                    </a:blip>
                    <a:srcRect t="13161" b="13383"/>
                    <a:stretch>
                      <a:fillRect/>
                    </a:stretch>
                  </pic:blipFill>
                  <pic:spPr bwMode="auto">
                    <a:xfrm>
                      <a:off x="0" y="0"/>
                      <a:ext cx="3953336" cy="3953336"/>
                    </a:xfrm>
                    <a:prstGeom prst="rect">
                      <a:avLst/>
                    </a:prstGeom>
                    <a:noFill/>
                    <a:ln>
                      <a:noFill/>
                    </a:ln>
                  </pic:spPr>
                </pic:pic>
              </a:graphicData>
            </a:graphic>
          </wp:inline>
        </w:drawing>
      </w:r>
    </w:p>
    <w:p w14:paraId="70B5F902" w14:textId="77777777" w:rsidR="00323A91" w:rsidRDefault="00323A91" w:rsidP="00323A91"/>
    <w:p w14:paraId="101EAFB9" w14:textId="77777777" w:rsidR="00323A91" w:rsidRDefault="00323A91" w:rsidP="00323A91">
      <w:r>
        <w:t>Investicijski projekt bo usklajen z naslednjimi dokumenti / področji, ki se nanašajo na območje:</w:t>
      </w:r>
    </w:p>
    <w:p w14:paraId="04481890" w14:textId="77777777" w:rsidR="00323A91" w:rsidRDefault="00323A91" w:rsidP="00323A91">
      <w:pPr>
        <w:pStyle w:val="Odstavekseznama"/>
        <w:numPr>
          <w:ilvl w:val="0"/>
          <w:numId w:val="7"/>
        </w:numPr>
      </w:pPr>
      <w:r>
        <w:t>OPN občine Kidričevo.</w:t>
      </w:r>
    </w:p>
    <w:p w14:paraId="5CE3034F" w14:textId="77777777" w:rsidR="00323A91" w:rsidRDefault="00323A91" w:rsidP="00323A91">
      <w:pPr>
        <w:pStyle w:val="Odstavekseznama"/>
        <w:numPr>
          <w:ilvl w:val="0"/>
          <w:numId w:val="7"/>
        </w:numPr>
      </w:pPr>
      <w:r>
        <w:t>Odlok o občinskem prostorskem načrtu Občine Kidričevo (Ur. glasilo slovenskih občin, št. 38/2013, 53/2013, 22/2016).</w:t>
      </w:r>
    </w:p>
    <w:p w14:paraId="0C02D3FB" w14:textId="77777777" w:rsidR="00323A91" w:rsidRDefault="00323A91" w:rsidP="00323A91"/>
    <w:p w14:paraId="638AF556" w14:textId="77777777" w:rsidR="00323A91" w:rsidRPr="00323A91" w:rsidRDefault="00323A91" w:rsidP="00323A91">
      <w:pPr>
        <w:sectPr w:rsidR="00323A91" w:rsidRPr="00323A91" w:rsidSect="003B07A2">
          <w:pgSz w:w="11906" w:h="16838"/>
          <w:pgMar w:top="1560" w:right="1440" w:bottom="1560" w:left="1440" w:header="563" w:footer="92" w:gutter="0"/>
          <w:cols w:space="708"/>
          <w:docGrid w:linePitch="272"/>
        </w:sectPr>
      </w:pPr>
    </w:p>
    <w:p w14:paraId="64F2C413" w14:textId="77777777" w:rsidR="00A00D74" w:rsidRDefault="006920AC" w:rsidP="00A00D74">
      <w:pPr>
        <w:pStyle w:val="Naslov1"/>
      </w:pPr>
      <w:bookmarkStart w:id="67" w:name="_Toc13219340"/>
      <w:r>
        <w:lastRenderedPageBreak/>
        <w:t>oCENA STROŠKOV PO STALNIH IN TEKOČIH CENAH</w:t>
      </w:r>
      <w:bookmarkEnd w:id="67"/>
    </w:p>
    <w:p w14:paraId="5058F2F4" w14:textId="77777777" w:rsidR="006920AC" w:rsidRDefault="006920AC" w:rsidP="006920AC">
      <w:pPr>
        <w:pStyle w:val="Naslov2"/>
      </w:pPr>
      <w:bookmarkStart w:id="68" w:name="_Toc13219341"/>
      <w:r>
        <w:t>Ocena investicijskih stroškov po stalnih cenah in tekočih cenah</w:t>
      </w:r>
      <w:bookmarkEnd w:id="68"/>
    </w:p>
    <w:p w14:paraId="7F6D639D" w14:textId="77777777" w:rsidR="006920AC" w:rsidRDefault="006920AC" w:rsidP="006920AC"/>
    <w:p w14:paraId="22936A3C" w14:textId="77777777" w:rsidR="006920AC" w:rsidRDefault="006920AC" w:rsidP="006920AC">
      <w:r>
        <w:t>V skladu z 11. členom Uredbe o enotni metodologiji za pripravo in obravnavo investicijske dokumentacije na področju javnih financ (Uradni list RS, št. 60/2006, 54/2010, 27/2016) je ocena investicijskih stroškov podana po stalnih in tekočih cenah.</w:t>
      </w:r>
    </w:p>
    <w:p w14:paraId="0C5F3E5E" w14:textId="77777777" w:rsidR="006920AC" w:rsidRDefault="006920AC" w:rsidP="006920AC"/>
    <w:p w14:paraId="3CE842F6" w14:textId="77777777" w:rsidR="006920AC" w:rsidRDefault="00A811E3" w:rsidP="006920AC">
      <w:r w:rsidRPr="00A811E3">
        <w:t>Celotna investicijska vrednost je ocenjena, po tekočih cenah na 4.391.586,96 EUR z DDV. Upravičeni stroški znašajo 3.612.287,68 EUR.</w:t>
      </w:r>
      <w:r>
        <w:t xml:space="preserve"> </w:t>
      </w:r>
      <w:r w:rsidRPr="00A811E3">
        <w:t>Aktivnosti se bodo pričele izvajati v letu 2019, nadaljevale v letu 2020, zaključek se predvideva v letu 2021.</w:t>
      </w:r>
    </w:p>
    <w:p w14:paraId="355DB4A7" w14:textId="77777777" w:rsidR="00A811E3" w:rsidRDefault="00A811E3" w:rsidP="006920AC"/>
    <w:p w14:paraId="66E849FA" w14:textId="77777777" w:rsidR="00A811E3" w:rsidRDefault="00A811E3" w:rsidP="00A811E3">
      <w:r>
        <w:t>Projekt predvideva naslednje aktivnosti:</w:t>
      </w:r>
    </w:p>
    <w:p w14:paraId="786AD774" w14:textId="77777777" w:rsidR="00A811E3" w:rsidRDefault="00A811E3" w:rsidP="00A811E3">
      <w:pPr>
        <w:pStyle w:val="Odstavekseznama"/>
        <w:numPr>
          <w:ilvl w:val="0"/>
          <w:numId w:val="7"/>
        </w:numPr>
      </w:pPr>
      <w:r>
        <w:t>Priprava projektne in investicijske dokumentacije</w:t>
      </w:r>
    </w:p>
    <w:p w14:paraId="35D882F7" w14:textId="77777777" w:rsidR="00A811E3" w:rsidRDefault="00A811E3" w:rsidP="00A811E3">
      <w:pPr>
        <w:pStyle w:val="Odstavekseznama"/>
        <w:numPr>
          <w:ilvl w:val="0"/>
          <w:numId w:val="7"/>
        </w:numPr>
      </w:pPr>
      <w:r>
        <w:t>Prijava za EU sredstva</w:t>
      </w:r>
    </w:p>
    <w:p w14:paraId="4E250117" w14:textId="77777777" w:rsidR="00A811E3" w:rsidRDefault="00A811E3" w:rsidP="00A811E3">
      <w:pPr>
        <w:pStyle w:val="Odstavekseznama"/>
        <w:numPr>
          <w:ilvl w:val="0"/>
          <w:numId w:val="7"/>
        </w:numPr>
      </w:pPr>
      <w:r>
        <w:t>Pridobitev dolžniških virov financiranja</w:t>
      </w:r>
    </w:p>
    <w:p w14:paraId="7CA7B481" w14:textId="77777777" w:rsidR="00A811E3" w:rsidRDefault="00A811E3" w:rsidP="00A811E3">
      <w:pPr>
        <w:pStyle w:val="Odstavekseznama"/>
        <w:numPr>
          <w:ilvl w:val="0"/>
          <w:numId w:val="7"/>
        </w:numPr>
      </w:pPr>
      <w:r>
        <w:t>Meteorna kanalizacija</w:t>
      </w:r>
    </w:p>
    <w:p w14:paraId="48C4C14F" w14:textId="77777777" w:rsidR="00A811E3" w:rsidRDefault="00A811E3" w:rsidP="00A811E3">
      <w:pPr>
        <w:pStyle w:val="Odstavekseznama"/>
        <w:numPr>
          <w:ilvl w:val="0"/>
          <w:numId w:val="7"/>
        </w:numPr>
      </w:pPr>
      <w:r>
        <w:t>Fekalna kanalizacija</w:t>
      </w:r>
    </w:p>
    <w:p w14:paraId="3F38C4B2" w14:textId="77777777" w:rsidR="00A811E3" w:rsidRDefault="00A811E3" w:rsidP="00A811E3">
      <w:pPr>
        <w:pStyle w:val="Odstavekseznama"/>
        <w:numPr>
          <w:ilvl w:val="0"/>
          <w:numId w:val="7"/>
        </w:numPr>
      </w:pPr>
      <w:r>
        <w:t>Cesta s pločnikom</w:t>
      </w:r>
    </w:p>
    <w:p w14:paraId="7FDEC810" w14:textId="77777777" w:rsidR="00A811E3" w:rsidRDefault="00A811E3" w:rsidP="00A811E3">
      <w:pPr>
        <w:pStyle w:val="Odstavekseznama"/>
        <w:numPr>
          <w:ilvl w:val="0"/>
          <w:numId w:val="7"/>
        </w:numPr>
      </w:pPr>
      <w:r>
        <w:t>Vodovod znotraj cone</w:t>
      </w:r>
    </w:p>
    <w:p w14:paraId="20AE0121" w14:textId="77777777" w:rsidR="00A811E3" w:rsidRDefault="00A811E3" w:rsidP="00A811E3">
      <w:pPr>
        <w:pStyle w:val="Odstavekseznama"/>
        <w:numPr>
          <w:ilvl w:val="0"/>
          <w:numId w:val="7"/>
        </w:numPr>
      </w:pPr>
      <w:r>
        <w:t>Zunanja ureditev s hortikulturo</w:t>
      </w:r>
    </w:p>
    <w:p w14:paraId="4E6E1772" w14:textId="77777777" w:rsidR="00A811E3" w:rsidRDefault="00A811E3" w:rsidP="00A811E3">
      <w:pPr>
        <w:pStyle w:val="Odstavekseznama"/>
        <w:numPr>
          <w:ilvl w:val="0"/>
          <w:numId w:val="7"/>
        </w:numPr>
      </w:pPr>
      <w:r>
        <w:t>Nadzor investicije</w:t>
      </w:r>
    </w:p>
    <w:p w14:paraId="70863CB0" w14:textId="77777777" w:rsidR="006920AC" w:rsidRDefault="006920AC" w:rsidP="006920AC"/>
    <w:p w14:paraId="68D328B1" w14:textId="77777777" w:rsidR="006920AC" w:rsidRDefault="006920AC" w:rsidP="006920AC">
      <w:r>
        <w:t>V skladu z Uredbo o enotni metodologiji za pripravo in obravnavo investicijske dokumentacije na področju javnih financ so »investicijski stroški« vsi izdatki in vložki v denarju in stvareh, ki so neposredno vezani na investicijski projekt in jih investitor oziroma investitorji namenijo za predhodne raziskave in študije, pridobivanje dokumentacije, soglasij in dovoljenj, zemljišč, pripravljalna in zemeljska dela, izvedbo gradbenih, obrtniških del in napeljav, nabavo in namestitev opreme in naprav, svetovanje in nadzor izvedbe, izobraževanje in usposabljanje ter druge izdatke za blago in storitve, vključno odškodnine, ki so neposredno vezane na investicijski projekt in tudi obratna sredstva (kadar so potrebna).</w:t>
      </w:r>
    </w:p>
    <w:p w14:paraId="07CCF8C7" w14:textId="77777777" w:rsidR="006920AC" w:rsidRDefault="006920AC" w:rsidP="006920AC"/>
    <w:p w14:paraId="5D70A20A" w14:textId="77777777" w:rsidR="006920AC" w:rsidRDefault="006920AC" w:rsidP="006920AC">
      <w:pPr>
        <w:pStyle w:val="Naslov2"/>
      </w:pPr>
      <w:bookmarkStart w:id="69" w:name="_Toc13219342"/>
      <w:r w:rsidRPr="006920AC">
        <w:t>Ocena celotnih investicijskih stroškov po stalnih cenah</w:t>
      </w:r>
      <w:bookmarkEnd w:id="69"/>
    </w:p>
    <w:p w14:paraId="450538DE" w14:textId="77777777" w:rsidR="006920AC" w:rsidRDefault="006920AC" w:rsidP="006920AC"/>
    <w:p w14:paraId="74637151" w14:textId="77777777" w:rsidR="006920AC" w:rsidRDefault="006920AC" w:rsidP="006920AC">
      <w:pPr>
        <w:pStyle w:val="Napis"/>
      </w:pPr>
      <w:bookmarkStart w:id="70" w:name="_Toc13221954"/>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7</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1</w:t>
      </w:r>
      <w:r w:rsidR="00270BE9">
        <w:rPr>
          <w:noProof/>
        </w:rPr>
        <w:fldChar w:fldCharType="end"/>
      </w:r>
      <w:r>
        <w:t xml:space="preserve">: </w:t>
      </w:r>
      <w:r w:rsidRPr="006920AC">
        <w:t>Ocena investicijskih stroškov po stalnih cenah</w:t>
      </w:r>
      <w:bookmarkEnd w:id="70"/>
    </w:p>
    <w:tbl>
      <w:tblPr>
        <w:tblW w:w="4753" w:type="pct"/>
        <w:tblInd w:w="633" w:type="dxa"/>
        <w:tblLayout w:type="fixed"/>
        <w:tblCellMar>
          <w:left w:w="70" w:type="dxa"/>
          <w:right w:w="70" w:type="dxa"/>
        </w:tblCellMar>
        <w:tblLook w:val="04A0" w:firstRow="1" w:lastRow="0" w:firstColumn="1" w:lastColumn="0" w:noHBand="0" w:noVBand="1"/>
      </w:tblPr>
      <w:tblGrid>
        <w:gridCol w:w="2763"/>
        <w:gridCol w:w="1418"/>
        <w:gridCol w:w="1417"/>
        <w:gridCol w:w="1561"/>
        <w:gridCol w:w="1274"/>
        <w:gridCol w:w="142"/>
      </w:tblGrid>
      <w:tr w:rsidR="00A811E3" w:rsidRPr="00CA5862" w14:paraId="5ECC1708" w14:textId="77777777" w:rsidTr="0083189A">
        <w:trPr>
          <w:trHeight w:val="288"/>
        </w:trPr>
        <w:tc>
          <w:tcPr>
            <w:tcW w:w="161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5FF1402" w14:textId="77777777" w:rsidR="00A811E3" w:rsidRPr="00CA5862" w:rsidRDefault="00A811E3" w:rsidP="00A811E3">
            <w:pPr>
              <w:spacing w:after="0" w:line="240" w:lineRule="auto"/>
              <w:ind w:left="67"/>
              <w:jc w:val="left"/>
              <w:rPr>
                <w:rFonts w:eastAsia="Times New Roman"/>
                <w:b/>
                <w:bCs/>
                <w:i/>
                <w:iCs/>
                <w:color w:val="FFFFFF"/>
              </w:rPr>
            </w:pPr>
            <w:r w:rsidRPr="00CA5862">
              <w:rPr>
                <w:rFonts w:eastAsia="Times New Roman"/>
                <w:b/>
                <w:bCs/>
                <w:i/>
                <w:iCs/>
                <w:color w:val="FFFFFF"/>
              </w:rPr>
              <w:t>UPRAVIČENI STROŠKI</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45AF53A3" w14:textId="77777777" w:rsidR="00A811E3" w:rsidRPr="00CA5862" w:rsidRDefault="00A811E3" w:rsidP="00A811E3">
            <w:pPr>
              <w:spacing w:after="0" w:line="240" w:lineRule="auto"/>
              <w:ind w:left="67"/>
              <w:jc w:val="right"/>
              <w:rPr>
                <w:rFonts w:eastAsia="Times New Roman"/>
                <w:b/>
                <w:color w:val="FFFFFF"/>
                <w:sz w:val="18"/>
                <w:szCs w:val="18"/>
              </w:rPr>
            </w:pPr>
            <w:r w:rsidRPr="00CA5862">
              <w:rPr>
                <w:rFonts w:eastAsia="Times New Roman"/>
                <w:b/>
                <w:color w:val="FFFFFF"/>
                <w:sz w:val="18"/>
                <w:szCs w:val="18"/>
              </w:rPr>
              <w:t>2019</w:t>
            </w:r>
          </w:p>
        </w:tc>
        <w:tc>
          <w:tcPr>
            <w:tcW w:w="826" w:type="pct"/>
            <w:tcBorders>
              <w:top w:val="single" w:sz="4" w:space="0" w:color="auto"/>
              <w:left w:val="nil"/>
              <w:bottom w:val="single" w:sz="4" w:space="0" w:color="auto"/>
              <w:right w:val="single" w:sz="4" w:space="0" w:color="auto"/>
            </w:tcBorders>
            <w:shd w:val="clear" w:color="auto" w:fill="0070C0"/>
            <w:noWrap/>
            <w:vAlign w:val="bottom"/>
            <w:hideMark/>
          </w:tcPr>
          <w:p w14:paraId="722875EB" w14:textId="77777777" w:rsidR="00A811E3" w:rsidRPr="00CA5862" w:rsidRDefault="00A811E3" w:rsidP="00A811E3">
            <w:pPr>
              <w:spacing w:after="0" w:line="240" w:lineRule="auto"/>
              <w:ind w:left="67"/>
              <w:jc w:val="right"/>
              <w:rPr>
                <w:rFonts w:eastAsia="Times New Roman"/>
                <w:b/>
                <w:color w:val="FFFFFF"/>
                <w:sz w:val="18"/>
                <w:szCs w:val="18"/>
              </w:rPr>
            </w:pPr>
            <w:r w:rsidRPr="00CA5862">
              <w:rPr>
                <w:rFonts w:eastAsia="Times New Roman"/>
                <w:b/>
                <w:color w:val="FFFFFF"/>
                <w:sz w:val="18"/>
                <w:szCs w:val="18"/>
              </w:rPr>
              <w:t>2020</w:t>
            </w:r>
          </w:p>
        </w:tc>
        <w:tc>
          <w:tcPr>
            <w:tcW w:w="910" w:type="pct"/>
            <w:tcBorders>
              <w:top w:val="single" w:sz="4" w:space="0" w:color="auto"/>
              <w:left w:val="nil"/>
              <w:bottom w:val="single" w:sz="4" w:space="0" w:color="auto"/>
              <w:right w:val="single" w:sz="4" w:space="0" w:color="auto"/>
            </w:tcBorders>
            <w:shd w:val="clear" w:color="auto" w:fill="0070C0"/>
            <w:noWrap/>
            <w:vAlign w:val="bottom"/>
            <w:hideMark/>
          </w:tcPr>
          <w:p w14:paraId="1540B32E" w14:textId="77777777" w:rsidR="00A811E3" w:rsidRPr="00CA5862" w:rsidRDefault="00A811E3" w:rsidP="00A811E3">
            <w:pPr>
              <w:spacing w:after="0" w:line="240" w:lineRule="auto"/>
              <w:ind w:left="67"/>
              <w:jc w:val="right"/>
              <w:rPr>
                <w:rFonts w:eastAsia="Times New Roman"/>
                <w:b/>
                <w:color w:val="FFFFFF"/>
                <w:sz w:val="18"/>
                <w:szCs w:val="18"/>
              </w:rPr>
            </w:pPr>
            <w:r w:rsidRPr="00CA5862">
              <w:rPr>
                <w:rFonts w:eastAsia="Times New Roman"/>
                <w:b/>
                <w:color w:val="FFFFFF"/>
                <w:sz w:val="18"/>
                <w:szCs w:val="18"/>
              </w:rPr>
              <w:t>2021</w:t>
            </w:r>
          </w:p>
        </w:tc>
        <w:tc>
          <w:tcPr>
            <w:tcW w:w="826" w:type="pct"/>
            <w:gridSpan w:val="2"/>
            <w:tcBorders>
              <w:top w:val="nil"/>
              <w:left w:val="nil"/>
              <w:bottom w:val="nil"/>
              <w:right w:val="nil"/>
            </w:tcBorders>
            <w:shd w:val="clear" w:color="auto" w:fill="auto"/>
            <w:noWrap/>
            <w:vAlign w:val="bottom"/>
            <w:hideMark/>
          </w:tcPr>
          <w:p w14:paraId="6E26BA75" w14:textId="77777777" w:rsidR="00A811E3" w:rsidRPr="00CA5862" w:rsidRDefault="00A811E3" w:rsidP="00A811E3">
            <w:pPr>
              <w:spacing w:after="0" w:line="240" w:lineRule="auto"/>
              <w:ind w:left="67"/>
              <w:jc w:val="right"/>
              <w:rPr>
                <w:rFonts w:eastAsia="Times New Roman"/>
                <w:b/>
                <w:color w:val="FFFFFF"/>
                <w:sz w:val="18"/>
                <w:szCs w:val="18"/>
              </w:rPr>
            </w:pPr>
          </w:p>
        </w:tc>
      </w:tr>
      <w:tr w:rsidR="00A811E3" w:rsidRPr="00CA5862" w14:paraId="6151722A" w14:textId="77777777" w:rsidTr="0083189A">
        <w:trPr>
          <w:trHeight w:val="288"/>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569C89E9" w14:textId="77777777" w:rsidR="00A811E3" w:rsidRPr="00CA5862" w:rsidRDefault="00A811E3" w:rsidP="00A811E3">
            <w:pPr>
              <w:spacing w:after="0" w:line="240" w:lineRule="auto"/>
              <w:ind w:left="67"/>
              <w:jc w:val="right"/>
              <w:rPr>
                <w:rFonts w:eastAsia="Times New Roman"/>
                <w:b/>
                <w:i/>
                <w:iCs/>
                <w:color w:val="FFFFFF"/>
              </w:rPr>
            </w:pPr>
            <w:r w:rsidRPr="00CA5862">
              <w:rPr>
                <w:rFonts w:eastAsia="Times New Roman"/>
                <w:b/>
                <w:i/>
                <w:iCs/>
                <w:color w:val="FFFFFF"/>
              </w:rPr>
              <w:t>referenčno leto</w:t>
            </w:r>
          </w:p>
        </w:tc>
        <w:tc>
          <w:tcPr>
            <w:tcW w:w="827" w:type="pct"/>
            <w:tcBorders>
              <w:top w:val="nil"/>
              <w:left w:val="nil"/>
              <w:bottom w:val="single" w:sz="4" w:space="0" w:color="auto"/>
              <w:right w:val="single" w:sz="4" w:space="0" w:color="auto"/>
            </w:tcBorders>
            <w:shd w:val="clear" w:color="auto" w:fill="0070C0"/>
            <w:noWrap/>
            <w:vAlign w:val="bottom"/>
            <w:hideMark/>
          </w:tcPr>
          <w:p w14:paraId="4E63A116" w14:textId="77777777" w:rsidR="00A811E3" w:rsidRPr="00CA5862" w:rsidRDefault="00A811E3" w:rsidP="00A811E3">
            <w:pPr>
              <w:spacing w:after="0" w:line="240" w:lineRule="auto"/>
              <w:ind w:left="67"/>
              <w:jc w:val="right"/>
              <w:rPr>
                <w:rFonts w:eastAsia="Times New Roman"/>
                <w:b/>
                <w:color w:val="FFFFFF"/>
                <w:sz w:val="18"/>
                <w:szCs w:val="18"/>
              </w:rPr>
            </w:pPr>
            <w:r w:rsidRPr="00CA5862">
              <w:rPr>
                <w:rFonts w:eastAsia="Times New Roman"/>
                <w:b/>
                <w:color w:val="FFFFFF"/>
                <w:sz w:val="18"/>
                <w:szCs w:val="18"/>
              </w:rPr>
              <w:t>0</w:t>
            </w:r>
          </w:p>
        </w:tc>
        <w:tc>
          <w:tcPr>
            <w:tcW w:w="826" w:type="pct"/>
            <w:tcBorders>
              <w:top w:val="nil"/>
              <w:left w:val="nil"/>
              <w:bottom w:val="single" w:sz="4" w:space="0" w:color="auto"/>
              <w:right w:val="single" w:sz="4" w:space="0" w:color="auto"/>
            </w:tcBorders>
            <w:shd w:val="clear" w:color="auto" w:fill="0070C0"/>
            <w:noWrap/>
            <w:vAlign w:val="bottom"/>
            <w:hideMark/>
          </w:tcPr>
          <w:p w14:paraId="5F27A2FB" w14:textId="77777777" w:rsidR="00A811E3" w:rsidRPr="00CA5862" w:rsidRDefault="00A811E3" w:rsidP="00A811E3">
            <w:pPr>
              <w:spacing w:after="0" w:line="240" w:lineRule="auto"/>
              <w:ind w:left="67"/>
              <w:jc w:val="right"/>
              <w:rPr>
                <w:rFonts w:eastAsia="Times New Roman"/>
                <w:b/>
                <w:color w:val="FFFFFF"/>
                <w:sz w:val="18"/>
                <w:szCs w:val="18"/>
              </w:rPr>
            </w:pPr>
            <w:r w:rsidRPr="00CA5862">
              <w:rPr>
                <w:rFonts w:eastAsia="Times New Roman"/>
                <w:b/>
                <w:color w:val="FFFFFF"/>
                <w:sz w:val="18"/>
                <w:szCs w:val="18"/>
              </w:rPr>
              <w:t>1</w:t>
            </w:r>
          </w:p>
        </w:tc>
        <w:tc>
          <w:tcPr>
            <w:tcW w:w="910" w:type="pct"/>
            <w:tcBorders>
              <w:top w:val="nil"/>
              <w:left w:val="nil"/>
              <w:bottom w:val="single" w:sz="4" w:space="0" w:color="auto"/>
              <w:right w:val="single" w:sz="4" w:space="0" w:color="auto"/>
            </w:tcBorders>
            <w:shd w:val="clear" w:color="auto" w:fill="0070C0"/>
            <w:noWrap/>
            <w:vAlign w:val="bottom"/>
            <w:hideMark/>
          </w:tcPr>
          <w:p w14:paraId="0EA456CC" w14:textId="77777777" w:rsidR="00A811E3" w:rsidRPr="00CA5862" w:rsidRDefault="00A811E3" w:rsidP="00A811E3">
            <w:pPr>
              <w:spacing w:after="0" w:line="240" w:lineRule="auto"/>
              <w:ind w:left="67"/>
              <w:jc w:val="right"/>
              <w:rPr>
                <w:rFonts w:eastAsia="Times New Roman"/>
                <w:b/>
                <w:color w:val="FFFFFF"/>
                <w:sz w:val="18"/>
                <w:szCs w:val="18"/>
              </w:rPr>
            </w:pPr>
            <w:r w:rsidRPr="00CA5862">
              <w:rPr>
                <w:rFonts w:eastAsia="Times New Roman"/>
                <w:b/>
                <w:color w:val="FFFFFF"/>
                <w:sz w:val="18"/>
                <w:szCs w:val="18"/>
              </w:rPr>
              <w:t>2</w:t>
            </w:r>
          </w:p>
        </w:tc>
        <w:tc>
          <w:tcPr>
            <w:tcW w:w="826" w:type="pct"/>
            <w:gridSpan w:val="2"/>
            <w:tcBorders>
              <w:top w:val="single" w:sz="4" w:space="0" w:color="auto"/>
              <w:left w:val="nil"/>
              <w:bottom w:val="single" w:sz="4" w:space="0" w:color="auto"/>
              <w:right w:val="single" w:sz="4" w:space="0" w:color="auto"/>
            </w:tcBorders>
            <w:shd w:val="clear" w:color="auto" w:fill="0070C0"/>
            <w:noWrap/>
            <w:vAlign w:val="bottom"/>
            <w:hideMark/>
          </w:tcPr>
          <w:p w14:paraId="51A27AE5"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SKUPAJ</w:t>
            </w:r>
          </w:p>
        </w:tc>
      </w:tr>
      <w:tr w:rsidR="00A811E3" w:rsidRPr="00A26AB6" w14:paraId="00CBA761" w14:textId="77777777" w:rsidTr="0083189A">
        <w:trPr>
          <w:trHeight w:val="399"/>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0C95A055"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Projektna dokumentacija</w:t>
            </w:r>
          </w:p>
        </w:tc>
        <w:tc>
          <w:tcPr>
            <w:tcW w:w="827" w:type="pct"/>
            <w:tcBorders>
              <w:top w:val="nil"/>
              <w:left w:val="nil"/>
              <w:bottom w:val="single" w:sz="4" w:space="0" w:color="auto"/>
              <w:right w:val="single" w:sz="4" w:space="0" w:color="auto"/>
            </w:tcBorders>
            <w:shd w:val="clear" w:color="auto" w:fill="auto"/>
            <w:noWrap/>
            <w:vAlign w:val="bottom"/>
            <w:hideMark/>
          </w:tcPr>
          <w:p w14:paraId="6334A602"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25.000,00   </w:t>
            </w:r>
          </w:p>
        </w:tc>
        <w:tc>
          <w:tcPr>
            <w:tcW w:w="826" w:type="pct"/>
            <w:tcBorders>
              <w:top w:val="nil"/>
              <w:left w:val="nil"/>
              <w:bottom w:val="single" w:sz="4" w:space="0" w:color="auto"/>
              <w:right w:val="single" w:sz="4" w:space="0" w:color="auto"/>
            </w:tcBorders>
            <w:shd w:val="clear" w:color="auto" w:fill="auto"/>
            <w:noWrap/>
            <w:vAlign w:val="bottom"/>
            <w:hideMark/>
          </w:tcPr>
          <w:p w14:paraId="75D17F5A"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24.000,00   </w:t>
            </w:r>
          </w:p>
        </w:tc>
        <w:tc>
          <w:tcPr>
            <w:tcW w:w="910" w:type="pct"/>
            <w:tcBorders>
              <w:top w:val="nil"/>
              <w:left w:val="nil"/>
              <w:bottom w:val="single" w:sz="4" w:space="0" w:color="auto"/>
              <w:right w:val="single" w:sz="4" w:space="0" w:color="auto"/>
            </w:tcBorders>
            <w:shd w:val="clear" w:color="auto" w:fill="auto"/>
            <w:noWrap/>
            <w:vAlign w:val="bottom"/>
            <w:hideMark/>
          </w:tcPr>
          <w:p w14:paraId="010F9DBB"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4F22B020"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49.000,00   </w:t>
            </w:r>
          </w:p>
        </w:tc>
      </w:tr>
      <w:tr w:rsidR="00A811E3" w:rsidRPr="00A26AB6" w14:paraId="0BB7C9A2" w14:textId="77777777" w:rsidTr="0083189A">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1FE0D476"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Investicijska dokumentacija</w:t>
            </w:r>
          </w:p>
        </w:tc>
        <w:tc>
          <w:tcPr>
            <w:tcW w:w="827" w:type="pct"/>
            <w:tcBorders>
              <w:top w:val="nil"/>
              <w:left w:val="nil"/>
              <w:bottom w:val="single" w:sz="4" w:space="0" w:color="auto"/>
              <w:right w:val="single" w:sz="4" w:space="0" w:color="auto"/>
            </w:tcBorders>
            <w:shd w:val="clear" w:color="auto" w:fill="auto"/>
            <w:noWrap/>
            <w:vAlign w:val="bottom"/>
            <w:hideMark/>
          </w:tcPr>
          <w:p w14:paraId="0F436A65"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4.500,00   </w:t>
            </w:r>
          </w:p>
        </w:tc>
        <w:tc>
          <w:tcPr>
            <w:tcW w:w="826" w:type="pct"/>
            <w:tcBorders>
              <w:top w:val="nil"/>
              <w:left w:val="nil"/>
              <w:bottom w:val="single" w:sz="4" w:space="0" w:color="auto"/>
              <w:right w:val="single" w:sz="4" w:space="0" w:color="auto"/>
            </w:tcBorders>
            <w:shd w:val="clear" w:color="auto" w:fill="auto"/>
            <w:noWrap/>
            <w:vAlign w:val="bottom"/>
            <w:hideMark/>
          </w:tcPr>
          <w:p w14:paraId="28555429"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6.700,00   </w:t>
            </w:r>
          </w:p>
        </w:tc>
        <w:tc>
          <w:tcPr>
            <w:tcW w:w="910" w:type="pct"/>
            <w:tcBorders>
              <w:top w:val="nil"/>
              <w:left w:val="nil"/>
              <w:bottom w:val="single" w:sz="4" w:space="0" w:color="auto"/>
              <w:right w:val="single" w:sz="4" w:space="0" w:color="auto"/>
            </w:tcBorders>
            <w:shd w:val="clear" w:color="auto" w:fill="auto"/>
            <w:noWrap/>
            <w:vAlign w:val="bottom"/>
            <w:hideMark/>
          </w:tcPr>
          <w:p w14:paraId="6C8A7236"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164C647D"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11.200,00   </w:t>
            </w:r>
          </w:p>
        </w:tc>
      </w:tr>
      <w:tr w:rsidR="00A811E3" w:rsidRPr="00A26AB6" w14:paraId="08580E52" w14:textId="77777777" w:rsidTr="0083189A">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24BF0480"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Izgradnja infrastrukture</w:t>
            </w:r>
          </w:p>
        </w:tc>
        <w:tc>
          <w:tcPr>
            <w:tcW w:w="827" w:type="pct"/>
            <w:tcBorders>
              <w:top w:val="nil"/>
              <w:left w:val="nil"/>
              <w:bottom w:val="single" w:sz="4" w:space="0" w:color="auto"/>
              <w:right w:val="single" w:sz="4" w:space="0" w:color="auto"/>
            </w:tcBorders>
            <w:shd w:val="clear" w:color="auto" w:fill="auto"/>
            <w:noWrap/>
            <w:vAlign w:val="bottom"/>
            <w:hideMark/>
          </w:tcPr>
          <w:p w14:paraId="4F1C6243"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tcBorders>
              <w:top w:val="nil"/>
              <w:left w:val="nil"/>
              <w:bottom w:val="single" w:sz="4" w:space="0" w:color="auto"/>
              <w:right w:val="single" w:sz="4" w:space="0" w:color="auto"/>
            </w:tcBorders>
            <w:shd w:val="clear" w:color="auto" w:fill="auto"/>
            <w:noWrap/>
            <w:vAlign w:val="bottom"/>
            <w:hideMark/>
          </w:tcPr>
          <w:p w14:paraId="0EF29449"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650.681,80   </w:t>
            </w:r>
          </w:p>
        </w:tc>
        <w:tc>
          <w:tcPr>
            <w:tcW w:w="910" w:type="pct"/>
            <w:tcBorders>
              <w:top w:val="nil"/>
              <w:left w:val="nil"/>
              <w:bottom w:val="single" w:sz="4" w:space="0" w:color="auto"/>
              <w:right w:val="single" w:sz="4" w:space="0" w:color="auto"/>
            </w:tcBorders>
            <w:shd w:val="clear" w:color="auto" w:fill="auto"/>
            <w:noWrap/>
            <w:vAlign w:val="bottom"/>
            <w:hideMark/>
          </w:tcPr>
          <w:p w14:paraId="0B2F763C"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2.602.727,22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36D79ABD"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3.253.409,02   </w:t>
            </w:r>
          </w:p>
        </w:tc>
      </w:tr>
      <w:tr w:rsidR="00A811E3" w:rsidRPr="00A26AB6" w14:paraId="1433E163" w14:textId="77777777" w:rsidTr="0083189A">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352A021B"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Gradbeni nadzor</w:t>
            </w:r>
          </w:p>
        </w:tc>
        <w:tc>
          <w:tcPr>
            <w:tcW w:w="827" w:type="pct"/>
            <w:tcBorders>
              <w:top w:val="nil"/>
              <w:left w:val="nil"/>
              <w:bottom w:val="single" w:sz="4" w:space="0" w:color="auto"/>
              <w:right w:val="single" w:sz="4" w:space="0" w:color="auto"/>
            </w:tcBorders>
            <w:shd w:val="clear" w:color="auto" w:fill="auto"/>
            <w:noWrap/>
            <w:vAlign w:val="bottom"/>
            <w:hideMark/>
          </w:tcPr>
          <w:p w14:paraId="279FA6FE"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tcBorders>
              <w:top w:val="nil"/>
              <w:left w:val="nil"/>
              <w:bottom w:val="single" w:sz="4" w:space="0" w:color="auto"/>
              <w:right w:val="single" w:sz="4" w:space="0" w:color="auto"/>
            </w:tcBorders>
            <w:shd w:val="clear" w:color="auto" w:fill="auto"/>
            <w:noWrap/>
            <w:vAlign w:val="bottom"/>
            <w:hideMark/>
          </w:tcPr>
          <w:p w14:paraId="32D6284E"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6.000,00   </w:t>
            </w:r>
          </w:p>
        </w:tc>
        <w:tc>
          <w:tcPr>
            <w:tcW w:w="910" w:type="pct"/>
            <w:tcBorders>
              <w:top w:val="nil"/>
              <w:left w:val="nil"/>
              <w:bottom w:val="single" w:sz="4" w:space="0" w:color="auto"/>
              <w:right w:val="single" w:sz="4" w:space="0" w:color="auto"/>
            </w:tcBorders>
            <w:shd w:val="clear" w:color="auto" w:fill="auto"/>
            <w:noWrap/>
            <w:vAlign w:val="bottom"/>
            <w:hideMark/>
          </w:tcPr>
          <w:p w14:paraId="5CD4FD7E"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26.000,00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720DBDB6"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32.000,00   </w:t>
            </w:r>
          </w:p>
        </w:tc>
      </w:tr>
      <w:tr w:rsidR="00A811E3" w:rsidRPr="00A26AB6" w14:paraId="604A6D3F" w14:textId="77777777" w:rsidTr="0083189A">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255A4698"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Nakup zemljišč</w:t>
            </w:r>
          </w:p>
        </w:tc>
        <w:tc>
          <w:tcPr>
            <w:tcW w:w="827" w:type="pct"/>
            <w:tcBorders>
              <w:top w:val="nil"/>
              <w:left w:val="nil"/>
              <w:bottom w:val="single" w:sz="4" w:space="0" w:color="auto"/>
              <w:right w:val="single" w:sz="4" w:space="0" w:color="auto"/>
            </w:tcBorders>
            <w:shd w:val="clear" w:color="auto" w:fill="auto"/>
            <w:noWrap/>
            <w:vAlign w:val="bottom"/>
            <w:hideMark/>
          </w:tcPr>
          <w:p w14:paraId="1352EE78"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80.000,00   </w:t>
            </w:r>
          </w:p>
        </w:tc>
        <w:tc>
          <w:tcPr>
            <w:tcW w:w="826" w:type="pct"/>
            <w:tcBorders>
              <w:top w:val="nil"/>
              <w:left w:val="nil"/>
              <w:bottom w:val="single" w:sz="4" w:space="0" w:color="auto"/>
              <w:right w:val="single" w:sz="4" w:space="0" w:color="auto"/>
            </w:tcBorders>
            <w:shd w:val="clear" w:color="auto" w:fill="auto"/>
            <w:noWrap/>
            <w:vAlign w:val="bottom"/>
            <w:hideMark/>
          </w:tcPr>
          <w:p w14:paraId="6F931C60"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910" w:type="pct"/>
            <w:tcBorders>
              <w:top w:val="nil"/>
              <w:left w:val="nil"/>
              <w:bottom w:val="single" w:sz="4" w:space="0" w:color="auto"/>
              <w:right w:val="single" w:sz="4" w:space="0" w:color="auto"/>
            </w:tcBorders>
            <w:shd w:val="clear" w:color="auto" w:fill="auto"/>
            <w:noWrap/>
            <w:vAlign w:val="bottom"/>
            <w:hideMark/>
          </w:tcPr>
          <w:p w14:paraId="79B48436"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1D40F6D8"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80.000,00   </w:t>
            </w:r>
          </w:p>
        </w:tc>
      </w:tr>
      <w:tr w:rsidR="00A811E3" w:rsidRPr="00A26AB6" w14:paraId="3FDB9151" w14:textId="77777777" w:rsidTr="0083189A">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224DED3E"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 xml:space="preserve">Zunanji izvajalci </w:t>
            </w:r>
          </w:p>
        </w:tc>
        <w:tc>
          <w:tcPr>
            <w:tcW w:w="827" w:type="pct"/>
            <w:tcBorders>
              <w:top w:val="nil"/>
              <w:left w:val="nil"/>
              <w:bottom w:val="single" w:sz="4" w:space="0" w:color="auto"/>
              <w:right w:val="single" w:sz="4" w:space="0" w:color="auto"/>
            </w:tcBorders>
            <w:shd w:val="clear" w:color="auto" w:fill="auto"/>
            <w:noWrap/>
            <w:vAlign w:val="bottom"/>
            <w:hideMark/>
          </w:tcPr>
          <w:p w14:paraId="229337D2"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tcBorders>
              <w:top w:val="nil"/>
              <w:left w:val="nil"/>
              <w:bottom w:val="single" w:sz="4" w:space="0" w:color="auto"/>
              <w:right w:val="single" w:sz="4" w:space="0" w:color="auto"/>
            </w:tcBorders>
            <w:shd w:val="clear" w:color="auto" w:fill="auto"/>
            <w:noWrap/>
            <w:vAlign w:val="bottom"/>
            <w:hideMark/>
          </w:tcPr>
          <w:p w14:paraId="04D13408"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30.000,00   </w:t>
            </w:r>
          </w:p>
        </w:tc>
        <w:tc>
          <w:tcPr>
            <w:tcW w:w="910" w:type="pct"/>
            <w:tcBorders>
              <w:top w:val="nil"/>
              <w:left w:val="nil"/>
              <w:bottom w:val="single" w:sz="4" w:space="0" w:color="auto"/>
              <w:right w:val="single" w:sz="4" w:space="0" w:color="auto"/>
            </w:tcBorders>
            <w:shd w:val="clear" w:color="auto" w:fill="auto"/>
            <w:noWrap/>
            <w:vAlign w:val="bottom"/>
            <w:hideMark/>
          </w:tcPr>
          <w:p w14:paraId="68C5C7FB"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25.000,00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0695E76A"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55.000,00   </w:t>
            </w:r>
          </w:p>
        </w:tc>
      </w:tr>
      <w:tr w:rsidR="00A811E3" w:rsidRPr="00CA5862" w14:paraId="63A70E10" w14:textId="77777777" w:rsidTr="0083189A">
        <w:trPr>
          <w:trHeight w:val="279"/>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6562B906" w14:textId="77777777" w:rsidR="00A811E3" w:rsidRPr="00CA5862" w:rsidRDefault="00A811E3" w:rsidP="00A811E3">
            <w:pPr>
              <w:spacing w:after="0" w:line="240" w:lineRule="auto"/>
              <w:ind w:left="67"/>
              <w:jc w:val="left"/>
              <w:rPr>
                <w:rFonts w:eastAsia="Times New Roman"/>
                <w:i/>
                <w:iCs/>
                <w:color w:val="FFFFFF"/>
              </w:rPr>
            </w:pPr>
            <w:r w:rsidRPr="00CA5862">
              <w:rPr>
                <w:rFonts w:eastAsia="Times New Roman"/>
                <w:i/>
                <w:iCs/>
                <w:color w:val="FFFFFF"/>
              </w:rPr>
              <w:t>SKUPAJ upravičeni stroški investicije:</w:t>
            </w:r>
          </w:p>
        </w:tc>
        <w:tc>
          <w:tcPr>
            <w:tcW w:w="827" w:type="pct"/>
            <w:tcBorders>
              <w:top w:val="nil"/>
              <w:left w:val="nil"/>
              <w:bottom w:val="single" w:sz="4" w:space="0" w:color="auto"/>
              <w:right w:val="single" w:sz="4" w:space="0" w:color="auto"/>
            </w:tcBorders>
            <w:shd w:val="clear" w:color="auto" w:fill="0070C0"/>
            <w:noWrap/>
            <w:vAlign w:val="bottom"/>
            <w:hideMark/>
          </w:tcPr>
          <w:p w14:paraId="17610AE7"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109.500,00   </w:t>
            </w:r>
          </w:p>
        </w:tc>
        <w:tc>
          <w:tcPr>
            <w:tcW w:w="826" w:type="pct"/>
            <w:tcBorders>
              <w:top w:val="nil"/>
              <w:left w:val="nil"/>
              <w:bottom w:val="single" w:sz="4" w:space="0" w:color="auto"/>
              <w:right w:val="single" w:sz="4" w:space="0" w:color="auto"/>
            </w:tcBorders>
            <w:shd w:val="clear" w:color="auto" w:fill="0070C0"/>
            <w:noWrap/>
            <w:vAlign w:val="bottom"/>
            <w:hideMark/>
          </w:tcPr>
          <w:p w14:paraId="00EBECBB"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717.381,80   </w:t>
            </w:r>
          </w:p>
        </w:tc>
        <w:tc>
          <w:tcPr>
            <w:tcW w:w="910" w:type="pct"/>
            <w:tcBorders>
              <w:top w:val="nil"/>
              <w:left w:val="nil"/>
              <w:bottom w:val="single" w:sz="4" w:space="0" w:color="auto"/>
              <w:right w:val="single" w:sz="4" w:space="0" w:color="auto"/>
            </w:tcBorders>
            <w:shd w:val="clear" w:color="auto" w:fill="0070C0"/>
            <w:noWrap/>
            <w:vAlign w:val="bottom"/>
            <w:hideMark/>
          </w:tcPr>
          <w:p w14:paraId="75E566DF"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2.653.727,22   </w:t>
            </w:r>
          </w:p>
        </w:tc>
        <w:tc>
          <w:tcPr>
            <w:tcW w:w="826" w:type="pct"/>
            <w:gridSpan w:val="2"/>
            <w:tcBorders>
              <w:top w:val="nil"/>
              <w:left w:val="nil"/>
              <w:bottom w:val="single" w:sz="4" w:space="0" w:color="auto"/>
              <w:right w:val="single" w:sz="4" w:space="0" w:color="auto"/>
            </w:tcBorders>
            <w:shd w:val="clear" w:color="auto" w:fill="0070C0"/>
            <w:noWrap/>
            <w:vAlign w:val="bottom"/>
            <w:hideMark/>
          </w:tcPr>
          <w:p w14:paraId="7CA867E7"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3.480.609,02   </w:t>
            </w:r>
          </w:p>
        </w:tc>
      </w:tr>
      <w:tr w:rsidR="00A811E3" w:rsidRPr="00A26AB6" w14:paraId="0810B87C" w14:textId="77777777" w:rsidTr="0083189A">
        <w:trPr>
          <w:gridAfter w:val="4"/>
          <w:wAfter w:w="2562" w:type="pct"/>
          <w:trHeight w:val="288"/>
        </w:trPr>
        <w:tc>
          <w:tcPr>
            <w:tcW w:w="1611" w:type="pct"/>
            <w:tcBorders>
              <w:top w:val="nil"/>
              <w:left w:val="nil"/>
              <w:bottom w:val="nil"/>
              <w:right w:val="nil"/>
            </w:tcBorders>
            <w:shd w:val="clear" w:color="auto" w:fill="auto"/>
            <w:noWrap/>
            <w:vAlign w:val="bottom"/>
            <w:hideMark/>
          </w:tcPr>
          <w:p w14:paraId="1AD3737A" w14:textId="77777777" w:rsidR="00A811E3" w:rsidRPr="00A26AB6" w:rsidRDefault="00A811E3" w:rsidP="00A811E3">
            <w:pPr>
              <w:spacing w:after="0" w:line="240" w:lineRule="auto"/>
              <w:ind w:left="67"/>
              <w:jc w:val="left"/>
              <w:rPr>
                <w:rFonts w:ascii="Times New Roman" w:eastAsia="Times New Roman" w:hAnsi="Times New Roman"/>
              </w:rPr>
            </w:pPr>
          </w:p>
        </w:tc>
        <w:tc>
          <w:tcPr>
            <w:tcW w:w="827" w:type="pct"/>
            <w:tcBorders>
              <w:top w:val="nil"/>
              <w:left w:val="nil"/>
              <w:bottom w:val="nil"/>
              <w:right w:val="nil"/>
            </w:tcBorders>
            <w:shd w:val="clear" w:color="auto" w:fill="auto"/>
            <w:noWrap/>
            <w:vAlign w:val="bottom"/>
            <w:hideMark/>
          </w:tcPr>
          <w:p w14:paraId="3D01C5DE" w14:textId="77777777" w:rsidR="00A811E3" w:rsidRPr="00A26AB6" w:rsidRDefault="00A811E3" w:rsidP="00A811E3">
            <w:pPr>
              <w:spacing w:after="0" w:line="240" w:lineRule="auto"/>
              <w:ind w:left="67"/>
              <w:jc w:val="center"/>
              <w:rPr>
                <w:rFonts w:eastAsia="Times New Roman"/>
                <w:color w:val="000000"/>
                <w:sz w:val="18"/>
                <w:szCs w:val="18"/>
              </w:rPr>
            </w:pPr>
          </w:p>
        </w:tc>
      </w:tr>
      <w:tr w:rsidR="00A811E3" w:rsidRPr="00CA5862" w14:paraId="7DB4CE22" w14:textId="77777777" w:rsidTr="0083189A">
        <w:trPr>
          <w:gridAfter w:val="1"/>
          <w:wAfter w:w="82" w:type="pct"/>
          <w:trHeight w:val="288"/>
        </w:trPr>
        <w:tc>
          <w:tcPr>
            <w:tcW w:w="161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4821091" w14:textId="77777777" w:rsidR="00A811E3" w:rsidRPr="00CA5862" w:rsidRDefault="00A811E3" w:rsidP="00A811E3">
            <w:pPr>
              <w:spacing w:after="0" w:line="240" w:lineRule="auto"/>
              <w:ind w:left="67"/>
              <w:jc w:val="left"/>
              <w:rPr>
                <w:rFonts w:eastAsia="Times New Roman"/>
                <w:b/>
                <w:bCs/>
                <w:i/>
                <w:iCs/>
                <w:color w:val="FFFFFF"/>
              </w:rPr>
            </w:pPr>
            <w:r w:rsidRPr="00CA5862">
              <w:rPr>
                <w:rFonts w:eastAsia="Times New Roman"/>
                <w:b/>
                <w:bCs/>
                <w:i/>
                <w:iCs/>
                <w:color w:val="FFFFFF"/>
              </w:rPr>
              <w:lastRenderedPageBreak/>
              <w:t>PREOSTALI STROŠKI</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0CC241E7"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2019</w:t>
            </w:r>
          </w:p>
        </w:tc>
        <w:tc>
          <w:tcPr>
            <w:tcW w:w="826" w:type="pct"/>
            <w:tcBorders>
              <w:top w:val="single" w:sz="4" w:space="0" w:color="auto"/>
              <w:left w:val="nil"/>
              <w:bottom w:val="single" w:sz="4" w:space="0" w:color="auto"/>
              <w:right w:val="single" w:sz="4" w:space="0" w:color="auto"/>
            </w:tcBorders>
            <w:shd w:val="clear" w:color="auto" w:fill="0070C0"/>
            <w:noWrap/>
            <w:vAlign w:val="bottom"/>
            <w:hideMark/>
          </w:tcPr>
          <w:p w14:paraId="1366E960"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2020</w:t>
            </w:r>
          </w:p>
        </w:tc>
        <w:tc>
          <w:tcPr>
            <w:tcW w:w="910" w:type="pct"/>
            <w:tcBorders>
              <w:top w:val="single" w:sz="4" w:space="0" w:color="auto"/>
              <w:left w:val="nil"/>
              <w:bottom w:val="single" w:sz="4" w:space="0" w:color="auto"/>
              <w:right w:val="single" w:sz="4" w:space="0" w:color="auto"/>
            </w:tcBorders>
            <w:shd w:val="clear" w:color="auto" w:fill="0070C0"/>
            <w:noWrap/>
            <w:vAlign w:val="bottom"/>
            <w:hideMark/>
          </w:tcPr>
          <w:p w14:paraId="6E13D307"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2021</w:t>
            </w:r>
          </w:p>
        </w:tc>
        <w:tc>
          <w:tcPr>
            <w:tcW w:w="743" w:type="pct"/>
            <w:tcBorders>
              <w:top w:val="nil"/>
              <w:left w:val="nil"/>
              <w:bottom w:val="nil"/>
              <w:right w:val="nil"/>
            </w:tcBorders>
            <w:shd w:val="clear" w:color="auto" w:fill="auto"/>
            <w:noWrap/>
            <w:vAlign w:val="bottom"/>
            <w:hideMark/>
          </w:tcPr>
          <w:p w14:paraId="09939481" w14:textId="77777777" w:rsidR="00A811E3" w:rsidRPr="00CA5862" w:rsidRDefault="00A811E3" w:rsidP="00A811E3">
            <w:pPr>
              <w:spacing w:after="0" w:line="240" w:lineRule="auto"/>
              <w:ind w:left="67"/>
              <w:jc w:val="right"/>
              <w:rPr>
                <w:rFonts w:eastAsia="Times New Roman"/>
                <w:color w:val="FFFFFF"/>
                <w:sz w:val="18"/>
                <w:szCs w:val="18"/>
              </w:rPr>
            </w:pPr>
          </w:p>
        </w:tc>
      </w:tr>
      <w:tr w:rsidR="00A811E3" w:rsidRPr="00CA5862" w14:paraId="705AD77B"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1C54F42D" w14:textId="77777777" w:rsidR="00A811E3" w:rsidRPr="00CA5862" w:rsidRDefault="00A811E3" w:rsidP="00A811E3">
            <w:pPr>
              <w:spacing w:after="0" w:line="240" w:lineRule="auto"/>
              <w:ind w:left="67"/>
              <w:jc w:val="right"/>
              <w:rPr>
                <w:rFonts w:eastAsia="Times New Roman"/>
                <w:i/>
                <w:iCs/>
                <w:color w:val="FFFFFF"/>
              </w:rPr>
            </w:pPr>
            <w:r w:rsidRPr="00CA5862">
              <w:rPr>
                <w:rFonts w:eastAsia="Times New Roman"/>
                <w:i/>
                <w:iCs/>
                <w:color w:val="FFFFFF"/>
              </w:rPr>
              <w:t>referenčno leto</w:t>
            </w:r>
          </w:p>
        </w:tc>
        <w:tc>
          <w:tcPr>
            <w:tcW w:w="827" w:type="pct"/>
            <w:tcBorders>
              <w:top w:val="nil"/>
              <w:left w:val="nil"/>
              <w:bottom w:val="single" w:sz="4" w:space="0" w:color="auto"/>
              <w:right w:val="single" w:sz="4" w:space="0" w:color="auto"/>
            </w:tcBorders>
            <w:shd w:val="clear" w:color="auto" w:fill="0070C0"/>
            <w:noWrap/>
            <w:vAlign w:val="bottom"/>
            <w:hideMark/>
          </w:tcPr>
          <w:p w14:paraId="022825B6"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0</w:t>
            </w:r>
          </w:p>
        </w:tc>
        <w:tc>
          <w:tcPr>
            <w:tcW w:w="826" w:type="pct"/>
            <w:tcBorders>
              <w:top w:val="nil"/>
              <w:left w:val="nil"/>
              <w:bottom w:val="single" w:sz="4" w:space="0" w:color="auto"/>
              <w:right w:val="single" w:sz="4" w:space="0" w:color="auto"/>
            </w:tcBorders>
            <w:shd w:val="clear" w:color="auto" w:fill="0070C0"/>
            <w:noWrap/>
            <w:vAlign w:val="bottom"/>
            <w:hideMark/>
          </w:tcPr>
          <w:p w14:paraId="593B75E8"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1</w:t>
            </w:r>
          </w:p>
        </w:tc>
        <w:tc>
          <w:tcPr>
            <w:tcW w:w="910" w:type="pct"/>
            <w:tcBorders>
              <w:top w:val="nil"/>
              <w:left w:val="nil"/>
              <w:bottom w:val="single" w:sz="4" w:space="0" w:color="auto"/>
              <w:right w:val="single" w:sz="4" w:space="0" w:color="auto"/>
            </w:tcBorders>
            <w:shd w:val="clear" w:color="auto" w:fill="0070C0"/>
            <w:noWrap/>
            <w:vAlign w:val="bottom"/>
            <w:hideMark/>
          </w:tcPr>
          <w:p w14:paraId="5927275D"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2</w:t>
            </w:r>
          </w:p>
        </w:tc>
        <w:tc>
          <w:tcPr>
            <w:tcW w:w="743" w:type="pct"/>
            <w:tcBorders>
              <w:top w:val="single" w:sz="4" w:space="0" w:color="auto"/>
              <w:left w:val="nil"/>
              <w:bottom w:val="single" w:sz="4" w:space="0" w:color="auto"/>
              <w:right w:val="single" w:sz="4" w:space="0" w:color="auto"/>
            </w:tcBorders>
            <w:shd w:val="clear" w:color="auto" w:fill="0070C0"/>
            <w:noWrap/>
            <w:vAlign w:val="bottom"/>
            <w:hideMark/>
          </w:tcPr>
          <w:p w14:paraId="4E1E02B6"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SKUPAJ</w:t>
            </w:r>
          </w:p>
        </w:tc>
      </w:tr>
      <w:tr w:rsidR="00A811E3" w:rsidRPr="00A26AB6" w14:paraId="17067372"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680981F1"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Projektna dokumentacija</w:t>
            </w:r>
          </w:p>
        </w:tc>
        <w:tc>
          <w:tcPr>
            <w:tcW w:w="827" w:type="pct"/>
            <w:tcBorders>
              <w:top w:val="nil"/>
              <w:left w:val="nil"/>
              <w:bottom w:val="single" w:sz="4" w:space="0" w:color="auto"/>
              <w:right w:val="single" w:sz="4" w:space="0" w:color="auto"/>
            </w:tcBorders>
            <w:shd w:val="clear" w:color="auto" w:fill="auto"/>
            <w:noWrap/>
            <w:vAlign w:val="bottom"/>
            <w:hideMark/>
          </w:tcPr>
          <w:p w14:paraId="4FCAE8EB"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5.500,00   </w:t>
            </w:r>
          </w:p>
        </w:tc>
        <w:tc>
          <w:tcPr>
            <w:tcW w:w="826" w:type="pct"/>
            <w:tcBorders>
              <w:top w:val="nil"/>
              <w:left w:val="nil"/>
              <w:bottom w:val="single" w:sz="4" w:space="0" w:color="auto"/>
              <w:right w:val="single" w:sz="4" w:space="0" w:color="auto"/>
            </w:tcBorders>
            <w:shd w:val="clear" w:color="auto" w:fill="auto"/>
            <w:noWrap/>
            <w:vAlign w:val="bottom"/>
            <w:hideMark/>
          </w:tcPr>
          <w:p w14:paraId="36566E91"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5.280,00   </w:t>
            </w:r>
          </w:p>
        </w:tc>
        <w:tc>
          <w:tcPr>
            <w:tcW w:w="910" w:type="pct"/>
            <w:tcBorders>
              <w:top w:val="nil"/>
              <w:left w:val="nil"/>
              <w:bottom w:val="single" w:sz="4" w:space="0" w:color="auto"/>
              <w:right w:val="single" w:sz="4" w:space="0" w:color="auto"/>
            </w:tcBorders>
            <w:shd w:val="clear" w:color="auto" w:fill="auto"/>
            <w:noWrap/>
            <w:vAlign w:val="bottom"/>
            <w:hideMark/>
          </w:tcPr>
          <w:p w14:paraId="2CDC796F"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743" w:type="pct"/>
            <w:tcBorders>
              <w:top w:val="nil"/>
              <w:left w:val="nil"/>
              <w:bottom w:val="single" w:sz="4" w:space="0" w:color="auto"/>
              <w:right w:val="single" w:sz="4" w:space="0" w:color="auto"/>
            </w:tcBorders>
            <w:shd w:val="clear" w:color="auto" w:fill="auto"/>
            <w:noWrap/>
            <w:vAlign w:val="bottom"/>
            <w:hideMark/>
          </w:tcPr>
          <w:p w14:paraId="212B591D"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10.780,00   </w:t>
            </w:r>
          </w:p>
        </w:tc>
      </w:tr>
      <w:tr w:rsidR="00A811E3" w:rsidRPr="00A26AB6" w14:paraId="2E10E7BD"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6D87A1F2"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DIIP</w:t>
            </w:r>
          </w:p>
        </w:tc>
        <w:tc>
          <w:tcPr>
            <w:tcW w:w="827" w:type="pct"/>
            <w:tcBorders>
              <w:top w:val="nil"/>
              <w:left w:val="nil"/>
              <w:bottom w:val="single" w:sz="4" w:space="0" w:color="auto"/>
              <w:right w:val="single" w:sz="4" w:space="0" w:color="auto"/>
            </w:tcBorders>
            <w:shd w:val="clear" w:color="auto" w:fill="auto"/>
            <w:noWrap/>
            <w:vAlign w:val="bottom"/>
            <w:hideMark/>
          </w:tcPr>
          <w:p w14:paraId="075CB056"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2.196,00   </w:t>
            </w:r>
          </w:p>
        </w:tc>
        <w:tc>
          <w:tcPr>
            <w:tcW w:w="826" w:type="pct"/>
            <w:tcBorders>
              <w:top w:val="nil"/>
              <w:left w:val="nil"/>
              <w:bottom w:val="single" w:sz="4" w:space="0" w:color="auto"/>
              <w:right w:val="single" w:sz="4" w:space="0" w:color="auto"/>
            </w:tcBorders>
            <w:shd w:val="clear" w:color="auto" w:fill="auto"/>
            <w:noWrap/>
            <w:vAlign w:val="bottom"/>
            <w:hideMark/>
          </w:tcPr>
          <w:p w14:paraId="09E58A9E"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910" w:type="pct"/>
            <w:tcBorders>
              <w:top w:val="nil"/>
              <w:left w:val="nil"/>
              <w:bottom w:val="single" w:sz="4" w:space="0" w:color="auto"/>
              <w:right w:val="single" w:sz="4" w:space="0" w:color="auto"/>
            </w:tcBorders>
            <w:shd w:val="clear" w:color="auto" w:fill="auto"/>
            <w:noWrap/>
            <w:vAlign w:val="bottom"/>
            <w:hideMark/>
          </w:tcPr>
          <w:p w14:paraId="46038BCA"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743" w:type="pct"/>
            <w:tcBorders>
              <w:top w:val="nil"/>
              <w:left w:val="nil"/>
              <w:bottom w:val="single" w:sz="4" w:space="0" w:color="auto"/>
              <w:right w:val="single" w:sz="4" w:space="0" w:color="auto"/>
            </w:tcBorders>
            <w:shd w:val="clear" w:color="auto" w:fill="auto"/>
            <w:noWrap/>
            <w:vAlign w:val="bottom"/>
            <w:hideMark/>
          </w:tcPr>
          <w:p w14:paraId="1116ADA9"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2.196,00   </w:t>
            </w:r>
          </w:p>
        </w:tc>
      </w:tr>
      <w:tr w:rsidR="00A811E3" w:rsidRPr="00A26AB6" w14:paraId="5FBBE53D"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5997121A"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Investicijska dokumentacija</w:t>
            </w:r>
          </w:p>
        </w:tc>
        <w:tc>
          <w:tcPr>
            <w:tcW w:w="827" w:type="pct"/>
            <w:tcBorders>
              <w:top w:val="nil"/>
              <w:left w:val="nil"/>
              <w:bottom w:val="single" w:sz="4" w:space="0" w:color="auto"/>
              <w:right w:val="single" w:sz="4" w:space="0" w:color="auto"/>
            </w:tcBorders>
            <w:shd w:val="clear" w:color="auto" w:fill="auto"/>
            <w:noWrap/>
            <w:vAlign w:val="bottom"/>
            <w:hideMark/>
          </w:tcPr>
          <w:p w14:paraId="139E647D"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990,00   </w:t>
            </w:r>
          </w:p>
        </w:tc>
        <w:tc>
          <w:tcPr>
            <w:tcW w:w="826" w:type="pct"/>
            <w:tcBorders>
              <w:top w:val="nil"/>
              <w:left w:val="nil"/>
              <w:bottom w:val="single" w:sz="4" w:space="0" w:color="auto"/>
              <w:right w:val="single" w:sz="4" w:space="0" w:color="auto"/>
            </w:tcBorders>
            <w:shd w:val="clear" w:color="auto" w:fill="auto"/>
            <w:noWrap/>
            <w:vAlign w:val="bottom"/>
            <w:hideMark/>
          </w:tcPr>
          <w:p w14:paraId="3E81B83F"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1.474,00   </w:t>
            </w:r>
          </w:p>
        </w:tc>
        <w:tc>
          <w:tcPr>
            <w:tcW w:w="910" w:type="pct"/>
            <w:tcBorders>
              <w:top w:val="nil"/>
              <w:left w:val="nil"/>
              <w:bottom w:val="single" w:sz="4" w:space="0" w:color="auto"/>
              <w:right w:val="single" w:sz="4" w:space="0" w:color="auto"/>
            </w:tcBorders>
            <w:shd w:val="clear" w:color="auto" w:fill="auto"/>
            <w:noWrap/>
            <w:vAlign w:val="bottom"/>
            <w:hideMark/>
          </w:tcPr>
          <w:p w14:paraId="11862281"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743" w:type="pct"/>
            <w:tcBorders>
              <w:top w:val="nil"/>
              <w:left w:val="nil"/>
              <w:bottom w:val="single" w:sz="4" w:space="0" w:color="auto"/>
              <w:right w:val="single" w:sz="4" w:space="0" w:color="auto"/>
            </w:tcBorders>
            <w:shd w:val="clear" w:color="auto" w:fill="auto"/>
            <w:noWrap/>
            <w:vAlign w:val="bottom"/>
            <w:hideMark/>
          </w:tcPr>
          <w:p w14:paraId="61E66BA1"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2.464,00   </w:t>
            </w:r>
          </w:p>
        </w:tc>
      </w:tr>
      <w:tr w:rsidR="00A811E3" w:rsidRPr="00A26AB6" w14:paraId="5E8D43E6"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465648A0"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Izgradnja infrastrukture</w:t>
            </w:r>
          </w:p>
        </w:tc>
        <w:tc>
          <w:tcPr>
            <w:tcW w:w="827" w:type="pct"/>
            <w:tcBorders>
              <w:top w:val="nil"/>
              <w:left w:val="nil"/>
              <w:bottom w:val="single" w:sz="4" w:space="0" w:color="auto"/>
              <w:right w:val="single" w:sz="4" w:space="0" w:color="auto"/>
            </w:tcBorders>
            <w:shd w:val="clear" w:color="auto" w:fill="auto"/>
            <w:noWrap/>
            <w:vAlign w:val="bottom"/>
            <w:hideMark/>
          </w:tcPr>
          <w:p w14:paraId="772CF870"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826" w:type="pct"/>
            <w:tcBorders>
              <w:top w:val="nil"/>
              <w:left w:val="nil"/>
              <w:bottom w:val="single" w:sz="4" w:space="0" w:color="auto"/>
              <w:right w:val="single" w:sz="4" w:space="0" w:color="auto"/>
            </w:tcBorders>
            <w:shd w:val="clear" w:color="auto" w:fill="auto"/>
            <w:noWrap/>
            <w:vAlign w:val="bottom"/>
            <w:hideMark/>
          </w:tcPr>
          <w:p w14:paraId="1343EA7C"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143.150,00   </w:t>
            </w:r>
          </w:p>
        </w:tc>
        <w:tc>
          <w:tcPr>
            <w:tcW w:w="910" w:type="pct"/>
            <w:tcBorders>
              <w:top w:val="nil"/>
              <w:left w:val="nil"/>
              <w:bottom w:val="single" w:sz="4" w:space="0" w:color="auto"/>
              <w:right w:val="single" w:sz="4" w:space="0" w:color="auto"/>
            </w:tcBorders>
            <w:shd w:val="clear" w:color="auto" w:fill="auto"/>
            <w:noWrap/>
            <w:vAlign w:val="bottom"/>
            <w:hideMark/>
          </w:tcPr>
          <w:p w14:paraId="2F874C06"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572.599,99   </w:t>
            </w:r>
          </w:p>
        </w:tc>
        <w:tc>
          <w:tcPr>
            <w:tcW w:w="743" w:type="pct"/>
            <w:tcBorders>
              <w:top w:val="nil"/>
              <w:left w:val="nil"/>
              <w:bottom w:val="single" w:sz="4" w:space="0" w:color="auto"/>
              <w:right w:val="single" w:sz="4" w:space="0" w:color="auto"/>
            </w:tcBorders>
            <w:shd w:val="clear" w:color="auto" w:fill="auto"/>
            <w:noWrap/>
            <w:vAlign w:val="bottom"/>
            <w:hideMark/>
          </w:tcPr>
          <w:p w14:paraId="747C45C3"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715.749,98   </w:t>
            </w:r>
          </w:p>
        </w:tc>
      </w:tr>
      <w:tr w:rsidR="00A811E3" w:rsidRPr="00A26AB6" w14:paraId="4B45A94D"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6C72A458"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Gradbeni nadzor</w:t>
            </w:r>
          </w:p>
        </w:tc>
        <w:tc>
          <w:tcPr>
            <w:tcW w:w="827" w:type="pct"/>
            <w:tcBorders>
              <w:top w:val="nil"/>
              <w:left w:val="nil"/>
              <w:bottom w:val="single" w:sz="4" w:space="0" w:color="auto"/>
              <w:right w:val="single" w:sz="4" w:space="0" w:color="auto"/>
            </w:tcBorders>
            <w:shd w:val="clear" w:color="auto" w:fill="auto"/>
            <w:noWrap/>
            <w:vAlign w:val="bottom"/>
            <w:hideMark/>
          </w:tcPr>
          <w:p w14:paraId="0517C35A"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826" w:type="pct"/>
            <w:tcBorders>
              <w:top w:val="nil"/>
              <w:left w:val="nil"/>
              <w:bottom w:val="single" w:sz="4" w:space="0" w:color="auto"/>
              <w:right w:val="single" w:sz="4" w:space="0" w:color="auto"/>
            </w:tcBorders>
            <w:shd w:val="clear" w:color="auto" w:fill="auto"/>
            <w:noWrap/>
            <w:vAlign w:val="bottom"/>
            <w:hideMark/>
          </w:tcPr>
          <w:p w14:paraId="7BADFF13"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1.320,00   </w:t>
            </w:r>
          </w:p>
        </w:tc>
        <w:tc>
          <w:tcPr>
            <w:tcW w:w="910" w:type="pct"/>
            <w:tcBorders>
              <w:top w:val="nil"/>
              <w:left w:val="nil"/>
              <w:bottom w:val="single" w:sz="4" w:space="0" w:color="auto"/>
              <w:right w:val="single" w:sz="4" w:space="0" w:color="auto"/>
            </w:tcBorders>
            <w:shd w:val="clear" w:color="auto" w:fill="auto"/>
            <w:noWrap/>
            <w:vAlign w:val="bottom"/>
            <w:hideMark/>
          </w:tcPr>
          <w:p w14:paraId="5D1F829F"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5.720,00   </w:t>
            </w:r>
          </w:p>
        </w:tc>
        <w:tc>
          <w:tcPr>
            <w:tcW w:w="743" w:type="pct"/>
            <w:tcBorders>
              <w:top w:val="nil"/>
              <w:left w:val="nil"/>
              <w:bottom w:val="single" w:sz="4" w:space="0" w:color="auto"/>
              <w:right w:val="single" w:sz="4" w:space="0" w:color="auto"/>
            </w:tcBorders>
            <w:shd w:val="clear" w:color="auto" w:fill="auto"/>
            <w:noWrap/>
            <w:vAlign w:val="bottom"/>
            <w:hideMark/>
          </w:tcPr>
          <w:p w14:paraId="1CE2FE62"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7.040,00   </w:t>
            </w:r>
          </w:p>
        </w:tc>
      </w:tr>
      <w:tr w:rsidR="00A811E3" w:rsidRPr="00A26AB6" w14:paraId="57A30BA9"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4A7CD58D"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Nakup zemljišč</w:t>
            </w:r>
          </w:p>
        </w:tc>
        <w:tc>
          <w:tcPr>
            <w:tcW w:w="827" w:type="pct"/>
            <w:tcBorders>
              <w:top w:val="nil"/>
              <w:left w:val="nil"/>
              <w:bottom w:val="single" w:sz="4" w:space="0" w:color="auto"/>
              <w:right w:val="single" w:sz="4" w:space="0" w:color="auto"/>
            </w:tcBorders>
            <w:shd w:val="clear" w:color="auto" w:fill="auto"/>
            <w:noWrap/>
            <w:vAlign w:val="bottom"/>
            <w:hideMark/>
          </w:tcPr>
          <w:p w14:paraId="32194F40"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826" w:type="pct"/>
            <w:tcBorders>
              <w:top w:val="nil"/>
              <w:left w:val="nil"/>
              <w:bottom w:val="single" w:sz="4" w:space="0" w:color="auto"/>
              <w:right w:val="single" w:sz="4" w:space="0" w:color="auto"/>
            </w:tcBorders>
            <w:shd w:val="clear" w:color="auto" w:fill="auto"/>
            <w:noWrap/>
            <w:vAlign w:val="bottom"/>
            <w:hideMark/>
          </w:tcPr>
          <w:p w14:paraId="1002199A"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910" w:type="pct"/>
            <w:tcBorders>
              <w:top w:val="nil"/>
              <w:left w:val="nil"/>
              <w:bottom w:val="single" w:sz="4" w:space="0" w:color="auto"/>
              <w:right w:val="single" w:sz="4" w:space="0" w:color="auto"/>
            </w:tcBorders>
            <w:shd w:val="clear" w:color="auto" w:fill="auto"/>
            <w:noWrap/>
            <w:vAlign w:val="bottom"/>
            <w:hideMark/>
          </w:tcPr>
          <w:p w14:paraId="3B9CEA22"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743" w:type="pct"/>
            <w:tcBorders>
              <w:top w:val="nil"/>
              <w:left w:val="nil"/>
              <w:bottom w:val="single" w:sz="4" w:space="0" w:color="auto"/>
              <w:right w:val="single" w:sz="4" w:space="0" w:color="auto"/>
            </w:tcBorders>
            <w:shd w:val="clear" w:color="auto" w:fill="auto"/>
            <w:noWrap/>
            <w:vAlign w:val="bottom"/>
            <w:hideMark/>
          </w:tcPr>
          <w:p w14:paraId="0DCEF53E"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     </w:t>
            </w:r>
          </w:p>
        </w:tc>
      </w:tr>
      <w:tr w:rsidR="00A811E3" w:rsidRPr="00A26AB6" w14:paraId="65A0C959"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25033ED1"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 xml:space="preserve">Zunanji izvajalci </w:t>
            </w:r>
          </w:p>
        </w:tc>
        <w:tc>
          <w:tcPr>
            <w:tcW w:w="827" w:type="pct"/>
            <w:tcBorders>
              <w:top w:val="nil"/>
              <w:left w:val="nil"/>
              <w:bottom w:val="single" w:sz="4" w:space="0" w:color="auto"/>
              <w:right w:val="single" w:sz="4" w:space="0" w:color="auto"/>
            </w:tcBorders>
            <w:shd w:val="clear" w:color="auto" w:fill="auto"/>
            <w:noWrap/>
            <w:vAlign w:val="bottom"/>
            <w:hideMark/>
          </w:tcPr>
          <w:p w14:paraId="088DAB66"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826" w:type="pct"/>
            <w:tcBorders>
              <w:top w:val="nil"/>
              <w:left w:val="nil"/>
              <w:bottom w:val="single" w:sz="4" w:space="0" w:color="auto"/>
              <w:right w:val="single" w:sz="4" w:space="0" w:color="auto"/>
            </w:tcBorders>
            <w:shd w:val="clear" w:color="auto" w:fill="auto"/>
            <w:noWrap/>
            <w:vAlign w:val="bottom"/>
            <w:hideMark/>
          </w:tcPr>
          <w:p w14:paraId="3DF528DE"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6.600,00   </w:t>
            </w:r>
          </w:p>
        </w:tc>
        <w:tc>
          <w:tcPr>
            <w:tcW w:w="910" w:type="pct"/>
            <w:tcBorders>
              <w:top w:val="nil"/>
              <w:left w:val="nil"/>
              <w:bottom w:val="single" w:sz="4" w:space="0" w:color="auto"/>
              <w:right w:val="single" w:sz="4" w:space="0" w:color="auto"/>
            </w:tcBorders>
            <w:shd w:val="clear" w:color="auto" w:fill="auto"/>
            <w:noWrap/>
            <w:vAlign w:val="bottom"/>
            <w:hideMark/>
          </w:tcPr>
          <w:p w14:paraId="012DAB10" w14:textId="77777777" w:rsidR="00A811E3" w:rsidRPr="00A26AB6" w:rsidRDefault="00A811E3" w:rsidP="00A811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5.500,00   </w:t>
            </w:r>
          </w:p>
        </w:tc>
        <w:tc>
          <w:tcPr>
            <w:tcW w:w="743" w:type="pct"/>
            <w:tcBorders>
              <w:top w:val="nil"/>
              <w:left w:val="nil"/>
              <w:bottom w:val="single" w:sz="4" w:space="0" w:color="auto"/>
              <w:right w:val="single" w:sz="4" w:space="0" w:color="auto"/>
            </w:tcBorders>
            <w:shd w:val="clear" w:color="auto" w:fill="auto"/>
            <w:noWrap/>
            <w:vAlign w:val="bottom"/>
            <w:hideMark/>
          </w:tcPr>
          <w:p w14:paraId="50083331"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12.100,00   </w:t>
            </w:r>
          </w:p>
        </w:tc>
      </w:tr>
      <w:tr w:rsidR="00A811E3" w:rsidRPr="00CA5862" w14:paraId="47EFAF64"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64594BDF" w14:textId="77777777" w:rsidR="00A811E3" w:rsidRPr="00CA5862" w:rsidRDefault="00A811E3" w:rsidP="00A811E3">
            <w:pPr>
              <w:spacing w:after="0" w:line="240" w:lineRule="auto"/>
              <w:ind w:left="67"/>
              <w:jc w:val="left"/>
              <w:rPr>
                <w:rFonts w:eastAsia="Times New Roman"/>
                <w:i/>
                <w:iCs/>
                <w:color w:val="FFFFFF"/>
              </w:rPr>
            </w:pPr>
            <w:r w:rsidRPr="00CA5862">
              <w:rPr>
                <w:rFonts w:eastAsia="Times New Roman"/>
                <w:i/>
                <w:iCs/>
                <w:color w:val="FFFFFF"/>
              </w:rPr>
              <w:t>SKUPAJ preostali stroški investicije:</w:t>
            </w:r>
          </w:p>
        </w:tc>
        <w:tc>
          <w:tcPr>
            <w:tcW w:w="827" w:type="pct"/>
            <w:tcBorders>
              <w:top w:val="nil"/>
              <w:left w:val="nil"/>
              <w:bottom w:val="single" w:sz="4" w:space="0" w:color="auto"/>
              <w:right w:val="single" w:sz="4" w:space="0" w:color="auto"/>
            </w:tcBorders>
            <w:shd w:val="clear" w:color="auto" w:fill="0070C0"/>
            <w:noWrap/>
            <w:vAlign w:val="bottom"/>
            <w:hideMark/>
          </w:tcPr>
          <w:p w14:paraId="50C0A378"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8.686,00   </w:t>
            </w:r>
          </w:p>
        </w:tc>
        <w:tc>
          <w:tcPr>
            <w:tcW w:w="826" w:type="pct"/>
            <w:tcBorders>
              <w:top w:val="nil"/>
              <w:left w:val="nil"/>
              <w:bottom w:val="single" w:sz="4" w:space="0" w:color="auto"/>
              <w:right w:val="single" w:sz="4" w:space="0" w:color="auto"/>
            </w:tcBorders>
            <w:shd w:val="clear" w:color="auto" w:fill="0070C0"/>
            <w:noWrap/>
            <w:vAlign w:val="bottom"/>
            <w:hideMark/>
          </w:tcPr>
          <w:p w14:paraId="094C1D4C"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157.824,00   </w:t>
            </w:r>
          </w:p>
        </w:tc>
        <w:tc>
          <w:tcPr>
            <w:tcW w:w="910" w:type="pct"/>
            <w:tcBorders>
              <w:top w:val="nil"/>
              <w:left w:val="nil"/>
              <w:bottom w:val="single" w:sz="4" w:space="0" w:color="auto"/>
              <w:right w:val="single" w:sz="4" w:space="0" w:color="auto"/>
            </w:tcBorders>
            <w:shd w:val="clear" w:color="auto" w:fill="0070C0"/>
            <w:noWrap/>
            <w:vAlign w:val="bottom"/>
            <w:hideMark/>
          </w:tcPr>
          <w:p w14:paraId="480C92E6"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583.819,99   </w:t>
            </w:r>
          </w:p>
        </w:tc>
        <w:tc>
          <w:tcPr>
            <w:tcW w:w="743" w:type="pct"/>
            <w:tcBorders>
              <w:top w:val="nil"/>
              <w:left w:val="nil"/>
              <w:bottom w:val="single" w:sz="4" w:space="0" w:color="auto"/>
              <w:right w:val="single" w:sz="4" w:space="0" w:color="auto"/>
            </w:tcBorders>
            <w:shd w:val="clear" w:color="auto" w:fill="0070C0"/>
            <w:noWrap/>
            <w:vAlign w:val="bottom"/>
            <w:hideMark/>
          </w:tcPr>
          <w:p w14:paraId="256C546D" w14:textId="77777777" w:rsidR="00A811E3" w:rsidRPr="00CA5862" w:rsidRDefault="00A811E3" w:rsidP="00A811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750.329,98   </w:t>
            </w:r>
          </w:p>
        </w:tc>
      </w:tr>
      <w:tr w:rsidR="00A811E3" w:rsidRPr="00A26AB6" w14:paraId="754251D6" w14:textId="77777777" w:rsidTr="0083189A">
        <w:trPr>
          <w:gridAfter w:val="4"/>
          <w:wAfter w:w="2562" w:type="pct"/>
          <w:trHeight w:val="288"/>
        </w:trPr>
        <w:tc>
          <w:tcPr>
            <w:tcW w:w="1611" w:type="pct"/>
            <w:tcBorders>
              <w:top w:val="nil"/>
              <w:left w:val="nil"/>
              <w:bottom w:val="nil"/>
              <w:right w:val="nil"/>
            </w:tcBorders>
            <w:shd w:val="clear" w:color="auto" w:fill="auto"/>
            <w:noWrap/>
            <w:vAlign w:val="bottom"/>
            <w:hideMark/>
          </w:tcPr>
          <w:p w14:paraId="51286858" w14:textId="77777777" w:rsidR="00A811E3" w:rsidRPr="00A26AB6" w:rsidRDefault="00A811E3" w:rsidP="00A811E3">
            <w:pPr>
              <w:spacing w:after="0" w:line="240" w:lineRule="auto"/>
              <w:ind w:left="67"/>
              <w:jc w:val="left"/>
              <w:rPr>
                <w:rFonts w:ascii="Times New Roman" w:eastAsia="Times New Roman" w:hAnsi="Times New Roman"/>
              </w:rPr>
            </w:pPr>
          </w:p>
        </w:tc>
        <w:tc>
          <w:tcPr>
            <w:tcW w:w="827" w:type="pct"/>
            <w:tcBorders>
              <w:top w:val="nil"/>
              <w:left w:val="nil"/>
              <w:bottom w:val="nil"/>
              <w:right w:val="nil"/>
            </w:tcBorders>
            <w:shd w:val="clear" w:color="auto" w:fill="auto"/>
            <w:noWrap/>
            <w:vAlign w:val="bottom"/>
            <w:hideMark/>
          </w:tcPr>
          <w:p w14:paraId="1637C9B8" w14:textId="77777777" w:rsidR="00A811E3" w:rsidRPr="00A26AB6" w:rsidRDefault="00A811E3" w:rsidP="00A811E3">
            <w:pPr>
              <w:spacing w:after="0" w:line="240" w:lineRule="auto"/>
              <w:ind w:left="67"/>
              <w:jc w:val="center"/>
              <w:rPr>
                <w:rFonts w:eastAsia="Times New Roman"/>
                <w:color w:val="000000"/>
                <w:sz w:val="18"/>
                <w:szCs w:val="18"/>
              </w:rPr>
            </w:pPr>
          </w:p>
        </w:tc>
      </w:tr>
      <w:tr w:rsidR="00A811E3" w:rsidRPr="00CA5862" w14:paraId="50CA0801" w14:textId="77777777" w:rsidTr="0083189A">
        <w:trPr>
          <w:gridAfter w:val="1"/>
          <w:wAfter w:w="82" w:type="pct"/>
          <w:trHeight w:val="300"/>
        </w:trPr>
        <w:tc>
          <w:tcPr>
            <w:tcW w:w="161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C4A6F37" w14:textId="77777777" w:rsidR="00A811E3" w:rsidRPr="00CA5862" w:rsidRDefault="00A811E3" w:rsidP="00A811E3">
            <w:pPr>
              <w:spacing w:after="0" w:line="240" w:lineRule="auto"/>
              <w:ind w:left="67"/>
              <w:jc w:val="left"/>
              <w:rPr>
                <w:rFonts w:eastAsia="Times New Roman"/>
                <w:b/>
                <w:bCs/>
                <w:i/>
                <w:iCs/>
                <w:color w:val="FFFFFF"/>
                <w:sz w:val="18"/>
                <w:szCs w:val="18"/>
              </w:rPr>
            </w:pPr>
            <w:r w:rsidRPr="00CA5862">
              <w:rPr>
                <w:rFonts w:eastAsia="Times New Roman"/>
                <w:b/>
                <w:bCs/>
                <w:i/>
                <w:iCs/>
                <w:color w:val="FFFFFF"/>
                <w:sz w:val="18"/>
                <w:szCs w:val="18"/>
              </w:rPr>
              <w:t>UPRAVIČENI IN PREOSTALI STROŠKI</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1E9936D2"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2019</w:t>
            </w:r>
          </w:p>
        </w:tc>
        <w:tc>
          <w:tcPr>
            <w:tcW w:w="826" w:type="pct"/>
            <w:tcBorders>
              <w:top w:val="single" w:sz="4" w:space="0" w:color="auto"/>
              <w:left w:val="nil"/>
              <w:bottom w:val="single" w:sz="4" w:space="0" w:color="auto"/>
              <w:right w:val="single" w:sz="4" w:space="0" w:color="auto"/>
            </w:tcBorders>
            <w:shd w:val="clear" w:color="auto" w:fill="0070C0"/>
            <w:noWrap/>
            <w:vAlign w:val="bottom"/>
            <w:hideMark/>
          </w:tcPr>
          <w:p w14:paraId="76D8E5B6"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2020</w:t>
            </w:r>
          </w:p>
        </w:tc>
        <w:tc>
          <w:tcPr>
            <w:tcW w:w="910" w:type="pct"/>
            <w:tcBorders>
              <w:top w:val="single" w:sz="4" w:space="0" w:color="auto"/>
              <w:left w:val="nil"/>
              <w:bottom w:val="single" w:sz="4" w:space="0" w:color="auto"/>
              <w:right w:val="single" w:sz="4" w:space="0" w:color="auto"/>
            </w:tcBorders>
            <w:shd w:val="clear" w:color="auto" w:fill="0070C0"/>
            <w:noWrap/>
            <w:vAlign w:val="bottom"/>
            <w:hideMark/>
          </w:tcPr>
          <w:p w14:paraId="79F165A2"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2021</w:t>
            </w:r>
          </w:p>
        </w:tc>
        <w:tc>
          <w:tcPr>
            <w:tcW w:w="743" w:type="pct"/>
            <w:tcBorders>
              <w:top w:val="nil"/>
              <w:left w:val="nil"/>
              <w:bottom w:val="nil"/>
              <w:right w:val="nil"/>
            </w:tcBorders>
            <w:shd w:val="clear" w:color="auto" w:fill="auto"/>
            <w:noWrap/>
            <w:vAlign w:val="bottom"/>
            <w:hideMark/>
          </w:tcPr>
          <w:p w14:paraId="3CD4F50F" w14:textId="77777777" w:rsidR="00A811E3" w:rsidRPr="00CA5862" w:rsidRDefault="00A811E3" w:rsidP="00A811E3">
            <w:pPr>
              <w:spacing w:after="0" w:line="240" w:lineRule="auto"/>
              <w:ind w:left="67"/>
              <w:jc w:val="right"/>
              <w:rPr>
                <w:rFonts w:eastAsia="Times New Roman"/>
                <w:color w:val="FFFFFF"/>
                <w:sz w:val="18"/>
                <w:szCs w:val="18"/>
              </w:rPr>
            </w:pPr>
          </w:p>
        </w:tc>
      </w:tr>
      <w:tr w:rsidR="00A811E3" w:rsidRPr="00CA5862" w14:paraId="07294DE2"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71A1FA1C" w14:textId="77777777" w:rsidR="00A811E3" w:rsidRPr="00CA5862" w:rsidRDefault="00A811E3" w:rsidP="00A811E3">
            <w:pPr>
              <w:spacing w:after="0" w:line="240" w:lineRule="auto"/>
              <w:ind w:left="67"/>
              <w:jc w:val="right"/>
              <w:rPr>
                <w:rFonts w:eastAsia="Times New Roman"/>
                <w:i/>
                <w:iCs/>
                <w:color w:val="FFFFFF"/>
              </w:rPr>
            </w:pPr>
            <w:r w:rsidRPr="00CA5862">
              <w:rPr>
                <w:rFonts w:eastAsia="Times New Roman"/>
                <w:i/>
                <w:iCs/>
                <w:color w:val="FFFFFF"/>
              </w:rPr>
              <w:t>referenčno leto</w:t>
            </w:r>
          </w:p>
        </w:tc>
        <w:tc>
          <w:tcPr>
            <w:tcW w:w="827" w:type="pct"/>
            <w:tcBorders>
              <w:top w:val="nil"/>
              <w:left w:val="nil"/>
              <w:bottom w:val="single" w:sz="4" w:space="0" w:color="auto"/>
              <w:right w:val="single" w:sz="4" w:space="0" w:color="auto"/>
            </w:tcBorders>
            <w:shd w:val="clear" w:color="auto" w:fill="0070C0"/>
            <w:noWrap/>
            <w:vAlign w:val="bottom"/>
            <w:hideMark/>
          </w:tcPr>
          <w:p w14:paraId="6E04E5A7"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0</w:t>
            </w:r>
          </w:p>
        </w:tc>
        <w:tc>
          <w:tcPr>
            <w:tcW w:w="826" w:type="pct"/>
            <w:tcBorders>
              <w:top w:val="nil"/>
              <w:left w:val="nil"/>
              <w:bottom w:val="single" w:sz="4" w:space="0" w:color="auto"/>
              <w:right w:val="single" w:sz="4" w:space="0" w:color="auto"/>
            </w:tcBorders>
            <w:shd w:val="clear" w:color="auto" w:fill="0070C0"/>
            <w:noWrap/>
            <w:vAlign w:val="bottom"/>
            <w:hideMark/>
          </w:tcPr>
          <w:p w14:paraId="4CEB1DA5"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1</w:t>
            </w:r>
          </w:p>
        </w:tc>
        <w:tc>
          <w:tcPr>
            <w:tcW w:w="910" w:type="pct"/>
            <w:tcBorders>
              <w:top w:val="nil"/>
              <w:left w:val="nil"/>
              <w:bottom w:val="single" w:sz="4" w:space="0" w:color="auto"/>
              <w:right w:val="single" w:sz="4" w:space="0" w:color="auto"/>
            </w:tcBorders>
            <w:shd w:val="clear" w:color="auto" w:fill="0070C0"/>
            <w:noWrap/>
            <w:vAlign w:val="bottom"/>
            <w:hideMark/>
          </w:tcPr>
          <w:p w14:paraId="72DD2505" w14:textId="77777777" w:rsidR="00A811E3" w:rsidRPr="00CA5862" w:rsidRDefault="00A811E3" w:rsidP="00A811E3">
            <w:pPr>
              <w:spacing w:after="0" w:line="240" w:lineRule="auto"/>
              <w:ind w:left="67"/>
              <w:jc w:val="right"/>
              <w:rPr>
                <w:rFonts w:eastAsia="Times New Roman"/>
                <w:color w:val="FFFFFF"/>
                <w:sz w:val="18"/>
                <w:szCs w:val="18"/>
              </w:rPr>
            </w:pPr>
            <w:r w:rsidRPr="00CA5862">
              <w:rPr>
                <w:rFonts w:eastAsia="Times New Roman"/>
                <w:color w:val="FFFFFF"/>
                <w:sz w:val="18"/>
                <w:szCs w:val="18"/>
              </w:rPr>
              <w:t>2</w:t>
            </w:r>
          </w:p>
        </w:tc>
        <w:tc>
          <w:tcPr>
            <w:tcW w:w="743" w:type="pct"/>
            <w:tcBorders>
              <w:top w:val="nil"/>
              <w:left w:val="nil"/>
              <w:bottom w:val="nil"/>
              <w:right w:val="nil"/>
            </w:tcBorders>
            <w:shd w:val="clear" w:color="auto" w:fill="auto"/>
            <w:noWrap/>
            <w:vAlign w:val="bottom"/>
            <w:hideMark/>
          </w:tcPr>
          <w:p w14:paraId="28E2281B" w14:textId="77777777" w:rsidR="00A811E3" w:rsidRPr="00CA5862" w:rsidRDefault="00A811E3" w:rsidP="00A811E3">
            <w:pPr>
              <w:spacing w:after="0" w:line="240" w:lineRule="auto"/>
              <w:ind w:left="67"/>
              <w:jc w:val="right"/>
              <w:rPr>
                <w:rFonts w:eastAsia="Times New Roman"/>
                <w:color w:val="FFFFFF"/>
                <w:sz w:val="18"/>
                <w:szCs w:val="18"/>
              </w:rPr>
            </w:pPr>
          </w:p>
        </w:tc>
      </w:tr>
      <w:tr w:rsidR="00A811E3" w:rsidRPr="00A26AB6" w14:paraId="6CD55BF7" w14:textId="77777777" w:rsidTr="0083189A">
        <w:trPr>
          <w:gridAfter w:val="1"/>
          <w:wAfter w:w="82" w:type="pct"/>
          <w:trHeight w:val="390"/>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569D81CF"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SKUPAJ upravičeni stroški investicije:</w:t>
            </w:r>
          </w:p>
        </w:tc>
        <w:tc>
          <w:tcPr>
            <w:tcW w:w="827" w:type="pct"/>
            <w:tcBorders>
              <w:top w:val="nil"/>
              <w:left w:val="nil"/>
              <w:bottom w:val="single" w:sz="4" w:space="0" w:color="auto"/>
              <w:right w:val="single" w:sz="4" w:space="0" w:color="auto"/>
            </w:tcBorders>
            <w:shd w:val="clear" w:color="auto" w:fill="auto"/>
            <w:noWrap/>
            <w:vAlign w:val="bottom"/>
            <w:hideMark/>
          </w:tcPr>
          <w:p w14:paraId="7389D091"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109.500,00   </w:t>
            </w:r>
          </w:p>
        </w:tc>
        <w:tc>
          <w:tcPr>
            <w:tcW w:w="826" w:type="pct"/>
            <w:tcBorders>
              <w:top w:val="nil"/>
              <w:left w:val="nil"/>
              <w:bottom w:val="single" w:sz="4" w:space="0" w:color="auto"/>
              <w:right w:val="single" w:sz="4" w:space="0" w:color="auto"/>
            </w:tcBorders>
            <w:shd w:val="clear" w:color="auto" w:fill="auto"/>
            <w:noWrap/>
            <w:vAlign w:val="bottom"/>
            <w:hideMark/>
          </w:tcPr>
          <w:p w14:paraId="091339DF"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717.381,80   </w:t>
            </w:r>
          </w:p>
        </w:tc>
        <w:tc>
          <w:tcPr>
            <w:tcW w:w="910" w:type="pct"/>
            <w:tcBorders>
              <w:top w:val="nil"/>
              <w:left w:val="nil"/>
              <w:bottom w:val="single" w:sz="4" w:space="0" w:color="auto"/>
              <w:right w:val="single" w:sz="4" w:space="0" w:color="auto"/>
            </w:tcBorders>
            <w:shd w:val="clear" w:color="auto" w:fill="auto"/>
            <w:noWrap/>
            <w:vAlign w:val="bottom"/>
            <w:hideMark/>
          </w:tcPr>
          <w:p w14:paraId="419FE8C4"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2.653.727,22   </w:t>
            </w:r>
          </w:p>
        </w:tc>
        <w:tc>
          <w:tcPr>
            <w:tcW w:w="743" w:type="pct"/>
            <w:tcBorders>
              <w:top w:val="single" w:sz="4" w:space="0" w:color="auto"/>
              <w:left w:val="nil"/>
              <w:bottom w:val="single" w:sz="4" w:space="0" w:color="auto"/>
              <w:right w:val="single" w:sz="4" w:space="0" w:color="auto"/>
            </w:tcBorders>
            <w:shd w:val="clear" w:color="auto" w:fill="auto"/>
            <w:noWrap/>
            <w:vAlign w:val="bottom"/>
            <w:hideMark/>
          </w:tcPr>
          <w:p w14:paraId="2EB18F5B"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3.480.609,02   </w:t>
            </w:r>
          </w:p>
        </w:tc>
      </w:tr>
      <w:tr w:rsidR="00A811E3" w:rsidRPr="00A26AB6" w14:paraId="3E842C9F"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5035FEA0"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SKUPAJ preostali stroški investicije:</w:t>
            </w:r>
          </w:p>
        </w:tc>
        <w:tc>
          <w:tcPr>
            <w:tcW w:w="827" w:type="pct"/>
            <w:tcBorders>
              <w:top w:val="nil"/>
              <w:left w:val="nil"/>
              <w:bottom w:val="single" w:sz="4" w:space="0" w:color="auto"/>
              <w:right w:val="single" w:sz="4" w:space="0" w:color="auto"/>
            </w:tcBorders>
            <w:shd w:val="clear" w:color="auto" w:fill="auto"/>
            <w:noWrap/>
            <w:vAlign w:val="bottom"/>
            <w:hideMark/>
          </w:tcPr>
          <w:p w14:paraId="42762F8B"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8.686,00   </w:t>
            </w:r>
          </w:p>
        </w:tc>
        <w:tc>
          <w:tcPr>
            <w:tcW w:w="826" w:type="pct"/>
            <w:tcBorders>
              <w:top w:val="nil"/>
              <w:left w:val="nil"/>
              <w:bottom w:val="single" w:sz="4" w:space="0" w:color="auto"/>
              <w:right w:val="single" w:sz="4" w:space="0" w:color="auto"/>
            </w:tcBorders>
            <w:shd w:val="clear" w:color="auto" w:fill="auto"/>
            <w:noWrap/>
            <w:vAlign w:val="bottom"/>
            <w:hideMark/>
          </w:tcPr>
          <w:p w14:paraId="4B0AC528"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157.824,00   </w:t>
            </w:r>
          </w:p>
        </w:tc>
        <w:tc>
          <w:tcPr>
            <w:tcW w:w="910" w:type="pct"/>
            <w:tcBorders>
              <w:top w:val="nil"/>
              <w:left w:val="nil"/>
              <w:bottom w:val="single" w:sz="4" w:space="0" w:color="auto"/>
              <w:right w:val="single" w:sz="4" w:space="0" w:color="auto"/>
            </w:tcBorders>
            <w:shd w:val="clear" w:color="auto" w:fill="auto"/>
            <w:noWrap/>
            <w:vAlign w:val="bottom"/>
            <w:hideMark/>
          </w:tcPr>
          <w:p w14:paraId="773A6B51"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583.819,99   </w:t>
            </w:r>
          </w:p>
        </w:tc>
        <w:tc>
          <w:tcPr>
            <w:tcW w:w="743" w:type="pct"/>
            <w:tcBorders>
              <w:top w:val="nil"/>
              <w:left w:val="nil"/>
              <w:bottom w:val="single" w:sz="4" w:space="0" w:color="auto"/>
              <w:right w:val="single" w:sz="4" w:space="0" w:color="auto"/>
            </w:tcBorders>
            <w:shd w:val="clear" w:color="auto" w:fill="auto"/>
            <w:noWrap/>
            <w:vAlign w:val="bottom"/>
            <w:hideMark/>
          </w:tcPr>
          <w:p w14:paraId="1733EFD3"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750.329,98   </w:t>
            </w:r>
          </w:p>
        </w:tc>
      </w:tr>
      <w:tr w:rsidR="00A811E3" w:rsidRPr="00A26AB6" w14:paraId="5271D81E" w14:textId="77777777" w:rsidTr="0083189A">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6FB0A7BA" w14:textId="77777777" w:rsidR="00A811E3" w:rsidRPr="00A26AB6" w:rsidRDefault="00A811E3" w:rsidP="00A811E3">
            <w:pPr>
              <w:spacing w:after="0" w:line="240" w:lineRule="auto"/>
              <w:ind w:left="67"/>
              <w:jc w:val="left"/>
              <w:rPr>
                <w:rFonts w:eastAsia="Times New Roman"/>
                <w:i/>
                <w:iCs/>
                <w:color w:val="000000"/>
              </w:rPr>
            </w:pPr>
            <w:r w:rsidRPr="00A26AB6">
              <w:rPr>
                <w:rFonts w:eastAsia="Times New Roman"/>
                <w:i/>
                <w:iCs/>
                <w:color w:val="000000"/>
              </w:rPr>
              <w:t>SKUPAJ stroški investicije:</w:t>
            </w:r>
          </w:p>
        </w:tc>
        <w:tc>
          <w:tcPr>
            <w:tcW w:w="827" w:type="pct"/>
            <w:tcBorders>
              <w:top w:val="nil"/>
              <w:left w:val="nil"/>
              <w:bottom w:val="single" w:sz="4" w:space="0" w:color="auto"/>
              <w:right w:val="single" w:sz="4" w:space="0" w:color="auto"/>
            </w:tcBorders>
            <w:shd w:val="clear" w:color="auto" w:fill="auto"/>
            <w:noWrap/>
            <w:vAlign w:val="bottom"/>
            <w:hideMark/>
          </w:tcPr>
          <w:p w14:paraId="671F6DD9"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118.186,00   </w:t>
            </w:r>
          </w:p>
        </w:tc>
        <w:tc>
          <w:tcPr>
            <w:tcW w:w="826" w:type="pct"/>
            <w:tcBorders>
              <w:top w:val="nil"/>
              <w:left w:val="nil"/>
              <w:bottom w:val="single" w:sz="4" w:space="0" w:color="auto"/>
              <w:right w:val="single" w:sz="4" w:space="0" w:color="auto"/>
            </w:tcBorders>
            <w:shd w:val="clear" w:color="auto" w:fill="auto"/>
            <w:noWrap/>
            <w:vAlign w:val="bottom"/>
            <w:hideMark/>
          </w:tcPr>
          <w:p w14:paraId="3BC61199"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875.205,80   </w:t>
            </w:r>
          </w:p>
        </w:tc>
        <w:tc>
          <w:tcPr>
            <w:tcW w:w="910" w:type="pct"/>
            <w:tcBorders>
              <w:top w:val="nil"/>
              <w:left w:val="nil"/>
              <w:bottom w:val="single" w:sz="4" w:space="0" w:color="auto"/>
              <w:right w:val="single" w:sz="4" w:space="0" w:color="auto"/>
            </w:tcBorders>
            <w:shd w:val="clear" w:color="auto" w:fill="auto"/>
            <w:noWrap/>
            <w:vAlign w:val="bottom"/>
            <w:hideMark/>
          </w:tcPr>
          <w:p w14:paraId="389DE669"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3.237.547,20   </w:t>
            </w:r>
          </w:p>
        </w:tc>
        <w:tc>
          <w:tcPr>
            <w:tcW w:w="743" w:type="pct"/>
            <w:tcBorders>
              <w:top w:val="nil"/>
              <w:left w:val="nil"/>
              <w:bottom w:val="single" w:sz="4" w:space="0" w:color="auto"/>
              <w:right w:val="single" w:sz="4" w:space="0" w:color="auto"/>
            </w:tcBorders>
            <w:shd w:val="clear" w:color="auto" w:fill="auto"/>
            <w:noWrap/>
            <w:vAlign w:val="bottom"/>
            <w:hideMark/>
          </w:tcPr>
          <w:p w14:paraId="1C9D1D18" w14:textId="77777777" w:rsidR="00A811E3" w:rsidRPr="00A26AB6" w:rsidRDefault="00A811E3" w:rsidP="00A811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4.230.939,00   </w:t>
            </w:r>
          </w:p>
        </w:tc>
      </w:tr>
    </w:tbl>
    <w:p w14:paraId="747CCBCA" w14:textId="77777777" w:rsidR="0060635A" w:rsidRDefault="0060635A" w:rsidP="0060635A">
      <w:pPr>
        <w:ind w:left="0" w:firstLine="0"/>
      </w:pPr>
    </w:p>
    <w:p w14:paraId="72A2FCDD" w14:textId="77777777" w:rsidR="00A811E3" w:rsidRDefault="00A811E3" w:rsidP="00A811E3">
      <w:r>
        <w:t>Skupna vrednost upravičenih stroškov investicije po stalnih cenah znaša 3.480.609,02 EUR.</w:t>
      </w:r>
    </w:p>
    <w:p w14:paraId="71CBAD7B" w14:textId="77777777" w:rsidR="00A811E3" w:rsidRDefault="00A811E3" w:rsidP="00A811E3">
      <w:r>
        <w:t>Skupna vrednost preostalih stroškov investicije po stalnih cenah znaša 750.329,98EUR.</w:t>
      </w:r>
    </w:p>
    <w:p w14:paraId="2DCB49FC" w14:textId="77777777" w:rsidR="00A811E3" w:rsidRDefault="00A811E3" w:rsidP="00A811E3">
      <w:r>
        <w:t>Skupna vrednost investicije znaša 4.230.939,00 EUR.</w:t>
      </w:r>
    </w:p>
    <w:p w14:paraId="6AE21D97" w14:textId="77777777" w:rsidR="00A811E3" w:rsidRDefault="00A811E3" w:rsidP="00A811E3"/>
    <w:p w14:paraId="7F9609E9" w14:textId="77777777" w:rsidR="00A811E3" w:rsidRDefault="00A811E3" w:rsidP="00A811E3">
      <w:r>
        <w:t xml:space="preserve">Upravičeni stroški so: </w:t>
      </w:r>
    </w:p>
    <w:p w14:paraId="3A072AC1" w14:textId="77777777" w:rsidR="00A811E3" w:rsidRDefault="00A811E3" w:rsidP="00A811E3">
      <w:pPr>
        <w:pStyle w:val="Odstavekseznama"/>
        <w:numPr>
          <w:ilvl w:val="0"/>
          <w:numId w:val="27"/>
        </w:numPr>
      </w:pPr>
      <w:r>
        <w:t xml:space="preserve">gradnja nepremičnin; </w:t>
      </w:r>
    </w:p>
    <w:p w14:paraId="3FFFF260" w14:textId="77777777" w:rsidR="00A811E3" w:rsidRDefault="00A811E3" w:rsidP="00A811E3">
      <w:pPr>
        <w:pStyle w:val="Odstavekseznama"/>
        <w:numPr>
          <w:ilvl w:val="0"/>
          <w:numId w:val="27"/>
        </w:numPr>
      </w:pPr>
      <w:r>
        <w:t xml:space="preserve">nakup nezazidanih zemljišč; </w:t>
      </w:r>
    </w:p>
    <w:p w14:paraId="5902128F" w14:textId="77777777" w:rsidR="00A811E3" w:rsidRDefault="00A811E3" w:rsidP="00A811E3">
      <w:pPr>
        <w:pStyle w:val="Odstavekseznama"/>
        <w:numPr>
          <w:ilvl w:val="0"/>
          <w:numId w:val="27"/>
        </w:numPr>
      </w:pPr>
      <w:r>
        <w:t xml:space="preserve">oprema in druga opredmetena osnovna sredstva; </w:t>
      </w:r>
    </w:p>
    <w:p w14:paraId="3F8ECEF1" w14:textId="77777777" w:rsidR="00A811E3" w:rsidRDefault="00A811E3" w:rsidP="00A811E3">
      <w:pPr>
        <w:pStyle w:val="Odstavekseznama"/>
        <w:numPr>
          <w:ilvl w:val="0"/>
          <w:numId w:val="27"/>
        </w:numPr>
      </w:pPr>
      <w:r>
        <w:t xml:space="preserve">stroški informiranja in komuniciranja; </w:t>
      </w:r>
    </w:p>
    <w:p w14:paraId="64A5C8F8" w14:textId="77777777" w:rsidR="00A811E3" w:rsidRDefault="00A811E3" w:rsidP="00A811E3">
      <w:pPr>
        <w:pStyle w:val="Odstavekseznama"/>
        <w:numPr>
          <w:ilvl w:val="0"/>
          <w:numId w:val="27"/>
        </w:numPr>
      </w:pPr>
      <w:r>
        <w:t xml:space="preserve">stroški storitev zunanjih izvajalcev. </w:t>
      </w:r>
    </w:p>
    <w:p w14:paraId="471BAEA1" w14:textId="77777777" w:rsidR="00A811E3" w:rsidRDefault="00A811E3" w:rsidP="00A811E3"/>
    <w:p w14:paraId="0C073CD8" w14:textId="77777777" w:rsidR="00A811E3" w:rsidRDefault="00A811E3" w:rsidP="00A811E3">
      <w:r>
        <w:t xml:space="preserve">Neupravičeni stroški so: </w:t>
      </w:r>
    </w:p>
    <w:p w14:paraId="0CB5E298" w14:textId="77777777" w:rsidR="00A811E3" w:rsidRDefault="00A811E3" w:rsidP="00A811E3">
      <w:pPr>
        <w:pStyle w:val="Odstavekseznama"/>
        <w:numPr>
          <w:ilvl w:val="0"/>
          <w:numId w:val="29"/>
        </w:numPr>
      </w:pPr>
      <w:r>
        <w:t>davek na dodano vrednost;</w:t>
      </w:r>
    </w:p>
    <w:p w14:paraId="38C29692" w14:textId="77777777" w:rsidR="00104E77" w:rsidRDefault="00A811E3" w:rsidP="00A811E3">
      <w:pPr>
        <w:pStyle w:val="Odstavekseznama"/>
        <w:numPr>
          <w:ilvl w:val="0"/>
          <w:numId w:val="29"/>
        </w:numPr>
      </w:pPr>
      <w:r>
        <w:t>stroški izdelave dokumenta identifikacije investicijskega projekta (DIIP).</w:t>
      </w:r>
    </w:p>
    <w:p w14:paraId="1C171F1B" w14:textId="77777777" w:rsidR="00A811E3" w:rsidRDefault="00A811E3" w:rsidP="00A811E3"/>
    <w:p w14:paraId="3E110DE6" w14:textId="77777777" w:rsidR="006920AC" w:rsidRDefault="00104E77" w:rsidP="00104E77">
      <w:pPr>
        <w:pStyle w:val="Naslov2"/>
      </w:pPr>
      <w:bookmarkStart w:id="71" w:name="_Toc13219343"/>
      <w:r>
        <w:t>Ocena celotnih investicijskih stroškov po tekočih cenah</w:t>
      </w:r>
      <w:bookmarkEnd w:id="71"/>
    </w:p>
    <w:p w14:paraId="2F4F0826" w14:textId="77777777" w:rsidR="00104E77" w:rsidRDefault="00104E77" w:rsidP="00104E77"/>
    <w:p w14:paraId="05F85A3F" w14:textId="77777777" w:rsidR="00104E77" w:rsidRDefault="00A811E3" w:rsidP="00104E77">
      <w:pPr>
        <w:rPr>
          <w:rFonts w:eastAsia="Times New Roman"/>
        </w:rPr>
      </w:pPr>
      <w:r w:rsidRPr="00A811E3">
        <w:t>Investicija se bo izvedla v letih 2019, 2020 in 2021, kar pomeni, da bo investicija daljša od obdobja enega leta, zato podajamo tudi oceno investicijskih stroškov po tekočih cenah. Pri izračunu tekočih cen se upoštevajo inflacijske stopnje, ki so predvidene za pripravo državnega proračuna, oziroma tiste, ki jih pripravlja in objavlja nosilec javnih pooblastil za makroekonomske analize Republike Slovenije.</w:t>
      </w:r>
    </w:p>
    <w:p w14:paraId="23AADE75" w14:textId="77777777" w:rsidR="00104E77" w:rsidRDefault="00104E77" w:rsidP="00104E77">
      <w:pPr>
        <w:rPr>
          <w:rFonts w:eastAsia="Times New Roman"/>
        </w:rPr>
      </w:pPr>
    </w:p>
    <w:p w14:paraId="6D24F17D" w14:textId="3329C2BE" w:rsidR="00104E77" w:rsidRDefault="00104E77" w:rsidP="00104E77">
      <w:pPr>
        <w:pStyle w:val="Napis"/>
        <w:rPr>
          <w:rFonts w:eastAsia="Times New Roman"/>
        </w:rPr>
      </w:pPr>
      <w:bookmarkStart w:id="72" w:name="_Toc13221955"/>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7</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2</w:t>
      </w:r>
      <w:r w:rsidR="00270BE9">
        <w:rPr>
          <w:noProof/>
        </w:rPr>
        <w:fldChar w:fldCharType="end"/>
      </w:r>
      <w:r>
        <w:t xml:space="preserve">: </w:t>
      </w:r>
      <w:r>
        <w:rPr>
          <w:rFonts w:eastAsia="Times New Roman"/>
        </w:rPr>
        <w:t>Predvidene stopnje inflacije</w:t>
      </w:r>
      <w:r w:rsidR="0066546C">
        <w:rPr>
          <w:rFonts w:eastAsia="Times New Roman"/>
        </w:rPr>
        <w:t>, po UMAR</w:t>
      </w:r>
      <w:bookmarkEnd w:id="72"/>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3090"/>
      </w:tblGrid>
      <w:tr w:rsidR="00A811E3" w:rsidRPr="000D3B94" w14:paraId="790A7758" w14:textId="77777777" w:rsidTr="00995E30">
        <w:trPr>
          <w:trHeight w:hRule="exact" w:val="284"/>
        </w:trPr>
        <w:tc>
          <w:tcPr>
            <w:tcW w:w="931" w:type="dxa"/>
            <w:shd w:val="clear" w:color="auto" w:fill="0070C0"/>
          </w:tcPr>
          <w:p w14:paraId="3D513116" w14:textId="77777777" w:rsidR="00A811E3" w:rsidRPr="00D13B70" w:rsidRDefault="00A811E3" w:rsidP="00A811E3">
            <w:pPr>
              <w:spacing w:after="0"/>
              <w:ind w:left="0"/>
              <w:rPr>
                <w:b/>
                <w:color w:val="FFFFFF"/>
              </w:rPr>
            </w:pPr>
            <w:r w:rsidRPr="00D13B70">
              <w:rPr>
                <w:b/>
                <w:color w:val="FFFFFF"/>
              </w:rPr>
              <w:t>Leto</w:t>
            </w:r>
          </w:p>
        </w:tc>
        <w:tc>
          <w:tcPr>
            <w:tcW w:w="3090" w:type="dxa"/>
            <w:shd w:val="clear" w:color="auto" w:fill="0070C0"/>
          </w:tcPr>
          <w:p w14:paraId="6ED4E963" w14:textId="77777777" w:rsidR="00A811E3" w:rsidRPr="00D13B70" w:rsidRDefault="00A811E3" w:rsidP="00A811E3">
            <w:pPr>
              <w:spacing w:after="0"/>
              <w:ind w:left="0"/>
              <w:rPr>
                <w:b/>
                <w:color w:val="FFFFFF"/>
              </w:rPr>
            </w:pPr>
            <w:r w:rsidRPr="00D13B70">
              <w:rPr>
                <w:b/>
                <w:color w:val="FFFFFF"/>
              </w:rPr>
              <w:t>Stopnja inflacije - povprečje</w:t>
            </w:r>
          </w:p>
        </w:tc>
      </w:tr>
      <w:tr w:rsidR="00A811E3" w:rsidRPr="000D3B94" w14:paraId="43DB20F8" w14:textId="77777777" w:rsidTr="00E238E3">
        <w:trPr>
          <w:trHeight w:hRule="exact" w:val="284"/>
        </w:trPr>
        <w:tc>
          <w:tcPr>
            <w:tcW w:w="931" w:type="dxa"/>
            <w:shd w:val="clear" w:color="auto" w:fill="auto"/>
          </w:tcPr>
          <w:p w14:paraId="219158E4" w14:textId="77777777" w:rsidR="00A811E3" w:rsidRPr="00D13B70" w:rsidRDefault="00A811E3" w:rsidP="00A811E3">
            <w:pPr>
              <w:spacing w:after="0"/>
              <w:ind w:left="0"/>
            </w:pPr>
            <w:r w:rsidRPr="00D13B70">
              <w:t>201</w:t>
            </w:r>
            <w:r>
              <w:t>9</w:t>
            </w:r>
          </w:p>
        </w:tc>
        <w:tc>
          <w:tcPr>
            <w:tcW w:w="3090" w:type="dxa"/>
            <w:shd w:val="clear" w:color="auto" w:fill="auto"/>
          </w:tcPr>
          <w:p w14:paraId="600BE849" w14:textId="77777777" w:rsidR="00A811E3" w:rsidRPr="00D13B70" w:rsidRDefault="00A811E3" w:rsidP="00A811E3">
            <w:pPr>
              <w:spacing w:after="0"/>
              <w:ind w:left="0"/>
            </w:pPr>
            <w:r>
              <w:t>1,6</w:t>
            </w:r>
          </w:p>
        </w:tc>
      </w:tr>
      <w:tr w:rsidR="00A811E3" w:rsidRPr="000D3B94" w14:paraId="44C18EF0" w14:textId="77777777" w:rsidTr="00E238E3">
        <w:trPr>
          <w:trHeight w:hRule="exact" w:val="284"/>
        </w:trPr>
        <w:tc>
          <w:tcPr>
            <w:tcW w:w="931" w:type="dxa"/>
            <w:shd w:val="clear" w:color="auto" w:fill="auto"/>
          </w:tcPr>
          <w:p w14:paraId="488CABE0" w14:textId="77777777" w:rsidR="00A811E3" w:rsidRPr="00D13B70" w:rsidRDefault="00A811E3" w:rsidP="00A811E3">
            <w:pPr>
              <w:spacing w:after="0"/>
              <w:ind w:left="0"/>
            </w:pPr>
            <w:r w:rsidRPr="00D13B70">
              <w:t>20</w:t>
            </w:r>
            <w:r>
              <w:t>20</w:t>
            </w:r>
          </w:p>
        </w:tc>
        <w:tc>
          <w:tcPr>
            <w:tcW w:w="3090" w:type="dxa"/>
            <w:shd w:val="clear" w:color="auto" w:fill="auto"/>
          </w:tcPr>
          <w:p w14:paraId="57AA8BC9" w14:textId="77777777" w:rsidR="00A811E3" w:rsidRPr="00D13B70" w:rsidRDefault="00A811E3" w:rsidP="00A811E3">
            <w:pPr>
              <w:spacing w:after="0"/>
              <w:ind w:left="0"/>
            </w:pPr>
            <w:r w:rsidRPr="00D13B70">
              <w:t>1,9</w:t>
            </w:r>
          </w:p>
        </w:tc>
      </w:tr>
      <w:tr w:rsidR="00A811E3" w:rsidRPr="000D3B94" w14:paraId="65BCF159" w14:textId="77777777" w:rsidTr="00E238E3">
        <w:trPr>
          <w:trHeight w:hRule="exact" w:val="284"/>
        </w:trPr>
        <w:tc>
          <w:tcPr>
            <w:tcW w:w="931" w:type="dxa"/>
            <w:shd w:val="clear" w:color="auto" w:fill="auto"/>
          </w:tcPr>
          <w:p w14:paraId="50955CC3" w14:textId="77777777" w:rsidR="00A811E3" w:rsidRPr="00D13B70" w:rsidRDefault="00A811E3" w:rsidP="00A811E3">
            <w:pPr>
              <w:spacing w:after="0"/>
              <w:ind w:left="0"/>
            </w:pPr>
            <w:r w:rsidRPr="00D13B70">
              <w:t>202</w:t>
            </w:r>
            <w:r>
              <w:t>1</w:t>
            </w:r>
          </w:p>
        </w:tc>
        <w:tc>
          <w:tcPr>
            <w:tcW w:w="3090" w:type="dxa"/>
            <w:shd w:val="clear" w:color="auto" w:fill="auto"/>
          </w:tcPr>
          <w:p w14:paraId="0D147AF0" w14:textId="77777777" w:rsidR="00A811E3" w:rsidRPr="00D13B70" w:rsidRDefault="00A811E3" w:rsidP="00A811E3">
            <w:pPr>
              <w:spacing w:after="0"/>
              <w:ind w:left="0"/>
            </w:pPr>
            <w:r>
              <w:t>2,2</w:t>
            </w:r>
          </w:p>
        </w:tc>
      </w:tr>
    </w:tbl>
    <w:p w14:paraId="1C83CAF6" w14:textId="77777777" w:rsidR="00104E77" w:rsidRDefault="00104E77" w:rsidP="00104E77"/>
    <w:p w14:paraId="070DFADD" w14:textId="77777777" w:rsidR="00A811E3" w:rsidRDefault="00A811E3" w:rsidP="00104E77"/>
    <w:p w14:paraId="08193F85" w14:textId="77777777" w:rsidR="00104E77" w:rsidRDefault="00104E77" w:rsidP="00104E77">
      <w:pPr>
        <w:pStyle w:val="Napis"/>
      </w:pPr>
      <w:bookmarkStart w:id="73" w:name="_Toc13221956"/>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7</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3</w:t>
      </w:r>
      <w:r w:rsidR="00270BE9">
        <w:rPr>
          <w:noProof/>
        </w:rPr>
        <w:fldChar w:fldCharType="end"/>
      </w:r>
      <w:r>
        <w:t>: Ocena investicijskih stroškov po tekočih cenah</w:t>
      </w:r>
      <w:bookmarkEnd w:id="73"/>
    </w:p>
    <w:tbl>
      <w:tblPr>
        <w:tblW w:w="4753" w:type="pct"/>
        <w:tblInd w:w="633" w:type="dxa"/>
        <w:tblLayout w:type="fixed"/>
        <w:tblCellMar>
          <w:left w:w="70" w:type="dxa"/>
          <w:right w:w="70" w:type="dxa"/>
        </w:tblCellMar>
        <w:tblLook w:val="04A0" w:firstRow="1" w:lastRow="0" w:firstColumn="1" w:lastColumn="0" w:noHBand="0" w:noVBand="1"/>
      </w:tblPr>
      <w:tblGrid>
        <w:gridCol w:w="2765"/>
        <w:gridCol w:w="1559"/>
        <w:gridCol w:w="1418"/>
        <w:gridCol w:w="595"/>
        <w:gridCol w:w="679"/>
        <w:gridCol w:w="1559"/>
      </w:tblGrid>
      <w:tr w:rsidR="0083189A" w:rsidRPr="00CA5862" w14:paraId="0E477EE3" w14:textId="77777777" w:rsidTr="0083189A">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BA67D86" w14:textId="77777777" w:rsidR="00A811E3" w:rsidRPr="00CA5862" w:rsidRDefault="00A811E3" w:rsidP="00A811E3">
            <w:pPr>
              <w:spacing w:after="0" w:line="240" w:lineRule="auto"/>
              <w:ind w:left="0"/>
              <w:jc w:val="left"/>
              <w:rPr>
                <w:rFonts w:eastAsia="Times New Roman"/>
                <w:b/>
                <w:bCs/>
                <w:i/>
                <w:iCs/>
                <w:color w:val="FFFFFF"/>
              </w:rPr>
            </w:pPr>
            <w:r w:rsidRPr="00CA5862">
              <w:rPr>
                <w:rFonts w:eastAsia="Times New Roman"/>
                <w:b/>
                <w:bCs/>
                <w:i/>
                <w:iCs/>
                <w:color w:val="FFFFFF"/>
              </w:rPr>
              <w:t>UPRAVIČENI STROŠKI</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4D2A5DF6"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2019</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6D638FDD"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2020</w:t>
            </w:r>
          </w:p>
        </w:tc>
        <w:tc>
          <w:tcPr>
            <w:tcW w:w="743" w:type="pct"/>
            <w:gridSpan w:val="2"/>
            <w:tcBorders>
              <w:top w:val="single" w:sz="4" w:space="0" w:color="auto"/>
              <w:left w:val="nil"/>
              <w:bottom w:val="single" w:sz="4" w:space="0" w:color="auto"/>
              <w:right w:val="single" w:sz="4" w:space="0" w:color="auto"/>
            </w:tcBorders>
            <w:shd w:val="clear" w:color="auto" w:fill="0070C0"/>
            <w:noWrap/>
            <w:vAlign w:val="bottom"/>
            <w:hideMark/>
          </w:tcPr>
          <w:p w14:paraId="1F9307E6"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2021</w:t>
            </w:r>
          </w:p>
        </w:tc>
        <w:tc>
          <w:tcPr>
            <w:tcW w:w="909" w:type="pct"/>
            <w:tcBorders>
              <w:top w:val="nil"/>
              <w:left w:val="nil"/>
              <w:bottom w:val="nil"/>
              <w:right w:val="nil"/>
            </w:tcBorders>
            <w:shd w:val="clear" w:color="auto" w:fill="auto"/>
            <w:noWrap/>
            <w:vAlign w:val="bottom"/>
            <w:hideMark/>
          </w:tcPr>
          <w:p w14:paraId="66A2CAB5" w14:textId="77777777" w:rsidR="00A811E3" w:rsidRPr="00CA5862" w:rsidRDefault="00A811E3" w:rsidP="00A811E3">
            <w:pPr>
              <w:spacing w:after="0" w:line="240" w:lineRule="auto"/>
              <w:ind w:left="0"/>
              <w:jc w:val="right"/>
              <w:rPr>
                <w:rFonts w:eastAsia="Times New Roman"/>
                <w:color w:val="FFFFFF"/>
              </w:rPr>
            </w:pPr>
          </w:p>
        </w:tc>
      </w:tr>
      <w:tr w:rsidR="0083189A" w:rsidRPr="00CA5862" w14:paraId="22A26CBB"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0070C0"/>
            <w:vAlign w:val="bottom"/>
            <w:hideMark/>
          </w:tcPr>
          <w:p w14:paraId="67DB8AFA" w14:textId="77777777" w:rsidR="00A811E3" w:rsidRPr="00CA5862" w:rsidRDefault="00A811E3" w:rsidP="00A811E3">
            <w:pPr>
              <w:spacing w:after="0" w:line="240" w:lineRule="auto"/>
              <w:ind w:left="0"/>
              <w:jc w:val="right"/>
              <w:rPr>
                <w:rFonts w:eastAsia="Times New Roman"/>
                <w:i/>
                <w:iCs/>
                <w:color w:val="FFFFFF"/>
              </w:rPr>
            </w:pPr>
            <w:r w:rsidRPr="00CA5862">
              <w:rPr>
                <w:rFonts w:eastAsia="Times New Roman"/>
                <w:i/>
                <w:iCs/>
                <w:color w:val="FFFFFF"/>
              </w:rPr>
              <w:t>referenčno leto</w:t>
            </w:r>
          </w:p>
        </w:tc>
        <w:tc>
          <w:tcPr>
            <w:tcW w:w="909" w:type="pct"/>
            <w:tcBorders>
              <w:top w:val="nil"/>
              <w:left w:val="nil"/>
              <w:bottom w:val="single" w:sz="4" w:space="0" w:color="auto"/>
              <w:right w:val="single" w:sz="4" w:space="0" w:color="auto"/>
            </w:tcBorders>
            <w:shd w:val="clear" w:color="auto" w:fill="0070C0"/>
            <w:noWrap/>
            <w:vAlign w:val="bottom"/>
            <w:hideMark/>
          </w:tcPr>
          <w:p w14:paraId="6C6F81B8"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0</w:t>
            </w:r>
          </w:p>
        </w:tc>
        <w:tc>
          <w:tcPr>
            <w:tcW w:w="827" w:type="pct"/>
            <w:tcBorders>
              <w:top w:val="nil"/>
              <w:left w:val="nil"/>
              <w:bottom w:val="single" w:sz="4" w:space="0" w:color="auto"/>
              <w:right w:val="single" w:sz="4" w:space="0" w:color="auto"/>
            </w:tcBorders>
            <w:shd w:val="clear" w:color="auto" w:fill="0070C0"/>
            <w:noWrap/>
            <w:vAlign w:val="bottom"/>
            <w:hideMark/>
          </w:tcPr>
          <w:p w14:paraId="0CD05513"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1</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2F5C7CAA"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0A275988" w14:textId="77777777" w:rsidR="00A811E3" w:rsidRPr="00CA5862" w:rsidRDefault="00A811E3" w:rsidP="00A811E3">
            <w:pPr>
              <w:spacing w:after="0" w:line="240" w:lineRule="auto"/>
              <w:ind w:left="0"/>
              <w:jc w:val="left"/>
              <w:rPr>
                <w:rFonts w:eastAsia="Times New Roman"/>
                <w:b/>
                <w:bCs/>
                <w:color w:val="FFFFFF"/>
              </w:rPr>
            </w:pPr>
            <w:r w:rsidRPr="00CA5862">
              <w:rPr>
                <w:rFonts w:eastAsia="Times New Roman"/>
                <w:b/>
                <w:bCs/>
                <w:color w:val="FFFFFF"/>
              </w:rPr>
              <w:t>SKUPAJ</w:t>
            </w:r>
          </w:p>
        </w:tc>
      </w:tr>
      <w:tr w:rsidR="0083189A" w:rsidRPr="00DE41FA" w14:paraId="6335852F" w14:textId="77777777" w:rsidTr="0083189A">
        <w:trPr>
          <w:trHeight w:val="324"/>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4C320FDC"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Projektna dokumentacija</w:t>
            </w:r>
          </w:p>
        </w:tc>
        <w:tc>
          <w:tcPr>
            <w:tcW w:w="909" w:type="pct"/>
            <w:tcBorders>
              <w:top w:val="nil"/>
              <w:left w:val="nil"/>
              <w:bottom w:val="single" w:sz="4" w:space="0" w:color="auto"/>
              <w:right w:val="single" w:sz="4" w:space="0" w:color="auto"/>
            </w:tcBorders>
            <w:shd w:val="clear" w:color="auto" w:fill="auto"/>
            <w:noWrap/>
            <w:vAlign w:val="bottom"/>
            <w:hideMark/>
          </w:tcPr>
          <w:p w14:paraId="3797412A"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25.000,00   </w:t>
            </w:r>
          </w:p>
        </w:tc>
        <w:tc>
          <w:tcPr>
            <w:tcW w:w="827" w:type="pct"/>
            <w:tcBorders>
              <w:top w:val="nil"/>
              <w:left w:val="nil"/>
              <w:bottom w:val="single" w:sz="4" w:space="0" w:color="auto"/>
              <w:right w:val="single" w:sz="4" w:space="0" w:color="auto"/>
            </w:tcBorders>
            <w:shd w:val="clear" w:color="auto" w:fill="auto"/>
            <w:noWrap/>
            <w:vAlign w:val="bottom"/>
            <w:hideMark/>
          </w:tcPr>
          <w:p w14:paraId="40ABC4B8"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24.456,00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18A6A63B"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4C43E1AD"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49.456,00   </w:t>
            </w:r>
          </w:p>
        </w:tc>
      </w:tr>
      <w:tr w:rsidR="0083189A" w:rsidRPr="00DE41FA" w14:paraId="1F1AE7AD"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17434607"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Investicijska dokumentacija</w:t>
            </w:r>
          </w:p>
        </w:tc>
        <w:tc>
          <w:tcPr>
            <w:tcW w:w="909" w:type="pct"/>
            <w:tcBorders>
              <w:top w:val="nil"/>
              <w:left w:val="nil"/>
              <w:bottom w:val="single" w:sz="4" w:space="0" w:color="auto"/>
              <w:right w:val="single" w:sz="4" w:space="0" w:color="auto"/>
            </w:tcBorders>
            <w:shd w:val="clear" w:color="auto" w:fill="auto"/>
            <w:noWrap/>
            <w:vAlign w:val="bottom"/>
            <w:hideMark/>
          </w:tcPr>
          <w:p w14:paraId="0AE227E1"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4.500,00   </w:t>
            </w:r>
          </w:p>
        </w:tc>
        <w:tc>
          <w:tcPr>
            <w:tcW w:w="827" w:type="pct"/>
            <w:tcBorders>
              <w:top w:val="nil"/>
              <w:left w:val="nil"/>
              <w:bottom w:val="single" w:sz="4" w:space="0" w:color="auto"/>
              <w:right w:val="single" w:sz="4" w:space="0" w:color="auto"/>
            </w:tcBorders>
            <w:shd w:val="clear" w:color="auto" w:fill="auto"/>
            <w:noWrap/>
            <w:vAlign w:val="bottom"/>
            <w:hideMark/>
          </w:tcPr>
          <w:p w14:paraId="21209218"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6.827,30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799174C3"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5C395912"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11.327,30   </w:t>
            </w:r>
          </w:p>
        </w:tc>
      </w:tr>
      <w:tr w:rsidR="0083189A" w:rsidRPr="00DE41FA" w14:paraId="52C5E7D7"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66368D0B"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Izgradnja infrastrukture</w:t>
            </w:r>
          </w:p>
        </w:tc>
        <w:tc>
          <w:tcPr>
            <w:tcW w:w="909" w:type="pct"/>
            <w:tcBorders>
              <w:top w:val="nil"/>
              <w:left w:val="nil"/>
              <w:bottom w:val="single" w:sz="4" w:space="0" w:color="auto"/>
              <w:right w:val="single" w:sz="4" w:space="0" w:color="auto"/>
            </w:tcBorders>
            <w:shd w:val="clear" w:color="auto" w:fill="auto"/>
            <w:noWrap/>
            <w:vAlign w:val="bottom"/>
            <w:hideMark/>
          </w:tcPr>
          <w:p w14:paraId="55CDDDD9"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55C4BB87"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663.044,76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775B00E2"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2.718.506,93   </w:t>
            </w:r>
          </w:p>
        </w:tc>
        <w:tc>
          <w:tcPr>
            <w:tcW w:w="909" w:type="pct"/>
            <w:tcBorders>
              <w:top w:val="nil"/>
              <w:left w:val="nil"/>
              <w:bottom w:val="single" w:sz="4" w:space="0" w:color="auto"/>
              <w:right w:val="single" w:sz="4" w:space="0" w:color="auto"/>
            </w:tcBorders>
            <w:shd w:val="clear" w:color="auto" w:fill="auto"/>
            <w:noWrap/>
            <w:vAlign w:val="bottom"/>
            <w:hideMark/>
          </w:tcPr>
          <w:p w14:paraId="793DCBF1"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3.381.551,69   </w:t>
            </w:r>
          </w:p>
        </w:tc>
      </w:tr>
      <w:tr w:rsidR="0083189A" w:rsidRPr="00DE41FA" w14:paraId="712CC0DB"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0D5C16B9"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Gradbeni nadzor</w:t>
            </w:r>
          </w:p>
        </w:tc>
        <w:tc>
          <w:tcPr>
            <w:tcW w:w="909" w:type="pct"/>
            <w:tcBorders>
              <w:top w:val="nil"/>
              <w:left w:val="nil"/>
              <w:bottom w:val="single" w:sz="4" w:space="0" w:color="auto"/>
              <w:right w:val="single" w:sz="4" w:space="0" w:color="auto"/>
            </w:tcBorders>
            <w:shd w:val="clear" w:color="auto" w:fill="auto"/>
            <w:noWrap/>
            <w:vAlign w:val="bottom"/>
            <w:hideMark/>
          </w:tcPr>
          <w:p w14:paraId="20E0751A"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5DF91B45"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6.114,00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38980214"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27.156,58   </w:t>
            </w:r>
          </w:p>
        </w:tc>
        <w:tc>
          <w:tcPr>
            <w:tcW w:w="909" w:type="pct"/>
            <w:tcBorders>
              <w:top w:val="nil"/>
              <w:left w:val="nil"/>
              <w:bottom w:val="single" w:sz="4" w:space="0" w:color="auto"/>
              <w:right w:val="single" w:sz="4" w:space="0" w:color="auto"/>
            </w:tcBorders>
            <w:shd w:val="clear" w:color="auto" w:fill="auto"/>
            <w:noWrap/>
            <w:vAlign w:val="bottom"/>
            <w:hideMark/>
          </w:tcPr>
          <w:p w14:paraId="3A949534"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33.270,58   </w:t>
            </w:r>
          </w:p>
        </w:tc>
      </w:tr>
      <w:tr w:rsidR="0083189A" w:rsidRPr="00DE41FA" w14:paraId="1E6034B6"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5CEF9103"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Nakup zemljišč</w:t>
            </w:r>
          </w:p>
        </w:tc>
        <w:tc>
          <w:tcPr>
            <w:tcW w:w="909" w:type="pct"/>
            <w:tcBorders>
              <w:top w:val="nil"/>
              <w:left w:val="nil"/>
              <w:bottom w:val="single" w:sz="4" w:space="0" w:color="auto"/>
              <w:right w:val="single" w:sz="4" w:space="0" w:color="auto"/>
            </w:tcBorders>
            <w:shd w:val="clear" w:color="auto" w:fill="auto"/>
            <w:noWrap/>
            <w:vAlign w:val="bottom"/>
            <w:hideMark/>
          </w:tcPr>
          <w:p w14:paraId="6D9AF8E1"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80.000,00   </w:t>
            </w:r>
          </w:p>
        </w:tc>
        <w:tc>
          <w:tcPr>
            <w:tcW w:w="827" w:type="pct"/>
            <w:tcBorders>
              <w:top w:val="nil"/>
              <w:left w:val="nil"/>
              <w:bottom w:val="single" w:sz="4" w:space="0" w:color="auto"/>
              <w:right w:val="single" w:sz="4" w:space="0" w:color="auto"/>
            </w:tcBorders>
            <w:shd w:val="clear" w:color="auto" w:fill="auto"/>
            <w:noWrap/>
            <w:vAlign w:val="bottom"/>
            <w:hideMark/>
          </w:tcPr>
          <w:p w14:paraId="6D4AB2F1"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65BFB445"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0673AA7D"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80.000,00   </w:t>
            </w:r>
          </w:p>
        </w:tc>
      </w:tr>
      <w:tr w:rsidR="0083189A" w:rsidRPr="00DE41FA" w14:paraId="1A01864B"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6BD2DF8A"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 xml:space="preserve">Zunanji izvajalci </w:t>
            </w:r>
          </w:p>
        </w:tc>
        <w:tc>
          <w:tcPr>
            <w:tcW w:w="909" w:type="pct"/>
            <w:tcBorders>
              <w:top w:val="nil"/>
              <w:left w:val="nil"/>
              <w:bottom w:val="single" w:sz="4" w:space="0" w:color="auto"/>
              <w:right w:val="single" w:sz="4" w:space="0" w:color="auto"/>
            </w:tcBorders>
            <w:shd w:val="clear" w:color="auto" w:fill="auto"/>
            <w:noWrap/>
            <w:vAlign w:val="bottom"/>
            <w:hideMark/>
          </w:tcPr>
          <w:p w14:paraId="13D69E88"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2B8C8260"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30.570,00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487274D7"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26.112,10   </w:t>
            </w:r>
          </w:p>
        </w:tc>
        <w:tc>
          <w:tcPr>
            <w:tcW w:w="909" w:type="pct"/>
            <w:tcBorders>
              <w:top w:val="nil"/>
              <w:left w:val="nil"/>
              <w:bottom w:val="single" w:sz="4" w:space="0" w:color="auto"/>
              <w:right w:val="single" w:sz="4" w:space="0" w:color="auto"/>
            </w:tcBorders>
            <w:shd w:val="clear" w:color="auto" w:fill="auto"/>
            <w:noWrap/>
            <w:vAlign w:val="bottom"/>
            <w:hideMark/>
          </w:tcPr>
          <w:p w14:paraId="69F93F62"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56.682,10   </w:t>
            </w:r>
          </w:p>
        </w:tc>
      </w:tr>
      <w:tr w:rsidR="0083189A" w:rsidRPr="00CA5862" w14:paraId="1FBE6492"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0070C0"/>
            <w:noWrap/>
            <w:vAlign w:val="bottom"/>
            <w:hideMark/>
          </w:tcPr>
          <w:p w14:paraId="4789B01B" w14:textId="77777777" w:rsidR="00A811E3" w:rsidRPr="00CA5862" w:rsidRDefault="00A811E3" w:rsidP="00A811E3">
            <w:pPr>
              <w:spacing w:after="0" w:line="240" w:lineRule="auto"/>
              <w:ind w:left="0"/>
              <w:jc w:val="left"/>
              <w:rPr>
                <w:rFonts w:eastAsia="Times New Roman"/>
                <w:b/>
                <w:bCs/>
                <w:color w:val="FFFFFF"/>
              </w:rPr>
            </w:pPr>
            <w:r w:rsidRPr="00CA5862">
              <w:rPr>
                <w:rFonts w:eastAsia="Times New Roman"/>
                <w:b/>
                <w:bCs/>
                <w:color w:val="FFFFFF"/>
              </w:rPr>
              <w:t>SKUPAJ upravičeni stroški investicije:</w:t>
            </w:r>
          </w:p>
        </w:tc>
        <w:tc>
          <w:tcPr>
            <w:tcW w:w="909" w:type="pct"/>
            <w:tcBorders>
              <w:top w:val="nil"/>
              <w:left w:val="nil"/>
              <w:bottom w:val="single" w:sz="4" w:space="0" w:color="auto"/>
              <w:right w:val="single" w:sz="4" w:space="0" w:color="auto"/>
            </w:tcBorders>
            <w:shd w:val="clear" w:color="auto" w:fill="0070C0"/>
            <w:noWrap/>
            <w:vAlign w:val="bottom"/>
            <w:hideMark/>
          </w:tcPr>
          <w:p w14:paraId="0835D2E1" w14:textId="77777777" w:rsidR="00A811E3" w:rsidRPr="00CA5862" w:rsidRDefault="00A811E3" w:rsidP="00A811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109.500,00   </w:t>
            </w:r>
          </w:p>
        </w:tc>
        <w:tc>
          <w:tcPr>
            <w:tcW w:w="827" w:type="pct"/>
            <w:tcBorders>
              <w:top w:val="nil"/>
              <w:left w:val="nil"/>
              <w:bottom w:val="single" w:sz="4" w:space="0" w:color="auto"/>
              <w:right w:val="single" w:sz="4" w:space="0" w:color="auto"/>
            </w:tcBorders>
            <w:shd w:val="clear" w:color="auto" w:fill="0070C0"/>
            <w:noWrap/>
            <w:vAlign w:val="bottom"/>
            <w:hideMark/>
          </w:tcPr>
          <w:p w14:paraId="13E7B7C4" w14:textId="77777777" w:rsidR="00A811E3" w:rsidRPr="00CA5862" w:rsidRDefault="00A811E3" w:rsidP="00A811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731.012,06   </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3B818C41" w14:textId="77777777" w:rsidR="00A811E3" w:rsidRPr="00CA5862" w:rsidRDefault="00A811E3" w:rsidP="00A811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2.771.775,62   </w:t>
            </w:r>
          </w:p>
        </w:tc>
        <w:tc>
          <w:tcPr>
            <w:tcW w:w="909" w:type="pct"/>
            <w:tcBorders>
              <w:top w:val="nil"/>
              <w:left w:val="nil"/>
              <w:bottom w:val="single" w:sz="4" w:space="0" w:color="auto"/>
              <w:right w:val="single" w:sz="4" w:space="0" w:color="auto"/>
            </w:tcBorders>
            <w:shd w:val="clear" w:color="auto" w:fill="0070C0"/>
            <w:noWrap/>
            <w:vAlign w:val="bottom"/>
            <w:hideMark/>
          </w:tcPr>
          <w:p w14:paraId="73EE8056" w14:textId="77777777" w:rsidR="00A811E3" w:rsidRPr="00CA5862" w:rsidRDefault="00A811E3" w:rsidP="00A811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3.612.287,68   </w:t>
            </w:r>
          </w:p>
        </w:tc>
      </w:tr>
      <w:tr w:rsidR="00A811E3" w:rsidRPr="00DE41FA" w14:paraId="0F91C3A7" w14:textId="77777777" w:rsidTr="0083189A">
        <w:trPr>
          <w:gridAfter w:val="2"/>
          <w:wAfter w:w="1305" w:type="pct"/>
          <w:trHeight w:val="288"/>
        </w:trPr>
        <w:tc>
          <w:tcPr>
            <w:tcW w:w="1612" w:type="pct"/>
            <w:tcBorders>
              <w:top w:val="nil"/>
              <w:left w:val="nil"/>
              <w:bottom w:val="nil"/>
              <w:right w:val="nil"/>
            </w:tcBorders>
            <w:shd w:val="clear" w:color="auto" w:fill="auto"/>
            <w:noWrap/>
            <w:vAlign w:val="bottom"/>
            <w:hideMark/>
          </w:tcPr>
          <w:p w14:paraId="6624FC4B" w14:textId="77777777" w:rsidR="00A811E3" w:rsidRPr="00DE41FA" w:rsidRDefault="00A811E3" w:rsidP="00A811E3">
            <w:pPr>
              <w:spacing w:after="0" w:line="240" w:lineRule="auto"/>
              <w:ind w:left="0"/>
              <w:jc w:val="left"/>
              <w:rPr>
                <w:rFonts w:ascii="Times New Roman" w:eastAsia="Times New Roman" w:hAnsi="Times New Roman"/>
              </w:rPr>
            </w:pPr>
          </w:p>
        </w:tc>
        <w:tc>
          <w:tcPr>
            <w:tcW w:w="2083" w:type="pct"/>
            <w:gridSpan w:val="3"/>
            <w:tcBorders>
              <w:top w:val="nil"/>
              <w:left w:val="nil"/>
              <w:bottom w:val="nil"/>
              <w:right w:val="nil"/>
            </w:tcBorders>
            <w:shd w:val="clear" w:color="auto" w:fill="auto"/>
            <w:noWrap/>
            <w:vAlign w:val="bottom"/>
            <w:hideMark/>
          </w:tcPr>
          <w:p w14:paraId="33EFBF7C" w14:textId="77777777" w:rsidR="00A811E3" w:rsidRPr="00DE41FA" w:rsidRDefault="00A811E3" w:rsidP="00A811E3">
            <w:pPr>
              <w:spacing w:after="0" w:line="240" w:lineRule="auto"/>
              <w:ind w:left="0"/>
              <w:jc w:val="center"/>
              <w:rPr>
                <w:rFonts w:eastAsia="Times New Roman"/>
                <w:b/>
                <w:bCs/>
                <w:color w:val="000000"/>
              </w:rPr>
            </w:pPr>
          </w:p>
        </w:tc>
      </w:tr>
      <w:tr w:rsidR="0083189A" w:rsidRPr="00CA5862" w14:paraId="41215A11" w14:textId="77777777" w:rsidTr="0083189A">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60B9BB5" w14:textId="77777777" w:rsidR="00A811E3" w:rsidRPr="00CA5862" w:rsidRDefault="00A811E3" w:rsidP="00A811E3">
            <w:pPr>
              <w:spacing w:after="0" w:line="240" w:lineRule="auto"/>
              <w:ind w:left="0"/>
              <w:jc w:val="left"/>
              <w:rPr>
                <w:rFonts w:eastAsia="Times New Roman"/>
                <w:b/>
                <w:bCs/>
                <w:i/>
                <w:iCs/>
                <w:color w:val="FFFFFF"/>
              </w:rPr>
            </w:pPr>
            <w:r w:rsidRPr="00CA5862">
              <w:rPr>
                <w:rFonts w:eastAsia="Times New Roman"/>
                <w:b/>
                <w:bCs/>
                <w:i/>
                <w:iCs/>
                <w:color w:val="FFFFFF"/>
              </w:rPr>
              <w:t>PREOSTALI STROŠKI</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666157E0"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2019</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3F752682"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2020</w:t>
            </w:r>
          </w:p>
        </w:tc>
        <w:tc>
          <w:tcPr>
            <w:tcW w:w="743" w:type="pct"/>
            <w:gridSpan w:val="2"/>
            <w:tcBorders>
              <w:top w:val="single" w:sz="4" w:space="0" w:color="auto"/>
              <w:left w:val="nil"/>
              <w:bottom w:val="single" w:sz="4" w:space="0" w:color="auto"/>
              <w:right w:val="single" w:sz="4" w:space="0" w:color="auto"/>
            </w:tcBorders>
            <w:shd w:val="clear" w:color="auto" w:fill="0070C0"/>
            <w:noWrap/>
            <w:vAlign w:val="bottom"/>
            <w:hideMark/>
          </w:tcPr>
          <w:p w14:paraId="0C5325EB"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2021</w:t>
            </w:r>
          </w:p>
        </w:tc>
        <w:tc>
          <w:tcPr>
            <w:tcW w:w="909" w:type="pct"/>
            <w:tcBorders>
              <w:top w:val="nil"/>
              <w:left w:val="nil"/>
              <w:bottom w:val="nil"/>
              <w:right w:val="nil"/>
            </w:tcBorders>
            <w:shd w:val="clear" w:color="auto" w:fill="auto"/>
            <w:noWrap/>
            <w:vAlign w:val="bottom"/>
            <w:hideMark/>
          </w:tcPr>
          <w:p w14:paraId="6CE24FEE" w14:textId="77777777" w:rsidR="00A811E3" w:rsidRPr="00CA5862" w:rsidRDefault="00A811E3" w:rsidP="00A811E3">
            <w:pPr>
              <w:spacing w:after="0" w:line="240" w:lineRule="auto"/>
              <w:ind w:left="0"/>
              <w:jc w:val="right"/>
              <w:rPr>
                <w:rFonts w:eastAsia="Times New Roman"/>
                <w:color w:val="FFFFFF"/>
              </w:rPr>
            </w:pPr>
          </w:p>
        </w:tc>
      </w:tr>
      <w:tr w:rsidR="0083189A" w:rsidRPr="00CA5862" w14:paraId="7A038969"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0070C0"/>
            <w:vAlign w:val="bottom"/>
            <w:hideMark/>
          </w:tcPr>
          <w:p w14:paraId="37891AB7" w14:textId="77777777" w:rsidR="00A811E3" w:rsidRPr="00CA5862" w:rsidRDefault="00A811E3" w:rsidP="00A811E3">
            <w:pPr>
              <w:spacing w:after="0" w:line="240" w:lineRule="auto"/>
              <w:ind w:left="0"/>
              <w:jc w:val="right"/>
              <w:rPr>
                <w:rFonts w:eastAsia="Times New Roman"/>
                <w:i/>
                <w:iCs/>
                <w:color w:val="FFFFFF"/>
              </w:rPr>
            </w:pPr>
            <w:r w:rsidRPr="00CA5862">
              <w:rPr>
                <w:rFonts w:eastAsia="Times New Roman"/>
                <w:i/>
                <w:iCs/>
                <w:color w:val="FFFFFF"/>
              </w:rPr>
              <w:t>referenčno leto</w:t>
            </w:r>
          </w:p>
        </w:tc>
        <w:tc>
          <w:tcPr>
            <w:tcW w:w="909" w:type="pct"/>
            <w:tcBorders>
              <w:top w:val="nil"/>
              <w:left w:val="nil"/>
              <w:bottom w:val="single" w:sz="4" w:space="0" w:color="auto"/>
              <w:right w:val="single" w:sz="4" w:space="0" w:color="auto"/>
            </w:tcBorders>
            <w:shd w:val="clear" w:color="auto" w:fill="0070C0"/>
            <w:noWrap/>
            <w:vAlign w:val="bottom"/>
            <w:hideMark/>
          </w:tcPr>
          <w:p w14:paraId="21D29E79"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0</w:t>
            </w:r>
          </w:p>
        </w:tc>
        <w:tc>
          <w:tcPr>
            <w:tcW w:w="827" w:type="pct"/>
            <w:tcBorders>
              <w:top w:val="nil"/>
              <w:left w:val="nil"/>
              <w:bottom w:val="single" w:sz="4" w:space="0" w:color="auto"/>
              <w:right w:val="single" w:sz="4" w:space="0" w:color="auto"/>
            </w:tcBorders>
            <w:shd w:val="clear" w:color="auto" w:fill="0070C0"/>
            <w:noWrap/>
            <w:vAlign w:val="bottom"/>
            <w:hideMark/>
          </w:tcPr>
          <w:p w14:paraId="28164015"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1</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78A51AFA"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7108CF3F" w14:textId="77777777" w:rsidR="00A811E3" w:rsidRPr="00CA5862" w:rsidRDefault="00A811E3" w:rsidP="00A811E3">
            <w:pPr>
              <w:spacing w:after="0" w:line="240" w:lineRule="auto"/>
              <w:ind w:left="0"/>
              <w:jc w:val="left"/>
              <w:rPr>
                <w:rFonts w:eastAsia="Times New Roman"/>
                <w:b/>
                <w:bCs/>
                <w:color w:val="FFFFFF"/>
              </w:rPr>
            </w:pPr>
            <w:r w:rsidRPr="00CA5862">
              <w:rPr>
                <w:rFonts w:eastAsia="Times New Roman"/>
                <w:b/>
                <w:bCs/>
                <w:color w:val="FFFFFF"/>
              </w:rPr>
              <w:t>SKUPAJ</w:t>
            </w:r>
          </w:p>
        </w:tc>
      </w:tr>
      <w:tr w:rsidR="0083189A" w:rsidRPr="00DE41FA" w14:paraId="48EBF1FC"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74BB8624"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Projektna dokumentacija</w:t>
            </w:r>
          </w:p>
        </w:tc>
        <w:tc>
          <w:tcPr>
            <w:tcW w:w="909" w:type="pct"/>
            <w:tcBorders>
              <w:top w:val="nil"/>
              <w:left w:val="nil"/>
              <w:bottom w:val="single" w:sz="4" w:space="0" w:color="auto"/>
              <w:right w:val="single" w:sz="4" w:space="0" w:color="auto"/>
            </w:tcBorders>
            <w:shd w:val="clear" w:color="auto" w:fill="auto"/>
            <w:noWrap/>
            <w:vAlign w:val="bottom"/>
            <w:hideMark/>
          </w:tcPr>
          <w:p w14:paraId="5915FCCD"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5.500,00   </w:t>
            </w:r>
          </w:p>
        </w:tc>
        <w:tc>
          <w:tcPr>
            <w:tcW w:w="827" w:type="pct"/>
            <w:tcBorders>
              <w:top w:val="nil"/>
              <w:left w:val="nil"/>
              <w:bottom w:val="single" w:sz="4" w:space="0" w:color="auto"/>
              <w:right w:val="single" w:sz="4" w:space="0" w:color="auto"/>
            </w:tcBorders>
            <w:shd w:val="clear" w:color="auto" w:fill="auto"/>
            <w:noWrap/>
            <w:vAlign w:val="bottom"/>
            <w:hideMark/>
          </w:tcPr>
          <w:p w14:paraId="3B9029B4"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5.380,32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249CA114"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27DC4912"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10.880,32   </w:t>
            </w:r>
          </w:p>
        </w:tc>
      </w:tr>
      <w:tr w:rsidR="0083189A" w:rsidRPr="00DE41FA" w14:paraId="796E09FF"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1EAF1E1A"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DIIP</w:t>
            </w:r>
          </w:p>
        </w:tc>
        <w:tc>
          <w:tcPr>
            <w:tcW w:w="909" w:type="pct"/>
            <w:tcBorders>
              <w:top w:val="nil"/>
              <w:left w:val="nil"/>
              <w:bottom w:val="single" w:sz="4" w:space="0" w:color="auto"/>
              <w:right w:val="single" w:sz="4" w:space="0" w:color="auto"/>
            </w:tcBorders>
            <w:shd w:val="clear" w:color="auto" w:fill="auto"/>
            <w:noWrap/>
            <w:vAlign w:val="bottom"/>
            <w:hideMark/>
          </w:tcPr>
          <w:p w14:paraId="3F227ED9"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2.196,00   </w:t>
            </w:r>
          </w:p>
        </w:tc>
        <w:tc>
          <w:tcPr>
            <w:tcW w:w="827" w:type="pct"/>
            <w:tcBorders>
              <w:top w:val="nil"/>
              <w:left w:val="nil"/>
              <w:bottom w:val="single" w:sz="4" w:space="0" w:color="auto"/>
              <w:right w:val="single" w:sz="4" w:space="0" w:color="auto"/>
            </w:tcBorders>
            <w:shd w:val="clear" w:color="auto" w:fill="auto"/>
            <w:noWrap/>
            <w:vAlign w:val="bottom"/>
            <w:hideMark/>
          </w:tcPr>
          <w:p w14:paraId="2969158A"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3F6C0648"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2E39C602"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2.196,00   </w:t>
            </w:r>
          </w:p>
        </w:tc>
      </w:tr>
      <w:tr w:rsidR="0083189A" w:rsidRPr="00DE41FA" w14:paraId="6FD0DBFE"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0D828296"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Investicijska dokumentacija</w:t>
            </w:r>
          </w:p>
        </w:tc>
        <w:tc>
          <w:tcPr>
            <w:tcW w:w="909" w:type="pct"/>
            <w:tcBorders>
              <w:top w:val="nil"/>
              <w:left w:val="nil"/>
              <w:bottom w:val="single" w:sz="4" w:space="0" w:color="auto"/>
              <w:right w:val="single" w:sz="4" w:space="0" w:color="auto"/>
            </w:tcBorders>
            <w:shd w:val="clear" w:color="auto" w:fill="auto"/>
            <w:noWrap/>
            <w:vAlign w:val="bottom"/>
            <w:hideMark/>
          </w:tcPr>
          <w:p w14:paraId="62D86D36"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990,00   </w:t>
            </w:r>
          </w:p>
        </w:tc>
        <w:tc>
          <w:tcPr>
            <w:tcW w:w="827" w:type="pct"/>
            <w:tcBorders>
              <w:top w:val="nil"/>
              <w:left w:val="nil"/>
              <w:bottom w:val="single" w:sz="4" w:space="0" w:color="auto"/>
              <w:right w:val="single" w:sz="4" w:space="0" w:color="auto"/>
            </w:tcBorders>
            <w:shd w:val="clear" w:color="auto" w:fill="auto"/>
            <w:noWrap/>
            <w:vAlign w:val="bottom"/>
            <w:hideMark/>
          </w:tcPr>
          <w:p w14:paraId="23E29DB7"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1.502,01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47C93AF0"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0DE6F1A4"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2.492,01   </w:t>
            </w:r>
          </w:p>
        </w:tc>
      </w:tr>
      <w:tr w:rsidR="0083189A" w:rsidRPr="00DE41FA" w14:paraId="69F061A3"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3A94A10D"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Izgradnja infrastrukture</w:t>
            </w:r>
          </w:p>
        </w:tc>
        <w:tc>
          <w:tcPr>
            <w:tcW w:w="909" w:type="pct"/>
            <w:tcBorders>
              <w:top w:val="nil"/>
              <w:left w:val="nil"/>
              <w:bottom w:val="single" w:sz="4" w:space="0" w:color="auto"/>
              <w:right w:val="single" w:sz="4" w:space="0" w:color="auto"/>
            </w:tcBorders>
            <w:shd w:val="clear" w:color="auto" w:fill="auto"/>
            <w:noWrap/>
            <w:vAlign w:val="bottom"/>
            <w:hideMark/>
          </w:tcPr>
          <w:p w14:paraId="72F33A46"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780F855D"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145.869,85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067C3D65"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598.071,53   </w:t>
            </w:r>
          </w:p>
        </w:tc>
        <w:tc>
          <w:tcPr>
            <w:tcW w:w="909" w:type="pct"/>
            <w:tcBorders>
              <w:top w:val="nil"/>
              <w:left w:val="nil"/>
              <w:bottom w:val="single" w:sz="4" w:space="0" w:color="auto"/>
              <w:right w:val="single" w:sz="4" w:space="0" w:color="auto"/>
            </w:tcBorders>
            <w:shd w:val="clear" w:color="auto" w:fill="auto"/>
            <w:noWrap/>
            <w:vAlign w:val="bottom"/>
            <w:hideMark/>
          </w:tcPr>
          <w:p w14:paraId="674C01DD"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743.941,37   </w:t>
            </w:r>
          </w:p>
        </w:tc>
      </w:tr>
      <w:tr w:rsidR="0083189A" w:rsidRPr="00DE41FA" w14:paraId="4DA471E8"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45DE88B3"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Gradbeni nadzor</w:t>
            </w:r>
          </w:p>
        </w:tc>
        <w:tc>
          <w:tcPr>
            <w:tcW w:w="909" w:type="pct"/>
            <w:tcBorders>
              <w:top w:val="nil"/>
              <w:left w:val="nil"/>
              <w:bottom w:val="single" w:sz="4" w:space="0" w:color="auto"/>
              <w:right w:val="single" w:sz="4" w:space="0" w:color="auto"/>
            </w:tcBorders>
            <w:shd w:val="clear" w:color="auto" w:fill="auto"/>
            <w:noWrap/>
            <w:vAlign w:val="bottom"/>
            <w:hideMark/>
          </w:tcPr>
          <w:p w14:paraId="052F16BE"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7A883715"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1.345,08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56B62C72"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5.974,45   </w:t>
            </w:r>
          </w:p>
        </w:tc>
        <w:tc>
          <w:tcPr>
            <w:tcW w:w="909" w:type="pct"/>
            <w:tcBorders>
              <w:top w:val="nil"/>
              <w:left w:val="nil"/>
              <w:bottom w:val="single" w:sz="4" w:space="0" w:color="auto"/>
              <w:right w:val="single" w:sz="4" w:space="0" w:color="auto"/>
            </w:tcBorders>
            <w:shd w:val="clear" w:color="auto" w:fill="auto"/>
            <w:noWrap/>
            <w:vAlign w:val="bottom"/>
            <w:hideMark/>
          </w:tcPr>
          <w:p w14:paraId="25D3E928"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7.319,53   </w:t>
            </w:r>
          </w:p>
        </w:tc>
      </w:tr>
      <w:tr w:rsidR="0083189A" w:rsidRPr="00DE41FA" w14:paraId="2DB49EF8"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38B2AAF9"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Nakup zemljišč</w:t>
            </w:r>
          </w:p>
        </w:tc>
        <w:tc>
          <w:tcPr>
            <w:tcW w:w="909" w:type="pct"/>
            <w:tcBorders>
              <w:top w:val="nil"/>
              <w:left w:val="nil"/>
              <w:bottom w:val="single" w:sz="4" w:space="0" w:color="auto"/>
              <w:right w:val="single" w:sz="4" w:space="0" w:color="auto"/>
            </w:tcBorders>
            <w:shd w:val="clear" w:color="auto" w:fill="auto"/>
            <w:noWrap/>
            <w:vAlign w:val="bottom"/>
            <w:hideMark/>
          </w:tcPr>
          <w:p w14:paraId="3955D631"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2D06F76F"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7F4F2ACC"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1B29CD45"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     </w:t>
            </w:r>
          </w:p>
        </w:tc>
      </w:tr>
      <w:tr w:rsidR="0083189A" w:rsidRPr="00DE41FA" w14:paraId="63A901A5"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05434DD7" w14:textId="77777777" w:rsidR="00A811E3" w:rsidRPr="00DE41FA" w:rsidRDefault="00A811E3" w:rsidP="00A811E3">
            <w:pPr>
              <w:spacing w:after="0" w:line="240" w:lineRule="auto"/>
              <w:ind w:left="0"/>
              <w:jc w:val="left"/>
              <w:rPr>
                <w:rFonts w:eastAsia="Times New Roman"/>
                <w:bCs/>
                <w:i/>
                <w:color w:val="000000"/>
              </w:rPr>
            </w:pPr>
            <w:r w:rsidRPr="00DE41FA">
              <w:rPr>
                <w:rFonts w:eastAsia="Times New Roman"/>
                <w:bCs/>
                <w:i/>
                <w:color w:val="000000"/>
              </w:rPr>
              <w:t xml:space="preserve">Zunanji izvajalci </w:t>
            </w:r>
          </w:p>
        </w:tc>
        <w:tc>
          <w:tcPr>
            <w:tcW w:w="909" w:type="pct"/>
            <w:tcBorders>
              <w:top w:val="nil"/>
              <w:left w:val="nil"/>
              <w:bottom w:val="single" w:sz="4" w:space="0" w:color="auto"/>
              <w:right w:val="single" w:sz="4" w:space="0" w:color="auto"/>
            </w:tcBorders>
            <w:shd w:val="clear" w:color="auto" w:fill="auto"/>
            <w:noWrap/>
            <w:vAlign w:val="bottom"/>
            <w:hideMark/>
          </w:tcPr>
          <w:p w14:paraId="020DD7FF"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68240F86"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6.725,40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4A74893C" w14:textId="77777777" w:rsidR="00A811E3" w:rsidRPr="00DE41FA" w:rsidRDefault="00A811E3" w:rsidP="00A811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5.744,66   </w:t>
            </w:r>
          </w:p>
        </w:tc>
        <w:tc>
          <w:tcPr>
            <w:tcW w:w="909" w:type="pct"/>
            <w:tcBorders>
              <w:top w:val="nil"/>
              <w:left w:val="nil"/>
              <w:bottom w:val="single" w:sz="4" w:space="0" w:color="auto"/>
              <w:right w:val="single" w:sz="4" w:space="0" w:color="auto"/>
            </w:tcBorders>
            <w:shd w:val="clear" w:color="auto" w:fill="auto"/>
            <w:noWrap/>
            <w:vAlign w:val="bottom"/>
            <w:hideMark/>
          </w:tcPr>
          <w:p w14:paraId="73C18F72"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12.470,06   </w:t>
            </w:r>
          </w:p>
        </w:tc>
      </w:tr>
      <w:tr w:rsidR="0083189A" w:rsidRPr="00CA5862" w14:paraId="7AAE0E20"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0070C0"/>
            <w:noWrap/>
            <w:vAlign w:val="bottom"/>
            <w:hideMark/>
          </w:tcPr>
          <w:p w14:paraId="65B1133F" w14:textId="77777777" w:rsidR="00A811E3" w:rsidRPr="00CA5862" w:rsidRDefault="00A811E3" w:rsidP="00A811E3">
            <w:pPr>
              <w:spacing w:after="0" w:line="240" w:lineRule="auto"/>
              <w:ind w:left="0"/>
              <w:jc w:val="left"/>
              <w:rPr>
                <w:rFonts w:eastAsia="Times New Roman"/>
                <w:b/>
                <w:bCs/>
                <w:color w:val="FFFFFF"/>
              </w:rPr>
            </w:pPr>
            <w:r w:rsidRPr="00CA5862">
              <w:rPr>
                <w:rFonts w:eastAsia="Times New Roman"/>
                <w:b/>
                <w:bCs/>
                <w:color w:val="FFFFFF"/>
              </w:rPr>
              <w:t>SKUPAJ preostali stroški investicije:</w:t>
            </w:r>
          </w:p>
        </w:tc>
        <w:tc>
          <w:tcPr>
            <w:tcW w:w="909" w:type="pct"/>
            <w:tcBorders>
              <w:top w:val="nil"/>
              <w:left w:val="nil"/>
              <w:bottom w:val="single" w:sz="4" w:space="0" w:color="auto"/>
              <w:right w:val="single" w:sz="4" w:space="0" w:color="auto"/>
            </w:tcBorders>
            <w:shd w:val="clear" w:color="auto" w:fill="0070C0"/>
            <w:noWrap/>
            <w:vAlign w:val="bottom"/>
            <w:hideMark/>
          </w:tcPr>
          <w:p w14:paraId="553C3ED6" w14:textId="77777777" w:rsidR="00A811E3" w:rsidRPr="00CA5862" w:rsidRDefault="00A811E3" w:rsidP="00A811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8.686,00   </w:t>
            </w:r>
          </w:p>
        </w:tc>
        <w:tc>
          <w:tcPr>
            <w:tcW w:w="827" w:type="pct"/>
            <w:tcBorders>
              <w:top w:val="nil"/>
              <w:left w:val="nil"/>
              <w:bottom w:val="single" w:sz="4" w:space="0" w:color="auto"/>
              <w:right w:val="single" w:sz="4" w:space="0" w:color="auto"/>
            </w:tcBorders>
            <w:shd w:val="clear" w:color="auto" w:fill="0070C0"/>
            <w:noWrap/>
            <w:vAlign w:val="bottom"/>
            <w:hideMark/>
          </w:tcPr>
          <w:p w14:paraId="0343879D" w14:textId="77777777" w:rsidR="00A811E3" w:rsidRPr="00CA5862" w:rsidRDefault="00A811E3" w:rsidP="00A811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160.822,65   </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50B64CC7" w14:textId="77777777" w:rsidR="00A811E3" w:rsidRPr="00CA5862" w:rsidRDefault="00A811E3" w:rsidP="00A811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609.790,64   </w:t>
            </w:r>
          </w:p>
        </w:tc>
        <w:tc>
          <w:tcPr>
            <w:tcW w:w="909" w:type="pct"/>
            <w:tcBorders>
              <w:top w:val="nil"/>
              <w:left w:val="nil"/>
              <w:bottom w:val="single" w:sz="4" w:space="0" w:color="auto"/>
              <w:right w:val="single" w:sz="4" w:space="0" w:color="auto"/>
            </w:tcBorders>
            <w:shd w:val="clear" w:color="auto" w:fill="0070C0"/>
            <w:noWrap/>
            <w:vAlign w:val="bottom"/>
            <w:hideMark/>
          </w:tcPr>
          <w:p w14:paraId="7CAC57B7" w14:textId="77777777" w:rsidR="00A811E3" w:rsidRPr="00CA5862" w:rsidRDefault="00A811E3" w:rsidP="00A811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779.299,29   </w:t>
            </w:r>
          </w:p>
        </w:tc>
      </w:tr>
      <w:tr w:rsidR="00A811E3" w:rsidRPr="00DE41FA" w14:paraId="44BD5538" w14:textId="77777777" w:rsidTr="0083189A">
        <w:trPr>
          <w:gridAfter w:val="2"/>
          <w:wAfter w:w="1305" w:type="pct"/>
          <w:trHeight w:val="288"/>
        </w:trPr>
        <w:tc>
          <w:tcPr>
            <w:tcW w:w="1612" w:type="pct"/>
            <w:tcBorders>
              <w:top w:val="nil"/>
              <w:left w:val="nil"/>
              <w:bottom w:val="nil"/>
              <w:right w:val="nil"/>
            </w:tcBorders>
            <w:shd w:val="clear" w:color="auto" w:fill="auto"/>
            <w:noWrap/>
            <w:vAlign w:val="bottom"/>
            <w:hideMark/>
          </w:tcPr>
          <w:p w14:paraId="0260CB34" w14:textId="77777777" w:rsidR="00A811E3" w:rsidRPr="00DE41FA" w:rsidRDefault="00A811E3" w:rsidP="00A811E3">
            <w:pPr>
              <w:spacing w:after="0" w:line="240" w:lineRule="auto"/>
              <w:ind w:left="0"/>
              <w:jc w:val="left"/>
              <w:rPr>
                <w:rFonts w:ascii="Times New Roman" w:eastAsia="Times New Roman" w:hAnsi="Times New Roman"/>
              </w:rPr>
            </w:pPr>
          </w:p>
        </w:tc>
        <w:tc>
          <w:tcPr>
            <w:tcW w:w="2083" w:type="pct"/>
            <w:gridSpan w:val="3"/>
            <w:tcBorders>
              <w:top w:val="nil"/>
              <w:left w:val="nil"/>
              <w:bottom w:val="nil"/>
              <w:right w:val="nil"/>
            </w:tcBorders>
            <w:shd w:val="clear" w:color="auto" w:fill="auto"/>
            <w:noWrap/>
            <w:vAlign w:val="bottom"/>
            <w:hideMark/>
          </w:tcPr>
          <w:p w14:paraId="56603AD1" w14:textId="77777777" w:rsidR="00A811E3" w:rsidRPr="00DE41FA" w:rsidRDefault="00A811E3" w:rsidP="00A811E3">
            <w:pPr>
              <w:spacing w:after="0" w:line="240" w:lineRule="auto"/>
              <w:ind w:left="0"/>
              <w:jc w:val="center"/>
              <w:rPr>
                <w:rFonts w:eastAsia="Times New Roman"/>
                <w:color w:val="000000"/>
              </w:rPr>
            </w:pPr>
          </w:p>
        </w:tc>
      </w:tr>
      <w:tr w:rsidR="0083189A" w:rsidRPr="00CA5862" w14:paraId="3A527D29" w14:textId="77777777" w:rsidTr="0083189A">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E7B2866" w14:textId="77777777" w:rsidR="00A811E3" w:rsidRPr="00CA5862" w:rsidRDefault="00A811E3" w:rsidP="00A811E3">
            <w:pPr>
              <w:spacing w:after="0" w:line="240" w:lineRule="auto"/>
              <w:ind w:left="0"/>
              <w:jc w:val="left"/>
              <w:rPr>
                <w:rFonts w:eastAsia="Times New Roman"/>
                <w:b/>
                <w:bCs/>
                <w:i/>
                <w:iCs/>
                <w:color w:val="FFFFFF"/>
                <w:sz w:val="18"/>
                <w:szCs w:val="18"/>
              </w:rPr>
            </w:pPr>
            <w:r w:rsidRPr="00CA5862">
              <w:rPr>
                <w:rFonts w:eastAsia="Times New Roman"/>
                <w:b/>
                <w:bCs/>
                <w:i/>
                <w:iCs/>
                <w:color w:val="FFFFFF"/>
                <w:sz w:val="18"/>
                <w:szCs w:val="18"/>
              </w:rPr>
              <w:t>UPRAVIČENI IN PREOSTALI STROŠKI</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45C9AFD7"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2019</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656B9C53"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2020</w:t>
            </w:r>
          </w:p>
        </w:tc>
        <w:tc>
          <w:tcPr>
            <w:tcW w:w="743" w:type="pct"/>
            <w:gridSpan w:val="2"/>
            <w:tcBorders>
              <w:top w:val="single" w:sz="4" w:space="0" w:color="auto"/>
              <w:left w:val="nil"/>
              <w:bottom w:val="single" w:sz="4" w:space="0" w:color="auto"/>
              <w:right w:val="single" w:sz="4" w:space="0" w:color="auto"/>
            </w:tcBorders>
            <w:shd w:val="clear" w:color="auto" w:fill="0070C0"/>
            <w:noWrap/>
            <w:vAlign w:val="bottom"/>
            <w:hideMark/>
          </w:tcPr>
          <w:p w14:paraId="6C591875"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2021</w:t>
            </w:r>
          </w:p>
        </w:tc>
        <w:tc>
          <w:tcPr>
            <w:tcW w:w="909" w:type="pct"/>
            <w:tcBorders>
              <w:top w:val="nil"/>
              <w:left w:val="nil"/>
              <w:bottom w:val="nil"/>
              <w:right w:val="nil"/>
            </w:tcBorders>
            <w:shd w:val="clear" w:color="auto" w:fill="auto"/>
            <w:noWrap/>
            <w:vAlign w:val="bottom"/>
            <w:hideMark/>
          </w:tcPr>
          <w:p w14:paraId="310C2775" w14:textId="77777777" w:rsidR="00A811E3" w:rsidRPr="00CA5862" w:rsidRDefault="00A811E3" w:rsidP="00A811E3">
            <w:pPr>
              <w:spacing w:after="0" w:line="240" w:lineRule="auto"/>
              <w:ind w:left="0"/>
              <w:jc w:val="right"/>
              <w:rPr>
                <w:rFonts w:eastAsia="Times New Roman"/>
                <w:color w:val="FFFFFF"/>
              </w:rPr>
            </w:pPr>
          </w:p>
        </w:tc>
      </w:tr>
      <w:tr w:rsidR="0083189A" w:rsidRPr="00DE41FA" w14:paraId="25F034A1"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0070C0"/>
            <w:vAlign w:val="bottom"/>
            <w:hideMark/>
          </w:tcPr>
          <w:p w14:paraId="09985694" w14:textId="77777777" w:rsidR="00A811E3" w:rsidRPr="00CA5862" w:rsidRDefault="00A811E3" w:rsidP="00A811E3">
            <w:pPr>
              <w:spacing w:after="0" w:line="240" w:lineRule="auto"/>
              <w:ind w:left="0"/>
              <w:jc w:val="right"/>
              <w:rPr>
                <w:rFonts w:eastAsia="Times New Roman"/>
                <w:i/>
                <w:iCs/>
                <w:color w:val="FFFFFF"/>
              </w:rPr>
            </w:pPr>
            <w:r w:rsidRPr="00CA5862">
              <w:rPr>
                <w:rFonts w:eastAsia="Times New Roman"/>
                <w:i/>
                <w:iCs/>
                <w:color w:val="FFFFFF"/>
              </w:rPr>
              <w:t>referenčno leto</w:t>
            </w:r>
          </w:p>
        </w:tc>
        <w:tc>
          <w:tcPr>
            <w:tcW w:w="909" w:type="pct"/>
            <w:tcBorders>
              <w:top w:val="nil"/>
              <w:left w:val="nil"/>
              <w:bottom w:val="single" w:sz="4" w:space="0" w:color="auto"/>
              <w:right w:val="single" w:sz="4" w:space="0" w:color="auto"/>
            </w:tcBorders>
            <w:shd w:val="clear" w:color="auto" w:fill="0070C0"/>
            <w:noWrap/>
            <w:vAlign w:val="bottom"/>
            <w:hideMark/>
          </w:tcPr>
          <w:p w14:paraId="343E2696"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0</w:t>
            </w:r>
          </w:p>
        </w:tc>
        <w:tc>
          <w:tcPr>
            <w:tcW w:w="827" w:type="pct"/>
            <w:tcBorders>
              <w:top w:val="nil"/>
              <w:left w:val="nil"/>
              <w:bottom w:val="single" w:sz="4" w:space="0" w:color="auto"/>
              <w:right w:val="single" w:sz="4" w:space="0" w:color="auto"/>
            </w:tcBorders>
            <w:shd w:val="clear" w:color="auto" w:fill="0070C0"/>
            <w:noWrap/>
            <w:vAlign w:val="bottom"/>
            <w:hideMark/>
          </w:tcPr>
          <w:p w14:paraId="4F5B1285"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1</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73E263D6" w14:textId="77777777" w:rsidR="00A811E3" w:rsidRPr="00CA5862" w:rsidRDefault="00A811E3" w:rsidP="00A811E3">
            <w:pPr>
              <w:spacing w:after="0" w:line="240" w:lineRule="auto"/>
              <w:ind w:left="0"/>
              <w:jc w:val="right"/>
              <w:rPr>
                <w:rFonts w:eastAsia="Times New Roman"/>
                <w:color w:val="FFFFFF"/>
              </w:rPr>
            </w:pPr>
            <w:r w:rsidRPr="00CA5862">
              <w:rPr>
                <w:rFonts w:eastAsia="Times New Roman"/>
                <w:color w:val="FFFFFF"/>
              </w:rPr>
              <w:t>2</w:t>
            </w:r>
          </w:p>
        </w:tc>
        <w:tc>
          <w:tcPr>
            <w:tcW w:w="909" w:type="pct"/>
            <w:tcBorders>
              <w:top w:val="nil"/>
              <w:left w:val="nil"/>
              <w:bottom w:val="nil"/>
              <w:right w:val="nil"/>
            </w:tcBorders>
            <w:shd w:val="clear" w:color="auto" w:fill="auto"/>
            <w:noWrap/>
            <w:vAlign w:val="bottom"/>
            <w:hideMark/>
          </w:tcPr>
          <w:p w14:paraId="4F1CFBAE" w14:textId="77777777" w:rsidR="00A811E3" w:rsidRPr="00DE41FA" w:rsidRDefault="00A811E3" w:rsidP="00A811E3">
            <w:pPr>
              <w:spacing w:after="0" w:line="240" w:lineRule="auto"/>
              <w:ind w:left="0"/>
              <w:jc w:val="right"/>
              <w:rPr>
                <w:rFonts w:eastAsia="Times New Roman"/>
                <w:color w:val="000000"/>
              </w:rPr>
            </w:pPr>
          </w:p>
        </w:tc>
      </w:tr>
      <w:tr w:rsidR="0083189A" w:rsidRPr="00DE41FA" w14:paraId="18678854" w14:textId="77777777" w:rsidTr="0083189A">
        <w:trPr>
          <w:trHeight w:val="345"/>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0B1FC5FB" w14:textId="77777777" w:rsidR="00A811E3" w:rsidRPr="00DE41FA" w:rsidRDefault="00A811E3" w:rsidP="00A811E3">
            <w:pPr>
              <w:spacing w:after="0" w:line="240" w:lineRule="auto"/>
              <w:ind w:left="0"/>
              <w:jc w:val="left"/>
              <w:rPr>
                <w:rFonts w:eastAsia="Times New Roman"/>
                <w:i/>
                <w:iCs/>
                <w:color w:val="000000"/>
              </w:rPr>
            </w:pPr>
            <w:r w:rsidRPr="00DE41FA">
              <w:rPr>
                <w:rFonts w:eastAsia="Times New Roman"/>
                <w:i/>
                <w:iCs/>
                <w:color w:val="000000"/>
              </w:rPr>
              <w:t>SKUPAJ upravičeni stroški investicije:</w:t>
            </w:r>
          </w:p>
        </w:tc>
        <w:tc>
          <w:tcPr>
            <w:tcW w:w="909" w:type="pct"/>
            <w:tcBorders>
              <w:top w:val="nil"/>
              <w:left w:val="nil"/>
              <w:bottom w:val="single" w:sz="4" w:space="0" w:color="auto"/>
              <w:right w:val="single" w:sz="4" w:space="0" w:color="auto"/>
            </w:tcBorders>
            <w:shd w:val="clear" w:color="auto" w:fill="auto"/>
            <w:noWrap/>
            <w:vAlign w:val="bottom"/>
            <w:hideMark/>
          </w:tcPr>
          <w:p w14:paraId="5CFAD838"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109.500,00   </w:t>
            </w:r>
          </w:p>
        </w:tc>
        <w:tc>
          <w:tcPr>
            <w:tcW w:w="827" w:type="pct"/>
            <w:tcBorders>
              <w:top w:val="nil"/>
              <w:left w:val="nil"/>
              <w:bottom w:val="single" w:sz="4" w:space="0" w:color="auto"/>
              <w:right w:val="single" w:sz="4" w:space="0" w:color="auto"/>
            </w:tcBorders>
            <w:shd w:val="clear" w:color="auto" w:fill="auto"/>
            <w:noWrap/>
            <w:vAlign w:val="bottom"/>
            <w:hideMark/>
          </w:tcPr>
          <w:p w14:paraId="1E45B25D"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731.012,06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72D86157"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2.771.775,62   </w:t>
            </w:r>
          </w:p>
        </w:tc>
        <w:tc>
          <w:tcPr>
            <w:tcW w:w="909" w:type="pct"/>
            <w:tcBorders>
              <w:top w:val="single" w:sz="4" w:space="0" w:color="auto"/>
              <w:left w:val="nil"/>
              <w:bottom w:val="single" w:sz="4" w:space="0" w:color="auto"/>
              <w:right w:val="single" w:sz="4" w:space="0" w:color="auto"/>
            </w:tcBorders>
            <w:shd w:val="clear" w:color="auto" w:fill="auto"/>
            <w:noWrap/>
            <w:vAlign w:val="bottom"/>
            <w:hideMark/>
          </w:tcPr>
          <w:p w14:paraId="721B325A"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3.612.287,68   </w:t>
            </w:r>
          </w:p>
        </w:tc>
      </w:tr>
      <w:tr w:rsidR="0083189A" w:rsidRPr="00DE41FA" w14:paraId="625F3898"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56E5CC11" w14:textId="77777777" w:rsidR="00A811E3" w:rsidRPr="00DE41FA" w:rsidRDefault="00A811E3" w:rsidP="00A811E3">
            <w:pPr>
              <w:spacing w:after="0" w:line="240" w:lineRule="auto"/>
              <w:ind w:left="0"/>
              <w:jc w:val="left"/>
              <w:rPr>
                <w:rFonts w:eastAsia="Times New Roman"/>
                <w:i/>
                <w:iCs/>
                <w:color w:val="000000"/>
              </w:rPr>
            </w:pPr>
            <w:r w:rsidRPr="00DE41FA">
              <w:rPr>
                <w:rFonts w:eastAsia="Times New Roman"/>
                <w:i/>
                <w:iCs/>
                <w:color w:val="000000"/>
              </w:rPr>
              <w:t>SKUPAJ preostali stroški investicije:</w:t>
            </w:r>
          </w:p>
        </w:tc>
        <w:tc>
          <w:tcPr>
            <w:tcW w:w="909" w:type="pct"/>
            <w:tcBorders>
              <w:top w:val="nil"/>
              <w:left w:val="nil"/>
              <w:bottom w:val="single" w:sz="4" w:space="0" w:color="auto"/>
              <w:right w:val="single" w:sz="4" w:space="0" w:color="auto"/>
            </w:tcBorders>
            <w:shd w:val="clear" w:color="auto" w:fill="auto"/>
            <w:noWrap/>
            <w:vAlign w:val="bottom"/>
            <w:hideMark/>
          </w:tcPr>
          <w:p w14:paraId="48D281F1"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8.686,00   </w:t>
            </w:r>
          </w:p>
        </w:tc>
        <w:tc>
          <w:tcPr>
            <w:tcW w:w="827" w:type="pct"/>
            <w:tcBorders>
              <w:top w:val="nil"/>
              <w:left w:val="nil"/>
              <w:bottom w:val="single" w:sz="4" w:space="0" w:color="auto"/>
              <w:right w:val="single" w:sz="4" w:space="0" w:color="auto"/>
            </w:tcBorders>
            <w:shd w:val="clear" w:color="auto" w:fill="auto"/>
            <w:noWrap/>
            <w:vAlign w:val="bottom"/>
            <w:hideMark/>
          </w:tcPr>
          <w:p w14:paraId="4ECFC541"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160.822,65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13CF2C20"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609.790,64   </w:t>
            </w:r>
          </w:p>
        </w:tc>
        <w:tc>
          <w:tcPr>
            <w:tcW w:w="909" w:type="pct"/>
            <w:tcBorders>
              <w:top w:val="nil"/>
              <w:left w:val="nil"/>
              <w:bottom w:val="single" w:sz="4" w:space="0" w:color="auto"/>
              <w:right w:val="single" w:sz="4" w:space="0" w:color="auto"/>
            </w:tcBorders>
            <w:shd w:val="clear" w:color="auto" w:fill="auto"/>
            <w:noWrap/>
            <w:vAlign w:val="bottom"/>
            <w:hideMark/>
          </w:tcPr>
          <w:p w14:paraId="0DDC957B"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779.299,29   </w:t>
            </w:r>
          </w:p>
        </w:tc>
      </w:tr>
      <w:tr w:rsidR="0083189A" w:rsidRPr="00DE41FA" w14:paraId="7391118B" w14:textId="77777777" w:rsidTr="0083189A">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7A0AFFCC" w14:textId="77777777" w:rsidR="00A811E3" w:rsidRPr="00DE41FA" w:rsidRDefault="00A811E3" w:rsidP="00A811E3">
            <w:pPr>
              <w:spacing w:after="0" w:line="240" w:lineRule="auto"/>
              <w:ind w:left="0"/>
              <w:jc w:val="left"/>
              <w:rPr>
                <w:rFonts w:eastAsia="Times New Roman"/>
                <w:i/>
                <w:iCs/>
                <w:color w:val="000000"/>
              </w:rPr>
            </w:pPr>
            <w:r w:rsidRPr="00DE41FA">
              <w:rPr>
                <w:rFonts w:eastAsia="Times New Roman"/>
                <w:i/>
                <w:iCs/>
                <w:color w:val="000000"/>
              </w:rPr>
              <w:t>SKUPAJ stroški investicije:</w:t>
            </w:r>
          </w:p>
        </w:tc>
        <w:tc>
          <w:tcPr>
            <w:tcW w:w="909" w:type="pct"/>
            <w:tcBorders>
              <w:top w:val="nil"/>
              <w:left w:val="nil"/>
              <w:bottom w:val="single" w:sz="4" w:space="0" w:color="auto"/>
              <w:right w:val="single" w:sz="4" w:space="0" w:color="auto"/>
            </w:tcBorders>
            <w:shd w:val="clear" w:color="auto" w:fill="auto"/>
            <w:noWrap/>
            <w:vAlign w:val="bottom"/>
            <w:hideMark/>
          </w:tcPr>
          <w:p w14:paraId="13043A7C"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118.186,00   </w:t>
            </w:r>
          </w:p>
        </w:tc>
        <w:tc>
          <w:tcPr>
            <w:tcW w:w="827" w:type="pct"/>
            <w:tcBorders>
              <w:top w:val="nil"/>
              <w:left w:val="nil"/>
              <w:bottom w:val="single" w:sz="4" w:space="0" w:color="auto"/>
              <w:right w:val="single" w:sz="4" w:space="0" w:color="auto"/>
            </w:tcBorders>
            <w:shd w:val="clear" w:color="auto" w:fill="auto"/>
            <w:noWrap/>
            <w:vAlign w:val="bottom"/>
            <w:hideMark/>
          </w:tcPr>
          <w:p w14:paraId="244466D0"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891.834,71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6F290324"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3.381.566,25   </w:t>
            </w:r>
          </w:p>
        </w:tc>
        <w:tc>
          <w:tcPr>
            <w:tcW w:w="909" w:type="pct"/>
            <w:tcBorders>
              <w:top w:val="nil"/>
              <w:left w:val="nil"/>
              <w:bottom w:val="single" w:sz="4" w:space="0" w:color="auto"/>
              <w:right w:val="single" w:sz="4" w:space="0" w:color="auto"/>
            </w:tcBorders>
            <w:shd w:val="clear" w:color="auto" w:fill="auto"/>
            <w:noWrap/>
            <w:vAlign w:val="bottom"/>
            <w:hideMark/>
          </w:tcPr>
          <w:p w14:paraId="136A6428" w14:textId="77777777" w:rsidR="00A811E3" w:rsidRPr="00DE41FA" w:rsidRDefault="00A811E3" w:rsidP="00A811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4.391.586,96   </w:t>
            </w:r>
          </w:p>
        </w:tc>
      </w:tr>
    </w:tbl>
    <w:p w14:paraId="1F5AF87C" w14:textId="77777777" w:rsidR="00AA632F" w:rsidRDefault="00AA632F" w:rsidP="00405F02">
      <w:pPr>
        <w:ind w:left="0" w:firstLine="0"/>
      </w:pPr>
    </w:p>
    <w:p w14:paraId="7FFB719A" w14:textId="77777777" w:rsidR="0083189A" w:rsidRDefault="0083189A" w:rsidP="0083189A">
      <w:r>
        <w:t>Skupna vrednost upravičenih stroškov investicije po stalnih cenah znaša 3.612.287,68 EUR.</w:t>
      </w:r>
    </w:p>
    <w:p w14:paraId="6C4228DD" w14:textId="77777777" w:rsidR="0083189A" w:rsidRDefault="0083189A" w:rsidP="0083189A">
      <w:r>
        <w:t>Skupna vrednost preostalih stroškov investicije po stalnih cenah znaša 779.299,29 EUR.</w:t>
      </w:r>
    </w:p>
    <w:p w14:paraId="4126934E" w14:textId="77777777" w:rsidR="00104E77" w:rsidRDefault="0083189A" w:rsidP="0083189A">
      <w:r>
        <w:t>Skupna vrednost investicije znaša 4.391.586,96 EUR.</w:t>
      </w:r>
    </w:p>
    <w:p w14:paraId="7FEDFC43" w14:textId="77777777" w:rsidR="00104E77" w:rsidRDefault="00104E77" w:rsidP="00104E77"/>
    <w:p w14:paraId="01605FDC" w14:textId="77777777" w:rsidR="00104E77" w:rsidRDefault="00104E77" w:rsidP="00104E77">
      <w:pPr>
        <w:pStyle w:val="Naslov2"/>
      </w:pPr>
      <w:bookmarkStart w:id="74" w:name="_Toc13219344"/>
      <w:r>
        <w:t>Navedba osnov za oceno vrednosti</w:t>
      </w:r>
      <w:bookmarkEnd w:id="74"/>
    </w:p>
    <w:p w14:paraId="694A2DCC" w14:textId="77777777" w:rsidR="00104E77" w:rsidRDefault="00104E77" w:rsidP="00104E77"/>
    <w:p w14:paraId="5DCBD1C3" w14:textId="77777777" w:rsidR="0083189A" w:rsidRPr="0083189A" w:rsidRDefault="0083189A" w:rsidP="0083189A">
      <w:pPr>
        <w:rPr>
          <w:rFonts w:cs="Arial"/>
        </w:rPr>
      </w:pPr>
      <w:r w:rsidRPr="0083189A">
        <w:rPr>
          <w:rFonts w:cs="Arial"/>
        </w:rPr>
        <w:t>V nadaljevanju so navedene podlage za oceno celotne investicijske vrednosti izvedbe investicijskega projekta OC Kidričevo.</w:t>
      </w:r>
    </w:p>
    <w:p w14:paraId="6F3B054C" w14:textId="77777777" w:rsidR="0083189A" w:rsidRPr="0083189A" w:rsidRDefault="0083189A" w:rsidP="0083189A">
      <w:pPr>
        <w:rPr>
          <w:rFonts w:cs="Arial"/>
        </w:rPr>
      </w:pPr>
    </w:p>
    <w:p w14:paraId="46471E2F" w14:textId="77777777" w:rsidR="0083189A" w:rsidRPr="0083189A" w:rsidRDefault="0083189A" w:rsidP="0083189A">
      <w:pPr>
        <w:rPr>
          <w:rFonts w:cs="Arial"/>
        </w:rPr>
      </w:pPr>
      <w:r w:rsidRPr="0083189A">
        <w:rPr>
          <w:rFonts w:cs="Arial"/>
        </w:rPr>
        <w:t>Ocena vrednosti izgradnje infrastrukture za investicijski projekt temelji na sledečih predpostavkah:</w:t>
      </w:r>
    </w:p>
    <w:p w14:paraId="315DC85E" w14:textId="77777777" w:rsidR="0083189A" w:rsidRPr="0083189A" w:rsidRDefault="0083189A" w:rsidP="0083189A">
      <w:pPr>
        <w:pStyle w:val="Odstavekseznama"/>
        <w:numPr>
          <w:ilvl w:val="0"/>
          <w:numId w:val="29"/>
        </w:numPr>
        <w:rPr>
          <w:rFonts w:cs="Arial"/>
        </w:rPr>
      </w:pPr>
      <w:r w:rsidRPr="0083189A">
        <w:rPr>
          <w:rFonts w:cs="Arial"/>
        </w:rPr>
        <w:t xml:space="preserve">aproksimativna ocena vrednosti na podlagi tržnih cen, </w:t>
      </w:r>
    </w:p>
    <w:p w14:paraId="75DC8913" w14:textId="77777777" w:rsidR="0083189A" w:rsidRPr="0083189A" w:rsidRDefault="0083189A" w:rsidP="0083189A">
      <w:pPr>
        <w:pStyle w:val="Odstavekseznama"/>
        <w:numPr>
          <w:ilvl w:val="0"/>
          <w:numId w:val="29"/>
        </w:numPr>
        <w:rPr>
          <w:rFonts w:cs="Arial"/>
        </w:rPr>
      </w:pPr>
      <w:r w:rsidRPr="0083189A">
        <w:rPr>
          <w:rFonts w:cs="Arial"/>
        </w:rPr>
        <w:t>preteklih izkušnjah iz primerov dobre prakse,</w:t>
      </w:r>
    </w:p>
    <w:p w14:paraId="28839052" w14:textId="77777777" w:rsidR="0083189A" w:rsidRPr="0083189A" w:rsidRDefault="0083189A" w:rsidP="0083189A">
      <w:pPr>
        <w:pStyle w:val="Odstavekseznama"/>
        <w:numPr>
          <w:ilvl w:val="0"/>
          <w:numId w:val="29"/>
        </w:numPr>
        <w:rPr>
          <w:rFonts w:cs="Arial"/>
        </w:rPr>
      </w:pPr>
      <w:r w:rsidRPr="0083189A">
        <w:rPr>
          <w:rFonts w:cs="Arial"/>
        </w:rPr>
        <w:t xml:space="preserve">projektne dokumentacije izdelane za OC Kidričevo. </w:t>
      </w:r>
    </w:p>
    <w:p w14:paraId="5A445B5A" w14:textId="77777777" w:rsidR="0083189A" w:rsidRPr="0083189A" w:rsidRDefault="0083189A" w:rsidP="0083189A">
      <w:pPr>
        <w:rPr>
          <w:rFonts w:cs="Arial"/>
        </w:rPr>
      </w:pPr>
    </w:p>
    <w:p w14:paraId="0B716311" w14:textId="77777777" w:rsidR="0083189A" w:rsidRPr="0083189A" w:rsidRDefault="0083189A" w:rsidP="0083189A">
      <w:pPr>
        <w:rPr>
          <w:rFonts w:cs="Arial"/>
        </w:rPr>
      </w:pPr>
      <w:r w:rsidRPr="0083189A">
        <w:rPr>
          <w:rFonts w:cs="Arial"/>
        </w:rPr>
        <w:lastRenderedPageBreak/>
        <w:t>Ocena vrednosti storitev zunanjih izvajalcev za investicijski projekt temelji na sledečih predpostavkah:</w:t>
      </w:r>
    </w:p>
    <w:p w14:paraId="17F22EB6" w14:textId="77777777" w:rsidR="0083189A" w:rsidRPr="0083189A" w:rsidRDefault="0083189A" w:rsidP="0083189A">
      <w:pPr>
        <w:pStyle w:val="Odstavekseznama"/>
        <w:numPr>
          <w:ilvl w:val="0"/>
          <w:numId w:val="29"/>
        </w:numPr>
        <w:rPr>
          <w:rFonts w:cs="Arial"/>
        </w:rPr>
      </w:pPr>
      <w:r w:rsidRPr="0083189A">
        <w:rPr>
          <w:rFonts w:cs="Arial"/>
        </w:rPr>
        <w:t xml:space="preserve">ponudbe za izdelavo investicijske dokumentacije, </w:t>
      </w:r>
    </w:p>
    <w:p w14:paraId="40F6C40C" w14:textId="77777777" w:rsidR="0083189A" w:rsidRPr="0083189A" w:rsidRDefault="0083189A" w:rsidP="0083189A">
      <w:pPr>
        <w:pStyle w:val="Odstavekseznama"/>
        <w:numPr>
          <w:ilvl w:val="0"/>
          <w:numId w:val="29"/>
        </w:numPr>
        <w:rPr>
          <w:rFonts w:cs="Arial"/>
        </w:rPr>
      </w:pPr>
      <w:r w:rsidRPr="0083189A">
        <w:rPr>
          <w:rFonts w:cs="Arial"/>
        </w:rPr>
        <w:t>ponudbe za izdelavo projektne dokumentacije (DGD),</w:t>
      </w:r>
    </w:p>
    <w:p w14:paraId="55CBE895" w14:textId="77777777" w:rsidR="0083189A" w:rsidRPr="0083189A" w:rsidRDefault="0083189A" w:rsidP="0083189A">
      <w:pPr>
        <w:pStyle w:val="Odstavekseznama"/>
        <w:numPr>
          <w:ilvl w:val="0"/>
          <w:numId w:val="29"/>
        </w:numPr>
        <w:rPr>
          <w:rFonts w:cs="Arial"/>
        </w:rPr>
      </w:pPr>
      <w:r w:rsidRPr="0083189A">
        <w:rPr>
          <w:rFonts w:cs="Arial"/>
        </w:rPr>
        <w:t>ocene vrednosti za izdelavo projektne dokumentacije (PZI, PID),</w:t>
      </w:r>
    </w:p>
    <w:p w14:paraId="0AA68F5F" w14:textId="77777777" w:rsidR="0083189A" w:rsidRPr="0083189A" w:rsidRDefault="0083189A" w:rsidP="0083189A">
      <w:pPr>
        <w:pStyle w:val="Odstavekseznama"/>
        <w:numPr>
          <w:ilvl w:val="0"/>
          <w:numId w:val="29"/>
        </w:numPr>
        <w:rPr>
          <w:rFonts w:cs="Arial"/>
        </w:rPr>
      </w:pPr>
      <w:r w:rsidRPr="0083189A">
        <w:rPr>
          <w:rFonts w:cs="Arial"/>
        </w:rPr>
        <w:t>ocene vrednosti za izvedbo ostalih zunanjih storitev, ki so upravičeni strošek projekta.</w:t>
      </w:r>
    </w:p>
    <w:p w14:paraId="32D6F0ED" w14:textId="77777777" w:rsidR="0083189A" w:rsidRPr="0083189A" w:rsidRDefault="0083189A" w:rsidP="0083189A">
      <w:pPr>
        <w:rPr>
          <w:rFonts w:cs="Arial"/>
        </w:rPr>
      </w:pPr>
    </w:p>
    <w:p w14:paraId="7AE57D86" w14:textId="77777777" w:rsidR="0083189A" w:rsidRPr="0083189A" w:rsidRDefault="0083189A" w:rsidP="0083189A">
      <w:pPr>
        <w:rPr>
          <w:rFonts w:cs="Arial"/>
        </w:rPr>
      </w:pPr>
      <w:r w:rsidRPr="0083189A">
        <w:rPr>
          <w:rFonts w:cs="Arial"/>
        </w:rPr>
        <w:t xml:space="preserve">Investicijske stroške smo prikazali kot vse izdatke in vložke v denarju in stvareh, ki so neposredno vezani na investicijski projekt in jih investitor nameni za predhodne raziskave in študije, pridobivanje dokumentacije, soglasij in dovoljenj, zemljišč, pripravljalna dela, izvedbo gradbenih del, ki so neposredno vezane na investicijski projekt. </w:t>
      </w:r>
    </w:p>
    <w:p w14:paraId="510D7E2E" w14:textId="77777777" w:rsidR="0083189A" w:rsidRPr="0083189A" w:rsidRDefault="0083189A" w:rsidP="0083189A">
      <w:pPr>
        <w:rPr>
          <w:rFonts w:cs="Arial"/>
        </w:rPr>
      </w:pPr>
    </w:p>
    <w:p w14:paraId="0DAE9856" w14:textId="77777777" w:rsidR="0083189A" w:rsidRPr="0083189A" w:rsidRDefault="0083189A" w:rsidP="0083189A">
      <w:pPr>
        <w:rPr>
          <w:rFonts w:cs="Arial"/>
        </w:rPr>
      </w:pPr>
      <w:r w:rsidRPr="0083189A">
        <w:rPr>
          <w:rFonts w:cs="Arial"/>
        </w:rPr>
        <w:t xml:space="preserve">Za obseg potrebne vsebine </w:t>
      </w:r>
      <w:r>
        <w:rPr>
          <w:rFonts w:cs="Arial"/>
        </w:rPr>
        <w:t>DI</w:t>
      </w:r>
      <w:r w:rsidRPr="0083189A">
        <w:rPr>
          <w:rFonts w:cs="Arial"/>
        </w:rPr>
        <w:t>IP-a smo upoštevali Uredbo o enotni metodologiji za pripravo investicijske dokumentacije na področju javnih financ (Uradni list RS, št. 60/2006, 54/2010 in 27/2016).</w:t>
      </w:r>
    </w:p>
    <w:p w14:paraId="7E16C4C0" w14:textId="77777777" w:rsidR="0083189A" w:rsidRPr="0083189A" w:rsidRDefault="0083189A" w:rsidP="0083189A">
      <w:pPr>
        <w:rPr>
          <w:rFonts w:cs="Arial"/>
        </w:rPr>
      </w:pPr>
    </w:p>
    <w:p w14:paraId="4A86EBB7" w14:textId="77777777" w:rsidR="0083189A" w:rsidRPr="0083189A" w:rsidRDefault="0083189A" w:rsidP="0083189A">
      <w:pPr>
        <w:rPr>
          <w:rFonts w:cs="Arial"/>
        </w:rPr>
      </w:pPr>
      <w:r w:rsidRPr="0083189A">
        <w:rPr>
          <w:rFonts w:cs="Arial"/>
        </w:rPr>
        <w:t>V izračunu je upoštevan DDV za vsa dela, ki so predmet obdavčitve v skladu z veljavnim ZDDV-1. DDV je prikazan v sklopu neupravičenih stroškov projekta.</w:t>
      </w:r>
    </w:p>
    <w:p w14:paraId="350DAFF6" w14:textId="77777777" w:rsidR="0083189A" w:rsidRPr="0083189A" w:rsidRDefault="0083189A" w:rsidP="0083189A">
      <w:pPr>
        <w:rPr>
          <w:rFonts w:cs="Arial"/>
        </w:rPr>
      </w:pPr>
    </w:p>
    <w:p w14:paraId="69243A18" w14:textId="77777777" w:rsidR="0083189A" w:rsidRPr="0083189A" w:rsidRDefault="0083189A" w:rsidP="0083189A">
      <w:pPr>
        <w:rPr>
          <w:rFonts w:cs="Arial"/>
        </w:rPr>
      </w:pPr>
      <w:r w:rsidRPr="0083189A">
        <w:rPr>
          <w:rFonts w:cs="Arial"/>
        </w:rPr>
        <w:t>Dinamika investicijskih vlaganj oz. nastajanja investicijskih stroškov je oblikovana na osnovi časovnega načrta izvedbe investicijskega projekta.</w:t>
      </w:r>
    </w:p>
    <w:p w14:paraId="2DD5A0BB" w14:textId="77777777" w:rsidR="0083189A" w:rsidRPr="0083189A" w:rsidRDefault="0083189A" w:rsidP="0083189A">
      <w:pPr>
        <w:rPr>
          <w:rFonts w:cs="Arial"/>
        </w:rPr>
      </w:pPr>
    </w:p>
    <w:p w14:paraId="778402FE" w14:textId="77777777" w:rsidR="0083189A" w:rsidRPr="0083189A" w:rsidRDefault="0083189A" w:rsidP="0083189A">
      <w:pPr>
        <w:rPr>
          <w:rFonts w:cs="Arial"/>
        </w:rPr>
      </w:pPr>
      <w:r w:rsidRPr="0083189A">
        <w:rPr>
          <w:rFonts w:cs="Arial"/>
        </w:rPr>
        <w:t>Preračun vrednosti investicijskega projekta iz stalnih cen v tekoče cene:</w:t>
      </w:r>
    </w:p>
    <w:p w14:paraId="1E73BB0B" w14:textId="77777777" w:rsidR="0083189A" w:rsidRPr="0083189A" w:rsidRDefault="0083189A" w:rsidP="0083189A">
      <w:pPr>
        <w:pStyle w:val="Odstavekseznama"/>
        <w:numPr>
          <w:ilvl w:val="0"/>
          <w:numId w:val="29"/>
        </w:numPr>
        <w:rPr>
          <w:rFonts w:cs="Arial"/>
        </w:rPr>
      </w:pPr>
      <w:r w:rsidRPr="0083189A">
        <w:rPr>
          <w:rFonts w:cs="Arial"/>
        </w:rPr>
        <w:t>za vse stroške, ki bodo nastali do konca leta 2019, se je upoštevalo, da so stalne cene enake tekočim cenam.</w:t>
      </w:r>
    </w:p>
    <w:p w14:paraId="58DB56B5" w14:textId="7C609A3A" w:rsidR="00104E77" w:rsidRDefault="0083189A" w:rsidP="0083189A">
      <w:pPr>
        <w:pStyle w:val="Odstavekseznama"/>
        <w:numPr>
          <w:ilvl w:val="0"/>
          <w:numId w:val="29"/>
        </w:numPr>
      </w:pPr>
      <w:r w:rsidRPr="0083189A">
        <w:rPr>
          <w:rFonts w:cs="Arial"/>
        </w:rPr>
        <w:t xml:space="preserve">za stroške nastale v letu 2020 in 2021 pa smo upoštevali povprečno inflacijsko stopnjo v skladu z </w:t>
      </w:r>
      <w:r w:rsidR="00AD250D" w:rsidRPr="0083189A">
        <w:rPr>
          <w:rFonts w:cs="Arial"/>
        </w:rPr>
        <w:t xml:space="preserve">UMAR </w:t>
      </w:r>
      <w:r w:rsidRPr="0083189A">
        <w:rPr>
          <w:rFonts w:cs="Arial"/>
        </w:rPr>
        <w:t>(pomladna napoved) v višini 2,2% letno</w:t>
      </w:r>
      <w:r w:rsidR="00104E77">
        <w:t>.</w:t>
      </w:r>
    </w:p>
    <w:p w14:paraId="719A430E" w14:textId="77777777" w:rsidR="00104E77" w:rsidRDefault="00104E77" w:rsidP="00104E77"/>
    <w:p w14:paraId="460B601B" w14:textId="77777777" w:rsidR="00104E77" w:rsidRDefault="00104E77" w:rsidP="00104E77"/>
    <w:p w14:paraId="3D72B490" w14:textId="77777777" w:rsidR="00104E77" w:rsidRDefault="00104E77" w:rsidP="00104E77"/>
    <w:p w14:paraId="7485E076" w14:textId="77777777" w:rsidR="00104E77" w:rsidRDefault="00104E77" w:rsidP="00104E77"/>
    <w:p w14:paraId="4F00FB23" w14:textId="77777777" w:rsidR="00104E77" w:rsidRDefault="00104E77" w:rsidP="00104E77">
      <w:pPr>
        <w:sectPr w:rsidR="00104E77" w:rsidSect="003B07A2">
          <w:pgSz w:w="11906" w:h="16838"/>
          <w:pgMar w:top="1560" w:right="1440" w:bottom="1560" w:left="1440" w:header="563" w:footer="92" w:gutter="0"/>
          <w:cols w:space="708"/>
          <w:docGrid w:linePitch="272"/>
        </w:sectPr>
      </w:pPr>
    </w:p>
    <w:p w14:paraId="73AF59AF" w14:textId="77777777" w:rsidR="00104E77" w:rsidRDefault="00104E77" w:rsidP="00104E77">
      <w:pPr>
        <w:pStyle w:val="Naslov1"/>
      </w:pPr>
      <w:bookmarkStart w:id="75" w:name="_Toc13219345"/>
      <w:r>
        <w:lastRenderedPageBreak/>
        <w:t>temeljne prvine, ki določajo investicijo</w:t>
      </w:r>
      <w:bookmarkEnd w:id="75"/>
    </w:p>
    <w:p w14:paraId="291084F6" w14:textId="77777777" w:rsidR="00104E77" w:rsidRDefault="00104E77" w:rsidP="00104E77">
      <w:pPr>
        <w:pStyle w:val="Naslov2"/>
      </w:pPr>
      <w:bookmarkStart w:id="76" w:name="_Toc13219346"/>
      <w:r>
        <w:t>Predhodna idejna rešitev ali študija</w:t>
      </w:r>
      <w:bookmarkEnd w:id="76"/>
    </w:p>
    <w:p w14:paraId="79C9AAE7" w14:textId="77777777" w:rsidR="00405F02" w:rsidRDefault="00104E77" w:rsidP="00405F02">
      <w:r>
        <w:t>Osnovo za izd</w:t>
      </w:r>
      <w:r w:rsidR="0083189A">
        <w:t>elavo tega DIIP-a predstavljajo:</w:t>
      </w:r>
    </w:p>
    <w:p w14:paraId="48AE6271" w14:textId="77777777" w:rsidR="0083189A" w:rsidRDefault="0083189A" w:rsidP="0083189A">
      <w:pPr>
        <w:pStyle w:val="Odstavekseznama"/>
        <w:numPr>
          <w:ilvl w:val="0"/>
          <w:numId w:val="34"/>
        </w:numPr>
        <w:rPr>
          <w:rFonts w:eastAsia="Times New Roman" w:cstheme="minorHAnsi"/>
        </w:rPr>
      </w:pPr>
      <w:r w:rsidRPr="0083189A">
        <w:rPr>
          <w:rFonts w:eastAsia="Times New Roman" w:cstheme="minorHAnsi"/>
        </w:rPr>
        <w:t>Strokovna podlaga za spremembo namenske rabe prostora za potrebe povečanja stavbnih zemljišč za gospodarsko cono</w:t>
      </w:r>
      <w:r>
        <w:rPr>
          <w:rFonts w:eastAsia="Times New Roman" w:cstheme="minorHAnsi"/>
        </w:rPr>
        <w:t xml:space="preserve"> (</w:t>
      </w:r>
      <w:r w:rsidRPr="0083189A">
        <w:rPr>
          <w:rFonts w:eastAsia="Times New Roman" w:cstheme="minorHAnsi"/>
        </w:rPr>
        <w:t>URBIS urbanizem, arhitektura, projektiranje in storitve d.o.o.</w:t>
      </w:r>
      <w:r>
        <w:rPr>
          <w:rFonts w:eastAsia="Times New Roman" w:cstheme="minorHAnsi"/>
        </w:rPr>
        <w:t>).</w:t>
      </w:r>
    </w:p>
    <w:p w14:paraId="65037313" w14:textId="77777777" w:rsidR="0083189A" w:rsidRDefault="00470B98" w:rsidP="0083189A">
      <w:pPr>
        <w:pStyle w:val="Odstavekseznama"/>
        <w:numPr>
          <w:ilvl w:val="0"/>
          <w:numId w:val="34"/>
        </w:numPr>
        <w:rPr>
          <w:rFonts w:eastAsia="Times New Roman" w:cstheme="minorHAnsi"/>
        </w:rPr>
      </w:pPr>
      <w:r>
        <w:rPr>
          <w:rFonts w:eastAsia="Times New Roman" w:cstheme="minorHAnsi"/>
        </w:rPr>
        <w:t xml:space="preserve">Ocena investicije in </w:t>
      </w:r>
      <w:r w:rsidR="0083189A" w:rsidRPr="0083189A">
        <w:rPr>
          <w:rFonts w:eastAsia="Times New Roman" w:cstheme="minorHAnsi"/>
        </w:rPr>
        <w:t>Lokacijski podatki za nameravano gradnjo</w:t>
      </w:r>
      <w:r w:rsidR="0083189A">
        <w:rPr>
          <w:rFonts w:eastAsia="Times New Roman" w:cstheme="minorHAnsi"/>
        </w:rPr>
        <w:t xml:space="preserve"> </w:t>
      </w:r>
      <w:r w:rsidR="0083189A" w:rsidRPr="0083189A">
        <w:rPr>
          <w:rFonts w:eastAsia="Times New Roman" w:cstheme="minorHAnsi"/>
        </w:rPr>
        <w:t>z obrazložitvijo</w:t>
      </w:r>
      <w:r>
        <w:rPr>
          <w:rFonts w:eastAsia="Times New Roman" w:cstheme="minorHAnsi"/>
        </w:rPr>
        <w:t xml:space="preserve"> (TMD Invest d.o.o.).</w:t>
      </w:r>
    </w:p>
    <w:p w14:paraId="50627A91" w14:textId="77777777" w:rsidR="00470B98" w:rsidRDefault="00470B98" w:rsidP="00470B98">
      <w:pPr>
        <w:pStyle w:val="Odstavekseznama"/>
        <w:numPr>
          <w:ilvl w:val="0"/>
          <w:numId w:val="34"/>
        </w:numPr>
        <w:rPr>
          <w:rFonts w:eastAsia="Times New Roman" w:cstheme="minorHAnsi"/>
        </w:rPr>
      </w:pPr>
      <w:r w:rsidRPr="00470B98">
        <w:rPr>
          <w:rFonts w:eastAsia="Times New Roman" w:cstheme="minorHAnsi"/>
        </w:rPr>
        <w:t>Projekt za pridobitev gradbenega dovoljenja</w:t>
      </w:r>
      <w:r>
        <w:rPr>
          <w:rFonts w:eastAsia="Times New Roman" w:cstheme="minorHAnsi"/>
        </w:rPr>
        <w:t>(TMD Invest d.o.o.).</w:t>
      </w:r>
    </w:p>
    <w:p w14:paraId="6D04DE45" w14:textId="77777777" w:rsidR="00470B98" w:rsidRPr="0083189A" w:rsidRDefault="00470B98" w:rsidP="00470B98">
      <w:pPr>
        <w:pStyle w:val="Odstavekseznama"/>
        <w:numPr>
          <w:ilvl w:val="0"/>
          <w:numId w:val="34"/>
        </w:numPr>
        <w:rPr>
          <w:rFonts w:eastAsia="Times New Roman" w:cstheme="minorHAnsi"/>
        </w:rPr>
      </w:pPr>
      <w:r>
        <w:rPr>
          <w:rFonts w:eastAsia="Times New Roman" w:cstheme="minorHAnsi"/>
        </w:rPr>
        <w:t>Projektantska izhodišča za vzhodni del obrtne cone (Talum) (Atrij d.o.o.).</w:t>
      </w:r>
    </w:p>
    <w:p w14:paraId="6ECFF5D9" w14:textId="77777777" w:rsidR="00405F02" w:rsidRDefault="00405F02" w:rsidP="005C3959">
      <w:pPr>
        <w:ind w:left="0" w:firstLine="0"/>
        <w:rPr>
          <w:rFonts w:eastAsia="Times New Roman" w:cstheme="minorHAnsi"/>
        </w:rPr>
      </w:pPr>
    </w:p>
    <w:p w14:paraId="3B177E8B" w14:textId="77777777" w:rsidR="00064D18" w:rsidRDefault="00064D18" w:rsidP="00064D18">
      <w:pPr>
        <w:pStyle w:val="Naslov2"/>
      </w:pPr>
      <w:bookmarkStart w:id="77" w:name="_Toc13219347"/>
      <w:r>
        <w:t>Opis in grafični prikaz lokacije</w:t>
      </w:r>
      <w:bookmarkEnd w:id="77"/>
    </w:p>
    <w:p w14:paraId="0F5E65F4" w14:textId="77777777" w:rsidR="00064D18" w:rsidRDefault="00064D18" w:rsidP="00064D18"/>
    <w:p w14:paraId="3379F1BF" w14:textId="77777777" w:rsidR="00064D18" w:rsidRDefault="00470B98" w:rsidP="005C3959">
      <w:r w:rsidRPr="00470B98">
        <w:rPr>
          <w:rFonts w:cs="Arial"/>
          <w:szCs w:val="20"/>
        </w:rPr>
        <w:t>Investitor Občina Kidričevo namerava vzpostaviti in komunalno urediti obrtno cono na območju, ki leži med Talumom in naseljen Strnišče. Obrtna cona Kidričevo se bo nahajala v severnem delu naselja Strnišče, vzhodno od Kidričevega, zahodno od Cirkovc in severno od Župečje vasi (k.o. Župečja vas in k.o. Lovrenc na Dravskem polju).</w:t>
      </w:r>
    </w:p>
    <w:p w14:paraId="683BF763" w14:textId="77777777" w:rsidR="00785B60" w:rsidRDefault="00785B60" w:rsidP="00064D18"/>
    <w:p w14:paraId="5F8E8A59" w14:textId="77777777" w:rsidR="00785B60" w:rsidRDefault="00785B60" w:rsidP="00785B60">
      <w:pPr>
        <w:pStyle w:val="Napis"/>
      </w:pPr>
      <w:bookmarkStart w:id="78" w:name="_Toc13221988"/>
      <w:r>
        <w:t xml:space="preserve">Slika </w:t>
      </w:r>
      <w:r w:rsidR="00270BE9">
        <w:rPr>
          <w:noProof/>
        </w:rPr>
        <w:fldChar w:fldCharType="begin"/>
      </w:r>
      <w:r w:rsidR="00270BE9">
        <w:rPr>
          <w:noProof/>
        </w:rPr>
        <w:instrText xml:space="preserve"> STYLEREF 1 \s </w:instrText>
      </w:r>
      <w:r w:rsidR="00270BE9">
        <w:rPr>
          <w:noProof/>
        </w:rPr>
        <w:fldChar w:fldCharType="separate"/>
      </w:r>
      <w:r w:rsidR="00883209">
        <w:rPr>
          <w:noProof/>
        </w:rPr>
        <w:t>8</w:t>
      </w:r>
      <w:r w:rsidR="00270BE9">
        <w:rPr>
          <w:noProof/>
        </w:rPr>
        <w:fldChar w:fldCharType="end"/>
      </w:r>
      <w:r w:rsidR="00883209">
        <w:noBreakHyphen/>
      </w:r>
      <w:r w:rsidR="00270BE9">
        <w:rPr>
          <w:noProof/>
        </w:rPr>
        <w:fldChar w:fldCharType="begin"/>
      </w:r>
      <w:r w:rsidR="00270BE9">
        <w:rPr>
          <w:noProof/>
        </w:rPr>
        <w:instrText xml:space="preserve"> SEQ Slika \* ARABIC \s 1 </w:instrText>
      </w:r>
      <w:r w:rsidR="00270BE9">
        <w:rPr>
          <w:noProof/>
        </w:rPr>
        <w:fldChar w:fldCharType="separate"/>
      </w:r>
      <w:r w:rsidR="00883209">
        <w:rPr>
          <w:noProof/>
        </w:rPr>
        <w:t>1</w:t>
      </w:r>
      <w:r w:rsidR="00270BE9">
        <w:rPr>
          <w:noProof/>
        </w:rPr>
        <w:fldChar w:fldCharType="end"/>
      </w:r>
      <w:r>
        <w:t>: Grafični prikaz lokacije</w:t>
      </w:r>
      <w:bookmarkEnd w:id="78"/>
      <w:r>
        <w:t xml:space="preserve"> </w:t>
      </w:r>
    </w:p>
    <w:p w14:paraId="7A5E5C0F" w14:textId="77777777" w:rsidR="00785B60" w:rsidRDefault="00470B98" w:rsidP="00064D18">
      <w:r w:rsidRPr="00DA4E52">
        <w:rPr>
          <w:noProof/>
        </w:rPr>
        <w:drawing>
          <wp:inline distT="0" distB="0" distL="0" distR="0" wp14:anchorId="2D0D6F3B" wp14:editId="7770FA87">
            <wp:extent cx="5731510" cy="2865755"/>
            <wp:effectExtent l="0" t="0" r="254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0FEA297" w14:textId="77777777" w:rsidR="00785B60" w:rsidRDefault="00785B60" w:rsidP="00064D18"/>
    <w:p w14:paraId="13B02724" w14:textId="77777777" w:rsidR="005C3959" w:rsidRDefault="005C3959" w:rsidP="00064D18"/>
    <w:p w14:paraId="67DA50F7" w14:textId="77777777" w:rsidR="00785B60" w:rsidRDefault="00785B60" w:rsidP="00785B60">
      <w:pPr>
        <w:pStyle w:val="Naslov2"/>
      </w:pPr>
      <w:bookmarkStart w:id="79" w:name="_Toc13219348"/>
      <w:r>
        <w:t>Obseg in specifikacija investicijskih stroškov s časovnim načrtom izvedbe</w:t>
      </w:r>
      <w:bookmarkEnd w:id="79"/>
    </w:p>
    <w:p w14:paraId="3D60F91C" w14:textId="77777777" w:rsidR="00785B60" w:rsidRDefault="00785B60" w:rsidP="00785B60"/>
    <w:p w14:paraId="4C4177CB" w14:textId="22152E7B" w:rsidR="00785B60" w:rsidRDefault="00785B60" w:rsidP="00785B60">
      <w:r>
        <w:t xml:space="preserve">Investicijski stroški se nanašajo na </w:t>
      </w:r>
      <w:r w:rsidR="005C3959">
        <w:t xml:space="preserve">ureditev </w:t>
      </w:r>
      <w:r w:rsidR="00470B98">
        <w:t>OC Kidr</w:t>
      </w:r>
      <w:r w:rsidR="00EB0CCE">
        <w:t>i</w:t>
      </w:r>
      <w:r w:rsidR="00470B98">
        <w:t>čevo</w:t>
      </w:r>
      <w:r>
        <w:t xml:space="preserve"> in so sestavljeni iz:</w:t>
      </w:r>
    </w:p>
    <w:p w14:paraId="069D91AC" w14:textId="77777777" w:rsidR="00470B98" w:rsidRDefault="00470B98" w:rsidP="00470B98">
      <w:r>
        <w:t xml:space="preserve">Upravičeni stroški so: </w:t>
      </w:r>
    </w:p>
    <w:p w14:paraId="65EA2EAD" w14:textId="77777777" w:rsidR="00470B98" w:rsidRDefault="00470B98" w:rsidP="00470B98">
      <w:pPr>
        <w:pStyle w:val="Odstavekseznama"/>
        <w:numPr>
          <w:ilvl w:val="0"/>
          <w:numId w:val="35"/>
        </w:numPr>
      </w:pPr>
      <w:r>
        <w:t xml:space="preserve">gradnja nepremičnin; </w:t>
      </w:r>
    </w:p>
    <w:p w14:paraId="640D8FB7" w14:textId="77777777" w:rsidR="00470B98" w:rsidRDefault="00470B98" w:rsidP="00470B98">
      <w:pPr>
        <w:pStyle w:val="Odstavekseznama"/>
        <w:numPr>
          <w:ilvl w:val="0"/>
          <w:numId w:val="35"/>
        </w:numPr>
      </w:pPr>
      <w:r>
        <w:t xml:space="preserve">nakup nezazidanih zemljišč; </w:t>
      </w:r>
    </w:p>
    <w:p w14:paraId="774F5CC2" w14:textId="77777777" w:rsidR="00470B98" w:rsidRDefault="00470B98" w:rsidP="00470B98">
      <w:pPr>
        <w:pStyle w:val="Odstavekseznama"/>
        <w:numPr>
          <w:ilvl w:val="0"/>
          <w:numId w:val="35"/>
        </w:numPr>
      </w:pPr>
      <w:r>
        <w:t xml:space="preserve">oprema in druga opredmetena osnovna sredstva; </w:t>
      </w:r>
    </w:p>
    <w:p w14:paraId="3AA6734A" w14:textId="77777777" w:rsidR="00470B98" w:rsidRDefault="00470B98" w:rsidP="00470B98">
      <w:pPr>
        <w:pStyle w:val="Odstavekseznama"/>
        <w:numPr>
          <w:ilvl w:val="0"/>
          <w:numId w:val="35"/>
        </w:numPr>
      </w:pPr>
      <w:r>
        <w:t xml:space="preserve">stroški informiranja in komuniciranja; </w:t>
      </w:r>
    </w:p>
    <w:p w14:paraId="1EA1BE9E" w14:textId="77777777" w:rsidR="00470B98" w:rsidRDefault="00470B98" w:rsidP="00470B98">
      <w:pPr>
        <w:pStyle w:val="Odstavekseznama"/>
        <w:numPr>
          <w:ilvl w:val="0"/>
          <w:numId w:val="35"/>
        </w:numPr>
      </w:pPr>
      <w:r>
        <w:lastRenderedPageBreak/>
        <w:t xml:space="preserve">stroški storitev zunanjih izvajalcev. </w:t>
      </w:r>
    </w:p>
    <w:p w14:paraId="3E1A79FB" w14:textId="77777777" w:rsidR="00470B98" w:rsidRDefault="00470B98" w:rsidP="00470B98"/>
    <w:p w14:paraId="18C67012" w14:textId="77777777" w:rsidR="00470B98" w:rsidRDefault="00470B98" w:rsidP="00470B98">
      <w:r>
        <w:t xml:space="preserve">Neupravičeni stroški so: </w:t>
      </w:r>
    </w:p>
    <w:p w14:paraId="0FC62CDF" w14:textId="77777777" w:rsidR="00470B98" w:rsidRDefault="00470B98" w:rsidP="00470B98">
      <w:pPr>
        <w:pStyle w:val="Odstavekseznama"/>
        <w:numPr>
          <w:ilvl w:val="0"/>
          <w:numId w:val="36"/>
        </w:numPr>
      </w:pPr>
      <w:r>
        <w:t>davek na dodano vrednost;</w:t>
      </w:r>
    </w:p>
    <w:p w14:paraId="40B421AE" w14:textId="77777777" w:rsidR="00785B60" w:rsidRDefault="00470B98" w:rsidP="00470B98">
      <w:pPr>
        <w:pStyle w:val="Odstavekseznama"/>
        <w:numPr>
          <w:ilvl w:val="0"/>
          <w:numId w:val="36"/>
        </w:numPr>
      </w:pPr>
      <w:r>
        <w:t>stroški izdelave dokumenta identifikacije investicijskega projekta (DIIP).</w:t>
      </w:r>
    </w:p>
    <w:p w14:paraId="597CF2AA" w14:textId="77777777" w:rsidR="00785B60" w:rsidRDefault="00785B60" w:rsidP="00785B60">
      <w:pPr>
        <w:ind w:left="0" w:firstLine="0"/>
      </w:pPr>
    </w:p>
    <w:p w14:paraId="29765786" w14:textId="77777777" w:rsidR="00785B60" w:rsidRDefault="00785B60" w:rsidP="00785B60">
      <w:pPr>
        <w:rPr>
          <w:rFonts w:eastAsia="Batang" w:cs="Arial"/>
          <w:b/>
          <w:bCs/>
        </w:rPr>
      </w:pPr>
    </w:p>
    <w:p w14:paraId="3C087B82" w14:textId="77777777" w:rsidR="00785B60" w:rsidRDefault="00785B60" w:rsidP="00785B60">
      <w:pPr>
        <w:pStyle w:val="Napis"/>
      </w:pPr>
      <w:bookmarkStart w:id="80" w:name="_Toc13221957"/>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8</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1</w:t>
      </w:r>
      <w:r w:rsidR="00270BE9">
        <w:rPr>
          <w:noProof/>
        </w:rPr>
        <w:fldChar w:fldCharType="end"/>
      </w:r>
      <w:r>
        <w:t xml:space="preserve">: Investicija po letih </w:t>
      </w:r>
      <w:r w:rsidR="00E238E3">
        <w:t>- stalne</w:t>
      </w:r>
      <w:r>
        <w:t xml:space="preserve"> cen</w:t>
      </w:r>
      <w:r w:rsidR="00E238E3">
        <w:t>e</w:t>
      </w:r>
      <w:bookmarkEnd w:id="80"/>
    </w:p>
    <w:tbl>
      <w:tblPr>
        <w:tblW w:w="4753" w:type="pct"/>
        <w:tblInd w:w="633" w:type="dxa"/>
        <w:tblLayout w:type="fixed"/>
        <w:tblCellMar>
          <w:left w:w="70" w:type="dxa"/>
          <w:right w:w="70" w:type="dxa"/>
        </w:tblCellMar>
        <w:tblLook w:val="04A0" w:firstRow="1" w:lastRow="0" w:firstColumn="1" w:lastColumn="0" w:noHBand="0" w:noVBand="1"/>
      </w:tblPr>
      <w:tblGrid>
        <w:gridCol w:w="2763"/>
        <w:gridCol w:w="1418"/>
        <w:gridCol w:w="1417"/>
        <w:gridCol w:w="1561"/>
        <w:gridCol w:w="1274"/>
        <w:gridCol w:w="142"/>
      </w:tblGrid>
      <w:tr w:rsidR="00E238E3" w:rsidRPr="00CA5862" w14:paraId="6C9B933D" w14:textId="77777777" w:rsidTr="00E238E3">
        <w:trPr>
          <w:trHeight w:val="288"/>
        </w:trPr>
        <w:tc>
          <w:tcPr>
            <w:tcW w:w="161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C76FD2C" w14:textId="77777777" w:rsidR="00E238E3" w:rsidRPr="00CA5862" w:rsidRDefault="00E238E3" w:rsidP="00E238E3">
            <w:pPr>
              <w:spacing w:after="0" w:line="240" w:lineRule="auto"/>
              <w:ind w:left="67"/>
              <w:jc w:val="left"/>
              <w:rPr>
                <w:rFonts w:eastAsia="Times New Roman"/>
                <w:b/>
                <w:bCs/>
                <w:i/>
                <w:iCs/>
                <w:color w:val="FFFFFF"/>
              </w:rPr>
            </w:pPr>
            <w:r w:rsidRPr="00CA5862">
              <w:rPr>
                <w:rFonts w:eastAsia="Times New Roman"/>
                <w:b/>
                <w:bCs/>
                <w:i/>
                <w:iCs/>
                <w:color w:val="FFFFFF"/>
              </w:rPr>
              <w:t>UPRAVIČENI STROŠKI</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6BDB5DBE" w14:textId="77777777" w:rsidR="00E238E3" w:rsidRPr="00CA5862" w:rsidRDefault="00E238E3" w:rsidP="00E238E3">
            <w:pPr>
              <w:spacing w:after="0" w:line="240" w:lineRule="auto"/>
              <w:ind w:left="67"/>
              <w:jc w:val="right"/>
              <w:rPr>
                <w:rFonts w:eastAsia="Times New Roman"/>
                <w:b/>
                <w:color w:val="FFFFFF"/>
                <w:sz w:val="18"/>
                <w:szCs w:val="18"/>
              </w:rPr>
            </w:pPr>
            <w:r w:rsidRPr="00CA5862">
              <w:rPr>
                <w:rFonts w:eastAsia="Times New Roman"/>
                <w:b/>
                <w:color w:val="FFFFFF"/>
                <w:sz w:val="18"/>
                <w:szCs w:val="18"/>
              </w:rPr>
              <w:t>2019</w:t>
            </w:r>
          </w:p>
        </w:tc>
        <w:tc>
          <w:tcPr>
            <w:tcW w:w="826" w:type="pct"/>
            <w:tcBorders>
              <w:top w:val="single" w:sz="4" w:space="0" w:color="auto"/>
              <w:left w:val="nil"/>
              <w:bottom w:val="single" w:sz="4" w:space="0" w:color="auto"/>
              <w:right w:val="single" w:sz="4" w:space="0" w:color="auto"/>
            </w:tcBorders>
            <w:shd w:val="clear" w:color="auto" w:fill="0070C0"/>
            <w:noWrap/>
            <w:vAlign w:val="bottom"/>
            <w:hideMark/>
          </w:tcPr>
          <w:p w14:paraId="59A83D47" w14:textId="77777777" w:rsidR="00E238E3" w:rsidRPr="00CA5862" w:rsidRDefault="00E238E3" w:rsidP="00E238E3">
            <w:pPr>
              <w:spacing w:after="0" w:line="240" w:lineRule="auto"/>
              <w:ind w:left="67"/>
              <w:jc w:val="right"/>
              <w:rPr>
                <w:rFonts w:eastAsia="Times New Roman"/>
                <w:b/>
                <w:color w:val="FFFFFF"/>
                <w:sz w:val="18"/>
                <w:szCs w:val="18"/>
              </w:rPr>
            </w:pPr>
            <w:r w:rsidRPr="00CA5862">
              <w:rPr>
                <w:rFonts w:eastAsia="Times New Roman"/>
                <w:b/>
                <w:color w:val="FFFFFF"/>
                <w:sz w:val="18"/>
                <w:szCs w:val="18"/>
              </w:rPr>
              <w:t>2020</w:t>
            </w:r>
          </w:p>
        </w:tc>
        <w:tc>
          <w:tcPr>
            <w:tcW w:w="910" w:type="pct"/>
            <w:tcBorders>
              <w:top w:val="single" w:sz="4" w:space="0" w:color="auto"/>
              <w:left w:val="nil"/>
              <w:bottom w:val="single" w:sz="4" w:space="0" w:color="auto"/>
              <w:right w:val="single" w:sz="4" w:space="0" w:color="auto"/>
            </w:tcBorders>
            <w:shd w:val="clear" w:color="auto" w:fill="0070C0"/>
            <w:noWrap/>
            <w:vAlign w:val="bottom"/>
            <w:hideMark/>
          </w:tcPr>
          <w:p w14:paraId="2643C55B" w14:textId="77777777" w:rsidR="00E238E3" w:rsidRPr="00CA5862" w:rsidRDefault="00E238E3" w:rsidP="00E238E3">
            <w:pPr>
              <w:spacing w:after="0" w:line="240" w:lineRule="auto"/>
              <w:ind w:left="67"/>
              <w:jc w:val="right"/>
              <w:rPr>
                <w:rFonts w:eastAsia="Times New Roman"/>
                <w:b/>
                <w:color w:val="FFFFFF"/>
                <w:sz w:val="18"/>
                <w:szCs w:val="18"/>
              </w:rPr>
            </w:pPr>
            <w:r w:rsidRPr="00CA5862">
              <w:rPr>
                <w:rFonts w:eastAsia="Times New Roman"/>
                <w:b/>
                <w:color w:val="FFFFFF"/>
                <w:sz w:val="18"/>
                <w:szCs w:val="18"/>
              </w:rPr>
              <w:t>2021</w:t>
            </w:r>
          </w:p>
        </w:tc>
        <w:tc>
          <w:tcPr>
            <w:tcW w:w="826" w:type="pct"/>
            <w:gridSpan w:val="2"/>
            <w:tcBorders>
              <w:top w:val="nil"/>
              <w:left w:val="nil"/>
              <w:bottom w:val="nil"/>
              <w:right w:val="nil"/>
            </w:tcBorders>
            <w:shd w:val="clear" w:color="auto" w:fill="auto"/>
            <w:noWrap/>
            <w:vAlign w:val="bottom"/>
            <w:hideMark/>
          </w:tcPr>
          <w:p w14:paraId="10F6F181" w14:textId="77777777" w:rsidR="00E238E3" w:rsidRPr="00CA5862" w:rsidRDefault="00E238E3" w:rsidP="00E238E3">
            <w:pPr>
              <w:spacing w:after="0" w:line="240" w:lineRule="auto"/>
              <w:ind w:left="67"/>
              <w:jc w:val="right"/>
              <w:rPr>
                <w:rFonts w:eastAsia="Times New Roman"/>
                <w:b/>
                <w:color w:val="FFFFFF"/>
                <w:sz w:val="18"/>
                <w:szCs w:val="18"/>
              </w:rPr>
            </w:pPr>
          </w:p>
        </w:tc>
      </w:tr>
      <w:tr w:rsidR="00E238E3" w:rsidRPr="00CA5862" w14:paraId="318AF828" w14:textId="77777777" w:rsidTr="00E238E3">
        <w:trPr>
          <w:trHeight w:val="288"/>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276C7FE6" w14:textId="77777777" w:rsidR="00E238E3" w:rsidRPr="00CA5862" w:rsidRDefault="00E238E3" w:rsidP="00E238E3">
            <w:pPr>
              <w:spacing w:after="0" w:line="240" w:lineRule="auto"/>
              <w:ind w:left="67"/>
              <w:jc w:val="right"/>
              <w:rPr>
                <w:rFonts w:eastAsia="Times New Roman"/>
                <w:b/>
                <w:i/>
                <w:iCs/>
                <w:color w:val="FFFFFF"/>
              </w:rPr>
            </w:pPr>
            <w:r w:rsidRPr="00CA5862">
              <w:rPr>
                <w:rFonts w:eastAsia="Times New Roman"/>
                <w:b/>
                <w:i/>
                <w:iCs/>
                <w:color w:val="FFFFFF"/>
              </w:rPr>
              <w:t>referenčno leto</w:t>
            </w:r>
          </w:p>
        </w:tc>
        <w:tc>
          <w:tcPr>
            <w:tcW w:w="827" w:type="pct"/>
            <w:tcBorders>
              <w:top w:val="nil"/>
              <w:left w:val="nil"/>
              <w:bottom w:val="single" w:sz="4" w:space="0" w:color="auto"/>
              <w:right w:val="single" w:sz="4" w:space="0" w:color="auto"/>
            </w:tcBorders>
            <w:shd w:val="clear" w:color="auto" w:fill="0070C0"/>
            <w:noWrap/>
            <w:vAlign w:val="bottom"/>
            <w:hideMark/>
          </w:tcPr>
          <w:p w14:paraId="08737466" w14:textId="77777777" w:rsidR="00E238E3" w:rsidRPr="00CA5862" w:rsidRDefault="00E238E3" w:rsidP="00E238E3">
            <w:pPr>
              <w:spacing w:after="0" w:line="240" w:lineRule="auto"/>
              <w:ind w:left="67"/>
              <w:jc w:val="right"/>
              <w:rPr>
                <w:rFonts w:eastAsia="Times New Roman"/>
                <w:b/>
                <w:color w:val="FFFFFF"/>
                <w:sz w:val="18"/>
                <w:szCs w:val="18"/>
              </w:rPr>
            </w:pPr>
            <w:r w:rsidRPr="00CA5862">
              <w:rPr>
                <w:rFonts w:eastAsia="Times New Roman"/>
                <w:b/>
                <w:color w:val="FFFFFF"/>
                <w:sz w:val="18"/>
                <w:szCs w:val="18"/>
              </w:rPr>
              <w:t>0</w:t>
            </w:r>
          </w:p>
        </w:tc>
        <w:tc>
          <w:tcPr>
            <w:tcW w:w="826" w:type="pct"/>
            <w:tcBorders>
              <w:top w:val="nil"/>
              <w:left w:val="nil"/>
              <w:bottom w:val="single" w:sz="4" w:space="0" w:color="auto"/>
              <w:right w:val="single" w:sz="4" w:space="0" w:color="auto"/>
            </w:tcBorders>
            <w:shd w:val="clear" w:color="auto" w:fill="0070C0"/>
            <w:noWrap/>
            <w:vAlign w:val="bottom"/>
            <w:hideMark/>
          </w:tcPr>
          <w:p w14:paraId="5045185D" w14:textId="77777777" w:rsidR="00E238E3" w:rsidRPr="00CA5862" w:rsidRDefault="00E238E3" w:rsidP="00E238E3">
            <w:pPr>
              <w:spacing w:after="0" w:line="240" w:lineRule="auto"/>
              <w:ind w:left="67"/>
              <w:jc w:val="right"/>
              <w:rPr>
                <w:rFonts w:eastAsia="Times New Roman"/>
                <w:b/>
                <w:color w:val="FFFFFF"/>
                <w:sz w:val="18"/>
                <w:szCs w:val="18"/>
              </w:rPr>
            </w:pPr>
            <w:r w:rsidRPr="00CA5862">
              <w:rPr>
                <w:rFonts w:eastAsia="Times New Roman"/>
                <w:b/>
                <w:color w:val="FFFFFF"/>
                <w:sz w:val="18"/>
                <w:szCs w:val="18"/>
              </w:rPr>
              <w:t>1</w:t>
            </w:r>
          </w:p>
        </w:tc>
        <w:tc>
          <w:tcPr>
            <w:tcW w:w="910" w:type="pct"/>
            <w:tcBorders>
              <w:top w:val="nil"/>
              <w:left w:val="nil"/>
              <w:bottom w:val="single" w:sz="4" w:space="0" w:color="auto"/>
              <w:right w:val="single" w:sz="4" w:space="0" w:color="auto"/>
            </w:tcBorders>
            <w:shd w:val="clear" w:color="auto" w:fill="0070C0"/>
            <w:noWrap/>
            <w:vAlign w:val="bottom"/>
            <w:hideMark/>
          </w:tcPr>
          <w:p w14:paraId="05C4812E" w14:textId="77777777" w:rsidR="00E238E3" w:rsidRPr="00CA5862" w:rsidRDefault="00E238E3" w:rsidP="00E238E3">
            <w:pPr>
              <w:spacing w:after="0" w:line="240" w:lineRule="auto"/>
              <w:ind w:left="67"/>
              <w:jc w:val="right"/>
              <w:rPr>
                <w:rFonts w:eastAsia="Times New Roman"/>
                <w:b/>
                <w:color w:val="FFFFFF"/>
                <w:sz w:val="18"/>
                <w:szCs w:val="18"/>
              </w:rPr>
            </w:pPr>
            <w:r w:rsidRPr="00CA5862">
              <w:rPr>
                <w:rFonts w:eastAsia="Times New Roman"/>
                <w:b/>
                <w:color w:val="FFFFFF"/>
                <w:sz w:val="18"/>
                <w:szCs w:val="18"/>
              </w:rPr>
              <w:t>2</w:t>
            </w:r>
          </w:p>
        </w:tc>
        <w:tc>
          <w:tcPr>
            <w:tcW w:w="826" w:type="pct"/>
            <w:gridSpan w:val="2"/>
            <w:tcBorders>
              <w:top w:val="single" w:sz="4" w:space="0" w:color="auto"/>
              <w:left w:val="nil"/>
              <w:bottom w:val="single" w:sz="4" w:space="0" w:color="auto"/>
              <w:right w:val="single" w:sz="4" w:space="0" w:color="auto"/>
            </w:tcBorders>
            <w:shd w:val="clear" w:color="auto" w:fill="0070C0"/>
            <w:noWrap/>
            <w:vAlign w:val="bottom"/>
            <w:hideMark/>
          </w:tcPr>
          <w:p w14:paraId="5E9C6992"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SKUPAJ</w:t>
            </w:r>
          </w:p>
        </w:tc>
      </w:tr>
      <w:tr w:rsidR="00E238E3" w:rsidRPr="00A26AB6" w14:paraId="3A71E743" w14:textId="77777777" w:rsidTr="00E238E3">
        <w:trPr>
          <w:trHeight w:val="399"/>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3B5EE282"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Projektna dokumentacija</w:t>
            </w:r>
          </w:p>
        </w:tc>
        <w:tc>
          <w:tcPr>
            <w:tcW w:w="827" w:type="pct"/>
            <w:tcBorders>
              <w:top w:val="nil"/>
              <w:left w:val="nil"/>
              <w:bottom w:val="single" w:sz="4" w:space="0" w:color="auto"/>
              <w:right w:val="single" w:sz="4" w:space="0" w:color="auto"/>
            </w:tcBorders>
            <w:shd w:val="clear" w:color="auto" w:fill="auto"/>
            <w:noWrap/>
            <w:vAlign w:val="bottom"/>
            <w:hideMark/>
          </w:tcPr>
          <w:p w14:paraId="4224761C"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25.000,00   </w:t>
            </w:r>
          </w:p>
        </w:tc>
        <w:tc>
          <w:tcPr>
            <w:tcW w:w="826" w:type="pct"/>
            <w:tcBorders>
              <w:top w:val="nil"/>
              <w:left w:val="nil"/>
              <w:bottom w:val="single" w:sz="4" w:space="0" w:color="auto"/>
              <w:right w:val="single" w:sz="4" w:space="0" w:color="auto"/>
            </w:tcBorders>
            <w:shd w:val="clear" w:color="auto" w:fill="auto"/>
            <w:noWrap/>
            <w:vAlign w:val="bottom"/>
            <w:hideMark/>
          </w:tcPr>
          <w:p w14:paraId="0BD3E4B2"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24.000,00   </w:t>
            </w:r>
          </w:p>
        </w:tc>
        <w:tc>
          <w:tcPr>
            <w:tcW w:w="910" w:type="pct"/>
            <w:tcBorders>
              <w:top w:val="nil"/>
              <w:left w:val="nil"/>
              <w:bottom w:val="single" w:sz="4" w:space="0" w:color="auto"/>
              <w:right w:val="single" w:sz="4" w:space="0" w:color="auto"/>
            </w:tcBorders>
            <w:shd w:val="clear" w:color="auto" w:fill="auto"/>
            <w:noWrap/>
            <w:vAlign w:val="bottom"/>
            <w:hideMark/>
          </w:tcPr>
          <w:p w14:paraId="5AF92FF1"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24B121FF"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49.000,00   </w:t>
            </w:r>
          </w:p>
        </w:tc>
      </w:tr>
      <w:tr w:rsidR="00E238E3" w:rsidRPr="00A26AB6" w14:paraId="10F4AA64" w14:textId="77777777" w:rsidTr="00E238E3">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3EC1D4F3"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Investicijska dokumentacija</w:t>
            </w:r>
          </w:p>
        </w:tc>
        <w:tc>
          <w:tcPr>
            <w:tcW w:w="827" w:type="pct"/>
            <w:tcBorders>
              <w:top w:val="nil"/>
              <w:left w:val="nil"/>
              <w:bottom w:val="single" w:sz="4" w:space="0" w:color="auto"/>
              <w:right w:val="single" w:sz="4" w:space="0" w:color="auto"/>
            </w:tcBorders>
            <w:shd w:val="clear" w:color="auto" w:fill="auto"/>
            <w:noWrap/>
            <w:vAlign w:val="bottom"/>
            <w:hideMark/>
          </w:tcPr>
          <w:p w14:paraId="2D133F6D"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4.500,00   </w:t>
            </w:r>
          </w:p>
        </w:tc>
        <w:tc>
          <w:tcPr>
            <w:tcW w:w="826" w:type="pct"/>
            <w:tcBorders>
              <w:top w:val="nil"/>
              <w:left w:val="nil"/>
              <w:bottom w:val="single" w:sz="4" w:space="0" w:color="auto"/>
              <w:right w:val="single" w:sz="4" w:space="0" w:color="auto"/>
            </w:tcBorders>
            <w:shd w:val="clear" w:color="auto" w:fill="auto"/>
            <w:noWrap/>
            <w:vAlign w:val="bottom"/>
            <w:hideMark/>
          </w:tcPr>
          <w:p w14:paraId="56750792"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6.700,00   </w:t>
            </w:r>
          </w:p>
        </w:tc>
        <w:tc>
          <w:tcPr>
            <w:tcW w:w="910" w:type="pct"/>
            <w:tcBorders>
              <w:top w:val="nil"/>
              <w:left w:val="nil"/>
              <w:bottom w:val="single" w:sz="4" w:space="0" w:color="auto"/>
              <w:right w:val="single" w:sz="4" w:space="0" w:color="auto"/>
            </w:tcBorders>
            <w:shd w:val="clear" w:color="auto" w:fill="auto"/>
            <w:noWrap/>
            <w:vAlign w:val="bottom"/>
            <w:hideMark/>
          </w:tcPr>
          <w:p w14:paraId="62B0571C"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220ABCAB"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11.200,00   </w:t>
            </w:r>
          </w:p>
        </w:tc>
      </w:tr>
      <w:tr w:rsidR="00E238E3" w:rsidRPr="00A26AB6" w14:paraId="278C046E" w14:textId="77777777" w:rsidTr="00E238E3">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15396FA2"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Izgradnja infrastrukture</w:t>
            </w:r>
          </w:p>
        </w:tc>
        <w:tc>
          <w:tcPr>
            <w:tcW w:w="827" w:type="pct"/>
            <w:tcBorders>
              <w:top w:val="nil"/>
              <w:left w:val="nil"/>
              <w:bottom w:val="single" w:sz="4" w:space="0" w:color="auto"/>
              <w:right w:val="single" w:sz="4" w:space="0" w:color="auto"/>
            </w:tcBorders>
            <w:shd w:val="clear" w:color="auto" w:fill="auto"/>
            <w:noWrap/>
            <w:vAlign w:val="bottom"/>
            <w:hideMark/>
          </w:tcPr>
          <w:p w14:paraId="577C6142"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tcBorders>
              <w:top w:val="nil"/>
              <w:left w:val="nil"/>
              <w:bottom w:val="single" w:sz="4" w:space="0" w:color="auto"/>
              <w:right w:val="single" w:sz="4" w:space="0" w:color="auto"/>
            </w:tcBorders>
            <w:shd w:val="clear" w:color="auto" w:fill="auto"/>
            <w:noWrap/>
            <w:vAlign w:val="bottom"/>
            <w:hideMark/>
          </w:tcPr>
          <w:p w14:paraId="59ABFEC9"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650.681,80   </w:t>
            </w:r>
          </w:p>
        </w:tc>
        <w:tc>
          <w:tcPr>
            <w:tcW w:w="910" w:type="pct"/>
            <w:tcBorders>
              <w:top w:val="nil"/>
              <w:left w:val="nil"/>
              <w:bottom w:val="single" w:sz="4" w:space="0" w:color="auto"/>
              <w:right w:val="single" w:sz="4" w:space="0" w:color="auto"/>
            </w:tcBorders>
            <w:shd w:val="clear" w:color="auto" w:fill="auto"/>
            <w:noWrap/>
            <w:vAlign w:val="bottom"/>
            <w:hideMark/>
          </w:tcPr>
          <w:p w14:paraId="365A4EBF"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2.602.727,22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418BB42D"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3.253.409,02   </w:t>
            </w:r>
          </w:p>
        </w:tc>
      </w:tr>
      <w:tr w:rsidR="00E238E3" w:rsidRPr="00A26AB6" w14:paraId="6D4319CB" w14:textId="77777777" w:rsidTr="00E238E3">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4192C0E2"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Gradbeni nadzor</w:t>
            </w:r>
          </w:p>
        </w:tc>
        <w:tc>
          <w:tcPr>
            <w:tcW w:w="827" w:type="pct"/>
            <w:tcBorders>
              <w:top w:val="nil"/>
              <w:left w:val="nil"/>
              <w:bottom w:val="single" w:sz="4" w:space="0" w:color="auto"/>
              <w:right w:val="single" w:sz="4" w:space="0" w:color="auto"/>
            </w:tcBorders>
            <w:shd w:val="clear" w:color="auto" w:fill="auto"/>
            <w:noWrap/>
            <w:vAlign w:val="bottom"/>
            <w:hideMark/>
          </w:tcPr>
          <w:p w14:paraId="35FE7E89"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tcBorders>
              <w:top w:val="nil"/>
              <w:left w:val="nil"/>
              <w:bottom w:val="single" w:sz="4" w:space="0" w:color="auto"/>
              <w:right w:val="single" w:sz="4" w:space="0" w:color="auto"/>
            </w:tcBorders>
            <w:shd w:val="clear" w:color="auto" w:fill="auto"/>
            <w:noWrap/>
            <w:vAlign w:val="bottom"/>
            <w:hideMark/>
          </w:tcPr>
          <w:p w14:paraId="7F491ED7"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6.000,00   </w:t>
            </w:r>
          </w:p>
        </w:tc>
        <w:tc>
          <w:tcPr>
            <w:tcW w:w="910" w:type="pct"/>
            <w:tcBorders>
              <w:top w:val="nil"/>
              <w:left w:val="nil"/>
              <w:bottom w:val="single" w:sz="4" w:space="0" w:color="auto"/>
              <w:right w:val="single" w:sz="4" w:space="0" w:color="auto"/>
            </w:tcBorders>
            <w:shd w:val="clear" w:color="auto" w:fill="auto"/>
            <w:noWrap/>
            <w:vAlign w:val="bottom"/>
            <w:hideMark/>
          </w:tcPr>
          <w:p w14:paraId="33310C7A"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26.000,00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7BB86D39"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32.000,00   </w:t>
            </w:r>
          </w:p>
        </w:tc>
      </w:tr>
      <w:tr w:rsidR="00E238E3" w:rsidRPr="00A26AB6" w14:paraId="574B5C84" w14:textId="77777777" w:rsidTr="00E238E3">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424164C7"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Nakup zemljišč</w:t>
            </w:r>
          </w:p>
        </w:tc>
        <w:tc>
          <w:tcPr>
            <w:tcW w:w="827" w:type="pct"/>
            <w:tcBorders>
              <w:top w:val="nil"/>
              <w:left w:val="nil"/>
              <w:bottom w:val="single" w:sz="4" w:space="0" w:color="auto"/>
              <w:right w:val="single" w:sz="4" w:space="0" w:color="auto"/>
            </w:tcBorders>
            <w:shd w:val="clear" w:color="auto" w:fill="auto"/>
            <w:noWrap/>
            <w:vAlign w:val="bottom"/>
            <w:hideMark/>
          </w:tcPr>
          <w:p w14:paraId="61C3ECA6"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80.000,00   </w:t>
            </w:r>
          </w:p>
        </w:tc>
        <w:tc>
          <w:tcPr>
            <w:tcW w:w="826" w:type="pct"/>
            <w:tcBorders>
              <w:top w:val="nil"/>
              <w:left w:val="nil"/>
              <w:bottom w:val="single" w:sz="4" w:space="0" w:color="auto"/>
              <w:right w:val="single" w:sz="4" w:space="0" w:color="auto"/>
            </w:tcBorders>
            <w:shd w:val="clear" w:color="auto" w:fill="auto"/>
            <w:noWrap/>
            <w:vAlign w:val="bottom"/>
            <w:hideMark/>
          </w:tcPr>
          <w:p w14:paraId="345A8BA6"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910" w:type="pct"/>
            <w:tcBorders>
              <w:top w:val="nil"/>
              <w:left w:val="nil"/>
              <w:bottom w:val="single" w:sz="4" w:space="0" w:color="auto"/>
              <w:right w:val="single" w:sz="4" w:space="0" w:color="auto"/>
            </w:tcBorders>
            <w:shd w:val="clear" w:color="auto" w:fill="auto"/>
            <w:noWrap/>
            <w:vAlign w:val="bottom"/>
            <w:hideMark/>
          </w:tcPr>
          <w:p w14:paraId="10AC3600"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39A0578C"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80.000,00   </w:t>
            </w:r>
          </w:p>
        </w:tc>
      </w:tr>
      <w:tr w:rsidR="00E238E3" w:rsidRPr="00A26AB6" w14:paraId="3369B75E" w14:textId="77777777" w:rsidTr="00E238E3">
        <w:trPr>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012918D0"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 xml:space="preserve">Zunanji izvajalci </w:t>
            </w:r>
          </w:p>
        </w:tc>
        <w:tc>
          <w:tcPr>
            <w:tcW w:w="827" w:type="pct"/>
            <w:tcBorders>
              <w:top w:val="nil"/>
              <w:left w:val="nil"/>
              <w:bottom w:val="single" w:sz="4" w:space="0" w:color="auto"/>
              <w:right w:val="single" w:sz="4" w:space="0" w:color="auto"/>
            </w:tcBorders>
            <w:shd w:val="clear" w:color="auto" w:fill="auto"/>
            <w:noWrap/>
            <w:vAlign w:val="bottom"/>
            <w:hideMark/>
          </w:tcPr>
          <w:p w14:paraId="20A98369"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w:t>
            </w:r>
          </w:p>
        </w:tc>
        <w:tc>
          <w:tcPr>
            <w:tcW w:w="826" w:type="pct"/>
            <w:tcBorders>
              <w:top w:val="nil"/>
              <w:left w:val="nil"/>
              <w:bottom w:val="single" w:sz="4" w:space="0" w:color="auto"/>
              <w:right w:val="single" w:sz="4" w:space="0" w:color="auto"/>
            </w:tcBorders>
            <w:shd w:val="clear" w:color="auto" w:fill="auto"/>
            <w:noWrap/>
            <w:vAlign w:val="bottom"/>
            <w:hideMark/>
          </w:tcPr>
          <w:p w14:paraId="22230E31"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30.000,00   </w:t>
            </w:r>
          </w:p>
        </w:tc>
        <w:tc>
          <w:tcPr>
            <w:tcW w:w="910" w:type="pct"/>
            <w:tcBorders>
              <w:top w:val="nil"/>
              <w:left w:val="nil"/>
              <w:bottom w:val="single" w:sz="4" w:space="0" w:color="auto"/>
              <w:right w:val="single" w:sz="4" w:space="0" w:color="auto"/>
            </w:tcBorders>
            <w:shd w:val="clear" w:color="auto" w:fill="auto"/>
            <w:noWrap/>
            <w:vAlign w:val="bottom"/>
            <w:hideMark/>
          </w:tcPr>
          <w:p w14:paraId="35E431E0"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25.000,00   </w:t>
            </w:r>
          </w:p>
        </w:tc>
        <w:tc>
          <w:tcPr>
            <w:tcW w:w="826" w:type="pct"/>
            <w:gridSpan w:val="2"/>
            <w:tcBorders>
              <w:top w:val="nil"/>
              <w:left w:val="nil"/>
              <w:bottom w:val="single" w:sz="4" w:space="0" w:color="auto"/>
              <w:right w:val="single" w:sz="4" w:space="0" w:color="auto"/>
            </w:tcBorders>
            <w:shd w:val="clear" w:color="auto" w:fill="auto"/>
            <w:noWrap/>
            <w:vAlign w:val="bottom"/>
            <w:hideMark/>
          </w:tcPr>
          <w:p w14:paraId="0E5A25D3"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55.000,00   </w:t>
            </w:r>
          </w:p>
        </w:tc>
      </w:tr>
      <w:tr w:rsidR="00E238E3" w:rsidRPr="00CA5862" w14:paraId="501D0E38" w14:textId="77777777" w:rsidTr="00E238E3">
        <w:trPr>
          <w:trHeight w:val="279"/>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79AC4EF6" w14:textId="77777777" w:rsidR="00E238E3" w:rsidRPr="00CA5862" w:rsidRDefault="00E238E3" w:rsidP="00E238E3">
            <w:pPr>
              <w:spacing w:after="0" w:line="240" w:lineRule="auto"/>
              <w:ind w:left="67"/>
              <w:jc w:val="left"/>
              <w:rPr>
                <w:rFonts w:eastAsia="Times New Roman"/>
                <w:i/>
                <w:iCs/>
                <w:color w:val="FFFFFF"/>
              </w:rPr>
            </w:pPr>
            <w:r w:rsidRPr="00CA5862">
              <w:rPr>
                <w:rFonts w:eastAsia="Times New Roman"/>
                <w:i/>
                <w:iCs/>
                <w:color w:val="FFFFFF"/>
              </w:rPr>
              <w:t>SKUPAJ upravičeni stroški investicije:</w:t>
            </w:r>
          </w:p>
        </w:tc>
        <w:tc>
          <w:tcPr>
            <w:tcW w:w="827" w:type="pct"/>
            <w:tcBorders>
              <w:top w:val="nil"/>
              <w:left w:val="nil"/>
              <w:bottom w:val="single" w:sz="4" w:space="0" w:color="auto"/>
              <w:right w:val="single" w:sz="4" w:space="0" w:color="auto"/>
            </w:tcBorders>
            <w:shd w:val="clear" w:color="auto" w:fill="0070C0"/>
            <w:noWrap/>
            <w:vAlign w:val="bottom"/>
            <w:hideMark/>
          </w:tcPr>
          <w:p w14:paraId="625E2DF3"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109.500,00   </w:t>
            </w:r>
          </w:p>
        </w:tc>
        <w:tc>
          <w:tcPr>
            <w:tcW w:w="826" w:type="pct"/>
            <w:tcBorders>
              <w:top w:val="nil"/>
              <w:left w:val="nil"/>
              <w:bottom w:val="single" w:sz="4" w:space="0" w:color="auto"/>
              <w:right w:val="single" w:sz="4" w:space="0" w:color="auto"/>
            </w:tcBorders>
            <w:shd w:val="clear" w:color="auto" w:fill="0070C0"/>
            <w:noWrap/>
            <w:vAlign w:val="bottom"/>
            <w:hideMark/>
          </w:tcPr>
          <w:p w14:paraId="5215A369"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717.381,80   </w:t>
            </w:r>
          </w:p>
        </w:tc>
        <w:tc>
          <w:tcPr>
            <w:tcW w:w="910" w:type="pct"/>
            <w:tcBorders>
              <w:top w:val="nil"/>
              <w:left w:val="nil"/>
              <w:bottom w:val="single" w:sz="4" w:space="0" w:color="auto"/>
              <w:right w:val="single" w:sz="4" w:space="0" w:color="auto"/>
            </w:tcBorders>
            <w:shd w:val="clear" w:color="auto" w:fill="0070C0"/>
            <w:noWrap/>
            <w:vAlign w:val="bottom"/>
            <w:hideMark/>
          </w:tcPr>
          <w:p w14:paraId="232ACEB6"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2.653.727,22   </w:t>
            </w:r>
          </w:p>
        </w:tc>
        <w:tc>
          <w:tcPr>
            <w:tcW w:w="826" w:type="pct"/>
            <w:gridSpan w:val="2"/>
            <w:tcBorders>
              <w:top w:val="nil"/>
              <w:left w:val="nil"/>
              <w:bottom w:val="single" w:sz="4" w:space="0" w:color="auto"/>
              <w:right w:val="single" w:sz="4" w:space="0" w:color="auto"/>
            </w:tcBorders>
            <w:shd w:val="clear" w:color="auto" w:fill="0070C0"/>
            <w:noWrap/>
            <w:vAlign w:val="bottom"/>
            <w:hideMark/>
          </w:tcPr>
          <w:p w14:paraId="3C48CE3F"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3.480.609,02   </w:t>
            </w:r>
          </w:p>
        </w:tc>
      </w:tr>
      <w:tr w:rsidR="00E238E3" w:rsidRPr="00A26AB6" w14:paraId="2AFCCD27" w14:textId="77777777" w:rsidTr="00E238E3">
        <w:trPr>
          <w:gridAfter w:val="4"/>
          <w:wAfter w:w="2562" w:type="pct"/>
          <w:trHeight w:val="288"/>
        </w:trPr>
        <w:tc>
          <w:tcPr>
            <w:tcW w:w="1611" w:type="pct"/>
            <w:tcBorders>
              <w:top w:val="nil"/>
              <w:left w:val="nil"/>
              <w:bottom w:val="nil"/>
              <w:right w:val="nil"/>
            </w:tcBorders>
            <w:shd w:val="clear" w:color="auto" w:fill="auto"/>
            <w:noWrap/>
            <w:vAlign w:val="bottom"/>
            <w:hideMark/>
          </w:tcPr>
          <w:p w14:paraId="05B75131" w14:textId="77777777" w:rsidR="00E238E3" w:rsidRPr="00A26AB6" w:rsidRDefault="00E238E3" w:rsidP="00E238E3">
            <w:pPr>
              <w:spacing w:after="0" w:line="240" w:lineRule="auto"/>
              <w:ind w:left="67"/>
              <w:jc w:val="left"/>
              <w:rPr>
                <w:rFonts w:ascii="Times New Roman" w:eastAsia="Times New Roman" w:hAnsi="Times New Roman"/>
              </w:rPr>
            </w:pPr>
          </w:p>
        </w:tc>
        <w:tc>
          <w:tcPr>
            <w:tcW w:w="827" w:type="pct"/>
            <w:tcBorders>
              <w:top w:val="nil"/>
              <w:left w:val="nil"/>
              <w:bottom w:val="nil"/>
              <w:right w:val="nil"/>
            </w:tcBorders>
            <w:shd w:val="clear" w:color="auto" w:fill="auto"/>
            <w:noWrap/>
            <w:vAlign w:val="bottom"/>
            <w:hideMark/>
          </w:tcPr>
          <w:p w14:paraId="64B265EB" w14:textId="77777777" w:rsidR="00E238E3" w:rsidRPr="00A26AB6" w:rsidRDefault="00E238E3" w:rsidP="00E238E3">
            <w:pPr>
              <w:spacing w:after="0" w:line="240" w:lineRule="auto"/>
              <w:ind w:left="67"/>
              <w:jc w:val="center"/>
              <w:rPr>
                <w:rFonts w:eastAsia="Times New Roman"/>
                <w:color w:val="000000"/>
                <w:sz w:val="18"/>
                <w:szCs w:val="18"/>
              </w:rPr>
            </w:pPr>
          </w:p>
        </w:tc>
      </w:tr>
      <w:tr w:rsidR="00E238E3" w:rsidRPr="00CA5862" w14:paraId="5C317611" w14:textId="77777777" w:rsidTr="00E238E3">
        <w:trPr>
          <w:gridAfter w:val="1"/>
          <w:wAfter w:w="82" w:type="pct"/>
          <w:trHeight w:val="288"/>
        </w:trPr>
        <w:tc>
          <w:tcPr>
            <w:tcW w:w="161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F571068" w14:textId="77777777" w:rsidR="00E238E3" w:rsidRPr="00CA5862" w:rsidRDefault="00E238E3" w:rsidP="00E238E3">
            <w:pPr>
              <w:spacing w:after="0" w:line="240" w:lineRule="auto"/>
              <w:ind w:left="67"/>
              <w:jc w:val="left"/>
              <w:rPr>
                <w:rFonts w:eastAsia="Times New Roman"/>
                <w:b/>
                <w:bCs/>
                <w:i/>
                <w:iCs/>
                <w:color w:val="FFFFFF"/>
              </w:rPr>
            </w:pPr>
            <w:r w:rsidRPr="00CA5862">
              <w:rPr>
                <w:rFonts w:eastAsia="Times New Roman"/>
                <w:b/>
                <w:bCs/>
                <w:i/>
                <w:iCs/>
                <w:color w:val="FFFFFF"/>
              </w:rPr>
              <w:t>PREOSTALI STROŠKI</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0A1D4B50"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2019</w:t>
            </w:r>
          </w:p>
        </w:tc>
        <w:tc>
          <w:tcPr>
            <w:tcW w:w="826" w:type="pct"/>
            <w:tcBorders>
              <w:top w:val="single" w:sz="4" w:space="0" w:color="auto"/>
              <w:left w:val="nil"/>
              <w:bottom w:val="single" w:sz="4" w:space="0" w:color="auto"/>
              <w:right w:val="single" w:sz="4" w:space="0" w:color="auto"/>
            </w:tcBorders>
            <w:shd w:val="clear" w:color="auto" w:fill="0070C0"/>
            <w:noWrap/>
            <w:vAlign w:val="bottom"/>
            <w:hideMark/>
          </w:tcPr>
          <w:p w14:paraId="20DEF443"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2020</w:t>
            </w:r>
          </w:p>
        </w:tc>
        <w:tc>
          <w:tcPr>
            <w:tcW w:w="910" w:type="pct"/>
            <w:tcBorders>
              <w:top w:val="single" w:sz="4" w:space="0" w:color="auto"/>
              <w:left w:val="nil"/>
              <w:bottom w:val="single" w:sz="4" w:space="0" w:color="auto"/>
              <w:right w:val="single" w:sz="4" w:space="0" w:color="auto"/>
            </w:tcBorders>
            <w:shd w:val="clear" w:color="auto" w:fill="0070C0"/>
            <w:noWrap/>
            <w:vAlign w:val="bottom"/>
            <w:hideMark/>
          </w:tcPr>
          <w:p w14:paraId="244D6AA9"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2021</w:t>
            </w:r>
          </w:p>
        </w:tc>
        <w:tc>
          <w:tcPr>
            <w:tcW w:w="743" w:type="pct"/>
            <w:tcBorders>
              <w:top w:val="nil"/>
              <w:left w:val="nil"/>
              <w:bottom w:val="nil"/>
              <w:right w:val="nil"/>
            </w:tcBorders>
            <w:shd w:val="clear" w:color="auto" w:fill="auto"/>
            <w:noWrap/>
            <w:vAlign w:val="bottom"/>
            <w:hideMark/>
          </w:tcPr>
          <w:p w14:paraId="49019156" w14:textId="77777777" w:rsidR="00E238E3" w:rsidRPr="00CA5862" w:rsidRDefault="00E238E3" w:rsidP="00E238E3">
            <w:pPr>
              <w:spacing w:after="0" w:line="240" w:lineRule="auto"/>
              <w:ind w:left="67"/>
              <w:jc w:val="right"/>
              <w:rPr>
                <w:rFonts w:eastAsia="Times New Roman"/>
                <w:color w:val="FFFFFF"/>
                <w:sz w:val="18"/>
                <w:szCs w:val="18"/>
              </w:rPr>
            </w:pPr>
          </w:p>
        </w:tc>
      </w:tr>
      <w:tr w:rsidR="00E238E3" w:rsidRPr="00CA5862" w14:paraId="1C04DD37"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708B649B" w14:textId="77777777" w:rsidR="00E238E3" w:rsidRPr="00CA5862" w:rsidRDefault="00E238E3" w:rsidP="00E238E3">
            <w:pPr>
              <w:spacing w:after="0" w:line="240" w:lineRule="auto"/>
              <w:ind w:left="67"/>
              <w:jc w:val="right"/>
              <w:rPr>
                <w:rFonts w:eastAsia="Times New Roman"/>
                <w:i/>
                <w:iCs/>
                <w:color w:val="FFFFFF"/>
              </w:rPr>
            </w:pPr>
            <w:r w:rsidRPr="00CA5862">
              <w:rPr>
                <w:rFonts w:eastAsia="Times New Roman"/>
                <w:i/>
                <w:iCs/>
                <w:color w:val="FFFFFF"/>
              </w:rPr>
              <w:t>referenčno leto</w:t>
            </w:r>
          </w:p>
        </w:tc>
        <w:tc>
          <w:tcPr>
            <w:tcW w:w="827" w:type="pct"/>
            <w:tcBorders>
              <w:top w:val="nil"/>
              <w:left w:val="nil"/>
              <w:bottom w:val="single" w:sz="4" w:space="0" w:color="auto"/>
              <w:right w:val="single" w:sz="4" w:space="0" w:color="auto"/>
            </w:tcBorders>
            <w:shd w:val="clear" w:color="auto" w:fill="0070C0"/>
            <w:noWrap/>
            <w:vAlign w:val="bottom"/>
            <w:hideMark/>
          </w:tcPr>
          <w:p w14:paraId="2E9F86DF"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0</w:t>
            </w:r>
          </w:p>
        </w:tc>
        <w:tc>
          <w:tcPr>
            <w:tcW w:w="826" w:type="pct"/>
            <w:tcBorders>
              <w:top w:val="nil"/>
              <w:left w:val="nil"/>
              <w:bottom w:val="single" w:sz="4" w:space="0" w:color="auto"/>
              <w:right w:val="single" w:sz="4" w:space="0" w:color="auto"/>
            </w:tcBorders>
            <w:shd w:val="clear" w:color="auto" w:fill="0070C0"/>
            <w:noWrap/>
            <w:vAlign w:val="bottom"/>
            <w:hideMark/>
          </w:tcPr>
          <w:p w14:paraId="3905D687"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1</w:t>
            </w:r>
          </w:p>
        </w:tc>
        <w:tc>
          <w:tcPr>
            <w:tcW w:w="910" w:type="pct"/>
            <w:tcBorders>
              <w:top w:val="nil"/>
              <w:left w:val="nil"/>
              <w:bottom w:val="single" w:sz="4" w:space="0" w:color="auto"/>
              <w:right w:val="single" w:sz="4" w:space="0" w:color="auto"/>
            </w:tcBorders>
            <w:shd w:val="clear" w:color="auto" w:fill="0070C0"/>
            <w:noWrap/>
            <w:vAlign w:val="bottom"/>
            <w:hideMark/>
          </w:tcPr>
          <w:p w14:paraId="3003D7C1"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2</w:t>
            </w:r>
          </w:p>
        </w:tc>
        <w:tc>
          <w:tcPr>
            <w:tcW w:w="743" w:type="pct"/>
            <w:tcBorders>
              <w:top w:val="single" w:sz="4" w:space="0" w:color="auto"/>
              <w:left w:val="nil"/>
              <w:bottom w:val="single" w:sz="4" w:space="0" w:color="auto"/>
              <w:right w:val="single" w:sz="4" w:space="0" w:color="auto"/>
            </w:tcBorders>
            <w:shd w:val="clear" w:color="auto" w:fill="0070C0"/>
            <w:noWrap/>
            <w:vAlign w:val="bottom"/>
            <w:hideMark/>
          </w:tcPr>
          <w:p w14:paraId="1E78D15F"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SKUPAJ</w:t>
            </w:r>
          </w:p>
        </w:tc>
      </w:tr>
      <w:tr w:rsidR="00E238E3" w:rsidRPr="00A26AB6" w14:paraId="57C07BB2"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01A74733"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Projektna dokumentacija</w:t>
            </w:r>
          </w:p>
        </w:tc>
        <w:tc>
          <w:tcPr>
            <w:tcW w:w="827" w:type="pct"/>
            <w:tcBorders>
              <w:top w:val="nil"/>
              <w:left w:val="nil"/>
              <w:bottom w:val="single" w:sz="4" w:space="0" w:color="auto"/>
              <w:right w:val="single" w:sz="4" w:space="0" w:color="auto"/>
            </w:tcBorders>
            <w:shd w:val="clear" w:color="auto" w:fill="auto"/>
            <w:noWrap/>
            <w:vAlign w:val="bottom"/>
            <w:hideMark/>
          </w:tcPr>
          <w:p w14:paraId="09631632"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5.500,00   </w:t>
            </w:r>
          </w:p>
        </w:tc>
        <w:tc>
          <w:tcPr>
            <w:tcW w:w="826" w:type="pct"/>
            <w:tcBorders>
              <w:top w:val="nil"/>
              <w:left w:val="nil"/>
              <w:bottom w:val="single" w:sz="4" w:space="0" w:color="auto"/>
              <w:right w:val="single" w:sz="4" w:space="0" w:color="auto"/>
            </w:tcBorders>
            <w:shd w:val="clear" w:color="auto" w:fill="auto"/>
            <w:noWrap/>
            <w:vAlign w:val="bottom"/>
            <w:hideMark/>
          </w:tcPr>
          <w:p w14:paraId="39572527"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5.280,00   </w:t>
            </w:r>
          </w:p>
        </w:tc>
        <w:tc>
          <w:tcPr>
            <w:tcW w:w="910" w:type="pct"/>
            <w:tcBorders>
              <w:top w:val="nil"/>
              <w:left w:val="nil"/>
              <w:bottom w:val="single" w:sz="4" w:space="0" w:color="auto"/>
              <w:right w:val="single" w:sz="4" w:space="0" w:color="auto"/>
            </w:tcBorders>
            <w:shd w:val="clear" w:color="auto" w:fill="auto"/>
            <w:noWrap/>
            <w:vAlign w:val="bottom"/>
            <w:hideMark/>
          </w:tcPr>
          <w:p w14:paraId="5F3915DB"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743" w:type="pct"/>
            <w:tcBorders>
              <w:top w:val="nil"/>
              <w:left w:val="nil"/>
              <w:bottom w:val="single" w:sz="4" w:space="0" w:color="auto"/>
              <w:right w:val="single" w:sz="4" w:space="0" w:color="auto"/>
            </w:tcBorders>
            <w:shd w:val="clear" w:color="auto" w:fill="auto"/>
            <w:noWrap/>
            <w:vAlign w:val="bottom"/>
            <w:hideMark/>
          </w:tcPr>
          <w:p w14:paraId="2C085C0F"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10.780,00   </w:t>
            </w:r>
          </w:p>
        </w:tc>
      </w:tr>
      <w:tr w:rsidR="00E238E3" w:rsidRPr="00A26AB6" w14:paraId="56FE18B3"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0E564A1D"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DIIP</w:t>
            </w:r>
          </w:p>
        </w:tc>
        <w:tc>
          <w:tcPr>
            <w:tcW w:w="827" w:type="pct"/>
            <w:tcBorders>
              <w:top w:val="nil"/>
              <w:left w:val="nil"/>
              <w:bottom w:val="single" w:sz="4" w:space="0" w:color="auto"/>
              <w:right w:val="single" w:sz="4" w:space="0" w:color="auto"/>
            </w:tcBorders>
            <w:shd w:val="clear" w:color="auto" w:fill="auto"/>
            <w:noWrap/>
            <w:vAlign w:val="bottom"/>
            <w:hideMark/>
          </w:tcPr>
          <w:p w14:paraId="1F65E3F9"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2.196,00   </w:t>
            </w:r>
          </w:p>
        </w:tc>
        <w:tc>
          <w:tcPr>
            <w:tcW w:w="826" w:type="pct"/>
            <w:tcBorders>
              <w:top w:val="nil"/>
              <w:left w:val="nil"/>
              <w:bottom w:val="single" w:sz="4" w:space="0" w:color="auto"/>
              <w:right w:val="single" w:sz="4" w:space="0" w:color="auto"/>
            </w:tcBorders>
            <w:shd w:val="clear" w:color="auto" w:fill="auto"/>
            <w:noWrap/>
            <w:vAlign w:val="bottom"/>
            <w:hideMark/>
          </w:tcPr>
          <w:p w14:paraId="22E78C18"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910" w:type="pct"/>
            <w:tcBorders>
              <w:top w:val="nil"/>
              <w:left w:val="nil"/>
              <w:bottom w:val="single" w:sz="4" w:space="0" w:color="auto"/>
              <w:right w:val="single" w:sz="4" w:space="0" w:color="auto"/>
            </w:tcBorders>
            <w:shd w:val="clear" w:color="auto" w:fill="auto"/>
            <w:noWrap/>
            <w:vAlign w:val="bottom"/>
            <w:hideMark/>
          </w:tcPr>
          <w:p w14:paraId="27F636E2"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743" w:type="pct"/>
            <w:tcBorders>
              <w:top w:val="nil"/>
              <w:left w:val="nil"/>
              <w:bottom w:val="single" w:sz="4" w:space="0" w:color="auto"/>
              <w:right w:val="single" w:sz="4" w:space="0" w:color="auto"/>
            </w:tcBorders>
            <w:shd w:val="clear" w:color="auto" w:fill="auto"/>
            <w:noWrap/>
            <w:vAlign w:val="bottom"/>
            <w:hideMark/>
          </w:tcPr>
          <w:p w14:paraId="2BA43E7D"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2.196,00   </w:t>
            </w:r>
          </w:p>
        </w:tc>
      </w:tr>
      <w:tr w:rsidR="00E238E3" w:rsidRPr="00A26AB6" w14:paraId="73927C72"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6D067C51"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Investicijska dokumentacija</w:t>
            </w:r>
          </w:p>
        </w:tc>
        <w:tc>
          <w:tcPr>
            <w:tcW w:w="827" w:type="pct"/>
            <w:tcBorders>
              <w:top w:val="nil"/>
              <w:left w:val="nil"/>
              <w:bottom w:val="single" w:sz="4" w:space="0" w:color="auto"/>
              <w:right w:val="single" w:sz="4" w:space="0" w:color="auto"/>
            </w:tcBorders>
            <w:shd w:val="clear" w:color="auto" w:fill="auto"/>
            <w:noWrap/>
            <w:vAlign w:val="bottom"/>
            <w:hideMark/>
          </w:tcPr>
          <w:p w14:paraId="2CDC21D8"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990,00   </w:t>
            </w:r>
          </w:p>
        </w:tc>
        <w:tc>
          <w:tcPr>
            <w:tcW w:w="826" w:type="pct"/>
            <w:tcBorders>
              <w:top w:val="nil"/>
              <w:left w:val="nil"/>
              <w:bottom w:val="single" w:sz="4" w:space="0" w:color="auto"/>
              <w:right w:val="single" w:sz="4" w:space="0" w:color="auto"/>
            </w:tcBorders>
            <w:shd w:val="clear" w:color="auto" w:fill="auto"/>
            <w:noWrap/>
            <w:vAlign w:val="bottom"/>
            <w:hideMark/>
          </w:tcPr>
          <w:p w14:paraId="140B1D09"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1.474,00   </w:t>
            </w:r>
          </w:p>
        </w:tc>
        <w:tc>
          <w:tcPr>
            <w:tcW w:w="910" w:type="pct"/>
            <w:tcBorders>
              <w:top w:val="nil"/>
              <w:left w:val="nil"/>
              <w:bottom w:val="single" w:sz="4" w:space="0" w:color="auto"/>
              <w:right w:val="single" w:sz="4" w:space="0" w:color="auto"/>
            </w:tcBorders>
            <w:shd w:val="clear" w:color="auto" w:fill="auto"/>
            <w:noWrap/>
            <w:vAlign w:val="bottom"/>
            <w:hideMark/>
          </w:tcPr>
          <w:p w14:paraId="09659347"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743" w:type="pct"/>
            <w:tcBorders>
              <w:top w:val="nil"/>
              <w:left w:val="nil"/>
              <w:bottom w:val="single" w:sz="4" w:space="0" w:color="auto"/>
              <w:right w:val="single" w:sz="4" w:space="0" w:color="auto"/>
            </w:tcBorders>
            <w:shd w:val="clear" w:color="auto" w:fill="auto"/>
            <w:noWrap/>
            <w:vAlign w:val="bottom"/>
            <w:hideMark/>
          </w:tcPr>
          <w:p w14:paraId="18CFB654"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2.464,00   </w:t>
            </w:r>
          </w:p>
        </w:tc>
      </w:tr>
      <w:tr w:rsidR="00E238E3" w:rsidRPr="00A26AB6" w14:paraId="20555197"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55BD09A3"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Izgradnja infrastrukture</w:t>
            </w:r>
          </w:p>
        </w:tc>
        <w:tc>
          <w:tcPr>
            <w:tcW w:w="827" w:type="pct"/>
            <w:tcBorders>
              <w:top w:val="nil"/>
              <w:left w:val="nil"/>
              <w:bottom w:val="single" w:sz="4" w:space="0" w:color="auto"/>
              <w:right w:val="single" w:sz="4" w:space="0" w:color="auto"/>
            </w:tcBorders>
            <w:shd w:val="clear" w:color="auto" w:fill="auto"/>
            <w:noWrap/>
            <w:vAlign w:val="bottom"/>
            <w:hideMark/>
          </w:tcPr>
          <w:p w14:paraId="5027A587"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826" w:type="pct"/>
            <w:tcBorders>
              <w:top w:val="nil"/>
              <w:left w:val="nil"/>
              <w:bottom w:val="single" w:sz="4" w:space="0" w:color="auto"/>
              <w:right w:val="single" w:sz="4" w:space="0" w:color="auto"/>
            </w:tcBorders>
            <w:shd w:val="clear" w:color="auto" w:fill="auto"/>
            <w:noWrap/>
            <w:vAlign w:val="bottom"/>
            <w:hideMark/>
          </w:tcPr>
          <w:p w14:paraId="1C061ACA"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143.150,00   </w:t>
            </w:r>
          </w:p>
        </w:tc>
        <w:tc>
          <w:tcPr>
            <w:tcW w:w="910" w:type="pct"/>
            <w:tcBorders>
              <w:top w:val="nil"/>
              <w:left w:val="nil"/>
              <w:bottom w:val="single" w:sz="4" w:space="0" w:color="auto"/>
              <w:right w:val="single" w:sz="4" w:space="0" w:color="auto"/>
            </w:tcBorders>
            <w:shd w:val="clear" w:color="auto" w:fill="auto"/>
            <w:noWrap/>
            <w:vAlign w:val="bottom"/>
            <w:hideMark/>
          </w:tcPr>
          <w:p w14:paraId="313E7CB1"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572.599,99   </w:t>
            </w:r>
          </w:p>
        </w:tc>
        <w:tc>
          <w:tcPr>
            <w:tcW w:w="743" w:type="pct"/>
            <w:tcBorders>
              <w:top w:val="nil"/>
              <w:left w:val="nil"/>
              <w:bottom w:val="single" w:sz="4" w:space="0" w:color="auto"/>
              <w:right w:val="single" w:sz="4" w:space="0" w:color="auto"/>
            </w:tcBorders>
            <w:shd w:val="clear" w:color="auto" w:fill="auto"/>
            <w:noWrap/>
            <w:vAlign w:val="bottom"/>
            <w:hideMark/>
          </w:tcPr>
          <w:p w14:paraId="45426CD0"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715.749,98   </w:t>
            </w:r>
          </w:p>
        </w:tc>
      </w:tr>
      <w:tr w:rsidR="00E238E3" w:rsidRPr="00A26AB6" w14:paraId="014F3CD2"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0427C229"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Gradbeni nadzor</w:t>
            </w:r>
          </w:p>
        </w:tc>
        <w:tc>
          <w:tcPr>
            <w:tcW w:w="827" w:type="pct"/>
            <w:tcBorders>
              <w:top w:val="nil"/>
              <w:left w:val="nil"/>
              <w:bottom w:val="single" w:sz="4" w:space="0" w:color="auto"/>
              <w:right w:val="single" w:sz="4" w:space="0" w:color="auto"/>
            </w:tcBorders>
            <w:shd w:val="clear" w:color="auto" w:fill="auto"/>
            <w:noWrap/>
            <w:vAlign w:val="bottom"/>
            <w:hideMark/>
          </w:tcPr>
          <w:p w14:paraId="04504A22"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826" w:type="pct"/>
            <w:tcBorders>
              <w:top w:val="nil"/>
              <w:left w:val="nil"/>
              <w:bottom w:val="single" w:sz="4" w:space="0" w:color="auto"/>
              <w:right w:val="single" w:sz="4" w:space="0" w:color="auto"/>
            </w:tcBorders>
            <w:shd w:val="clear" w:color="auto" w:fill="auto"/>
            <w:noWrap/>
            <w:vAlign w:val="bottom"/>
            <w:hideMark/>
          </w:tcPr>
          <w:p w14:paraId="1738A66A"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1.320,00   </w:t>
            </w:r>
          </w:p>
        </w:tc>
        <w:tc>
          <w:tcPr>
            <w:tcW w:w="910" w:type="pct"/>
            <w:tcBorders>
              <w:top w:val="nil"/>
              <w:left w:val="nil"/>
              <w:bottom w:val="single" w:sz="4" w:space="0" w:color="auto"/>
              <w:right w:val="single" w:sz="4" w:space="0" w:color="auto"/>
            </w:tcBorders>
            <w:shd w:val="clear" w:color="auto" w:fill="auto"/>
            <w:noWrap/>
            <w:vAlign w:val="bottom"/>
            <w:hideMark/>
          </w:tcPr>
          <w:p w14:paraId="7354DC7D"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5.720,00   </w:t>
            </w:r>
          </w:p>
        </w:tc>
        <w:tc>
          <w:tcPr>
            <w:tcW w:w="743" w:type="pct"/>
            <w:tcBorders>
              <w:top w:val="nil"/>
              <w:left w:val="nil"/>
              <w:bottom w:val="single" w:sz="4" w:space="0" w:color="auto"/>
              <w:right w:val="single" w:sz="4" w:space="0" w:color="auto"/>
            </w:tcBorders>
            <w:shd w:val="clear" w:color="auto" w:fill="auto"/>
            <w:noWrap/>
            <w:vAlign w:val="bottom"/>
            <w:hideMark/>
          </w:tcPr>
          <w:p w14:paraId="199B9927"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7.040,00   </w:t>
            </w:r>
          </w:p>
        </w:tc>
      </w:tr>
      <w:tr w:rsidR="00E238E3" w:rsidRPr="00A26AB6" w14:paraId="47E27175"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57DCFAFC"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Nakup zemljišč</w:t>
            </w:r>
          </w:p>
        </w:tc>
        <w:tc>
          <w:tcPr>
            <w:tcW w:w="827" w:type="pct"/>
            <w:tcBorders>
              <w:top w:val="nil"/>
              <w:left w:val="nil"/>
              <w:bottom w:val="single" w:sz="4" w:space="0" w:color="auto"/>
              <w:right w:val="single" w:sz="4" w:space="0" w:color="auto"/>
            </w:tcBorders>
            <w:shd w:val="clear" w:color="auto" w:fill="auto"/>
            <w:noWrap/>
            <w:vAlign w:val="bottom"/>
            <w:hideMark/>
          </w:tcPr>
          <w:p w14:paraId="53958650"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826" w:type="pct"/>
            <w:tcBorders>
              <w:top w:val="nil"/>
              <w:left w:val="nil"/>
              <w:bottom w:val="single" w:sz="4" w:space="0" w:color="auto"/>
              <w:right w:val="single" w:sz="4" w:space="0" w:color="auto"/>
            </w:tcBorders>
            <w:shd w:val="clear" w:color="auto" w:fill="auto"/>
            <w:noWrap/>
            <w:vAlign w:val="bottom"/>
            <w:hideMark/>
          </w:tcPr>
          <w:p w14:paraId="2A4E9E87"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910" w:type="pct"/>
            <w:tcBorders>
              <w:top w:val="nil"/>
              <w:left w:val="nil"/>
              <w:bottom w:val="single" w:sz="4" w:space="0" w:color="auto"/>
              <w:right w:val="single" w:sz="4" w:space="0" w:color="auto"/>
            </w:tcBorders>
            <w:shd w:val="clear" w:color="auto" w:fill="auto"/>
            <w:noWrap/>
            <w:vAlign w:val="bottom"/>
            <w:hideMark/>
          </w:tcPr>
          <w:p w14:paraId="2524775D"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743" w:type="pct"/>
            <w:tcBorders>
              <w:top w:val="nil"/>
              <w:left w:val="nil"/>
              <w:bottom w:val="single" w:sz="4" w:space="0" w:color="auto"/>
              <w:right w:val="single" w:sz="4" w:space="0" w:color="auto"/>
            </w:tcBorders>
            <w:shd w:val="clear" w:color="auto" w:fill="auto"/>
            <w:noWrap/>
            <w:vAlign w:val="bottom"/>
            <w:hideMark/>
          </w:tcPr>
          <w:p w14:paraId="0303E7DB"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     </w:t>
            </w:r>
          </w:p>
        </w:tc>
      </w:tr>
      <w:tr w:rsidR="00E238E3" w:rsidRPr="00A26AB6" w14:paraId="2210D258"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5527787C"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 xml:space="preserve">Zunanji izvajalci </w:t>
            </w:r>
          </w:p>
        </w:tc>
        <w:tc>
          <w:tcPr>
            <w:tcW w:w="827" w:type="pct"/>
            <w:tcBorders>
              <w:top w:val="nil"/>
              <w:left w:val="nil"/>
              <w:bottom w:val="single" w:sz="4" w:space="0" w:color="auto"/>
              <w:right w:val="single" w:sz="4" w:space="0" w:color="auto"/>
            </w:tcBorders>
            <w:shd w:val="clear" w:color="auto" w:fill="auto"/>
            <w:noWrap/>
            <w:vAlign w:val="bottom"/>
            <w:hideMark/>
          </w:tcPr>
          <w:p w14:paraId="66461BDD"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     </w:t>
            </w:r>
          </w:p>
        </w:tc>
        <w:tc>
          <w:tcPr>
            <w:tcW w:w="826" w:type="pct"/>
            <w:tcBorders>
              <w:top w:val="nil"/>
              <w:left w:val="nil"/>
              <w:bottom w:val="single" w:sz="4" w:space="0" w:color="auto"/>
              <w:right w:val="single" w:sz="4" w:space="0" w:color="auto"/>
            </w:tcBorders>
            <w:shd w:val="clear" w:color="auto" w:fill="auto"/>
            <w:noWrap/>
            <w:vAlign w:val="bottom"/>
            <w:hideMark/>
          </w:tcPr>
          <w:p w14:paraId="2AA7DFED"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6.600,00   </w:t>
            </w:r>
          </w:p>
        </w:tc>
        <w:tc>
          <w:tcPr>
            <w:tcW w:w="910" w:type="pct"/>
            <w:tcBorders>
              <w:top w:val="nil"/>
              <w:left w:val="nil"/>
              <w:bottom w:val="single" w:sz="4" w:space="0" w:color="auto"/>
              <w:right w:val="single" w:sz="4" w:space="0" w:color="auto"/>
            </w:tcBorders>
            <w:shd w:val="clear" w:color="auto" w:fill="auto"/>
            <w:noWrap/>
            <w:vAlign w:val="bottom"/>
            <w:hideMark/>
          </w:tcPr>
          <w:p w14:paraId="05465D7E" w14:textId="77777777" w:rsidR="00E238E3" w:rsidRPr="00A26AB6" w:rsidRDefault="00E238E3" w:rsidP="00E238E3">
            <w:pPr>
              <w:spacing w:after="0" w:line="240" w:lineRule="auto"/>
              <w:ind w:left="67"/>
              <w:jc w:val="left"/>
              <w:rPr>
                <w:rFonts w:eastAsia="Times New Roman"/>
                <w:color w:val="000000"/>
                <w:sz w:val="18"/>
                <w:szCs w:val="18"/>
              </w:rPr>
            </w:pPr>
            <w:r w:rsidRPr="00A26AB6">
              <w:rPr>
                <w:rFonts w:eastAsia="Times New Roman"/>
                <w:color w:val="000000"/>
                <w:sz w:val="18"/>
                <w:szCs w:val="18"/>
              </w:rPr>
              <w:t xml:space="preserve">             5.500,00   </w:t>
            </w:r>
          </w:p>
        </w:tc>
        <w:tc>
          <w:tcPr>
            <w:tcW w:w="743" w:type="pct"/>
            <w:tcBorders>
              <w:top w:val="nil"/>
              <w:left w:val="nil"/>
              <w:bottom w:val="single" w:sz="4" w:space="0" w:color="auto"/>
              <w:right w:val="single" w:sz="4" w:space="0" w:color="auto"/>
            </w:tcBorders>
            <w:shd w:val="clear" w:color="auto" w:fill="auto"/>
            <w:noWrap/>
            <w:vAlign w:val="bottom"/>
            <w:hideMark/>
          </w:tcPr>
          <w:p w14:paraId="777D6ECE"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12.100,00   </w:t>
            </w:r>
          </w:p>
        </w:tc>
      </w:tr>
      <w:tr w:rsidR="00E238E3" w:rsidRPr="00CA5862" w14:paraId="52D5D3F9"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7A623708" w14:textId="77777777" w:rsidR="00E238E3" w:rsidRPr="00CA5862" w:rsidRDefault="00E238E3" w:rsidP="00E238E3">
            <w:pPr>
              <w:spacing w:after="0" w:line="240" w:lineRule="auto"/>
              <w:ind w:left="67"/>
              <w:jc w:val="left"/>
              <w:rPr>
                <w:rFonts w:eastAsia="Times New Roman"/>
                <w:i/>
                <w:iCs/>
                <w:color w:val="FFFFFF"/>
              </w:rPr>
            </w:pPr>
            <w:r w:rsidRPr="00CA5862">
              <w:rPr>
                <w:rFonts w:eastAsia="Times New Roman"/>
                <w:i/>
                <w:iCs/>
                <w:color w:val="FFFFFF"/>
              </w:rPr>
              <w:t>SKUPAJ preostali stroški investicije:</w:t>
            </w:r>
          </w:p>
        </w:tc>
        <w:tc>
          <w:tcPr>
            <w:tcW w:w="827" w:type="pct"/>
            <w:tcBorders>
              <w:top w:val="nil"/>
              <w:left w:val="nil"/>
              <w:bottom w:val="single" w:sz="4" w:space="0" w:color="auto"/>
              <w:right w:val="single" w:sz="4" w:space="0" w:color="auto"/>
            </w:tcBorders>
            <w:shd w:val="clear" w:color="auto" w:fill="0070C0"/>
            <w:noWrap/>
            <w:vAlign w:val="bottom"/>
            <w:hideMark/>
          </w:tcPr>
          <w:p w14:paraId="24E62F89"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8.686,00   </w:t>
            </w:r>
          </w:p>
        </w:tc>
        <w:tc>
          <w:tcPr>
            <w:tcW w:w="826" w:type="pct"/>
            <w:tcBorders>
              <w:top w:val="nil"/>
              <w:left w:val="nil"/>
              <w:bottom w:val="single" w:sz="4" w:space="0" w:color="auto"/>
              <w:right w:val="single" w:sz="4" w:space="0" w:color="auto"/>
            </w:tcBorders>
            <w:shd w:val="clear" w:color="auto" w:fill="0070C0"/>
            <w:noWrap/>
            <w:vAlign w:val="bottom"/>
            <w:hideMark/>
          </w:tcPr>
          <w:p w14:paraId="2DBA578A"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157.824,00   </w:t>
            </w:r>
          </w:p>
        </w:tc>
        <w:tc>
          <w:tcPr>
            <w:tcW w:w="910" w:type="pct"/>
            <w:tcBorders>
              <w:top w:val="nil"/>
              <w:left w:val="nil"/>
              <w:bottom w:val="single" w:sz="4" w:space="0" w:color="auto"/>
              <w:right w:val="single" w:sz="4" w:space="0" w:color="auto"/>
            </w:tcBorders>
            <w:shd w:val="clear" w:color="auto" w:fill="0070C0"/>
            <w:noWrap/>
            <w:vAlign w:val="bottom"/>
            <w:hideMark/>
          </w:tcPr>
          <w:p w14:paraId="60BD0885"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583.819,99   </w:t>
            </w:r>
          </w:p>
        </w:tc>
        <w:tc>
          <w:tcPr>
            <w:tcW w:w="743" w:type="pct"/>
            <w:tcBorders>
              <w:top w:val="nil"/>
              <w:left w:val="nil"/>
              <w:bottom w:val="single" w:sz="4" w:space="0" w:color="auto"/>
              <w:right w:val="single" w:sz="4" w:space="0" w:color="auto"/>
            </w:tcBorders>
            <w:shd w:val="clear" w:color="auto" w:fill="0070C0"/>
            <w:noWrap/>
            <w:vAlign w:val="bottom"/>
            <w:hideMark/>
          </w:tcPr>
          <w:p w14:paraId="4EFCC9C8" w14:textId="77777777" w:rsidR="00E238E3" w:rsidRPr="00CA5862" w:rsidRDefault="00E238E3" w:rsidP="00E238E3">
            <w:pPr>
              <w:spacing w:after="0" w:line="240" w:lineRule="auto"/>
              <w:ind w:left="67"/>
              <w:jc w:val="left"/>
              <w:rPr>
                <w:rFonts w:eastAsia="Times New Roman"/>
                <w:b/>
                <w:bCs/>
                <w:color w:val="FFFFFF"/>
                <w:sz w:val="18"/>
                <w:szCs w:val="18"/>
              </w:rPr>
            </w:pPr>
            <w:r w:rsidRPr="00CA5862">
              <w:rPr>
                <w:rFonts w:eastAsia="Times New Roman"/>
                <w:b/>
                <w:bCs/>
                <w:color w:val="FFFFFF"/>
                <w:sz w:val="18"/>
                <w:szCs w:val="18"/>
              </w:rPr>
              <w:t xml:space="preserve">     750.329,98   </w:t>
            </w:r>
          </w:p>
        </w:tc>
      </w:tr>
      <w:tr w:rsidR="00E238E3" w:rsidRPr="00A26AB6" w14:paraId="7B5FEFB2" w14:textId="77777777" w:rsidTr="00E238E3">
        <w:trPr>
          <w:gridAfter w:val="4"/>
          <w:wAfter w:w="2562" w:type="pct"/>
          <w:trHeight w:val="288"/>
        </w:trPr>
        <w:tc>
          <w:tcPr>
            <w:tcW w:w="1611" w:type="pct"/>
            <w:tcBorders>
              <w:top w:val="nil"/>
              <w:left w:val="nil"/>
              <w:bottom w:val="nil"/>
              <w:right w:val="nil"/>
            </w:tcBorders>
            <w:shd w:val="clear" w:color="auto" w:fill="auto"/>
            <w:noWrap/>
            <w:vAlign w:val="bottom"/>
            <w:hideMark/>
          </w:tcPr>
          <w:p w14:paraId="7031DAE2" w14:textId="77777777" w:rsidR="00E238E3" w:rsidRPr="00A26AB6" w:rsidRDefault="00E238E3" w:rsidP="00E238E3">
            <w:pPr>
              <w:spacing w:after="0" w:line="240" w:lineRule="auto"/>
              <w:ind w:left="67"/>
              <w:jc w:val="left"/>
              <w:rPr>
                <w:rFonts w:ascii="Times New Roman" w:eastAsia="Times New Roman" w:hAnsi="Times New Roman"/>
              </w:rPr>
            </w:pPr>
          </w:p>
        </w:tc>
        <w:tc>
          <w:tcPr>
            <w:tcW w:w="827" w:type="pct"/>
            <w:tcBorders>
              <w:top w:val="nil"/>
              <w:left w:val="nil"/>
              <w:bottom w:val="nil"/>
              <w:right w:val="nil"/>
            </w:tcBorders>
            <w:shd w:val="clear" w:color="auto" w:fill="auto"/>
            <w:noWrap/>
            <w:vAlign w:val="bottom"/>
            <w:hideMark/>
          </w:tcPr>
          <w:p w14:paraId="43A711BA" w14:textId="77777777" w:rsidR="00E238E3" w:rsidRPr="00A26AB6" w:rsidRDefault="00E238E3" w:rsidP="00E238E3">
            <w:pPr>
              <w:spacing w:after="0" w:line="240" w:lineRule="auto"/>
              <w:ind w:left="67"/>
              <w:jc w:val="center"/>
              <w:rPr>
                <w:rFonts w:eastAsia="Times New Roman"/>
                <w:color w:val="000000"/>
                <w:sz w:val="18"/>
                <w:szCs w:val="18"/>
              </w:rPr>
            </w:pPr>
          </w:p>
        </w:tc>
      </w:tr>
      <w:tr w:rsidR="00E238E3" w:rsidRPr="00CA5862" w14:paraId="2F419A64" w14:textId="77777777" w:rsidTr="00E238E3">
        <w:trPr>
          <w:gridAfter w:val="1"/>
          <w:wAfter w:w="82" w:type="pct"/>
          <w:trHeight w:val="300"/>
        </w:trPr>
        <w:tc>
          <w:tcPr>
            <w:tcW w:w="1611"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A7B8BC8" w14:textId="77777777" w:rsidR="00E238E3" w:rsidRPr="00CA5862" w:rsidRDefault="00E238E3" w:rsidP="00E238E3">
            <w:pPr>
              <w:spacing w:after="0" w:line="240" w:lineRule="auto"/>
              <w:ind w:left="67"/>
              <w:jc w:val="left"/>
              <w:rPr>
                <w:rFonts w:eastAsia="Times New Roman"/>
                <w:b/>
                <w:bCs/>
                <w:i/>
                <w:iCs/>
                <w:color w:val="FFFFFF"/>
                <w:sz w:val="18"/>
                <w:szCs w:val="18"/>
              </w:rPr>
            </w:pPr>
            <w:r w:rsidRPr="00CA5862">
              <w:rPr>
                <w:rFonts w:eastAsia="Times New Roman"/>
                <w:b/>
                <w:bCs/>
                <w:i/>
                <w:iCs/>
                <w:color w:val="FFFFFF"/>
                <w:sz w:val="18"/>
                <w:szCs w:val="18"/>
              </w:rPr>
              <w:t>UPRAVIČENI IN PREOSTALI STROŠKI</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60AE44E8"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2019</w:t>
            </w:r>
          </w:p>
        </w:tc>
        <w:tc>
          <w:tcPr>
            <w:tcW w:w="826" w:type="pct"/>
            <w:tcBorders>
              <w:top w:val="single" w:sz="4" w:space="0" w:color="auto"/>
              <w:left w:val="nil"/>
              <w:bottom w:val="single" w:sz="4" w:space="0" w:color="auto"/>
              <w:right w:val="single" w:sz="4" w:space="0" w:color="auto"/>
            </w:tcBorders>
            <w:shd w:val="clear" w:color="auto" w:fill="0070C0"/>
            <w:noWrap/>
            <w:vAlign w:val="bottom"/>
            <w:hideMark/>
          </w:tcPr>
          <w:p w14:paraId="18965C8A"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2020</w:t>
            </w:r>
          </w:p>
        </w:tc>
        <w:tc>
          <w:tcPr>
            <w:tcW w:w="910" w:type="pct"/>
            <w:tcBorders>
              <w:top w:val="single" w:sz="4" w:space="0" w:color="auto"/>
              <w:left w:val="nil"/>
              <w:bottom w:val="single" w:sz="4" w:space="0" w:color="auto"/>
              <w:right w:val="single" w:sz="4" w:space="0" w:color="auto"/>
            </w:tcBorders>
            <w:shd w:val="clear" w:color="auto" w:fill="0070C0"/>
            <w:noWrap/>
            <w:vAlign w:val="bottom"/>
            <w:hideMark/>
          </w:tcPr>
          <w:p w14:paraId="5B68CEF5"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2021</w:t>
            </w:r>
          </w:p>
        </w:tc>
        <w:tc>
          <w:tcPr>
            <w:tcW w:w="743" w:type="pct"/>
            <w:tcBorders>
              <w:top w:val="nil"/>
              <w:left w:val="nil"/>
              <w:bottom w:val="nil"/>
              <w:right w:val="nil"/>
            </w:tcBorders>
            <w:shd w:val="clear" w:color="auto" w:fill="auto"/>
            <w:noWrap/>
            <w:vAlign w:val="bottom"/>
            <w:hideMark/>
          </w:tcPr>
          <w:p w14:paraId="5ED86904" w14:textId="77777777" w:rsidR="00E238E3" w:rsidRPr="00CA5862" w:rsidRDefault="00E238E3" w:rsidP="00E238E3">
            <w:pPr>
              <w:spacing w:after="0" w:line="240" w:lineRule="auto"/>
              <w:ind w:left="67"/>
              <w:jc w:val="right"/>
              <w:rPr>
                <w:rFonts w:eastAsia="Times New Roman"/>
                <w:color w:val="FFFFFF"/>
                <w:sz w:val="18"/>
                <w:szCs w:val="18"/>
              </w:rPr>
            </w:pPr>
          </w:p>
        </w:tc>
      </w:tr>
      <w:tr w:rsidR="00E238E3" w:rsidRPr="00CA5862" w14:paraId="1EDAF725"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0070C0"/>
            <w:vAlign w:val="bottom"/>
            <w:hideMark/>
          </w:tcPr>
          <w:p w14:paraId="02CCC34D" w14:textId="77777777" w:rsidR="00E238E3" w:rsidRPr="00CA5862" w:rsidRDefault="00E238E3" w:rsidP="00E238E3">
            <w:pPr>
              <w:spacing w:after="0" w:line="240" w:lineRule="auto"/>
              <w:ind w:left="67"/>
              <w:jc w:val="right"/>
              <w:rPr>
                <w:rFonts w:eastAsia="Times New Roman"/>
                <w:i/>
                <w:iCs/>
                <w:color w:val="FFFFFF"/>
              </w:rPr>
            </w:pPr>
            <w:r w:rsidRPr="00CA5862">
              <w:rPr>
                <w:rFonts w:eastAsia="Times New Roman"/>
                <w:i/>
                <w:iCs/>
                <w:color w:val="FFFFFF"/>
              </w:rPr>
              <w:t>referenčno leto</w:t>
            </w:r>
          </w:p>
        </w:tc>
        <w:tc>
          <w:tcPr>
            <w:tcW w:w="827" w:type="pct"/>
            <w:tcBorders>
              <w:top w:val="nil"/>
              <w:left w:val="nil"/>
              <w:bottom w:val="single" w:sz="4" w:space="0" w:color="auto"/>
              <w:right w:val="single" w:sz="4" w:space="0" w:color="auto"/>
            </w:tcBorders>
            <w:shd w:val="clear" w:color="auto" w:fill="0070C0"/>
            <w:noWrap/>
            <w:vAlign w:val="bottom"/>
            <w:hideMark/>
          </w:tcPr>
          <w:p w14:paraId="046D13B4"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0</w:t>
            </w:r>
          </w:p>
        </w:tc>
        <w:tc>
          <w:tcPr>
            <w:tcW w:w="826" w:type="pct"/>
            <w:tcBorders>
              <w:top w:val="nil"/>
              <w:left w:val="nil"/>
              <w:bottom w:val="single" w:sz="4" w:space="0" w:color="auto"/>
              <w:right w:val="single" w:sz="4" w:space="0" w:color="auto"/>
            </w:tcBorders>
            <w:shd w:val="clear" w:color="auto" w:fill="0070C0"/>
            <w:noWrap/>
            <w:vAlign w:val="bottom"/>
            <w:hideMark/>
          </w:tcPr>
          <w:p w14:paraId="679992BE"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1</w:t>
            </w:r>
          </w:p>
        </w:tc>
        <w:tc>
          <w:tcPr>
            <w:tcW w:w="910" w:type="pct"/>
            <w:tcBorders>
              <w:top w:val="nil"/>
              <w:left w:val="nil"/>
              <w:bottom w:val="single" w:sz="4" w:space="0" w:color="auto"/>
              <w:right w:val="single" w:sz="4" w:space="0" w:color="auto"/>
            </w:tcBorders>
            <w:shd w:val="clear" w:color="auto" w:fill="0070C0"/>
            <w:noWrap/>
            <w:vAlign w:val="bottom"/>
            <w:hideMark/>
          </w:tcPr>
          <w:p w14:paraId="099F7642" w14:textId="77777777" w:rsidR="00E238E3" w:rsidRPr="00CA5862" w:rsidRDefault="00E238E3" w:rsidP="00E238E3">
            <w:pPr>
              <w:spacing w:after="0" w:line="240" w:lineRule="auto"/>
              <w:ind w:left="67"/>
              <w:jc w:val="right"/>
              <w:rPr>
                <w:rFonts w:eastAsia="Times New Roman"/>
                <w:color w:val="FFFFFF"/>
                <w:sz w:val="18"/>
                <w:szCs w:val="18"/>
              </w:rPr>
            </w:pPr>
            <w:r w:rsidRPr="00CA5862">
              <w:rPr>
                <w:rFonts w:eastAsia="Times New Roman"/>
                <w:color w:val="FFFFFF"/>
                <w:sz w:val="18"/>
                <w:szCs w:val="18"/>
              </w:rPr>
              <w:t>2</w:t>
            </w:r>
          </w:p>
        </w:tc>
        <w:tc>
          <w:tcPr>
            <w:tcW w:w="743" w:type="pct"/>
            <w:tcBorders>
              <w:top w:val="nil"/>
              <w:left w:val="nil"/>
              <w:bottom w:val="nil"/>
              <w:right w:val="nil"/>
            </w:tcBorders>
            <w:shd w:val="clear" w:color="auto" w:fill="auto"/>
            <w:noWrap/>
            <w:vAlign w:val="bottom"/>
            <w:hideMark/>
          </w:tcPr>
          <w:p w14:paraId="4588741B" w14:textId="77777777" w:rsidR="00E238E3" w:rsidRPr="00CA5862" w:rsidRDefault="00E238E3" w:rsidP="00E238E3">
            <w:pPr>
              <w:spacing w:after="0" w:line="240" w:lineRule="auto"/>
              <w:ind w:left="67"/>
              <w:jc w:val="right"/>
              <w:rPr>
                <w:rFonts w:eastAsia="Times New Roman"/>
                <w:color w:val="FFFFFF"/>
                <w:sz w:val="18"/>
                <w:szCs w:val="18"/>
              </w:rPr>
            </w:pPr>
          </w:p>
        </w:tc>
      </w:tr>
      <w:tr w:rsidR="00E238E3" w:rsidRPr="00A26AB6" w14:paraId="3146734F" w14:textId="77777777" w:rsidTr="00E238E3">
        <w:trPr>
          <w:gridAfter w:val="1"/>
          <w:wAfter w:w="82" w:type="pct"/>
          <w:trHeight w:val="390"/>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5147F6EB"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SKUPAJ upravičeni stroški investicije:</w:t>
            </w:r>
          </w:p>
        </w:tc>
        <w:tc>
          <w:tcPr>
            <w:tcW w:w="827" w:type="pct"/>
            <w:tcBorders>
              <w:top w:val="nil"/>
              <w:left w:val="nil"/>
              <w:bottom w:val="single" w:sz="4" w:space="0" w:color="auto"/>
              <w:right w:val="single" w:sz="4" w:space="0" w:color="auto"/>
            </w:tcBorders>
            <w:shd w:val="clear" w:color="auto" w:fill="auto"/>
            <w:noWrap/>
            <w:vAlign w:val="bottom"/>
            <w:hideMark/>
          </w:tcPr>
          <w:p w14:paraId="50D88337"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109.500,00   </w:t>
            </w:r>
          </w:p>
        </w:tc>
        <w:tc>
          <w:tcPr>
            <w:tcW w:w="826" w:type="pct"/>
            <w:tcBorders>
              <w:top w:val="nil"/>
              <w:left w:val="nil"/>
              <w:bottom w:val="single" w:sz="4" w:space="0" w:color="auto"/>
              <w:right w:val="single" w:sz="4" w:space="0" w:color="auto"/>
            </w:tcBorders>
            <w:shd w:val="clear" w:color="auto" w:fill="auto"/>
            <w:noWrap/>
            <w:vAlign w:val="bottom"/>
            <w:hideMark/>
          </w:tcPr>
          <w:p w14:paraId="1D2EB9C3"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717.381,80   </w:t>
            </w:r>
          </w:p>
        </w:tc>
        <w:tc>
          <w:tcPr>
            <w:tcW w:w="910" w:type="pct"/>
            <w:tcBorders>
              <w:top w:val="nil"/>
              <w:left w:val="nil"/>
              <w:bottom w:val="single" w:sz="4" w:space="0" w:color="auto"/>
              <w:right w:val="single" w:sz="4" w:space="0" w:color="auto"/>
            </w:tcBorders>
            <w:shd w:val="clear" w:color="auto" w:fill="auto"/>
            <w:noWrap/>
            <w:vAlign w:val="bottom"/>
            <w:hideMark/>
          </w:tcPr>
          <w:p w14:paraId="24992D15"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2.653.727,22   </w:t>
            </w:r>
          </w:p>
        </w:tc>
        <w:tc>
          <w:tcPr>
            <w:tcW w:w="743" w:type="pct"/>
            <w:tcBorders>
              <w:top w:val="single" w:sz="4" w:space="0" w:color="auto"/>
              <w:left w:val="nil"/>
              <w:bottom w:val="single" w:sz="4" w:space="0" w:color="auto"/>
              <w:right w:val="single" w:sz="4" w:space="0" w:color="auto"/>
            </w:tcBorders>
            <w:shd w:val="clear" w:color="auto" w:fill="auto"/>
            <w:noWrap/>
            <w:vAlign w:val="bottom"/>
            <w:hideMark/>
          </w:tcPr>
          <w:p w14:paraId="23633DCC"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3.480.609,02   </w:t>
            </w:r>
          </w:p>
        </w:tc>
      </w:tr>
      <w:tr w:rsidR="00E238E3" w:rsidRPr="00A26AB6" w14:paraId="7B96FE9F"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76C25A03"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SKUPAJ preostali stroški investicije:</w:t>
            </w:r>
          </w:p>
        </w:tc>
        <w:tc>
          <w:tcPr>
            <w:tcW w:w="827" w:type="pct"/>
            <w:tcBorders>
              <w:top w:val="nil"/>
              <w:left w:val="nil"/>
              <w:bottom w:val="single" w:sz="4" w:space="0" w:color="auto"/>
              <w:right w:val="single" w:sz="4" w:space="0" w:color="auto"/>
            </w:tcBorders>
            <w:shd w:val="clear" w:color="auto" w:fill="auto"/>
            <w:noWrap/>
            <w:vAlign w:val="bottom"/>
            <w:hideMark/>
          </w:tcPr>
          <w:p w14:paraId="19042DC3"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8.686,00   </w:t>
            </w:r>
          </w:p>
        </w:tc>
        <w:tc>
          <w:tcPr>
            <w:tcW w:w="826" w:type="pct"/>
            <w:tcBorders>
              <w:top w:val="nil"/>
              <w:left w:val="nil"/>
              <w:bottom w:val="single" w:sz="4" w:space="0" w:color="auto"/>
              <w:right w:val="single" w:sz="4" w:space="0" w:color="auto"/>
            </w:tcBorders>
            <w:shd w:val="clear" w:color="auto" w:fill="auto"/>
            <w:noWrap/>
            <w:vAlign w:val="bottom"/>
            <w:hideMark/>
          </w:tcPr>
          <w:p w14:paraId="505C514E"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157.824,00   </w:t>
            </w:r>
          </w:p>
        </w:tc>
        <w:tc>
          <w:tcPr>
            <w:tcW w:w="910" w:type="pct"/>
            <w:tcBorders>
              <w:top w:val="nil"/>
              <w:left w:val="nil"/>
              <w:bottom w:val="single" w:sz="4" w:space="0" w:color="auto"/>
              <w:right w:val="single" w:sz="4" w:space="0" w:color="auto"/>
            </w:tcBorders>
            <w:shd w:val="clear" w:color="auto" w:fill="auto"/>
            <w:noWrap/>
            <w:vAlign w:val="bottom"/>
            <w:hideMark/>
          </w:tcPr>
          <w:p w14:paraId="00A7F169"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583.819,99   </w:t>
            </w:r>
          </w:p>
        </w:tc>
        <w:tc>
          <w:tcPr>
            <w:tcW w:w="743" w:type="pct"/>
            <w:tcBorders>
              <w:top w:val="nil"/>
              <w:left w:val="nil"/>
              <w:bottom w:val="single" w:sz="4" w:space="0" w:color="auto"/>
              <w:right w:val="single" w:sz="4" w:space="0" w:color="auto"/>
            </w:tcBorders>
            <w:shd w:val="clear" w:color="auto" w:fill="auto"/>
            <w:noWrap/>
            <w:vAlign w:val="bottom"/>
            <w:hideMark/>
          </w:tcPr>
          <w:p w14:paraId="45E4F4FA"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750.329,98   </w:t>
            </w:r>
          </w:p>
        </w:tc>
      </w:tr>
      <w:tr w:rsidR="00E238E3" w:rsidRPr="00A26AB6" w14:paraId="3F99E1E9" w14:textId="77777777" w:rsidTr="00E238E3">
        <w:trPr>
          <w:gridAfter w:val="1"/>
          <w:wAfter w:w="82" w:type="pct"/>
          <w:trHeight w:val="288"/>
        </w:trPr>
        <w:tc>
          <w:tcPr>
            <w:tcW w:w="1611" w:type="pct"/>
            <w:tcBorders>
              <w:top w:val="nil"/>
              <w:left w:val="single" w:sz="4" w:space="0" w:color="auto"/>
              <w:bottom w:val="single" w:sz="4" w:space="0" w:color="auto"/>
              <w:right w:val="single" w:sz="4" w:space="0" w:color="auto"/>
            </w:tcBorders>
            <w:shd w:val="clear" w:color="auto" w:fill="auto"/>
            <w:vAlign w:val="bottom"/>
            <w:hideMark/>
          </w:tcPr>
          <w:p w14:paraId="6AB32354" w14:textId="77777777" w:rsidR="00E238E3" w:rsidRPr="00A26AB6" w:rsidRDefault="00E238E3" w:rsidP="00E238E3">
            <w:pPr>
              <w:spacing w:after="0" w:line="240" w:lineRule="auto"/>
              <w:ind w:left="67"/>
              <w:jc w:val="left"/>
              <w:rPr>
                <w:rFonts w:eastAsia="Times New Roman"/>
                <w:i/>
                <w:iCs/>
                <w:color w:val="000000"/>
              </w:rPr>
            </w:pPr>
            <w:r w:rsidRPr="00A26AB6">
              <w:rPr>
                <w:rFonts w:eastAsia="Times New Roman"/>
                <w:i/>
                <w:iCs/>
                <w:color w:val="000000"/>
              </w:rPr>
              <w:t>SKUPAJ stroški investicije:</w:t>
            </w:r>
          </w:p>
        </w:tc>
        <w:tc>
          <w:tcPr>
            <w:tcW w:w="827" w:type="pct"/>
            <w:tcBorders>
              <w:top w:val="nil"/>
              <w:left w:val="nil"/>
              <w:bottom w:val="single" w:sz="4" w:space="0" w:color="auto"/>
              <w:right w:val="single" w:sz="4" w:space="0" w:color="auto"/>
            </w:tcBorders>
            <w:shd w:val="clear" w:color="auto" w:fill="auto"/>
            <w:noWrap/>
            <w:vAlign w:val="bottom"/>
            <w:hideMark/>
          </w:tcPr>
          <w:p w14:paraId="755F3A3C"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118.186,00   </w:t>
            </w:r>
          </w:p>
        </w:tc>
        <w:tc>
          <w:tcPr>
            <w:tcW w:w="826" w:type="pct"/>
            <w:tcBorders>
              <w:top w:val="nil"/>
              <w:left w:val="nil"/>
              <w:bottom w:val="single" w:sz="4" w:space="0" w:color="auto"/>
              <w:right w:val="single" w:sz="4" w:space="0" w:color="auto"/>
            </w:tcBorders>
            <w:shd w:val="clear" w:color="auto" w:fill="auto"/>
            <w:noWrap/>
            <w:vAlign w:val="bottom"/>
            <w:hideMark/>
          </w:tcPr>
          <w:p w14:paraId="6149FF23"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875.205,80   </w:t>
            </w:r>
          </w:p>
        </w:tc>
        <w:tc>
          <w:tcPr>
            <w:tcW w:w="910" w:type="pct"/>
            <w:tcBorders>
              <w:top w:val="nil"/>
              <w:left w:val="nil"/>
              <w:bottom w:val="single" w:sz="4" w:space="0" w:color="auto"/>
              <w:right w:val="single" w:sz="4" w:space="0" w:color="auto"/>
            </w:tcBorders>
            <w:shd w:val="clear" w:color="auto" w:fill="auto"/>
            <w:noWrap/>
            <w:vAlign w:val="bottom"/>
            <w:hideMark/>
          </w:tcPr>
          <w:p w14:paraId="6ECDDEEB"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3.237.547,20   </w:t>
            </w:r>
          </w:p>
        </w:tc>
        <w:tc>
          <w:tcPr>
            <w:tcW w:w="743" w:type="pct"/>
            <w:tcBorders>
              <w:top w:val="nil"/>
              <w:left w:val="nil"/>
              <w:bottom w:val="single" w:sz="4" w:space="0" w:color="auto"/>
              <w:right w:val="single" w:sz="4" w:space="0" w:color="auto"/>
            </w:tcBorders>
            <w:shd w:val="clear" w:color="auto" w:fill="auto"/>
            <w:noWrap/>
            <w:vAlign w:val="bottom"/>
            <w:hideMark/>
          </w:tcPr>
          <w:p w14:paraId="6AEDCB37" w14:textId="77777777" w:rsidR="00E238E3" w:rsidRPr="00A26AB6" w:rsidRDefault="00E238E3" w:rsidP="00E238E3">
            <w:pPr>
              <w:spacing w:after="0" w:line="240" w:lineRule="auto"/>
              <w:ind w:left="67"/>
              <w:jc w:val="left"/>
              <w:rPr>
                <w:rFonts w:eastAsia="Times New Roman"/>
                <w:b/>
                <w:bCs/>
                <w:color w:val="000000"/>
                <w:sz w:val="18"/>
                <w:szCs w:val="18"/>
              </w:rPr>
            </w:pPr>
            <w:r w:rsidRPr="00A26AB6">
              <w:rPr>
                <w:rFonts w:eastAsia="Times New Roman"/>
                <w:b/>
                <w:bCs/>
                <w:color w:val="000000"/>
                <w:sz w:val="18"/>
                <w:szCs w:val="18"/>
              </w:rPr>
              <w:t xml:space="preserve">  4.230.939,00   </w:t>
            </w:r>
          </w:p>
        </w:tc>
      </w:tr>
    </w:tbl>
    <w:p w14:paraId="0D7C74E6" w14:textId="77777777" w:rsidR="00502F8D" w:rsidRDefault="00502F8D" w:rsidP="00B86F2D">
      <w:pPr>
        <w:ind w:left="0" w:firstLine="0"/>
      </w:pPr>
    </w:p>
    <w:p w14:paraId="7A9D5971" w14:textId="77777777" w:rsidR="00995E30" w:rsidRDefault="00995E30" w:rsidP="00B86F2D">
      <w:pPr>
        <w:ind w:left="0" w:firstLine="0"/>
      </w:pPr>
    </w:p>
    <w:p w14:paraId="017D459B" w14:textId="77777777" w:rsidR="00995E30" w:rsidRDefault="00995E30" w:rsidP="00B86F2D">
      <w:pPr>
        <w:ind w:left="0" w:firstLine="0"/>
      </w:pPr>
    </w:p>
    <w:p w14:paraId="3DE40108" w14:textId="77777777" w:rsidR="00995E30" w:rsidRDefault="00995E30" w:rsidP="00B86F2D">
      <w:pPr>
        <w:ind w:left="0" w:firstLine="0"/>
      </w:pPr>
    </w:p>
    <w:p w14:paraId="6F0872CF" w14:textId="77777777" w:rsidR="00995E30" w:rsidRDefault="00995E30" w:rsidP="00B86F2D">
      <w:pPr>
        <w:ind w:left="0" w:firstLine="0"/>
      </w:pPr>
    </w:p>
    <w:p w14:paraId="322971E0" w14:textId="77777777" w:rsidR="00995E30" w:rsidRDefault="00995E30" w:rsidP="00B86F2D">
      <w:pPr>
        <w:ind w:left="0" w:firstLine="0"/>
      </w:pPr>
    </w:p>
    <w:p w14:paraId="7B026FD2" w14:textId="77777777" w:rsidR="00995E30" w:rsidRDefault="00995E30" w:rsidP="00B86F2D">
      <w:pPr>
        <w:ind w:left="0" w:firstLine="0"/>
      </w:pPr>
    </w:p>
    <w:p w14:paraId="2788B623" w14:textId="77777777" w:rsidR="00995E30" w:rsidRDefault="00995E30" w:rsidP="00B86F2D">
      <w:pPr>
        <w:ind w:left="0" w:firstLine="0"/>
      </w:pPr>
    </w:p>
    <w:p w14:paraId="42C03774" w14:textId="77777777" w:rsidR="00995E30" w:rsidRDefault="00995E30" w:rsidP="00B86F2D">
      <w:pPr>
        <w:ind w:left="0" w:firstLine="0"/>
      </w:pPr>
    </w:p>
    <w:p w14:paraId="631C35B4" w14:textId="77777777" w:rsidR="00995E30" w:rsidRDefault="00995E30" w:rsidP="00B86F2D">
      <w:pPr>
        <w:ind w:left="0" w:firstLine="0"/>
      </w:pPr>
    </w:p>
    <w:p w14:paraId="4C452F0E" w14:textId="77777777" w:rsidR="00785B60" w:rsidRDefault="00785B60" w:rsidP="00785B60">
      <w:pPr>
        <w:pStyle w:val="Napis"/>
      </w:pPr>
      <w:bookmarkStart w:id="81" w:name="_Toc13221958"/>
      <w:r>
        <w:lastRenderedPageBreak/>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8</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2</w:t>
      </w:r>
      <w:r w:rsidR="00270BE9">
        <w:rPr>
          <w:noProof/>
        </w:rPr>
        <w:fldChar w:fldCharType="end"/>
      </w:r>
      <w:r>
        <w:t>: Investicija po letih – tekoče cene</w:t>
      </w:r>
      <w:bookmarkEnd w:id="81"/>
    </w:p>
    <w:tbl>
      <w:tblPr>
        <w:tblW w:w="4753" w:type="pct"/>
        <w:tblInd w:w="633" w:type="dxa"/>
        <w:tblLayout w:type="fixed"/>
        <w:tblCellMar>
          <w:left w:w="70" w:type="dxa"/>
          <w:right w:w="70" w:type="dxa"/>
        </w:tblCellMar>
        <w:tblLook w:val="04A0" w:firstRow="1" w:lastRow="0" w:firstColumn="1" w:lastColumn="0" w:noHBand="0" w:noVBand="1"/>
      </w:tblPr>
      <w:tblGrid>
        <w:gridCol w:w="2765"/>
        <w:gridCol w:w="1559"/>
        <w:gridCol w:w="1418"/>
        <w:gridCol w:w="595"/>
        <w:gridCol w:w="679"/>
        <w:gridCol w:w="1559"/>
      </w:tblGrid>
      <w:tr w:rsidR="00E238E3" w:rsidRPr="00CA5862" w14:paraId="64ADA94D" w14:textId="77777777" w:rsidTr="00E238E3">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52AFECF" w14:textId="77777777" w:rsidR="00E238E3" w:rsidRPr="00CA5862" w:rsidRDefault="00E238E3" w:rsidP="00E238E3">
            <w:pPr>
              <w:spacing w:after="0" w:line="240" w:lineRule="auto"/>
              <w:ind w:left="0"/>
              <w:jc w:val="left"/>
              <w:rPr>
                <w:rFonts w:eastAsia="Times New Roman"/>
                <w:b/>
                <w:bCs/>
                <w:i/>
                <w:iCs/>
                <w:color w:val="FFFFFF"/>
              </w:rPr>
            </w:pPr>
            <w:r w:rsidRPr="00CA5862">
              <w:rPr>
                <w:rFonts w:eastAsia="Times New Roman"/>
                <w:b/>
                <w:bCs/>
                <w:i/>
                <w:iCs/>
                <w:color w:val="FFFFFF"/>
              </w:rPr>
              <w:t>UPRAVIČENI STROŠKI</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2D7E130F"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2019</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58ADE157"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2020</w:t>
            </w:r>
          </w:p>
        </w:tc>
        <w:tc>
          <w:tcPr>
            <w:tcW w:w="743" w:type="pct"/>
            <w:gridSpan w:val="2"/>
            <w:tcBorders>
              <w:top w:val="single" w:sz="4" w:space="0" w:color="auto"/>
              <w:left w:val="nil"/>
              <w:bottom w:val="single" w:sz="4" w:space="0" w:color="auto"/>
              <w:right w:val="single" w:sz="4" w:space="0" w:color="auto"/>
            </w:tcBorders>
            <w:shd w:val="clear" w:color="auto" w:fill="0070C0"/>
            <w:noWrap/>
            <w:vAlign w:val="bottom"/>
            <w:hideMark/>
          </w:tcPr>
          <w:p w14:paraId="21AABDF8"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2021</w:t>
            </w:r>
          </w:p>
        </w:tc>
        <w:tc>
          <w:tcPr>
            <w:tcW w:w="909" w:type="pct"/>
            <w:tcBorders>
              <w:top w:val="nil"/>
              <w:left w:val="nil"/>
              <w:bottom w:val="nil"/>
              <w:right w:val="nil"/>
            </w:tcBorders>
            <w:shd w:val="clear" w:color="auto" w:fill="auto"/>
            <w:noWrap/>
            <w:vAlign w:val="bottom"/>
            <w:hideMark/>
          </w:tcPr>
          <w:p w14:paraId="2E469422" w14:textId="77777777" w:rsidR="00E238E3" w:rsidRPr="00CA5862" w:rsidRDefault="00E238E3" w:rsidP="00E238E3">
            <w:pPr>
              <w:spacing w:after="0" w:line="240" w:lineRule="auto"/>
              <w:ind w:left="0"/>
              <w:jc w:val="right"/>
              <w:rPr>
                <w:rFonts w:eastAsia="Times New Roman"/>
                <w:color w:val="FFFFFF"/>
              </w:rPr>
            </w:pPr>
          </w:p>
        </w:tc>
      </w:tr>
      <w:tr w:rsidR="00E238E3" w:rsidRPr="00CA5862" w14:paraId="17E8428F"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0070C0"/>
            <w:vAlign w:val="bottom"/>
            <w:hideMark/>
          </w:tcPr>
          <w:p w14:paraId="7544DDB7" w14:textId="77777777" w:rsidR="00E238E3" w:rsidRPr="00CA5862" w:rsidRDefault="00E238E3" w:rsidP="00E238E3">
            <w:pPr>
              <w:spacing w:after="0" w:line="240" w:lineRule="auto"/>
              <w:ind w:left="0"/>
              <w:jc w:val="right"/>
              <w:rPr>
                <w:rFonts w:eastAsia="Times New Roman"/>
                <w:i/>
                <w:iCs/>
                <w:color w:val="FFFFFF"/>
              </w:rPr>
            </w:pPr>
            <w:r w:rsidRPr="00CA5862">
              <w:rPr>
                <w:rFonts w:eastAsia="Times New Roman"/>
                <w:i/>
                <w:iCs/>
                <w:color w:val="FFFFFF"/>
              </w:rPr>
              <w:t>referenčno leto</w:t>
            </w:r>
          </w:p>
        </w:tc>
        <w:tc>
          <w:tcPr>
            <w:tcW w:w="909" w:type="pct"/>
            <w:tcBorders>
              <w:top w:val="nil"/>
              <w:left w:val="nil"/>
              <w:bottom w:val="single" w:sz="4" w:space="0" w:color="auto"/>
              <w:right w:val="single" w:sz="4" w:space="0" w:color="auto"/>
            </w:tcBorders>
            <w:shd w:val="clear" w:color="auto" w:fill="0070C0"/>
            <w:noWrap/>
            <w:vAlign w:val="bottom"/>
            <w:hideMark/>
          </w:tcPr>
          <w:p w14:paraId="6DFAA126"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0</w:t>
            </w:r>
          </w:p>
        </w:tc>
        <w:tc>
          <w:tcPr>
            <w:tcW w:w="827" w:type="pct"/>
            <w:tcBorders>
              <w:top w:val="nil"/>
              <w:left w:val="nil"/>
              <w:bottom w:val="single" w:sz="4" w:space="0" w:color="auto"/>
              <w:right w:val="single" w:sz="4" w:space="0" w:color="auto"/>
            </w:tcBorders>
            <w:shd w:val="clear" w:color="auto" w:fill="0070C0"/>
            <w:noWrap/>
            <w:vAlign w:val="bottom"/>
            <w:hideMark/>
          </w:tcPr>
          <w:p w14:paraId="43052FC2"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1</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3905F02E"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33DBF239" w14:textId="77777777" w:rsidR="00E238E3" w:rsidRPr="00CA5862" w:rsidRDefault="00E238E3" w:rsidP="00E238E3">
            <w:pPr>
              <w:spacing w:after="0" w:line="240" w:lineRule="auto"/>
              <w:ind w:left="0"/>
              <w:jc w:val="left"/>
              <w:rPr>
                <w:rFonts w:eastAsia="Times New Roman"/>
                <w:b/>
                <w:bCs/>
                <w:color w:val="FFFFFF"/>
              </w:rPr>
            </w:pPr>
            <w:r w:rsidRPr="00CA5862">
              <w:rPr>
                <w:rFonts w:eastAsia="Times New Roman"/>
                <w:b/>
                <w:bCs/>
                <w:color w:val="FFFFFF"/>
              </w:rPr>
              <w:t>SKUPAJ</w:t>
            </w:r>
          </w:p>
        </w:tc>
      </w:tr>
      <w:tr w:rsidR="00E238E3" w:rsidRPr="00DE41FA" w14:paraId="33185B35" w14:textId="77777777" w:rsidTr="00E238E3">
        <w:trPr>
          <w:trHeight w:val="324"/>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444E3739"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Projektna dokumentacija</w:t>
            </w:r>
          </w:p>
        </w:tc>
        <w:tc>
          <w:tcPr>
            <w:tcW w:w="909" w:type="pct"/>
            <w:tcBorders>
              <w:top w:val="nil"/>
              <w:left w:val="nil"/>
              <w:bottom w:val="single" w:sz="4" w:space="0" w:color="auto"/>
              <w:right w:val="single" w:sz="4" w:space="0" w:color="auto"/>
            </w:tcBorders>
            <w:shd w:val="clear" w:color="auto" w:fill="auto"/>
            <w:noWrap/>
            <w:vAlign w:val="bottom"/>
            <w:hideMark/>
          </w:tcPr>
          <w:p w14:paraId="07A9664B"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25.000,00   </w:t>
            </w:r>
          </w:p>
        </w:tc>
        <w:tc>
          <w:tcPr>
            <w:tcW w:w="827" w:type="pct"/>
            <w:tcBorders>
              <w:top w:val="nil"/>
              <w:left w:val="nil"/>
              <w:bottom w:val="single" w:sz="4" w:space="0" w:color="auto"/>
              <w:right w:val="single" w:sz="4" w:space="0" w:color="auto"/>
            </w:tcBorders>
            <w:shd w:val="clear" w:color="auto" w:fill="auto"/>
            <w:noWrap/>
            <w:vAlign w:val="bottom"/>
            <w:hideMark/>
          </w:tcPr>
          <w:p w14:paraId="08C603E5"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24.456,00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2F9027F5"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4859AB95"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49.456,00   </w:t>
            </w:r>
          </w:p>
        </w:tc>
      </w:tr>
      <w:tr w:rsidR="00E238E3" w:rsidRPr="00DE41FA" w14:paraId="616D221B"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486FBF32"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Investicijska dokumentacija</w:t>
            </w:r>
          </w:p>
        </w:tc>
        <w:tc>
          <w:tcPr>
            <w:tcW w:w="909" w:type="pct"/>
            <w:tcBorders>
              <w:top w:val="nil"/>
              <w:left w:val="nil"/>
              <w:bottom w:val="single" w:sz="4" w:space="0" w:color="auto"/>
              <w:right w:val="single" w:sz="4" w:space="0" w:color="auto"/>
            </w:tcBorders>
            <w:shd w:val="clear" w:color="auto" w:fill="auto"/>
            <w:noWrap/>
            <w:vAlign w:val="bottom"/>
            <w:hideMark/>
          </w:tcPr>
          <w:p w14:paraId="0206AAD3"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4.500,00   </w:t>
            </w:r>
          </w:p>
        </w:tc>
        <w:tc>
          <w:tcPr>
            <w:tcW w:w="827" w:type="pct"/>
            <w:tcBorders>
              <w:top w:val="nil"/>
              <w:left w:val="nil"/>
              <w:bottom w:val="single" w:sz="4" w:space="0" w:color="auto"/>
              <w:right w:val="single" w:sz="4" w:space="0" w:color="auto"/>
            </w:tcBorders>
            <w:shd w:val="clear" w:color="auto" w:fill="auto"/>
            <w:noWrap/>
            <w:vAlign w:val="bottom"/>
            <w:hideMark/>
          </w:tcPr>
          <w:p w14:paraId="54D402F8"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6.827,30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6482C547"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07D715D4"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11.327,30   </w:t>
            </w:r>
          </w:p>
        </w:tc>
      </w:tr>
      <w:tr w:rsidR="00E238E3" w:rsidRPr="00DE41FA" w14:paraId="44F93750"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32C25993"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Izgradnja infrastrukture</w:t>
            </w:r>
          </w:p>
        </w:tc>
        <w:tc>
          <w:tcPr>
            <w:tcW w:w="909" w:type="pct"/>
            <w:tcBorders>
              <w:top w:val="nil"/>
              <w:left w:val="nil"/>
              <w:bottom w:val="single" w:sz="4" w:space="0" w:color="auto"/>
              <w:right w:val="single" w:sz="4" w:space="0" w:color="auto"/>
            </w:tcBorders>
            <w:shd w:val="clear" w:color="auto" w:fill="auto"/>
            <w:noWrap/>
            <w:vAlign w:val="bottom"/>
            <w:hideMark/>
          </w:tcPr>
          <w:p w14:paraId="64F3283A"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5F5B3261"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663.044,76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48A89000"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2.718.506,93   </w:t>
            </w:r>
          </w:p>
        </w:tc>
        <w:tc>
          <w:tcPr>
            <w:tcW w:w="909" w:type="pct"/>
            <w:tcBorders>
              <w:top w:val="nil"/>
              <w:left w:val="nil"/>
              <w:bottom w:val="single" w:sz="4" w:space="0" w:color="auto"/>
              <w:right w:val="single" w:sz="4" w:space="0" w:color="auto"/>
            </w:tcBorders>
            <w:shd w:val="clear" w:color="auto" w:fill="auto"/>
            <w:noWrap/>
            <w:vAlign w:val="bottom"/>
            <w:hideMark/>
          </w:tcPr>
          <w:p w14:paraId="05A924E6"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3.381.551,69   </w:t>
            </w:r>
          </w:p>
        </w:tc>
      </w:tr>
      <w:tr w:rsidR="00E238E3" w:rsidRPr="00DE41FA" w14:paraId="052F601F"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27CBD4E7"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Gradbeni nadzor</w:t>
            </w:r>
          </w:p>
        </w:tc>
        <w:tc>
          <w:tcPr>
            <w:tcW w:w="909" w:type="pct"/>
            <w:tcBorders>
              <w:top w:val="nil"/>
              <w:left w:val="nil"/>
              <w:bottom w:val="single" w:sz="4" w:space="0" w:color="auto"/>
              <w:right w:val="single" w:sz="4" w:space="0" w:color="auto"/>
            </w:tcBorders>
            <w:shd w:val="clear" w:color="auto" w:fill="auto"/>
            <w:noWrap/>
            <w:vAlign w:val="bottom"/>
            <w:hideMark/>
          </w:tcPr>
          <w:p w14:paraId="51B3576B"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682D71DF"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6.114,00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32765539"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27.156,58   </w:t>
            </w:r>
          </w:p>
        </w:tc>
        <w:tc>
          <w:tcPr>
            <w:tcW w:w="909" w:type="pct"/>
            <w:tcBorders>
              <w:top w:val="nil"/>
              <w:left w:val="nil"/>
              <w:bottom w:val="single" w:sz="4" w:space="0" w:color="auto"/>
              <w:right w:val="single" w:sz="4" w:space="0" w:color="auto"/>
            </w:tcBorders>
            <w:shd w:val="clear" w:color="auto" w:fill="auto"/>
            <w:noWrap/>
            <w:vAlign w:val="bottom"/>
            <w:hideMark/>
          </w:tcPr>
          <w:p w14:paraId="00B0440D"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33.270,58   </w:t>
            </w:r>
          </w:p>
        </w:tc>
      </w:tr>
      <w:tr w:rsidR="00E238E3" w:rsidRPr="00DE41FA" w14:paraId="728E0FB9"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05873DFD"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Nakup zemljišč</w:t>
            </w:r>
          </w:p>
        </w:tc>
        <w:tc>
          <w:tcPr>
            <w:tcW w:w="909" w:type="pct"/>
            <w:tcBorders>
              <w:top w:val="nil"/>
              <w:left w:val="nil"/>
              <w:bottom w:val="single" w:sz="4" w:space="0" w:color="auto"/>
              <w:right w:val="single" w:sz="4" w:space="0" w:color="auto"/>
            </w:tcBorders>
            <w:shd w:val="clear" w:color="auto" w:fill="auto"/>
            <w:noWrap/>
            <w:vAlign w:val="bottom"/>
            <w:hideMark/>
          </w:tcPr>
          <w:p w14:paraId="3061BEC7"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80.000,00   </w:t>
            </w:r>
          </w:p>
        </w:tc>
        <w:tc>
          <w:tcPr>
            <w:tcW w:w="827" w:type="pct"/>
            <w:tcBorders>
              <w:top w:val="nil"/>
              <w:left w:val="nil"/>
              <w:bottom w:val="single" w:sz="4" w:space="0" w:color="auto"/>
              <w:right w:val="single" w:sz="4" w:space="0" w:color="auto"/>
            </w:tcBorders>
            <w:shd w:val="clear" w:color="auto" w:fill="auto"/>
            <w:noWrap/>
            <w:vAlign w:val="bottom"/>
            <w:hideMark/>
          </w:tcPr>
          <w:p w14:paraId="30E0A4C6"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351E0517"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5BB60FEE"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80.000,00   </w:t>
            </w:r>
          </w:p>
        </w:tc>
      </w:tr>
      <w:tr w:rsidR="00E238E3" w:rsidRPr="00DE41FA" w14:paraId="480C711E"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4EFE2C7C"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 xml:space="preserve">Zunanji izvajalci </w:t>
            </w:r>
          </w:p>
        </w:tc>
        <w:tc>
          <w:tcPr>
            <w:tcW w:w="909" w:type="pct"/>
            <w:tcBorders>
              <w:top w:val="nil"/>
              <w:left w:val="nil"/>
              <w:bottom w:val="single" w:sz="4" w:space="0" w:color="auto"/>
              <w:right w:val="single" w:sz="4" w:space="0" w:color="auto"/>
            </w:tcBorders>
            <w:shd w:val="clear" w:color="auto" w:fill="auto"/>
            <w:noWrap/>
            <w:vAlign w:val="bottom"/>
            <w:hideMark/>
          </w:tcPr>
          <w:p w14:paraId="07FD69B1"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1FCC5A35"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30.570,00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7DAD71DA"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26.112,10   </w:t>
            </w:r>
          </w:p>
        </w:tc>
        <w:tc>
          <w:tcPr>
            <w:tcW w:w="909" w:type="pct"/>
            <w:tcBorders>
              <w:top w:val="nil"/>
              <w:left w:val="nil"/>
              <w:bottom w:val="single" w:sz="4" w:space="0" w:color="auto"/>
              <w:right w:val="single" w:sz="4" w:space="0" w:color="auto"/>
            </w:tcBorders>
            <w:shd w:val="clear" w:color="auto" w:fill="auto"/>
            <w:noWrap/>
            <w:vAlign w:val="bottom"/>
            <w:hideMark/>
          </w:tcPr>
          <w:p w14:paraId="01F5A6CB"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56.682,10   </w:t>
            </w:r>
          </w:p>
        </w:tc>
      </w:tr>
      <w:tr w:rsidR="00E238E3" w:rsidRPr="00CA5862" w14:paraId="6B7E5120"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0070C0"/>
            <w:noWrap/>
            <w:vAlign w:val="bottom"/>
            <w:hideMark/>
          </w:tcPr>
          <w:p w14:paraId="205C6EA9" w14:textId="77777777" w:rsidR="00E238E3" w:rsidRPr="00CA5862" w:rsidRDefault="00E238E3" w:rsidP="00E238E3">
            <w:pPr>
              <w:spacing w:after="0" w:line="240" w:lineRule="auto"/>
              <w:ind w:left="0"/>
              <w:jc w:val="left"/>
              <w:rPr>
                <w:rFonts w:eastAsia="Times New Roman"/>
                <w:b/>
                <w:bCs/>
                <w:color w:val="FFFFFF"/>
              </w:rPr>
            </w:pPr>
            <w:r w:rsidRPr="00CA5862">
              <w:rPr>
                <w:rFonts w:eastAsia="Times New Roman"/>
                <w:b/>
                <w:bCs/>
                <w:color w:val="FFFFFF"/>
              </w:rPr>
              <w:t>SKUPAJ upravičeni stroški investicije:</w:t>
            </w:r>
          </w:p>
        </w:tc>
        <w:tc>
          <w:tcPr>
            <w:tcW w:w="909" w:type="pct"/>
            <w:tcBorders>
              <w:top w:val="nil"/>
              <w:left w:val="nil"/>
              <w:bottom w:val="single" w:sz="4" w:space="0" w:color="auto"/>
              <w:right w:val="single" w:sz="4" w:space="0" w:color="auto"/>
            </w:tcBorders>
            <w:shd w:val="clear" w:color="auto" w:fill="0070C0"/>
            <w:noWrap/>
            <w:vAlign w:val="bottom"/>
            <w:hideMark/>
          </w:tcPr>
          <w:p w14:paraId="150DFCF3" w14:textId="77777777" w:rsidR="00E238E3" w:rsidRPr="00CA5862" w:rsidRDefault="00E238E3" w:rsidP="00E238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109.500,00   </w:t>
            </w:r>
          </w:p>
        </w:tc>
        <w:tc>
          <w:tcPr>
            <w:tcW w:w="827" w:type="pct"/>
            <w:tcBorders>
              <w:top w:val="nil"/>
              <w:left w:val="nil"/>
              <w:bottom w:val="single" w:sz="4" w:space="0" w:color="auto"/>
              <w:right w:val="single" w:sz="4" w:space="0" w:color="auto"/>
            </w:tcBorders>
            <w:shd w:val="clear" w:color="auto" w:fill="0070C0"/>
            <w:noWrap/>
            <w:vAlign w:val="bottom"/>
            <w:hideMark/>
          </w:tcPr>
          <w:p w14:paraId="54ADA88E" w14:textId="77777777" w:rsidR="00E238E3" w:rsidRPr="00CA5862" w:rsidRDefault="00E238E3" w:rsidP="00E238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731.012,06   </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252824DB" w14:textId="77777777" w:rsidR="00E238E3" w:rsidRPr="00CA5862" w:rsidRDefault="00E238E3" w:rsidP="00E238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2.771.775,62   </w:t>
            </w:r>
          </w:p>
        </w:tc>
        <w:tc>
          <w:tcPr>
            <w:tcW w:w="909" w:type="pct"/>
            <w:tcBorders>
              <w:top w:val="nil"/>
              <w:left w:val="nil"/>
              <w:bottom w:val="single" w:sz="4" w:space="0" w:color="auto"/>
              <w:right w:val="single" w:sz="4" w:space="0" w:color="auto"/>
            </w:tcBorders>
            <w:shd w:val="clear" w:color="auto" w:fill="0070C0"/>
            <w:noWrap/>
            <w:vAlign w:val="bottom"/>
            <w:hideMark/>
          </w:tcPr>
          <w:p w14:paraId="101AB429" w14:textId="77777777" w:rsidR="00E238E3" w:rsidRPr="00CA5862" w:rsidRDefault="00E238E3" w:rsidP="00E238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3.612.287,68   </w:t>
            </w:r>
          </w:p>
        </w:tc>
      </w:tr>
      <w:tr w:rsidR="00E238E3" w:rsidRPr="00DE41FA" w14:paraId="56B1497E" w14:textId="77777777" w:rsidTr="00E238E3">
        <w:trPr>
          <w:gridAfter w:val="2"/>
          <w:wAfter w:w="1305" w:type="pct"/>
          <w:trHeight w:val="288"/>
        </w:trPr>
        <w:tc>
          <w:tcPr>
            <w:tcW w:w="1612" w:type="pct"/>
            <w:tcBorders>
              <w:top w:val="nil"/>
              <w:left w:val="nil"/>
              <w:bottom w:val="nil"/>
              <w:right w:val="nil"/>
            </w:tcBorders>
            <w:shd w:val="clear" w:color="auto" w:fill="auto"/>
            <w:noWrap/>
            <w:vAlign w:val="bottom"/>
            <w:hideMark/>
          </w:tcPr>
          <w:p w14:paraId="67FB165C" w14:textId="77777777" w:rsidR="00E238E3" w:rsidRPr="00DE41FA" w:rsidRDefault="00E238E3" w:rsidP="00E238E3">
            <w:pPr>
              <w:spacing w:after="0" w:line="240" w:lineRule="auto"/>
              <w:ind w:left="0"/>
              <w:jc w:val="left"/>
              <w:rPr>
                <w:rFonts w:ascii="Times New Roman" w:eastAsia="Times New Roman" w:hAnsi="Times New Roman"/>
              </w:rPr>
            </w:pPr>
          </w:p>
        </w:tc>
        <w:tc>
          <w:tcPr>
            <w:tcW w:w="2083" w:type="pct"/>
            <w:gridSpan w:val="3"/>
            <w:tcBorders>
              <w:top w:val="nil"/>
              <w:left w:val="nil"/>
              <w:bottom w:val="nil"/>
              <w:right w:val="nil"/>
            </w:tcBorders>
            <w:shd w:val="clear" w:color="auto" w:fill="auto"/>
            <w:noWrap/>
            <w:vAlign w:val="bottom"/>
            <w:hideMark/>
          </w:tcPr>
          <w:p w14:paraId="2695AA41" w14:textId="77777777" w:rsidR="00E238E3" w:rsidRPr="00DE41FA" w:rsidRDefault="00E238E3" w:rsidP="00E238E3">
            <w:pPr>
              <w:spacing w:after="0" w:line="240" w:lineRule="auto"/>
              <w:ind w:left="0"/>
              <w:jc w:val="center"/>
              <w:rPr>
                <w:rFonts w:eastAsia="Times New Roman"/>
                <w:b/>
                <w:bCs/>
                <w:color w:val="000000"/>
              </w:rPr>
            </w:pPr>
          </w:p>
        </w:tc>
      </w:tr>
      <w:tr w:rsidR="00E238E3" w:rsidRPr="00CA5862" w14:paraId="3CD32F2D" w14:textId="77777777" w:rsidTr="00E238E3">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A5D445B" w14:textId="77777777" w:rsidR="00E238E3" w:rsidRPr="00CA5862" w:rsidRDefault="00E238E3" w:rsidP="00E238E3">
            <w:pPr>
              <w:spacing w:after="0" w:line="240" w:lineRule="auto"/>
              <w:ind w:left="0"/>
              <w:jc w:val="left"/>
              <w:rPr>
                <w:rFonts w:eastAsia="Times New Roman"/>
                <w:b/>
                <w:bCs/>
                <w:i/>
                <w:iCs/>
                <w:color w:val="FFFFFF"/>
              </w:rPr>
            </w:pPr>
            <w:r w:rsidRPr="00CA5862">
              <w:rPr>
                <w:rFonts w:eastAsia="Times New Roman"/>
                <w:b/>
                <w:bCs/>
                <w:i/>
                <w:iCs/>
                <w:color w:val="FFFFFF"/>
              </w:rPr>
              <w:t>PREOSTALI STROŠKI</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1714523E"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2019</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01A3DFAE"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2020</w:t>
            </w:r>
          </w:p>
        </w:tc>
        <w:tc>
          <w:tcPr>
            <w:tcW w:w="743" w:type="pct"/>
            <w:gridSpan w:val="2"/>
            <w:tcBorders>
              <w:top w:val="single" w:sz="4" w:space="0" w:color="auto"/>
              <w:left w:val="nil"/>
              <w:bottom w:val="single" w:sz="4" w:space="0" w:color="auto"/>
              <w:right w:val="single" w:sz="4" w:space="0" w:color="auto"/>
            </w:tcBorders>
            <w:shd w:val="clear" w:color="auto" w:fill="0070C0"/>
            <w:noWrap/>
            <w:vAlign w:val="bottom"/>
            <w:hideMark/>
          </w:tcPr>
          <w:p w14:paraId="06C8D0CF"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2021</w:t>
            </w:r>
          </w:p>
        </w:tc>
        <w:tc>
          <w:tcPr>
            <w:tcW w:w="909" w:type="pct"/>
            <w:tcBorders>
              <w:top w:val="nil"/>
              <w:left w:val="nil"/>
              <w:bottom w:val="nil"/>
              <w:right w:val="nil"/>
            </w:tcBorders>
            <w:shd w:val="clear" w:color="auto" w:fill="auto"/>
            <w:noWrap/>
            <w:vAlign w:val="bottom"/>
            <w:hideMark/>
          </w:tcPr>
          <w:p w14:paraId="60FF4A53" w14:textId="77777777" w:rsidR="00E238E3" w:rsidRPr="00CA5862" w:rsidRDefault="00E238E3" w:rsidP="00E238E3">
            <w:pPr>
              <w:spacing w:after="0" w:line="240" w:lineRule="auto"/>
              <w:ind w:left="0"/>
              <w:jc w:val="right"/>
              <w:rPr>
                <w:rFonts w:eastAsia="Times New Roman"/>
                <w:color w:val="FFFFFF"/>
              </w:rPr>
            </w:pPr>
          </w:p>
        </w:tc>
      </w:tr>
      <w:tr w:rsidR="00E238E3" w:rsidRPr="00CA5862" w14:paraId="3DE57929"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0070C0"/>
            <w:vAlign w:val="bottom"/>
            <w:hideMark/>
          </w:tcPr>
          <w:p w14:paraId="0CC5AB6A" w14:textId="77777777" w:rsidR="00E238E3" w:rsidRPr="00CA5862" w:rsidRDefault="00E238E3" w:rsidP="00E238E3">
            <w:pPr>
              <w:spacing w:after="0" w:line="240" w:lineRule="auto"/>
              <w:ind w:left="0"/>
              <w:jc w:val="right"/>
              <w:rPr>
                <w:rFonts w:eastAsia="Times New Roman"/>
                <w:i/>
                <w:iCs/>
                <w:color w:val="FFFFFF"/>
              </w:rPr>
            </w:pPr>
            <w:r w:rsidRPr="00CA5862">
              <w:rPr>
                <w:rFonts w:eastAsia="Times New Roman"/>
                <w:i/>
                <w:iCs/>
                <w:color w:val="FFFFFF"/>
              </w:rPr>
              <w:t>referenčno leto</w:t>
            </w:r>
          </w:p>
        </w:tc>
        <w:tc>
          <w:tcPr>
            <w:tcW w:w="909" w:type="pct"/>
            <w:tcBorders>
              <w:top w:val="nil"/>
              <w:left w:val="nil"/>
              <w:bottom w:val="single" w:sz="4" w:space="0" w:color="auto"/>
              <w:right w:val="single" w:sz="4" w:space="0" w:color="auto"/>
            </w:tcBorders>
            <w:shd w:val="clear" w:color="auto" w:fill="0070C0"/>
            <w:noWrap/>
            <w:vAlign w:val="bottom"/>
            <w:hideMark/>
          </w:tcPr>
          <w:p w14:paraId="164DC1B9"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0</w:t>
            </w:r>
          </w:p>
        </w:tc>
        <w:tc>
          <w:tcPr>
            <w:tcW w:w="827" w:type="pct"/>
            <w:tcBorders>
              <w:top w:val="nil"/>
              <w:left w:val="nil"/>
              <w:bottom w:val="single" w:sz="4" w:space="0" w:color="auto"/>
              <w:right w:val="single" w:sz="4" w:space="0" w:color="auto"/>
            </w:tcBorders>
            <w:shd w:val="clear" w:color="auto" w:fill="0070C0"/>
            <w:noWrap/>
            <w:vAlign w:val="bottom"/>
            <w:hideMark/>
          </w:tcPr>
          <w:p w14:paraId="400DA33C"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1</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663C0425"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2777E6FE" w14:textId="77777777" w:rsidR="00E238E3" w:rsidRPr="00CA5862" w:rsidRDefault="00E238E3" w:rsidP="00E238E3">
            <w:pPr>
              <w:spacing w:after="0" w:line="240" w:lineRule="auto"/>
              <w:ind w:left="0"/>
              <w:jc w:val="left"/>
              <w:rPr>
                <w:rFonts w:eastAsia="Times New Roman"/>
                <w:b/>
                <w:bCs/>
                <w:color w:val="FFFFFF"/>
              </w:rPr>
            </w:pPr>
            <w:r w:rsidRPr="00CA5862">
              <w:rPr>
                <w:rFonts w:eastAsia="Times New Roman"/>
                <w:b/>
                <w:bCs/>
                <w:color w:val="FFFFFF"/>
              </w:rPr>
              <w:t>SKUPAJ</w:t>
            </w:r>
          </w:p>
        </w:tc>
      </w:tr>
      <w:tr w:rsidR="00E238E3" w:rsidRPr="00DE41FA" w14:paraId="6706D53D"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27660066"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Projektna dokumentacija</w:t>
            </w:r>
          </w:p>
        </w:tc>
        <w:tc>
          <w:tcPr>
            <w:tcW w:w="909" w:type="pct"/>
            <w:tcBorders>
              <w:top w:val="nil"/>
              <w:left w:val="nil"/>
              <w:bottom w:val="single" w:sz="4" w:space="0" w:color="auto"/>
              <w:right w:val="single" w:sz="4" w:space="0" w:color="auto"/>
            </w:tcBorders>
            <w:shd w:val="clear" w:color="auto" w:fill="auto"/>
            <w:noWrap/>
            <w:vAlign w:val="bottom"/>
            <w:hideMark/>
          </w:tcPr>
          <w:p w14:paraId="0F2A0F1E"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5.500,00   </w:t>
            </w:r>
          </w:p>
        </w:tc>
        <w:tc>
          <w:tcPr>
            <w:tcW w:w="827" w:type="pct"/>
            <w:tcBorders>
              <w:top w:val="nil"/>
              <w:left w:val="nil"/>
              <w:bottom w:val="single" w:sz="4" w:space="0" w:color="auto"/>
              <w:right w:val="single" w:sz="4" w:space="0" w:color="auto"/>
            </w:tcBorders>
            <w:shd w:val="clear" w:color="auto" w:fill="auto"/>
            <w:noWrap/>
            <w:vAlign w:val="bottom"/>
            <w:hideMark/>
          </w:tcPr>
          <w:p w14:paraId="5B929F01"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5.380,32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22EAD08B"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254F1C8B"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10.880,32   </w:t>
            </w:r>
          </w:p>
        </w:tc>
      </w:tr>
      <w:tr w:rsidR="00E238E3" w:rsidRPr="00DE41FA" w14:paraId="120F3025"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0C2F6FB6"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DIIP</w:t>
            </w:r>
          </w:p>
        </w:tc>
        <w:tc>
          <w:tcPr>
            <w:tcW w:w="909" w:type="pct"/>
            <w:tcBorders>
              <w:top w:val="nil"/>
              <w:left w:val="nil"/>
              <w:bottom w:val="single" w:sz="4" w:space="0" w:color="auto"/>
              <w:right w:val="single" w:sz="4" w:space="0" w:color="auto"/>
            </w:tcBorders>
            <w:shd w:val="clear" w:color="auto" w:fill="auto"/>
            <w:noWrap/>
            <w:vAlign w:val="bottom"/>
            <w:hideMark/>
          </w:tcPr>
          <w:p w14:paraId="12DD57D6"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2.196,00   </w:t>
            </w:r>
          </w:p>
        </w:tc>
        <w:tc>
          <w:tcPr>
            <w:tcW w:w="827" w:type="pct"/>
            <w:tcBorders>
              <w:top w:val="nil"/>
              <w:left w:val="nil"/>
              <w:bottom w:val="single" w:sz="4" w:space="0" w:color="auto"/>
              <w:right w:val="single" w:sz="4" w:space="0" w:color="auto"/>
            </w:tcBorders>
            <w:shd w:val="clear" w:color="auto" w:fill="auto"/>
            <w:noWrap/>
            <w:vAlign w:val="bottom"/>
            <w:hideMark/>
          </w:tcPr>
          <w:p w14:paraId="507F617E"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41CBF3D1"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485578FC"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2.196,00   </w:t>
            </w:r>
          </w:p>
        </w:tc>
      </w:tr>
      <w:tr w:rsidR="00E238E3" w:rsidRPr="00DE41FA" w14:paraId="46BE744E"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6BB6B1B0"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Investicijska dokumentacija</w:t>
            </w:r>
          </w:p>
        </w:tc>
        <w:tc>
          <w:tcPr>
            <w:tcW w:w="909" w:type="pct"/>
            <w:tcBorders>
              <w:top w:val="nil"/>
              <w:left w:val="nil"/>
              <w:bottom w:val="single" w:sz="4" w:space="0" w:color="auto"/>
              <w:right w:val="single" w:sz="4" w:space="0" w:color="auto"/>
            </w:tcBorders>
            <w:shd w:val="clear" w:color="auto" w:fill="auto"/>
            <w:noWrap/>
            <w:vAlign w:val="bottom"/>
            <w:hideMark/>
          </w:tcPr>
          <w:p w14:paraId="5ACB9A42"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990,00   </w:t>
            </w:r>
          </w:p>
        </w:tc>
        <w:tc>
          <w:tcPr>
            <w:tcW w:w="827" w:type="pct"/>
            <w:tcBorders>
              <w:top w:val="nil"/>
              <w:left w:val="nil"/>
              <w:bottom w:val="single" w:sz="4" w:space="0" w:color="auto"/>
              <w:right w:val="single" w:sz="4" w:space="0" w:color="auto"/>
            </w:tcBorders>
            <w:shd w:val="clear" w:color="auto" w:fill="auto"/>
            <w:noWrap/>
            <w:vAlign w:val="bottom"/>
            <w:hideMark/>
          </w:tcPr>
          <w:p w14:paraId="4FE9B06A"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1.502,01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5321B590"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4F3F3419"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2.492,01   </w:t>
            </w:r>
          </w:p>
        </w:tc>
      </w:tr>
      <w:tr w:rsidR="00E238E3" w:rsidRPr="00DE41FA" w14:paraId="0636A989"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1380AA48"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Izgradnja infrastrukture</w:t>
            </w:r>
          </w:p>
        </w:tc>
        <w:tc>
          <w:tcPr>
            <w:tcW w:w="909" w:type="pct"/>
            <w:tcBorders>
              <w:top w:val="nil"/>
              <w:left w:val="nil"/>
              <w:bottom w:val="single" w:sz="4" w:space="0" w:color="auto"/>
              <w:right w:val="single" w:sz="4" w:space="0" w:color="auto"/>
            </w:tcBorders>
            <w:shd w:val="clear" w:color="auto" w:fill="auto"/>
            <w:noWrap/>
            <w:vAlign w:val="bottom"/>
            <w:hideMark/>
          </w:tcPr>
          <w:p w14:paraId="4A114CBF"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14BA04E5"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145.869,85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3F5A7FF0"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598.071,53   </w:t>
            </w:r>
          </w:p>
        </w:tc>
        <w:tc>
          <w:tcPr>
            <w:tcW w:w="909" w:type="pct"/>
            <w:tcBorders>
              <w:top w:val="nil"/>
              <w:left w:val="nil"/>
              <w:bottom w:val="single" w:sz="4" w:space="0" w:color="auto"/>
              <w:right w:val="single" w:sz="4" w:space="0" w:color="auto"/>
            </w:tcBorders>
            <w:shd w:val="clear" w:color="auto" w:fill="auto"/>
            <w:noWrap/>
            <w:vAlign w:val="bottom"/>
            <w:hideMark/>
          </w:tcPr>
          <w:p w14:paraId="0DEADD40"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743.941,37   </w:t>
            </w:r>
          </w:p>
        </w:tc>
      </w:tr>
      <w:tr w:rsidR="00E238E3" w:rsidRPr="00DE41FA" w14:paraId="7F67026E"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7A12929B"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Gradbeni nadzor</w:t>
            </w:r>
          </w:p>
        </w:tc>
        <w:tc>
          <w:tcPr>
            <w:tcW w:w="909" w:type="pct"/>
            <w:tcBorders>
              <w:top w:val="nil"/>
              <w:left w:val="nil"/>
              <w:bottom w:val="single" w:sz="4" w:space="0" w:color="auto"/>
              <w:right w:val="single" w:sz="4" w:space="0" w:color="auto"/>
            </w:tcBorders>
            <w:shd w:val="clear" w:color="auto" w:fill="auto"/>
            <w:noWrap/>
            <w:vAlign w:val="bottom"/>
            <w:hideMark/>
          </w:tcPr>
          <w:p w14:paraId="358F3A19"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52B4993D"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1.345,08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75678FED"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5.974,45   </w:t>
            </w:r>
          </w:p>
        </w:tc>
        <w:tc>
          <w:tcPr>
            <w:tcW w:w="909" w:type="pct"/>
            <w:tcBorders>
              <w:top w:val="nil"/>
              <w:left w:val="nil"/>
              <w:bottom w:val="single" w:sz="4" w:space="0" w:color="auto"/>
              <w:right w:val="single" w:sz="4" w:space="0" w:color="auto"/>
            </w:tcBorders>
            <w:shd w:val="clear" w:color="auto" w:fill="auto"/>
            <w:noWrap/>
            <w:vAlign w:val="bottom"/>
            <w:hideMark/>
          </w:tcPr>
          <w:p w14:paraId="21095DFA"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7.319,53   </w:t>
            </w:r>
          </w:p>
        </w:tc>
      </w:tr>
      <w:tr w:rsidR="00E238E3" w:rsidRPr="00DE41FA" w14:paraId="576D09D0"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2DD52229"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Nakup zemljišč</w:t>
            </w:r>
          </w:p>
        </w:tc>
        <w:tc>
          <w:tcPr>
            <w:tcW w:w="909" w:type="pct"/>
            <w:tcBorders>
              <w:top w:val="nil"/>
              <w:left w:val="nil"/>
              <w:bottom w:val="single" w:sz="4" w:space="0" w:color="auto"/>
              <w:right w:val="single" w:sz="4" w:space="0" w:color="auto"/>
            </w:tcBorders>
            <w:shd w:val="clear" w:color="auto" w:fill="auto"/>
            <w:noWrap/>
            <w:vAlign w:val="bottom"/>
            <w:hideMark/>
          </w:tcPr>
          <w:p w14:paraId="648C3D75"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731EA50A"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79AE7447"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909" w:type="pct"/>
            <w:tcBorders>
              <w:top w:val="nil"/>
              <w:left w:val="nil"/>
              <w:bottom w:val="single" w:sz="4" w:space="0" w:color="auto"/>
              <w:right w:val="single" w:sz="4" w:space="0" w:color="auto"/>
            </w:tcBorders>
            <w:shd w:val="clear" w:color="auto" w:fill="auto"/>
            <w:noWrap/>
            <w:vAlign w:val="bottom"/>
            <w:hideMark/>
          </w:tcPr>
          <w:p w14:paraId="34AFCD8A"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     </w:t>
            </w:r>
          </w:p>
        </w:tc>
      </w:tr>
      <w:tr w:rsidR="00E238E3" w:rsidRPr="00DE41FA" w14:paraId="6F3002C9"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0D1E52DF" w14:textId="77777777" w:rsidR="00E238E3" w:rsidRPr="00DE41FA" w:rsidRDefault="00E238E3" w:rsidP="00E238E3">
            <w:pPr>
              <w:spacing w:after="0" w:line="240" w:lineRule="auto"/>
              <w:ind w:left="0"/>
              <w:jc w:val="left"/>
              <w:rPr>
                <w:rFonts w:eastAsia="Times New Roman"/>
                <w:bCs/>
                <w:i/>
                <w:color w:val="000000"/>
              </w:rPr>
            </w:pPr>
            <w:r w:rsidRPr="00DE41FA">
              <w:rPr>
                <w:rFonts w:eastAsia="Times New Roman"/>
                <w:bCs/>
                <w:i/>
                <w:color w:val="000000"/>
              </w:rPr>
              <w:t xml:space="preserve">Zunanji izvajalci </w:t>
            </w:r>
          </w:p>
        </w:tc>
        <w:tc>
          <w:tcPr>
            <w:tcW w:w="909" w:type="pct"/>
            <w:tcBorders>
              <w:top w:val="nil"/>
              <w:left w:val="nil"/>
              <w:bottom w:val="single" w:sz="4" w:space="0" w:color="auto"/>
              <w:right w:val="single" w:sz="4" w:space="0" w:color="auto"/>
            </w:tcBorders>
            <w:shd w:val="clear" w:color="auto" w:fill="auto"/>
            <w:noWrap/>
            <w:vAlign w:val="bottom"/>
            <w:hideMark/>
          </w:tcPr>
          <w:p w14:paraId="5F5DF479"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     </w:t>
            </w:r>
          </w:p>
        </w:tc>
        <w:tc>
          <w:tcPr>
            <w:tcW w:w="827" w:type="pct"/>
            <w:tcBorders>
              <w:top w:val="nil"/>
              <w:left w:val="nil"/>
              <w:bottom w:val="single" w:sz="4" w:space="0" w:color="auto"/>
              <w:right w:val="single" w:sz="4" w:space="0" w:color="auto"/>
            </w:tcBorders>
            <w:shd w:val="clear" w:color="auto" w:fill="auto"/>
            <w:noWrap/>
            <w:vAlign w:val="bottom"/>
            <w:hideMark/>
          </w:tcPr>
          <w:p w14:paraId="3278C064"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6.725,40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5D798E86" w14:textId="77777777" w:rsidR="00E238E3" w:rsidRPr="00DE41FA" w:rsidRDefault="00E238E3" w:rsidP="00E238E3">
            <w:pPr>
              <w:spacing w:after="0" w:line="240" w:lineRule="auto"/>
              <w:ind w:left="0"/>
              <w:jc w:val="right"/>
              <w:rPr>
                <w:rFonts w:eastAsia="Times New Roman"/>
                <w:color w:val="000000"/>
                <w:sz w:val="18"/>
                <w:szCs w:val="18"/>
              </w:rPr>
            </w:pPr>
            <w:r w:rsidRPr="00DE41FA">
              <w:rPr>
                <w:rFonts w:eastAsia="Times New Roman"/>
                <w:color w:val="000000"/>
                <w:sz w:val="18"/>
                <w:szCs w:val="18"/>
              </w:rPr>
              <w:t xml:space="preserve">           5.744,66   </w:t>
            </w:r>
          </w:p>
        </w:tc>
        <w:tc>
          <w:tcPr>
            <w:tcW w:w="909" w:type="pct"/>
            <w:tcBorders>
              <w:top w:val="nil"/>
              <w:left w:val="nil"/>
              <w:bottom w:val="single" w:sz="4" w:space="0" w:color="auto"/>
              <w:right w:val="single" w:sz="4" w:space="0" w:color="auto"/>
            </w:tcBorders>
            <w:shd w:val="clear" w:color="auto" w:fill="auto"/>
            <w:noWrap/>
            <w:vAlign w:val="bottom"/>
            <w:hideMark/>
          </w:tcPr>
          <w:p w14:paraId="1B5D8E7D"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12.470,06   </w:t>
            </w:r>
          </w:p>
        </w:tc>
      </w:tr>
      <w:tr w:rsidR="00E238E3" w:rsidRPr="00CA5862" w14:paraId="10679CD4"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0070C0"/>
            <w:noWrap/>
            <w:vAlign w:val="bottom"/>
            <w:hideMark/>
          </w:tcPr>
          <w:p w14:paraId="1FE7CDC3" w14:textId="77777777" w:rsidR="00E238E3" w:rsidRPr="00CA5862" w:rsidRDefault="00E238E3" w:rsidP="00E238E3">
            <w:pPr>
              <w:spacing w:after="0" w:line="240" w:lineRule="auto"/>
              <w:ind w:left="0"/>
              <w:jc w:val="left"/>
              <w:rPr>
                <w:rFonts w:eastAsia="Times New Roman"/>
                <w:b/>
                <w:bCs/>
                <w:color w:val="FFFFFF"/>
              </w:rPr>
            </w:pPr>
            <w:r w:rsidRPr="00CA5862">
              <w:rPr>
                <w:rFonts w:eastAsia="Times New Roman"/>
                <w:b/>
                <w:bCs/>
                <w:color w:val="FFFFFF"/>
              </w:rPr>
              <w:t>SKUPAJ preostali stroški investicije:</w:t>
            </w:r>
          </w:p>
        </w:tc>
        <w:tc>
          <w:tcPr>
            <w:tcW w:w="909" w:type="pct"/>
            <w:tcBorders>
              <w:top w:val="nil"/>
              <w:left w:val="nil"/>
              <w:bottom w:val="single" w:sz="4" w:space="0" w:color="auto"/>
              <w:right w:val="single" w:sz="4" w:space="0" w:color="auto"/>
            </w:tcBorders>
            <w:shd w:val="clear" w:color="auto" w:fill="0070C0"/>
            <w:noWrap/>
            <w:vAlign w:val="bottom"/>
            <w:hideMark/>
          </w:tcPr>
          <w:p w14:paraId="1ACD6551" w14:textId="77777777" w:rsidR="00E238E3" w:rsidRPr="00CA5862" w:rsidRDefault="00E238E3" w:rsidP="00E238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8.686,00   </w:t>
            </w:r>
          </w:p>
        </w:tc>
        <w:tc>
          <w:tcPr>
            <w:tcW w:w="827" w:type="pct"/>
            <w:tcBorders>
              <w:top w:val="nil"/>
              <w:left w:val="nil"/>
              <w:bottom w:val="single" w:sz="4" w:space="0" w:color="auto"/>
              <w:right w:val="single" w:sz="4" w:space="0" w:color="auto"/>
            </w:tcBorders>
            <w:shd w:val="clear" w:color="auto" w:fill="0070C0"/>
            <w:noWrap/>
            <w:vAlign w:val="bottom"/>
            <w:hideMark/>
          </w:tcPr>
          <w:p w14:paraId="54B4A619" w14:textId="77777777" w:rsidR="00E238E3" w:rsidRPr="00CA5862" w:rsidRDefault="00E238E3" w:rsidP="00E238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160.822,65   </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3154E679" w14:textId="77777777" w:rsidR="00E238E3" w:rsidRPr="00CA5862" w:rsidRDefault="00E238E3" w:rsidP="00E238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609.790,64   </w:t>
            </w:r>
          </w:p>
        </w:tc>
        <w:tc>
          <w:tcPr>
            <w:tcW w:w="909" w:type="pct"/>
            <w:tcBorders>
              <w:top w:val="nil"/>
              <w:left w:val="nil"/>
              <w:bottom w:val="single" w:sz="4" w:space="0" w:color="auto"/>
              <w:right w:val="single" w:sz="4" w:space="0" w:color="auto"/>
            </w:tcBorders>
            <w:shd w:val="clear" w:color="auto" w:fill="0070C0"/>
            <w:noWrap/>
            <w:vAlign w:val="bottom"/>
            <w:hideMark/>
          </w:tcPr>
          <w:p w14:paraId="211A7E2F" w14:textId="77777777" w:rsidR="00E238E3" w:rsidRPr="00CA5862" w:rsidRDefault="00E238E3" w:rsidP="00E238E3">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779.299,29   </w:t>
            </w:r>
          </w:p>
        </w:tc>
      </w:tr>
      <w:tr w:rsidR="00E238E3" w:rsidRPr="00DE41FA" w14:paraId="108D7C21" w14:textId="77777777" w:rsidTr="00E238E3">
        <w:trPr>
          <w:gridAfter w:val="2"/>
          <w:wAfter w:w="1305" w:type="pct"/>
          <w:trHeight w:val="288"/>
        </w:trPr>
        <w:tc>
          <w:tcPr>
            <w:tcW w:w="1612" w:type="pct"/>
            <w:tcBorders>
              <w:top w:val="nil"/>
              <w:left w:val="nil"/>
              <w:bottom w:val="nil"/>
              <w:right w:val="nil"/>
            </w:tcBorders>
            <w:shd w:val="clear" w:color="auto" w:fill="auto"/>
            <w:noWrap/>
            <w:vAlign w:val="bottom"/>
            <w:hideMark/>
          </w:tcPr>
          <w:p w14:paraId="71F83CFD" w14:textId="77777777" w:rsidR="00E238E3" w:rsidRPr="00DE41FA" w:rsidRDefault="00E238E3" w:rsidP="00E238E3">
            <w:pPr>
              <w:spacing w:after="0" w:line="240" w:lineRule="auto"/>
              <w:ind w:left="0"/>
              <w:jc w:val="left"/>
              <w:rPr>
                <w:rFonts w:ascii="Times New Roman" w:eastAsia="Times New Roman" w:hAnsi="Times New Roman"/>
              </w:rPr>
            </w:pPr>
          </w:p>
        </w:tc>
        <w:tc>
          <w:tcPr>
            <w:tcW w:w="2083" w:type="pct"/>
            <w:gridSpan w:val="3"/>
            <w:tcBorders>
              <w:top w:val="nil"/>
              <w:left w:val="nil"/>
              <w:bottom w:val="nil"/>
              <w:right w:val="nil"/>
            </w:tcBorders>
            <w:shd w:val="clear" w:color="auto" w:fill="auto"/>
            <w:noWrap/>
            <w:vAlign w:val="bottom"/>
            <w:hideMark/>
          </w:tcPr>
          <w:p w14:paraId="5B48BD28" w14:textId="77777777" w:rsidR="00E238E3" w:rsidRPr="00DE41FA" w:rsidRDefault="00E238E3" w:rsidP="00E238E3">
            <w:pPr>
              <w:spacing w:after="0" w:line="240" w:lineRule="auto"/>
              <w:ind w:left="0"/>
              <w:jc w:val="center"/>
              <w:rPr>
                <w:rFonts w:eastAsia="Times New Roman"/>
                <w:color w:val="000000"/>
              </w:rPr>
            </w:pPr>
          </w:p>
        </w:tc>
      </w:tr>
      <w:tr w:rsidR="00E238E3" w:rsidRPr="00CA5862" w14:paraId="05704FB7" w14:textId="77777777" w:rsidTr="00E238E3">
        <w:trPr>
          <w:trHeight w:val="288"/>
        </w:trPr>
        <w:tc>
          <w:tcPr>
            <w:tcW w:w="161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EDFB43D" w14:textId="77777777" w:rsidR="00E238E3" w:rsidRPr="00CA5862" w:rsidRDefault="00E238E3" w:rsidP="00E238E3">
            <w:pPr>
              <w:spacing w:after="0" w:line="240" w:lineRule="auto"/>
              <w:ind w:left="0"/>
              <w:jc w:val="left"/>
              <w:rPr>
                <w:rFonts w:eastAsia="Times New Roman"/>
                <w:b/>
                <w:bCs/>
                <w:i/>
                <w:iCs/>
                <w:color w:val="FFFFFF"/>
                <w:sz w:val="18"/>
                <w:szCs w:val="18"/>
              </w:rPr>
            </w:pPr>
            <w:r w:rsidRPr="00CA5862">
              <w:rPr>
                <w:rFonts w:eastAsia="Times New Roman"/>
                <w:b/>
                <w:bCs/>
                <w:i/>
                <w:iCs/>
                <w:color w:val="FFFFFF"/>
                <w:sz w:val="18"/>
                <w:szCs w:val="18"/>
              </w:rPr>
              <w:t>UPRAVIČENI IN PREOSTALI STROŠKI</w:t>
            </w:r>
          </w:p>
        </w:tc>
        <w:tc>
          <w:tcPr>
            <w:tcW w:w="909" w:type="pct"/>
            <w:tcBorders>
              <w:top w:val="single" w:sz="4" w:space="0" w:color="auto"/>
              <w:left w:val="nil"/>
              <w:bottom w:val="single" w:sz="4" w:space="0" w:color="auto"/>
              <w:right w:val="single" w:sz="4" w:space="0" w:color="auto"/>
            </w:tcBorders>
            <w:shd w:val="clear" w:color="auto" w:fill="0070C0"/>
            <w:noWrap/>
            <w:vAlign w:val="bottom"/>
            <w:hideMark/>
          </w:tcPr>
          <w:p w14:paraId="07124F1F"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2019</w:t>
            </w:r>
          </w:p>
        </w:tc>
        <w:tc>
          <w:tcPr>
            <w:tcW w:w="827" w:type="pct"/>
            <w:tcBorders>
              <w:top w:val="single" w:sz="4" w:space="0" w:color="auto"/>
              <w:left w:val="nil"/>
              <w:bottom w:val="single" w:sz="4" w:space="0" w:color="auto"/>
              <w:right w:val="single" w:sz="4" w:space="0" w:color="auto"/>
            </w:tcBorders>
            <w:shd w:val="clear" w:color="auto" w:fill="0070C0"/>
            <w:noWrap/>
            <w:vAlign w:val="bottom"/>
            <w:hideMark/>
          </w:tcPr>
          <w:p w14:paraId="64720C43"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2020</w:t>
            </w:r>
          </w:p>
        </w:tc>
        <w:tc>
          <w:tcPr>
            <w:tcW w:w="743" w:type="pct"/>
            <w:gridSpan w:val="2"/>
            <w:tcBorders>
              <w:top w:val="single" w:sz="4" w:space="0" w:color="auto"/>
              <w:left w:val="nil"/>
              <w:bottom w:val="single" w:sz="4" w:space="0" w:color="auto"/>
              <w:right w:val="single" w:sz="4" w:space="0" w:color="auto"/>
            </w:tcBorders>
            <w:shd w:val="clear" w:color="auto" w:fill="0070C0"/>
            <w:noWrap/>
            <w:vAlign w:val="bottom"/>
            <w:hideMark/>
          </w:tcPr>
          <w:p w14:paraId="064D426E"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2021</w:t>
            </w:r>
          </w:p>
        </w:tc>
        <w:tc>
          <w:tcPr>
            <w:tcW w:w="909" w:type="pct"/>
            <w:tcBorders>
              <w:top w:val="nil"/>
              <w:left w:val="nil"/>
              <w:bottom w:val="nil"/>
              <w:right w:val="nil"/>
            </w:tcBorders>
            <w:shd w:val="clear" w:color="auto" w:fill="auto"/>
            <w:noWrap/>
            <w:vAlign w:val="bottom"/>
            <w:hideMark/>
          </w:tcPr>
          <w:p w14:paraId="5CFA3280" w14:textId="77777777" w:rsidR="00E238E3" w:rsidRPr="00CA5862" w:rsidRDefault="00E238E3" w:rsidP="00E238E3">
            <w:pPr>
              <w:spacing w:after="0" w:line="240" w:lineRule="auto"/>
              <w:ind w:left="0"/>
              <w:jc w:val="right"/>
              <w:rPr>
                <w:rFonts w:eastAsia="Times New Roman"/>
                <w:color w:val="FFFFFF"/>
              </w:rPr>
            </w:pPr>
          </w:p>
        </w:tc>
      </w:tr>
      <w:tr w:rsidR="00E238E3" w:rsidRPr="00DE41FA" w14:paraId="4FA7DF70"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0070C0"/>
            <w:vAlign w:val="bottom"/>
            <w:hideMark/>
          </w:tcPr>
          <w:p w14:paraId="40AED295" w14:textId="77777777" w:rsidR="00E238E3" w:rsidRPr="00CA5862" w:rsidRDefault="00E238E3" w:rsidP="00E238E3">
            <w:pPr>
              <w:spacing w:after="0" w:line="240" w:lineRule="auto"/>
              <w:ind w:left="0"/>
              <w:jc w:val="right"/>
              <w:rPr>
                <w:rFonts w:eastAsia="Times New Roman"/>
                <w:i/>
                <w:iCs/>
                <w:color w:val="FFFFFF"/>
              </w:rPr>
            </w:pPr>
            <w:r w:rsidRPr="00CA5862">
              <w:rPr>
                <w:rFonts w:eastAsia="Times New Roman"/>
                <w:i/>
                <w:iCs/>
                <w:color w:val="FFFFFF"/>
              </w:rPr>
              <w:t>referenčno leto</w:t>
            </w:r>
          </w:p>
        </w:tc>
        <w:tc>
          <w:tcPr>
            <w:tcW w:w="909" w:type="pct"/>
            <w:tcBorders>
              <w:top w:val="nil"/>
              <w:left w:val="nil"/>
              <w:bottom w:val="single" w:sz="4" w:space="0" w:color="auto"/>
              <w:right w:val="single" w:sz="4" w:space="0" w:color="auto"/>
            </w:tcBorders>
            <w:shd w:val="clear" w:color="auto" w:fill="0070C0"/>
            <w:noWrap/>
            <w:vAlign w:val="bottom"/>
            <w:hideMark/>
          </w:tcPr>
          <w:p w14:paraId="0DD17353"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0</w:t>
            </w:r>
          </w:p>
        </w:tc>
        <w:tc>
          <w:tcPr>
            <w:tcW w:w="827" w:type="pct"/>
            <w:tcBorders>
              <w:top w:val="nil"/>
              <w:left w:val="nil"/>
              <w:bottom w:val="single" w:sz="4" w:space="0" w:color="auto"/>
              <w:right w:val="single" w:sz="4" w:space="0" w:color="auto"/>
            </w:tcBorders>
            <w:shd w:val="clear" w:color="auto" w:fill="0070C0"/>
            <w:noWrap/>
            <w:vAlign w:val="bottom"/>
            <w:hideMark/>
          </w:tcPr>
          <w:p w14:paraId="3741FEC9"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1</w:t>
            </w:r>
          </w:p>
        </w:tc>
        <w:tc>
          <w:tcPr>
            <w:tcW w:w="743" w:type="pct"/>
            <w:gridSpan w:val="2"/>
            <w:tcBorders>
              <w:top w:val="nil"/>
              <w:left w:val="nil"/>
              <w:bottom w:val="single" w:sz="4" w:space="0" w:color="auto"/>
              <w:right w:val="single" w:sz="4" w:space="0" w:color="auto"/>
            </w:tcBorders>
            <w:shd w:val="clear" w:color="auto" w:fill="0070C0"/>
            <w:noWrap/>
            <w:vAlign w:val="bottom"/>
            <w:hideMark/>
          </w:tcPr>
          <w:p w14:paraId="79D8315E" w14:textId="77777777" w:rsidR="00E238E3" w:rsidRPr="00CA5862" w:rsidRDefault="00E238E3" w:rsidP="00E238E3">
            <w:pPr>
              <w:spacing w:after="0" w:line="240" w:lineRule="auto"/>
              <w:ind w:left="0"/>
              <w:jc w:val="right"/>
              <w:rPr>
                <w:rFonts w:eastAsia="Times New Roman"/>
                <w:color w:val="FFFFFF"/>
              </w:rPr>
            </w:pPr>
            <w:r w:rsidRPr="00CA5862">
              <w:rPr>
                <w:rFonts w:eastAsia="Times New Roman"/>
                <w:color w:val="FFFFFF"/>
              </w:rPr>
              <w:t>2</w:t>
            </w:r>
          </w:p>
        </w:tc>
        <w:tc>
          <w:tcPr>
            <w:tcW w:w="909" w:type="pct"/>
            <w:tcBorders>
              <w:top w:val="nil"/>
              <w:left w:val="nil"/>
              <w:bottom w:val="nil"/>
              <w:right w:val="nil"/>
            </w:tcBorders>
            <w:shd w:val="clear" w:color="auto" w:fill="auto"/>
            <w:noWrap/>
            <w:vAlign w:val="bottom"/>
            <w:hideMark/>
          </w:tcPr>
          <w:p w14:paraId="75EAE6DF" w14:textId="77777777" w:rsidR="00E238E3" w:rsidRPr="00DE41FA" w:rsidRDefault="00E238E3" w:rsidP="00E238E3">
            <w:pPr>
              <w:spacing w:after="0" w:line="240" w:lineRule="auto"/>
              <w:ind w:left="0"/>
              <w:jc w:val="right"/>
              <w:rPr>
                <w:rFonts w:eastAsia="Times New Roman"/>
                <w:color w:val="000000"/>
              </w:rPr>
            </w:pPr>
          </w:p>
        </w:tc>
      </w:tr>
      <w:tr w:rsidR="00E238E3" w:rsidRPr="00DE41FA" w14:paraId="2666BCCC" w14:textId="77777777" w:rsidTr="00E238E3">
        <w:trPr>
          <w:trHeight w:val="345"/>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7633B136" w14:textId="77777777" w:rsidR="00E238E3" w:rsidRPr="00DE41FA" w:rsidRDefault="00E238E3" w:rsidP="00E238E3">
            <w:pPr>
              <w:spacing w:after="0" w:line="240" w:lineRule="auto"/>
              <w:ind w:left="0"/>
              <w:jc w:val="left"/>
              <w:rPr>
                <w:rFonts w:eastAsia="Times New Roman"/>
                <w:i/>
                <w:iCs/>
                <w:color w:val="000000"/>
              </w:rPr>
            </w:pPr>
            <w:r w:rsidRPr="00DE41FA">
              <w:rPr>
                <w:rFonts w:eastAsia="Times New Roman"/>
                <w:i/>
                <w:iCs/>
                <w:color w:val="000000"/>
              </w:rPr>
              <w:t>SKUPAJ upravičeni stroški investicije:</w:t>
            </w:r>
          </w:p>
        </w:tc>
        <w:tc>
          <w:tcPr>
            <w:tcW w:w="909" w:type="pct"/>
            <w:tcBorders>
              <w:top w:val="nil"/>
              <w:left w:val="nil"/>
              <w:bottom w:val="single" w:sz="4" w:space="0" w:color="auto"/>
              <w:right w:val="single" w:sz="4" w:space="0" w:color="auto"/>
            </w:tcBorders>
            <w:shd w:val="clear" w:color="auto" w:fill="auto"/>
            <w:noWrap/>
            <w:vAlign w:val="bottom"/>
            <w:hideMark/>
          </w:tcPr>
          <w:p w14:paraId="3822698A"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109.500,00   </w:t>
            </w:r>
          </w:p>
        </w:tc>
        <w:tc>
          <w:tcPr>
            <w:tcW w:w="827" w:type="pct"/>
            <w:tcBorders>
              <w:top w:val="nil"/>
              <w:left w:val="nil"/>
              <w:bottom w:val="single" w:sz="4" w:space="0" w:color="auto"/>
              <w:right w:val="single" w:sz="4" w:space="0" w:color="auto"/>
            </w:tcBorders>
            <w:shd w:val="clear" w:color="auto" w:fill="auto"/>
            <w:noWrap/>
            <w:vAlign w:val="bottom"/>
            <w:hideMark/>
          </w:tcPr>
          <w:p w14:paraId="1B37B5F7"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731.012,06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434C8E9C"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2.771.775,62   </w:t>
            </w:r>
          </w:p>
        </w:tc>
        <w:tc>
          <w:tcPr>
            <w:tcW w:w="909" w:type="pct"/>
            <w:tcBorders>
              <w:top w:val="single" w:sz="4" w:space="0" w:color="auto"/>
              <w:left w:val="nil"/>
              <w:bottom w:val="single" w:sz="4" w:space="0" w:color="auto"/>
              <w:right w:val="single" w:sz="4" w:space="0" w:color="auto"/>
            </w:tcBorders>
            <w:shd w:val="clear" w:color="auto" w:fill="auto"/>
            <w:noWrap/>
            <w:vAlign w:val="bottom"/>
            <w:hideMark/>
          </w:tcPr>
          <w:p w14:paraId="6B07D441"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3.612.287,68   </w:t>
            </w:r>
          </w:p>
        </w:tc>
      </w:tr>
      <w:tr w:rsidR="00E238E3" w:rsidRPr="00DE41FA" w14:paraId="707C7B4E"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4E65A943" w14:textId="77777777" w:rsidR="00E238E3" w:rsidRPr="00DE41FA" w:rsidRDefault="00E238E3" w:rsidP="00E238E3">
            <w:pPr>
              <w:spacing w:after="0" w:line="240" w:lineRule="auto"/>
              <w:ind w:left="0"/>
              <w:jc w:val="left"/>
              <w:rPr>
                <w:rFonts w:eastAsia="Times New Roman"/>
                <w:i/>
                <w:iCs/>
                <w:color w:val="000000"/>
              </w:rPr>
            </w:pPr>
            <w:r w:rsidRPr="00DE41FA">
              <w:rPr>
                <w:rFonts w:eastAsia="Times New Roman"/>
                <w:i/>
                <w:iCs/>
                <w:color w:val="000000"/>
              </w:rPr>
              <w:t>SKUPAJ preostali stroški investicije:</w:t>
            </w:r>
          </w:p>
        </w:tc>
        <w:tc>
          <w:tcPr>
            <w:tcW w:w="909" w:type="pct"/>
            <w:tcBorders>
              <w:top w:val="nil"/>
              <w:left w:val="nil"/>
              <w:bottom w:val="single" w:sz="4" w:space="0" w:color="auto"/>
              <w:right w:val="single" w:sz="4" w:space="0" w:color="auto"/>
            </w:tcBorders>
            <w:shd w:val="clear" w:color="auto" w:fill="auto"/>
            <w:noWrap/>
            <w:vAlign w:val="bottom"/>
            <w:hideMark/>
          </w:tcPr>
          <w:p w14:paraId="2D1B504C"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8.686,00   </w:t>
            </w:r>
          </w:p>
        </w:tc>
        <w:tc>
          <w:tcPr>
            <w:tcW w:w="827" w:type="pct"/>
            <w:tcBorders>
              <w:top w:val="nil"/>
              <w:left w:val="nil"/>
              <w:bottom w:val="single" w:sz="4" w:space="0" w:color="auto"/>
              <w:right w:val="single" w:sz="4" w:space="0" w:color="auto"/>
            </w:tcBorders>
            <w:shd w:val="clear" w:color="auto" w:fill="auto"/>
            <w:noWrap/>
            <w:vAlign w:val="bottom"/>
            <w:hideMark/>
          </w:tcPr>
          <w:p w14:paraId="0BE44F1A"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160.822,65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50BB439A"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609.790,64   </w:t>
            </w:r>
          </w:p>
        </w:tc>
        <w:tc>
          <w:tcPr>
            <w:tcW w:w="909" w:type="pct"/>
            <w:tcBorders>
              <w:top w:val="nil"/>
              <w:left w:val="nil"/>
              <w:bottom w:val="single" w:sz="4" w:space="0" w:color="auto"/>
              <w:right w:val="single" w:sz="4" w:space="0" w:color="auto"/>
            </w:tcBorders>
            <w:shd w:val="clear" w:color="auto" w:fill="auto"/>
            <w:noWrap/>
            <w:vAlign w:val="bottom"/>
            <w:hideMark/>
          </w:tcPr>
          <w:p w14:paraId="3B1D5CC3"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779.299,29   </w:t>
            </w:r>
          </w:p>
        </w:tc>
      </w:tr>
      <w:tr w:rsidR="00E238E3" w:rsidRPr="00DE41FA" w14:paraId="2E9627DC" w14:textId="77777777" w:rsidTr="00E238E3">
        <w:trPr>
          <w:trHeight w:val="288"/>
        </w:trPr>
        <w:tc>
          <w:tcPr>
            <w:tcW w:w="1612" w:type="pct"/>
            <w:tcBorders>
              <w:top w:val="nil"/>
              <w:left w:val="single" w:sz="4" w:space="0" w:color="auto"/>
              <w:bottom w:val="single" w:sz="4" w:space="0" w:color="auto"/>
              <w:right w:val="single" w:sz="4" w:space="0" w:color="auto"/>
            </w:tcBorders>
            <w:shd w:val="clear" w:color="auto" w:fill="auto"/>
            <w:vAlign w:val="bottom"/>
            <w:hideMark/>
          </w:tcPr>
          <w:p w14:paraId="729350B3" w14:textId="77777777" w:rsidR="00E238E3" w:rsidRPr="00DE41FA" w:rsidRDefault="00E238E3" w:rsidP="00E238E3">
            <w:pPr>
              <w:spacing w:after="0" w:line="240" w:lineRule="auto"/>
              <w:ind w:left="0"/>
              <w:jc w:val="left"/>
              <w:rPr>
                <w:rFonts w:eastAsia="Times New Roman"/>
                <w:i/>
                <w:iCs/>
                <w:color w:val="000000"/>
              </w:rPr>
            </w:pPr>
            <w:r w:rsidRPr="00DE41FA">
              <w:rPr>
                <w:rFonts w:eastAsia="Times New Roman"/>
                <w:i/>
                <w:iCs/>
                <w:color w:val="000000"/>
              </w:rPr>
              <w:t>SKUPAJ stroški investicije:</w:t>
            </w:r>
          </w:p>
        </w:tc>
        <w:tc>
          <w:tcPr>
            <w:tcW w:w="909" w:type="pct"/>
            <w:tcBorders>
              <w:top w:val="nil"/>
              <w:left w:val="nil"/>
              <w:bottom w:val="single" w:sz="4" w:space="0" w:color="auto"/>
              <w:right w:val="single" w:sz="4" w:space="0" w:color="auto"/>
            </w:tcBorders>
            <w:shd w:val="clear" w:color="auto" w:fill="auto"/>
            <w:noWrap/>
            <w:vAlign w:val="bottom"/>
            <w:hideMark/>
          </w:tcPr>
          <w:p w14:paraId="188BDC7D"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118.186,00   </w:t>
            </w:r>
          </w:p>
        </w:tc>
        <w:tc>
          <w:tcPr>
            <w:tcW w:w="827" w:type="pct"/>
            <w:tcBorders>
              <w:top w:val="nil"/>
              <w:left w:val="nil"/>
              <w:bottom w:val="single" w:sz="4" w:space="0" w:color="auto"/>
              <w:right w:val="single" w:sz="4" w:space="0" w:color="auto"/>
            </w:tcBorders>
            <w:shd w:val="clear" w:color="auto" w:fill="auto"/>
            <w:noWrap/>
            <w:vAlign w:val="bottom"/>
            <w:hideMark/>
          </w:tcPr>
          <w:p w14:paraId="48966BD2"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891.834,71   </w:t>
            </w:r>
          </w:p>
        </w:tc>
        <w:tc>
          <w:tcPr>
            <w:tcW w:w="743" w:type="pct"/>
            <w:gridSpan w:val="2"/>
            <w:tcBorders>
              <w:top w:val="nil"/>
              <w:left w:val="nil"/>
              <w:bottom w:val="single" w:sz="4" w:space="0" w:color="auto"/>
              <w:right w:val="single" w:sz="4" w:space="0" w:color="auto"/>
            </w:tcBorders>
            <w:shd w:val="clear" w:color="auto" w:fill="auto"/>
            <w:noWrap/>
            <w:vAlign w:val="bottom"/>
            <w:hideMark/>
          </w:tcPr>
          <w:p w14:paraId="4DB32AE9"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3.381.566,25   </w:t>
            </w:r>
          </w:p>
        </w:tc>
        <w:tc>
          <w:tcPr>
            <w:tcW w:w="909" w:type="pct"/>
            <w:tcBorders>
              <w:top w:val="nil"/>
              <w:left w:val="nil"/>
              <w:bottom w:val="single" w:sz="4" w:space="0" w:color="auto"/>
              <w:right w:val="single" w:sz="4" w:space="0" w:color="auto"/>
            </w:tcBorders>
            <w:shd w:val="clear" w:color="auto" w:fill="auto"/>
            <w:noWrap/>
            <w:vAlign w:val="bottom"/>
            <w:hideMark/>
          </w:tcPr>
          <w:p w14:paraId="6D81FB64" w14:textId="77777777" w:rsidR="00E238E3" w:rsidRPr="00DE41FA" w:rsidRDefault="00E238E3" w:rsidP="00E238E3">
            <w:pPr>
              <w:spacing w:after="0" w:line="240" w:lineRule="auto"/>
              <w:ind w:left="0"/>
              <w:jc w:val="right"/>
              <w:rPr>
                <w:rFonts w:eastAsia="Times New Roman"/>
                <w:b/>
                <w:bCs/>
                <w:color w:val="000000"/>
                <w:sz w:val="18"/>
                <w:szCs w:val="18"/>
              </w:rPr>
            </w:pPr>
            <w:r w:rsidRPr="00DE41FA">
              <w:rPr>
                <w:rFonts w:eastAsia="Times New Roman"/>
                <w:b/>
                <w:bCs/>
                <w:color w:val="000000"/>
                <w:sz w:val="18"/>
                <w:szCs w:val="18"/>
              </w:rPr>
              <w:t xml:space="preserve">         4.391.586,96   </w:t>
            </w:r>
          </w:p>
        </w:tc>
      </w:tr>
    </w:tbl>
    <w:p w14:paraId="5183F890" w14:textId="77777777" w:rsidR="00785B60" w:rsidRDefault="00785B60" w:rsidP="00785B60"/>
    <w:p w14:paraId="4EE39DC1" w14:textId="77777777" w:rsidR="00785B60" w:rsidRPr="005926A3" w:rsidRDefault="00785B60" w:rsidP="00785B60">
      <w:pPr>
        <w:spacing w:line="340" w:lineRule="exact"/>
        <w:rPr>
          <w:rFonts w:eastAsia="Batang" w:cs="Arial"/>
          <w:bCs/>
        </w:rPr>
      </w:pPr>
      <w:r w:rsidRPr="005926A3">
        <w:rPr>
          <w:rFonts w:eastAsia="Batang" w:cs="Arial"/>
        </w:rPr>
        <w:t xml:space="preserve">Skupna vrednost investicije </w:t>
      </w:r>
      <w:r w:rsidR="00E238E3">
        <w:rPr>
          <w:rFonts w:eastAsia="Batang" w:cs="Arial"/>
        </w:rPr>
        <w:t>po stalnih cenah z DDV-jem je</w:t>
      </w:r>
      <w:r w:rsidR="00E238E3">
        <w:rPr>
          <w:b/>
        </w:rPr>
        <w:t xml:space="preserve"> 4.230.939,00</w:t>
      </w:r>
      <w:r w:rsidR="00E238E3" w:rsidRPr="00E238E3">
        <w:rPr>
          <w:b/>
        </w:rPr>
        <w:t xml:space="preserve"> </w:t>
      </w:r>
      <w:r w:rsidRPr="005926A3">
        <w:rPr>
          <w:rFonts w:eastAsia="Batang" w:cs="Arial"/>
          <w:b/>
          <w:bCs/>
        </w:rPr>
        <w:t>EUR.</w:t>
      </w:r>
    </w:p>
    <w:p w14:paraId="0D27CF1B" w14:textId="77777777" w:rsidR="00785B60" w:rsidRDefault="00785B60" w:rsidP="00785B60">
      <w:pPr>
        <w:spacing w:line="340" w:lineRule="exact"/>
        <w:rPr>
          <w:rFonts w:eastAsia="Batang" w:cs="Arial"/>
          <w:b/>
          <w:bCs/>
        </w:rPr>
      </w:pPr>
      <w:r w:rsidRPr="005926A3">
        <w:rPr>
          <w:rFonts w:eastAsia="Batang" w:cs="Arial"/>
        </w:rPr>
        <w:t xml:space="preserve">Skupna vrednost investicije po </w:t>
      </w:r>
      <w:r>
        <w:rPr>
          <w:rFonts w:eastAsia="Batang" w:cs="Arial"/>
        </w:rPr>
        <w:t>tekočih</w:t>
      </w:r>
      <w:r w:rsidRPr="005926A3">
        <w:rPr>
          <w:rFonts w:eastAsia="Batang" w:cs="Arial"/>
        </w:rPr>
        <w:t xml:space="preserve"> cenah z DDV-jem </w:t>
      </w:r>
      <w:r w:rsidR="00E238E3">
        <w:rPr>
          <w:rFonts w:eastAsia="Batang" w:cs="Arial"/>
        </w:rPr>
        <w:t>je</w:t>
      </w:r>
      <w:r w:rsidR="00E238E3">
        <w:rPr>
          <w:b/>
          <w:bCs/>
          <w:iCs/>
        </w:rPr>
        <w:t xml:space="preserve"> 4.391.586,96</w:t>
      </w:r>
      <w:r w:rsidRPr="00B86F2D">
        <w:rPr>
          <w:rFonts w:ascii="Arial" w:hAnsi="Arial" w:cs="Arial"/>
          <w:b/>
          <w:bCs/>
          <w:iCs/>
          <w:szCs w:val="20"/>
        </w:rPr>
        <w:t xml:space="preserve"> </w:t>
      </w:r>
      <w:r w:rsidRPr="00B86F2D">
        <w:rPr>
          <w:rFonts w:eastAsia="Batang" w:cs="Arial"/>
          <w:b/>
          <w:bCs/>
        </w:rPr>
        <w:t>EUR</w:t>
      </w:r>
      <w:r w:rsidRPr="005926A3">
        <w:rPr>
          <w:rFonts w:eastAsia="Batang" w:cs="Arial"/>
          <w:b/>
          <w:bCs/>
        </w:rPr>
        <w:t>.</w:t>
      </w:r>
    </w:p>
    <w:p w14:paraId="4B40F80E" w14:textId="77777777" w:rsidR="000B7BA5" w:rsidRDefault="000B7BA5" w:rsidP="00B86F2D">
      <w:pPr>
        <w:ind w:left="0" w:firstLine="0"/>
      </w:pPr>
    </w:p>
    <w:p w14:paraId="1679023C" w14:textId="77777777" w:rsidR="00E238E3" w:rsidRDefault="00E238E3" w:rsidP="00E238E3">
      <w:r>
        <w:t>Projekt predvideva naslednje aktivnosti:</w:t>
      </w:r>
    </w:p>
    <w:p w14:paraId="3B5786C6" w14:textId="77777777" w:rsidR="00E238E3" w:rsidRDefault="00E238E3" w:rsidP="00E238E3">
      <w:pPr>
        <w:pStyle w:val="Odstavekseznama"/>
        <w:numPr>
          <w:ilvl w:val="0"/>
          <w:numId w:val="36"/>
        </w:numPr>
      </w:pPr>
      <w:r>
        <w:t>Priprava projektne in investicijske dokumentacije</w:t>
      </w:r>
    </w:p>
    <w:p w14:paraId="27DA1EA4" w14:textId="77777777" w:rsidR="00E238E3" w:rsidRDefault="00E238E3" w:rsidP="00E238E3">
      <w:pPr>
        <w:pStyle w:val="Odstavekseznama"/>
        <w:numPr>
          <w:ilvl w:val="0"/>
          <w:numId w:val="36"/>
        </w:numPr>
      </w:pPr>
      <w:r>
        <w:t>Prijava za EU sredstva</w:t>
      </w:r>
    </w:p>
    <w:p w14:paraId="75D642B5" w14:textId="77777777" w:rsidR="00E238E3" w:rsidRDefault="00E238E3" w:rsidP="00E238E3">
      <w:pPr>
        <w:pStyle w:val="Odstavekseznama"/>
        <w:numPr>
          <w:ilvl w:val="0"/>
          <w:numId w:val="36"/>
        </w:numPr>
      </w:pPr>
      <w:r>
        <w:t>Pridobitev dolžniških virov financiranja</w:t>
      </w:r>
    </w:p>
    <w:p w14:paraId="37C9FE62" w14:textId="77777777" w:rsidR="00E238E3" w:rsidRDefault="00E238E3" w:rsidP="00E238E3">
      <w:pPr>
        <w:pStyle w:val="Odstavekseznama"/>
        <w:numPr>
          <w:ilvl w:val="0"/>
          <w:numId w:val="36"/>
        </w:numPr>
      </w:pPr>
      <w:r>
        <w:t>Meteorna kanalizacija</w:t>
      </w:r>
    </w:p>
    <w:p w14:paraId="5B30CD57" w14:textId="77777777" w:rsidR="00E238E3" w:rsidRDefault="00E238E3" w:rsidP="00E238E3">
      <w:pPr>
        <w:pStyle w:val="Odstavekseznama"/>
        <w:numPr>
          <w:ilvl w:val="0"/>
          <w:numId w:val="36"/>
        </w:numPr>
      </w:pPr>
      <w:r>
        <w:t>Fekalna kanalizacija</w:t>
      </w:r>
    </w:p>
    <w:p w14:paraId="7A427757" w14:textId="77777777" w:rsidR="00E238E3" w:rsidRDefault="00E238E3" w:rsidP="00E238E3">
      <w:pPr>
        <w:pStyle w:val="Odstavekseznama"/>
        <w:numPr>
          <w:ilvl w:val="0"/>
          <w:numId w:val="36"/>
        </w:numPr>
      </w:pPr>
      <w:r>
        <w:t>Cesta s pločnikom</w:t>
      </w:r>
    </w:p>
    <w:p w14:paraId="62E944A8" w14:textId="77777777" w:rsidR="00E238E3" w:rsidRDefault="00E238E3" w:rsidP="00E238E3">
      <w:pPr>
        <w:pStyle w:val="Odstavekseznama"/>
        <w:numPr>
          <w:ilvl w:val="0"/>
          <w:numId w:val="36"/>
        </w:numPr>
      </w:pPr>
      <w:r>
        <w:t>Vodovod znotraj cone</w:t>
      </w:r>
    </w:p>
    <w:p w14:paraId="29FBCB35" w14:textId="77777777" w:rsidR="00E238E3" w:rsidRDefault="00E238E3" w:rsidP="00E238E3">
      <w:pPr>
        <w:pStyle w:val="Odstavekseznama"/>
        <w:numPr>
          <w:ilvl w:val="0"/>
          <w:numId w:val="36"/>
        </w:numPr>
      </w:pPr>
      <w:r>
        <w:t>Zunanja ureditev s hortikulturo</w:t>
      </w:r>
    </w:p>
    <w:p w14:paraId="3BAF727E" w14:textId="77777777" w:rsidR="00E238E3" w:rsidRDefault="00E238E3" w:rsidP="00E238E3">
      <w:pPr>
        <w:pStyle w:val="Odstavekseznama"/>
        <w:numPr>
          <w:ilvl w:val="0"/>
          <w:numId w:val="36"/>
        </w:numPr>
      </w:pPr>
      <w:r>
        <w:t>Nadzor investicije</w:t>
      </w:r>
    </w:p>
    <w:p w14:paraId="54C81521" w14:textId="77777777" w:rsidR="00E238E3" w:rsidRDefault="00E238E3" w:rsidP="00E238E3"/>
    <w:p w14:paraId="1ADF6629" w14:textId="77777777" w:rsidR="000B7BA5" w:rsidRDefault="00E238E3" w:rsidP="00E238E3">
      <w:r>
        <w:t>Aktivnosti se bodo pričele izvajati v letu 2019, nadaljevale v letu 2020, zaključek se predvideva v letu 2021.</w:t>
      </w:r>
    </w:p>
    <w:p w14:paraId="075EFE34" w14:textId="77777777" w:rsidR="00E238E3" w:rsidRDefault="00E238E3" w:rsidP="000B7BA5">
      <w:pPr>
        <w:pStyle w:val="Napis"/>
      </w:pPr>
    </w:p>
    <w:p w14:paraId="624AB30E" w14:textId="77777777" w:rsidR="00E238E3" w:rsidRDefault="00E238E3" w:rsidP="000B7BA5">
      <w:pPr>
        <w:pStyle w:val="Napis"/>
        <w:sectPr w:rsidR="00E238E3" w:rsidSect="003B07A2">
          <w:pgSz w:w="11906" w:h="16838"/>
          <w:pgMar w:top="1560" w:right="1440" w:bottom="1560" w:left="1440" w:header="563" w:footer="92" w:gutter="0"/>
          <w:cols w:space="708"/>
          <w:docGrid w:linePitch="272"/>
        </w:sectPr>
      </w:pPr>
    </w:p>
    <w:p w14:paraId="66C419B1" w14:textId="77777777" w:rsidR="000B7BA5" w:rsidRDefault="000B7BA5" w:rsidP="000B7BA5">
      <w:pPr>
        <w:pStyle w:val="Napis"/>
      </w:pPr>
      <w:bookmarkStart w:id="82" w:name="_Toc13221959"/>
      <w:r>
        <w:lastRenderedPageBreak/>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8</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3</w:t>
      </w:r>
      <w:r w:rsidR="00270BE9">
        <w:rPr>
          <w:noProof/>
        </w:rPr>
        <w:fldChar w:fldCharType="end"/>
      </w:r>
      <w:r>
        <w:t>: Časovni načrt izvedbe projekta</w:t>
      </w:r>
      <w:bookmarkEnd w:id="82"/>
    </w:p>
    <w:tbl>
      <w:tblPr>
        <w:tblW w:w="0" w:type="auto"/>
        <w:tblInd w:w="482" w:type="dxa"/>
        <w:tblCellMar>
          <w:left w:w="0" w:type="dxa"/>
          <w:right w:w="0" w:type="dxa"/>
        </w:tblCellMar>
        <w:tblLook w:val="04A0" w:firstRow="1" w:lastRow="0" w:firstColumn="1" w:lastColumn="0" w:noHBand="0" w:noVBand="1"/>
      </w:tblPr>
      <w:tblGrid>
        <w:gridCol w:w="2915"/>
        <w:gridCol w:w="385"/>
        <w:gridCol w:w="385"/>
        <w:gridCol w:w="386"/>
        <w:gridCol w:w="386"/>
        <w:gridCol w:w="386"/>
        <w:gridCol w:w="467"/>
        <w:gridCol w:w="467"/>
        <w:gridCol w:w="467"/>
        <w:gridCol w:w="386"/>
        <w:gridCol w:w="386"/>
        <w:gridCol w:w="386"/>
        <w:gridCol w:w="386"/>
        <w:gridCol w:w="386"/>
        <w:gridCol w:w="386"/>
        <w:gridCol w:w="386"/>
        <w:gridCol w:w="386"/>
        <w:gridCol w:w="386"/>
        <w:gridCol w:w="467"/>
        <w:gridCol w:w="467"/>
        <w:gridCol w:w="467"/>
        <w:gridCol w:w="489"/>
        <w:gridCol w:w="489"/>
        <w:gridCol w:w="489"/>
        <w:gridCol w:w="630"/>
      </w:tblGrid>
      <w:tr w:rsidR="00E238E3" w:rsidRPr="00CA5862" w14:paraId="61C931BE" w14:textId="77777777" w:rsidTr="00E238E3">
        <w:tc>
          <w:tcPr>
            <w:tcW w:w="0" w:type="auto"/>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14:paraId="0C1A93F0" w14:textId="77777777" w:rsidR="00E238E3" w:rsidRPr="00CA5862" w:rsidRDefault="00E238E3" w:rsidP="00E238E3">
            <w:pPr>
              <w:spacing w:before="100" w:beforeAutospacing="1" w:after="100" w:afterAutospacing="1"/>
              <w:ind w:left="0"/>
              <w:rPr>
                <w:b/>
                <w:color w:val="FFFFFF"/>
                <w:sz w:val="24"/>
              </w:rPr>
            </w:pPr>
            <w:r w:rsidRPr="00CA5862">
              <w:rPr>
                <w:b/>
                <w:color w:val="FFFFFF"/>
              </w:rPr>
              <w:t> </w:t>
            </w:r>
          </w:p>
        </w:tc>
        <w:tc>
          <w:tcPr>
            <w:tcW w:w="0" w:type="auto"/>
            <w:gridSpan w:val="8"/>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72AA2298" w14:textId="77777777" w:rsidR="00E238E3" w:rsidRPr="00CA5862" w:rsidRDefault="00E238E3" w:rsidP="00E238E3">
            <w:pPr>
              <w:spacing w:before="100" w:beforeAutospacing="1" w:after="100" w:afterAutospacing="1"/>
              <w:ind w:left="0"/>
              <w:jc w:val="center"/>
              <w:rPr>
                <w:b/>
                <w:color w:val="FFFFFF"/>
              </w:rPr>
            </w:pPr>
            <w:r w:rsidRPr="00CA5862">
              <w:rPr>
                <w:b/>
                <w:color w:val="FFFFFF"/>
                <w:sz w:val="18"/>
                <w:szCs w:val="18"/>
              </w:rPr>
              <w:t>2019</w:t>
            </w:r>
          </w:p>
        </w:tc>
        <w:tc>
          <w:tcPr>
            <w:tcW w:w="0" w:type="auto"/>
            <w:gridSpan w:val="12"/>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03FE1B35" w14:textId="77777777" w:rsidR="00E238E3" w:rsidRPr="00CA5862" w:rsidRDefault="00E238E3" w:rsidP="00E238E3">
            <w:pPr>
              <w:spacing w:before="100" w:beforeAutospacing="1" w:after="100" w:afterAutospacing="1"/>
              <w:ind w:left="0"/>
              <w:jc w:val="center"/>
              <w:rPr>
                <w:b/>
                <w:color w:val="FFFFFF"/>
              </w:rPr>
            </w:pPr>
            <w:r w:rsidRPr="00CA5862">
              <w:rPr>
                <w:b/>
                <w:color w:val="FFFFFF"/>
                <w:sz w:val="18"/>
                <w:szCs w:val="18"/>
              </w:rPr>
              <w:t>2020</w:t>
            </w:r>
          </w:p>
        </w:tc>
        <w:tc>
          <w:tcPr>
            <w:tcW w:w="0" w:type="auto"/>
            <w:gridSpan w:val="4"/>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466668A4" w14:textId="77777777" w:rsidR="00E238E3" w:rsidRPr="00CA5862" w:rsidRDefault="00E238E3" w:rsidP="00E238E3">
            <w:pPr>
              <w:spacing w:before="100" w:beforeAutospacing="1" w:after="100" w:afterAutospacing="1"/>
              <w:ind w:left="0"/>
              <w:jc w:val="center"/>
              <w:rPr>
                <w:b/>
                <w:color w:val="FFFFFF"/>
              </w:rPr>
            </w:pPr>
            <w:r w:rsidRPr="00CA5862">
              <w:rPr>
                <w:b/>
                <w:color w:val="FFFFFF"/>
                <w:sz w:val="18"/>
                <w:szCs w:val="18"/>
              </w:rPr>
              <w:t>2021</w:t>
            </w:r>
          </w:p>
        </w:tc>
      </w:tr>
      <w:tr w:rsidR="00E238E3" w:rsidRPr="002B20F8" w14:paraId="3CBD20C4"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8641E0" w14:textId="77777777" w:rsidR="00E238E3" w:rsidRDefault="00E238E3" w:rsidP="00E238E3">
            <w:pPr>
              <w:spacing w:before="100" w:beforeAutospacing="1" w:after="100" w:afterAutospacing="1"/>
              <w:ind w:left="0"/>
            </w:pPr>
            <w:r>
              <w:rPr>
                <w:sz w:val="18"/>
                <w:szCs w:val="18"/>
              </w:rPr>
              <w:t>Aktivnosti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9A383D" w14:textId="77777777" w:rsidR="00E238E3" w:rsidRDefault="00E238E3" w:rsidP="00E238E3">
            <w:pPr>
              <w:spacing w:before="100" w:beforeAutospacing="1" w:after="100" w:afterAutospacing="1"/>
              <w:ind w:left="0"/>
            </w:pPr>
            <w:r>
              <w:rPr>
                <w:sz w:val="16"/>
                <w:szCs w:val="16"/>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A6C84C1" w14:textId="77777777" w:rsidR="00E238E3" w:rsidRDefault="00E238E3" w:rsidP="00E238E3">
            <w:pPr>
              <w:spacing w:before="100" w:beforeAutospacing="1" w:after="100" w:afterAutospacing="1"/>
              <w:ind w:left="0"/>
            </w:pPr>
            <w:r>
              <w:rPr>
                <w:sz w:val="16"/>
                <w:szCs w:val="16"/>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2DBF0D" w14:textId="77777777" w:rsidR="00E238E3" w:rsidRDefault="00E238E3" w:rsidP="00E238E3">
            <w:pPr>
              <w:spacing w:before="100" w:beforeAutospacing="1" w:after="100" w:afterAutospacing="1"/>
              <w:ind w:left="0"/>
            </w:pPr>
            <w:r>
              <w:rPr>
                <w:sz w:val="16"/>
                <w:szCs w:val="16"/>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070E85" w14:textId="77777777" w:rsidR="00E238E3" w:rsidRDefault="00E238E3" w:rsidP="00E238E3">
            <w:pPr>
              <w:spacing w:before="100" w:beforeAutospacing="1" w:after="100" w:afterAutospacing="1"/>
              <w:ind w:left="0"/>
            </w:pPr>
            <w:r>
              <w:rPr>
                <w:sz w:val="16"/>
                <w:szCs w:val="16"/>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C4D205" w14:textId="77777777" w:rsidR="00E238E3" w:rsidRDefault="00E238E3" w:rsidP="00E238E3">
            <w:pPr>
              <w:spacing w:before="100" w:beforeAutospacing="1" w:after="100" w:afterAutospacing="1"/>
              <w:ind w:left="0"/>
            </w:pPr>
            <w:r>
              <w:rPr>
                <w:sz w:val="16"/>
                <w:szCs w:val="16"/>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B9CB27" w14:textId="77777777" w:rsidR="00E238E3" w:rsidRDefault="00E238E3" w:rsidP="00E238E3">
            <w:pPr>
              <w:spacing w:before="100" w:beforeAutospacing="1" w:after="100" w:afterAutospacing="1"/>
              <w:ind w:left="0"/>
            </w:pPr>
            <w:r>
              <w:rPr>
                <w:sz w:val="16"/>
                <w:szCs w:val="16"/>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B37FFF" w14:textId="77777777" w:rsidR="00E238E3" w:rsidRDefault="00E238E3" w:rsidP="00E238E3">
            <w:pPr>
              <w:spacing w:before="100" w:beforeAutospacing="1" w:after="100" w:afterAutospacing="1"/>
              <w:ind w:left="0"/>
            </w:pPr>
            <w:r>
              <w:rPr>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42119B" w14:textId="77777777" w:rsidR="00E238E3" w:rsidRDefault="00E238E3" w:rsidP="00E238E3">
            <w:pPr>
              <w:spacing w:before="100" w:beforeAutospacing="1" w:after="100" w:afterAutospacing="1"/>
              <w:ind w:left="0"/>
            </w:pPr>
            <w:r>
              <w:rPr>
                <w:sz w:val="16"/>
                <w:szCs w:val="16"/>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AA5B73" w14:textId="77777777" w:rsidR="00E238E3" w:rsidRDefault="00E238E3" w:rsidP="00E238E3">
            <w:pPr>
              <w:spacing w:before="100" w:beforeAutospacing="1" w:after="100" w:afterAutospacing="1"/>
              <w:ind w:left="0"/>
            </w:pPr>
            <w:r>
              <w:rPr>
                <w:sz w:val="16"/>
                <w:szCs w:val="16"/>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83133C" w14:textId="77777777" w:rsidR="00E238E3" w:rsidRDefault="00E238E3" w:rsidP="00E238E3">
            <w:pPr>
              <w:spacing w:before="100" w:beforeAutospacing="1" w:after="100" w:afterAutospacing="1"/>
              <w:ind w:left="0"/>
            </w:pPr>
            <w:r>
              <w:rPr>
                <w:sz w:val="16"/>
                <w:szCs w:val="16"/>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85B113" w14:textId="77777777" w:rsidR="00E238E3" w:rsidRDefault="00E238E3" w:rsidP="00E238E3">
            <w:pPr>
              <w:spacing w:before="100" w:beforeAutospacing="1" w:after="100" w:afterAutospacing="1"/>
              <w:ind w:left="0"/>
            </w:pPr>
            <w:r>
              <w:rPr>
                <w:sz w:val="16"/>
                <w:szCs w:val="16"/>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E6FC4B" w14:textId="77777777" w:rsidR="00E238E3" w:rsidRDefault="00E238E3" w:rsidP="00E238E3">
            <w:pPr>
              <w:spacing w:before="100" w:beforeAutospacing="1" w:after="100" w:afterAutospacing="1"/>
              <w:ind w:left="0"/>
            </w:pPr>
            <w:r>
              <w:rPr>
                <w:sz w:val="16"/>
                <w:szCs w:val="16"/>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69B3A4" w14:textId="77777777" w:rsidR="00E238E3" w:rsidRDefault="00E238E3" w:rsidP="00E238E3">
            <w:pPr>
              <w:spacing w:before="100" w:beforeAutospacing="1" w:after="100" w:afterAutospacing="1"/>
              <w:ind w:left="0"/>
            </w:pPr>
            <w:r>
              <w:rPr>
                <w:sz w:val="16"/>
                <w:szCs w:val="16"/>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1D9816" w14:textId="77777777" w:rsidR="00E238E3" w:rsidRDefault="00E238E3" w:rsidP="00E238E3">
            <w:pPr>
              <w:spacing w:before="100" w:beforeAutospacing="1" w:after="100" w:afterAutospacing="1"/>
              <w:ind w:left="0"/>
            </w:pPr>
            <w:r>
              <w:rPr>
                <w:sz w:val="16"/>
                <w:szCs w:val="16"/>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8604110" w14:textId="77777777" w:rsidR="00E238E3" w:rsidRDefault="00E238E3" w:rsidP="00E238E3">
            <w:pPr>
              <w:spacing w:before="100" w:beforeAutospacing="1" w:after="100" w:afterAutospacing="1"/>
              <w:ind w:left="0"/>
            </w:pPr>
            <w:r>
              <w:rPr>
                <w:sz w:val="16"/>
                <w:szCs w:val="16"/>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ACB7B6" w14:textId="77777777" w:rsidR="00E238E3" w:rsidRDefault="00E238E3" w:rsidP="00E238E3">
            <w:pPr>
              <w:spacing w:before="100" w:beforeAutospacing="1" w:after="100" w:afterAutospacing="1"/>
              <w:ind w:left="0"/>
            </w:pPr>
            <w:r>
              <w:rPr>
                <w:sz w:val="16"/>
                <w:szCs w:val="16"/>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10A419" w14:textId="77777777" w:rsidR="00E238E3" w:rsidRDefault="00E238E3" w:rsidP="00E238E3">
            <w:pPr>
              <w:spacing w:before="100" w:beforeAutospacing="1" w:after="100" w:afterAutospacing="1"/>
              <w:ind w:left="0"/>
            </w:pPr>
            <w:r>
              <w:rPr>
                <w:sz w:val="16"/>
                <w:szCs w:val="16"/>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742AFA" w14:textId="77777777" w:rsidR="00E238E3" w:rsidRDefault="00E238E3" w:rsidP="00E238E3">
            <w:pPr>
              <w:spacing w:before="100" w:beforeAutospacing="1" w:after="100" w:afterAutospacing="1"/>
              <w:ind w:left="0"/>
            </w:pPr>
            <w:r>
              <w:rPr>
                <w:sz w:val="16"/>
                <w:szCs w:val="16"/>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A16EC4" w14:textId="77777777" w:rsidR="00E238E3" w:rsidRDefault="00E238E3" w:rsidP="00E238E3">
            <w:pPr>
              <w:spacing w:before="100" w:beforeAutospacing="1" w:after="100" w:afterAutospacing="1"/>
              <w:ind w:left="0"/>
            </w:pPr>
            <w:r>
              <w:rPr>
                <w:sz w:val="16"/>
                <w:szCs w:val="16"/>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234D04" w14:textId="77777777" w:rsidR="00E238E3" w:rsidRDefault="00E238E3" w:rsidP="00E238E3">
            <w:pPr>
              <w:spacing w:before="100" w:beforeAutospacing="1" w:after="100" w:afterAutospacing="1"/>
              <w:ind w:left="0"/>
            </w:pPr>
            <w:r>
              <w:rPr>
                <w:sz w:val="16"/>
                <w:szCs w:val="16"/>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4E56F0" w14:textId="77777777" w:rsidR="00E238E3" w:rsidRDefault="00E238E3" w:rsidP="00E238E3">
            <w:pPr>
              <w:spacing w:before="100" w:beforeAutospacing="1" w:after="100" w:afterAutospacing="1"/>
              <w:ind w:left="0"/>
            </w:pPr>
            <w:r>
              <w:rPr>
                <w:sz w:val="14"/>
                <w:szCs w:val="14"/>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6A0FC7" w14:textId="77777777" w:rsidR="00E238E3" w:rsidRDefault="00E238E3" w:rsidP="00E238E3">
            <w:pPr>
              <w:spacing w:before="100" w:beforeAutospacing="1" w:after="100" w:afterAutospacing="1"/>
              <w:ind w:left="0"/>
            </w:pPr>
            <w:r>
              <w:rPr>
                <w:sz w:val="14"/>
                <w:szCs w:val="14"/>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EC0FEC" w14:textId="77777777" w:rsidR="00E238E3" w:rsidRDefault="00E238E3" w:rsidP="00E238E3">
            <w:pPr>
              <w:spacing w:before="100" w:beforeAutospacing="1" w:after="100" w:afterAutospacing="1"/>
              <w:ind w:left="0"/>
            </w:pPr>
            <w:r>
              <w:rPr>
                <w:sz w:val="14"/>
                <w:szCs w:val="14"/>
              </w:rPr>
              <w:t>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2BA748" w14:textId="77777777" w:rsidR="00E238E3" w:rsidRDefault="00E238E3" w:rsidP="00E238E3">
            <w:pPr>
              <w:spacing w:before="100" w:beforeAutospacing="1" w:after="100" w:afterAutospacing="1"/>
              <w:ind w:left="0"/>
            </w:pPr>
            <w:r>
              <w:rPr>
                <w:sz w:val="14"/>
                <w:szCs w:val="14"/>
              </w:rPr>
              <w:t>10-12</w:t>
            </w:r>
          </w:p>
        </w:tc>
      </w:tr>
      <w:tr w:rsidR="00E238E3" w:rsidRPr="002B20F8" w14:paraId="54BB6AD7"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ECE1B" w14:textId="77777777" w:rsidR="00E238E3" w:rsidRDefault="00E238E3" w:rsidP="00E238E3">
            <w:pPr>
              <w:spacing w:before="100" w:beforeAutospacing="1" w:after="100" w:afterAutospacing="1"/>
              <w:ind w:left="0"/>
            </w:pPr>
            <w:r>
              <w:rPr>
                <w:color w:val="000000"/>
                <w:sz w:val="18"/>
                <w:szCs w:val="18"/>
              </w:rPr>
              <w:t>Investicijska dokumentacija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55B68D"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C4929C6"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6DD44FCB"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0607CD"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65EA0F"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D13032"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32B378"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1C0378"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BDFC9D"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91140F"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BB7B68"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7A3D91"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98B605"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8BCF8F"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A67072"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134BAE6"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EF30290"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B63591"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31BAB0"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D3E8EC"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9B90A9"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095E96"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7E8D5D" w14:textId="77777777" w:rsidR="00E238E3" w:rsidRDefault="00E238E3" w:rsidP="00E238E3">
            <w:pPr>
              <w:spacing w:before="100" w:beforeAutospacing="1" w:after="100" w:afterAutospacing="1"/>
              <w:ind w:left="0"/>
            </w:pPr>
            <w:r>
              <w:rPr>
                <w:sz w:val="14"/>
                <w:szCs w:val="1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01FFB4" w14:textId="77777777" w:rsidR="00E238E3" w:rsidRDefault="00E238E3" w:rsidP="00E238E3">
            <w:pPr>
              <w:spacing w:before="100" w:beforeAutospacing="1" w:after="100" w:afterAutospacing="1"/>
              <w:ind w:left="0"/>
            </w:pPr>
            <w:r>
              <w:rPr>
                <w:sz w:val="14"/>
                <w:szCs w:val="14"/>
              </w:rPr>
              <w:t> </w:t>
            </w:r>
          </w:p>
        </w:tc>
      </w:tr>
      <w:tr w:rsidR="00E238E3" w:rsidRPr="002B20F8" w14:paraId="2DB57DCF"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FE9AC4" w14:textId="77777777" w:rsidR="00E238E3" w:rsidRDefault="00E238E3" w:rsidP="00E238E3">
            <w:pPr>
              <w:spacing w:before="100" w:beforeAutospacing="1" w:after="100" w:afterAutospacing="1"/>
              <w:ind w:left="0"/>
            </w:pPr>
            <w:r>
              <w:rPr>
                <w:color w:val="000000"/>
                <w:sz w:val="18"/>
                <w:szCs w:val="18"/>
              </w:rPr>
              <w:t>Analiza stroškov in koristi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8410D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38603E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751B1C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41E03D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866C8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FE68F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0C764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21AF3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4BF11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6D52B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10B931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15E9C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B6B28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EC2EE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D0146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ACA8F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D9C50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6835B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E2AD9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294A9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1FAEE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853C7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6D80B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EEC983" w14:textId="77777777" w:rsidR="00E238E3" w:rsidRDefault="00E238E3" w:rsidP="00E238E3">
            <w:pPr>
              <w:spacing w:before="100" w:beforeAutospacing="1" w:after="100" w:afterAutospacing="1"/>
              <w:ind w:left="0"/>
            </w:pPr>
            <w:r>
              <w:t> </w:t>
            </w:r>
          </w:p>
        </w:tc>
      </w:tr>
      <w:tr w:rsidR="00E238E3" w:rsidRPr="002B20F8" w14:paraId="648B46C3"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A83229" w14:textId="77777777" w:rsidR="00E238E3" w:rsidRDefault="00E238E3" w:rsidP="00E238E3">
            <w:pPr>
              <w:spacing w:before="100" w:beforeAutospacing="1" w:after="100" w:afterAutospacing="1"/>
              <w:ind w:left="0"/>
            </w:pPr>
            <w:r>
              <w:rPr>
                <w:color w:val="000000"/>
                <w:sz w:val="18"/>
                <w:szCs w:val="18"/>
              </w:rPr>
              <w:t>Vloga za financiranje Banka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991F1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49B6A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F0F89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7D7D1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35AD9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51041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17EEA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22C65C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6C4836D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6BAF0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26043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7BC08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9647D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4E2D6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C30109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F98B0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58914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AC8ECB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2DDF4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DA921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22344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3D223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A55C93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15B9F2" w14:textId="77777777" w:rsidR="00E238E3" w:rsidRDefault="00E238E3" w:rsidP="00E238E3">
            <w:pPr>
              <w:spacing w:before="100" w:beforeAutospacing="1" w:after="100" w:afterAutospacing="1"/>
              <w:ind w:left="0"/>
            </w:pPr>
            <w:r>
              <w:t> </w:t>
            </w:r>
          </w:p>
        </w:tc>
      </w:tr>
      <w:tr w:rsidR="00E238E3" w:rsidRPr="002B20F8" w14:paraId="01EDD859"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69C7A" w14:textId="77777777" w:rsidR="00E238E3" w:rsidRDefault="00E238E3" w:rsidP="00E238E3">
            <w:pPr>
              <w:spacing w:before="100" w:beforeAutospacing="1" w:after="100" w:afterAutospacing="1"/>
              <w:ind w:left="0"/>
            </w:pPr>
            <w:r>
              <w:rPr>
                <w:color w:val="000000"/>
                <w:sz w:val="18"/>
                <w:szCs w:val="18"/>
              </w:rPr>
              <w:t>Oddaja na MGRT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4DD4E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ED80E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077EA3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617CA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DF7D48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A1324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12DBE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48C295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001A5CB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0E63090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085F499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97C09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C53C5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A93BA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61A81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7B60D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3DE43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C68742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3D177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BB2B7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7E72C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0534C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C56D0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F4D075" w14:textId="77777777" w:rsidR="00E238E3" w:rsidRDefault="00E238E3" w:rsidP="00E238E3">
            <w:pPr>
              <w:spacing w:before="100" w:beforeAutospacing="1" w:after="100" w:afterAutospacing="1"/>
              <w:ind w:left="0"/>
            </w:pPr>
            <w:r>
              <w:t> </w:t>
            </w:r>
          </w:p>
        </w:tc>
      </w:tr>
      <w:tr w:rsidR="00E238E3" w:rsidRPr="002B20F8" w14:paraId="6DFEE18A"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17885" w14:textId="77777777" w:rsidR="00E238E3" w:rsidRDefault="00E238E3" w:rsidP="00E238E3">
            <w:pPr>
              <w:spacing w:before="100" w:beforeAutospacing="1" w:after="100" w:afterAutospacing="1"/>
              <w:ind w:left="0"/>
            </w:pPr>
            <w:r>
              <w:rPr>
                <w:sz w:val="18"/>
                <w:szCs w:val="18"/>
              </w:rPr>
              <w:t>OPN</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3C943E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2B3F17F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2E871BCC"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0423C6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5812EB7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68E1189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792E3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EE301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B7F33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8F97CE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39D5E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CEED7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79723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20268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724AC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AB906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CEBC2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14A84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E88F85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AC438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A759A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280E3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B597E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90C5BF" w14:textId="77777777" w:rsidR="00E238E3" w:rsidRDefault="00E238E3" w:rsidP="00E238E3">
            <w:pPr>
              <w:spacing w:before="100" w:beforeAutospacing="1" w:after="100" w:afterAutospacing="1"/>
              <w:ind w:left="0"/>
            </w:pPr>
            <w:r>
              <w:t> </w:t>
            </w:r>
          </w:p>
        </w:tc>
      </w:tr>
      <w:tr w:rsidR="00E238E3" w:rsidRPr="002B20F8" w14:paraId="63F6E66E"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1F4AF7" w14:textId="77777777" w:rsidR="00E238E3" w:rsidRDefault="00E238E3" w:rsidP="00E238E3">
            <w:pPr>
              <w:spacing w:before="100" w:beforeAutospacing="1" w:after="100" w:afterAutospacing="1"/>
              <w:ind w:left="0"/>
            </w:pPr>
            <w:r>
              <w:rPr>
                <w:sz w:val="18"/>
                <w:szCs w:val="18"/>
              </w:rPr>
              <w:t>Projektna dokumentacija in soglasja</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598BCBD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6318808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E06969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DCB6AB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FC96B6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D2A63D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4476D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8FB9C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D6A61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AE8CE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6178B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161517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7FDAB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F5674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880AB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1045D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53C21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48B6C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99D24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23E42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F46C2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E6192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6049E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002778" w14:textId="77777777" w:rsidR="00E238E3" w:rsidRDefault="00E238E3" w:rsidP="00E238E3">
            <w:pPr>
              <w:spacing w:before="100" w:beforeAutospacing="1" w:after="100" w:afterAutospacing="1"/>
              <w:ind w:left="0"/>
            </w:pPr>
            <w:r>
              <w:t> </w:t>
            </w:r>
          </w:p>
        </w:tc>
      </w:tr>
      <w:tr w:rsidR="00E238E3" w:rsidRPr="002B20F8" w14:paraId="28A3ABF4"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300E0" w14:textId="77777777" w:rsidR="00E238E3" w:rsidRDefault="00E238E3" w:rsidP="00E238E3">
            <w:pPr>
              <w:spacing w:before="100" w:beforeAutospacing="1" w:after="100" w:afterAutospacing="1"/>
              <w:ind w:left="0"/>
            </w:pPr>
            <w:r>
              <w:rPr>
                <w:sz w:val="18"/>
                <w:szCs w:val="18"/>
              </w:rPr>
              <w:t>Razpisni postopki za izbiro izvajalca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754EF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633F6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84654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2E2F3C"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D6CD7C"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696133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6B367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1529C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F09A2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0155878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493C3D7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270E399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67C4793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6A727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B6305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6A912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4EE9B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A6A0BF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59084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A02D1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EEB14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13177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788FB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2F3F7E" w14:textId="77777777" w:rsidR="00E238E3" w:rsidRDefault="00E238E3" w:rsidP="00E238E3">
            <w:pPr>
              <w:spacing w:before="100" w:beforeAutospacing="1" w:after="100" w:afterAutospacing="1"/>
              <w:ind w:left="0"/>
            </w:pPr>
            <w:r>
              <w:t> </w:t>
            </w:r>
          </w:p>
        </w:tc>
      </w:tr>
      <w:tr w:rsidR="00E238E3" w:rsidRPr="002B20F8" w14:paraId="2226B450"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867B0" w14:textId="77777777" w:rsidR="00E238E3" w:rsidRDefault="00E238E3" w:rsidP="00E238E3">
            <w:pPr>
              <w:spacing w:before="100" w:beforeAutospacing="1" w:after="100" w:afterAutospacing="1"/>
              <w:ind w:left="0"/>
            </w:pPr>
            <w:r>
              <w:rPr>
                <w:sz w:val="18"/>
                <w:szCs w:val="18"/>
              </w:rPr>
              <w:t>Gradbena faza/naročilo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7E9FA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C0C0C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AFB78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219DB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ABB11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B4DF9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2F2C52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832BF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3A435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35A18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82210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3A6B0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293E2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4151E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BDD6EE"/>
            <w:tcMar>
              <w:top w:w="0" w:type="dxa"/>
              <w:left w:w="108" w:type="dxa"/>
              <w:bottom w:w="0" w:type="dxa"/>
              <w:right w:w="108" w:type="dxa"/>
            </w:tcMar>
            <w:hideMark/>
          </w:tcPr>
          <w:p w14:paraId="47EFE38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F9BA3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69C4F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B54026"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6AA92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E9061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9BFCB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3B008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90F5A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2D6FCC" w14:textId="77777777" w:rsidR="00E238E3" w:rsidRDefault="00E238E3" w:rsidP="00E238E3">
            <w:pPr>
              <w:spacing w:before="100" w:beforeAutospacing="1" w:after="100" w:afterAutospacing="1"/>
              <w:ind w:left="0"/>
            </w:pPr>
            <w:r>
              <w:t> </w:t>
            </w:r>
          </w:p>
        </w:tc>
      </w:tr>
      <w:tr w:rsidR="00E238E3" w:rsidRPr="002B20F8" w14:paraId="23F693B9"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E01450" w14:textId="77777777" w:rsidR="00E238E3" w:rsidRDefault="00E238E3" w:rsidP="00E238E3">
            <w:pPr>
              <w:spacing w:before="100" w:beforeAutospacing="1" w:after="100" w:afterAutospacing="1"/>
              <w:ind w:left="0"/>
            </w:pPr>
            <w:r>
              <w:rPr>
                <w:sz w:val="18"/>
                <w:szCs w:val="18"/>
              </w:rPr>
              <w:t xml:space="preserve">Operativna faza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78243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11518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7281B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E6134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7D880C"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D8E94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796BF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2F6DD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C94E6A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60AA7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79954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6118E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05AB7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8FC1A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43042FA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2A5F92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454504C"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199222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5ABF9133"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2322E5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5A2981A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055F8B5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D70238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1210A780" w14:textId="77777777" w:rsidR="00E238E3" w:rsidRDefault="00E238E3" w:rsidP="00E238E3">
            <w:pPr>
              <w:spacing w:before="100" w:beforeAutospacing="1" w:after="100" w:afterAutospacing="1"/>
              <w:ind w:left="0"/>
            </w:pPr>
            <w:r>
              <w:t> </w:t>
            </w:r>
          </w:p>
        </w:tc>
      </w:tr>
      <w:tr w:rsidR="00E238E3" w:rsidRPr="002B20F8" w14:paraId="6A411781" w14:textId="77777777" w:rsidTr="00E238E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8DD8DA" w14:textId="77777777" w:rsidR="00E238E3" w:rsidRDefault="00E238E3" w:rsidP="00E238E3">
            <w:pPr>
              <w:spacing w:before="100" w:beforeAutospacing="1" w:after="100" w:afterAutospacing="1"/>
              <w:ind w:left="0"/>
            </w:pPr>
            <w:r>
              <w:rPr>
                <w:sz w:val="18"/>
                <w:szCs w:val="18"/>
              </w:rPr>
              <w:t>Zaključek investicije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C5095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037EBC"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21B42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80955C5"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2C4E5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3C64F79"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E3B61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CC6D3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87868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40491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421BE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364210"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916064"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2BAA7A"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37F577"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D0CCB1"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4982CF"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2C173D"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846968"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CCAA5B"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B003EE"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93950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C84C82" w14:textId="77777777" w:rsidR="00E238E3" w:rsidRDefault="00E238E3" w:rsidP="00E238E3">
            <w:pPr>
              <w:spacing w:before="100" w:beforeAutospacing="1" w:after="100" w:afterAutospacing="1"/>
              <w:ind w:left="0"/>
            </w:pPr>
            <w:r>
              <w:t> </w:t>
            </w:r>
          </w:p>
        </w:tc>
        <w:tc>
          <w:tcPr>
            <w:tcW w:w="0" w:type="auto"/>
            <w:tcBorders>
              <w:top w:val="nil"/>
              <w:left w:val="nil"/>
              <w:bottom w:val="single" w:sz="8" w:space="0" w:color="auto"/>
              <w:right w:val="single" w:sz="8" w:space="0" w:color="auto"/>
            </w:tcBorders>
            <w:shd w:val="clear" w:color="auto" w:fill="DEEAF6"/>
            <w:tcMar>
              <w:top w:w="0" w:type="dxa"/>
              <w:left w:w="108" w:type="dxa"/>
              <w:bottom w:w="0" w:type="dxa"/>
              <w:right w:w="108" w:type="dxa"/>
            </w:tcMar>
            <w:hideMark/>
          </w:tcPr>
          <w:p w14:paraId="392C0ED0" w14:textId="77777777" w:rsidR="00E238E3" w:rsidRDefault="00E238E3" w:rsidP="00E238E3">
            <w:pPr>
              <w:spacing w:before="100" w:beforeAutospacing="1" w:after="100" w:afterAutospacing="1"/>
              <w:ind w:left="0"/>
            </w:pPr>
            <w:r>
              <w:t> </w:t>
            </w:r>
          </w:p>
        </w:tc>
      </w:tr>
    </w:tbl>
    <w:p w14:paraId="5E2F96D0" w14:textId="77777777" w:rsidR="00283CEA" w:rsidRDefault="00283CEA" w:rsidP="00283CEA"/>
    <w:p w14:paraId="62B9996E" w14:textId="77777777" w:rsidR="00E238E3" w:rsidRPr="009019D4" w:rsidRDefault="00E238E3" w:rsidP="00E238E3">
      <w:pPr>
        <w:spacing w:after="0"/>
      </w:pPr>
      <w:r w:rsidRPr="009019D4">
        <w:t xml:space="preserve">Odgovorna oseba investitorja je župan </w:t>
      </w:r>
      <w:r>
        <w:t>Anton Leskovar</w:t>
      </w:r>
      <w:r w:rsidRPr="009019D4">
        <w:t>.</w:t>
      </w:r>
    </w:p>
    <w:p w14:paraId="053FF212" w14:textId="77777777" w:rsidR="00283CEA" w:rsidRPr="00283CEA" w:rsidRDefault="00283CEA" w:rsidP="00283CEA"/>
    <w:p w14:paraId="01365F9B" w14:textId="77777777" w:rsidR="001743DC" w:rsidRDefault="001743DC" w:rsidP="00B86F2D">
      <w:pPr>
        <w:ind w:left="0" w:firstLine="0"/>
      </w:pPr>
    </w:p>
    <w:p w14:paraId="1DFE603A" w14:textId="77777777" w:rsidR="001743DC" w:rsidRDefault="001743DC" w:rsidP="00B86F2D">
      <w:pPr>
        <w:ind w:left="0" w:firstLine="0"/>
      </w:pPr>
    </w:p>
    <w:p w14:paraId="42BE5D46" w14:textId="77777777" w:rsidR="00E238E3" w:rsidRDefault="00E238E3" w:rsidP="000B7BA5">
      <w:pPr>
        <w:pStyle w:val="Naslov2"/>
        <w:sectPr w:rsidR="00E238E3" w:rsidSect="00E238E3">
          <w:pgSz w:w="16838" w:h="11906" w:orient="landscape"/>
          <w:pgMar w:top="1440" w:right="1560" w:bottom="1440" w:left="1560" w:header="563" w:footer="92" w:gutter="0"/>
          <w:cols w:space="708"/>
          <w:docGrid w:linePitch="272"/>
        </w:sectPr>
      </w:pPr>
    </w:p>
    <w:p w14:paraId="1C0D215C" w14:textId="77777777" w:rsidR="000B7BA5" w:rsidRDefault="000B7BA5" w:rsidP="000B7BA5">
      <w:pPr>
        <w:pStyle w:val="Naslov2"/>
      </w:pPr>
      <w:bookmarkStart w:id="83" w:name="_Toc13219349"/>
      <w:r>
        <w:lastRenderedPageBreak/>
        <w:t>Varstvo okolja</w:t>
      </w:r>
      <w:bookmarkEnd w:id="83"/>
    </w:p>
    <w:p w14:paraId="3EC576D3" w14:textId="77777777" w:rsidR="000B7BA5" w:rsidRDefault="000B7BA5" w:rsidP="000B7BA5"/>
    <w:p w14:paraId="386C6388" w14:textId="77777777" w:rsidR="00E238E3" w:rsidRDefault="00E238E3" w:rsidP="00E238E3">
      <w:r>
        <w:t>Glede na predpise s področja varstva okolja je bila naložba ocenjena z vidika varstva okolja, pri čemer je investitor ugotovil:</w:t>
      </w:r>
    </w:p>
    <w:p w14:paraId="31331AF2" w14:textId="77777777" w:rsidR="00E238E3" w:rsidRDefault="00E238E3" w:rsidP="00E238E3">
      <w:pPr>
        <w:pStyle w:val="Odstavekseznama"/>
        <w:numPr>
          <w:ilvl w:val="0"/>
          <w:numId w:val="38"/>
        </w:numPr>
      </w:pPr>
      <w:r>
        <w:t>da negativni vplivi objektov ne bodo presegali zakonsko predpisanih vrednosti,</w:t>
      </w:r>
    </w:p>
    <w:p w14:paraId="109D74C8" w14:textId="77777777" w:rsidR="00E238E3" w:rsidRDefault="00E238E3" w:rsidP="00E238E3">
      <w:pPr>
        <w:pStyle w:val="Odstavekseznama"/>
        <w:numPr>
          <w:ilvl w:val="0"/>
          <w:numId w:val="38"/>
        </w:numPr>
      </w:pPr>
      <w:r>
        <w:t>med izvedbo del se bo gradbišče zaščitilo, dela ne bodo negativno vplivala na okolico,</w:t>
      </w:r>
    </w:p>
    <w:p w14:paraId="0395DF59" w14:textId="77777777" w:rsidR="00E238E3" w:rsidRDefault="00E238E3" w:rsidP="00E238E3">
      <w:pPr>
        <w:pStyle w:val="Odstavekseznama"/>
        <w:numPr>
          <w:ilvl w:val="0"/>
          <w:numId w:val="38"/>
        </w:numPr>
      </w:pPr>
      <w:r>
        <w:t>da se kvaliteta zraka v neposredni okolici ne bo poslabšala,</w:t>
      </w:r>
    </w:p>
    <w:p w14:paraId="27A5FFC6" w14:textId="77777777" w:rsidR="00E238E3" w:rsidRDefault="00E238E3" w:rsidP="00E238E3">
      <w:pPr>
        <w:pStyle w:val="Odstavekseznama"/>
        <w:numPr>
          <w:ilvl w:val="0"/>
          <w:numId w:val="38"/>
        </w:numPr>
      </w:pPr>
      <w:r>
        <w:t>da se emisijsko stanje hrupa v bližnji okolici ne bo poslabšalo.</w:t>
      </w:r>
    </w:p>
    <w:p w14:paraId="26520960" w14:textId="77777777" w:rsidR="00E238E3" w:rsidRDefault="00E238E3" w:rsidP="00E238E3"/>
    <w:p w14:paraId="343E756D" w14:textId="77777777" w:rsidR="00E238E3" w:rsidRDefault="00E238E3" w:rsidP="00E238E3">
      <w:r>
        <w:t>Negativne vplive na zrak, tla in posredno na podzemno vodo v času izvedbenih del je potrebno omejiti z vrsto ukrepov, kot npr.:</w:t>
      </w:r>
    </w:p>
    <w:p w14:paraId="5B2BB05C" w14:textId="77777777" w:rsidR="00E238E3" w:rsidRDefault="00E238E3" w:rsidP="00E238E3">
      <w:pPr>
        <w:pStyle w:val="Odstavekseznama"/>
        <w:numPr>
          <w:ilvl w:val="0"/>
          <w:numId w:val="39"/>
        </w:numPr>
      </w:pPr>
      <w:r>
        <w:t>z učinkovito izrabo naravnih virov (učinkovita raba vode in surovin),</w:t>
      </w:r>
    </w:p>
    <w:p w14:paraId="3619AA7D" w14:textId="77777777" w:rsidR="00E238E3" w:rsidRDefault="00E238E3" w:rsidP="00E238E3">
      <w:pPr>
        <w:pStyle w:val="Odstavekseznama"/>
        <w:numPr>
          <w:ilvl w:val="0"/>
          <w:numId w:val="39"/>
        </w:numPr>
      </w:pPr>
      <w:r>
        <w:t>z uporabo tehnično brezhibnih transportnih strojev,</w:t>
      </w:r>
    </w:p>
    <w:p w14:paraId="11AE5AEC" w14:textId="77777777" w:rsidR="00E238E3" w:rsidRDefault="00E238E3" w:rsidP="00E238E3">
      <w:pPr>
        <w:pStyle w:val="Odstavekseznama"/>
        <w:numPr>
          <w:ilvl w:val="0"/>
          <w:numId w:val="39"/>
        </w:numPr>
      </w:pPr>
      <w:r>
        <w:t>z optimizacijo gradbenih poti,</w:t>
      </w:r>
    </w:p>
    <w:p w14:paraId="68E2DD95" w14:textId="77777777" w:rsidR="00E238E3" w:rsidRDefault="00E238E3" w:rsidP="00E238E3">
      <w:pPr>
        <w:pStyle w:val="Odstavekseznama"/>
        <w:numPr>
          <w:ilvl w:val="0"/>
          <w:numId w:val="39"/>
        </w:numPr>
      </w:pPr>
      <w:r>
        <w:t xml:space="preserve">z rednim čiščenjem in primernim vzdrževanjem voznih površin (preprečevanje zapraševanja), </w:t>
      </w:r>
    </w:p>
    <w:p w14:paraId="625B92C4" w14:textId="77777777" w:rsidR="00E238E3" w:rsidRDefault="00E238E3" w:rsidP="00E238E3">
      <w:pPr>
        <w:pStyle w:val="Odstavekseznama"/>
        <w:numPr>
          <w:ilvl w:val="0"/>
          <w:numId w:val="39"/>
        </w:numPr>
      </w:pPr>
      <w:r>
        <w:t xml:space="preserve">z uporabo kvalitetnih, okolju nenevarnih materialov, </w:t>
      </w:r>
    </w:p>
    <w:p w14:paraId="6E1A49C9" w14:textId="77777777" w:rsidR="00E238E3" w:rsidRDefault="00E238E3" w:rsidP="00E238E3">
      <w:pPr>
        <w:pStyle w:val="Odstavekseznama"/>
        <w:numPr>
          <w:ilvl w:val="0"/>
          <w:numId w:val="39"/>
        </w:numPr>
      </w:pPr>
      <w:r>
        <w:t>z onesnaženim materialom se ravna v skladu z veljavnimi pravilniki in drugo pozitivno zakonodajo,</w:t>
      </w:r>
    </w:p>
    <w:p w14:paraId="018D8308" w14:textId="77777777" w:rsidR="00E238E3" w:rsidRDefault="00E238E3" w:rsidP="00E238E3">
      <w:pPr>
        <w:pStyle w:val="Odstavekseznama"/>
        <w:numPr>
          <w:ilvl w:val="0"/>
          <w:numId w:val="39"/>
        </w:numPr>
      </w:pPr>
      <w:r>
        <w:t>z ustrezno hrambo, skladiščenjem in oddajo ter predelavo gradbenih odpadkov,</w:t>
      </w:r>
    </w:p>
    <w:p w14:paraId="2CE889AC" w14:textId="77777777" w:rsidR="00E238E3" w:rsidRDefault="00E238E3" w:rsidP="00E238E3">
      <w:pPr>
        <w:pStyle w:val="Odstavekseznama"/>
        <w:numPr>
          <w:ilvl w:val="0"/>
          <w:numId w:val="39"/>
        </w:numPr>
      </w:pPr>
      <w:r>
        <w:t>z izvedbo gradnje izven nočnega časa, nedelj in praznikov,</w:t>
      </w:r>
    </w:p>
    <w:p w14:paraId="6FF65510" w14:textId="77777777" w:rsidR="00E238E3" w:rsidRDefault="00E238E3" w:rsidP="00E238E3">
      <w:pPr>
        <w:pStyle w:val="Odstavekseznama"/>
        <w:numPr>
          <w:ilvl w:val="0"/>
          <w:numId w:val="39"/>
        </w:numPr>
      </w:pPr>
      <w:r>
        <w:t>z uporabo strojev, ki prekomerno ne povzročajo hrupa.</w:t>
      </w:r>
    </w:p>
    <w:p w14:paraId="582A3A63" w14:textId="77777777" w:rsidR="00E238E3" w:rsidRDefault="00E238E3" w:rsidP="00E238E3"/>
    <w:p w14:paraId="670EDC07" w14:textId="77777777" w:rsidR="00E238E3" w:rsidRDefault="00E238E3" w:rsidP="00E238E3">
      <w:r>
        <w:t>Morebitno nastali negativni vplivi na okolje bodo odpravljeni na stroške povzročitelja.</w:t>
      </w:r>
    </w:p>
    <w:p w14:paraId="401BE03E" w14:textId="77777777" w:rsidR="00E238E3" w:rsidRDefault="00E238E3" w:rsidP="00E238E3"/>
    <w:p w14:paraId="0876935A" w14:textId="77777777" w:rsidR="00E238E3" w:rsidRDefault="00E238E3" w:rsidP="00E238E3">
      <w:r>
        <w:t xml:space="preserve">Pri načrtovanju in izvedbi investicije bodo upoštevani naslednji okoljski omilitveni ukrepi: </w:t>
      </w:r>
    </w:p>
    <w:p w14:paraId="47FF9B97" w14:textId="77777777" w:rsidR="00E238E3" w:rsidRDefault="00E238E3" w:rsidP="00883209">
      <w:pPr>
        <w:pStyle w:val="Odstavekseznama"/>
        <w:numPr>
          <w:ilvl w:val="0"/>
          <w:numId w:val="40"/>
        </w:numPr>
      </w:pPr>
      <w:r>
        <w:t>učinkovitost izrabe naravnih virov (učinkovita raba vode in surovin),</w:t>
      </w:r>
    </w:p>
    <w:p w14:paraId="3400DD07" w14:textId="77777777" w:rsidR="00E238E3" w:rsidRDefault="00E238E3" w:rsidP="00883209">
      <w:pPr>
        <w:pStyle w:val="Odstavekseznama"/>
        <w:numPr>
          <w:ilvl w:val="0"/>
          <w:numId w:val="40"/>
        </w:numPr>
      </w:pPr>
      <w:r>
        <w:t xml:space="preserve">okoljska učinkovitost (uporaba kvalitetnih, okolju nenevarnih materialov, uporaba najboljših razpoložljivih tehnik, kontrolirano ravnanje z gradbenimi odpadki), </w:t>
      </w:r>
    </w:p>
    <w:p w14:paraId="202C21F9" w14:textId="77777777" w:rsidR="00001D97" w:rsidRDefault="00E238E3" w:rsidP="00883209">
      <w:pPr>
        <w:pStyle w:val="Odstavekseznama"/>
        <w:numPr>
          <w:ilvl w:val="0"/>
          <w:numId w:val="40"/>
        </w:numPr>
      </w:pPr>
      <w:r>
        <w:t>trajnostna dostopnost (uporabe strojev in transportnih vozil, prijaznih okolju; optimizacija gradbenih in transportnih poti).</w:t>
      </w:r>
    </w:p>
    <w:p w14:paraId="58200B6C" w14:textId="77777777" w:rsidR="00883209" w:rsidRDefault="00883209" w:rsidP="00883209"/>
    <w:p w14:paraId="60631064" w14:textId="77777777" w:rsidR="000B7BA5" w:rsidRDefault="000B7BA5" w:rsidP="00DF49EE">
      <w:pPr>
        <w:pStyle w:val="Naslov2"/>
      </w:pPr>
      <w:bookmarkStart w:id="84" w:name="_Toc13219350"/>
      <w:r>
        <w:t>Kadrovsko organizacijska shema s prostorsko opredelitvijo</w:t>
      </w:r>
      <w:bookmarkEnd w:id="84"/>
    </w:p>
    <w:p w14:paraId="5378A438" w14:textId="77777777" w:rsidR="00883209" w:rsidRDefault="00883209" w:rsidP="00883209">
      <w:r>
        <w:t>Odgovorna oseba investitorja je župan Občine Kidričevo, Anton Leskovar.</w:t>
      </w:r>
    </w:p>
    <w:p w14:paraId="5640D4A8" w14:textId="77777777" w:rsidR="00883209" w:rsidRDefault="00883209" w:rsidP="00883209"/>
    <w:p w14:paraId="102B027B" w14:textId="77777777" w:rsidR="00883209" w:rsidRDefault="00883209" w:rsidP="00883209">
      <w:r>
        <w:t xml:space="preserve">V nadaljevanju prikazujemo kadrovsko organizacijsko shemo za omenjen projekt. </w:t>
      </w:r>
    </w:p>
    <w:p w14:paraId="5D0AED2B" w14:textId="77777777" w:rsidR="00883209" w:rsidRDefault="00883209" w:rsidP="00883209"/>
    <w:p w14:paraId="07396537" w14:textId="77777777" w:rsidR="00971B80" w:rsidRDefault="00883209" w:rsidP="00883209">
      <w:r>
        <w:t>Za nemoteno izvedbo projekta bo skrbela ustrezno strokovno usposobljena, neformalno oblikovana projektna skupina. Projektna skupina bo delovala v prostorih Občinske uprave Občine Kidričevo in na gradbišču naložbe. Sestajala se bo po potrebi, praviloma pa enkrat mesečno ali na 14 dni, predvsem v času same izvedbe gradbenih del. Odločitve skupine bodo razvidne iz vodene gradbiščne dokumentacije, po potrebi pa bo skupina vodila tudi zapisnike svojega dela oz. pripravljala poročila.</w:t>
      </w:r>
    </w:p>
    <w:p w14:paraId="3FEC933F" w14:textId="77777777" w:rsidR="00883209" w:rsidRDefault="00883209" w:rsidP="00883209"/>
    <w:p w14:paraId="71D9AE6D" w14:textId="77777777" w:rsidR="00883209" w:rsidRDefault="00883209" w:rsidP="00883209">
      <w:pPr>
        <w:pStyle w:val="Napis"/>
      </w:pPr>
      <w:bookmarkStart w:id="85" w:name="_Toc13221960"/>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8</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4</w:t>
      </w:r>
      <w:r w:rsidR="00270BE9">
        <w:rPr>
          <w:noProof/>
        </w:rPr>
        <w:fldChar w:fldCharType="end"/>
      </w:r>
      <w:r>
        <w:t xml:space="preserve">: </w:t>
      </w:r>
      <w:r w:rsidRPr="00883209">
        <w:t>Projektna skupina</w:t>
      </w:r>
      <w:bookmarkEnd w:id="85"/>
    </w:p>
    <w:tbl>
      <w:tblPr>
        <w:tblW w:w="847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5811"/>
      </w:tblGrid>
      <w:tr w:rsidR="00883209" w:rsidRPr="00CA5862" w14:paraId="457CFB0D" w14:textId="77777777" w:rsidTr="00D52F68">
        <w:tc>
          <w:tcPr>
            <w:tcW w:w="2661" w:type="dxa"/>
            <w:shd w:val="clear" w:color="auto" w:fill="0070C0"/>
          </w:tcPr>
          <w:p w14:paraId="470583EF" w14:textId="77777777" w:rsidR="00883209" w:rsidRPr="00CA5862" w:rsidRDefault="00883209" w:rsidP="00D52F68">
            <w:pPr>
              <w:spacing w:after="0"/>
              <w:ind w:left="1"/>
              <w:rPr>
                <w:b/>
                <w:color w:val="FFFFFF"/>
                <w:sz w:val="18"/>
                <w:szCs w:val="18"/>
              </w:rPr>
            </w:pPr>
            <w:r w:rsidRPr="00CA5862">
              <w:rPr>
                <w:b/>
                <w:color w:val="FFFFFF"/>
                <w:sz w:val="18"/>
                <w:szCs w:val="18"/>
              </w:rPr>
              <w:t>Naziv dela</w:t>
            </w:r>
          </w:p>
        </w:tc>
        <w:tc>
          <w:tcPr>
            <w:tcW w:w="5811" w:type="dxa"/>
            <w:shd w:val="clear" w:color="auto" w:fill="0070C0"/>
          </w:tcPr>
          <w:p w14:paraId="39A336E0" w14:textId="77777777" w:rsidR="00883209" w:rsidRPr="00CA5862" w:rsidRDefault="00883209" w:rsidP="00D52F68">
            <w:pPr>
              <w:spacing w:after="0"/>
              <w:ind w:left="1"/>
              <w:rPr>
                <w:b/>
                <w:color w:val="FFFFFF"/>
                <w:sz w:val="18"/>
                <w:szCs w:val="18"/>
              </w:rPr>
            </w:pPr>
            <w:r w:rsidRPr="00CA5862">
              <w:rPr>
                <w:b/>
                <w:color w:val="FFFFFF"/>
                <w:sz w:val="18"/>
                <w:szCs w:val="18"/>
              </w:rPr>
              <w:t xml:space="preserve">Izvajalec     </w:t>
            </w:r>
          </w:p>
        </w:tc>
      </w:tr>
      <w:tr w:rsidR="00883209" w:rsidRPr="000D3B94" w14:paraId="1DCF2B5B" w14:textId="77777777" w:rsidTr="00D52F68">
        <w:trPr>
          <w:trHeight w:val="226"/>
        </w:trPr>
        <w:tc>
          <w:tcPr>
            <w:tcW w:w="2661" w:type="dxa"/>
            <w:vAlign w:val="center"/>
          </w:tcPr>
          <w:p w14:paraId="66B80D18" w14:textId="77777777" w:rsidR="00883209" w:rsidRPr="00430A5D" w:rsidRDefault="00883209" w:rsidP="00D52F68">
            <w:pPr>
              <w:spacing w:after="0"/>
              <w:ind w:left="1"/>
              <w:rPr>
                <w:sz w:val="18"/>
                <w:szCs w:val="18"/>
              </w:rPr>
            </w:pPr>
            <w:r w:rsidRPr="00430A5D">
              <w:rPr>
                <w:sz w:val="18"/>
                <w:szCs w:val="18"/>
              </w:rPr>
              <w:t>Odgovorna oseba investitorja</w:t>
            </w:r>
          </w:p>
        </w:tc>
        <w:tc>
          <w:tcPr>
            <w:tcW w:w="5811" w:type="dxa"/>
          </w:tcPr>
          <w:p w14:paraId="3DDB36B9" w14:textId="77777777" w:rsidR="00883209" w:rsidRPr="00430A5D" w:rsidRDefault="00883209" w:rsidP="00D52F68">
            <w:pPr>
              <w:autoSpaceDE w:val="0"/>
              <w:autoSpaceDN w:val="0"/>
              <w:adjustRightInd w:val="0"/>
              <w:spacing w:after="0"/>
              <w:ind w:left="34"/>
              <w:rPr>
                <w:b/>
                <w:bCs/>
              </w:rPr>
            </w:pPr>
            <w:r>
              <w:rPr>
                <w:b/>
                <w:bCs/>
              </w:rPr>
              <w:t>Anton Leskovar</w:t>
            </w:r>
            <w:r w:rsidRPr="00430A5D">
              <w:rPr>
                <w:b/>
                <w:bCs/>
              </w:rPr>
              <w:t>, župan</w:t>
            </w:r>
          </w:p>
        </w:tc>
      </w:tr>
      <w:tr w:rsidR="00883209" w:rsidRPr="000D3B94" w14:paraId="4BC6C16D" w14:textId="77777777" w:rsidTr="00D52F68">
        <w:trPr>
          <w:trHeight w:val="107"/>
        </w:trPr>
        <w:tc>
          <w:tcPr>
            <w:tcW w:w="2661" w:type="dxa"/>
            <w:vAlign w:val="center"/>
          </w:tcPr>
          <w:p w14:paraId="2FBEF4DC" w14:textId="77777777" w:rsidR="00883209" w:rsidRPr="00430A5D" w:rsidRDefault="00883209" w:rsidP="00D52F68">
            <w:pPr>
              <w:spacing w:after="0"/>
              <w:ind w:left="1"/>
              <w:rPr>
                <w:bCs/>
                <w:color w:val="000000"/>
                <w:sz w:val="18"/>
                <w:szCs w:val="18"/>
              </w:rPr>
            </w:pPr>
            <w:r w:rsidRPr="00430A5D">
              <w:rPr>
                <w:sz w:val="18"/>
                <w:szCs w:val="18"/>
              </w:rPr>
              <w:t>Vodja projekta</w:t>
            </w:r>
          </w:p>
        </w:tc>
        <w:tc>
          <w:tcPr>
            <w:tcW w:w="5811" w:type="dxa"/>
          </w:tcPr>
          <w:p w14:paraId="4BC47B9B" w14:textId="78193AEA" w:rsidR="00883209" w:rsidRPr="00430A5D" w:rsidRDefault="000F3B41" w:rsidP="00D52F68">
            <w:pPr>
              <w:autoSpaceDE w:val="0"/>
              <w:autoSpaceDN w:val="0"/>
              <w:adjustRightInd w:val="0"/>
              <w:spacing w:after="0"/>
              <w:ind w:left="34"/>
              <w:rPr>
                <w:b/>
                <w:bCs/>
              </w:rPr>
            </w:pPr>
            <w:r>
              <w:rPr>
                <w:b/>
                <w:bCs/>
              </w:rPr>
              <w:t>Damjan Napast, direktor občinske uprave</w:t>
            </w:r>
          </w:p>
        </w:tc>
      </w:tr>
      <w:tr w:rsidR="00883209" w:rsidRPr="000D3B94" w14:paraId="6DFB86AD" w14:textId="77777777" w:rsidTr="00D52F68">
        <w:trPr>
          <w:trHeight w:val="107"/>
        </w:trPr>
        <w:tc>
          <w:tcPr>
            <w:tcW w:w="2661" w:type="dxa"/>
            <w:vAlign w:val="center"/>
          </w:tcPr>
          <w:p w14:paraId="22F73D74" w14:textId="77777777" w:rsidR="00883209" w:rsidRPr="00430A5D" w:rsidRDefault="00883209" w:rsidP="00D52F68">
            <w:pPr>
              <w:spacing w:after="0"/>
              <w:ind w:left="1"/>
              <w:rPr>
                <w:sz w:val="18"/>
                <w:szCs w:val="18"/>
              </w:rPr>
            </w:pPr>
            <w:r>
              <w:rPr>
                <w:sz w:val="18"/>
                <w:szCs w:val="18"/>
              </w:rPr>
              <w:t>Strokovna pomoč</w:t>
            </w:r>
          </w:p>
        </w:tc>
        <w:tc>
          <w:tcPr>
            <w:tcW w:w="5811" w:type="dxa"/>
          </w:tcPr>
          <w:p w14:paraId="01FD503B" w14:textId="70BF5B2A" w:rsidR="00883209" w:rsidRPr="00D87248" w:rsidRDefault="000F3B41" w:rsidP="00D52F68">
            <w:pPr>
              <w:autoSpaceDE w:val="0"/>
              <w:autoSpaceDN w:val="0"/>
              <w:adjustRightInd w:val="0"/>
              <w:spacing w:after="0"/>
              <w:ind w:left="34"/>
              <w:rPr>
                <w:b/>
                <w:bCs/>
              </w:rPr>
            </w:pPr>
            <w:r w:rsidRPr="00D87248">
              <w:rPr>
                <w:b/>
                <w:bCs/>
              </w:rPr>
              <w:t>Igor Premužič, višji referent</w:t>
            </w:r>
          </w:p>
        </w:tc>
      </w:tr>
      <w:tr w:rsidR="00883209" w:rsidRPr="000D3B94" w14:paraId="30210B93" w14:textId="77777777" w:rsidTr="00D52F68">
        <w:trPr>
          <w:trHeight w:val="107"/>
        </w:trPr>
        <w:tc>
          <w:tcPr>
            <w:tcW w:w="2661" w:type="dxa"/>
            <w:vAlign w:val="center"/>
          </w:tcPr>
          <w:p w14:paraId="656A913C" w14:textId="77777777" w:rsidR="00883209" w:rsidRDefault="00883209" w:rsidP="00D52F68">
            <w:pPr>
              <w:spacing w:after="0"/>
              <w:ind w:left="1"/>
              <w:rPr>
                <w:sz w:val="18"/>
                <w:szCs w:val="18"/>
              </w:rPr>
            </w:pPr>
            <w:r>
              <w:rPr>
                <w:sz w:val="18"/>
                <w:szCs w:val="18"/>
              </w:rPr>
              <w:t>Strokovna pomoč</w:t>
            </w:r>
          </w:p>
        </w:tc>
        <w:tc>
          <w:tcPr>
            <w:tcW w:w="5811" w:type="dxa"/>
          </w:tcPr>
          <w:p w14:paraId="44529B6A" w14:textId="06376F4E" w:rsidR="00883209" w:rsidRDefault="00AD250D" w:rsidP="00D52F68">
            <w:pPr>
              <w:autoSpaceDE w:val="0"/>
              <w:autoSpaceDN w:val="0"/>
              <w:adjustRightInd w:val="0"/>
              <w:spacing w:after="0"/>
              <w:ind w:left="34"/>
              <w:rPr>
                <w:b/>
                <w:bCs/>
              </w:rPr>
            </w:pPr>
            <w:r>
              <w:rPr>
                <w:b/>
                <w:bCs/>
              </w:rPr>
              <w:t>m</w:t>
            </w:r>
            <w:r w:rsidR="00883209">
              <w:rPr>
                <w:b/>
                <w:bCs/>
              </w:rPr>
              <w:t xml:space="preserve">ag. Mojca Meško, </w:t>
            </w:r>
            <w:r w:rsidR="00883209" w:rsidRPr="00501FE7">
              <w:rPr>
                <w:b/>
                <w:bCs/>
              </w:rPr>
              <w:t>višja svetovalka</w:t>
            </w:r>
          </w:p>
        </w:tc>
      </w:tr>
      <w:tr w:rsidR="00883209" w:rsidRPr="000D3B94" w14:paraId="27EFECF3" w14:textId="77777777" w:rsidTr="00D52F68">
        <w:tc>
          <w:tcPr>
            <w:tcW w:w="2661" w:type="dxa"/>
            <w:vAlign w:val="center"/>
          </w:tcPr>
          <w:p w14:paraId="7EC5C69D" w14:textId="77777777" w:rsidR="00883209" w:rsidRPr="00430A5D" w:rsidRDefault="00883209" w:rsidP="00D52F68">
            <w:pPr>
              <w:spacing w:after="0"/>
              <w:ind w:left="1"/>
              <w:rPr>
                <w:sz w:val="18"/>
                <w:szCs w:val="18"/>
              </w:rPr>
            </w:pPr>
            <w:r w:rsidRPr="00430A5D">
              <w:rPr>
                <w:sz w:val="18"/>
                <w:szCs w:val="18"/>
              </w:rPr>
              <w:t>Projektantski in gradbeni nadzor</w:t>
            </w:r>
          </w:p>
        </w:tc>
        <w:tc>
          <w:tcPr>
            <w:tcW w:w="5811" w:type="dxa"/>
          </w:tcPr>
          <w:p w14:paraId="0461686E" w14:textId="77777777" w:rsidR="00883209" w:rsidRPr="00430A5D" w:rsidRDefault="00883209" w:rsidP="00D52F68">
            <w:pPr>
              <w:spacing w:after="0"/>
              <w:ind w:left="34"/>
            </w:pPr>
            <w:r w:rsidRPr="00430A5D">
              <w:rPr>
                <w:b/>
                <w:bCs/>
              </w:rPr>
              <w:t>Izbor po pridobitvi gradbenega dovoljenja in izbiri izvajalcev</w:t>
            </w:r>
          </w:p>
        </w:tc>
      </w:tr>
    </w:tbl>
    <w:p w14:paraId="3A61E777" w14:textId="77777777" w:rsidR="00883209" w:rsidRDefault="00883209" w:rsidP="00883209"/>
    <w:p w14:paraId="58F99B1E" w14:textId="77777777" w:rsidR="00883209" w:rsidRDefault="00883209" w:rsidP="00883209">
      <w:pPr>
        <w:pStyle w:val="Napis"/>
      </w:pPr>
      <w:bookmarkStart w:id="86" w:name="_Toc13221989"/>
      <w:r>
        <w:lastRenderedPageBreak/>
        <w:t xml:space="preserve">Slika </w:t>
      </w:r>
      <w:r w:rsidR="00270BE9">
        <w:rPr>
          <w:noProof/>
        </w:rPr>
        <w:fldChar w:fldCharType="begin"/>
      </w:r>
      <w:r w:rsidR="00270BE9">
        <w:rPr>
          <w:noProof/>
        </w:rPr>
        <w:instrText xml:space="preserve"> STYLEREF 1 \s </w:instrText>
      </w:r>
      <w:r w:rsidR="00270BE9">
        <w:rPr>
          <w:noProof/>
        </w:rPr>
        <w:fldChar w:fldCharType="separate"/>
      </w:r>
      <w:r>
        <w:rPr>
          <w:noProof/>
        </w:rPr>
        <w:t>8</w:t>
      </w:r>
      <w:r w:rsidR="00270BE9">
        <w:rPr>
          <w:noProof/>
        </w:rPr>
        <w:fldChar w:fldCharType="end"/>
      </w:r>
      <w:r>
        <w:noBreakHyphen/>
      </w:r>
      <w:r w:rsidR="00270BE9">
        <w:rPr>
          <w:noProof/>
        </w:rPr>
        <w:fldChar w:fldCharType="begin"/>
      </w:r>
      <w:r w:rsidR="00270BE9">
        <w:rPr>
          <w:noProof/>
        </w:rPr>
        <w:instrText xml:space="preserve"> SEQ Slika \* ARABIC \s 1 </w:instrText>
      </w:r>
      <w:r w:rsidR="00270BE9">
        <w:rPr>
          <w:noProof/>
        </w:rPr>
        <w:fldChar w:fldCharType="separate"/>
      </w:r>
      <w:r>
        <w:rPr>
          <w:noProof/>
        </w:rPr>
        <w:t>2</w:t>
      </w:r>
      <w:r w:rsidR="00270BE9">
        <w:rPr>
          <w:noProof/>
        </w:rPr>
        <w:fldChar w:fldCharType="end"/>
      </w:r>
      <w:r>
        <w:t xml:space="preserve">: </w:t>
      </w:r>
      <w:r w:rsidRPr="00883209">
        <w:t>Kadrovsko – organizacijska shema</w:t>
      </w:r>
      <w:bookmarkEnd w:id="86"/>
    </w:p>
    <w:p w14:paraId="7AC0B466" w14:textId="0EC2983F" w:rsidR="00883209" w:rsidRDefault="00931E66" w:rsidP="00883209">
      <w:pPr>
        <w:jc w:val="center"/>
      </w:pPr>
      <w:r>
        <w:rPr>
          <w:noProof/>
        </w:rPr>
        <w:drawing>
          <wp:inline distT="0" distB="0" distL="0" distR="0" wp14:anchorId="5A576C52" wp14:editId="504A663F">
            <wp:extent cx="3410855" cy="3283528"/>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334" t="25355" r="44142" b="18982"/>
                    <a:stretch/>
                  </pic:blipFill>
                  <pic:spPr bwMode="auto">
                    <a:xfrm>
                      <a:off x="0" y="0"/>
                      <a:ext cx="3432200" cy="3304077"/>
                    </a:xfrm>
                    <a:prstGeom prst="rect">
                      <a:avLst/>
                    </a:prstGeom>
                    <a:ln>
                      <a:noFill/>
                    </a:ln>
                    <a:extLst>
                      <a:ext uri="{53640926-AAD7-44D8-BBD7-CCE9431645EC}">
                        <a14:shadowObscured xmlns:a14="http://schemas.microsoft.com/office/drawing/2010/main"/>
                      </a:ext>
                    </a:extLst>
                  </pic:spPr>
                </pic:pic>
              </a:graphicData>
            </a:graphic>
          </wp:inline>
        </w:drawing>
      </w:r>
    </w:p>
    <w:p w14:paraId="4DD5997A" w14:textId="77777777" w:rsidR="00883209" w:rsidRDefault="00883209" w:rsidP="00883209"/>
    <w:p w14:paraId="166DB0DE" w14:textId="77777777" w:rsidR="00883209" w:rsidRDefault="00883209" w:rsidP="00883209"/>
    <w:p w14:paraId="0926FC6F" w14:textId="77777777" w:rsidR="00E16182" w:rsidRDefault="00E16182" w:rsidP="00E16182">
      <w:pPr>
        <w:pStyle w:val="Naslov2"/>
      </w:pPr>
      <w:bookmarkStart w:id="87" w:name="_Toc13219351"/>
      <w:r>
        <w:t>Pričakovana stopnja izrabe zmogljivosti oziroma ekonomska upravičenost</w:t>
      </w:r>
      <w:bookmarkEnd w:id="87"/>
    </w:p>
    <w:p w14:paraId="37AEE240" w14:textId="77777777" w:rsidR="00E16182" w:rsidRDefault="00E16182" w:rsidP="00E16182"/>
    <w:p w14:paraId="4B2A865E" w14:textId="77777777" w:rsidR="00E16182" w:rsidRDefault="00971B80" w:rsidP="00E16182">
      <w:r w:rsidRPr="005926A3">
        <w:t xml:space="preserve">Naložba v finančnem smislu ni donosna. Vsekakor pa prinaša številne pozitivne učinke (koristi) v smislu </w:t>
      </w:r>
      <w:r w:rsidR="00883209">
        <w:t>razvoja obrti, proizvodne, poslovne in trgovske dejavnosti namenjene MSP podjetjem</w:t>
      </w:r>
      <w:r w:rsidRPr="005926A3">
        <w:t xml:space="preserve">, s katerimi je mogoče dokazati ekonomsko upravičenost načrtovane investicije. </w:t>
      </w:r>
      <w:r w:rsidR="00E16182">
        <w:t xml:space="preserve"> </w:t>
      </w:r>
    </w:p>
    <w:p w14:paraId="3971AB2D" w14:textId="77777777" w:rsidR="00E16182" w:rsidRDefault="00E16182" w:rsidP="00E16182"/>
    <w:p w14:paraId="58C0ADD2" w14:textId="77777777" w:rsidR="00E16182" w:rsidRDefault="00E16182" w:rsidP="00E16182">
      <w:r>
        <w:t>Če k tem kazalcem prištejemo še koristi, ki jih ni mogoče ovrednotiti z denarjem (</w:t>
      </w:r>
      <w:r w:rsidR="00883209" w:rsidRPr="00883209">
        <w:t>povečal</w:t>
      </w:r>
      <w:r w:rsidR="00883209">
        <w:t>o privlačnost poslovnega okolja,</w:t>
      </w:r>
      <w:r w:rsidR="00883209" w:rsidRPr="00883209">
        <w:t xml:space="preserve"> pospešilo gospodarski razvoj območja in občine</w:t>
      </w:r>
      <w:r>
        <w:t>), je načrtovana naložba ekonomsko upravičena. Kazalniki ekonomske upravičenosti so natančno ovrednoteni in izračunani v analizi stroškov in koristi.</w:t>
      </w:r>
    </w:p>
    <w:p w14:paraId="72D92E46" w14:textId="77777777" w:rsidR="005F1BC1" w:rsidRDefault="005F1BC1" w:rsidP="00E16182"/>
    <w:p w14:paraId="10D11D3B" w14:textId="77777777" w:rsidR="00883209" w:rsidRDefault="00883209" w:rsidP="00883209">
      <w:r>
        <w:t>Z izvedbo operacije se bo zagotovilo nove površine namenjene razvoju obrti, proizvodne, poslovne in trgovske dejavnosti namenjene malim in srednje velikim podjetjem. Z izvedbo operacije se bo novim, potencialnim investitorjem (podjetnikom) ponudilo nove ekonomsko-poslovne površine za opravljanje gospodarskih, proizvodno-obrtnih in storitvenih dejavnosti. S tem se bo vzpostavilo tudi pogoje za razvoj in rast podjetij in privabilo investitorje, še posebej nove, bodisi domače ali tuje; povečalo privlačnost poslovnega okolja; pospešilo gospodarski razvoj območja in občine. Prebivalcem občine se bo zagotovilo boljše možnosti za delo, kvaliteto bivanja in osebnostni razvoj. Prispevalo se bo k gospodarskemu razvoju občine in regije ter izboljšalo blagostanje lokalnih prebivalcev. Spodbujalo se bo razvoj malega gospodarstva v občino ter posledično odpiranje novih delovnih mest v samem mestu za prebivalce občine in rast dodane vrednosti MSP.</w:t>
      </w:r>
    </w:p>
    <w:p w14:paraId="415B2631" w14:textId="77777777" w:rsidR="00883209" w:rsidRDefault="00883209" w:rsidP="00883209"/>
    <w:p w14:paraId="60D503C2" w14:textId="77777777" w:rsidR="007C3534" w:rsidRDefault="00883209" w:rsidP="00883209">
      <w:r>
        <w:t xml:space="preserve">Izvedba operacije bo prebivalcem občine in posledično regije prinesla veliko koristi, saj bo poleg dviga števila novih delovnih mest in novih proizvodnih, obrtnih in storitvenih dejavnosti omogočila gospodarski razvoj same občine in regije. Nova delovna mesta bodo znižala tudi dnevne delovne emigracije in tako preprečila oz. omilila negativne posledice le-teh (skrb za trajnostni razvoj občine in regije). Ravno tako pa bo odpiranje novih delovnih mest preprečilo potencialno negativno demografsko gibanje prebivalstva, ki bi imelo za občino in regijo slabe posledice. Operacija občini in občanom prinaša mnoge koristi, ki se kažejo </w:t>
      </w:r>
      <w:r>
        <w:lastRenderedPageBreak/>
        <w:t>na dolgi rok in jih je težko ustrezno ovrednotiti, saj ima večina teh koristi indirekten vpliv na blagostanje prebivalstva ter razvoj občine in regije. Le-ta nedvomno pripomore k napredku občine in regije ter je zato družbeno-ekonomsko upravičena. Vse navedeno pa bo neposredno vplivalo tudi na skladen regionalen razvoj, saj bo operacija uresničevala razvojne cilje, ki izhajajo iz potrjenega Regionalnega razvojnega programa Podravske regije, za obdobje 2014-2020.</w:t>
      </w:r>
    </w:p>
    <w:p w14:paraId="66FE2123" w14:textId="77777777" w:rsidR="005F1BC1" w:rsidRDefault="005F1BC1" w:rsidP="00E16182"/>
    <w:p w14:paraId="3E4A18A0" w14:textId="77777777" w:rsidR="007C3534" w:rsidRDefault="007C3534" w:rsidP="007C3534">
      <w:pPr>
        <w:pStyle w:val="Naslov2"/>
      </w:pPr>
      <w:bookmarkStart w:id="88" w:name="_Toc13219352"/>
      <w:r>
        <w:t>Viri financiranja</w:t>
      </w:r>
      <w:bookmarkEnd w:id="88"/>
    </w:p>
    <w:p w14:paraId="3B9F94F5" w14:textId="77777777" w:rsidR="007C3534" w:rsidRDefault="00883209" w:rsidP="007C3534">
      <w:r w:rsidRPr="00883209">
        <w:t>Občina bo del investicije pokrila iz sredstev občine za sofinanciranje investicij in dolžniških virov financiranja. Preostali del se pričakuje sofinanciranje iz naslova regionalnih razvojnih projektov.</w:t>
      </w:r>
    </w:p>
    <w:p w14:paraId="742244E1" w14:textId="77777777" w:rsidR="007C3534" w:rsidRDefault="007C3534" w:rsidP="007C3534"/>
    <w:p w14:paraId="61B96FAF" w14:textId="77777777" w:rsidR="00E16182" w:rsidRDefault="007C3534" w:rsidP="007C3534">
      <w:pPr>
        <w:pStyle w:val="Napis"/>
      </w:pPr>
      <w:r>
        <w:t xml:space="preserve"> </w:t>
      </w:r>
      <w:bookmarkStart w:id="89" w:name="_Toc13221961"/>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8</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5</w:t>
      </w:r>
      <w:r w:rsidR="00270BE9">
        <w:rPr>
          <w:noProof/>
        </w:rPr>
        <w:fldChar w:fldCharType="end"/>
      </w:r>
      <w:r>
        <w:t xml:space="preserve">: </w:t>
      </w:r>
      <w:r w:rsidRPr="007C3534">
        <w:t>Viri financiranja investicije po stalnih cenah</w:t>
      </w:r>
      <w:bookmarkEnd w:id="89"/>
    </w:p>
    <w:tbl>
      <w:tblPr>
        <w:tblW w:w="8439"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2"/>
        <w:gridCol w:w="1418"/>
        <w:gridCol w:w="1559"/>
        <w:gridCol w:w="1559"/>
        <w:gridCol w:w="1701"/>
      </w:tblGrid>
      <w:tr w:rsidR="00FE3828" w:rsidRPr="00FE3828" w14:paraId="5150ED27" w14:textId="77777777" w:rsidTr="00FE3828">
        <w:trPr>
          <w:trHeight w:val="300"/>
        </w:trPr>
        <w:tc>
          <w:tcPr>
            <w:tcW w:w="2202" w:type="dxa"/>
            <w:shd w:val="clear" w:color="auto" w:fill="0070C0"/>
            <w:vAlign w:val="center"/>
            <w:hideMark/>
          </w:tcPr>
          <w:p w14:paraId="21FE87D5" w14:textId="77777777" w:rsidR="00FE3828" w:rsidRPr="00FE3828" w:rsidRDefault="00FE3828" w:rsidP="00FE3828">
            <w:pPr>
              <w:spacing w:after="0" w:line="240" w:lineRule="auto"/>
              <w:ind w:left="0" w:firstLine="0"/>
              <w:rPr>
                <w:rFonts w:eastAsia="Times New Roman" w:cs="Times New Roman"/>
                <w:color w:val="000000"/>
                <w:szCs w:val="20"/>
              </w:rPr>
            </w:pPr>
            <w:r w:rsidRPr="00FE3828">
              <w:rPr>
                <w:rFonts w:eastAsia="Times New Roman" w:cs="Times New Roman"/>
                <w:color w:val="000000"/>
                <w:szCs w:val="20"/>
              </w:rPr>
              <w:t> </w:t>
            </w:r>
          </w:p>
        </w:tc>
        <w:tc>
          <w:tcPr>
            <w:tcW w:w="1418" w:type="dxa"/>
            <w:shd w:val="clear" w:color="auto" w:fill="0070C0"/>
            <w:noWrap/>
            <w:vAlign w:val="center"/>
            <w:hideMark/>
          </w:tcPr>
          <w:p w14:paraId="3CADC880" w14:textId="77777777" w:rsidR="00FE3828" w:rsidRPr="00FE3828" w:rsidRDefault="00FE3828" w:rsidP="00FE3828">
            <w:pPr>
              <w:spacing w:after="0" w:line="240" w:lineRule="auto"/>
              <w:ind w:left="0" w:firstLine="0"/>
              <w:jc w:val="center"/>
              <w:rPr>
                <w:rFonts w:eastAsia="Times New Roman" w:cs="Times New Roman"/>
                <w:b/>
                <w:bCs/>
                <w:color w:val="FFFFFF"/>
                <w:szCs w:val="20"/>
              </w:rPr>
            </w:pPr>
            <w:r w:rsidRPr="00FE3828">
              <w:rPr>
                <w:rFonts w:eastAsia="Times New Roman" w:cs="Times New Roman"/>
                <w:b/>
                <w:bCs/>
                <w:color w:val="FFFFFF"/>
                <w:szCs w:val="20"/>
              </w:rPr>
              <w:t>2019</w:t>
            </w:r>
          </w:p>
        </w:tc>
        <w:tc>
          <w:tcPr>
            <w:tcW w:w="1559" w:type="dxa"/>
            <w:shd w:val="clear" w:color="auto" w:fill="0070C0"/>
            <w:noWrap/>
            <w:vAlign w:val="center"/>
            <w:hideMark/>
          </w:tcPr>
          <w:p w14:paraId="71F1B355" w14:textId="77777777" w:rsidR="00FE3828" w:rsidRPr="00FE3828" w:rsidRDefault="00FE3828" w:rsidP="00FE3828">
            <w:pPr>
              <w:spacing w:after="0" w:line="240" w:lineRule="auto"/>
              <w:ind w:left="0" w:firstLine="0"/>
              <w:jc w:val="center"/>
              <w:rPr>
                <w:rFonts w:eastAsia="Times New Roman" w:cs="Times New Roman"/>
                <w:b/>
                <w:bCs/>
                <w:color w:val="FFFFFF"/>
                <w:szCs w:val="20"/>
              </w:rPr>
            </w:pPr>
            <w:r w:rsidRPr="00FE3828">
              <w:rPr>
                <w:rFonts w:eastAsia="Times New Roman" w:cs="Times New Roman"/>
                <w:b/>
                <w:bCs/>
                <w:color w:val="FFFFFF"/>
                <w:szCs w:val="20"/>
              </w:rPr>
              <w:t>2020</w:t>
            </w:r>
          </w:p>
        </w:tc>
        <w:tc>
          <w:tcPr>
            <w:tcW w:w="1559" w:type="dxa"/>
            <w:shd w:val="clear" w:color="auto" w:fill="0070C0"/>
            <w:noWrap/>
            <w:vAlign w:val="center"/>
            <w:hideMark/>
          </w:tcPr>
          <w:p w14:paraId="6079C61A" w14:textId="77777777" w:rsidR="00FE3828" w:rsidRPr="00FE3828" w:rsidRDefault="00FE3828" w:rsidP="00FE3828">
            <w:pPr>
              <w:spacing w:after="0" w:line="240" w:lineRule="auto"/>
              <w:ind w:left="0" w:firstLine="0"/>
              <w:jc w:val="center"/>
              <w:rPr>
                <w:rFonts w:eastAsia="Times New Roman" w:cs="Times New Roman"/>
                <w:b/>
                <w:bCs/>
                <w:color w:val="FFFFFF"/>
                <w:szCs w:val="20"/>
              </w:rPr>
            </w:pPr>
            <w:r w:rsidRPr="00FE3828">
              <w:rPr>
                <w:rFonts w:eastAsia="Times New Roman" w:cs="Times New Roman"/>
                <w:b/>
                <w:bCs/>
                <w:color w:val="FFFFFF"/>
                <w:szCs w:val="20"/>
              </w:rPr>
              <w:t>2021</w:t>
            </w:r>
          </w:p>
        </w:tc>
        <w:tc>
          <w:tcPr>
            <w:tcW w:w="1701" w:type="dxa"/>
            <w:shd w:val="clear" w:color="auto" w:fill="0070C0"/>
            <w:noWrap/>
            <w:vAlign w:val="center"/>
            <w:hideMark/>
          </w:tcPr>
          <w:p w14:paraId="3AB1C7F6" w14:textId="77777777" w:rsidR="00FE3828" w:rsidRPr="00FE3828" w:rsidRDefault="00FE3828" w:rsidP="00FE3828">
            <w:pPr>
              <w:spacing w:after="0" w:line="240" w:lineRule="auto"/>
              <w:ind w:left="0" w:firstLine="0"/>
              <w:jc w:val="center"/>
              <w:rPr>
                <w:rFonts w:eastAsia="Times New Roman" w:cs="Times New Roman"/>
                <w:b/>
                <w:bCs/>
                <w:color w:val="FFFFFF"/>
                <w:szCs w:val="20"/>
              </w:rPr>
            </w:pPr>
            <w:r w:rsidRPr="00FE3828">
              <w:rPr>
                <w:rFonts w:eastAsia="Times New Roman" w:cs="Times New Roman"/>
                <w:b/>
                <w:bCs/>
                <w:color w:val="FFFFFF"/>
                <w:szCs w:val="20"/>
              </w:rPr>
              <w:t>Skupaj</w:t>
            </w:r>
          </w:p>
        </w:tc>
      </w:tr>
      <w:tr w:rsidR="00FE3828" w:rsidRPr="00FE3828" w14:paraId="36496405" w14:textId="77777777" w:rsidTr="00FE3828">
        <w:trPr>
          <w:trHeight w:val="300"/>
        </w:trPr>
        <w:tc>
          <w:tcPr>
            <w:tcW w:w="2202" w:type="dxa"/>
            <w:shd w:val="clear" w:color="000000" w:fill="FFFFFF"/>
            <w:noWrap/>
            <w:vAlign w:val="center"/>
            <w:hideMark/>
          </w:tcPr>
          <w:p w14:paraId="28A6C145" w14:textId="77777777" w:rsidR="00FE3828" w:rsidRPr="00FE3828" w:rsidRDefault="00FE3828" w:rsidP="00FE3828">
            <w:pPr>
              <w:spacing w:after="0" w:line="240" w:lineRule="auto"/>
              <w:ind w:left="0" w:firstLine="0"/>
              <w:rPr>
                <w:rFonts w:eastAsia="Times New Roman" w:cs="Times New Roman"/>
                <w:color w:val="000000"/>
                <w:szCs w:val="20"/>
              </w:rPr>
            </w:pPr>
            <w:r w:rsidRPr="00FE3828">
              <w:rPr>
                <w:rFonts w:eastAsia="Times New Roman" w:cs="Times New Roman"/>
                <w:color w:val="000000"/>
                <w:szCs w:val="20"/>
              </w:rPr>
              <w:t>EU sredstva</w:t>
            </w:r>
          </w:p>
        </w:tc>
        <w:tc>
          <w:tcPr>
            <w:tcW w:w="1418" w:type="dxa"/>
            <w:shd w:val="clear" w:color="000000" w:fill="FFFFFF"/>
            <w:noWrap/>
            <w:vAlign w:val="center"/>
            <w:hideMark/>
          </w:tcPr>
          <w:p w14:paraId="20512E37"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 </w:t>
            </w:r>
          </w:p>
        </w:tc>
        <w:tc>
          <w:tcPr>
            <w:tcW w:w="1559" w:type="dxa"/>
            <w:shd w:val="clear" w:color="000000" w:fill="FFFFFF"/>
            <w:noWrap/>
            <w:vAlign w:val="center"/>
            <w:hideMark/>
          </w:tcPr>
          <w:p w14:paraId="6566A5A8"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294.406,28</w:t>
            </w:r>
          </w:p>
        </w:tc>
        <w:tc>
          <w:tcPr>
            <w:tcW w:w="1559" w:type="dxa"/>
            <w:shd w:val="clear" w:color="000000" w:fill="FFFFFF"/>
            <w:noWrap/>
            <w:vAlign w:val="center"/>
            <w:hideMark/>
          </w:tcPr>
          <w:p w14:paraId="2DEE0848"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1.698.492,03</w:t>
            </w:r>
          </w:p>
        </w:tc>
        <w:tc>
          <w:tcPr>
            <w:tcW w:w="1701" w:type="dxa"/>
            <w:shd w:val="clear" w:color="000000" w:fill="FFFFFF"/>
            <w:noWrap/>
            <w:vAlign w:val="center"/>
            <w:hideMark/>
          </w:tcPr>
          <w:p w14:paraId="1FC07B5D"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1.992.898,31</w:t>
            </w:r>
          </w:p>
        </w:tc>
      </w:tr>
      <w:tr w:rsidR="00FE3828" w:rsidRPr="00FE3828" w14:paraId="1ED76566" w14:textId="77777777" w:rsidTr="00FE3828">
        <w:trPr>
          <w:trHeight w:val="300"/>
        </w:trPr>
        <w:tc>
          <w:tcPr>
            <w:tcW w:w="2202" w:type="dxa"/>
            <w:shd w:val="clear" w:color="000000" w:fill="FFFFFF"/>
            <w:noWrap/>
            <w:vAlign w:val="center"/>
            <w:hideMark/>
          </w:tcPr>
          <w:p w14:paraId="388EE75D" w14:textId="77777777" w:rsidR="00FE3828" w:rsidRPr="00FE3828" w:rsidRDefault="00FE3828" w:rsidP="00FE3828">
            <w:pPr>
              <w:spacing w:after="0" w:line="240" w:lineRule="auto"/>
              <w:ind w:left="0" w:firstLine="0"/>
              <w:rPr>
                <w:rFonts w:eastAsia="Times New Roman" w:cs="Times New Roman"/>
                <w:color w:val="000000"/>
                <w:szCs w:val="20"/>
              </w:rPr>
            </w:pPr>
            <w:r w:rsidRPr="00FE3828">
              <w:rPr>
                <w:rFonts w:eastAsia="Times New Roman" w:cs="Times New Roman"/>
                <w:color w:val="000000"/>
                <w:szCs w:val="20"/>
              </w:rPr>
              <w:t>MGRT sredstva</w:t>
            </w:r>
          </w:p>
        </w:tc>
        <w:tc>
          <w:tcPr>
            <w:tcW w:w="1418" w:type="dxa"/>
            <w:shd w:val="clear" w:color="000000" w:fill="FFFFFF"/>
            <w:noWrap/>
            <w:vAlign w:val="center"/>
            <w:hideMark/>
          </w:tcPr>
          <w:p w14:paraId="5D4EA291"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 </w:t>
            </w:r>
          </w:p>
        </w:tc>
        <w:tc>
          <w:tcPr>
            <w:tcW w:w="1559" w:type="dxa"/>
            <w:shd w:val="clear" w:color="000000" w:fill="FFFFFF"/>
            <w:noWrap/>
            <w:vAlign w:val="center"/>
            <w:hideMark/>
          </w:tcPr>
          <w:p w14:paraId="2CBF6EF7"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96.576,35</w:t>
            </w:r>
          </w:p>
        </w:tc>
        <w:tc>
          <w:tcPr>
            <w:tcW w:w="1559" w:type="dxa"/>
            <w:shd w:val="clear" w:color="000000" w:fill="FFFFFF"/>
            <w:noWrap/>
            <w:vAlign w:val="center"/>
            <w:hideMark/>
          </w:tcPr>
          <w:p w14:paraId="4710CED9"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567.685,05</w:t>
            </w:r>
          </w:p>
        </w:tc>
        <w:tc>
          <w:tcPr>
            <w:tcW w:w="1701" w:type="dxa"/>
            <w:shd w:val="clear" w:color="000000" w:fill="FFFFFF"/>
            <w:noWrap/>
            <w:vAlign w:val="center"/>
            <w:hideMark/>
          </w:tcPr>
          <w:p w14:paraId="6ADC41DB"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664.261,40</w:t>
            </w:r>
          </w:p>
        </w:tc>
      </w:tr>
      <w:tr w:rsidR="00FE3828" w:rsidRPr="00FE3828" w14:paraId="1FD4FBCC" w14:textId="77777777" w:rsidTr="00FE3828">
        <w:trPr>
          <w:trHeight w:val="300"/>
        </w:trPr>
        <w:tc>
          <w:tcPr>
            <w:tcW w:w="2202" w:type="dxa"/>
            <w:shd w:val="clear" w:color="000000" w:fill="FFFFFF"/>
            <w:noWrap/>
            <w:vAlign w:val="center"/>
            <w:hideMark/>
          </w:tcPr>
          <w:p w14:paraId="4859B0D4" w14:textId="77777777" w:rsidR="00FE3828" w:rsidRPr="00FE3828" w:rsidRDefault="00FE3828" w:rsidP="00FE3828">
            <w:pPr>
              <w:spacing w:after="0" w:line="240" w:lineRule="auto"/>
              <w:ind w:left="0" w:firstLine="0"/>
              <w:rPr>
                <w:rFonts w:eastAsia="Times New Roman" w:cs="Times New Roman"/>
                <w:color w:val="000000"/>
                <w:szCs w:val="20"/>
              </w:rPr>
            </w:pPr>
            <w:r w:rsidRPr="00FE3828">
              <w:rPr>
                <w:rFonts w:eastAsia="Times New Roman" w:cs="Times New Roman"/>
                <w:color w:val="000000"/>
                <w:szCs w:val="20"/>
              </w:rPr>
              <w:t>Občinska sredstva</w:t>
            </w:r>
          </w:p>
        </w:tc>
        <w:tc>
          <w:tcPr>
            <w:tcW w:w="1418" w:type="dxa"/>
            <w:shd w:val="clear" w:color="000000" w:fill="FFFFFF"/>
            <w:noWrap/>
            <w:vAlign w:val="center"/>
            <w:hideMark/>
          </w:tcPr>
          <w:p w14:paraId="33E18664"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118.186,00</w:t>
            </w:r>
          </w:p>
        </w:tc>
        <w:tc>
          <w:tcPr>
            <w:tcW w:w="1559" w:type="dxa"/>
            <w:shd w:val="clear" w:color="000000" w:fill="FFFFFF"/>
            <w:noWrap/>
            <w:vAlign w:val="center"/>
            <w:hideMark/>
          </w:tcPr>
          <w:p w14:paraId="6DED67D7"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129.356,23</w:t>
            </w:r>
          </w:p>
        </w:tc>
        <w:tc>
          <w:tcPr>
            <w:tcW w:w="1559" w:type="dxa"/>
            <w:shd w:val="clear" w:color="000000" w:fill="FFFFFF"/>
            <w:noWrap/>
            <w:vAlign w:val="center"/>
            <w:hideMark/>
          </w:tcPr>
          <w:p w14:paraId="47B5A82E"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0,00</w:t>
            </w:r>
          </w:p>
        </w:tc>
        <w:tc>
          <w:tcPr>
            <w:tcW w:w="1701" w:type="dxa"/>
            <w:shd w:val="clear" w:color="000000" w:fill="FFFFFF"/>
            <w:noWrap/>
            <w:vAlign w:val="center"/>
            <w:hideMark/>
          </w:tcPr>
          <w:p w14:paraId="1F01B6F8"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247.542,23</w:t>
            </w:r>
          </w:p>
        </w:tc>
      </w:tr>
      <w:tr w:rsidR="00FE3828" w:rsidRPr="00FE3828" w14:paraId="501E79F7" w14:textId="77777777" w:rsidTr="00FE3828">
        <w:trPr>
          <w:trHeight w:val="300"/>
        </w:trPr>
        <w:tc>
          <w:tcPr>
            <w:tcW w:w="2202" w:type="dxa"/>
            <w:shd w:val="clear" w:color="000000" w:fill="FFFFFF"/>
            <w:noWrap/>
            <w:vAlign w:val="center"/>
            <w:hideMark/>
          </w:tcPr>
          <w:p w14:paraId="48CC8153" w14:textId="77777777" w:rsidR="00FE3828" w:rsidRPr="00FE3828" w:rsidRDefault="00FE3828" w:rsidP="00FE3828">
            <w:pPr>
              <w:spacing w:after="0" w:line="240" w:lineRule="auto"/>
              <w:ind w:left="0" w:firstLine="0"/>
              <w:rPr>
                <w:rFonts w:eastAsia="Times New Roman" w:cs="Times New Roman"/>
                <w:color w:val="000000"/>
                <w:szCs w:val="20"/>
              </w:rPr>
            </w:pPr>
            <w:r w:rsidRPr="00FE3828">
              <w:rPr>
                <w:rFonts w:eastAsia="Times New Roman" w:cs="Times New Roman"/>
                <w:color w:val="000000"/>
                <w:szCs w:val="20"/>
              </w:rPr>
              <w:t>Dolžniški viri</w:t>
            </w:r>
          </w:p>
        </w:tc>
        <w:tc>
          <w:tcPr>
            <w:tcW w:w="1418" w:type="dxa"/>
            <w:shd w:val="clear" w:color="000000" w:fill="FFFFFF"/>
            <w:noWrap/>
            <w:vAlign w:val="center"/>
            <w:hideMark/>
          </w:tcPr>
          <w:p w14:paraId="688A1A2D"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 </w:t>
            </w:r>
          </w:p>
        </w:tc>
        <w:tc>
          <w:tcPr>
            <w:tcW w:w="1559" w:type="dxa"/>
            <w:shd w:val="clear" w:color="000000" w:fill="FFFFFF"/>
            <w:noWrap/>
            <w:vAlign w:val="center"/>
            <w:hideMark/>
          </w:tcPr>
          <w:p w14:paraId="151B2610"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354.866,94</w:t>
            </w:r>
          </w:p>
        </w:tc>
        <w:tc>
          <w:tcPr>
            <w:tcW w:w="1559" w:type="dxa"/>
            <w:shd w:val="clear" w:color="000000" w:fill="FFFFFF"/>
            <w:noWrap/>
            <w:vAlign w:val="center"/>
            <w:hideMark/>
          </w:tcPr>
          <w:p w14:paraId="4D8FF500"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971.370,12</w:t>
            </w:r>
          </w:p>
        </w:tc>
        <w:tc>
          <w:tcPr>
            <w:tcW w:w="1701" w:type="dxa"/>
            <w:shd w:val="clear" w:color="000000" w:fill="FFFFFF"/>
            <w:noWrap/>
            <w:vAlign w:val="center"/>
            <w:hideMark/>
          </w:tcPr>
          <w:p w14:paraId="26B6DBE4" w14:textId="77777777" w:rsidR="00FE3828" w:rsidRPr="00FE3828" w:rsidRDefault="00FE3828" w:rsidP="00FE3828">
            <w:pPr>
              <w:spacing w:after="0" w:line="240" w:lineRule="auto"/>
              <w:ind w:left="0" w:firstLine="0"/>
              <w:jc w:val="right"/>
              <w:rPr>
                <w:rFonts w:eastAsia="Times New Roman" w:cs="Times New Roman"/>
                <w:color w:val="000000"/>
                <w:szCs w:val="20"/>
              </w:rPr>
            </w:pPr>
            <w:r w:rsidRPr="00FE3828">
              <w:rPr>
                <w:rFonts w:eastAsia="Times New Roman" w:cs="Times New Roman"/>
                <w:color w:val="000000"/>
                <w:szCs w:val="20"/>
              </w:rPr>
              <w:t>1.326.237,06</w:t>
            </w:r>
          </w:p>
        </w:tc>
      </w:tr>
      <w:tr w:rsidR="00FE3828" w:rsidRPr="00FE3828" w14:paraId="69D3EEF7" w14:textId="77777777" w:rsidTr="00FE3828">
        <w:trPr>
          <w:trHeight w:val="300"/>
        </w:trPr>
        <w:tc>
          <w:tcPr>
            <w:tcW w:w="2202" w:type="dxa"/>
            <w:shd w:val="clear" w:color="000000" w:fill="FFFFFF"/>
            <w:noWrap/>
            <w:vAlign w:val="center"/>
            <w:hideMark/>
          </w:tcPr>
          <w:p w14:paraId="3C39E527" w14:textId="77777777" w:rsidR="00FE3828" w:rsidRPr="00FE3828" w:rsidRDefault="00FE3828" w:rsidP="00FE3828">
            <w:pPr>
              <w:spacing w:after="0" w:line="240" w:lineRule="auto"/>
              <w:ind w:left="0" w:firstLine="0"/>
              <w:jc w:val="left"/>
              <w:rPr>
                <w:rFonts w:eastAsia="Times New Roman" w:cs="Times New Roman"/>
                <w:b/>
                <w:bCs/>
                <w:color w:val="000000"/>
                <w:szCs w:val="20"/>
              </w:rPr>
            </w:pPr>
            <w:r w:rsidRPr="00FE3828">
              <w:rPr>
                <w:rFonts w:eastAsia="Times New Roman" w:cs="Times New Roman"/>
                <w:b/>
                <w:bCs/>
                <w:color w:val="000000"/>
                <w:szCs w:val="20"/>
              </w:rPr>
              <w:t>SKUPAJ</w:t>
            </w:r>
          </w:p>
        </w:tc>
        <w:tc>
          <w:tcPr>
            <w:tcW w:w="1418" w:type="dxa"/>
            <w:shd w:val="clear" w:color="000000" w:fill="FFFFFF"/>
            <w:vAlign w:val="center"/>
            <w:hideMark/>
          </w:tcPr>
          <w:p w14:paraId="1418DCA4" w14:textId="77777777" w:rsidR="00FE3828" w:rsidRPr="00FE3828" w:rsidRDefault="00FE3828" w:rsidP="00FE3828">
            <w:pPr>
              <w:spacing w:after="0" w:line="240" w:lineRule="auto"/>
              <w:ind w:left="0" w:firstLine="0"/>
              <w:jc w:val="right"/>
              <w:rPr>
                <w:rFonts w:eastAsia="Times New Roman" w:cs="Times New Roman"/>
                <w:b/>
                <w:bCs/>
                <w:color w:val="000000"/>
                <w:szCs w:val="20"/>
              </w:rPr>
            </w:pPr>
            <w:r w:rsidRPr="00FE3828">
              <w:rPr>
                <w:rFonts w:eastAsia="Times New Roman" w:cs="Times New Roman"/>
                <w:b/>
                <w:bCs/>
                <w:color w:val="000000"/>
                <w:szCs w:val="20"/>
              </w:rPr>
              <w:t>118.186,00</w:t>
            </w:r>
          </w:p>
        </w:tc>
        <w:tc>
          <w:tcPr>
            <w:tcW w:w="1559" w:type="dxa"/>
            <w:shd w:val="clear" w:color="000000" w:fill="FFFFFF"/>
            <w:vAlign w:val="center"/>
            <w:hideMark/>
          </w:tcPr>
          <w:p w14:paraId="18D54065" w14:textId="77777777" w:rsidR="00FE3828" w:rsidRPr="00FE3828" w:rsidRDefault="00FE3828" w:rsidP="00FE3828">
            <w:pPr>
              <w:spacing w:after="0" w:line="240" w:lineRule="auto"/>
              <w:ind w:left="0" w:firstLine="0"/>
              <w:jc w:val="right"/>
              <w:rPr>
                <w:rFonts w:eastAsia="Times New Roman" w:cs="Times New Roman"/>
                <w:b/>
                <w:bCs/>
                <w:color w:val="000000"/>
                <w:szCs w:val="20"/>
              </w:rPr>
            </w:pPr>
            <w:r w:rsidRPr="00FE3828">
              <w:rPr>
                <w:rFonts w:eastAsia="Times New Roman" w:cs="Times New Roman"/>
                <w:b/>
                <w:bCs/>
                <w:color w:val="000000"/>
                <w:szCs w:val="20"/>
              </w:rPr>
              <w:t>875.205,80</w:t>
            </w:r>
          </w:p>
        </w:tc>
        <w:tc>
          <w:tcPr>
            <w:tcW w:w="1559" w:type="dxa"/>
            <w:shd w:val="clear" w:color="000000" w:fill="FFFFFF"/>
            <w:vAlign w:val="center"/>
            <w:hideMark/>
          </w:tcPr>
          <w:p w14:paraId="48141ABD" w14:textId="77777777" w:rsidR="00FE3828" w:rsidRPr="00FE3828" w:rsidRDefault="00FE3828" w:rsidP="00FE3828">
            <w:pPr>
              <w:spacing w:after="0" w:line="240" w:lineRule="auto"/>
              <w:ind w:left="0" w:firstLine="0"/>
              <w:jc w:val="right"/>
              <w:rPr>
                <w:rFonts w:eastAsia="Times New Roman" w:cs="Times New Roman"/>
                <w:b/>
                <w:bCs/>
                <w:color w:val="000000"/>
                <w:szCs w:val="20"/>
              </w:rPr>
            </w:pPr>
            <w:r w:rsidRPr="00FE3828">
              <w:rPr>
                <w:rFonts w:eastAsia="Times New Roman" w:cs="Times New Roman"/>
                <w:b/>
                <w:bCs/>
                <w:color w:val="000000"/>
                <w:szCs w:val="20"/>
              </w:rPr>
              <w:t>3.237.547,20</w:t>
            </w:r>
          </w:p>
        </w:tc>
        <w:tc>
          <w:tcPr>
            <w:tcW w:w="1701" w:type="dxa"/>
            <w:shd w:val="clear" w:color="000000" w:fill="FFFFFF"/>
            <w:noWrap/>
            <w:vAlign w:val="center"/>
            <w:hideMark/>
          </w:tcPr>
          <w:p w14:paraId="46529967" w14:textId="77777777" w:rsidR="00FE3828" w:rsidRPr="00FE3828" w:rsidRDefault="00FE3828" w:rsidP="00FE3828">
            <w:pPr>
              <w:spacing w:after="0" w:line="240" w:lineRule="auto"/>
              <w:ind w:left="0" w:firstLine="0"/>
              <w:jc w:val="right"/>
              <w:rPr>
                <w:rFonts w:eastAsia="Times New Roman" w:cs="Times New Roman"/>
                <w:b/>
                <w:color w:val="000000"/>
                <w:szCs w:val="20"/>
              </w:rPr>
            </w:pPr>
            <w:r w:rsidRPr="00FE3828">
              <w:rPr>
                <w:rFonts w:eastAsia="Times New Roman" w:cs="Times New Roman"/>
                <w:b/>
                <w:color w:val="000000"/>
                <w:szCs w:val="20"/>
              </w:rPr>
              <w:t>4.230.939,00</w:t>
            </w:r>
          </w:p>
        </w:tc>
      </w:tr>
    </w:tbl>
    <w:p w14:paraId="02835ED0" w14:textId="77777777" w:rsidR="00FE3828" w:rsidRDefault="00FE3828" w:rsidP="00FE3828"/>
    <w:p w14:paraId="04D90651" w14:textId="77777777" w:rsidR="00DF49EE" w:rsidRDefault="00DF49EE" w:rsidP="00FE3828">
      <w:pPr>
        <w:ind w:left="0" w:firstLine="0"/>
      </w:pPr>
    </w:p>
    <w:p w14:paraId="14D4001D" w14:textId="77777777" w:rsidR="007C3534" w:rsidRDefault="00BE1B8B" w:rsidP="00E16182">
      <w:r w:rsidRPr="00557B07">
        <w:t>Pri izračunih tekočih cen se upoštevajo inflacijske stopnje, ki so predvidene za pripravo državnega proračuna, oziroma tiste, ki jih pripravlja in objavlja nosilec javnih pooblastil za makroekonomske analize Republike Slovenije.</w:t>
      </w:r>
      <w:r>
        <w:t xml:space="preserve"> V skladu z </w:t>
      </w:r>
      <w:r w:rsidRPr="005926A3">
        <w:t>Uredbe o enotni metodologiji za pripravo in obravnavo</w:t>
      </w:r>
      <w:r>
        <w:t xml:space="preserve"> </w:t>
      </w:r>
      <w:r w:rsidRPr="005926A3">
        <w:t>investicijske dokumentacije na področju javnih financ (Uradni list RS, št. 60/2006</w:t>
      </w:r>
      <w:r>
        <w:t xml:space="preserve">, </w:t>
      </w:r>
      <w:r w:rsidRPr="005926A3">
        <w:t>54/2010</w:t>
      </w:r>
      <w:r>
        <w:t>, 27/2016</w:t>
      </w:r>
      <w:r w:rsidRPr="005926A3">
        <w:t>)</w:t>
      </w:r>
      <w:r w:rsidRPr="00E31737">
        <w:t xml:space="preserve"> se tekoče cene izračunavajo le, če je predvidena dinamika investiranja daljša od enega leta</w:t>
      </w:r>
      <w:r>
        <w:t xml:space="preserve">. </w:t>
      </w:r>
      <w:r w:rsidR="00820776" w:rsidRPr="009019D4">
        <w:t>Operacija se bo izvedla v letih 2019, 2020 in 2021 tako je narejen izračun v tekočih cenah in v nadaljevanju podajamo še tabelo virov financiranja investicije po tekočih cenah.</w:t>
      </w:r>
    </w:p>
    <w:p w14:paraId="241502DD" w14:textId="77777777" w:rsidR="00E16182" w:rsidRDefault="00E16182" w:rsidP="007C3534"/>
    <w:p w14:paraId="551B9490" w14:textId="77777777" w:rsidR="00BE1B8B" w:rsidRDefault="007C3534" w:rsidP="007C3534">
      <w:pPr>
        <w:pStyle w:val="Napis"/>
      </w:pPr>
      <w:bookmarkStart w:id="90" w:name="_Toc13221962"/>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8</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6</w:t>
      </w:r>
      <w:r w:rsidR="00270BE9">
        <w:rPr>
          <w:noProof/>
        </w:rPr>
        <w:fldChar w:fldCharType="end"/>
      </w:r>
      <w:r>
        <w:t xml:space="preserve">: </w:t>
      </w:r>
      <w:r w:rsidRPr="009147C4">
        <w:t>Viri financiranja investicije po tekočih cenah</w:t>
      </w:r>
      <w:bookmarkEnd w:id="90"/>
    </w:p>
    <w:tbl>
      <w:tblPr>
        <w:tblW w:w="8433" w:type="dxa"/>
        <w:tblInd w:w="633" w:type="dxa"/>
        <w:tblCellMar>
          <w:left w:w="70" w:type="dxa"/>
          <w:right w:w="70" w:type="dxa"/>
        </w:tblCellMar>
        <w:tblLook w:val="04A0" w:firstRow="1" w:lastRow="0" w:firstColumn="1" w:lastColumn="0" w:noHBand="0" w:noVBand="1"/>
      </w:tblPr>
      <w:tblGrid>
        <w:gridCol w:w="2218"/>
        <w:gridCol w:w="1397"/>
        <w:gridCol w:w="1559"/>
        <w:gridCol w:w="1593"/>
        <w:gridCol w:w="1666"/>
      </w:tblGrid>
      <w:tr w:rsidR="00820776" w:rsidRPr="00B91452" w14:paraId="5816E4C0" w14:textId="77777777" w:rsidTr="00FE3828">
        <w:trPr>
          <w:trHeight w:val="288"/>
        </w:trPr>
        <w:tc>
          <w:tcPr>
            <w:tcW w:w="22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E1F4A51" w14:textId="77777777" w:rsidR="00820776" w:rsidRPr="00B91452" w:rsidRDefault="00820776" w:rsidP="00820776">
            <w:pPr>
              <w:spacing w:after="0" w:line="240" w:lineRule="auto"/>
              <w:ind w:left="0"/>
              <w:rPr>
                <w:rFonts w:eastAsia="Times New Roman"/>
                <w:color w:val="000000"/>
              </w:rPr>
            </w:pPr>
            <w:r w:rsidRPr="00B91452">
              <w:rPr>
                <w:rFonts w:eastAsia="Times New Roman"/>
                <w:color w:val="000000"/>
              </w:rPr>
              <w:t> </w:t>
            </w:r>
          </w:p>
        </w:tc>
        <w:tc>
          <w:tcPr>
            <w:tcW w:w="1397" w:type="dxa"/>
            <w:tcBorders>
              <w:top w:val="single" w:sz="4" w:space="0" w:color="auto"/>
              <w:left w:val="nil"/>
              <w:bottom w:val="single" w:sz="4" w:space="0" w:color="auto"/>
              <w:right w:val="single" w:sz="4" w:space="0" w:color="auto"/>
            </w:tcBorders>
            <w:shd w:val="clear" w:color="auto" w:fill="0070C0"/>
            <w:noWrap/>
            <w:vAlign w:val="center"/>
            <w:hideMark/>
          </w:tcPr>
          <w:p w14:paraId="3172DA19" w14:textId="77777777" w:rsidR="00820776" w:rsidRPr="00B91452" w:rsidRDefault="00820776" w:rsidP="00820776">
            <w:pPr>
              <w:spacing w:after="0" w:line="240" w:lineRule="auto"/>
              <w:ind w:left="0"/>
              <w:jc w:val="center"/>
              <w:rPr>
                <w:rFonts w:eastAsia="Times New Roman"/>
                <w:b/>
                <w:bCs/>
                <w:color w:val="FFFFFF"/>
              </w:rPr>
            </w:pPr>
            <w:r w:rsidRPr="00B91452">
              <w:rPr>
                <w:rFonts w:eastAsia="Times New Roman"/>
                <w:b/>
                <w:bCs/>
                <w:color w:val="FFFFFF"/>
              </w:rPr>
              <w:t>2019</w:t>
            </w:r>
          </w:p>
        </w:tc>
        <w:tc>
          <w:tcPr>
            <w:tcW w:w="1559" w:type="dxa"/>
            <w:tcBorders>
              <w:top w:val="single" w:sz="4" w:space="0" w:color="auto"/>
              <w:left w:val="nil"/>
              <w:bottom w:val="single" w:sz="4" w:space="0" w:color="auto"/>
              <w:right w:val="single" w:sz="4" w:space="0" w:color="auto"/>
            </w:tcBorders>
            <w:shd w:val="clear" w:color="auto" w:fill="0070C0"/>
            <w:noWrap/>
            <w:vAlign w:val="center"/>
            <w:hideMark/>
          </w:tcPr>
          <w:p w14:paraId="1E25AE4D" w14:textId="77777777" w:rsidR="00820776" w:rsidRPr="00B91452" w:rsidRDefault="00820776" w:rsidP="00820776">
            <w:pPr>
              <w:spacing w:after="0" w:line="240" w:lineRule="auto"/>
              <w:ind w:left="0"/>
              <w:jc w:val="center"/>
              <w:rPr>
                <w:rFonts w:eastAsia="Times New Roman"/>
                <w:b/>
                <w:bCs/>
                <w:color w:val="FFFFFF"/>
              </w:rPr>
            </w:pPr>
            <w:r w:rsidRPr="00B91452">
              <w:rPr>
                <w:rFonts w:eastAsia="Times New Roman"/>
                <w:b/>
                <w:bCs/>
                <w:color w:val="FFFFFF"/>
              </w:rPr>
              <w:t>2020</w:t>
            </w:r>
          </w:p>
        </w:tc>
        <w:tc>
          <w:tcPr>
            <w:tcW w:w="1593" w:type="dxa"/>
            <w:tcBorders>
              <w:top w:val="single" w:sz="4" w:space="0" w:color="auto"/>
              <w:left w:val="nil"/>
              <w:bottom w:val="single" w:sz="4" w:space="0" w:color="auto"/>
              <w:right w:val="single" w:sz="4" w:space="0" w:color="auto"/>
            </w:tcBorders>
            <w:shd w:val="clear" w:color="auto" w:fill="0070C0"/>
            <w:noWrap/>
            <w:vAlign w:val="center"/>
            <w:hideMark/>
          </w:tcPr>
          <w:p w14:paraId="269C82D0" w14:textId="77777777" w:rsidR="00820776" w:rsidRPr="00B91452" w:rsidRDefault="00820776" w:rsidP="00820776">
            <w:pPr>
              <w:spacing w:after="0" w:line="240" w:lineRule="auto"/>
              <w:ind w:left="0"/>
              <w:jc w:val="center"/>
              <w:rPr>
                <w:rFonts w:eastAsia="Times New Roman"/>
                <w:b/>
                <w:bCs/>
                <w:color w:val="FFFFFF"/>
              </w:rPr>
            </w:pPr>
            <w:r w:rsidRPr="00B91452">
              <w:rPr>
                <w:rFonts w:eastAsia="Times New Roman"/>
                <w:b/>
                <w:bCs/>
                <w:color w:val="FFFFFF"/>
              </w:rPr>
              <w:t>2021</w:t>
            </w:r>
          </w:p>
        </w:tc>
        <w:tc>
          <w:tcPr>
            <w:tcW w:w="1666" w:type="dxa"/>
            <w:tcBorders>
              <w:top w:val="single" w:sz="4" w:space="0" w:color="auto"/>
              <w:left w:val="nil"/>
              <w:bottom w:val="single" w:sz="4" w:space="0" w:color="auto"/>
              <w:right w:val="single" w:sz="4" w:space="0" w:color="auto"/>
            </w:tcBorders>
            <w:shd w:val="clear" w:color="auto" w:fill="0070C0"/>
            <w:noWrap/>
            <w:vAlign w:val="center"/>
            <w:hideMark/>
          </w:tcPr>
          <w:p w14:paraId="5D5319F0" w14:textId="77777777" w:rsidR="00820776" w:rsidRPr="00B91452" w:rsidRDefault="00820776" w:rsidP="00820776">
            <w:pPr>
              <w:spacing w:after="0" w:line="240" w:lineRule="auto"/>
              <w:ind w:left="0"/>
              <w:jc w:val="center"/>
              <w:rPr>
                <w:rFonts w:eastAsia="Times New Roman"/>
                <w:b/>
                <w:bCs/>
                <w:color w:val="FFFFFF"/>
              </w:rPr>
            </w:pPr>
            <w:r w:rsidRPr="00B91452">
              <w:rPr>
                <w:rFonts w:eastAsia="Times New Roman"/>
                <w:b/>
                <w:bCs/>
                <w:color w:val="FFFFFF"/>
              </w:rPr>
              <w:t>Skupaj</w:t>
            </w:r>
          </w:p>
        </w:tc>
      </w:tr>
      <w:tr w:rsidR="00820776" w:rsidRPr="00B91452" w14:paraId="324CB593" w14:textId="77777777" w:rsidTr="00FE3828">
        <w:trPr>
          <w:trHeight w:val="288"/>
        </w:trPr>
        <w:tc>
          <w:tcPr>
            <w:tcW w:w="2218" w:type="dxa"/>
            <w:tcBorders>
              <w:top w:val="nil"/>
              <w:left w:val="single" w:sz="4" w:space="0" w:color="auto"/>
              <w:bottom w:val="single" w:sz="4" w:space="0" w:color="auto"/>
              <w:right w:val="single" w:sz="4" w:space="0" w:color="auto"/>
            </w:tcBorders>
            <w:shd w:val="clear" w:color="000000" w:fill="FFFFFF"/>
            <w:noWrap/>
            <w:vAlign w:val="center"/>
            <w:hideMark/>
          </w:tcPr>
          <w:p w14:paraId="01528E6B" w14:textId="77777777" w:rsidR="00820776" w:rsidRPr="00B91452" w:rsidRDefault="00820776" w:rsidP="00820776">
            <w:pPr>
              <w:spacing w:after="0" w:line="240" w:lineRule="auto"/>
              <w:ind w:left="0"/>
              <w:rPr>
                <w:rFonts w:eastAsia="Times New Roman"/>
                <w:color w:val="000000"/>
              </w:rPr>
            </w:pPr>
            <w:r w:rsidRPr="00B91452">
              <w:rPr>
                <w:rFonts w:eastAsia="Times New Roman"/>
                <w:color w:val="000000"/>
              </w:rPr>
              <w:t>EU sredstva</w:t>
            </w:r>
          </w:p>
        </w:tc>
        <w:tc>
          <w:tcPr>
            <w:tcW w:w="1397" w:type="dxa"/>
            <w:tcBorders>
              <w:top w:val="nil"/>
              <w:left w:val="nil"/>
              <w:bottom w:val="single" w:sz="4" w:space="0" w:color="auto"/>
              <w:right w:val="single" w:sz="4" w:space="0" w:color="auto"/>
            </w:tcBorders>
            <w:shd w:val="clear" w:color="000000" w:fill="FFFFFF"/>
            <w:noWrap/>
            <w:vAlign w:val="center"/>
            <w:hideMark/>
          </w:tcPr>
          <w:p w14:paraId="572E4B3A"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2608DE4B"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300.000,00   </w:t>
            </w:r>
          </w:p>
        </w:tc>
        <w:tc>
          <w:tcPr>
            <w:tcW w:w="1593" w:type="dxa"/>
            <w:tcBorders>
              <w:top w:val="nil"/>
              <w:left w:val="nil"/>
              <w:bottom w:val="single" w:sz="4" w:space="0" w:color="auto"/>
              <w:right w:val="single" w:sz="4" w:space="0" w:color="auto"/>
            </w:tcBorders>
            <w:shd w:val="clear" w:color="000000" w:fill="FFFFFF"/>
            <w:noWrap/>
            <w:vAlign w:val="center"/>
            <w:hideMark/>
          </w:tcPr>
          <w:p w14:paraId="3D44A99B"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1.774.047,75   </w:t>
            </w:r>
          </w:p>
        </w:tc>
        <w:tc>
          <w:tcPr>
            <w:tcW w:w="1666" w:type="dxa"/>
            <w:tcBorders>
              <w:top w:val="nil"/>
              <w:left w:val="nil"/>
              <w:bottom w:val="single" w:sz="4" w:space="0" w:color="auto"/>
              <w:right w:val="single" w:sz="4" w:space="0" w:color="auto"/>
            </w:tcBorders>
            <w:shd w:val="clear" w:color="000000" w:fill="FFFFFF"/>
            <w:noWrap/>
            <w:vAlign w:val="center"/>
            <w:hideMark/>
          </w:tcPr>
          <w:p w14:paraId="0E2B684B"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2.074.047,75   </w:t>
            </w:r>
          </w:p>
        </w:tc>
      </w:tr>
      <w:tr w:rsidR="00820776" w:rsidRPr="00B91452" w14:paraId="1E1CDBD4" w14:textId="77777777" w:rsidTr="00FE3828">
        <w:trPr>
          <w:trHeight w:val="288"/>
        </w:trPr>
        <w:tc>
          <w:tcPr>
            <w:tcW w:w="2218" w:type="dxa"/>
            <w:tcBorders>
              <w:top w:val="nil"/>
              <w:left w:val="single" w:sz="4" w:space="0" w:color="auto"/>
              <w:bottom w:val="single" w:sz="4" w:space="0" w:color="auto"/>
              <w:right w:val="single" w:sz="4" w:space="0" w:color="auto"/>
            </w:tcBorders>
            <w:shd w:val="clear" w:color="000000" w:fill="FFFFFF"/>
            <w:noWrap/>
            <w:vAlign w:val="center"/>
            <w:hideMark/>
          </w:tcPr>
          <w:p w14:paraId="43DEA850" w14:textId="77777777" w:rsidR="00820776" w:rsidRPr="00B91452" w:rsidRDefault="00820776" w:rsidP="00820776">
            <w:pPr>
              <w:spacing w:after="0" w:line="240" w:lineRule="auto"/>
              <w:ind w:left="0"/>
              <w:rPr>
                <w:rFonts w:eastAsia="Times New Roman"/>
                <w:color w:val="000000"/>
              </w:rPr>
            </w:pPr>
            <w:r w:rsidRPr="00B91452">
              <w:rPr>
                <w:rFonts w:eastAsia="Times New Roman"/>
                <w:color w:val="000000"/>
              </w:rPr>
              <w:t>MGRT sredstva</w:t>
            </w:r>
          </w:p>
        </w:tc>
        <w:tc>
          <w:tcPr>
            <w:tcW w:w="1397" w:type="dxa"/>
            <w:tcBorders>
              <w:top w:val="nil"/>
              <w:left w:val="nil"/>
              <w:bottom w:val="single" w:sz="4" w:space="0" w:color="auto"/>
              <w:right w:val="single" w:sz="4" w:space="0" w:color="auto"/>
            </w:tcBorders>
            <w:shd w:val="clear" w:color="000000" w:fill="FFFFFF"/>
            <w:noWrap/>
            <w:vAlign w:val="center"/>
            <w:hideMark/>
          </w:tcPr>
          <w:p w14:paraId="4FEBCBB8"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23F336B3"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98.411,30   </w:t>
            </w:r>
          </w:p>
        </w:tc>
        <w:tc>
          <w:tcPr>
            <w:tcW w:w="1593" w:type="dxa"/>
            <w:tcBorders>
              <w:top w:val="nil"/>
              <w:left w:val="nil"/>
              <w:bottom w:val="single" w:sz="4" w:space="0" w:color="auto"/>
              <w:right w:val="single" w:sz="4" w:space="0" w:color="auto"/>
            </w:tcBorders>
            <w:shd w:val="clear" w:color="000000" w:fill="FFFFFF"/>
            <w:noWrap/>
            <w:vAlign w:val="center"/>
            <w:hideMark/>
          </w:tcPr>
          <w:p w14:paraId="4486373C"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592.937,95   </w:t>
            </w:r>
          </w:p>
        </w:tc>
        <w:tc>
          <w:tcPr>
            <w:tcW w:w="1666" w:type="dxa"/>
            <w:tcBorders>
              <w:top w:val="nil"/>
              <w:left w:val="nil"/>
              <w:bottom w:val="single" w:sz="4" w:space="0" w:color="auto"/>
              <w:right w:val="single" w:sz="4" w:space="0" w:color="auto"/>
            </w:tcBorders>
            <w:shd w:val="clear" w:color="000000" w:fill="FFFFFF"/>
            <w:noWrap/>
            <w:vAlign w:val="center"/>
            <w:hideMark/>
          </w:tcPr>
          <w:p w14:paraId="6C01DA34"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691.349,25   </w:t>
            </w:r>
          </w:p>
        </w:tc>
      </w:tr>
      <w:tr w:rsidR="00820776" w:rsidRPr="00B91452" w14:paraId="0672BED0" w14:textId="77777777" w:rsidTr="00FE3828">
        <w:trPr>
          <w:trHeight w:val="288"/>
        </w:trPr>
        <w:tc>
          <w:tcPr>
            <w:tcW w:w="2218" w:type="dxa"/>
            <w:tcBorders>
              <w:top w:val="nil"/>
              <w:left w:val="single" w:sz="4" w:space="0" w:color="auto"/>
              <w:bottom w:val="single" w:sz="4" w:space="0" w:color="auto"/>
              <w:right w:val="single" w:sz="4" w:space="0" w:color="auto"/>
            </w:tcBorders>
            <w:shd w:val="clear" w:color="000000" w:fill="FFFFFF"/>
            <w:noWrap/>
            <w:vAlign w:val="center"/>
            <w:hideMark/>
          </w:tcPr>
          <w:p w14:paraId="542A0CE3" w14:textId="77777777" w:rsidR="00820776" w:rsidRPr="00B91452" w:rsidRDefault="00820776" w:rsidP="00820776">
            <w:pPr>
              <w:spacing w:after="0" w:line="240" w:lineRule="auto"/>
              <w:ind w:left="0"/>
              <w:rPr>
                <w:rFonts w:eastAsia="Times New Roman"/>
                <w:color w:val="000000"/>
              </w:rPr>
            </w:pPr>
            <w:r w:rsidRPr="00B91452">
              <w:rPr>
                <w:rFonts w:eastAsia="Times New Roman"/>
                <w:color w:val="000000"/>
              </w:rPr>
              <w:t>Občinska sredstva</w:t>
            </w:r>
          </w:p>
        </w:tc>
        <w:tc>
          <w:tcPr>
            <w:tcW w:w="1397" w:type="dxa"/>
            <w:tcBorders>
              <w:top w:val="nil"/>
              <w:left w:val="nil"/>
              <w:bottom w:val="single" w:sz="4" w:space="0" w:color="auto"/>
              <w:right w:val="single" w:sz="4" w:space="0" w:color="auto"/>
            </w:tcBorders>
            <w:shd w:val="clear" w:color="000000" w:fill="FFFFFF"/>
            <w:noWrap/>
            <w:vAlign w:val="center"/>
            <w:hideMark/>
          </w:tcPr>
          <w:p w14:paraId="6C3D3522"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118.186,00   </w:t>
            </w:r>
          </w:p>
        </w:tc>
        <w:tc>
          <w:tcPr>
            <w:tcW w:w="1559" w:type="dxa"/>
            <w:tcBorders>
              <w:top w:val="nil"/>
              <w:left w:val="nil"/>
              <w:bottom w:val="single" w:sz="4" w:space="0" w:color="auto"/>
              <w:right w:val="single" w:sz="4" w:space="0" w:color="auto"/>
            </w:tcBorders>
            <w:shd w:val="clear" w:color="000000" w:fill="FFFFFF"/>
            <w:noWrap/>
            <w:vAlign w:val="center"/>
            <w:hideMark/>
          </w:tcPr>
          <w:p w14:paraId="032C3CEF"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131.814,00   </w:t>
            </w:r>
          </w:p>
        </w:tc>
        <w:tc>
          <w:tcPr>
            <w:tcW w:w="1593" w:type="dxa"/>
            <w:tcBorders>
              <w:top w:val="nil"/>
              <w:left w:val="nil"/>
              <w:bottom w:val="single" w:sz="4" w:space="0" w:color="auto"/>
              <w:right w:val="single" w:sz="4" w:space="0" w:color="auto"/>
            </w:tcBorders>
            <w:shd w:val="clear" w:color="000000" w:fill="FFFFFF"/>
            <w:noWrap/>
            <w:vAlign w:val="center"/>
            <w:hideMark/>
          </w:tcPr>
          <w:p w14:paraId="532A5FBC"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w:t>
            </w:r>
          </w:p>
        </w:tc>
        <w:tc>
          <w:tcPr>
            <w:tcW w:w="1666" w:type="dxa"/>
            <w:tcBorders>
              <w:top w:val="nil"/>
              <w:left w:val="nil"/>
              <w:bottom w:val="single" w:sz="4" w:space="0" w:color="auto"/>
              <w:right w:val="single" w:sz="4" w:space="0" w:color="auto"/>
            </w:tcBorders>
            <w:shd w:val="clear" w:color="000000" w:fill="FFFFFF"/>
            <w:noWrap/>
            <w:vAlign w:val="center"/>
            <w:hideMark/>
          </w:tcPr>
          <w:p w14:paraId="1BA79102"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250.000,00   </w:t>
            </w:r>
          </w:p>
        </w:tc>
      </w:tr>
      <w:tr w:rsidR="00820776" w:rsidRPr="00B91452" w14:paraId="61D0969F" w14:textId="77777777" w:rsidTr="00FE3828">
        <w:trPr>
          <w:trHeight w:val="288"/>
        </w:trPr>
        <w:tc>
          <w:tcPr>
            <w:tcW w:w="2218" w:type="dxa"/>
            <w:tcBorders>
              <w:top w:val="nil"/>
              <w:left w:val="single" w:sz="4" w:space="0" w:color="auto"/>
              <w:bottom w:val="single" w:sz="4" w:space="0" w:color="auto"/>
              <w:right w:val="single" w:sz="4" w:space="0" w:color="auto"/>
            </w:tcBorders>
            <w:shd w:val="clear" w:color="000000" w:fill="FFFFFF"/>
            <w:noWrap/>
            <w:vAlign w:val="center"/>
            <w:hideMark/>
          </w:tcPr>
          <w:p w14:paraId="7B0EF72B" w14:textId="77777777" w:rsidR="00820776" w:rsidRPr="00B91452" w:rsidRDefault="00820776" w:rsidP="00820776">
            <w:pPr>
              <w:spacing w:after="0" w:line="240" w:lineRule="auto"/>
              <w:ind w:left="0"/>
              <w:rPr>
                <w:rFonts w:eastAsia="Times New Roman"/>
                <w:color w:val="000000"/>
              </w:rPr>
            </w:pPr>
            <w:r w:rsidRPr="00B91452">
              <w:rPr>
                <w:rFonts w:eastAsia="Times New Roman"/>
                <w:color w:val="000000"/>
              </w:rPr>
              <w:t>Dolžniški viri</w:t>
            </w:r>
          </w:p>
        </w:tc>
        <w:tc>
          <w:tcPr>
            <w:tcW w:w="1397" w:type="dxa"/>
            <w:tcBorders>
              <w:top w:val="nil"/>
              <w:left w:val="nil"/>
              <w:bottom w:val="single" w:sz="4" w:space="0" w:color="auto"/>
              <w:right w:val="single" w:sz="4" w:space="0" w:color="auto"/>
            </w:tcBorders>
            <w:shd w:val="clear" w:color="000000" w:fill="FFFFFF"/>
            <w:noWrap/>
            <w:vAlign w:val="center"/>
            <w:hideMark/>
          </w:tcPr>
          <w:p w14:paraId="082D2303"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6A4DD44"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361.609,41   </w:t>
            </w:r>
          </w:p>
        </w:tc>
        <w:tc>
          <w:tcPr>
            <w:tcW w:w="1593" w:type="dxa"/>
            <w:tcBorders>
              <w:top w:val="nil"/>
              <w:left w:val="nil"/>
              <w:bottom w:val="single" w:sz="4" w:space="0" w:color="auto"/>
              <w:right w:val="single" w:sz="4" w:space="0" w:color="auto"/>
            </w:tcBorders>
            <w:shd w:val="clear" w:color="000000" w:fill="FFFFFF"/>
            <w:noWrap/>
            <w:vAlign w:val="center"/>
            <w:hideMark/>
          </w:tcPr>
          <w:p w14:paraId="3DC955DE"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1.014.580,55   </w:t>
            </w:r>
          </w:p>
        </w:tc>
        <w:tc>
          <w:tcPr>
            <w:tcW w:w="1666" w:type="dxa"/>
            <w:tcBorders>
              <w:top w:val="nil"/>
              <w:left w:val="nil"/>
              <w:bottom w:val="single" w:sz="4" w:space="0" w:color="auto"/>
              <w:right w:val="single" w:sz="4" w:space="0" w:color="auto"/>
            </w:tcBorders>
            <w:shd w:val="clear" w:color="000000" w:fill="FFFFFF"/>
            <w:noWrap/>
            <w:vAlign w:val="center"/>
            <w:hideMark/>
          </w:tcPr>
          <w:p w14:paraId="6FEFE928" w14:textId="77777777" w:rsidR="00820776" w:rsidRPr="00B91452" w:rsidRDefault="00820776" w:rsidP="00820776">
            <w:pPr>
              <w:spacing w:after="0" w:line="240" w:lineRule="auto"/>
              <w:ind w:left="0"/>
              <w:jc w:val="right"/>
              <w:rPr>
                <w:rFonts w:eastAsia="Times New Roman"/>
                <w:color w:val="000000"/>
              </w:rPr>
            </w:pPr>
            <w:r w:rsidRPr="00B91452">
              <w:rPr>
                <w:rFonts w:eastAsia="Times New Roman"/>
                <w:color w:val="000000"/>
              </w:rPr>
              <w:t xml:space="preserve">    1.376.189,96   </w:t>
            </w:r>
          </w:p>
        </w:tc>
      </w:tr>
      <w:tr w:rsidR="00820776" w:rsidRPr="00B91452" w14:paraId="7BB86A92" w14:textId="77777777" w:rsidTr="00FE3828">
        <w:trPr>
          <w:trHeight w:val="288"/>
        </w:trPr>
        <w:tc>
          <w:tcPr>
            <w:tcW w:w="2218" w:type="dxa"/>
            <w:tcBorders>
              <w:top w:val="nil"/>
              <w:left w:val="single" w:sz="4" w:space="0" w:color="auto"/>
              <w:bottom w:val="single" w:sz="4" w:space="0" w:color="auto"/>
              <w:right w:val="single" w:sz="4" w:space="0" w:color="auto"/>
            </w:tcBorders>
            <w:shd w:val="clear" w:color="000000" w:fill="FFFFFF"/>
            <w:noWrap/>
            <w:vAlign w:val="center"/>
            <w:hideMark/>
          </w:tcPr>
          <w:p w14:paraId="1A2F2B9A" w14:textId="77777777" w:rsidR="00820776" w:rsidRPr="00B91452" w:rsidRDefault="00820776" w:rsidP="00820776">
            <w:pPr>
              <w:spacing w:after="0" w:line="240" w:lineRule="auto"/>
              <w:ind w:left="0"/>
              <w:jc w:val="left"/>
              <w:rPr>
                <w:rFonts w:eastAsia="Times New Roman"/>
                <w:b/>
                <w:bCs/>
                <w:color w:val="000000"/>
              </w:rPr>
            </w:pPr>
            <w:r w:rsidRPr="00B91452">
              <w:rPr>
                <w:rFonts w:eastAsia="Times New Roman"/>
                <w:b/>
                <w:bCs/>
                <w:color w:val="000000"/>
              </w:rPr>
              <w:t>SKUPAJ</w:t>
            </w:r>
          </w:p>
        </w:tc>
        <w:tc>
          <w:tcPr>
            <w:tcW w:w="1397" w:type="dxa"/>
            <w:tcBorders>
              <w:top w:val="nil"/>
              <w:left w:val="nil"/>
              <w:bottom w:val="single" w:sz="4" w:space="0" w:color="auto"/>
              <w:right w:val="single" w:sz="4" w:space="0" w:color="auto"/>
            </w:tcBorders>
            <w:shd w:val="clear" w:color="000000" w:fill="FFFFFF"/>
            <w:vAlign w:val="center"/>
            <w:hideMark/>
          </w:tcPr>
          <w:p w14:paraId="1EA8849F" w14:textId="77777777" w:rsidR="00820776" w:rsidRPr="00B91452" w:rsidRDefault="00820776" w:rsidP="00820776">
            <w:pPr>
              <w:spacing w:after="0" w:line="240" w:lineRule="auto"/>
              <w:ind w:left="0"/>
              <w:jc w:val="right"/>
              <w:rPr>
                <w:rFonts w:eastAsia="Times New Roman"/>
                <w:b/>
                <w:color w:val="000000"/>
              </w:rPr>
            </w:pPr>
            <w:r w:rsidRPr="00B91452">
              <w:rPr>
                <w:rFonts w:eastAsia="Times New Roman"/>
                <w:b/>
                <w:color w:val="000000"/>
              </w:rPr>
              <w:t xml:space="preserve">     118.186,00   </w:t>
            </w:r>
          </w:p>
        </w:tc>
        <w:tc>
          <w:tcPr>
            <w:tcW w:w="1559" w:type="dxa"/>
            <w:tcBorders>
              <w:top w:val="nil"/>
              <w:left w:val="nil"/>
              <w:bottom w:val="single" w:sz="4" w:space="0" w:color="auto"/>
              <w:right w:val="single" w:sz="4" w:space="0" w:color="auto"/>
            </w:tcBorders>
            <w:shd w:val="clear" w:color="000000" w:fill="FFFFFF"/>
            <w:vAlign w:val="center"/>
            <w:hideMark/>
          </w:tcPr>
          <w:p w14:paraId="41F47ACA" w14:textId="77777777" w:rsidR="00820776" w:rsidRPr="00B91452" w:rsidRDefault="00820776" w:rsidP="00820776">
            <w:pPr>
              <w:spacing w:after="0" w:line="240" w:lineRule="auto"/>
              <w:ind w:left="0"/>
              <w:jc w:val="right"/>
              <w:rPr>
                <w:rFonts w:eastAsia="Times New Roman"/>
                <w:b/>
                <w:color w:val="000000"/>
              </w:rPr>
            </w:pPr>
            <w:r w:rsidRPr="00B91452">
              <w:rPr>
                <w:rFonts w:eastAsia="Times New Roman"/>
                <w:b/>
                <w:color w:val="000000"/>
              </w:rPr>
              <w:t xml:space="preserve">     891.834,71   </w:t>
            </w:r>
          </w:p>
        </w:tc>
        <w:tc>
          <w:tcPr>
            <w:tcW w:w="1593" w:type="dxa"/>
            <w:tcBorders>
              <w:top w:val="nil"/>
              <w:left w:val="nil"/>
              <w:bottom w:val="single" w:sz="4" w:space="0" w:color="auto"/>
              <w:right w:val="single" w:sz="4" w:space="0" w:color="auto"/>
            </w:tcBorders>
            <w:shd w:val="clear" w:color="000000" w:fill="FFFFFF"/>
            <w:vAlign w:val="center"/>
            <w:hideMark/>
          </w:tcPr>
          <w:p w14:paraId="5B17659B" w14:textId="77777777" w:rsidR="00820776" w:rsidRPr="00B91452" w:rsidRDefault="00820776" w:rsidP="00820776">
            <w:pPr>
              <w:spacing w:after="0" w:line="240" w:lineRule="auto"/>
              <w:ind w:left="0"/>
              <w:jc w:val="right"/>
              <w:rPr>
                <w:rFonts w:eastAsia="Times New Roman"/>
                <w:b/>
                <w:color w:val="000000"/>
              </w:rPr>
            </w:pPr>
            <w:r w:rsidRPr="00B91452">
              <w:rPr>
                <w:rFonts w:eastAsia="Times New Roman"/>
                <w:b/>
                <w:color w:val="000000"/>
              </w:rPr>
              <w:t xml:space="preserve">    3.381.566,25   </w:t>
            </w:r>
          </w:p>
        </w:tc>
        <w:tc>
          <w:tcPr>
            <w:tcW w:w="1666" w:type="dxa"/>
            <w:tcBorders>
              <w:top w:val="nil"/>
              <w:left w:val="nil"/>
              <w:bottom w:val="single" w:sz="4" w:space="0" w:color="auto"/>
              <w:right w:val="single" w:sz="4" w:space="0" w:color="auto"/>
            </w:tcBorders>
            <w:shd w:val="clear" w:color="000000" w:fill="FFFFFF"/>
            <w:noWrap/>
            <w:vAlign w:val="center"/>
            <w:hideMark/>
          </w:tcPr>
          <w:p w14:paraId="2BA1DD6D" w14:textId="77777777" w:rsidR="00820776" w:rsidRPr="00B91452" w:rsidRDefault="00820776" w:rsidP="00820776">
            <w:pPr>
              <w:spacing w:after="0" w:line="240" w:lineRule="auto"/>
              <w:ind w:left="0"/>
              <w:jc w:val="right"/>
              <w:rPr>
                <w:rFonts w:eastAsia="Times New Roman"/>
                <w:b/>
                <w:bCs/>
                <w:color w:val="000000"/>
              </w:rPr>
            </w:pPr>
            <w:r w:rsidRPr="00B91452">
              <w:rPr>
                <w:rFonts w:eastAsia="Times New Roman"/>
                <w:b/>
                <w:bCs/>
                <w:color w:val="000000"/>
              </w:rPr>
              <w:t xml:space="preserve">    4.391.586,96   </w:t>
            </w:r>
          </w:p>
        </w:tc>
      </w:tr>
    </w:tbl>
    <w:p w14:paraId="6CDD6A48" w14:textId="77777777" w:rsidR="00820776" w:rsidRDefault="00820776" w:rsidP="00820776"/>
    <w:p w14:paraId="0543471E" w14:textId="77777777" w:rsidR="00820776" w:rsidRPr="00820776" w:rsidRDefault="00D52F68" w:rsidP="00820776">
      <w:r w:rsidRPr="00B91452">
        <w:t>Občina Kidričevo pričakuje, da bo investicija sofinancirana, kot pomemben regijski projekt in bodo za ta namen pridobili subvencije s strani države. Pričakuje se nepovratna finančna spodbuda v višini 2.074.047,75 EUR evropskih sredstev in 691.349,25 EUR sredstev državnega proračuna Ministrstva za gospodarski razvoj in tehnologijo</w:t>
      </w:r>
      <w:r w:rsidRPr="008118C4">
        <w:rPr>
          <w:b/>
        </w:rPr>
        <w:t>.</w:t>
      </w:r>
    </w:p>
    <w:p w14:paraId="010C003A" w14:textId="77777777" w:rsidR="00BE1B8B" w:rsidRPr="00BE1B8B" w:rsidRDefault="00BE1B8B" w:rsidP="00BE1B8B"/>
    <w:p w14:paraId="447158A2" w14:textId="77777777" w:rsidR="00BE1B8B" w:rsidRPr="00BE1B8B" w:rsidRDefault="00BE1B8B" w:rsidP="00BE1B8B"/>
    <w:p w14:paraId="4B621518" w14:textId="77777777" w:rsidR="00BE1B8B" w:rsidRDefault="00BE1B8B" w:rsidP="00BE1B8B"/>
    <w:p w14:paraId="0CD021A6" w14:textId="77777777" w:rsidR="00BE1B8B" w:rsidRDefault="00BE1B8B" w:rsidP="00BE1B8B">
      <w:pPr>
        <w:sectPr w:rsidR="00BE1B8B" w:rsidSect="003B07A2">
          <w:pgSz w:w="11906" w:h="16838"/>
          <w:pgMar w:top="1560" w:right="1440" w:bottom="1560" w:left="1440" w:header="563" w:footer="92" w:gutter="0"/>
          <w:cols w:space="708"/>
          <w:docGrid w:linePitch="272"/>
        </w:sectPr>
      </w:pPr>
    </w:p>
    <w:p w14:paraId="27A78E4F" w14:textId="77777777" w:rsidR="007C3534" w:rsidRDefault="00BE1B8B" w:rsidP="00BE1B8B">
      <w:pPr>
        <w:pStyle w:val="Naslov1"/>
      </w:pPr>
      <w:bookmarkStart w:id="91" w:name="_Toc13219353"/>
      <w:r>
        <w:lastRenderedPageBreak/>
        <w:t>ANALIZA STROŠKOV IN KORISTI TER DOLOČITEV POMOČI EU</w:t>
      </w:r>
      <w:bookmarkEnd w:id="91"/>
    </w:p>
    <w:p w14:paraId="620B3E98" w14:textId="77777777" w:rsidR="00BE1B8B" w:rsidRDefault="00BE1B8B" w:rsidP="00BE1B8B">
      <w:pPr>
        <w:pStyle w:val="Naslov2"/>
      </w:pPr>
      <w:bookmarkStart w:id="92" w:name="_Toc13219354"/>
      <w:r>
        <w:t>Finančna analiza – izhodišča</w:t>
      </w:r>
      <w:bookmarkEnd w:id="92"/>
    </w:p>
    <w:p w14:paraId="646D3B83" w14:textId="77777777" w:rsidR="00BE1B8B" w:rsidRPr="0018711B" w:rsidRDefault="00BE1B8B" w:rsidP="00BE1B8B">
      <w:r w:rsidRPr="0018711B">
        <w:t xml:space="preserve">Pri finančni analizi smo v obravnavanem </w:t>
      </w:r>
      <w:r w:rsidR="00DF49EE">
        <w:t>1</w:t>
      </w:r>
      <w:r w:rsidR="00D52F68">
        <w:t>5</w:t>
      </w:r>
      <w:r w:rsidRPr="0018711B">
        <w:t xml:space="preserve">-letnem referenčnem ekonomskem obdobju upoštevali </w:t>
      </w:r>
      <w:r>
        <w:t>4</w:t>
      </w:r>
      <w:r w:rsidRPr="0018711B">
        <w:t xml:space="preserve"> %-no diskontno stopnjo. </w:t>
      </w:r>
    </w:p>
    <w:p w14:paraId="4D90F8D1" w14:textId="77777777" w:rsidR="00BE1B8B" w:rsidRPr="0018711B" w:rsidRDefault="00BE1B8B" w:rsidP="00323A91">
      <w:pPr>
        <w:pStyle w:val="Telobesedila"/>
        <w:numPr>
          <w:ilvl w:val="0"/>
          <w:numId w:val="12"/>
        </w:numPr>
        <w:autoSpaceDE/>
        <w:autoSpaceDN/>
        <w:adjustRightInd/>
        <w:spacing w:after="60" w:line="280" w:lineRule="atLeast"/>
        <w:rPr>
          <w:rFonts w:asciiTheme="minorHAnsi" w:hAnsiTheme="minorHAnsi" w:cstheme="minorHAnsi"/>
          <w:iCs/>
        </w:rPr>
      </w:pPr>
      <w:r w:rsidRPr="0018711B">
        <w:rPr>
          <w:rFonts w:asciiTheme="minorHAnsi" w:hAnsiTheme="minorHAnsi" w:cstheme="minorHAnsi"/>
          <w:iCs/>
        </w:rPr>
        <w:t xml:space="preserve">ekonomska doba investicije </w:t>
      </w:r>
      <w:r w:rsidRPr="0018711B">
        <w:rPr>
          <w:rFonts w:asciiTheme="minorHAnsi" w:hAnsiTheme="minorHAnsi" w:cstheme="minorHAnsi"/>
          <w:i/>
          <w:iCs/>
        </w:rPr>
        <w:t>i</w:t>
      </w:r>
      <w:r w:rsidRPr="0018711B">
        <w:rPr>
          <w:rFonts w:asciiTheme="minorHAnsi" w:hAnsiTheme="minorHAnsi" w:cstheme="minorHAnsi"/>
          <w:iCs/>
        </w:rPr>
        <w:t xml:space="preserve"> = </w:t>
      </w:r>
      <w:r w:rsidR="00DF49EE">
        <w:rPr>
          <w:rFonts w:asciiTheme="minorHAnsi" w:hAnsiTheme="minorHAnsi" w:cstheme="minorHAnsi"/>
          <w:iCs/>
        </w:rPr>
        <w:t>1</w:t>
      </w:r>
      <w:r w:rsidR="00D52F68">
        <w:rPr>
          <w:rFonts w:asciiTheme="minorHAnsi" w:hAnsiTheme="minorHAnsi" w:cstheme="minorHAnsi"/>
          <w:iCs/>
        </w:rPr>
        <w:t>5</w:t>
      </w:r>
      <w:r w:rsidRPr="0018711B">
        <w:rPr>
          <w:rFonts w:asciiTheme="minorHAnsi" w:hAnsiTheme="minorHAnsi" w:cstheme="minorHAnsi"/>
          <w:iCs/>
        </w:rPr>
        <w:t xml:space="preserve"> let, </w:t>
      </w:r>
    </w:p>
    <w:p w14:paraId="4DA636CD" w14:textId="77777777" w:rsidR="00BE1B8B" w:rsidRPr="0018711B" w:rsidRDefault="00BE1B8B" w:rsidP="00323A91">
      <w:pPr>
        <w:pStyle w:val="Telobesedila"/>
        <w:numPr>
          <w:ilvl w:val="0"/>
          <w:numId w:val="12"/>
        </w:numPr>
        <w:autoSpaceDE/>
        <w:autoSpaceDN/>
        <w:adjustRightInd/>
        <w:spacing w:after="60" w:line="280" w:lineRule="atLeast"/>
        <w:rPr>
          <w:rFonts w:asciiTheme="minorHAnsi" w:hAnsiTheme="minorHAnsi" w:cstheme="minorHAnsi"/>
          <w:iCs/>
        </w:rPr>
      </w:pPr>
      <w:r w:rsidRPr="0018711B">
        <w:rPr>
          <w:rFonts w:asciiTheme="minorHAnsi" w:hAnsiTheme="minorHAnsi" w:cstheme="minorHAnsi"/>
          <w:iCs/>
        </w:rPr>
        <w:t xml:space="preserve">diskontna stopnja </w:t>
      </w:r>
      <w:r w:rsidRPr="0018711B">
        <w:rPr>
          <w:rFonts w:asciiTheme="minorHAnsi" w:hAnsiTheme="minorHAnsi" w:cstheme="minorHAnsi"/>
          <w:i/>
          <w:iCs/>
        </w:rPr>
        <w:t>p</w:t>
      </w:r>
      <w:r>
        <w:rPr>
          <w:rFonts w:asciiTheme="minorHAnsi" w:hAnsiTheme="minorHAnsi" w:cstheme="minorHAnsi"/>
          <w:iCs/>
        </w:rPr>
        <w:t xml:space="preserve"> =  4</w:t>
      </w:r>
      <w:r w:rsidRPr="0018711B">
        <w:rPr>
          <w:rFonts w:asciiTheme="minorHAnsi" w:hAnsiTheme="minorHAnsi" w:cstheme="minorHAnsi"/>
          <w:iCs/>
        </w:rPr>
        <w:t xml:space="preserve"> %.</w:t>
      </w:r>
    </w:p>
    <w:p w14:paraId="7C913E3F" w14:textId="77777777" w:rsidR="00BE1B8B" w:rsidRPr="0018711B" w:rsidRDefault="00BE1B8B" w:rsidP="00BE1B8B">
      <w:pPr>
        <w:rPr>
          <w:rFonts w:asciiTheme="minorHAnsi" w:hAnsiTheme="minorHAnsi" w:cstheme="minorHAnsi"/>
        </w:rPr>
      </w:pPr>
    </w:p>
    <w:p w14:paraId="6B0DE6AD" w14:textId="77777777" w:rsidR="00BE1B8B" w:rsidRPr="0018711B" w:rsidRDefault="00BE1B8B" w:rsidP="00BE1B8B">
      <w:r>
        <w:t>Kot je razvidno iz točke 5 je varianta »z« investicijo prava varianta.</w:t>
      </w:r>
      <w:r w:rsidRPr="0018711B">
        <w:t xml:space="preserve"> Zaradi tega je v nadaljevanju predstavljena le finančna analiza za varianto z investicijo.  </w:t>
      </w:r>
    </w:p>
    <w:p w14:paraId="0F577B5A" w14:textId="77777777" w:rsidR="00BE1B8B" w:rsidRPr="0018711B" w:rsidRDefault="00BE1B8B" w:rsidP="00BE1B8B"/>
    <w:p w14:paraId="2A23F2F4" w14:textId="77777777" w:rsidR="00BE1B8B" w:rsidRDefault="00BE1B8B" w:rsidP="00BE1B8B">
      <w:r w:rsidRPr="0018711B">
        <w:t>V namen finančno ekonomske analize so izdelani izračuni finančne</w:t>
      </w:r>
      <w:r>
        <w:t xml:space="preserve"> interne </w:t>
      </w:r>
      <w:r w:rsidRPr="0018711B">
        <w:t>stopnje donosa</w:t>
      </w:r>
      <w:r>
        <w:t xml:space="preserve"> (FISD)</w:t>
      </w:r>
      <w:r w:rsidRPr="0018711B">
        <w:t>, finančne neto sedanje vrednosti</w:t>
      </w:r>
      <w:r>
        <w:t xml:space="preserve"> (FNSV)</w:t>
      </w:r>
      <w:r w:rsidRPr="0018711B">
        <w:t xml:space="preserve">, izračun finančne relativne neto sedanje vrednosti </w:t>
      </w:r>
      <w:r>
        <w:t xml:space="preserve">(FRNSV) </w:t>
      </w:r>
      <w:r w:rsidRPr="0018711B">
        <w:t xml:space="preserve">in izračun finančne dobe vračila investicije po stalnih cenah. </w:t>
      </w:r>
    </w:p>
    <w:p w14:paraId="402C4A84" w14:textId="77777777" w:rsidR="00BE1B8B" w:rsidRDefault="00BE1B8B" w:rsidP="00BE1B8B">
      <w:pPr>
        <w:autoSpaceDE w:val="0"/>
        <w:autoSpaceDN w:val="0"/>
        <w:adjustRightInd w:val="0"/>
        <w:rPr>
          <w:rFonts w:asciiTheme="minorHAnsi" w:hAnsiTheme="minorHAnsi" w:cstheme="minorHAnsi"/>
        </w:rPr>
      </w:pPr>
    </w:p>
    <w:p w14:paraId="7E33758D" w14:textId="77777777" w:rsidR="00BE1B8B" w:rsidRPr="0018711B" w:rsidRDefault="00BE1B8B" w:rsidP="00BE1B8B">
      <w:pPr>
        <w:autoSpaceDE w:val="0"/>
        <w:autoSpaceDN w:val="0"/>
        <w:adjustRightInd w:val="0"/>
        <w:rPr>
          <w:rFonts w:asciiTheme="minorHAnsi" w:hAnsiTheme="minorHAnsi" w:cstheme="minorHAnsi"/>
        </w:rPr>
      </w:pPr>
      <w:r>
        <w:rPr>
          <w:rFonts w:asciiTheme="minorHAnsi" w:hAnsiTheme="minorHAnsi" w:cstheme="minorHAnsi"/>
        </w:rPr>
        <w:t>Na kratko še podamo opis posameznih kazalnikov:</w:t>
      </w:r>
    </w:p>
    <w:p w14:paraId="1731ACFE" w14:textId="77777777" w:rsidR="00BE1B8B" w:rsidRPr="002761AF" w:rsidRDefault="00BE1B8B" w:rsidP="00323A91">
      <w:pPr>
        <w:pStyle w:val="Default"/>
        <w:numPr>
          <w:ilvl w:val="0"/>
          <w:numId w:val="13"/>
        </w:numPr>
        <w:spacing w:after="34"/>
        <w:jc w:val="both"/>
        <w:rPr>
          <w:rFonts w:asciiTheme="minorHAnsi" w:hAnsiTheme="minorHAnsi" w:cstheme="minorHAnsi"/>
          <w:color w:val="auto"/>
          <w:sz w:val="20"/>
          <w:szCs w:val="22"/>
        </w:rPr>
      </w:pPr>
      <w:r w:rsidRPr="002761AF">
        <w:rPr>
          <w:rFonts w:asciiTheme="minorHAnsi" w:hAnsiTheme="minorHAnsi" w:cstheme="minorHAnsi"/>
          <w:color w:val="auto"/>
          <w:sz w:val="20"/>
          <w:szCs w:val="22"/>
        </w:rPr>
        <w:t xml:space="preserve">NSV je metoda ocenjevanja investicijskih projektov z uporabo tehnike diskontiranih denarnih tokov in je eden od osnovnih ekonomskih kazalcev učinkovitosti investicije. Med dvema različnima projektoma s pozitivno NSV izberemo tistega, ki ima višjo NSV. Projekta z negativno NSV ne izberemo. </w:t>
      </w:r>
    </w:p>
    <w:p w14:paraId="67C64F08" w14:textId="77777777" w:rsidR="00BE1B8B" w:rsidRPr="002761AF" w:rsidRDefault="00BE1B8B" w:rsidP="00323A91">
      <w:pPr>
        <w:pStyle w:val="Default"/>
        <w:numPr>
          <w:ilvl w:val="0"/>
          <w:numId w:val="13"/>
        </w:numPr>
        <w:spacing w:after="34"/>
        <w:jc w:val="both"/>
        <w:rPr>
          <w:rFonts w:asciiTheme="minorHAnsi" w:hAnsiTheme="minorHAnsi" w:cstheme="minorHAnsi"/>
          <w:color w:val="auto"/>
          <w:sz w:val="20"/>
          <w:szCs w:val="22"/>
        </w:rPr>
      </w:pPr>
      <w:r w:rsidRPr="002761AF">
        <w:rPr>
          <w:rFonts w:asciiTheme="minorHAnsi" w:hAnsiTheme="minorHAnsi" w:cstheme="minorHAnsi"/>
          <w:color w:val="auto"/>
          <w:sz w:val="20"/>
          <w:szCs w:val="22"/>
        </w:rPr>
        <w:t xml:space="preserve">ISD je tista diskontna stopnja, pri kateri je sedanja vrednost pričakovanih denarnih tokov projekta enaka sedanji vrednosti investicijskih izdatkov projekta, oziroma kjer je NSV enaka 0. Med dvema različnima projektoma izberemo tistega, ki ima višjo ISD. </w:t>
      </w:r>
    </w:p>
    <w:p w14:paraId="3DD2E00A" w14:textId="77777777" w:rsidR="00BE1B8B" w:rsidRDefault="00BE1B8B" w:rsidP="00323A91">
      <w:pPr>
        <w:pStyle w:val="Odstavekseznama"/>
        <w:numPr>
          <w:ilvl w:val="0"/>
          <w:numId w:val="8"/>
        </w:numPr>
      </w:pPr>
      <w:r w:rsidRPr="00BE1B8B">
        <w:rPr>
          <w:rFonts w:asciiTheme="minorHAnsi" w:hAnsiTheme="minorHAnsi" w:cstheme="minorHAnsi"/>
        </w:rPr>
        <w:t>Doba vračila investicije predstavlja število let, v katerem se povrne začetni znesek naložbe. V primeru kazalca enostavne dobe vračila denarni tokovi niso diskontirani oziroma ne upoštevamo časovne vrednosti denarja. Med dvema različnima projektoma izberemo tistega, ki ima krajšo dobo vračila.</w:t>
      </w:r>
    </w:p>
    <w:p w14:paraId="5DE9BC51" w14:textId="77777777" w:rsidR="00BE1B8B" w:rsidRPr="00BE1B8B" w:rsidRDefault="00BE1B8B" w:rsidP="00BE1B8B"/>
    <w:p w14:paraId="6AEA63B6" w14:textId="77777777" w:rsidR="00BE1B8B" w:rsidRPr="00BE1B8B" w:rsidRDefault="00BE1B8B" w:rsidP="00BE1B8B"/>
    <w:p w14:paraId="3D0039B9" w14:textId="77777777" w:rsidR="00BE1B8B" w:rsidRDefault="00BE1B8B" w:rsidP="00BE1B8B"/>
    <w:p w14:paraId="4CB34ABE" w14:textId="77777777" w:rsidR="00BE1B8B" w:rsidRDefault="00BE1B8B" w:rsidP="00BE1B8B">
      <w:pPr>
        <w:sectPr w:rsidR="00BE1B8B" w:rsidSect="003B07A2">
          <w:pgSz w:w="11906" w:h="16838"/>
          <w:pgMar w:top="1560" w:right="1440" w:bottom="1560" w:left="1440" w:header="563" w:footer="92" w:gutter="0"/>
          <w:cols w:space="708"/>
          <w:docGrid w:linePitch="272"/>
        </w:sectPr>
      </w:pPr>
    </w:p>
    <w:p w14:paraId="15474161" w14:textId="77777777" w:rsidR="00BE1B8B" w:rsidRDefault="00BE1B8B" w:rsidP="00BE1B8B">
      <w:pPr>
        <w:pStyle w:val="Naslov3"/>
      </w:pPr>
      <w:bookmarkStart w:id="93" w:name="_Toc13219355"/>
      <w:r>
        <w:lastRenderedPageBreak/>
        <w:t>Projekcija investicije – finančna analiza</w:t>
      </w:r>
      <w:bookmarkEnd w:id="93"/>
    </w:p>
    <w:p w14:paraId="69A3DE5B" w14:textId="77777777" w:rsidR="00BE1B8B" w:rsidRDefault="00BE1B8B" w:rsidP="00BE1B8B"/>
    <w:p w14:paraId="4E964B22" w14:textId="77777777" w:rsidR="00BE1B8B" w:rsidRDefault="00BE1B8B" w:rsidP="00BE1B8B">
      <w:pPr>
        <w:pStyle w:val="Napis"/>
      </w:pPr>
      <w:bookmarkStart w:id="94" w:name="_Toc13221963"/>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1</w:t>
      </w:r>
      <w:r w:rsidR="00270BE9">
        <w:rPr>
          <w:noProof/>
        </w:rPr>
        <w:fldChar w:fldCharType="end"/>
      </w:r>
      <w:r>
        <w:t>: Projekcija investicije – finančna analiza</w:t>
      </w:r>
      <w:bookmarkEnd w:id="94"/>
    </w:p>
    <w:tbl>
      <w:tblPr>
        <w:tblW w:w="0" w:type="auto"/>
        <w:tblInd w:w="70" w:type="dxa"/>
        <w:tblCellMar>
          <w:left w:w="70" w:type="dxa"/>
          <w:right w:w="70" w:type="dxa"/>
        </w:tblCellMar>
        <w:tblLook w:val="04A0" w:firstRow="1" w:lastRow="0" w:firstColumn="1" w:lastColumn="0" w:noHBand="0" w:noVBand="1"/>
      </w:tblPr>
      <w:tblGrid>
        <w:gridCol w:w="638"/>
        <w:gridCol w:w="405"/>
        <w:gridCol w:w="1968"/>
        <w:gridCol w:w="1457"/>
        <w:gridCol w:w="1435"/>
        <w:gridCol w:w="1300"/>
        <w:gridCol w:w="1276"/>
        <w:gridCol w:w="1418"/>
        <w:gridCol w:w="1289"/>
        <w:gridCol w:w="1148"/>
        <w:gridCol w:w="1314"/>
      </w:tblGrid>
      <w:tr w:rsidR="00D52F68" w:rsidRPr="00CA5862" w14:paraId="3AC7E0BF" w14:textId="77777777" w:rsidTr="00D52F68">
        <w:trPr>
          <w:trHeight w:val="300"/>
        </w:trPr>
        <w:tc>
          <w:tcPr>
            <w:tcW w:w="0" w:type="auto"/>
            <w:gridSpan w:val="11"/>
            <w:tcBorders>
              <w:top w:val="nil"/>
              <w:left w:val="nil"/>
              <w:bottom w:val="single" w:sz="8" w:space="0" w:color="auto"/>
              <w:right w:val="nil"/>
            </w:tcBorders>
            <w:shd w:val="clear" w:color="auto" w:fill="0070C0"/>
            <w:noWrap/>
            <w:vAlign w:val="bottom"/>
            <w:hideMark/>
          </w:tcPr>
          <w:p w14:paraId="76CD3DC7"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Preglednica stroškov in prihodkov  – finančna analiza</w:t>
            </w:r>
          </w:p>
        </w:tc>
      </w:tr>
      <w:tr w:rsidR="00D52F68" w:rsidRPr="00DB0649" w14:paraId="35BA2A8E" w14:textId="77777777" w:rsidTr="00D52F68">
        <w:trPr>
          <w:trHeight w:val="132"/>
        </w:trPr>
        <w:tc>
          <w:tcPr>
            <w:tcW w:w="0" w:type="auto"/>
            <w:tcBorders>
              <w:top w:val="nil"/>
              <w:left w:val="nil"/>
              <w:bottom w:val="nil"/>
              <w:right w:val="nil"/>
            </w:tcBorders>
            <w:shd w:val="clear" w:color="auto" w:fill="auto"/>
            <w:noWrap/>
            <w:vAlign w:val="bottom"/>
            <w:hideMark/>
          </w:tcPr>
          <w:p w14:paraId="2105D721" w14:textId="77777777" w:rsidR="00D52F68" w:rsidRPr="00DB0649" w:rsidRDefault="00D52F68" w:rsidP="00D52F68">
            <w:pPr>
              <w:spacing w:after="0" w:line="240" w:lineRule="auto"/>
              <w:ind w:left="2"/>
              <w:jc w:val="center"/>
              <w:rPr>
                <w:rFonts w:eastAsia="Times New Roman" w:cs="Arial"/>
                <w:b/>
                <w:bCs/>
              </w:rPr>
            </w:pPr>
          </w:p>
        </w:tc>
        <w:tc>
          <w:tcPr>
            <w:tcW w:w="0" w:type="auto"/>
            <w:tcBorders>
              <w:top w:val="nil"/>
              <w:left w:val="nil"/>
              <w:bottom w:val="nil"/>
              <w:right w:val="nil"/>
            </w:tcBorders>
            <w:shd w:val="clear" w:color="auto" w:fill="auto"/>
            <w:noWrap/>
            <w:vAlign w:val="bottom"/>
            <w:hideMark/>
          </w:tcPr>
          <w:p w14:paraId="781ADB5C" w14:textId="77777777" w:rsidR="00D52F68" w:rsidRPr="00DB0649" w:rsidRDefault="00D52F68" w:rsidP="00D52F68">
            <w:pPr>
              <w:spacing w:after="0" w:line="240" w:lineRule="auto"/>
              <w:ind w:left="2"/>
              <w:jc w:val="center"/>
              <w:rPr>
                <w:rFonts w:eastAsia="Times New Roman"/>
              </w:rPr>
            </w:pPr>
          </w:p>
        </w:tc>
        <w:tc>
          <w:tcPr>
            <w:tcW w:w="0" w:type="auto"/>
            <w:tcBorders>
              <w:top w:val="nil"/>
              <w:left w:val="nil"/>
              <w:bottom w:val="nil"/>
              <w:right w:val="nil"/>
            </w:tcBorders>
            <w:shd w:val="clear" w:color="auto" w:fill="auto"/>
            <w:noWrap/>
            <w:vAlign w:val="bottom"/>
            <w:hideMark/>
          </w:tcPr>
          <w:p w14:paraId="395E587A" w14:textId="77777777" w:rsidR="00D52F68" w:rsidRPr="00DB0649" w:rsidRDefault="00D52F68" w:rsidP="00D52F68">
            <w:pPr>
              <w:spacing w:after="0" w:line="240" w:lineRule="auto"/>
              <w:ind w:left="2"/>
              <w:jc w:val="center"/>
              <w:rPr>
                <w:rFonts w:eastAsia="Times New Roman"/>
              </w:rPr>
            </w:pPr>
          </w:p>
        </w:tc>
        <w:tc>
          <w:tcPr>
            <w:tcW w:w="0" w:type="auto"/>
            <w:tcBorders>
              <w:top w:val="nil"/>
              <w:left w:val="nil"/>
              <w:bottom w:val="nil"/>
              <w:right w:val="nil"/>
            </w:tcBorders>
            <w:shd w:val="clear" w:color="auto" w:fill="auto"/>
            <w:noWrap/>
            <w:vAlign w:val="bottom"/>
            <w:hideMark/>
          </w:tcPr>
          <w:p w14:paraId="73750421" w14:textId="77777777" w:rsidR="00D52F68" w:rsidRPr="00DB0649" w:rsidRDefault="00D52F68" w:rsidP="00D52F68">
            <w:pPr>
              <w:spacing w:after="0" w:line="240" w:lineRule="auto"/>
              <w:ind w:left="2"/>
              <w:jc w:val="center"/>
              <w:rPr>
                <w:rFonts w:eastAsia="Times New Roman"/>
              </w:rPr>
            </w:pPr>
          </w:p>
        </w:tc>
        <w:tc>
          <w:tcPr>
            <w:tcW w:w="0" w:type="auto"/>
            <w:tcBorders>
              <w:top w:val="nil"/>
              <w:left w:val="nil"/>
              <w:bottom w:val="nil"/>
              <w:right w:val="nil"/>
            </w:tcBorders>
            <w:shd w:val="clear" w:color="auto" w:fill="auto"/>
            <w:noWrap/>
            <w:vAlign w:val="bottom"/>
            <w:hideMark/>
          </w:tcPr>
          <w:p w14:paraId="6B2C4E96" w14:textId="77777777" w:rsidR="00D52F68" w:rsidRPr="00DB0649" w:rsidRDefault="00D52F68" w:rsidP="00D52F68">
            <w:pPr>
              <w:spacing w:after="0" w:line="240" w:lineRule="auto"/>
              <w:ind w:left="2"/>
              <w:jc w:val="center"/>
              <w:rPr>
                <w:rFonts w:eastAsia="Times New Roman"/>
              </w:rPr>
            </w:pPr>
          </w:p>
        </w:tc>
        <w:tc>
          <w:tcPr>
            <w:tcW w:w="1300" w:type="dxa"/>
            <w:tcBorders>
              <w:top w:val="nil"/>
              <w:left w:val="nil"/>
              <w:bottom w:val="nil"/>
              <w:right w:val="nil"/>
            </w:tcBorders>
            <w:shd w:val="clear" w:color="auto" w:fill="auto"/>
            <w:noWrap/>
            <w:vAlign w:val="bottom"/>
            <w:hideMark/>
          </w:tcPr>
          <w:p w14:paraId="1DCFC036" w14:textId="77777777" w:rsidR="00D52F68" w:rsidRPr="00DB0649" w:rsidRDefault="00D52F68" w:rsidP="00D52F68">
            <w:pPr>
              <w:spacing w:after="0" w:line="240" w:lineRule="auto"/>
              <w:ind w:left="2"/>
              <w:jc w:val="center"/>
              <w:rPr>
                <w:rFonts w:eastAsia="Times New Roman"/>
              </w:rPr>
            </w:pPr>
          </w:p>
        </w:tc>
        <w:tc>
          <w:tcPr>
            <w:tcW w:w="1276" w:type="dxa"/>
            <w:tcBorders>
              <w:top w:val="nil"/>
              <w:left w:val="nil"/>
              <w:bottom w:val="nil"/>
              <w:right w:val="nil"/>
            </w:tcBorders>
            <w:shd w:val="clear" w:color="auto" w:fill="auto"/>
            <w:noWrap/>
            <w:vAlign w:val="bottom"/>
            <w:hideMark/>
          </w:tcPr>
          <w:p w14:paraId="460DAADD" w14:textId="77777777" w:rsidR="00D52F68" w:rsidRPr="00DB0649" w:rsidRDefault="00D52F68" w:rsidP="00D52F68">
            <w:pPr>
              <w:spacing w:after="0" w:line="240" w:lineRule="auto"/>
              <w:ind w:left="2"/>
              <w:jc w:val="center"/>
              <w:rPr>
                <w:rFonts w:eastAsia="Times New Roman"/>
              </w:rPr>
            </w:pPr>
          </w:p>
        </w:tc>
        <w:tc>
          <w:tcPr>
            <w:tcW w:w="1418" w:type="dxa"/>
            <w:tcBorders>
              <w:top w:val="nil"/>
              <w:left w:val="nil"/>
              <w:bottom w:val="nil"/>
              <w:right w:val="nil"/>
            </w:tcBorders>
            <w:shd w:val="clear" w:color="auto" w:fill="auto"/>
            <w:noWrap/>
            <w:vAlign w:val="bottom"/>
            <w:hideMark/>
          </w:tcPr>
          <w:p w14:paraId="1560B28F" w14:textId="77777777" w:rsidR="00D52F68" w:rsidRPr="00DB0649" w:rsidRDefault="00D52F68" w:rsidP="00D52F68">
            <w:pPr>
              <w:spacing w:after="0" w:line="240" w:lineRule="auto"/>
              <w:ind w:left="2"/>
              <w:jc w:val="center"/>
              <w:rPr>
                <w:rFonts w:eastAsia="Times New Roman"/>
              </w:rPr>
            </w:pPr>
          </w:p>
        </w:tc>
        <w:tc>
          <w:tcPr>
            <w:tcW w:w="1289" w:type="dxa"/>
            <w:tcBorders>
              <w:top w:val="nil"/>
              <w:left w:val="nil"/>
              <w:bottom w:val="nil"/>
              <w:right w:val="nil"/>
            </w:tcBorders>
            <w:shd w:val="clear" w:color="auto" w:fill="auto"/>
            <w:noWrap/>
            <w:vAlign w:val="bottom"/>
            <w:hideMark/>
          </w:tcPr>
          <w:p w14:paraId="39AEDC5C" w14:textId="77777777" w:rsidR="00D52F68" w:rsidRPr="00DB0649" w:rsidRDefault="00D52F68" w:rsidP="00D52F68">
            <w:pPr>
              <w:spacing w:after="0" w:line="240" w:lineRule="auto"/>
              <w:ind w:left="2"/>
              <w:jc w:val="center"/>
              <w:rPr>
                <w:rFonts w:eastAsia="Times New Roman"/>
              </w:rPr>
            </w:pPr>
          </w:p>
        </w:tc>
        <w:tc>
          <w:tcPr>
            <w:tcW w:w="1148" w:type="dxa"/>
            <w:tcBorders>
              <w:top w:val="nil"/>
              <w:left w:val="nil"/>
              <w:bottom w:val="nil"/>
              <w:right w:val="nil"/>
            </w:tcBorders>
            <w:shd w:val="clear" w:color="auto" w:fill="auto"/>
            <w:noWrap/>
            <w:vAlign w:val="bottom"/>
            <w:hideMark/>
          </w:tcPr>
          <w:p w14:paraId="0448890C" w14:textId="77777777" w:rsidR="00D52F68" w:rsidRPr="00DB0649" w:rsidRDefault="00D52F68" w:rsidP="00D52F68">
            <w:pPr>
              <w:spacing w:after="0" w:line="240" w:lineRule="auto"/>
              <w:ind w:left="2"/>
              <w:jc w:val="center"/>
              <w:rPr>
                <w:rFonts w:eastAsia="Times New Roman"/>
              </w:rPr>
            </w:pPr>
          </w:p>
        </w:tc>
        <w:tc>
          <w:tcPr>
            <w:tcW w:w="1314" w:type="dxa"/>
            <w:tcBorders>
              <w:top w:val="nil"/>
              <w:left w:val="nil"/>
              <w:bottom w:val="nil"/>
              <w:right w:val="nil"/>
            </w:tcBorders>
            <w:shd w:val="clear" w:color="auto" w:fill="auto"/>
            <w:noWrap/>
            <w:vAlign w:val="bottom"/>
            <w:hideMark/>
          </w:tcPr>
          <w:p w14:paraId="6DBE39BE" w14:textId="77777777" w:rsidR="00D52F68" w:rsidRPr="00DB0649" w:rsidRDefault="00D52F68" w:rsidP="00D52F68">
            <w:pPr>
              <w:spacing w:after="0" w:line="240" w:lineRule="auto"/>
              <w:ind w:left="2"/>
              <w:jc w:val="center"/>
              <w:rPr>
                <w:rFonts w:eastAsia="Times New Roman"/>
              </w:rPr>
            </w:pPr>
          </w:p>
        </w:tc>
      </w:tr>
      <w:tr w:rsidR="00D52F68" w:rsidRPr="00CA5862" w14:paraId="4A499E6E" w14:textId="77777777" w:rsidTr="00D52F68">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41FF5F3B"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Leto</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0070C0"/>
            <w:textDirection w:val="btLr"/>
            <w:vAlign w:val="center"/>
            <w:hideMark/>
          </w:tcPr>
          <w:p w14:paraId="7CF52582"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Referenčna leta</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63ACEC94"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Stroški investicije v stalnih cenah (€)</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7BFCC972"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Operativni stroški (€)</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2BC918E5"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Prihodki - splošni (€)</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5CCCD40B"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Preostala vrednost (€)</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38EF9572"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NETO prihodki  (€)</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5A44FC05"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NETO denarni tok (€)</w:t>
            </w:r>
          </w:p>
        </w:tc>
        <w:tc>
          <w:tcPr>
            <w:tcW w:w="3751" w:type="dxa"/>
            <w:gridSpan w:val="3"/>
            <w:tcBorders>
              <w:top w:val="single" w:sz="8" w:space="0" w:color="auto"/>
              <w:left w:val="nil"/>
              <w:bottom w:val="single" w:sz="4" w:space="0" w:color="auto"/>
              <w:right w:val="single" w:sz="8" w:space="0" w:color="000000"/>
            </w:tcBorders>
            <w:shd w:val="clear" w:color="auto" w:fill="0070C0"/>
            <w:hideMark/>
          </w:tcPr>
          <w:p w14:paraId="23854235"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Diskontirano</w:t>
            </w:r>
          </w:p>
        </w:tc>
      </w:tr>
      <w:tr w:rsidR="00D52F68" w:rsidRPr="00DB0649" w14:paraId="0907D2B8" w14:textId="77777777" w:rsidTr="00D52F68">
        <w:trPr>
          <w:trHeight w:val="288"/>
        </w:trPr>
        <w:tc>
          <w:tcPr>
            <w:tcW w:w="0" w:type="auto"/>
            <w:vMerge/>
            <w:tcBorders>
              <w:top w:val="single" w:sz="8" w:space="0" w:color="auto"/>
              <w:left w:val="single" w:sz="8" w:space="0" w:color="auto"/>
              <w:bottom w:val="single" w:sz="4" w:space="0" w:color="auto"/>
              <w:right w:val="single" w:sz="4" w:space="0" w:color="auto"/>
            </w:tcBorders>
            <w:vAlign w:val="center"/>
            <w:hideMark/>
          </w:tcPr>
          <w:p w14:paraId="054FBE20" w14:textId="77777777" w:rsidR="00D52F68" w:rsidRPr="00DB0649" w:rsidRDefault="00D52F68" w:rsidP="00D52F68">
            <w:pPr>
              <w:spacing w:after="0" w:line="240" w:lineRule="auto"/>
              <w:ind w:left="2"/>
              <w:jc w:val="left"/>
              <w:rPr>
                <w:rFonts w:eastAsia="Times New Roman" w:cs="Arial"/>
                <w:b/>
                <w:bC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9522" w14:textId="77777777" w:rsidR="00D52F68" w:rsidRPr="00DB0649" w:rsidRDefault="00D52F68" w:rsidP="00D52F68">
            <w:pPr>
              <w:spacing w:after="0" w:line="240" w:lineRule="auto"/>
              <w:ind w:left="2"/>
              <w:jc w:val="left"/>
              <w:rPr>
                <w:rFonts w:eastAsia="Times New Roman" w:cs="Arial"/>
                <w:b/>
                <w:bC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88F2C71" w14:textId="77777777" w:rsidR="00D52F68" w:rsidRPr="00DB0649" w:rsidRDefault="00D52F68" w:rsidP="00D52F68">
            <w:pPr>
              <w:spacing w:after="0" w:line="240" w:lineRule="auto"/>
              <w:ind w:left="2"/>
              <w:jc w:val="left"/>
              <w:rPr>
                <w:rFonts w:eastAsia="Times New Roman" w:cs="Arial"/>
                <w:b/>
                <w:bC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7A8C4E5" w14:textId="77777777" w:rsidR="00D52F68" w:rsidRPr="00DB0649" w:rsidRDefault="00D52F68" w:rsidP="00D52F68">
            <w:pPr>
              <w:spacing w:after="0" w:line="240" w:lineRule="auto"/>
              <w:ind w:left="2"/>
              <w:jc w:val="left"/>
              <w:rPr>
                <w:rFonts w:eastAsia="Times New Roman" w:cs="Arial"/>
                <w:b/>
                <w:bC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096307F" w14:textId="77777777" w:rsidR="00D52F68" w:rsidRPr="00DB0649" w:rsidRDefault="00D52F68" w:rsidP="00D52F68">
            <w:pPr>
              <w:spacing w:after="0" w:line="240" w:lineRule="auto"/>
              <w:ind w:left="2"/>
              <w:jc w:val="left"/>
              <w:rPr>
                <w:rFonts w:eastAsia="Times New Roman" w:cs="Arial"/>
                <w:b/>
                <w:bCs/>
              </w:rPr>
            </w:pPr>
          </w:p>
        </w:tc>
        <w:tc>
          <w:tcPr>
            <w:tcW w:w="1300" w:type="dxa"/>
            <w:vMerge/>
            <w:tcBorders>
              <w:top w:val="single" w:sz="8" w:space="0" w:color="auto"/>
              <w:left w:val="single" w:sz="4" w:space="0" w:color="auto"/>
              <w:bottom w:val="single" w:sz="4" w:space="0" w:color="auto"/>
              <w:right w:val="single" w:sz="4" w:space="0" w:color="auto"/>
            </w:tcBorders>
            <w:vAlign w:val="center"/>
            <w:hideMark/>
          </w:tcPr>
          <w:p w14:paraId="4CCF77E4" w14:textId="77777777" w:rsidR="00D52F68" w:rsidRPr="00DB0649" w:rsidRDefault="00D52F68" w:rsidP="00D52F68">
            <w:pPr>
              <w:spacing w:after="0" w:line="240" w:lineRule="auto"/>
              <w:ind w:left="2"/>
              <w:jc w:val="left"/>
              <w:rPr>
                <w:rFonts w:eastAsia="Times New Roman" w:cs="Arial"/>
                <w:b/>
                <w:bCs/>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4E373421" w14:textId="77777777" w:rsidR="00D52F68" w:rsidRPr="00DB0649" w:rsidRDefault="00D52F68" w:rsidP="00D52F68">
            <w:pPr>
              <w:spacing w:after="0" w:line="240" w:lineRule="auto"/>
              <w:ind w:left="2"/>
              <w:jc w:val="left"/>
              <w:rPr>
                <w:rFonts w:eastAsia="Times New Roman" w:cs="Arial"/>
                <w:b/>
                <w:bCs/>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36D7A8B6" w14:textId="77777777" w:rsidR="00D52F68" w:rsidRPr="00DB0649" w:rsidRDefault="00D52F68" w:rsidP="00D52F68">
            <w:pPr>
              <w:spacing w:after="0" w:line="240" w:lineRule="auto"/>
              <w:ind w:left="2"/>
              <w:jc w:val="left"/>
              <w:rPr>
                <w:rFonts w:eastAsia="Times New Roman" w:cs="Arial"/>
                <w:b/>
                <w:bCs/>
              </w:rPr>
            </w:pPr>
          </w:p>
        </w:tc>
        <w:tc>
          <w:tcPr>
            <w:tcW w:w="3751" w:type="dxa"/>
            <w:gridSpan w:val="3"/>
            <w:tcBorders>
              <w:top w:val="single" w:sz="4" w:space="0" w:color="auto"/>
              <w:left w:val="nil"/>
              <w:bottom w:val="single" w:sz="4" w:space="0" w:color="auto"/>
              <w:right w:val="single" w:sz="8" w:space="0" w:color="000000"/>
            </w:tcBorders>
            <w:shd w:val="clear" w:color="auto" w:fill="0070C0"/>
            <w:noWrap/>
            <w:hideMark/>
          </w:tcPr>
          <w:p w14:paraId="0A7015FA"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4,00%</w:t>
            </w:r>
          </w:p>
        </w:tc>
      </w:tr>
      <w:tr w:rsidR="00D52F68" w:rsidRPr="00DB0649" w14:paraId="2BADF020" w14:textId="77777777" w:rsidTr="00D52F68">
        <w:trPr>
          <w:trHeight w:val="792"/>
        </w:trPr>
        <w:tc>
          <w:tcPr>
            <w:tcW w:w="0" w:type="auto"/>
            <w:vMerge/>
            <w:tcBorders>
              <w:top w:val="single" w:sz="8" w:space="0" w:color="auto"/>
              <w:left w:val="single" w:sz="8" w:space="0" w:color="auto"/>
              <w:bottom w:val="single" w:sz="4" w:space="0" w:color="auto"/>
              <w:right w:val="single" w:sz="4" w:space="0" w:color="auto"/>
            </w:tcBorders>
            <w:vAlign w:val="center"/>
            <w:hideMark/>
          </w:tcPr>
          <w:p w14:paraId="0C2B877B" w14:textId="77777777" w:rsidR="00D52F68" w:rsidRPr="00DB0649" w:rsidRDefault="00D52F68" w:rsidP="00D52F68">
            <w:pPr>
              <w:spacing w:after="0" w:line="240" w:lineRule="auto"/>
              <w:ind w:left="2"/>
              <w:jc w:val="left"/>
              <w:rPr>
                <w:rFonts w:eastAsia="Times New Roman" w:cs="Arial"/>
                <w:b/>
                <w:bC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CF93AB8" w14:textId="77777777" w:rsidR="00D52F68" w:rsidRPr="00DB0649" w:rsidRDefault="00D52F68" w:rsidP="00D52F68">
            <w:pPr>
              <w:spacing w:after="0" w:line="240" w:lineRule="auto"/>
              <w:ind w:left="2"/>
              <w:jc w:val="left"/>
              <w:rPr>
                <w:rFonts w:eastAsia="Times New Roman" w:cs="Arial"/>
                <w:b/>
                <w:bC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04E982A" w14:textId="77777777" w:rsidR="00D52F68" w:rsidRPr="00DB0649" w:rsidRDefault="00D52F68" w:rsidP="00D52F68">
            <w:pPr>
              <w:spacing w:after="0" w:line="240" w:lineRule="auto"/>
              <w:ind w:left="2"/>
              <w:jc w:val="left"/>
              <w:rPr>
                <w:rFonts w:eastAsia="Times New Roman" w:cs="Arial"/>
                <w:b/>
                <w:bC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2302559" w14:textId="77777777" w:rsidR="00D52F68" w:rsidRPr="00DB0649" w:rsidRDefault="00D52F68" w:rsidP="00D52F68">
            <w:pPr>
              <w:spacing w:after="0" w:line="240" w:lineRule="auto"/>
              <w:ind w:left="2"/>
              <w:jc w:val="left"/>
              <w:rPr>
                <w:rFonts w:eastAsia="Times New Roman" w:cs="Arial"/>
                <w:b/>
                <w:bC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C15B9F9" w14:textId="77777777" w:rsidR="00D52F68" w:rsidRPr="00DB0649" w:rsidRDefault="00D52F68" w:rsidP="00D52F68">
            <w:pPr>
              <w:spacing w:after="0" w:line="240" w:lineRule="auto"/>
              <w:ind w:left="2"/>
              <w:jc w:val="left"/>
              <w:rPr>
                <w:rFonts w:eastAsia="Times New Roman" w:cs="Arial"/>
                <w:b/>
                <w:bCs/>
              </w:rPr>
            </w:pPr>
          </w:p>
        </w:tc>
        <w:tc>
          <w:tcPr>
            <w:tcW w:w="1300" w:type="dxa"/>
            <w:vMerge/>
            <w:tcBorders>
              <w:top w:val="single" w:sz="8" w:space="0" w:color="auto"/>
              <w:left w:val="single" w:sz="4" w:space="0" w:color="auto"/>
              <w:bottom w:val="single" w:sz="4" w:space="0" w:color="auto"/>
              <w:right w:val="single" w:sz="4" w:space="0" w:color="auto"/>
            </w:tcBorders>
            <w:vAlign w:val="center"/>
            <w:hideMark/>
          </w:tcPr>
          <w:p w14:paraId="188C6A3D" w14:textId="77777777" w:rsidR="00D52F68" w:rsidRPr="00DB0649" w:rsidRDefault="00D52F68" w:rsidP="00D52F68">
            <w:pPr>
              <w:spacing w:after="0" w:line="240" w:lineRule="auto"/>
              <w:ind w:left="2"/>
              <w:jc w:val="left"/>
              <w:rPr>
                <w:rFonts w:eastAsia="Times New Roman" w:cs="Arial"/>
                <w:b/>
                <w:bCs/>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5DD46579" w14:textId="77777777" w:rsidR="00D52F68" w:rsidRPr="00DB0649" w:rsidRDefault="00D52F68" w:rsidP="00D52F68">
            <w:pPr>
              <w:spacing w:after="0" w:line="240" w:lineRule="auto"/>
              <w:ind w:left="2"/>
              <w:jc w:val="left"/>
              <w:rPr>
                <w:rFonts w:eastAsia="Times New Roman" w:cs="Arial"/>
                <w:b/>
                <w:bCs/>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3845BF74" w14:textId="77777777" w:rsidR="00D52F68" w:rsidRPr="00DB0649" w:rsidRDefault="00D52F68" w:rsidP="00D52F68">
            <w:pPr>
              <w:spacing w:after="0" w:line="240" w:lineRule="auto"/>
              <w:ind w:left="2"/>
              <w:jc w:val="left"/>
              <w:rPr>
                <w:rFonts w:eastAsia="Times New Roman" w:cs="Arial"/>
                <w:b/>
                <w:bCs/>
              </w:rPr>
            </w:pPr>
          </w:p>
        </w:tc>
        <w:tc>
          <w:tcPr>
            <w:tcW w:w="1289" w:type="dxa"/>
            <w:tcBorders>
              <w:top w:val="nil"/>
              <w:left w:val="nil"/>
              <w:bottom w:val="single" w:sz="4" w:space="0" w:color="auto"/>
              <w:right w:val="single" w:sz="4" w:space="0" w:color="auto"/>
            </w:tcBorders>
            <w:shd w:val="clear" w:color="auto" w:fill="0070C0"/>
            <w:vAlign w:val="center"/>
            <w:hideMark/>
          </w:tcPr>
          <w:p w14:paraId="66CE9F94"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 xml:space="preserve">Stroški investicije </w:t>
            </w:r>
          </w:p>
        </w:tc>
        <w:tc>
          <w:tcPr>
            <w:tcW w:w="1148" w:type="dxa"/>
            <w:tcBorders>
              <w:top w:val="nil"/>
              <w:left w:val="nil"/>
              <w:bottom w:val="single" w:sz="4" w:space="0" w:color="auto"/>
              <w:right w:val="single" w:sz="4" w:space="0" w:color="auto"/>
            </w:tcBorders>
            <w:shd w:val="clear" w:color="auto" w:fill="0070C0"/>
            <w:vAlign w:val="center"/>
            <w:hideMark/>
          </w:tcPr>
          <w:p w14:paraId="1FCCD3D3"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 xml:space="preserve">NETO </w:t>
            </w:r>
            <w:r w:rsidRPr="00CA5862">
              <w:rPr>
                <w:rFonts w:eastAsia="Times New Roman" w:cs="Arial"/>
                <w:b/>
                <w:bCs/>
                <w:color w:val="FFFFFF"/>
              </w:rPr>
              <w:br/>
              <w:t>prihodki</w:t>
            </w:r>
          </w:p>
        </w:tc>
        <w:tc>
          <w:tcPr>
            <w:tcW w:w="1314" w:type="dxa"/>
            <w:tcBorders>
              <w:top w:val="nil"/>
              <w:left w:val="nil"/>
              <w:bottom w:val="single" w:sz="4" w:space="0" w:color="auto"/>
              <w:right w:val="single" w:sz="8" w:space="0" w:color="auto"/>
            </w:tcBorders>
            <w:shd w:val="clear" w:color="auto" w:fill="0070C0"/>
            <w:vAlign w:val="center"/>
            <w:hideMark/>
          </w:tcPr>
          <w:p w14:paraId="0FE6FE14" w14:textId="77777777" w:rsidR="00D52F68" w:rsidRPr="00CA5862" w:rsidRDefault="00D52F68" w:rsidP="00D52F68">
            <w:pPr>
              <w:spacing w:after="0" w:line="240" w:lineRule="auto"/>
              <w:ind w:left="2"/>
              <w:jc w:val="center"/>
              <w:rPr>
                <w:rFonts w:eastAsia="Times New Roman" w:cs="Arial"/>
                <w:b/>
                <w:bCs/>
                <w:color w:val="FFFFFF"/>
              </w:rPr>
            </w:pPr>
            <w:r w:rsidRPr="00CA5862">
              <w:rPr>
                <w:rFonts w:eastAsia="Times New Roman" w:cs="Arial"/>
                <w:b/>
                <w:bCs/>
                <w:color w:val="FFFFFF"/>
              </w:rPr>
              <w:t xml:space="preserve">NETO </w:t>
            </w:r>
            <w:r w:rsidRPr="00CA5862">
              <w:rPr>
                <w:rFonts w:eastAsia="Times New Roman" w:cs="Arial"/>
                <w:b/>
                <w:bCs/>
                <w:color w:val="FFFFFF"/>
              </w:rPr>
              <w:br/>
              <w:t>denarni tok</w:t>
            </w:r>
          </w:p>
        </w:tc>
      </w:tr>
      <w:tr w:rsidR="00D52F68" w:rsidRPr="00DB0649" w14:paraId="715B8E0D"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1D191"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2019</w:t>
            </w:r>
          </w:p>
        </w:tc>
        <w:tc>
          <w:tcPr>
            <w:tcW w:w="0" w:type="auto"/>
            <w:tcBorders>
              <w:top w:val="nil"/>
              <w:left w:val="nil"/>
              <w:bottom w:val="single" w:sz="4" w:space="0" w:color="auto"/>
              <w:right w:val="single" w:sz="4" w:space="0" w:color="auto"/>
            </w:tcBorders>
            <w:shd w:val="clear" w:color="auto" w:fill="auto"/>
            <w:noWrap/>
            <w:vAlign w:val="bottom"/>
            <w:hideMark/>
          </w:tcPr>
          <w:p w14:paraId="54318EA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w:t>
            </w:r>
          </w:p>
        </w:tc>
        <w:tc>
          <w:tcPr>
            <w:tcW w:w="0" w:type="auto"/>
            <w:tcBorders>
              <w:top w:val="nil"/>
              <w:left w:val="nil"/>
              <w:bottom w:val="single" w:sz="4" w:space="0" w:color="auto"/>
              <w:right w:val="single" w:sz="4" w:space="0" w:color="auto"/>
            </w:tcBorders>
            <w:shd w:val="clear" w:color="auto" w:fill="auto"/>
            <w:vAlign w:val="bottom"/>
            <w:hideMark/>
          </w:tcPr>
          <w:p w14:paraId="0C397FF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118.186,00</w:t>
            </w:r>
          </w:p>
        </w:tc>
        <w:tc>
          <w:tcPr>
            <w:tcW w:w="0" w:type="auto"/>
            <w:tcBorders>
              <w:top w:val="nil"/>
              <w:left w:val="nil"/>
              <w:bottom w:val="single" w:sz="4" w:space="0" w:color="auto"/>
              <w:right w:val="single" w:sz="4" w:space="0" w:color="auto"/>
            </w:tcBorders>
            <w:shd w:val="clear" w:color="auto" w:fill="auto"/>
            <w:vAlign w:val="bottom"/>
            <w:hideMark/>
          </w:tcPr>
          <w:p w14:paraId="14F01462"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594AB6A9"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300" w:type="dxa"/>
            <w:tcBorders>
              <w:top w:val="nil"/>
              <w:left w:val="nil"/>
              <w:bottom w:val="single" w:sz="4" w:space="0" w:color="auto"/>
              <w:right w:val="single" w:sz="4" w:space="0" w:color="auto"/>
            </w:tcBorders>
            <w:shd w:val="clear" w:color="000000" w:fill="FFFFFF"/>
            <w:vAlign w:val="bottom"/>
            <w:hideMark/>
          </w:tcPr>
          <w:p w14:paraId="224E610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33ED88D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418" w:type="dxa"/>
            <w:tcBorders>
              <w:top w:val="nil"/>
              <w:left w:val="nil"/>
              <w:bottom w:val="single" w:sz="4" w:space="0" w:color="auto"/>
              <w:right w:val="single" w:sz="4" w:space="0" w:color="auto"/>
            </w:tcBorders>
            <w:shd w:val="clear" w:color="auto" w:fill="auto"/>
            <w:vAlign w:val="bottom"/>
            <w:hideMark/>
          </w:tcPr>
          <w:p w14:paraId="3AA7492B"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-118.186,00</w:t>
            </w:r>
          </w:p>
        </w:tc>
        <w:tc>
          <w:tcPr>
            <w:tcW w:w="1289" w:type="dxa"/>
            <w:tcBorders>
              <w:top w:val="nil"/>
              <w:left w:val="nil"/>
              <w:bottom w:val="single" w:sz="4" w:space="0" w:color="auto"/>
              <w:right w:val="single" w:sz="4" w:space="0" w:color="auto"/>
            </w:tcBorders>
            <w:shd w:val="clear" w:color="auto" w:fill="auto"/>
            <w:vAlign w:val="bottom"/>
            <w:hideMark/>
          </w:tcPr>
          <w:p w14:paraId="3EAEBEC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118.186,00</w:t>
            </w:r>
          </w:p>
        </w:tc>
        <w:tc>
          <w:tcPr>
            <w:tcW w:w="1148" w:type="dxa"/>
            <w:tcBorders>
              <w:top w:val="nil"/>
              <w:left w:val="nil"/>
              <w:bottom w:val="single" w:sz="4" w:space="0" w:color="auto"/>
              <w:right w:val="single" w:sz="4" w:space="0" w:color="auto"/>
            </w:tcBorders>
            <w:shd w:val="clear" w:color="auto" w:fill="auto"/>
            <w:vAlign w:val="bottom"/>
            <w:hideMark/>
          </w:tcPr>
          <w:p w14:paraId="50D9AF0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314" w:type="dxa"/>
            <w:tcBorders>
              <w:top w:val="nil"/>
              <w:left w:val="nil"/>
              <w:bottom w:val="single" w:sz="4" w:space="0" w:color="auto"/>
              <w:right w:val="single" w:sz="8" w:space="0" w:color="auto"/>
            </w:tcBorders>
            <w:shd w:val="clear" w:color="auto" w:fill="auto"/>
            <w:vAlign w:val="bottom"/>
            <w:hideMark/>
          </w:tcPr>
          <w:p w14:paraId="4A1DB95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-118.186,00</w:t>
            </w:r>
          </w:p>
        </w:tc>
      </w:tr>
      <w:tr w:rsidR="00D52F68" w:rsidRPr="00DB0649" w14:paraId="512B6365"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656DF3"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2020</w:t>
            </w:r>
          </w:p>
        </w:tc>
        <w:tc>
          <w:tcPr>
            <w:tcW w:w="0" w:type="auto"/>
            <w:tcBorders>
              <w:top w:val="nil"/>
              <w:left w:val="nil"/>
              <w:bottom w:val="single" w:sz="4" w:space="0" w:color="auto"/>
              <w:right w:val="single" w:sz="4" w:space="0" w:color="auto"/>
            </w:tcBorders>
            <w:shd w:val="clear" w:color="auto" w:fill="auto"/>
            <w:noWrap/>
            <w:vAlign w:val="bottom"/>
            <w:hideMark/>
          </w:tcPr>
          <w:p w14:paraId="2E37EC6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w:t>
            </w:r>
          </w:p>
        </w:tc>
        <w:tc>
          <w:tcPr>
            <w:tcW w:w="0" w:type="auto"/>
            <w:tcBorders>
              <w:top w:val="nil"/>
              <w:left w:val="nil"/>
              <w:bottom w:val="single" w:sz="4" w:space="0" w:color="auto"/>
              <w:right w:val="single" w:sz="4" w:space="0" w:color="auto"/>
            </w:tcBorders>
            <w:shd w:val="clear" w:color="auto" w:fill="auto"/>
            <w:vAlign w:val="bottom"/>
            <w:hideMark/>
          </w:tcPr>
          <w:p w14:paraId="3274FF3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875.205,80</w:t>
            </w:r>
          </w:p>
        </w:tc>
        <w:tc>
          <w:tcPr>
            <w:tcW w:w="0" w:type="auto"/>
            <w:tcBorders>
              <w:top w:val="nil"/>
              <w:left w:val="nil"/>
              <w:bottom w:val="single" w:sz="4" w:space="0" w:color="auto"/>
              <w:right w:val="single" w:sz="4" w:space="0" w:color="auto"/>
            </w:tcBorders>
            <w:shd w:val="clear" w:color="auto" w:fill="auto"/>
            <w:vAlign w:val="bottom"/>
            <w:hideMark/>
          </w:tcPr>
          <w:p w14:paraId="4D6EB12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2A8DE68D"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300" w:type="dxa"/>
            <w:tcBorders>
              <w:top w:val="nil"/>
              <w:left w:val="nil"/>
              <w:bottom w:val="single" w:sz="4" w:space="0" w:color="auto"/>
              <w:right w:val="single" w:sz="4" w:space="0" w:color="auto"/>
            </w:tcBorders>
            <w:shd w:val="clear" w:color="000000" w:fill="FFFFFF"/>
            <w:vAlign w:val="bottom"/>
            <w:hideMark/>
          </w:tcPr>
          <w:p w14:paraId="20D28578"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475702B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418" w:type="dxa"/>
            <w:tcBorders>
              <w:top w:val="nil"/>
              <w:left w:val="nil"/>
              <w:bottom w:val="single" w:sz="4" w:space="0" w:color="auto"/>
              <w:right w:val="single" w:sz="4" w:space="0" w:color="auto"/>
            </w:tcBorders>
            <w:shd w:val="clear" w:color="auto" w:fill="auto"/>
            <w:vAlign w:val="bottom"/>
            <w:hideMark/>
          </w:tcPr>
          <w:p w14:paraId="700F1FA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-875.205,80</w:t>
            </w:r>
          </w:p>
        </w:tc>
        <w:tc>
          <w:tcPr>
            <w:tcW w:w="1289" w:type="dxa"/>
            <w:tcBorders>
              <w:top w:val="nil"/>
              <w:left w:val="nil"/>
              <w:bottom w:val="single" w:sz="4" w:space="0" w:color="auto"/>
              <w:right w:val="single" w:sz="4" w:space="0" w:color="auto"/>
            </w:tcBorders>
            <w:shd w:val="clear" w:color="auto" w:fill="auto"/>
            <w:vAlign w:val="bottom"/>
            <w:hideMark/>
          </w:tcPr>
          <w:p w14:paraId="0F3F5F2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841.544,04</w:t>
            </w:r>
          </w:p>
        </w:tc>
        <w:tc>
          <w:tcPr>
            <w:tcW w:w="1148" w:type="dxa"/>
            <w:tcBorders>
              <w:top w:val="nil"/>
              <w:left w:val="nil"/>
              <w:bottom w:val="single" w:sz="4" w:space="0" w:color="auto"/>
              <w:right w:val="single" w:sz="4" w:space="0" w:color="auto"/>
            </w:tcBorders>
            <w:shd w:val="clear" w:color="auto" w:fill="auto"/>
            <w:vAlign w:val="bottom"/>
            <w:hideMark/>
          </w:tcPr>
          <w:p w14:paraId="0D33430D"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314" w:type="dxa"/>
            <w:tcBorders>
              <w:top w:val="nil"/>
              <w:left w:val="nil"/>
              <w:bottom w:val="single" w:sz="4" w:space="0" w:color="auto"/>
              <w:right w:val="single" w:sz="8" w:space="0" w:color="auto"/>
            </w:tcBorders>
            <w:shd w:val="clear" w:color="auto" w:fill="auto"/>
            <w:vAlign w:val="bottom"/>
            <w:hideMark/>
          </w:tcPr>
          <w:p w14:paraId="02A00D5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-841.544,04</w:t>
            </w:r>
          </w:p>
        </w:tc>
      </w:tr>
      <w:tr w:rsidR="00D52F68" w:rsidRPr="00DB0649" w14:paraId="139EA842"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90EF6A"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2021</w:t>
            </w:r>
          </w:p>
        </w:tc>
        <w:tc>
          <w:tcPr>
            <w:tcW w:w="0" w:type="auto"/>
            <w:tcBorders>
              <w:top w:val="nil"/>
              <w:left w:val="nil"/>
              <w:bottom w:val="single" w:sz="4" w:space="0" w:color="auto"/>
              <w:right w:val="single" w:sz="4" w:space="0" w:color="auto"/>
            </w:tcBorders>
            <w:shd w:val="clear" w:color="auto" w:fill="auto"/>
            <w:noWrap/>
            <w:vAlign w:val="bottom"/>
            <w:hideMark/>
          </w:tcPr>
          <w:p w14:paraId="3B3D7832"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14:paraId="4038E2F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3.237.547,20</w:t>
            </w:r>
          </w:p>
        </w:tc>
        <w:tc>
          <w:tcPr>
            <w:tcW w:w="0" w:type="auto"/>
            <w:tcBorders>
              <w:top w:val="nil"/>
              <w:left w:val="nil"/>
              <w:bottom w:val="single" w:sz="4" w:space="0" w:color="auto"/>
              <w:right w:val="single" w:sz="4" w:space="0" w:color="auto"/>
            </w:tcBorders>
            <w:shd w:val="clear" w:color="auto" w:fill="auto"/>
            <w:vAlign w:val="bottom"/>
            <w:hideMark/>
          </w:tcPr>
          <w:p w14:paraId="6167FE89"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6D9CC1AE"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300" w:type="dxa"/>
            <w:tcBorders>
              <w:top w:val="nil"/>
              <w:left w:val="nil"/>
              <w:bottom w:val="single" w:sz="4" w:space="0" w:color="auto"/>
              <w:right w:val="single" w:sz="4" w:space="0" w:color="auto"/>
            </w:tcBorders>
            <w:shd w:val="clear" w:color="000000" w:fill="FFFFFF"/>
            <w:vAlign w:val="bottom"/>
            <w:hideMark/>
          </w:tcPr>
          <w:p w14:paraId="31BF305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0EAE447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418" w:type="dxa"/>
            <w:tcBorders>
              <w:top w:val="nil"/>
              <w:left w:val="nil"/>
              <w:bottom w:val="single" w:sz="4" w:space="0" w:color="auto"/>
              <w:right w:val="single" w:sz="4" w:space="0" w:color="auto"/>
            </w:tcBorders>
            <w:shd w:val="clear" w:color="auto" w:fill="auto"/>
            <w:vAlign w:val="bottom"/>
            <w:hideMark/>
          </w:tcPr>
          <w:p w14:paraId="4E8527F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-3.237.547,20</w:t>
            </w:r>
          </w:p>
        </w:tc>
        <w:tc>
          <w:tcPr>
            <w:tcW w:w="1289" w:type="dxa"/>
            <w:tcBorders>
              <w:top w:val="nil"/>
              <w:left w:val="nil"/>
              <w:bottom w:val="single" w:sz="4" w:space="0" w:color="auto"/>
              <w:right w:val="single" w:sz="4" w:space="0" w:color="auto"/>
            </w:tcBorders>
            <w:shd w:val="clear" w:color="auto" w:fill="auto"/>
            <w:vAlign w:val="bottom"/>
            <w:hideMark/>
          </w:tcPr>
          <w:p w14:paraId="655A813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2.993.294,38</w:t>
            </w:r>
          </w:p>
        </w:tc>
        <w:tc>
          <w:tcPr>
            <w:tcW w:w="1148" w:type="dxa"/>
            <w:tcBorders>
              <w:top w:val="nil"/>
              <w:left w:val="nil"/>
              <w:bottom w:val="single" w:sz="4" w:space="0" w:color="auto"/>
              <w:right w:val="single" w:sz="4" w:space="0" w:color="auto"/>
            </w:tcBorders>
            <w:shd w:val="clear" w:color="auto" w:fill="auto"/>
            <w:vAlign w:val="bottom"/>
            <w:hideMark/>
          </w:tcPr>
          <w:p w14:paraId="5C1D444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314" w:type="dxa"/>
            <w:tcBorders>
              <w:top w:val="nil"/>
              <w:left w:val="nil"/>
              <w:bottom w:val="single" w:sz="4" w:space="0" w:color="auto"/>
              <w:right w:val="single" w:sz="8" w:space="0" w:color="auto"/>
            </w:tcBorders>
            <w:shd w:val="clear" w:color="auto" w:fill="auto"/>
            <w:vAlign w:val="bottom"/>
            <w:hideMark/>
          </w:tcPr>
          <w:p w14:paraId="69D10AF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-2.993.294,38</w:t>
            </w:r>
          </w:p>
        </w:tc>
      </w:tr>
      <w:tr w:rsidR="00D52F68" w:rsidRPr="00DB0649" w14:paraId="34BCB503"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A9AF7D"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0BE1B2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3</w:t>
            </w:r>
          </w:p>
        </w:tc>
        <w:tc>
          <w:tcPr>
            <w:tcW w:w="0" w:type="auto"/>
            <w:tcBorders>
              <w:top w:val="nil"/>
              <w:left w:val="nil"/>
              <w:bottom w:val="single" w:sz="4" w:space="0" w:color="auto"/>
              <w:right w:val="single" w:sz="4" w:space="0" w:color="auto"/>
            </w:tcBorders>
            <w:shd w:val="clear" w:color="auto" w:fill="auto"/>
            <w:vAlign w:val="bottom"/>
            <w:hideMark/>
          </w:tcPr>
          <w:p w14:paraId="0823E78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64770442"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145.515,00</w:t>
            </w:r>
          </w:p>
        </w:tc>
        <w:tc>
          <w:tcPr>
            <w:tcW w:w="0" w:type="auto"/>
            <w:tcBorders>
              <w:top w:val="nil"/>
              <w:left w:val="nil"/>
              <w:bottom w:val="single" w:sz="4" w:space="0" w:color="auto"/>
              <w:right w:val="single" w:sz="4" w:space="0" w:color="auto"/>
            </w:tcBorders>
            <w:shd w:val="clear" w:color="auto" w:fill="auto"/>
            <w:vAlign w:val="bottom"/>
            <w:hideMark/>
          </w:tcPr>
          <w:p w14:paraId="44EB315E"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357.000,00</w:t>
            </w:r>
          </w:p>
        </w:tc>
        <w:tc>
          <w:tcPr>
            <w:tcW w:w="1300" w:type="dxa"/>
            <w:tcBorders>
              <w:top w:val="nil"/>
              <w:left w:val="nil"/>
              <w:bottom w:val="single" w:sz="4" w:space="0" w:color="auto"/>
              <w:right w:val="single" w:sz="4" w:space="0" w:color="auto"/>
            </w:tcBorders>
            <w:shd w:val="clear" w:color="000000" w:fill="FFFFFF"/>
            <w:vAlign w:val="bottom"/>
            <w:hideMark/>
          </w:tcPr>
          <w:p w14:paraId="0DD1B16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408E7BA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211.485,00</w:t>
            </w:r>
          </w:p>
        </w:tc>
        <w:tc>
          <w:tcPr>
            <w:tcW w:w="1418" w:type="dxa"/>
            <w:tcBorders>
              <w:top w:val="nil"/>
              <w:left w:val="nil"/>
              <w:bottom w:val="single" w:sz="4" w:space="0" w:color="auto"/>
              <w:right w:val="single" w:sz="4" w:space="0" w:color="auto"/>
            </w:tcBorders>
            <w:shd w:val="clear" w:color="auto" w:fill="auto"/>
            <w:vAlign w:val="bottom"/>
            <w:hideMark/>
          </w:tcPr>
          <w:p w14:paraId="35299B7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211.485,00</w:t>
            </w:r>
          </w:p>
        </w:tc>
        <w:tc>
          <w:tcPr>
            <w:tcW w:w="1289" w:type="dxa"/>
            <w:tcBorders>
              <w:top w:val="nil"/>
              <w:left w:val="nil"/>
              <w:bottom w:val="single" w:sz="4" w:space="0" w:color="auto"/>
              <w:right w:val="single" w:sz="4" w:space="0" w:color="auto"/>
            </w:tcBorders>
            <w:shd w:val="clear" w:color="auto" w:fill="auto"/>
            <w:vAlign w:val="bottom"/>
            <w:hideMark/>
          </w:tcPr>
          <w:p w14:paraId="183E051E"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1E56FE0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188.009,39</w:t>
            </w:r>
          </w:p>
        </w:tc>
        <w:tc>
          <w:tcPr>
            <w:tcW w:w="1314" w:type="dxa"/>
            <w:tcBorders>
              <w:top w:val="nil"/>
              <w:left w:val="nil"/>
              <w:bottom w:val="single" w:sz="4" w:space="0" w:color="auto"/>
              <w:right w:val="single" w:sz="8" w:space="0" w:color="auto"/>
            </w:tcBorders>
            <w:shd w:val="clear" w:color="auto" w:fill="auto"/>
            <w:vAlign w:val="bottom"/>
            <w:hideMark/>
          </w:tcPr>
          <w:p w14:paraId="0A5D34BC"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188.009,39</w:t>
            </w:r>
          </w:p>
        </w:tc>
      </w:tr>
      <w:tr w:rsidR="00D52F68" w:rsidRPr="00DB0649" w14:paraId="3795F7A9"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790E14"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2023</w:t>
            </w:r>
          </w:p>
        </w:tc>
        <w:tc>
          <w:tcPr>
            <w:tcW w:w="0" w:type="auto"/>
            <w:tcBorders>
              <w:top w:val="nil"/>
              <w:left w:val="nil"/>
              <w:bottom w:val="single" w:sz="4" w:space="0" w:color="auto"/>
              <w:right w:val="single" w:sz="4" w:space="0" w:color="auto"/>
            </w:tcBorders>
            <w:shd w:val="clear" w:color="auto" w:fill="auto"/>
            <w:noWrap/>
            <w:vAlign w:val="bottom"/>
            <w:hideMark/>
          </w:tcPr>
          <w:p w14:paraId="2D1DF4E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4</w:t>
            </w:r>
          </w:p>
        </w:tc>
        <w:tc>
          <w:tcPr>
            <w:tcW w:w="0" w:type="auto"/>
            <w:tcBorders>
              <w:top w:val="nil"/>
              <w:left w:val="nil"/>
              <w:bottom w:val="single" w:sz="4" w:space="0" w:color="auto"/>
              <w:right w:val="single" w:sz="4" w:space="0" w:color="auto"/>
            </w:tcBorders>
            <w:shd w:val="clear" w:color="auto" w:fill="auto"/>
            <w:vAlign w:val="bottom"/>
            <w:hideMark/>
          </w:tcPr>
          <w:p w14:paraId="7148068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732F11A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148.716,33</w:t>
            </w:r>
          </w:p>
        </w:tc>
        <w:tc>
          <w:tcPr>
            <w:tcW w:w="0" w:type="auto"/>
            <w:tcBorders>
              <w:top w:val="nil"/>
              <w:left w:val="nil"/>
              <w:bottom w:val="single" w:sz="4" w:space="0" w:color="auto"/>
              <w:right w:val="single" w:sz="4" w:space="0" w:color="auto"/>
            </w:tcBorders>
            <w:shd w:val="clear" w:color="auto" w:fill="auto"/>
            <w:vAlign w:val="bottom"/>
            <w:hideMark/>
          </w:tcPr>
          <w:p w14:paraId="6FC51EE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358.474,00</w:t>
            </w:r>
          </w:p>
        </w:tc>
        <w:tc>
          <w:tcPr>
            <w:tcW w:w="1300" w:type="dxa"/>
            <w:tcBorders>
              <w:top w:val="nil"/>
              <w:left w:val="nil"/>
              <w:bottom w:val="single" w:sz="4" w:space="0" w:color="auto"/>
              <w:right w:val="single" w:sz="4" w:space="0" w:color="auto"/>
            </w:tcBorders>
            <w:shd w:val="clear" w:color="000000" w:fill="FFFFFF"/>
            <w:vAlign w:val="bottom"/>
            <w:hideMark/>
          </w:tcPr>
          <w:p w14:paraId="783EE7F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2055F88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209.757,67</w:t>
            </w:r>
          </w:p>
        </w:tc>
        <w:tc>
          <w:tcPr>
            <w:tcW w:w="1418" w:type="dxa"/>
            <w:tcBorders>
              <w:top w:val="nil"/>
              <w:left w:val="nil"/>
              <w:bottom w:val="single" w:sz="4" w:space="0" w:color="auto"/>
              <w:right w:val="single" w:sz="4" w:space="0" w:color="auto"/>
            </w:tcBorders>
            <w:shd w:val="clear" w:color="auto" w:fill="auto"/>
            <w:vAlign w:val="bottom"/>
            <w:hideMark/>
          </w:tcPr>
          <w:p w14:paraId="1D2C080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209.757,67</w:t>
            </w:r>
          </w:p>
        </w:tc>
        <w:tc>
          <w:tcPr>
            <w:tcW w:w="1289" w:type="dxa"/>
            <w:tcBorders>
              <w:top w:val="nil"/>
              <w:left w:val="nil"/>
              <w:bottom w:val="single" w:sz="4" w:space="0" w:color="auto"/>
              <w:right w:val="single" w:sz="4" w:space="0" w:color="auto"/>
            </w:tcBorders>
            <w:shd w:val="clear" w:color="auto" w:fill="auto"/>
            <w:vAlign w:val="bottom"/>
            <w:hideMark/>
          </w:tcPr>
          <w:p w14:paraId="3D3C6B6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51F1221D"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179.301,74</w:t>
            </w:r>
          </w:p>
        </w:tc>
        <w:tc>
          <w:tcPr>
            <w:tcW w:w="1314" w:type="dxa"/>
            <w:tcBorders>
              <w:top w:val="nil"/>
              <w:left w:val="nil"/>
              <w:bottom w:val="single" w:sz="4" w:space="0" w:color="auto"/>
              <w:right w:val="single" w:sz="8" w:space="0" w:color="auto"/>
            </w:tcBorders>
            <w:shd w:val="clear" w:color="auto" w:fill="auto"/>
            <w:vAlign w:val="bottom"/>
            <w:hideMark/>
          </w:tcPr>
          <w:p w14:paraId="2AB6884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179.301,74</w:t>
            </w:r>
          </w:p>
        </w:tc>
      </w:tr>
      <w:tr w:rsidR="00D52F68" w:rsidRPr="00DB0649" w14:paraId="7C50FEA3"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AE444"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2024</w:t>
            </w:r>
          </w:p>
        </w:tc>
        <w:tc>
          <w:tcPr>
            <w:tcW w:w="0" w:type="auto"/>
            <w:tcBorders>
              <w:top w:val="nil"/>
              <w:left w:val="nil"/>
              <w:bottom w:val="single" w:sz="4" w:space="0" w:color="auto"/>
              <w:right w:val="single" w:sz="4" w:space="0" w:color="auto"/>
            </w:tcBorders>
            <w:shd w:val="clear" w:color="auto" w:fill="auto"/>
            <w:noWrap/>
            <w:vAlign w:val="bottom"/>
            <w:hideMark/>
          </w:tcPr>
          <w:p w14:paraId="4723BE5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5</w:t>
            </w:r>
          </w:p>
        </w:tc>
        <w:tc>
          <w:tcPr>
            <w:tcW w:w="0" w:type="auto"/>
            <w:tcBorders>
              <w:top w:val="nil"/>
              <w:left w:val="nil"/>
              <w:bottom w:val="single" w:sz="4" w:space="0" w:color="auto"/>
              <w:right w:val="single" w:sz="4" w:space="0" w:color="auto"/>
            </w:tcBorders>
            <w:shd w:val="clear" w:color="auto" w:fill="auto"/>
            <w:vAlign w:val="bottom"/>
            <w:hideMark/>
          </w:tcPr>
          <w:p w14:paraId="414943C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32BA0A0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151.988,09</w:t>
            </w:r>
          </w:p>
        </w:tc>
        <w:tc>
          <w:tcPr>
            <w:tcW w:w="0" w:type="auto"/>
            <w:tcBorders>
              <w:top w:val="nil"/>
              <w:left w:val="nil"/>
              <w:bottom w:val="single" w:sz="4" w:space="0" w:color="auto"/>
              <w:right w:val="single" w:sz="4" w:space="0" w:color="auto"/>
            </w:tcBorders>
            <w:shd w:val="clear" w:color="auto" w:fill="auto"/>
            <w:vAlign w:val="bottom"/>
            <w:hideMark/>
          </w:tcPr>
          <w:p w14:paraId="261F752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359.980,43</w:t>
            </w:r>
          </w:p>
        </w:tc>
        <w:tc>
          <w:tcPr>
            <w:tcW w:w="1300" w:type="dxa"/>
            <w:tcBorders>
              <w:top w:val="nil"/>
              <w:left w:val="nil"/>
              <w:bottom w:val="single" w:sz="4" w:space="0" w:color="auto"/>
              <w:right w:val="single" w:sz="4" w:space="0" w:color="auto"/>
            </w:tcBorders>
            <w:shd w:val="clear" w:color="000000" w:fill="FFFFFF"/>
            <w:vAlign w:val="bottom"/>
            <w:hideMark/>
          </w:tcPr>
          <w:p w14:paraId="1FDD2A8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02B4ADEC"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207.992,34</w:t>
            </w:r>
          </w:p>
        </w:tc>
        <w:tc>
          <w:tcPr>
            <w:tcW w:w="1418" w:type="dxa"/>
            <w:tcBorders>
              <w:top w:val="nil"/>
              <w:left w:val="nil"/>
              <w:bottom w:val="single" w:sz="4" w:space="0" w:color="auto"/>
              <w:right w:val="single" w:sz="4" w:space="0" w:color="auto"/>
            </w:tcBorders>
            <w:shd w:val="clear" w:color="auto" w:fill="auto"/>
            <w:vAlign w:val="bottom"/>
            <w:hideMark/>
          </w:tcPr>
          <w:p w14:paraId="6880F16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207.992,34</w:t>
            </w:r>
          </w:p>
        </w:tc>
        <w:tc>
          <w:tcPr>
            <w:tcW w:w="1289" w:type="dxa"/>
            <w:tcBorders>
              <w:top w:val="nil"/>
              <w:left w:val="nil"/>
              <w:bottom w:val="single" w:sz="4" w:space="0" w:color="auto"/>
              <w:right w:val="single" w:sz="4" w:space="0" w:color="auto"/>
            </w:tcBorders>
            <w:shd w:val="clear" w:color="auto" w:fill="auto"/>
            <w:vAlign w:val="bottom"/>
            <w:hideMark/>
          </w:tcPr>
          <w:p w14:paraId="35B9DEE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36A81BC8"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170.954,54</w:t>
            </w:r>
          </w:p>
        </w:tc>
        <w:tc>
          <w:tcPr>
            <w:tcW w:w="1314" w:type="dxa"/>
            <w:tcBorders>
              <w:top w:val="nil"/>
              <w:left w:val="nil"/>
              <w:bottom w:val="single" w:sz="4" w:space="0" w:color="auto"/>
              <w:right w:val="single" w:sz="8" w:space="0" w:color="auto"/>
            </w:tcBorders>
            <w:shd w:val="clear" w:color="auto" w:fill="auto"/>
            <w:vAlign w:val="bottom"/>
            <w:hideMark/>
          </w:tcPr>
          <w:p w14:paraId="6A3E8A6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170.954,54</w:t>
            </w:r>
          </w:p>
        </w:tc>
      </w:tr>
      <w:tr w:rsidR="00D52F68" w:rsidRPr="00DB0649" w14:paraId="29478A82"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45B644"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2025</w:t>
            </w:r>
          </w:p>
        </w:tc>
        <w:tc>
          <w:tcPr>
            <w:tcW w:w="0" w:type="auto"/>
            <w:tcBorders>
              <w:top w:val="nil"/>
              <w:left w:val="nil"/>
              <w:bottom w:val="single" w:sz="4" w:space="0" w:color="auto"/>
              <w:right w:val="single" w:sz="4" w:space="0" w:color="auto"/>
            </w:tcBorders>
            <w:shd w:val="clear" w:color="auto" w:fill="auto"/>
            <w:noWrap/>
            <w:vAlign w:val="bottom"/>
            <w:hideMark/>
          </w:tcPr>
          <w:p w14:paraId="6F6E1CB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w:t>
            </w:r>
          </w:p>
        </w:tc>
        <w:tc>
          <w:tcPr>
            <w:tcW w:w="0" w:type="auto"/>
            <w:tcBorders>
              <w:top w:val="nil"/>
              <w:left w:val="nil"/>
              <w:bottom w:val="single" w:sz="4" w:space="0" w:color="auto"/>
              <w:right w:val="single" w:sz="4" w:space="0" w:color="auto"/>
            </w:tcBorders>
            <w:shd w:val="clear" w:color="auto" w:fill="auto"/>
            <w:vAlign w:val="bottom"/>
            <w:hideMark/>
          </w:tcPr>
          <w:p w14:paraId="6E500299"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0E80A64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155.331,83</w:t>
            </w:r>
          </w:p>
        </w:tc>
        <w:tc>
          <w:tcPr>
            <w:tcW w:w="0" w:type="auto"/>
            <w:tcBorders>
              <w:top w:val="nil"/>
              <w:left w:val="nil"/>
              <w:bottom w:val="single" w:sz="4" w:space="0" w:color="auto"/>
              <w:right w:val="single" w:sz="4" w:space="0" w:color="auto"/>
            </w:tcBorders>
            <w:shd w:val="clear" w:color="auto" w:fill="auto"/>
            <w:vAlign w:val="bottom"/>
            <w:hideMark/>
          </w:tcPr>
          <w:p w14:paraId="78781E5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71.520,00</w:t>
            </w:r>
          </w:p>
        </w:tc>
        <w:tc>
          <w:tcPr>
            <w:tcW w:w="1300" w:type="dxa"/>
            <w:tcBorders>
              <w:top w:val="nil"/>
              <w:left w:val="nil"/>
              <w:bottom w:val="single" w:sz="4" w:space="0" w:color="auto"/>
              <w:right w:val="single" w:sz="4" w:space="0" w:color="auto"/>
            </w:tcBorders>
            <w:shd w:val="clear" w:color="000000" w:fill="FFFFFF"/>
            <w:vAlign w:val="bottom"/>
            <w:hideMark/>
          </w:tcPr>
          <w:p w14:paraId="333148C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04C0B084"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-83.811,83</w:t>
            </w:r>
          </w:p>
        </w:tc>
        <w:tc>
          <w:tcPr>
            <w:tcW w:w="1418" w:type="dxa"/>
            <w:tcBorders>
              <w:top w:val="nil"/>
              <w:left w:val="nil"/>
              <w:bottom w:val="single" w:sz="4" w:space="0" w:color="auto"/>
              <w:right w:val="single" w:sz="4" w:space="0" w:color="auto"/>
            </w:tcBorders>
            <w:shd w:val="clear" w:color="auto" w:fill="auto"/>
            <w:vAlign w:val="bottom"/>
            <w:hideMark/>
          </w:tcPr>
          <w:p w14:paraId="6F40655B"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-83.811,83</w:t>
            </w:r>
          </w:p>
        </w:tc>
        <w:tc>
          <w:tcPr>
            <w:tcW w:w="1289" w:type="dxa"/>
            <w:tcBorders>
              <w:top w:val="nil"/>
              <w:left w:val="nil"/>
              <w:bottom w:val="single" w:sz="4" w:space="0" w:color="auto"/>
              <w:right w:val="single" w:sz="4" w:space="0" w:color="auto"/>
            </w:tcBorders>
            <w:shd w:val="clear" w:color="auto" w:fill="auto"/>
            <w:vAlign w:val="bottom"/>
            <w:hideMark/>
          </w:tcPr>
          <w:p w14:paraId="147D571C"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27839B2D"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-66.237,71</w:t>
            </w:r>
          </w:p>
        </w:tc>
        <w:tc>
          <w:tcPr>
            <w:tcW w:w="1314" w:type="dxa"/>
            <w:tcBorders>
              <w:top w:val="nil"/>
              <w:left w:val="nil"/>
              <w:bottom w:val="single" w:sz="4" w:space="0" w:color="auto"/>
              <w:right w:val="single" w:sz="8" w:space="0" w:color="auto"/>
            </w:tcBorders>
            <w:shd w:val="clear" w:color="auto" w:fill="auto"/>
            <w:vAlign w:val="bottom"/>
            <w:hideMark/>
          </w:tcPr>
          <w:p w14:paraId="7EE4C43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-66.237,71</w:t>
            </w:r>
          </w:p>
        </w:tc>
      </w:tr>
      <w:tr w:rsidR="00D52F68" w:rsidRPr="00DB0649" w14:paraId="56266B37"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9956B3"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2026</w:t>
            </w:r>
          </w:p>
        </w:tc>
        <w:tc>
          <w:tcPr>
            <w:tcW w:w="0" w:type="auto"/>
            <w:tcBorders>
              <w:top w:val="nil"/>
              <w:left w:val="nil"/>
              <w:bottom w:val="single" w:sz="4" w:space="0" w:color="auto"/>
              <w:right w:val="single" w:sz="4" w:space="0" w:color="auto"/>
            </w:tcBorders>
            <w:shd w:val="clear" w:color="auto" w:fill="auto"/>
            <w:noWrap/>
            <w:vAlign w:val="bottom"/>
            <w:hideMark/>
          </w:tcPr>
          <w:p w14:paraId="6D9FD0B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7</w:t>
            </w:r>
          </w:p>
        </w:tc>
        <w:tc>
          <w:tcPr>
            <w:tcW w:w="0" w:type="auto"/>
            <w:tcBorders>
              <w:top w:val="nil"/>
              <w:left w:val="nil"/>
              <w:bottom w:val="single" w:sz="4" w:space="0" w:color="auto"/>
              <w:right w:val="single" w:sz="4" w:space="0" w:color="auto"/>
            </w:tcBorders>
            <w:shd w:val="clear" w:color="auto" w:fill="auto"/>
            <w:vAlign w:val="bottom"/>
            <w:hideMark/>
          </w:tcPr>
          <w:p w14:paraId="2716E57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346D7F6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158.749,13</w:t>
            </w:r>
          </w:p>
        </w:tc>
        <w:tc>
          <w:tcPr>
            <w:tcW w:w="0" w:type="auto"/>
            <w:tcBorders>
              <w:top w:val="nil"/>
              <w:left w:val="nil"/>
              <w:bottom w:val="single" w:sz="4" w:space="0" w:color="auto"/>
              <w:right w:val="single" w:sz="4" w:space="0" w:color="auto"/>
            </w:tcBorders>
            <w:shd w:val="clear" w:color="auto" w:fill="auto"/>
            <w:vAlign w:val="bottom"/>
            <w:hideMark/>
          </w:tcPr>
          <w:p w14:paraId="67BDCB0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73.093,44</w:t>
            </w:r>
          </w:p>
        </w:tc>
        <w:tc>
          <w:tcPr>
            <w:tcW w:w="1300" w:type="dxa"/>
            <w:tcBorders>
              <w:top w:val="nil"/>
              <w:left w:val="nil"/>
              <w:bottom w:val="single" w:sz="4" w:space="0" w:color="auto"/>
              <w:right w:val="single" w:sz="4" w:space="0" w:color="auto"/>
            </w:tcBorders>
            <w:shd w:val="clear" w:color="000000" w:fill="FFFFFF"/>
            <w:vAlign w:val="bottom"/>
            <w:hideMark/>
          </w:tcPr>
          <w:p w14:paraId="77232E0C"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1BAA866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-85.655,69</w:t>
            </w:r>
          </w:p>
        </w:tc>
        <w:tc>
          <w:tcPr>
            <w:tcW w:w="1418" w:type="dxa"/>
            <w:tcBorders>
              <w:top w:val="nil"/>
              <w:left w:val="nil"/>
              <w:bottom w:val="single" w:sz="4" w:space="0" w:color="auto"/>
              <w:right w:val="single" w:sz="4" w:space="0" w:color="auto"/>
            </w:tcBorders>
            <w:shd w:val="clear" w:color="auto" w:fill="auto"/>
            <w:vAlign w:val="bottom"/>
            <w:hideMark/>
          </w:tcPr>
          <w:p w14:paraId="77F23989"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-85.655,69</w:t>
            </w:r>
          </w:p>
        </w:tc>
        <w:tc>
          <w:tcPr>
            <w:tcW w:w="1289" w:type="dxa"/>
            <w:tcBorders>
              <w:top w:val="nil"/>
              <w:left w:val="nil"/>
              <w:bottom w:val="single" w:sz="4" w:space="0" w:color="auto"/>
              <w:right w:val="single" w:sz="4" w:space="0" w:color="auto"/>
            </w:tcBorders>
            <w:shd w:val="clear" w:color="auto" w:fill="auto"/>
            <w:vAlign w:val="bottom"/>
            <w:hideMark/>
          </w:tcPr>
          <w:p w14:paraId="2296381B"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77F316A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-65.091,28</w:t>
            </w:r>
          </w:p>
        </w:tc>
        <w:tc>
          <w:tcPr>
            <w:tcW w:w="1314" w:type="dxa"/>
            <w:tcBorders>
              <w:top w:val="nil"/>
              <w:left w:val="nil"/>
              <w:bottom w:val="single" w:sz="4" w:space="0" w:color="auto"/>
              <w:right w:val="single" w:sz="8" w:space="0" w:color="auto"/>
            </w:tcBorders>
            <w:shd w:val="clear" w:color="auto" w:fill="auto"/>
            <w:vAlign w:val="bottom"/>
            <w:hideMark/>
          </w:tcPr>
          <w:p w14:paraId="43BA1E3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-65.091,28</w:t>
            </w:r>
          </w:p>
        </w:tc>
      </w:tr>
      <w:tr w:rsidR="00D52F68" w:rsidRPr="00DB0649" w14:paraId="2DB3D9D9"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BF626"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2027</w:t>
            </w:r>
          </w:p>
        </w:tc>
        <w:tc>
          <w:tcPr>
            <w:tcW w:w="0" w:type="auto"/>
            <w:tcBorders>
              <w:top w:val="nil"/>
              <w:left w:val="nil"/>
              <w:bottom w:val="single" w:sz="4" w:space="0" w:color="auto"/>
              <w:right w:val="single" w:sz="4" w:space="0" w:color="auto"/>
            </w:tcBorders>
            <w:shd w:val="clear" w:color="auto" w:fill="auto"/>
            <w:noWrap/>
            <w:vAlign w:val="bottom"/>
            <w:hideMark/>
          </w:tcPr>
          <w:p w14:paraId="694EC91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w:t>
            </w:r>
          </w:p>
        </w:tc>
        <w:tc>
          <w:tcPr>
            <w:tcW w:w="0" w:type="auto"/>
            <w:tcBorders>
              <w:top w:val="nil"/>
              <w:left w:val="nil"/>
              <w:bottom w:val="single" w:sz="4" w:space="0" w:color="auto"/>
              <w:right w:val="single" w:sz="4" w:space="0" w:color="auto"/>
            </w:tcBorders>
            <w:shd w:val="clear" w:color="auto" w:fill="auto"/>
            <w:vAlign w:val="bottom"/>
            <w:hideMark/>
          </w:tcPr>
          <w:p w14:paraId="0E86A8BE"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5F044BE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162.241,61</w:t>
            </w:r>
          </w:p>
        </w:tc>
        <w:tc>
          <w:tcPr>
            <w:tcW w:w="0" w:type="auto"/>
            <w:tcBorders>
              <w:top w:val="nil"/>
              <w:left w:val="nil"/>
              <w:bottom w:val="single" w:sz="4" w:space="0" w:color="auto"/>
              <w:right w:val="single" w:sz="4" w:space="0" w:color="auto"/>
            </w:tcBorders>
            <w:shd w:val="clear" w:color="auto" w:fill="auto"/>
            <w:vAlign w:val="bottom"/>
            <w:hideMark/>
          </w:tcPr>
          <w:p w14:paraId="42DFBBD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74.701,49</w:t>
            </w:r>
          </w:p>
        </w:tc>
        <w:tc>
          <w:tcPr>
            <w:tcW w:w="1300" w:type="dxa"/>
            <w:tcBorders>
              <w:top w:val="nil"/>
              <w:left w:val="nil"/>
              <w:bottom w:val="single" w:sz="4" w:space="0" w:color="auto"/>
              <w:right w:val="single" w:sz="4" w:space="0" w:color="auto"/>
            </w:tcBorders>
            <w:shd w:val="clear" w:color="000000" w:fill="FFFFFF"/>
            <w:vAlign w:val="bottom"/>
            <w:hideMark/>
          </w:tcPr>
          <w:p w14:paraId="1C35534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44C8015D"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-87.540,12</w:t>
            </w:r>
          </w:p>
        </w:tc>
        <w:tc>
          <w:tcPr>
            <w:tcW w:w="1418" w:type="dxa"/>
            <w:tcBorders>
              <w:top w:val="nil"/>
              <w:left w:val="nil"/>
              <w:bottom w:val="single" w:sz="4" w:space="0" w:color="auto"/>
              <w:right w:val="single" w:sz="4" w:space="0" w:color="auto"/>
            </w:tcBorders>
            <w:shd w:val="clear" w:color="auto" w:fill="auto"/>
            <w:vAlign w:val="bottom"/>
            <w:hideMark/>
          </w:tcPr>
          <w:p w14:paraId="47E9265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-87.540,12</w:t>
            </w:r>
          </w:p>
        </w:tc>
        <w:tc>
          <w:tcPr>
            <w:tcW w:w="1289" w:type="dxa"/>
            <w:tcBorders>
              <w:top w:val="nil"/>
              <w:left w:val="nil"/>
              <w:bottom w:val="single" w:sz="4" w:space="0" w:color="auto"/>
              <w:right w:val="single" w:sz="4" w:space="0" w:color="auto"/>
            </w:tcBorders>
            <w:shd w:val="clear" w:color="auto" w:fill="auto"/>
            <w:vAlign w:val="bottom"/>
            <w:hideMark/>
          </w:tcPr>
          <w:p w14:paraId="56701A5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25AE58F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-63.964,70</w:t>
            </w:r>
          </w:p>
        </w:tc>
        <w:tc>
          <w:tcPr>
            <w:tcW w:w="1314" w:type="dxa"/>
            <w:tcBorders>
              <w:top w:val="nil"/>
              <w:left w:val="nil"/>
              <w:bottom w:val="single" w:sz="4" w:space="0" w:color="auto"/>
              <w:right w:val="single" w:sz="8" w:space="0" w:color="auto"/>
            </w:tcBorders>
            <w:shd w:val="clear" w:color="auto" w:fill="auto"/>
            <w:vAlign w:val="bottom"/>
            <w:hideMark/>
          </w:tcPr>
          <w:p w14:paraId="2C96BBE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-63.964,70</w:t>
            </w:r>
          </w:p>
        </w:tc>
      </w:tr>
      <w:tr w:rsidR="00D52F68" w:rsidRPr="00DB0649" w14:paraId="5E3E0C41"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B92B80"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2028</w:t>
            </w:r>
          </w:p>
        </w:tc>
        <w:tc>
          <w:tcPr>
            <w:tcW w:w="0" w:type="auto"/>
            <w:tcBorders>
              <w:top w:val="nil"/>
              <w:left w:val="nil"/>
              <w:bottom w:val="single" w:sz="4" w:space="0" w:color="auto"/>
              <w:right w:val="single" w:sz="4" w:space="0" w:color="auto"/>
            </w:tcBorders>
            <w:shd w:val="clear" w:color="auto" w:fill="auto"/>
            <w:noWrap/>
            <w:vAlign w:val="bottom"/>
            <w:hideMark/>
          </w:tcPr>
          <w:p w14:paraId="45C6CD4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w:t>
            </w:r>
          </w:p>
        </w:tc>
        <w:tc>
          <w:tcPr>
            <w:tcW w:w="0" w:type="auto"/>
            <w:tcBorders>
              <w:top w:val="nil"/>
              <w:left w:val="nil"/>
              <w:bottom w:val="single" w:sz="4" w:space="0" w:color="auto"/>
              <w:right w:val="single" w:sz="4" w:space="0" w:color="auto"/>
            </w:tcBorders>
            <w:shd w:val="clear" w:color="auto" w:fill="auto"/>
            <w:vAlign w:val="bottom"/>
            <w:hideMark/>
          </w:tcPr>
          <w:p w14:paraId="76BD04D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4C6F77DC"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165.810,92</w:t>
            </w:r>
          </w:p>
        </w:tc>
        <w:tc>
          <w:tcPr>
            <w:tcW w:w="0" w:type="auto"/>
            <w:tcBorders>
              <w:top w:val="nil"/>
              <w:left w:val="nil"/>
              <w:bottom w:val="single" w:sz="4" w:space="0" w:color="auto"/>
              <w:right w:val="single" w:sz="4" w:space="0" w:color="auto"/>
            </w:tcBorders>
            <w:shd w:val="clear" w:color="auto" w:fill="auto"/>
            <w:vAlign w:val="bottom"/>
            <w:hideMark/>
          </w:tcPr>
          <w:p w14:paraId="6B55FEF9"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76.344,93</w:t>
            </w:r>
          </w:p>
        </w:tc>
        <w:tc>
          <w:tcPr>
            <w:tcW w:w="1300" w:type="dxa"/>
            <w:tcBorders>
              <w:top w:val="nil"/>
              <w:left w:val="nil"/>
              <w:bottom w:val="single" w:sz="4" w:space="0" w:color="auto"/>
              <w:right w:val="single" w:sz="4" w:space="0" w:color="auto"/>
            </w:tcBorders>
            <w:shd w:val="clear" w:color="000000" w:fill="FFFFFF"/>
            <w:vAlign w:val="bottom"/>
            <w:hideMark/>
          </w:tcPr>
          <w:p w14:paraId="5D237E4E"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35B16D4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-89.466,00</w:t>
            </w:r>
          </w:p>
        </w:tc>
        <w:tc>
          <w:tcPr>
            <w:tcW w:w="1418" w:type="dxa"/>
            <w:tcBorders>
              <w:top w:val="nil"/>
              <w:left w:val="nil"/>
              <w:bottom w:val="single" w:sz="4" w:space="0" w:color="auto"/>
              <w:right w:val="single" w:sz="4" w:space="0" w:color="auto"/>
            </w:tcBorders>
            <w:shd w:val="clear" w:color="auto" w:fill="auto"/>
            <w:vAlign w:val="bottom"/>
            <w:hideMark/>
          </w:tcPr>
          <w:p w14:paraId="72B8EDD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-89.466,00</w:t>
            </w:r>
          </w:p>
        </w:tc>
        <w:tc>
          <w:tcPr>
            <w:tcW w:w="1289" w:type="dxa"/>
            <w:tcBorders>
              <w:top w:val="nil"/>
              <w:left w:val="nil"/>
              <w:bottom w:val="single" w:sz="4" w:space="0" w:color="auto"/>
              <w:right w:val="single" w:sz="4" w:space="0" w:color="auto"/>
            </w:tcBorders>
            <w:shd w:val="clear" w:color="auto" w:fill="auto"/>
            <w:vAlign w:val="bottom"/>
            <w:hideMark/>
          </w:tcPr>
          <w:p w14:paraId="3B8936C9"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1A07833B"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-62.857,62</w:t>
            </w:r>
          </w:p>
        </w:tc>
        <w:tc>
          <w:tcPr>
            <w:tcW w:w="1314" w:type="dxa"/>
            <w:tcBorders>
              <w:top w:val="nil"/>
              <w:left w:val="nil"/>
              <w:bottom w:val="single" w:sz="4" w:space="0" w:color="auto"/>
              <w:right w:val="single" w:sz="8" w:space="0" w:color="auto"/>
            </w:tcBorders>
            <w:shd w:val="clear" w:color="auto" w:fill="auto"/>
            <w:vAlign w:val="bottom"/>
            <w:hideMark/>
          </w:tcPr>
          <w:p w14:paraId="2D42297B"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-62.857,62</w:t>
            </w:r>
          </w:p>
        </w:tc>
      </w:tr>
      <w:tr w:rsidR="00D52F68" w:rsidRPr="00DB0649" w14:paraId="4728806C"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8F8C7"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2029</w:t>
            </w:r>
          </w:p>
        </w:tc>
        <w:tc>
          <w:tcPr>
            <w:tcW w:w="0" w:type="auto"/>
            <w:tcBorders>
              <w:top w:val="nil"/>
              <w:left w:val="nil"/>
              <w:bottom w:val="single" w:sz="4" w:space="0" w:color="auto"/>
              <w:right w:val="single" w:sz="4" w:space="0" w:color="auto"/>
            </w:tcBorders>
            <w:shd w:val="clear" w:color="auto" w:fill="auto"/>
            <w:noWrap/>
            <w:vAlign w:val="bottom"/>
            <w:hideMark/>
          </w:tcPr>
          <w:p w14:paraId="0F1C91A2"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10</w:t>
            </w:r>
          </w:p>
        </w:tc>
        <w:tc>
          <w:tcPr>
            <w:tcW w:w="0" w:type="auto"/>
            <w:tcBorders>
              <w:top w:val="nil"/>
              <w:left w:val="nil"/>
              <w:bottom w:val="single" w:sz="4" w:space="0" w:color="auto"/>
              <w:right w:val="single" w:sz="4" w:space="0" w:color="auto"/>
            </w:tcBorders>
            <w:shd w:val="clear" w:color="auto" w:fill="auto"/>
            <w:vAlign w:val="bottom"/>
            <w:hideMark/>
          </w:tcPr>
          <w:p w14:paraId="560BB53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1A32DB44"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169.458,76</w:t>
            </w:r>
          </w:p>
        </w:tc>
        <w:tc>
          <w:tcPr>
            <w:tcW w:w="0" w:type="auto"/>
            <w:tcBorders>
              <w:top w:val="nil"/>
              <w:left w:val="nil"/>
              <w:bottom w:val="single" w:sz="4" w:space="0" w:color="auto"/>
              <w:right w:val="single" w:sz="4" w:space="0" w:color="auto"/>
            </w:tcBorders>
            <w:shd w:val="clear" w:color="auto" w:fill="auto"/>
            <w:vAlign w:val="bottom"/>
            <w:hideMark/>
          </w:tcPr>
          <w:p w14:paraId="2C12779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78.024,51</w:t>
            </w:r>
          </w:p>
        </w:tc>
        <w:tc>
          <w:tcPr>
            <w:tcW w:w="1300" w:type="dxa"/>
            <w:tcBorders>
              <w:top w:val="nil"/>
              <w:left w:val="nil"/>
              <w:bottom w:val="single" w:sz="4" w:space="0" w:color="auto"/>
              <w:right w:val="single" w:sz="4" w:space="0" w:color="auto"/>
            </w:tcBorders>
            <w:shd w:val="clear" w:color="000000" w:fill="FFFFFF"/>
            <w:vAlign w:val="bottom"/>
            <w:hideMark/>
          </w:tcPr>
          <w:p w14:paraId="5B8315C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4EE6598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-91.434,25</w:t>
            </w:r>
          </w:p>
        </w:tc>
        <w:tc>
          <w:tcPr>
            <w:tcW w:w="1418" w:type="dxa"/>
            <w:tcBorders>
              <w:top w:val="nil"/>
              <w:left w:val="nil"/>
              <w:bottom w:val="single" w:sz="4" w:space="0" w:color="auto"/>
              <w:right w:val="single" w:sz="4" w:space="0" w:color="auto"/>
            </w:tcBorders>
            <w:shd w:val="clear" w:color="auto" w:fill="auto"/>
            <w:vAlign w:val="bottom"/>
            <w:hideMark/>
          </w:tcPr>
          <w:p w14:paraId="7605E77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-91.434,25</w:t>
            </w:r>
          </w:p>
        </w:tc>
        <w:tc>
          <w:tcPr>
            <w:tcW w:w="1289" w:type="dxa"/>
            <w:tcBorders>
              <w:top w:val="nil"/>
              <w:left w:val="nil"/>
              <w:bottom w:val="single" w:sz="4" w:space="0" w:color="auto"/>
              <w:right w:val="single" w:sz="4" w:space="0" w:color="auto"/>
            </w:tcBorders>
            <w:shd w:val="clear" w:color="auto" w:fill="auto"/>
            <w:vAlign w:val="bottom"/>
            <w:hideMark/>
          </w:tcPr>
          <w:p w14:paraId="5B8D7C0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5DDBCA38"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-61.769,70</w:t>
            </w:r>
          </w:p>
        </w:tc>
        <w:tc>
          <w:tcPr>
            <w:tcW w:w="1314" w:type="dxa"/>
            <w:tcBorders>
              <w:top w:val="nil"/>
              <w:left w:val="nil"/>
              <w:bottom w:val="single" w:sz="4" w:space="0" w:color="auto"/>
              <w:right w:val="single" w:sz="8" w:space="0" w:color="auto"/>
            </w:tcBorders>
            <w:shd w:val="clear" w:color="auto" w:fill="auto"/>
            <w:vAlign w:val="bottom"/>
            <w:hideMark/>
          </w:tcPr>
          <w:p w14:paraId="53E9B09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-61.769,70</w:t>
            </w:r>
          </w:p>
        </w:tc>
      </w:tr>
      <w:tr w:rsidR="00D52F68" w:rsidRPr="00DB0649" w14:paraId="49DA30C4"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39AD4"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2030</w:t>
            </w:r>
          </w:p>
        </w:tc>
        <w:tc>
          <w:tcPr>
            <w:tcW w:w="0" w:type="auto"/>
            <w:tcBorders>
              <w:top w:val="nil"/>
              <w:left w:val="nil"/>
              <w:bottom w:val="single" w:sz="4" w:space="0" w:color="auto"/>
              <w:right w:val="single" w:sz="4" w:space="0" w:color="auto"/>
            </w:tcBorders>
            <w:shd w:val="clear" w:color="auto" w:fill="auto"/>
            <w:noWrap/>
            <w:vAlign w:val="bottom"/>
            <w:hideMark/>
          </w:tcPr>
          <w:p w14:paraId="0BE7B0ED"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11</w:t>
            </w:r>
          </w:p>
        </w:tc>
        <w:tc>
          <w:tcPr>
            <w:tcW w:w="0" w:type="auto"/>
            <w:tcBorders>
              <w:top w:val="nil"/>
              <w:left w:val="nil"/>
              <w:bottom w:val="single" w:sz="4" w:space="0" w:color="auto"/>
              <w:right w:val="single" w:sz="4" w:space="0" w:color="auto"/>
            </w:tcBorders>
            <w:shd w:val="clear" w:color="auto" w:fill="auto"/>
            <w:vAlign w:val="bottom"/>
            <w:hideMark/>
          </w:tcPr>
          <w:p w14:paraId="527B3BF4"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5CB7E0E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173.186,86</w:t>
            </w:r>
          </w:p>
        </w:tc>
        <w:tc>
          <w:tcPr>
            <w:tcW w:w="0" w:type="auto"/>
            <w:tcBorders>
              <w:top w:val="nil"/>
              <w:left w:val="nil"/>
              <w:bottom w:val="single" w:sz="4" w:space="0" w:color="auto"/>
              <w:right w:val="single" w:sz="4" w:space="0" w:color="auto"/>
            </w:tcBorders>
            <w:shd w:val="clear" w:color="auto" w:fill="auto"/>
            <w:vAlign w:val="bottom"/>
            <w:hideMark/>
          </w:tcPr>
          <w:p w14:paraId="153BA88E"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79.741,05</w:t>
            </w:r>
          </w:p>
        </w:tc>
        <w:tc>
          <w:tcPr>
            <w:tcW w:w="1300" w:type="dxa"/>
            <w:tcBorders>
              <w:top w:val="nil"/>
              <w:left w:val="nil"/>
              <w:bottom w:val="single" w:sz="4" w:space="0" w:color="auto"/>
              <w:right w:val="single" w:sz="4" w:space="0" w:color="auto"/>
            </w:tcBorders>
            <w:shd w:val="clear" w:color="000000" w:fill="FFFFFF"/>
            <w:vAlign w:val="bottom"/>
            <w:hideMark/>
          </w:tcPr>
          <w:p w14:paraId="2CBE10A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12909714"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-93.445,80</w:t>
            </w:r>
          </w:p>
        </w:tc>
        <w:tc>
          <w:tcPr>
            <w:tcW w:w="1418" w:type="dxa"/>
            <w:tcBorders>
              <w:top w:val="nil"/>
              <w:left w:val="nil"/>
              <w:bottom w:val="single" w:sz="4" w:space="0" w:color="auto"/>
              <w:right w:val="single" w:sz="4" w:space="0" w:color="auto"/>
            </w:tcBorders>
            <w:shd w:val="clear" w:color="auto" w:fill="auto"/>
            <w:vAlign w:val="bottom"/>
            <w:hideMark/>
          </w:tcPr>
          <w:p w14:paraId="5000A2A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-93.445,80</w:t>
            </w:r>
          </w:p>
        </w:tc>
        <w:tc>
          <w:tcPr>
            <w:tcW w:w="1289" w:type="dxa"/>
            <w:tcBorders>
              <w:top w:val="nil"/>
              <w:left w:val="nil"/>
              <w:bottom w:val="single" w:sz="4" w:space="0" w:color="auto"/>
              <w:right w:val="single" w:sz="4" w:space="0" w:color="auto"/>
            </w:tcBorders>
            <w:shd w:val="clear" w:color="auto" w:fill="auto"/>
            <w:vAlign w:val="bottom"/>
            <w:hideMark/>
          </w:tcPr>
          <w:p w14:paraId="436C7F9D"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3468848D"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-60.700,61</w:t>
            </w:r>
          </w:p>
        </w:tc>
        <w:tc>
          <w:tcPr>
            <w:tcW w:w="1314" w:type="dxa"/>
            <w:tcBorders>
              <w:top w:val="nil"/>
              <w:left w:val="nil"/>
              <w:bottom w:val="single" w:sz="4" w:space="0" w:color="auto"/>
              <w:right w:val="single" w:sz="8" w:space="0" w:color="auto"/>
            </w:tcBorders>
            <w:shd w:val="clear" w:color="auto" w:fill="auto"/>
            <w:vAlign w:val="bottom"/>
            <w:hideMark/>
          </w:tcPr>
          <w:p w14:paraId="28B1D8E2"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-60.700,61</w:t>
            </w:r>
          </w:p>
        </w:tc>
      </w:tr>
      <w:tr w:rsidR="00D52F68" w:rsidRPr="00DB0649" w14:paraId="1B61090C"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DA0CD"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2031</w:t>
            </w:r>
          </w:p>
        </w:tc>
        <w:tc>
          <w:tcPr>
            <w:tcW w:w="0" w:type="auto"/>
            <w:tcBorders>
              <w:top w:val="nil"/>
              <w:left w:val="nil"/>
              <w:bottom w:val="single" w:sz="4" w:space="0" w:color="auto"/>
              <w:right w:val="single" w:sz="4" w:space="0" w:color="auto"/>
            </w:tcBorders>
            <w:shd w:val="clear" w:color="auto" w:fill="auto"/>
            <w:noWrap/>
            <w:vAlign w:val="bottom"/>
            <w:hideMark/>
          </w:tcPr>
          <w:p w14:paraId="1E5EAAE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12</w:t>
            </w:r>
          </w:p>
        </w:tc>
        <w:tc>
          <w:tcPr>
            <w:tcW w:w="0" w:type="auto"/>
            <w:tcBorders>
              <w:top w:val="nil"/>
              <w:left w:val="nil"/>
              <w:bottom w:val="single" w:sz="4" w:space="0" w:color="auto"/>
              <w:right w:val="single" w:sz="4" w:space="0" w:color="auto"/>
            </w:tcBorders>
            <w:shd w:val="clear" w:color="auto" w:fill="auto"/>
            <w:vAlign w:val="bottom"/>
            <w:hideMark/>
          </w:tcPr>
          <w:p w14:paraId="30CEE58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0C48AA84"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176.996,97</w:t>
            </w:r>
          </w:p>
        </w:tc>
        <w:tc>
          <w:tcPr>
            <w:tcW w:w="0" w:type="auto"/>
            <w:tcBorders>
              <w:top w:val="nil"/>
              <w:left w:val="nil"/>
              <w:bottom w:val="single" w:sz="4" w:space="0" w:color="auto"/>
              <w:right w:val="single" w:sz="4" w:space="0" w:color="auto"/>
            </w:tcBorders>
            <w:shd w:val="clear" w:color="auto" w:fill="auto"/>
            <w:vAlign w:val="bottom"/>
            <w:hideMark/>
          </w:tcPr>
          <w:p w14:paraId="5AC2331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81.495,36</w:t>
            </w:r>
          </w:p>
        </w:tc>
        <w:tc>
          <w:tcPr>
            <w:tcW w:w="1300" w:type="dxa"/>
            <w:tcBorders>
              <w:top w:val="nil"/>
              <w:left w:val="nil"/>
              <w:bottom w:val="single" w:sz="4" w:space="0" w:color="auto"/>
              <w:right w:val="single" w:sz="4" w:space="0" w:color="auto"/>
            </w:tcBorders>
            <w:shd w:val="clear" w:color="000000" w:fill="FFFFFF"/>
            <w:vAlign w:val="bottom"/>
            <w:hideMark/>
          </w:tcPr>
          <w:p w14:paraId="672EC87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08CDE95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-95.501,61</w:t>
            </w:r>
          </w:p>
        </w:tc>
        <w:tc>
          <w:tcPr>
            <w:tcW w:w="1418" w:type="dxa"/>
            <w:tcBorders>
              <w:top w:val="nil"/>
              <w:left w:val="nil"/>
              <w:bottom w:val="single" w:sz="4" w:space="0" w:color="auto"/>
              <w:right w:val="single" w:sz="4" w:space="0" w:color="auto"/>
            </w:tcBorders>
            <w:shd w:val="clear" w:color="auto" w:fill="auto"/>
            <w:vAlign w:val="bottom"/>
            <w:hideMark/>
          </w:tcPr>
          <w:p w14:paraId="5E7D22C4"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-95.501,61</w:t>
            </w:r>
          </w:p>
        </w:tc>
        <w:tc>
          <w:tcPr>
            <w:tcW w:w="1289" w:type="dxa"/>
            <w:tcBorders>
              <w:top w:val="nil"/>
              <w:left w:val="nil"/>
              <w:bottom w:val="single" w:sz="4" w:space="0" w:color="auto"/>
              <w:right w:val="single" w:sz="4" w:space="0" w:color="auto"/>
            </w:tcBorders>
            <w:shd w:val="clear" w:color="auto" w:fill="auto"/>
            <w:vAlign w:val="bottom"/>
            <w:hideMark/>
          </w:tcPr>
          <w:p w14:paraId="01AB9E9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2FEF8AC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-59.650,02</w:t>
            </w:r>
          </w:p>
        </w:tc>
        <w:tc>
          <w:tcPr>
            <w:tcW w:w="1314" w:type="dxa"/>
            <w:tcBorders>
              <w:top w:val="nil"/>
              <w:left w:val="nil"/>
              <w:bottom w:val="single" w:sz="4" w:space="0" w:color="auto"/>
              <w:right w:val="single" w:sz="8" w:space="0" w:color="auto"/>
            </w:tcBorders>
            <w:shd w:val="clear" w:color="auto" w:fill="auto"/>
            <w:vAlign w:val="bottom"/>
            <w:hideMark/>
          </w:tcPr>
          <w:p w14:paraId="13AAD2AE"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-59.650,02</w:t>
            </w:r>
          </w:p>
        </w:tc>
      </w:tr>
      <w:tr w:rsidR="00D52F68" w:rsidRPr="00DB0649" w14:paraId="65BAF9C0"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A4CECC"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2032</w:t>
            </w:r>
          </w:p>
        </w:tc>
        <w:tc>
          <w:tcPr>
            <w:tcW w:w="0" w:type="auto"/>
            <w:tcBorders>
              <w:top w:val="nil"/>
              <w:left w:val="nil"/>
              <w:bottom w:val="single" w:sz="4" w:space="0" w:color="auto"/>
              <w:right w:val="single" w:sz="4" w:space="0" w:color="auto"/>
            </w:tcBorders>
            <w:shd w:val="clear" w:color="auto" w:fill="auto"/>
            <w:noWrap/>
            <w:vAlign w:val="bottom"/>
            <w:hideMark/>
          </w:tcPr>
          <w:p w14:paraId="719E663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13</w:t>
            </w:r>
          </w:p>
        </w:tc>
        <w:tc>
          <w:tcPr>
            <w:tcW w:w="0" w:type="auto"/>
            <w:tcBorders>
              <w:top w:val="nil"/>
              <w:left w:val="nil"/>
              <w:bottom w:val="single" w:sz="4" w:space="0" w:color="auto"/>
              <w:right w:val="single" w:sz="4" w:space="0" w:color="auto"/>
            </w:tcBorders>
            <w:shd w:val="clear" w:color="auto" w:fill="auto"/>
            <w:vAlign w:val="bottom"/>
            <w:hideMark/>
          </w:tcPr>
          <w:p w14:paraId="64C41A6E"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5236CEB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180.890,90</w:t>
            </w:r>
          </w:p>
        </w:tc>
        <w:tc>
          <w:tcPr>
            <w:tcW w:w="0" w:type="auto"/>
            <w:tcBorders>
              <w:top w:val="nil"/>
              <w:left w:val="nil"/>
              <w:bottom w:val="single" w:sz="4" w:space="0" w:color="auto"/>
              <w:right w:val="single" w:sz="4" w:space="0" w:color="auto"/>
            </w:tcBorders>
            <w:shd w:val="clear" w:color="auto" w:fill="auto"/>
            <w:vAlign w:val="bottom"/>
            <w:hideMark/>
          </w:tcPr>
          <w:p w14:paraId="1BA4494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83.288,25</w:t>
            </w:r>
          </w:p>
        </w:tc>
        <w:tc>
          <w:tcPr>
            <w:tcW w:w="1300" w:type="dxa"/>
            <w:tcBorders>
              <w:top w:val="nil"/>
              <w:left w:val="nil"/>
              <w:bottom w:val="single" w:sz="4" w:space="0" w:color="auto"/>
              <w:right w:val="single" w:sz="4" w:space="0" w:color="auto"/>
            </w:tcBorders>
            <w:shd w:val="clear" w:color="000000" w:fill="FFFFFF"/>
            <w:vAlign w:val="bottom"/>
            <w:hideMark/>
          </w:tcPr>
          <w:p w14:paraId="089AD3C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36BB1D42"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-97.602,65</w:t>
            </w:r>
          </w:p>
        </w:tc>
        <w:tc>
          <w:tcPr>
            <w:tcW w:w="1418" w:type="dxa"/>
            <w:tcBorders>
              <w:top w:val="nil"/>
              <w:left w:val="nil"/>
              <w:bottom w:val="single" w:sz="4" w:space="0" w:color="auto"/>
              <w:right w:val="single" w:sz="4" w:space="0" w:color="auto"/>
            </w:tcBorders>
            <w:shd w:val="clear" w:color="auto" w:fill="auto"/>
            <w:vAlign w:val="bottom"/>
            <w:hideMark/>
          </w:tcPr>
          <w:p w14:paraId="435E4E02"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-97.602,65</w:t>
            </w:r>
          </w:p>
        </w:tc>
        <w:tc>
          <w:tcPr>
            <w:tcW w:w="1289" w:type="dxa"/>
            <w:tcBorders>
              <w:top w:val="nil"/>
              <w:left w:val="nil"/>
              <w:bottom w:val="single" w:sz="4" w:space="0" w:color="auto"/>
              <w:right w:val="single" w:sz="4" w:space="0" w:color="auto"/>
            </w:tcBorders>
            <w:shd w:val="clear" w:color="auto" w:fill="auto"/>
            <w:vAlign w:val="bottom"/>
            <w:hideMark/>
          </w:tcPr>
          <w:p w14:paraId="13E3852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1A79297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-58.617,62</w:t>
            </w:r>
          </w:p>
        </w:tc>
        <w:tc>
          <w:tcPr>
            <w:tcW w:w="1314" w:type="dxa"/>
            <w:tcBorders>
              <w:top w:val="nil"/>
              <w:left w:val="nil"/>
              <w:bottom w:val="single" w:sz="4" w:space="0" w:color="auto"/>
              <w:right w:val="single" w:sz="8" w:space="0" w:color="auto"/>
            </w:tcBorders>
            <w:shd w:val="clear" w:color="auto" w:fill="auto"/>
            <w:vAlign w:val="bottom"/>
            <w:hideMark/>
          </w:tcPr>
          <w:p w14:paraId="3538F92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-58.617,62</w:t>
            </w:r>
          </w:p>
        </w:tc>
      </w:tr>
      <w:tr w:rsidR="00D52F68" w:rsidRPr="00DB0649" w14:paraId="46466279" w14:textId="77777777" w:rsidTr="00D52F68">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0C1783"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2033</w:t>
            </w:r>
          </w:p>
        </w:tc>
        <w:tc>
          <w:tcPr>
            <w:tcW w:w="0" w:type="auto"/>
            <w:tcBorders>
              <w:top w:val="nil"/>
              <w:left w:val="nil"/>
              <w:bottom w:val="single" w:sz="4" w:space="0" w:color="auto"/>
              <w:right w:val="single" w:sz="4" w:space="0" w:color="auto"/>
            </w:tcBorders>
            <w:shd w:val="clear" w:color="auto" w:fill="auto"/>
            <w:noWrap/>
            <w:vAlign w:val="bottom"/>
            <w:hideMark/>
          </w:tcPr>
          <w:p w14:paraId="57EED17C"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14</w:t>
            </w:r>
          </w:p>
        </w:tc>
        <w:tc>
          <w:tcPr>
            <w:tcW w:w="0" w:type="auto"/>
            <w:tcBorders>
              <w:top w:val="nil"/>
              <w:left w:val="nil"/>
              <w:bottom w:val="single" w:sz="4" w:space="0" w:color="auto"/>
              <w:right w:val="single" w:sz="4" w:space="0" w:color="auto"/>
            </w:tcBorders>
            <w:shd w:val="clear" w:color="auto" w:fill="auto"/>
            <w:vAlign w:val="bottom"/>
            <w:hideMark/>
          </w:tcPr>
          <w:p w14:paraId="7FE7542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6894D27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184.870,50</w:t>
            </w:r>
          </w:p>
        </w:tc>
        <w:tc>
          <w:tcPr>
            <w:tcW w:w="0" w:type="auto"/>
            <w:tcBorders>
              <w:top w:val="nil"/>
              <w:left w:val="nil"/>
              <w:bottom w:val="single" w:sz="4" w:space="0" w:color="auto"/>
              <w:right w:val="single" w:sz="4" w:space="0" w:color="auto"/>
            </w:tcBorders>
            <w:shd w:val="clear" w:color="auto" w:fill="auto"/>
            <w:vAlign w:val="bottom"/>
            <w:hideMark/>
          </w:tcPr>
          <w:p w14:paraId="305AAE71"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85.120,60</w:t>
            </w:r>
          </w:p>
        </w:tc>
        <w:tc>
          <w:tcPr>
            <w:tcW w:w="1300" w:type="dxa"/>
            <w:tcBorders>
              <w:top w:val="nil"/>
              <w:left w:val="nil"/>
              <w:bottom w:val="single" w:sz="4" w:space="0" w:color="auto"/>
              <w:right w:val="single" w:sz="4" w:space="0" w:color="auto"/>
            </w:tcBorders>
            <w:shd w:val="clear" w:color="000000" w:fill="FFFFFF"/>
            <w:vAlign w:val="bottom"/>
            <w:hideMark/>
          </w:tcPr>
          <w:p w14:paraId="21E2FA06"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 </w:t>
            </w:r>
          </w:p>
        </w:tc>
        <w:tc>
          <w:tcPr>
            <w:tcW w:w="1276" w:type="dxa"/>
            <w:tcBorders>
              <w:top w:val="nil"/>
              <w:left w:val="nil"/>
              <w:bottom w:val="single" w:sz="4" w:space="0" w:color="auto"/>
              <w:right w:val="single" w:sz="4" w:space="0" w:color="auto"/>
            </w:tcBorders>
            <w:shd w:val="clear" w:color="auto" w:fill="auto"/>
            <w:vAlign w:val="bottom"/>
            <w:hideMark/>
          </w:tcPr>
          <w:p w14:paraId="1B9E6AE9"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-99.749,90</w:t>
            </w:r>
          </w:p>
        </w:tc>
        <w:tc>
          <w:tcPr>
            <w:tcW w:w="1418" w:type="dxa"/>
            <w:tcBorders>
              <w:top w:val="nil"/>
              <w:left w:val="nil"/>
              <w:bottom w:val="single" w:sz="4" w:space="0" w:color="auto"/>
              <w:right w:val="single" w:sz="4" w:space="0" w:color="auto"/>
            </w:tcBorders>
            <w:shd w:val="clear" w:color="auto" w:fill="auto"/>
            <w:vAlign w:val="bottom"/>
            <w:hideMark/>
          </w:tcPr>
          <w:p w14:paraId="27781F0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-99.749,90</w:t>
            </w:r>
          </w:p>
        </w:tc>
        <w:tc>
          <w:tcPr>
            <w:tcW w:w="1289" w:type="dxa"/>
            <w:tcBorders>
              <w:top w:val="nil"/>
              <w:left w:val="nil"/>
              <w:bottom w:val="single" w:sz="4" w:space="0" w:color="auto"/>
              <w:right w:val="single" w:sz="4" w:space="0" w:color="auto"/>
            </w:tcBorders>
            <w:shd w:val="clear" w:color="auto" w:fill="auto"/>
            <w:vAlign w:val="bottom"/>
            <w:hideMark/>
          </w:tcPr>
          <w:p w14:paraId="4649F8E0"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1EDD73DB"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-57.603,08</w:t>
            </w:r>
          </w:p>
        </w:tc>
        <w:tc>
          <w:tcPr>
            <w:tcW w:w="1314" w:type="dxa"/>
            <w:tcBorders>
              <w:top w:val="nil"/>
              <w:left w:val="nil"/>
              <w:bottom w:val="single" w:sz="4" w:space="0" w:color="auto"/>
              <w:right w:val="single" w:sz="8" w:space="0" w:color="auto"/>
            </w:tcBorders>
            <w:shd w:val="clear" w:color="auto" w:fill="auto"/>
            <w:vAlign w:val="bottom"/>
            <w:hideMark/>
          </w:tcPr>
          <w:p w14:paraId="30B2612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-57.603,08</w:t>
            </w:r>
          </w:p>
        </w:tc>
      </w:tr>
      <w:tr w:rsidR="00D52F68" w:rsidRPr="00DB0649" w14:paraId="14557E98" w14:textId="77777777" w:rsidTr="00D52F6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3C8A1C" w14:textId="77777777" w:rsidR="00D52F68" w:rsidRPr="00DB0649" w:rsidRDefault="00D52F68" w:rsidP="00D52F68">
            <w:pPr>
              <w:spacing w:after="0" w:line="240" w:lineRule="auto"/>
              <w:ind w:left="2"/>
              <w:jc w:val="right"/>
              <w:rPr>
                <w:rFonts w:eastAsia="Times New Roman"/>
                <w:color w:val="000000"/>
              </w:rPr>
            </w:pPr>
            <w:r w:rsidRPr="00DB0649">
              <w:rPr>
                <w:rFonts w:eastAsia="Times New Roman"/>
                <w:color w:val="000000"/>
              </w:rPr>
              <w:t>2034</w:t>
            </w:r>
          </w:p>
        </w:tc>
        <w:tc>
          <w:tcPr>
            <w:tcW w:w="0" w:type="auto"/>
            <w:tcBorders>
              <w:top w:val="nil"/>
              <w:left w:val="nil"/>
              <w:bottom w:val="single" w:sz="4" w:space="0" w:color="auto"/>
              <w:right w:val="single" w:sz="4" w:space="0" w:color="auto"/>
            </w:tcBorders>
            <w:shd w:val="clear" w:color="auto" w:fill="auto"/>
            <w:noWrap/>
            <w:vAlign w:val="bottom"/>
            <w:hideMark/>
          </w:tcPr>
          <w:p w14:paraId="4E8B18F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15</w:t>
            </w:r>
          </w:p>
        </w:tc>
        <w:tc>
          <w:tcPr>
            <w:tcW w:w="0" w:type="auto"/>
            <w:tcBorders>
              <w:top w:val="nil"/>
              <w:left w:val="nil"/>
              <w:bottom w:val="single" w:sz="4" w:space="0" w:color="auto"/>
              <w:right w:val="single" w:sz="4" w:space="0" w:color="auto"/>
            </w:tcBorders>
            <w:shd w:val="clear" w:color="auto" w:fill="auto"/>
            <w:vAlign w:val="bottom"/>
            <w:hideMark/>
          </w:tcPr>
          <w:p w14:paraId="49493F1A"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0" w:type="auto"/>
            <w:tcBorders>
              <w:top w:val="nil"/>
              <w:left w:val="nil"/>
              <w:bottom w:val="single" w:sz="4" w:space="0" w:color="auto"/>
              <w:right w:val="single" w:sz="4" w:space="0" w:color="auto"/>
            </w:tcBorders>
            <w:shd w:val="clear" w:color="auto" w:fill="auto"/>
            <w:vAlign w:val="bottom"/>
            <w:hideMark/>
          </w:tcPr>
          <w:p w14:paraId="1A06A8F5"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188.937,65</w:t>
            </w:r>
          </w:p>
        </w:tc>
        <w:tc>
          <w:tcPr>
            <w:tcW w:w="0" w:type="auto"/>
            <w:tcBorders>
              <w:top w:val="nil"/>
              <w:left w:val="nil"/>
              <w:bottom w:val="single" w:sz="4" w:space="0" w:color="auto"/>
              <w:right w:val="single" w:sz="4" w:space="0" w:color="auto"/>
            </w:tcBorders>
            <w:shd w:val="clear" w:color="auto" w:fill="auto"/>
            <w:vAlign w:val="bottom"/>
            <w:hideMark/>
          </w:tcPr>
          <w:p w14:paraId="0C8C70AF"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86.993,25</w:t>
            </w:r>
          </w:p>
        </w:tc>
        <w:tc>
          <w:tcPr>
            <w:tcW w:w="1300" w:type="dxa"/>
            <w:tcBorders>
              <w:top w:val="nil"/>
              <w:left w:val="nil"/>
              <w:bottom w:val="single" w:sz="4" w:space="0" w:color="auto"/>
              <w:right w:val="single" w:sz="4" w:space="0" w:color="auto"/>
            </w:tcBorders>
            <w:shd w:val="clear" w:color="000000" w:fill="FFFFFF"/>
            <w:vAlign w:val="bottom"/>
            <w:hideMark/>
          </w:tcPr>
          <w:p w14:paraId="02CBAD77"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433.787,87</w:t>
            </w:r>
          </w:p>
        </w:tc>
        <w:tc>
          <w:tcPr>
            <w:tcW w:w="1276" w:type="dxa"/>
            <w:tcBorders>
              <w:top w:val="nil"/>
              <w:left w:val="nil"/>
              <w:bottom w:val="single" w:sz="4" w:space="0" w:color="auto"/>
              <w:right w:val="single" w:sz="4" w:space="0" w:color="auto"/>
            </w:tcBorders>
            <w:shd w:val="clear" w:color="auto" w:fill="auto"/>
            <w:vAlign w:val="bottom"/>
            <w:hideMark/>
          </w:tcPr>
          <w:p w14:paraId="5ACA5112"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331.843,47</w:t>
            </w:r>
          </w:p>
        </w:tc>
        <w:tc>
          <w:tcPr>
            <w:tcW w:w="1418" w:type="dxa"/>
            <w:tcBorders>
              <w:top w:val="nil"/>
              <w:left w:val="nil"/>
              <w:bottom w:val="single" w:sz="4" w:space="0" w:color="auto"/>
              <w:right w:val="single" w:sz="4" w:space="0" w:color="auto"/>
            </w:tcBorders>
            <w:shd w:val="clear" w:color="auto" w:fill="auto"/>
            <w:vAlign w:val="bottom"/>
            <w:hideMark/>
          </w:tcPr>
          <w:p w14:paraId="1E950B24"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331.843,47</w:t>
            </w:r>
          </w:p>
        </w:tc>
        <w:tc>
          <w:tcPr>
            <w:tcW w:w="1289" w:type="dxa"/>
            <w:tcBorders>
              <w:top w:val="nil"/>
              <w:left w:val="nil"/>
              <w:bottom w:val="single" w:sz="4" w:space="0" w:color="auto"/>
              <w:right w:val="single" w:sz="4" w:space="0" w:color="auto"/>
            </w:tcBorders>
            <w:shd w:val="clear" w:color="auto" w:fill="auto"/>
            <w:vAlign w:val="bottom"/>
            <w:hideMark/>
          </w:tcPr>
          <w:p w14:paraId="56D92843"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0,00</w:t>
            </w:r>
          </w:p>
        </w:tc>
        <w:tc>
          <w:tcPr>
            <w:tcW w:w="1148" w:type="dxa"/>
            <w:tcBorders>
              <w:top w:val="nil"/>
              <w:left w:val="nil"/>
              <w:bottom w:val="single" w:sz="4" w:space="0" w:color="auto"/>
              <w:right w:val="single" w:sz="4" w:space="0" w:color="auto"/>
            </w:tcBorders>
            <w:shd w:val="clear" w:color="auto" w:fill="auto"/>
            <w:vAlign w:val="bottom"/>
            <w:hideMark/>
          </w:tcPr>
          <w:p w14:paraId="63EA776B"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184.260,90</w:t>
            </w:r>
          </w:p>
        </w:tc>
        <w:tc>
          <w:tcPr>
            <w:tcW w:w="1314" w:type="dxa"/>
            <w:tcBorders>
              <w:top w:val="nil"/>
              <w:left w:val="nil"/>
              <w:bottom w:val="single" w:sz="4" w:space="0" w:color="auto"/>
              <w:right w:val="single" w:sz="8" w:space="0" w:color="auto"/>
            </w:tcBorders>
            <w:shd w:val="clear" w:color="auto" w:fill="auto"/>
            <w:vAlign w:val="bottom"/>
            <w:hideMark/>
          </w:tcPr>
          <w:p w14:paraId="34F41EFC" w14:textId="77777777" w:rsidR="00D52F68" w:rsidRPr="00DB0649" w:rsidRDefault="00D52F68" w:rsidP="00D52F68">
            <w:pPr>
              <w:spacing w:after="0" w:line="240" w:lineRule="auto"/>
              <w:ind w:left="2"/>
              <w:jc w:val="right"/>
              <w:rPr>
                <w:rFonts w:eastAsia="Times New Roman" w:cs="Arial"/>
                <w:sz w:val="18"/>
                <w:szCs w:val="18"/>
              </w:rPr>
            </w:pPr>
            <w:r w:rsidRPr="00DB0649">
              <w:rPr>
                <w:rFonts w:eastAsia="Times New Roman" w:cs="Arial"/>
                <w:sz w:val="18"/>
                <w:szCs w:val="18"/>
              </w:rPr>
              <w:t>184.260,90</w:t>
            </w:r>
          </w:p>
        </w:tc>
      </w:tr>
      <w:tr w:rsidR="00D52F68" w:rsidRPr="00CA5862" w14:paraId="05D86519" w14:textId="77777777" w:rsidTr="00D52F68">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auto" w:fill="0070C0"/>
            <w:noWrap/>
            <w:vAlign w:val="bottom"/>
            <w:hideMark/>
          </w:tcPr>
          <w:p w14:paraId="2EE646EA" w14:textId="77777777" w:rsidR="00D52F68" w:rsidRPr="00CA5862" w:rsidRDefault="00D52F68" w:rsidP="00D52F68">
            <w:pPr>
              <w:spacing w:after="0" w:line="240" w:lineRule="auto"/>
              <w:ind w:left="2"/>
              <w:jc w:val="left"/>
              <w:rPr>
                <w:rFonts w:eastAsia="Times New Roman" w:cs="Arial"/>
                <w:b/>
                <w:bCs/>
                <w:color w:val="FFFFFF"/>
                <w:sz w:val="18"/>
                <w:szCs w:val="18"/>
              </w:rPr>
            </w:pPr>
            <w:r w:rsidRPr="00CA5862">
              <w:rPr>
                <w:rFonts w:eastAsia="Times New Roman" w:cs="Arial"/>
                <w:b/>
                <w:bCs/>
                <w:color w:val="FFFFFF"/>
                <w:sz w:val="18"/>
                <w:szCs w:val="18"/>
              </w:rPr>
              <w:t>Skupaj </w:t>
            </w:r>
          </w:p>
        </w:tc>
        <w:tc>
          <w:tcPr>
            <w:tcW w:w="0" w:type="auto"/>
            <w:tcBorders>
              <w:top w:val="single" w:sz="8" w:space="0" w:color="auto"/>
              <w:left w:val="nil"/>
              <w:bottom w:val="single" w:sz="8" w:space="0" w:color="auto"/>
              <w:right w:val="single" w:sz="8" w:space="0" w:color="auto"/>
            </w:tcBorders>
            <w:shd w:val="clear" w:color="auto" w:fill="0070C0"/>
            <w:vAlign w:val="bottom"/>
            <w:hideMark/>
          </w:tcPr>
          <w:p w14:paraId="533B539A"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4.230.939,00</w:t>
            </w:r>
          </w:p>
        </w:tc>
        <w:tc>
          <w:tcPr>
            <w:tcW w:w="0" w:type="auto"/>
            <w:tcBorders>
              <w:top w:val="single" w:sz="8" w:space="0" w:color="auto"/>
              <w:left w:val="nil"/>
              <w:bottom w:val="single" w:sz="8" w:space="0" w:color="auto"/>
              <w:right w:val="single" w:sz="8" w:space="0" w:color="auto"/>
            </w:tcBorders>
            <w:shd w:val="clear" w:color="auto" w:fill="0070C0"/>
            <w:vAlign w:val="bottom"/>
            <w:hideMark/>
          </w:tcPr>
          <w:p w14:paraId="2603178F"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2.162.694,55</w:t>
            </w:r>
          </w:p>
        </w:tc>
        <w:tc>
          <w:tcPr>
            <w:tcW w:w="0" w:type="auto"/>
            <w:tcBorders>
              <w:top w:val="single" w:sz="8" w:space="0" w:color="auto"/>
              <w:left w:val="nil"/>
              <w:bottom w:val="single" w:sz="8" w:space="0" w:color="auto"/>
              <w:right w:val="single" w:sz="8" w:space="0" w:color="auto"/>
            </w:tcBorders>
            <w:shd w:val="clear" w:color="auto" w:fill="0070C0"/>
            <w:vAlign w:val="bottom"/>
            <w:hideMark/>
          </w:tcPr>
          <w:p w14:paraId="5FAB8FE8"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1.865.777,31</w:t>
            </w:r>
          </w:p>
        </w:tc>
        <w:tc>
          <w:tcPr>
            <w:tcW w:w="1300" w:type="dxa"/>
            <w:tcBorders>
              <w:top w:val="single" w:sz="8" w:space="0" w:color="auto"/>
              <w:left w:val="nil"/>
              <w:bottom w:val="single" w:sz="8" w:space="0" w:color="auto"/>
              <w:right w:val="single" w:sz="8" w:space="0" w:color="auto"/>
            </w:tcBorders>
            <w:shd w:val="clear" w:color="auto" w:fill="0070C0"/>
            <w:vAlign w:val="bottom"/>
            <w:hideMark/>
          </w:tcPr>
          <w:p w14:paraId="53BC91A5"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433.787,87</w:t>
            </w:r>
          </w:p>
        </w:tc>
        <w:tc>
          <w:tcPr>
            <w:tcW w:w="1276" w:type="dxa"/>
            <w:tcBorders>
              <w:top w:val="single" w:sz="8" w:space="0" w:color="auto"/>
              <w:left w:val="nil"/>
              <w:bottom w:val="single" w:sz="8" w:space="0" w:color="auto"/>
              <w:right w:val="single" w:sz="8" w:space="0" w:color="auto"/>
            </w:tcBorders>
            <w:shd w:val="clear" w:color="auto" w:fill="0070C0"/>
            <w:vAlign w:val="bottom"/>
            <w:hideMark/>
          </w:tcPr>
          <w:p w14:paraId="042C4308"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136.870,63</w:t>
            </w:r>
          </w:p>
        </w:tc>
        <w:tc>
          <w:tcPr>
            <w:tcW w:w="1418" w:type="dxa"/>
            <w:tcBorders>
              <w:top w:val="single" w:sz="8" w:space="0" w:color="auto"/>
              <w:left w:val="nil"/>
              <w:bottom w:val="single" w:sz="8" w:space="0" w:color="auto"/>
              <w:right w:val="single" w:sz="8" w:space="0" w:color="auto"/>
            </w:tcBorders>
            <w:shd w:val="clear" w:color="auto" w:fill="0070C0"/>
            <w:vAlign w:val="bottom"/>
            <w:hideMark/>
          </w:tcPr>
          <w:p w14:paraId="31144673"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-4.094.068,38</w:t>
            </w:r>
          </w:p>
        </w:tc>
        <w:tc>
          <w:tcPr>
            <w:tcW w:w="1289" w:type="dxa"/>
            <w:tcBorders>
              <w:top w:val="single" w:sz="8" w:space="0" w:color="auto"/>
              <w:left w:val="nil"/>
              <w:bottom w:val="single" w:sz="8" w:space="0" w:color="auto"/>
              <w:right w:val="single" w:sz="8" w:space="0" w:color="auto"/>
            </w:tcBorders>
            <w:shd w:val="clear" w:color="auto" w:fill="0070C0"/>
            <w:vAlign w:val="bottom"/>
            <w:hideMark/>
          </w:tcPr>
          <w:p w14:paraId="71DF7A9F"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3.953.024,42</w:t>
            </w:r>
          </w:p>
        </w:tc>
        <w:tc>
          <w:tcPr>
            <w:tcW w:w="1148" w:type="dxa"/>
            <w:tcBorders>
              <w:top w:val="single" w:sz="8" w:space="0" w:color="auto"/>
              <w:left w:val="nil"/>
              <w:bottom w:val="single" w:sz="8" w:space="0" w:color="auto"/>
              <w:right w:val="single" w:sz="8" w:space="0" w:color="auto"/>
            </w:tcBorders>
            <w:shd w:val="clear" w:color="auto" w:fill="0070C0"/>
            <w:vAlign w:val="bottom"/>
            <w:hideMark/>
          </w:tcPr>
          <w:p w14:paraId="25702597"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166.034,21</w:t>
            </w:r>
          </w:p>
        </w:tc>
        <w:tc>
          <w:tcPr>
            <w:tcW w:w="1314" w:type="dxa"/>
            <w:tcBorders>
              <w:top w:val="single" w:sz="8" w:space="0" w:color="auto"/>
              <w:left w:val="nil"/>
              <w:bottom w:val="single" w:sz="8" w:space="0" w:color="auto"/>
              <w:right w:val="single" w:sz="8" w:space="0" w:color="auto"/>
            </w:tcBorders>
            <w:shd w:val="clear" w:color="auto" w:fill="0070C0"/>
            <w:vAlign w:val="bottom"/>
            <w:hideMark/>
          </w:tcPr>
          <w:p w14:paraId="5A5EE733" w14:textId="77777777" w:rsidR="00D52F68" w:rsidRPr="00CA5862" w:rsidRDefault="00D52F68" w:rsidP="00D52F68">
            <w:pPr>
              <w:spacing w:after="0" w:line="240" w:lineRule="auto"/>
              <w:ind w:left="2"/>
              <w:jc w:val="right"/>
              <w:rPr>
                <w:rFonts w:eastAsia="Times New Roman" w:cs="Arial"/>
                <w:b/>
                <w:bCs/>
                <w:color w:val="FFFFFF"/>
                <w:sz w:val="18"/>
                <w:szCs w:val="18"/>
              </w:rPr>
            </w:pPr>
            <w:r w:rsidRPr="00CA5862">
              <w:rPr>
                <w:rFonts w:eastAsia="Times New Roman" w:cs="Arial"/>
                <w:b/>
                <w:bCs/>
                <w:color w:val="FFFFFF"/>
                <w:sz w:val="18"/>
                <w:szCs w:val="18"/>
              </w:rPr>
              <w:t>-3.786.990,22</w:t>
            </w:r>
          </w:p>
        </w:tc>
      </w:tr>
    </w:tbl>
    <w:p w14:paraId="59AB3431" w14:textId="77777777" w:rsidR="00BE1B8B" w:rsidRDefault="00BE1B8B" w:rsidP="00DF49EE">
      <w:pPr>
        <w:ind w:left="0" w:firstLine="0"/>
      </w:pPr>
    </w:p>
    <w:p w14:paraId="17FE19EA" w14:textId="77777777" w:rsidR="00BE1B8B" w:rsidRDefault="00BE1B8B" w:rsidP="00BE1B8B"/>
    <w:p w14:paraId="0A34DEE2" w14:textId="77777777" w:rsidR="00BE1B8B" w:rsidRPr="003B7356" w:rsidRDefault="00D52F68" w:rsidP="00D52F68">
      <w:pPr>
        <w:pStyle w:val="Odstavekseznama"/>
        <w:numPr>
          <w:ilvl w:val="0"/>
          <w:numId w:val="14"/>
        </w:numPr>
        <w:sectPr w:rsidR="00BE1B8B" w:rsidRPr="003B7356" w:rsidSect="00534D1C">
          <w:pgSz w:w="16838" w:h="11906" w:orient="landscape"/>
          <w:pgMar w:top="1440" w:right="1560" w:bottom="1440" w:left="1560" w:header="563" w:footer="92" w:gutter="0"/>
          <w:cols w:space="708"/>
          <w:docGrid w:linePitch="272"/>
        </w:sectPr>
      </w:pPr>
      <w:r>
        <w:t>.</w:t>
      </w:r>
      <w:r w:rsidR="00BE1B8B">
        <w:t>.</w:t>
      </w:r>
    </w:p>
    <w:p w14:paraId="29573269" w14:textId="77777777" w:rsidR="00D52F68" w:rsidRDefault="00D52F68" w:rsidP="00D52F68">
      <w:r>
        <w:lastRenderedPageBreak/>
        <w:t>Obrazložitev:</w:t>
      </w:r>
    </w:p>
    <w:p w14:paraId="1135A35D" w14:textId="77777777" w:rsidR="00D52F68" w:rsidRDefault="00D52F68" w:rsidP="00D52F68">
      <w:pPr>
        <w:pStyle w:val="Odstavekseznama"/>
        <w:numPr>
          <w:ilvl w:val="0"/>
          <w:numId w:val="14"/>
        </w:numPr>
      </w:pPr>
      <w:r>
        <w:t>Ostanek vrednosti znaša 433.787,87 EUR.</w:t>
      </w:r>
    </w:p>
    <w:p w14:paraId="51C8E99F" w14:textId="77777777" w:rsidR="00D52F68" w:rsidRDefault="00D52F68" w:rsidP="00D52F68">
      <w:pPr>
        <w:pStyle w:val="Odstavekseznama"/>
        <w:numPr>
          <w:ilvl w:val="0"/>
          <w:numId w:val="14"/>
        </w:numPr>
      </w:pPr>
      <w:r>
        <w:t>Glede na vrsto investicije smo upoštevali 4 % stopnjo za diskontiranje.</w:t>
      </w:r>
    </w:p>
    <w:p w14:paraId="23B75380" w14:textId="77777777" w:rsidR="00D52F68" w:rsidRDefault="00D52F68" w:rsidP="00D52F68">
      <w:pPr>
        <w:pStyle w:val="Odstavekseznama"/>
        <w:numPr>
          <w:ilvl w:val="0"/>
          <w:numId w:val="14"/>
        </w:numPr>
      </w:pPr>
      <w:r>
        <w:t>V investicijo niso vključena nepovratna sredstva.</w:t>
      </w:r>
    </w:p>
    <w:p w14:paraId="4B0B2E11" w14:textId="77777777" w:rsidR="00D52F68" w:rsidRDefault="00D52F68" w:rsidP="00D52F68">
      <w:pPr>
        <w:pStyle w:val="Odstavekseznama"/>
        <w:numPr>
          <w:ilvl w:val="0"/>
          <w:numId w:val="14"/>
        </w:numPr>
      </w:pPr>
      <w:r>
        <w:t>Denarni tok v finančni analizi je negativen</w:t>
      </w:r>
    </w:p>
    <w:p w14:paraId="06F3107B" w14:textId="77777777" w:rsidR="00D52F68" w:rsidRDefault="00D52F68" w:rsidP="00D52F68"/>
    <w:p w14:paraId="35CBEB0B" w14:textId="77777777" w:rsidR="00D52F68" w:rsidRDefault="00D52F68" w:rsidP="00D52F68">
      <w:pPr>
        <w:pStyle w:val="Napis"/>
      </w:pPr>
      <w:bookmarkStart w:id="95" w:name="_Toc13221964"/>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2</w:t>
      </w:r>
      <w:r w:rsidR="00270BE9">
        <w:rPr>
          <w:noProof/>
        </w:rPr>
        <w:fldChar w:fldCharType="end"/>
      </w:r>
      <w:r>
        <w:t xml:space="preserve">: </w:t>
      </w:r>
      <w:r w:rsidRPr="00D52F68">
        <w:t>Izračun amortizacije in ostanka vrednosti</w:t>
      </w:r>
      <w:bookmarkEnd w:id="95"/>
    </w:p>
    <w:tbl>
      <w:tblPr>
        <w:tblW w:w="6086" w:type="dxa"/>
        <w:tblInd w:w="708" w:type="dxa"/>
        <w:tblCellMar>
          <w:left w:w="70" w:type="dxa"/>
          <w:right w:w="70" w:type="dxa"/>
        </w:tblCellMar>
        <w:tblLook w:val="04A0" w:firstRow="1" w:lastRow="0" w:firstColumn="1" w:lastColumn="0" w:noHBand="0" w:noVBand="1"/>
      </w:tblPr>
      <w:tblGrid>
        <w:gridCol w:w="983"/>
        <w:gridCol w:w="1701"/>
        <w:gridCol w:w="1559"/>
        <w:gridCol w:w="1843"/>
      </w:tblGrid>
      <w:tr w:rsidR="00D52F68" w:rsidRPr="00CA5862" w14:paraId="707940A1" w14:textId="77777777" w:rsidTr="00D52F68">
        <w:trPr>
          <w:trHeight w:val="588"/>
        </w:trPr>
        <w:tc>
          <w:tcPr>
            <w:tcW w:w="983" w:type="dxa"/>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6B04CCDA" w14:textId="77777777" w:rsidR="00D52F68" w:rsidRPr="00CA5862" w:rsidRDefault="00D52F68" w:rsidP="00D52F68">
            <w:pPr>
              <w:spacing w:after="0" w:line="240" w:lineRule="auto"/>
              <w:ind w:left="63"/>
              <w:jc w:val="left"/>
              <w:rPr>
                <w:rFonts w:eastAsia="Times New Roman"/>
                <w:color w:val="FFFFFF"/>
              </w:rPr>
            </w:pPr>
            <w:r w:rsidRPr="00CA5862">
              <w:rPr>
                <w:rFonts w:eastAsia="Times New Roman"/>
                <w:color w:val="FFFFFF"/>
              </w:rPr>
              <w:t xml:space="preserve">Leto </w:t>
            </w:r>
          </w:p>
        </w:tc>
        <w:tc>
          <w:tcPr>
            <w:tcW w:w="1701" w:type="dxa"/>
            <w:tcBorders>
              <w:top w:val="single" w:sz="8" w:space="0" w:color="auto"/>
              <w:left w:val="nil"/>
              <w:bottom w:val="single" w:sz="8" w:space="0" w:color="auto"/>
              <w:right w:val="nil"/>
            </w:tcBorders>
            <w:shd w:val="clear" w:color="auto" w:fill="0070C0"/>
            <w:vAlign w:val="center"/>
            <w:hideMark/>
          </w:tcPr>
          <w:p w14:paraId="3233A874" w14:textId="77777777" w:rsidR="00D52F68" w:rsidRPr="00CA5862" w:rsidRDefault="00D52F68" w:rsidP="00D52F68">
            <w:pPr>
              <w:spacing w:after="0" w:line="240" w:lineRule="auto"/>
              <w:ind w:left="63"/>
              <w:jc w:val="center"/>
              <w:rPr>
                <w:rFonts w:eastAsia="Times New Roman"/>
                <w:color w:val="FFFFFF"/>
              </w:rPr>
            </w:pPr>
            <w:r w:rsidRPr="00CA5862">
              <w:rPr>
                <w:rFonts w:eastAsia="Times New Roman"/>
                <w:color w:val="FFFFFF"/>
              </w:rPr>
              <w:t>Referenčno leto</w:t>
            </w:r>
          </w:p>
        </w:tc>
        <w:tc>
          <w:tcPr>
            <w:tcW w:w="1559"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02D23B4B" w14:textId="77777777" w:rsidR="00D52F68" w:rsidRPr="00CA5862" w:rsidRDefault="00D52F68" w:rsidP="00D52F68">
            <w:pPr>
              <w:spacing w:after="0" w:line="240" w:lineRule="auto"/>
              <w:ind w:left="63"/>
              <w:jc w:val="center"/>
              <w:rPr>
                <w:rFonts w:eastAsia="Times New Roman"/>
                <w:color w:val="FFFFFF"/>
              </w:rPr>
            </w:pPr>
            <w:r w:rsidRPr="00CA5862">
              <w:rPr>
                <w:rFonts w:eastAsia="Times New Roman"/>
                <w:color w:val="FFFFFF"/>
              </w:rPr>
              <w:t>Amortizacija</w:t>
            </w:r>
          </w:p>
        </w:tc>
        <w:tc>
          <w:tcPr>
            <w:tcW w:w="1843" w:type="dxa"/>
            <w:tcBorders>
              <w:top w:val="single" w:sz="8" w:space="0" w:color="auto"/>
              <w:left w:val="nil"/>
              <w:bottom w:val="single" w:sz="8" w:space="0" w:color="auto"/>
              <w:right w:val="single" w:sz="8" w:space="0" w:color="auto"/>
            </w:tcBorders>
            <w:shd w:val="clear" w:color="auto" w:fill="0070C0"/>
            <w:vAlign w:val="center"/>
            <w:hideMark/>
          </w:tcPr>
          <w:p w14:paraId="563954DB" w14:textId="77777777" w:rsidR="00D52F68" w:rsidRPr="00CA5862" w:rsidRDefault="00D52F68" w:rsidP="00D52F68">
            <w:pPr>
              <w:spacing w:after="0" w:line="240" w:lineRule="auto"/>
              <w:ind w:left="63"/>
              <w:jc w:val="center"/>
              <w:rPr>
                <w:rFonts w:eastAsia="Times New Roman"/>
                <w:color w:val="FFFFFF"/>
              </w:rPr>
            </w:pPr>
            <w:r w:rsidRPr="00CA5862">
              <w:rPr>
                <w:rFonts w:eastAsia="Times New Roman"/>
                <w:color w:val="FFFFFF"/>
              </w:rPr>
              <w:t>Ostanek vrednosti</w:t>
            </w:r>
          </w:p>
        </w:tc>
      </w:tr>
      <w:tr w:rsidR="00D52F68" w:rsidRPr="0070324F" w14:paraId="0A04DB4B"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6B166FB"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2019</w:t>
            </w:r>
          </w:p>
        </w:tc>
        <w:tc>
          <w:tcPr>
            <w:tcW w:w="1701" w:type="dxa"/>
            <w:tcBorders>
              <w:top w:val="nil"/>
              <w:left w:val="nil"/>
              <w:bottom w:val="single" w:sz="8" w:space="0" w:color="auto"/>
              <w:right w:val="single" w:sz="8" w:space="0" w:color="auto"/>
            </w:tcBorders>
            <w:shd w:val="clear" w:color="auto" w:fill="auto"/>
            <w:noWrap/>
            <w:vAlign w:val="center"/>
            <w:hideMark/>
          </w:tcPr>
          <w:p w14:paraId="0EC8AD30"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14:paraId="43A8C39C"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c>
          <w:tcPr>
            <w:tcW w:w="1843" w:type="dxa"/>
            <w:tcBorders>
              <w:top w:val="nil"/>
              <w:left w:val="nil"/>
              <w:bottom w:val="single" w:sz="8" w:space="0" w:color="auto"/>
              <w:right w:val="single" w:sz="8" w:space="0" w:color="auto"/>
            </w:tcBorders>
            <w:shd w:val="clear" w:color="auto" w:fill="auto"/>
            <w:noWrap/>
            <w:vAlign w:val="center"/>
            <w:hideMark/>
          </w:tcPr>
          <w:p w14:paraId="3C6501DA"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1F50B7A6"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75D9094"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2020</w:t>
            </w:r>
          </w:p>
        </w:tc>
        <w:tc>
          <w:tcPr>
            <w:tcW w:w="1701" w:type="dxa"/>
            <w:tcBorders>
              <w:top w:val="nil"/>
              <w:left w:val="nil"/>
              <w:bottom w:val="single" w:sz="8" w:space="0" w:color="auto"/>
              <w:right w:val="single" w:sz="8" w:space="0" w:color="auto"/>
            </w:tcBorders>
            <w:shd w:val="clear" w:color="auto" w:fill="auto"/>
            <w:noWrap/>
            <w:vAlign w:val="center"/>
            <w:hideMark/>
          </w:tcPr>
          <w:p w14:paraId="5B8070C7"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14:paraId="69737B9A"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c>
          <w:tcPr>
            <w:tcW w:w="1843" w:type="dxa"/>
            <w:tcBorders>
              <w:top w:val="nil"/>
              <w:left w:val="nil"/>
              <w:bottom w:val="single" w:sz="8" w:space="0" w:color="auto"/>
              <w:right w:val="single" w:sz="8" w:space="0" w:color="auto"/>
            </w:tcBorders>
            <w:shd w:val="clear" w:color="auto" w:fill="auto"/>
            <w:noWrap/>
            <w:vAlign w:val="center"/>
            <w:hideMark/>
          </w:tcPr>
          <w:p w14:paraId="0E599FB6"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30D357CA"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6A22D6C"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2021</w:t>
            </w:r>
          </w:p>
        </w:tc>
        <w:tc>
          <w:tcPr>
            <w:tcW w:w="1701" w:type="dxa"/>
            <w:tcBorders>
              <w:top w:val="nil"/>
              <w:left w:val="nil"/>
              <w:bottom w:val="single" w:sz="8" w:space="0" w:color="auto"/>
              <w:right w:val="single" w:sz="8" w:space="0" w:color="auto"/>
            </w:tcBorders>
            <w:shd w:val="clear" w:color="auto" w:fill="auto"/>
            <w:noWrap/>
            <w:vAlign w:val="center"/>
            <w:hideMark/>
          </w:tcPr>
          <w:p w14:paraId="46B58B6F"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14:paraId="3DB2FD43"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c>
          <w:tcPr>
            <w:tcW w:w="1843" w:type="dxa"/>
            <w:tcBorders>
              <w:top w:val="nil"/>
              <w:left w:val="nil"/>
              <w:bottom w:val="single" w:sz="8" w:space="0" w:color="auto"/>
              <w:right w:val="single" w:sz="8" w:space="0" w:color="auto"/>
            </w:tcBorders>
            <w:shd w:val="clear" w:color="auto" w:fill="auto"/>
            <w:noWrap/>
            <w:vAlign w:val="center"/>
            <w:hideMark/>
          </w:tcPr>
          <w:p w14:paraId="16AAC850"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29D7A7B3"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6DBB919"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2022</w:t>
            </w:r>
          </w:p>
        </w:tc>
        <w:tc>
          <w:tcPr>
            <w:tcW w:w="1701" w:type="dxa"/>
            <w:tcBorders>
              <w:top w:val="nil"/>
              <w:left w:val="nil"/>
              <w:bottom w:val="single" w:sz="8" w:space="0" w:color="auto"/>
              <w:right w:val="single" w:sz="8" w:space="0" w:color="auto"/>
            </w:tcBorders>
            <w:shd w:val="clear" w:color="auto" w:fill="auto"/>
            <w:noWrap/>
            <w:vAlign w:val="center"/>
            <w:hideMark/>
          </w:tcPr>
          <w:p w14:paraId="2658D052"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1</w:t>
            </w:r>
          </w:p>
        </w:tc>
        <w:tc>
          <w:tcPr>
            <w:tcW w:w="1559" w:type="dxa"/>
            <w:tcBorders>
              <w:top w:val="nil"/>
              <w:left w:val="nil"/>
              <w:bottom w:val="single" w:sz="8" w:space="0" w:color="auto"/>
              <w:right w:val="single" w:sz="8" w:space="0" w:color="auto"/>
            </w:tcBorders>
            <w:shd w:val="clear" w:color="auto" w:fill="auto"/>
            <w:noWrap/>
            <w:vAlign w:val="center"/>
            <w:hideMark/>
          </w:tcPr>
          <w:p w14:paraId="383CA445"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0976B3AD"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304C1F61"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51494C2D"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2023</w:t>
            </w:r>
          </w:p>
        </w:tc>
        <w:tc>
          <w:tcPr>
            <w:tcW w:w="1701" w:type="dxa"/>
            <w:tcBorders>
              <w:top w:val="nil"/>
              <w:left w:val="nil"/>
              <w:bottom w:val="single" w:sz="8" w:space="0" w:color="auto"/>
              <w:right w:val="single" w:sz="8" w:space="0" w:color="auto"/>
            </w:tcBorders>
            <w:shd w:val="clear" w:color="auto" w:fill="auto"/>
            <w:noWrap/>
            <w:vAlign w:val="center"/>
            <w:hideMark/>
          </w:tcPr>
          <w:p w14:paraId="03FC4580"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w:t>
            </w:r>
          </w:p>
        </w:tc>
        <w:tc>
          <w:tcPr>
            <w:tcW w:w="1559" w:type="dxa"/>
            <w:tcBorders>
              <w:top w:val="nil"/>
              <w:left w:val="nil"/>
              <w:bottom w:val="single" w:sz="8" w:space="0" w:color="auto"/>
              <w:right w:val="single" w:sz="8" w:space="0" w:color="auto"/>
            </w:tcBorders>
            <w:shd w:val="clear" w:color="auto" w:fill="auto"/>
            <w:noWrap/>
            <w:vAlign w:val="center"/>
            <w:hideMark/>
          </w:tcPr>
          <w:p w14:paraId="0002E93D"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0ABA834F"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71CFA46C"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35C9DF4"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2024</w:t>
            </w:r>
          </w:p>
        </w:tc>
        <w:tc>
          <w:tcPr>
            <w:tcW w:w="1701" w:type="dxa"/>
            <w:tcBorders>
              <w:top w:val="nil"/>
              <w:left w:val="nil"/>
              <w:bottom w:val="single" w:sz="8" w:space="0" w:color="auto"/>
              <w:right w:val="single" w:sz="8" w:space="0" w:color="auto"/>
            </w:tcBorders>
            <w:shd w:val="clear" w:color="auto" w:fill="auto"/>
            <w:noWrap/>
            <w:vAlign w:val="center"/>
            <w:hideMark/>
          </w:tcPr>
          <w:p w14:paraId="432498F2"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3</w:t>
            </w:r>
          </w:p>
        </w:tc>
        <w:tc>
          <w:tcPr>
            <w:tcW w:w="1559" w:type="dxa"/>
            <w:tcBorders>
              <w:top w:val="nil"/>
              <w:left w:val="nil"/>
              <w:bottom w:val="single" w:sz="8" w:space="0" w:color="auto"/>
              <w:right w:val="single" w:sz="8" w:space="0" w:color="auto"/>
            </w:tcBorders>
            <w:shd w:val="clear" w:color="auto" w:fill="auto"/>
            <w:noWrap/>
            <w:vAlign w:val="center"/>
            <w:hideMark/>
          </w:tcPr>
          <w:p w14:paraId="6E0C46C4"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6803B8A6"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6C0FD2D5"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45E3C78F"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2025</w:t>
            </w:r>
          </w:p>
        </w:tc>
        <w:tc>
          <w:tcPr>
            <w:tcW w:w="1701" w:type="dxa"/>
            <w:tcBorders>
              <w:top w:val="nil"/>
              <w:left w:val="nil"/>
              <w:bottom w:val="single" w:sz="8" w:space="0" w:color="auto"/>
              <w:right w:val="single" w:sz="8" w:space="0" w:color="auto"/>
            </w:tcBorders>
            <w:shd w:val="clear" w:color="auto" w:fill="auto"/>
            <w:noWrap/>
            <w:vAlign w:val="center"/>
            <w:hideMark/>
          </w:tcPr>
          <w:p w14:paraId="4E6B8A65"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4</w:t>
            </w:r>
          </w:p>
        </w:tc>
        <w:tc>
          <w:tcPr>
            <w:tcW w:w="1559" w:type="dxa"/>
            <w:tcBorders>
              <w:top w:val="nil"/>
              <w:left w:val="nil"/>
              <w:bottom w:val="single" w:sz="8" w:space="0" w:color="auto"/>
              <w:right w:val="single" w:sz="8" w:space="0" w:color="auto"/>
            </w:tcBorders>
            <w:shd w:val="clear" w:color="auto" w:fill="auto"/>
            <w:noWrap/>
            <w:vAlign w:val="center"/>
            <w:hideMark/>
          </w:tcPr>
          <w:p w14:paraId="0EA92F8B"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0B919BBA"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5C6E4C4F"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6183249"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2026</w:t>
            </w:r>
          </w:p>
        </w:tc>
        <w:tc>
          <w:tcPr>
            <w:tcW w:w="1701" w:type="dxa"/>
            <w:tcBorders>
              <w:top w:val="nil"/>
              <w:left w:val="nil"/>
              <w:bottom w:val="single" w:sz="8" w:space="0" w:color="auto"/>
              <w:right w:val="single" w:sz="8" w:space="0" w:color="auto"/>
            </w:tcBorders>
            <w:shd w:val="clear" w:color="auto" w:fill="auto"/>
            <w:noWrap/>
            <w:vAlign w:val="center"/>
            <w:hideMark/>
          </w:tcPr>
          <w:p w14:paraId="594DEC91"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5</w:t>
            </w:r>
          </w:p>
        </w:tc>
        <w:tc>
          <w:tcPr>
            <w:tcW w:w="1559" w:type="dxa"/>
            <w:tcBorders>
              <w:top w:val="nil"/>
              <w:left w:val="nil"/>
              <w:bottom w:val="single" w:sz="8" w:space="0" w:color="auto"/>
              <w:right w:val="single" w:sz="8" w:space="0" w:color="auto"/>
            </w:tcBorders>
            <w:shd w:val="clear" w:color="auto" w:fill="auto"/>
            <w:noWrap/>
            <w:vAlign w:val="center"/>
            <w:hideMark/>
          </w:tcPr>
          <w:p w14:paraId="1D794C8C"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517A507A"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107DB750"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0E72536F"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2027</w:t>
            </w:r>
          </w:p>
        </w:tc>
        <w:tc>
          <w:tcPr>
            <w:tcW w:w="1701" w:type="dxa"/>
            <w:tcBorders>
              <w:top w:val="nil"/>
              <w:left w:val="nil"/>
              <w:bottom w:val="single" w:sz="8" w:space="0" w:color="auto"/>
              <w:right w:val="single" w:sz="8" w:space="0" w:color="auto"/>
            </w:tcBorders>
            <w:shd w:val="clear" w:color="auto" w:fill="auto"/>
            <w:noWrap/>
            <w:vAlign w:val="center"/>
            <w:hideMark/>
          </w:tcPr>
          <w:p w14:paraId="52F78FE8"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6</w:t>
            </w:r>
          </w:p>
        </w:tc>
        <w:tc>
          <w:tcPr>
            <w:tcW w:w="1559" w:type="dxa"/>
            <w:tcBorders>
              <w:top w:val="nil"/>
              <w:left w:val="nil"/>
              <w:bottom w:val="single" w:sz="8" w:space="0" w:color="auto"/>
              <w:right w:val="single" w:sz="8" w:space="0" w:color="auto"/>
            </w:tcBorders>
            <w:shd w:val="clear" w:color="auto" w:fill="auto"/>
            <w:noWrap/>
            <w:vAlign w:val="center"/>
            <w:hideMark/>
          </w:tcPr>
          <w:p w14:paraId="7E58952A"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275F5CF4"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67CB1FCB"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41EE3428"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2028</w:t>
            </w:r>
          </w:p>
        </w:tc>
        <w:tc>
          <w:tcPr>
            <w:tcW w:w="1701" w:type="dxa"/>
            <w:tcBorders>
              <w:top w:val="nil"/>
              <w:left w:val="nil"/>
              <w:bottom w:val="single" w:sz="8" w:space="0" w:color="auto"/>
              <w:right w:val="single" w:sz="8" w:space="0" w:color="auto"/>
            </w:tcBorders>
            <w:shd w:val="clear" w:color="auto" w:fill="auto"/>
            <w:noWrap/>
            <w:vAlign w:val="center"/>
            <w:hideMark/>
          </w:tcPr>
          <w:p w14:paraId="6A53AFEE"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7</w:t>
            </w:r>
          </w:p>
        </w:tc>
        <w:tc>
          <w:tcPr>
            <w:tcW w:w="1559" w:type="dxa"/>
            <w:tcBorders>
              <w:top w:val="nil"/>
              <w:left w:val="nil"/>
              <w:bottom w:val="single" w:sz="8" w:space="0" w:color="auto"/>
              <w:right w:val="single" w:sz="8" w:space="0" w:color="auto"/>
            </w:tcBorders>
            <w:shd w:val="clear" w:color="auto" w:fill="auto"/>
            <w:noWrap/>
            <w:vAlign w:val="center"/>
            <w:hideMark/>
          </w:tcPr>
          <w:p w14:paraId="27912FA7"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07DDEC9E"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256E6D32"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68FAA00"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2029</w:t>
            </w:r>
          </w:p>
        </w:tc>
        <w:tc>
          <w:tcPr>
            <w:tcW w:w="1701" w:type="dxa"/>
            <w:tcBorders>
              <w:top w:val="nil"/>
              <w:left w:val="nil"/>
              <w:bottom w:val="single" w:sz="8" w:space="0" w:color="auto"/>
              <w:right w:val="single" w:sz="8" w:space="0" w:color="auto"/>
            </w:tcBorders>
            <w:shd w:val="clear" w:color="auto" w:fill="auto"/>
            <w:noWrap/>
            <w:vAlign w:val="center"/>
            <w:hideMark/>
          </w:tcPr>
          <w:p w14:paraId="0079BA7D"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8</w:t>
            </w:r>
          </w:p>
        </w:tc>
        <w:tc>
          <w:tcPr>
            <w:tcW w:w="1559" w:type="dxa"/>
            <w:tcBorders>
              <w:top w:val="nil"/>
              <w:left w:val="nil"/>
              <w:bottom w:val="single" w:sz="8" w:space="0" w:color="auto"/>
              <w:right w:val="single" w:sz="8" w:space="0" w:color="auto"/>
            </w:tcBorders>
            <w:shd w:val="clear" w:color="auto" w:fill="auto"/>
            <w:noWrap/>
            <w:vAlign w:val="center"/>
            <w:hideMark/>
          </w:tcPr>
          <w:p w14:paraId="58F403E2"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2445D0F8"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3E4B4EC9"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185FEC5C"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2030</w:t>
            </w:r>
          </w:p>
        </w:tc>
        <w:tc>
          <w:tcPr>
            <w:tcW w:w="1701" w:type="dxa"/>
            <w:tcBorders>
              <w:top w:val="nil"/>
              <w:left w:val="nil"/>
              <w:bottom w:val="single" w:sz="8" w:space="0" w:color="auto"/>
              <w:right w:val="single" w:sz="8" w:space="0" w:color="auto"/>
            </w:tcBorders>
            <w:shd w:val="clear" w:color="auto" w:fill="auto"/>
            <w:noWrap/>
            <w:vAlign w:val="center"/>
            <w:hideMark/>
          </w:tcPr>
          <w:p w14:paraId="32FB4D0E"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9</w:t>
            </w:r>
          </w:p>
        </w:tc>
        <w:tc>
          <w:tcPr>
            <w:tcW w:w="1559" w:type="dxa"/>
            <w:tcBorders>
              <w:top w:val="nil"/>
              <w:left w:val="nil"/>
              <w:bottom w:val="single" w:sz="8" w:space="0" w:color="auto"/>
              <w:right w:val="single" w:sz="8" w:space="0" w:color="auto"/>
            </w:tcBorders>
            <w:shd w:val="clear" w:color="auto" w:fill="auto"/>
            <w:noWrap/>
            <w:vAlign w:val="center"/>
            <w:hideMark/>
          </w:tcPr>
          <w:p w14:paraId="6DC7DE6F"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27AD4C0D"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426B9A94"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6A1A5A78"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2031</w:t>
            </w:r>
          </w:p>
        </w:tc>
        <w:tc>
          <w:tcPr>
            <w:tcW w:w="1701" w:type="dxa"/>
            <w:tcBorders>
              <w:top w:val="nil"/>
              <w:left w:val="nil"/>
              <w:bottom w:val="single" w:sz="8" w:space="0" w:color="auto"/>
              <w:right w:val="single" w:sz="8" w:space="0" w:color="auto"/>
            </w:tcBorders>
            <w:shd w:val="clear" w:color="auto" w:fill="auto"/>
            <w:noWrap/>
            <w:vAlign w:val="center"/>
            <w:hideMark/>
          </w:tcPr>
          <w:p w14:paraId="100DAB8D"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10</w:t>
            </w:r>
          </w:p>
        </w:tc>
        <w:tc>
          <w:tcPr>
            <w:tcW w:w="1559" w:type="dxa"/>
            <w:tcBorders>
              <w:top w:val="nil"/>
              <w:left w:val="nil"/>
              <w:bottom w:val="single" w:sz="8" w:space="0" w:color="auto"/>
              <w:right w:val="single" w:sz="8" w:space="0" w:color="auto"/>
            </w:tcBorders>
            <w:shd w:val="clear" w:color="auto" w:fill="auto"/>
            <w:noWrap/>
            <w:vAlign w:val="center"/>
            <w:hideMark/>
          </w:tcPr>
          <w:p w14:paraId="777B00A8"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44D53553"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1EB886B2" w14:textId="77777777" w:rsidTr="00D52F68">
        <w:trPr>
          <w:trHeight w:val="292"/>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515E90C"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2032</w:t>
            </w:r>
          </w:p>
        </w:tc>
        <w:tc>
          <w:tcPr>
            <w:tcW w:w="1701" w:type="dxa"/>
            <w:tcBorders>
              <w:top w:val="nil"/>
              <w:left w:val="nil"/>
              <w:bottom w:val="single" w:sz="8" w:space="0" w:color="auto"/>
              <w:right w:val="single" w:sz="8" w:space="0" w:color="auto"/>
            </w:tcBorders>
            <w:shd w:val="clear" w:color="auto" w:fill="auto"/>
            <w:noWrap/>
            <w:vAlign w:val="center"/>
            <w:hideMark/>
          </w:tcPr>
          <w:p w14:paraId="249A3D90"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11</w:t>
            </w:r>
          </w:p>
        </w:tc>
        <w:tc>
          <w:tcPr>
            <w:tcW w:w="1559" w:type="dxa"/>
            <w:tcBorders>
              <w:top w:val="nil"/>
              <w:left w:val="nil"/>
              <w:bottom w:val="single" w:sz="8" w:space="0" w:color="auto"/>
              <w:right w:val="single" w:sz="8" w:space="0" w:color="auto"/>
            </w:tcBorders>
            <w:shd w:val="clear" w:color="auto" w:fill="auto"/>
            <w:noWrap/>
            <w:vAlign w:val="center"/>
            <w:hideMark/>
          </w:tcPr>
          <w:p w14:paraId="4C388CBC"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307BF6D1"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2236B84C" w14:textId="77777777" w:rsidTr="00D52F68">
        <w:trPr>
          <w:trHeight w:val="33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28141B2E"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2033</w:t>
            </w:r>
          </w:p>
        </w:tc>
        <w:tc>
          <w:tcPr>
            <w:tcW w:w="1701" w:type="dxa"/>
            <w:tcBorders>
              <w:top w:val="nil"/>
              <w:left w:val="nil"/>
              <w:bottom w:val="single" w:sz="8" w:space="0" w:color="auto"/>
              <w:right w:val="single" w:sz="8" w:space="0" w:color="auto"/>
            </w:tcBorders>
            <w:shd w:val="clear" w:color="auto" w:fill="auto"/>
            <w:noWrap/>
            <w:vAlign w:val="center"/>
            <w:hideMark/>
          </w:tcPr>
          <w:p w14:paraId="26637640"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12</w:t>
            </w:r>
          </w:p>
        </w:tc>
        <w:tc>
          <w:tcPr>
            <w:tcW w:w="1559" w:type="dxa"/>
            <w:tcBorders>
              <w:top w:val="nil"/>
              <w:left w:val="nil"/>
              <w:bottom w:val="single" w:sz="8" w:space="0" w:color="auto"/>
              <w:right w:val="single" w:sz="8" w:space="0" w:color="auto"/>
            </w:tcBorders>
            <w:shd w:val="clear" w:color="auto" w:fill="auto"/>
            <w:noWrap/>
            <w:vAlign w:val="center"/>
            <w:hideMark/>
          </w:tcPr>
          <w:p w14:paraId="50BC341D"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5F282595"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423F96FA"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2848F60E"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2034</w:t>
            </w:r>
          </w:p>
        </w:tc>
        <w:tc>
          <w:tcPr>
            <w:tcW w:w="1701" w:type="dxa"/>
            <w:tcBorders>
              <w:top w:val="nil"/>
              <w:left w:val="nil"/>
              <w:bottom w:val="single" w:sz="8" w:space="0" w:color="auto"/>
              <w:right w:val="single" w:sz="8" w:space="0" w:color="auto"/>
            </w:tcBorders>
            <w:shd w:val="clear" w:color="auto" w:fill="auto"/>
            <w:noWrap/>
            <w:vAlign w:val="center"/>
            <w:hideMark/>
          </w:tcPr>
          <w:p w14:paraId="121444A4"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13</w:t>
            </w:r>
          </w:p>
        </w:tc>
        <w:tc>
          <w:tcPr>
            <w:tcW w:w="1559" w:type="dxa"/>
            <w:tcBorders>
              <w:top w:val="nil"/>
              <w:left w:val="nil"/>
              <w:bottom w:val="single" w:sz="8" w:space="0" w:color="auto"/>
              <w:right w:val="single" w:sz="8" w:space="0" w:color="auto"/>
            </w:tcBorders>
            <w:shd w:val="clear" w:color="auto" w:fill="auto"/>
            <w:noWrap/>
            <w:vAlign w:val="center"/>
            <w:hideMark/>
          </w:tcPr>
          <w:p w14:paraId="2E99FAFB"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643E39E3" w14:textId="77777777" w:rsidR="00D52F68" w:rsidRPr="0070324F" w:rsidRDefault="00D52F68" w:rsidP="00D52F68">
            <w:pPr>
              <w:spacing w:after="0" w:line="240" w:lineRule="auto"/>
              <w:ind w:left="63"/>
              <w:jc w:val="left"/>
              <w:rPr>
                <w:rFonts w:eastAsia="Times New Roman"/>
                <w:color w:val="000000"/>
              </w:rPr>
            </w:pPr>
            <w:r w:rsidRPr="0070324F">
              <w:rPr>
                <w:rFonts w:eastAsia="Times New Roman"/>
                <w:color w:val="000000"/>
              </w:rPr>
              <w:t> </w:t>
            </w:r>
          </w:p>
        </w:tc>
      </w:tr>
      <w:tr w:rsidR="00D52F68" w:rsidRPr="0070324F" w14:paraId="2AFB6AA2"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1C8FC2AC"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2035</w:t>
            </w:r>
          </w:p>
        </w:tc>
        <w:tc>
          <w:tcPr>
            <w:tcW w:w="1701" w:type="dxa"/>
            <w:tcBorders>
              <w:top w:val="nil"/>
              <w:left w:val="nil"/>
              <w:bottom w:val="single" w:sz="8" w:space="0" w:color="auto"/>
              <w:right w:val="single" w:sz="8" w:space="0" w:color="auto"/>
            </w:tcBorders>
            <w:shd w:val="clear" w:color="auto" w:fill="auto"/>
            <w:noWrap/>
            <w:vAlign w:val="center"/>
            <w:hideMark/>
          </w:tcPr>
          <w:p w14:paraId="522C0FC2"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14</w:t>
            </w:r>
          </w:p>
        </w:tc>
        <w:tc>
          <w:tcPr>
            <w:tcW w:w="1559" w:type="dxa"/>
            <w:tcBorders>
              <w:top w:val="nil"/>
              <w:left w:val="nil"/>
              <w:bottom w:val="single" w:sz="8" w:space="0" w:color="auto"/>
              <w:right w:val="single" w:sz="8" w:space="0" w:color="auto"/>
            </w:tcBorders>
            <w:shd w:val="clear" w:color="auto" w:fill="auto"/>
            <w:noWrap/>
            <w:vAlign w:val="center"/>
            <w:hideMark/>
          </w:tcPr>
          <w:p w14:paraId="7F65660E"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70092C75"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r>
      <w:tr w:rsidR="00D52F68" w:rsidRPr="0070324F" w14:paraId="214EA080" w14:textId="77777777" w:rsidTr="00D52F68">
        <w:trPr>
          <w:trHeight w:val="30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0A369282"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2036</w:t>
            </w:r>
          </w:p>
        </w:tc>
        <w:tc>
          <w:tcPr>
            <w:tcW w:w="1701" w:type="dxa"/>
            <w:tcBorders>
              <w:top w:val="nil"/>
              <w:left w:val="nil"/>
              <w:bottom w:val="single" w:sz="8" w:space="0" w:color="auto"/>
              <w:right w:val="single" w:sz="8" w:space="0" w:color="auto"/>
            </w:tcBorders>
            <w:shd w:val="clear" w:color="auto" w:fill="auto"/>
            <w:noWrap/>
            <w:vAlign w:val="center"/>
            <w:hideMark/>
          </w:tcPr>
          <w:p w14:paraId="6A9F4DE8"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15</w:t>
            </w:r>
          </w:p>
        </w:tc>
        <w:tc>
          <w:tcPr>
            <w:tcW w:w="1559" w:type="dxa"/>
            <w:tcBorders>
              <w:top w:val="nil"/>
              <w:left w:val="nil"/>
              <w:bottom w:val="single" w:sz="8" w:space="0" w:color="auto"/>
              <w:right w:val="single" w:sz="8" w:space="0" w:color="auto"/>
            </w:tcBorders>
            <w:shd w:val="clear" w:color="auto" w:fill="auto"/>
            <w:noWrap/>
            <w:vAlign w:val="center"/>
            <w:hideMark/>
          </w:tcPr>
          <w:p w14:paraId="7C7C9E76"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c>
          <w:tcPr>
            <w:tcW w:w="1843" w:type="dxa"/>
            <w:tcBorders>
              <w:top w:val="nil"/>
              <w:left w:val="nil"/>
              <w:bottom w:val="single" w:sz="8" w:space="0" w:color="auto"/>
              <w:right w:val="single" w:sz="8" w:space="0" w:color="auto"/>
            </w:tcBorders>
            <w:shd w:val="clear" w:color="auto" w:fill="auto"/>
            <w:noWrap/>
            <w:vAlign w:val="center"/>
            <w:hideMark/>
          </w:tcPr>
          <w:p w14:paraId="53D80542" w14:textId="77777777" w:rsidR="00D52F68" w:rsidRPr="0070324F" w:rsidRDefault="00D52F68" w:rsidP="00D52F68">
            <w:pPr>
              <w:spacing w:after="0" w:line="240" w:lineRule="auto"/>
              <w:ind w:left="63"/>
              <w:jc w:val="right"/>
              <w:rPr>
                <w:rFonts w:eastAsia="Times New Roman"/>
                <w:color w:val="000000"/>
              </w:rPr>
            </w:pPr>
            <w:r w:rsidRPr="0070324F">
              <w:rPr>
                <w:rFonts w:eastAsia="Times New Roman"/>
                <w:color w:val="000000"/>
              </w:rPr>
              <w:t>216.893,93</w:t>
            </w:r>
          </w:p>
        </w:tc>
      </w:tr>
      <w:tr w:rsidR="00D52F68" w:rsidRPr="00CA5862" w14:paraId="454B566A" w14:textId="77777777" w:rsidTr="00D52F68">
        <w:trPr>
          <w:trHeight w:val="300"/>
        </w:trPr>
        <w:tc>
          <w:tcPr>
            <w:tcW w:w="983" w:type="dxa"/>
            <w:tcBorders>
              <w:top w:val="nil"/>
              <w:left w:val="single" w:sz="8" w:space="0" w:color="auto"/>
              <w:bottom w:val="single" w:sz="8" w:space="0" w:color="auto"/>
              <w:right w:val="nil"/>
            </w:tcBorders>
            <w:shd w:val="clear" w:color="auto" w:fill="0070C0"/>
            <w:noWrap/>
            <w:vAlign w:val="bottom"/>
            <w:hideMark/>
          </w:tcPr>
          <w:p w14:paraId="60701B13" w14:textId="77777777" w:rsidR="00D52F68" w:rsidRPr="00CA5862" w:rsidRDefault="00D52F68" w:rsidP="00D52F68">
            <w:pPr>
              <w:spacing w:after="0" w:line="240" w:lineRule="auto"/>
              <w:ind w:left="63"/>
              <w:jc w:val="left"/>
              <w:rPr>
                <w:rFonts w:eastAsia="Times New Roman"/>
                <w:color w:val="FFFFFF"/>
              </w:rPr>
            </w:pPr>
            <w:r w:rsidRPr="00CA5862">
              <w:rPr>
                <w:rFonts w:eastAsia="Times New Roman"/>
                <w:color w:val="FFFFFF"/>
              </w:rPr>
              <w:t> </w:t>
            </w:r>
          </w:p>
        </w:tc>
        <w:tc>
          <w:tcPr>
            <w:tcW w:w="1701" w:type="dxa"/>
            <w:tcBorders>
              <w:top w:val="nil"/>
              <w:left w:val="single" w:sz="8" w:space="0" w:color="auto"/>
              <w:bottom w:val="single" w:sz="8" w:space="0" w:color="auto"/>
              <w:right w:val="single" w:sz="8" w:space="0" w:color="auto"/>
            </w:tcBorders>
            <w:shd w:val="clear" w:color="auto" w:fill="0070C0"/>
            <w:noWrap/>
            <w:vAlign w:val="center"/>
            <w:hideMark/>
          </w:tcPr>
          <w:p w14:paraId="47CB9A2B" w14:textId="77777777" w:rsidR="00D52F68" w:rsidRPr="00CA5862" w:rsidRDefault="00D52F68" w:rsidP="00D52F68">
            <w:pPr>
              <w:spacing w:after="0" w:line="240" w:lineRule="auto"/>
              <w:ind w:left="63"/>
              <w:jc w:val="left"/>
              <w:rPr>
                <w:rFonts w:eastAsia="Times New Roman"/>
                <w:b/>
                <w:bCs/>
                <w:color w:val="FFFFFF"/>
              </w:rPr>
            </w:pPr>
            <w:r w:rsidRPr="00CA5862">
              <w:rPr>
                <w:rFonts w:eastAsia="Times New Roman"/>
                <w:b/>
                <w:bCs/>
                <w:color w:val="FFFFFF"/>
              </w:rPr>
              <w:t>SKUPAJ</w:t>
            </w:r>
          </w:p>
        </w:tc>
        <w:tc>
          <w:tcPr>
            <w:tcW w:w="1559" w:type="dxa"/>
            <w:tcBorders>
              <w:top w:val="nil"/>
              <w:left w:val="nil"/>
              <w:bottom w:val="single" w:sz="8" w:space="0" w:color="auto"/>
              <w:right w:val="single" w:sz="8" w:space="0" w:color="auto"/>
            </w:tcBorders>
            <w:shd w:val="clear" w:color="auto" w:fill="0070C0"/>
            <w:noWrap/>
            <w:vAlign w:val="center"/>
            <w:hideMark/>
          </w:tcPr>
          <w:p w14:paraId="68E63D88" w14:textId="77777777" w:rsidR="00D52F68" w:rsidRPr="00CA5862" w:rsidRDefault="00D52F68" w:rsidP="00D52F68">
            <w:pPr>
              <w:spacing w:after="0" w:line="240" w:lineRule="auto"/>
              <w:ind w:left="63"/>
              <w:jc w:val="right"/>
              <w:rPr>
                <w:rFonts w:eastAsia="Times New Roman"/>
                <w:b/>
                <w:bCs/>
                <w:color w:val="FFFFFF"/>
              </w:rPr>
            </w:pPr>
            <w:r w:rsidRPr="00CA5862">
              <w:rPr>
                <w:rFonts w:eastAsia="Times New Roman"/>
                <w:b/>
                <w:bCs/>
                <w:color w:val="FFFFFF"/>
              </w:rPr>
              <w:t>3.253.409,02</w:t>
            </w:r>
          </w:p>
        </w:tc>
        <w:tc>
          <w:tcPr>
            <w:tcW w:w="1843" w:type="dxa"/>
            <w:tcBorders>
              <w:top w:val="nil"/>
              <w:left w:val="nil"/>
              <w:bottom w:val="single" w:sz="8" w:space="0" w:color="auto"/>
              <w:right w:val="single" w:sz="8" w:space="0" w:color="auto"/>
            </w:tcBorders>
            <w:shd w:val="clear" w:color="auto" w:fill="0070C0"/>
            <w:noWrap/>
            <w:vAlign w:val="center"/>
            <w:hideMark/>
          </w:tcPr>
          <w:p w14:paraId="63D38968" w14:textId="77777777" w:rsidR="00D52F68" w:rsidRPr="00CA5862" w:rsidRDefault="00D52F68" w:rsidP="00D52F68">
            <w:pPr>
              <w:spacing w:after="0" w:line="240" w:lineRule="auto"/>
              <w:ind w:left="63"/>
              <w:jc w:val="right"/>
              <w:rPr>
                <w:rFonts w:eastAsia="Times New Roman"/>
                <w:b/>
                <w:bCs/>
                <w:color w:val="FFFFFF"/>
              </w:rPr>
            </w:pPr>
            <w:r w:rsidRPr="00CA5862">
              <w:rPr>
                <w:rFonts w:eastAsia="Times New Roman"/>
                <w:b/>
                <w:bCs/>
                <w:color w:val="FFFFFF"/>
              </w:rPr>
              <w:t>433.787,87</w:t>
            </w:r>
          </w:p>
        </w:tc>
      </w:tr>
    </w:tbl>
    <w:p w14:paraId="763EEF1B" w14:textId="77777777" w:rsidR="00D52F68" w:rsidRDefault="00D52F68" w:rsidP="00D52F68"/>
    <w:tbl>
      <w:tblPr>
        <w:tblW w:w="4860" w:type="dxa"/>
        <w:tblInd w:w="708" w:type="dxa"/>
        <w:tblCellMar>
          <w:left w:w="70" w:type="dxa"/>
          <w:right w:w="70" w:type="dxa"/>
        </w:tblCellMar>
        <w:tblLook w:val="04A0" w:firstRow="1" w:lastRow="0" w:firstColumn="1" w:lastColumn="0" w:noHBand="0" w:noVBand="1"/>
      </w:tblPr>
      <w:tblGrid>
        <w:gridCol w:w="3200"/>
        <w:gridCol w:w="1676"/>
      </w:tblGrid>
      <w:tr w:rsidR="00D52F68" w:rsidRPr="0070324F" w14:paraId="6DA1A8EC" w14:textId="77777777" w:rsidTr="00D52F68">
        <w:trPr>
          <w:trHeight w:val="300"/>
        </w:trPr>
        <w:tc>
          <w:tcPr>
            <w:tcW w:w="3200" w:type="dxa"/>
            <w:tcBorders>
              <w:top w:val="nil"/>
              <w:left w:val="nil"/>
              <w:bottom w:val="nil"/>
              <w:right w:val="nil"/>
            </w:tcBorders>
            <w:shd w:val="clear" w:color="auto" w:fill="auto"/>
            <w:noWrap/>
            <w:vAlign w:val="center"/>
            <w:hideMark/>
          </w:tcPr>
          <w:p w14:paraId="6767CD67" w14:textId="77777777" w:rsidR="00D52F68" w:rsidRPr="0070324F" w:rsidRDefault="00D52F68" w:rsidP="00D52F68">
            <w:pPr>
              <w:spacing w:after="0" w:line="240" w:lineRule="auto"/>
              <w:jc w:val="left"/>
              <w:rPr>
                <w:rFonts w:eastAsia="Times New Roman"/>
                <w:color w:val="000000"/>
              </w:rPr>
            </w:pPr>
            <w:r w:rsidRPr="0070324F">
              <w:rPr>
                <w:rFonts w:eastAsia="Times New Roman"/>
                <w:color w:val="000000"/>
              </w:rPr>
              <w:t>Preostanek vrednosti  (v EUR).</w:t>
            </w:r>
          </w:p>
        </w:tc>
        <w:tc>
          <w:tcPr>
            <w:tcW w:w="1660" w:type="dxa"/>
            <w:tcBorders>
              <w:top w:val="nil"/>
              <w:left w:val="nil"/>
              <w:bottom w:val="nil"/>
              <w:right w:val="nil"/>
            </w:tcBorders>
            <w:shd w:val="clear" w:color="auto" w:fill="auto"/>
            <w:noWrap/>
            <w:vAlign w:val="bottom"/>
            <w:hideMark/>
          </w:tcPr>
          <w:p w14:paraId="143FC628" w14:textId="77777777" w:rsidR="00D52F68" w:rsidRPr="0070324F" w:rsidRDefault="00D52F68" w:rsidP="00D52F68">
            <w:pPr>
              <w:spacing w:after="0" w:line="240" w:lineRule="auto"/>
              <w:jc w:val="left"/>
              <w:rPr>
                <w:rFonts w:eastAsia="Times New Roman"/>
                <w:color w:val="000000"/>
              </w:rPr>
            </w:pPr>
          </w:p>
        </w:tc>
      </w:tr>
      <w:tr w:rsidR="00D52F68" w:rsidRPr="0070324F" w14:paraId="417913B7" w14:textId="77777777" w:rsidTr="00D52F68">
        <w:trPr>
          <w:trHeight w:val="300"/>
        </w:trPr>
        <w:tc>
          <w:tcPr>
            <w:tcW w:w="32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DDA4F02" w14:textId="77777777" w:rsidR="00D52F68" w:rsidRPr="0070324F" w:rsidRDefault="00D52F68" w:rsidP="00D52F68">
            <w:pPr>
              <w:spacing w:after="0" w:line="240" w:lineRule="auto"/>
              <w:jc w:val="left"/>
              <w:rPr>
                <w:rFonts w:eastAsia="Times New Roman"/>
                <w:color w:val="000000"/>
              </w:rPr>
            </w:pPr>
            <w:r w:rsidRPr="0070324F">
              <w:rPr>
                <w:rFonts w:eastAsia="Times New Roman"/>
                <w:color w:val="000000"/>
              </w:rPr>
              <w:t>Skupna amortizacijska osnova</w:t>
            </w:r>
          </w:p>
        </w:tc>
        <w:tc>
          <w:tcPr>
            <w:tcW w:w="1660" w:type="dxa"/>
            <w:tcBorders>
              <w:top w:val="single" w:sz="8" w:space="0" w:color="auto"/>
              <w:left w:val="nil"/>
              <w:bottom w:val="single" w:sz="8" w:space="0" w:color="auto"/>
              <w:right w:val="single" w:sz="8" w:space="0" w:color="auto"/>
            </w:tcBorders>
            <w:shd w:val="clear" w:color="000000" w:fill="D9E1F2"/>
            <w:noWrap/>
            <w:vAlign w:val="center"/>
            <w:hideMark/>
          </w:tcPr>
          <w:p w14:paraId="6B15E181" w14:textId="77777777" w:rsidR="00D52F68" w:rsidRPr="0070324F" w:rsidRDefault="00D52F68" w:rsidP="00D52F68">
            <w:pPr>
              <w:spacing w:after="0" w:line="240" w:lineRule="auto"/>
              <w:jc w:val="right"/>
              <w:rPr>
                <w:rFonts w:eastAsia="Times New Roman"/>
                <w:color w:val="000000"/>
              </w:rPr>
            </w:pPr>
            <w:r w:rsidRPr="0070324F">
              <w:rPr>
                <w:rFonts w:eastAsia="Times New Roman"/>
                <w:color w:val="000000"/>
              </w:rPr>
              <w:t>3.253.409,02</w:t>
            </w:r>
          </w:p>
        </w:tc>
      </w:tr>
      <w:tr w:rsidR="00D52F68" w:rsidRPr="0070324F" w14:paraId="1A802C49" w14:textId="77777777" w:rsidTr="00D52F68">
        <w:trPr>
          <w:trHeight w:val="300"/>
        </w:trPr>
        <w:tc>
          <w:tcPr>
            <w:tcW w:w="3200" w:type="dxa"/>
            <w:tcBorders>
              <w:top w:val="nil"/>
              <w:left w:val="single" w:sz="8" w:space="0" w:color="auto"/>
              <w:bottom w:val="single" w:sz="8" w:space="0" w:color="auto"/>
              <w:right w:val="single" w:sz="8" w:space="0" w:color="auto"/>
            </w:tcBorders>
            <w:shd w:val="clear" w:color="000000" w:fill="FFFFFF"/>
            <w:noWrap/>
            <w:vAlign w:val="center"/>
            <w:hideMark/>
          </w:tcPr>
          <w:p w14:paraId="5CF62513" w14:textId="77777777" w:rsidR="00D52F68" w:rsidRPr="0070324F" w:rsidRDefault="00D52F68" w:rsidP="00D52F68">
            <w:pPr>
              <w:spacing w:after="0" w:line="240" w:lineRule="auto"/>
              <w:jc w:val="left"/>
              <w:rPr>
                <w:rFonts w:eastAsia="Times New Roman"/>
                <w:color w:val="000000"/>
              </w:rPr>
            </w:pPr>
            <w:r>
              <w:rPr>
                <w:rFonts w:eastAsia="Times New Roman"/>
                <w:color w:val="000000"/>
              </w:rPr>
              <w:t xml:space="preserve">Amortizacijska vsota v </w:t>
            </w:r>
            <w:r w:rsidRPr="0070324F">
              <w:rPr>
                <w:rFonts w:eastAsia="Times New Roman"/>
                <w:color w:val="000000"/>
              </w:rPr>
              <w:t>IP-</w:t>
            </w:r>
            <w:r>
              <w:rPr>
                <w:rFonts w:eastAsia="Times New Roman"/>
                <w:color w:val="000000"/>
              </w:rPr>
              <w:t>j</w:t>
            </w:r>
            <w:r w:rsidRPr="0070324F">
              <w:rPr>
                <w:rFonts w:eastAsia="Times New Roman"/>
                <w:color w:val="000000"/>
              </w:rPr>
              <w:t>u</w:t>
            </w:r>
          </w:p>
        </w:tc>
        <w:tc>
          <w:tcPr>
            <w:tcW w:w="1660" w:type="dxa"/>
            <w:tcBorders>
              <w:top w:val="nil"/>
              <w:left w:val="nil"/>
              <w:bottom w:val="single" w:sz="8" w:space="0" w:color="auto"/>
              <w:right w:val="single" w:sz="8" w:space="0" w:color="auto"/>
            </w:tcBorders>
            <w:shd w:val="clear" w:color="000000" w:fill="D9E1F2"/>
            <w:noWrap/>
            <w:vAlign w:val="center"/>
            <w:hideMark/>
          </w:tcPr>
          <w:p w14:paraId="69F942AF" w14:textId="77777777" w:rsidR="00D52F68" w:rsidRPr="0070324F" w:rsidRDefault="00D52F68" w:rsidP="00D52F68">
            <w:pPr>
              <w:spacing w:after="0" w:line="240" w:lineRule="auto"/>
              <w:jc w:val="right"/>
              <w:rPr>
                <w:rFonts w:eastAsia="Times New Roman"/>
                <w:color w:val="000000"/>
              </w:rPr>
            </w:pPr>
            <w:r w:rsidRPr="0070324F">
              <w:rPr>
                <w:rFonts w:eastAsia="Times New Roman"/>
                <w:color w:val="000000"/>
              </w:rPr>
              <w:t>2.819.621,15</w:t>
            </w:r>
          </w:p>
        </w:tc>
      </w:tr>
      <w:tr w:rsidR="00D52F68" w:rsidRPr="0070324F" w14:paraId="3A576236" w14:textId="77777777" w:rsidTr="00D52F68">
        <w:trPr>
          <w:trHeight w:val="300"/>
        </w:trPr>
        <w:tc>
          <w:tcPr>
            <w:tcW w:w="3200" w:type="dxa"/>
            <w:tcBorders>
              <w:top w:val="nil"/>
              <w:left w:val="single" w:sz="8" w:space="0" w:color="auto"/>
              <w:bottom w:val="single" w:sz="8" w:space="0" w:color="auto"/>
              <w:right w:val="single" w:sz="8" w:space="0" w:color="auto"/>
            </w:tcBorders>
            <w:shd w:val="clear" w:color="000000" w:fill="FFFFFF"/>
            <w:noWrap/>
            <w:vAlign w:val="center"/>
            <w:hideMark/>
          </w:tcPr>
          <w:p w14:paraId="422FB7E6" w14:textId="77777777" w:rsidR="00D52F68" w:rsidRPr="0070324F" w:rsidRDefault="00D52F68" w:rsidP="00D52F68">
            <w:pPr>
              <w:spacing w:after="0" w:line="240" w:lineRule="auto"/>
              <w:jc w:val="left"/>
              <w:rPr>
                <w:rFonts w:eastAsia="Times New Roman"/>
                <w:color w:val="000000"/>
              </w:rPr>
            </w:pPr>
            <w:r w:rsidRPr="0070324F">
              <w:rPr>
                <w:rFonts w:eastAsia="Times New Roman"/>
                <w:color w:val="000000"/>
              </w:rPr>
              <w:t>Preostanek vrednosti</w:t>
            </w:r>
          </w:p>
        </w:tc>
        <w:tc>
          <w:tcPr>
            <w:tcW w:w="1660" w:type="dxa"/>
            <w:tcBorders>
              <w:top w:val="nil"/>
              <w:left w:val="nil"/>
              <w:bottom w:val="single" w:sz="8" w:space="0" w:color="auto"/>
              <w:right w:val="single" w:sz="8" w:space="0" w:color="auto"/>
            </w:tcBorders>
            <w:shd w:val="clear" w:color="000000" w:fill="D9E1F2"/>
            <w:noWrap/>
            <w:vAlign w:val="center"/>
            <w:hideMark/>
          </w:tcPr>
          <w:p w14:paraId="3BAEC20E" w14:textId="77777777" w:rsidR="00D52F68" w:rsidRPr="0070324F" w:rsidRDefault="00D52F68" w:rsidP="00D52F68">
            <w:pPr>
              <w:spacing w:after="0" w:line="240" w:lineRule="auto"/>
              <w:jc w:val="right"/>
              <w:rPr>
                <w:rFonts w:eastAsia="Times New Roman"/>
                <w:color w:val="000000"/>
              </w:rPr>
            </w:pPr>
            <w:r w:rsidRPr="0070324F">
              <w:rPr>
                <w:rFonts w:eastAsia="Times New Roman"/>
                <w:color w:val="000000"/>
              </w:rPr>
              <w:t>433.787,87</w:t>
            </w:r>
          </w:p>
        </w:tc>
      </w:tr>
    </w:tbl>
    <w:p w14:paraId="455F8443" w14:textId="77777777" w:rsidR="00D52F68" w:rsidRDefault="00D52F68" w:rsidP="00D52F68"/>
    <w:p w14:paraId="7C61E596" w14:textId="77777777" w:rsidR="00D52F68" w:rsidRDefault="00D52F68" w:rsidP="00D52F68"/>
    <w:p w14:paraId="52B1B73C" w14:textId="77777777" w:rsidR="00D52F68" w:rsidRDefault="00D52F68" w:rsidP="00D52F68"/>
    <w:p w14:paraId="06CF4980" w14:textId="77777777" w:rsidR="00D52F68" w:rsidRDefault="00D52F68" w:rsidP="00D52F68"/>
    <w:p w14:paraId="594358AA" w14:textId="77777777" w:rsidR="00D52F68" w:rsidRDefault="00D52F68" w:rsidP="00D52F68"/>
    <w:p w14:paraId="07AD4F32" w14:textId="77777777" w:rsidR="00D52F68" w:rsidRDefault="00D52F68" w:rsidP="00D52F68"/>
    <w:p w14:paraId="1EC3F80C" w14:textId="77777777" w:rsidR="00D52F68" w:rsidRDefault="00D52F68" w:rsidP="00D52F68"/>
    <w:p w14:paraId="5F0FB7C1" w14:textId="77777777" w:rsidR="00D52F68" w:rsidRDefault="00D52F68" w:rsidP="00D52F68"/>
    <w:p w14:paraId="79094751" w14:textId="77777777" w:rsidR="00D52F68" w:rsidRDefault="00D52F68" w:rsidP="00D52F68"/>
    <w:p w14:paraId="7401F751" w14:textId="77777777" w:rsidR="00D52F68" w:rsidRDefault="00D52F68" w:rsidP="00D52F68"/>
    <w:p w14:paraId="0A79D93D" w14:textId="77777777" w:rsidR="00D52F68" w:rsidRDefault="00D52F68" w:rsidP="00D52F68"/>
    <w:p w14:paraId="7F8FA18B" w14:textId="77777777" w:rsidR="00BE1B8B" w:rsidRDefault="00534D1C" w:rsidP="00534D1C">
      <w:pPr>
        <w:pStyle w:val="Naslov3"/>
      </w:pPr>
      <w:bookmarkStart w:id="96" w:name="_Toc13219356"/>
      <w:r>
        <w:lastRenderedPageBreak/>
        <w:t>Projekcija stroškov</w:t>
      </w:r>
      <w:bookmarkEnd w:id="96"/>
    </w:p>
    <w:p w14:paraId="44354E07" w14:textId="77777777" w:rsidR="00534D1C" w:rsidRDefault="00534D1C" w:rsidP="00534D1C"/>
    <w:p w14:paraId="4BFF3830" w14:textId="77777777" w:rsidR="00534D1C" w:rsidRDefault="00534D1C" w:rsidP="00534D1C">
      <w:pPr>
        <w:pStyle w:val="Napis"/>
      </w:pPr>
      <w:bookmarkStart w:id="97" w:name="_Toc13221965"/>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3</w:t>
      </w:r>
      <w:r w:rsidR="00270BE9">
        <w:rPr>
          <w:noProof/>
        </w:rPr>
        <w:fldChar w:fldCharType="end"/>
      </w:r>
      <w:r>
        <w:t>: Projekcija stroškov</w:t>
      </w:r>
      <w:bookmarkEnd w:id="97"/>
    </w:p>
    <w:tbl>
      <w:tblPr>
        <w:tblW w:w="9284" w:type="dxa"/>
        <w:tblLayout w:type="fixed"/>
        <w:tblCellMar>
          <w:left w:w="70" w:type="dxa"/>
          <w:right w:w="70" w:type="dxa"/>
        </w:tblCellMar>
        <w:tblLook w:val="04A0" w:firstRow="1" w:lastRow="0" w:firstColumn="1" w:lastColumn="0" w:noHBand="0" w:noVBand="1"/>
      </w:tblPr>
      <w:tblGrid>
        <w:gridCol w:w="637"/>
        <w:gridCol w:w="1276"/>
        <w:gridCol w:w="1418"/>
        <w:gridCol w:w="1559"/>
        <w:gridCol w:w="160"/>
        <w:gridCol w:w="1404"/>
        <w:gridCol w:w="1253"/>
        <w:gridCol w:w="160"/>
        <w:gridCol w:w="1417"/>
      </w:tblGrid>
      <w:tr w:rsidR="00D52F68" w:rsidRPr="00CA5862" w14:paraId="313A5CE9" w14:textId="77777777" w:rsidTr="00D52F68">
        <w:trPr>
          <w:trHeight w:val="288"/>
        </w:trPr>
        <w:tc>
          <w:tcPr>
            <w:tcW w:w="637" w:type="dxa"/>
            <w:tcBorders>
              <w:top w:val="nil"/>
              <w:left w:val="nil"/>
              <w:bottom w:val="nil"/>
              <w:right w:val="nil"/>
            </w:tcBorders>
            <w:shd w:val="clear" w:color="auto" w:fill="auto"/>
            <w:noWrap/>
            <w:vAlign w:val="bottom"/>
            <w:hideMark/>
          </w:tcPr>
          <w:p w14:paraId="191B5485" w14:textId="77777777" w:rsidR="00D52F68" w:rsidRPr="00CA5862" w:rsidRDefault="00D52F68" w:rsidP="00D52F68">
            <w:pPr>
              <w:spacing w:after="0" w:line="240" w:lineRule="auto"/>
              <w:ind w:left="0"/>
              <w:jc w:val="left"/>
              <w:rPr>
                <w:rFonts w:ascii="Times New Roman" w:eastAsia="Times New Roman" w:hAnsi="Times New Roman"/>
                <w:color w:val="FFFFFF"/>
                <w:szCs w:val="24"/>
              </w:rPr>
            </w:pPr>
          </w:p>
        </w:tc>
        <w:tc>
          <w:tcPr>
            <w:tcW w:w="1276" w:type="dxa"/>
            <w:tcBorders>
              <w:top w:val="nil"/>
              <w:left w:val="nil"/>
              <w:bottom w:val="nil"/>
              <w:right w:val="nil"/>
            </w:tcBorders>
            <w:shd w:val="clear" w:color="auto" w:fill="auto"/>
            <w:noWrap/>
            <w:vAlign w:val="bottom"/>
            <w:hideMark/>
          </w:tcPr>
          <w:p w14:paraId="488625F1" w14:textId="77777777" w:rsidR="00D52F68" w:rsidRPr="00CA5862" w:rsidRDefault="00D52F68" w:rsidP="00D52F68">
            <w:pPr>
              <w:spacing w:after="0" w:line="240" w:lineRule="auto"/>
              <w:ind w:left="0"/>
              <w:jc w:val="left"/>
              <w:rPr>
                <w:rFonts w:ascii="Times New Roman" w:eastAsia="Times New Roman" w:hAnsi="Times New Roman"/>
                <w:color w:val="FFFFFF"/>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D6A6E28" w14:textId="77777777" w:rsidR="00D52F68" w:rsidRPr="00CA5862" w:rsidRDefault="00D52F68" w:rsidP="00D52F68">
            <w:pPr>
              <w:spacing w:after="0" w:line="240" w:lineRule="auto"/>
              <w:ind w:left="0"/>
              <w:jc w:val="center"/>
              <w:rPr>
                <w:rFonts w:eastAsia="Times New Roman"/>
                <w:b/>
                <w:bCs/>
                <w:color w:val="FFFFFF"/>
              </w:rPr>
            </w:pPr>
            <w:r w:rsidRPr="00CA5862">
              <w:rPr>
                <w:rFonts w:eastAsia="Times New Roman"/>
                <w:b/>
                <w:bCs/>
                <w:color w:val="FFFFFF"/>
              </w:rPr>
              <w:t>ODHODKI - VZDRŽEVANJE IN OBRATOVALNI STROŠKI</w:t>
            </w:r>
          </w:p>
        </w:tc>
        <w:tc>
          <w:tcPr>
            <w:tcW w:w="160" w:type="dxa"/>
            <w:tcBorders>
              <w:top w:val="nil"/>
              <w:left w:val="nil"/>
              <w:bottom w:val="nil"/>
              <w:right w:val="nil"/>
            </w:tcBorders>
            <w:shd w:val="clear" w:color="auto" w:fill="auto"/>
            <w:noWrap/>
            <w:vAlign w:val="bottom"/>
            <w:hideMark/>
          </w:tcPr>
          <w:p w14:paraId="5710EC0A" w14:textId="77777777" w:rsidR="00D52F68" w:rsidRPr="00CA5862" w:rsidRDefault="00D52F68" w:rsidP="00D52F68">
            <w:pPr>
              <w:spacing w:after="0" w:line="240" w:lineRule="auto"/>
              <w:ind w:left="0"/>
              <w:jc w:val="center"/>
              <w:rPr>
                <w:rFonts w:eastAsia="Times New Roman"/>
                <w:b/>
                <w:bCs/>
                <w:color w:val="FFFFFF"/>
              </w:rPr>
            </w:pPr>
          </w:p>
        </w:tc>
        <w:tc>
          <w:tcPr>
            <w:tcW w:w="1404" w:type="dxa"/>
            <w:tcBorders>
              <w:top w:val="nil"/>
              <w:left w:val="nil"/>
              <w:bottom w:val="nil"/>
              <w:right w:val="nil"/>
            </w:tcBorders>
            <w:shd w:val="clear" w:color="auto" w:fill="auto"/>
            <w:noWrap/>
            <w:vAlign w:val="bottom"/>
            <w:hideMark/>
          </w:tcPr>
          <w:p w14:paraId="3F3C30F9" w14:textId="77777777" w:rsidR="00D52F68" w:rsidRPr="00CA5862" w:rsidRDefault="00D52F68" w:rsidP="00D52F68">
            <w:pPr>
              <w:spacing w:after="0" w:line="240" w:lineRule="auto"/>
              <w:ind w:left="0"/>
              <w:jc w:val="left"/>
              <w:rPr>
                <w:rFonts w:ascii="Times New Roman" w:eastAsia="Times New Roman" w:hAnsi="Times New Roman"/>
                <w:color w:val="FFFFFF"/>
              </w:rPr>
            </w:pPr>
          </w:p>
        </w:tc>
        <w:tc>
          <w:tcPr>
            <w:tcW w:w="1253" w:type="dxa"/>
            <w:tcBorders>
              <w:top w:val="nil"/>
              <w:left w:val="nil"/>
              <w:bottom w:val="nil"/>
              <w:right w:val="nil"/>
            </w:tcBorders>
            <w:shd w:val="clear" w:color="auto" w:fill="auto"/>
            <w:noWrap/>
            <w:vAlign w:val="bottom"/>
            <w:hideMark/>
          </w:tcPr>
          <w:p w14:paraId="032F852C" w14:textId="77777777" w:rsidR="00D52F68" w:rsidRPr="00CA5862" w:rsidRDefault="00D52F68" w:rsidP="00D52F68">
            <w:pPr>
              <w:spacing w:after="0" w:line="240" w:lineRule="auto"/>
              <w:ind w:left="0"/>
              <w:jc w:val="left"/>
              <w:rPr>
                <w:rFonts w:ascii="Times New Roman" w:eastAsia="Times New Roman" w:hAnsi="Times New Roman"/>
                <w:color w:val="FFFFFF"/>
              </w:rPr>
            </w:pPr>
          </w:p>
        </w:tc>
        <w:tc>
          <w:tcPr>
            <w:tcW w:w="160" w:type="dxa"/>
            <w:tcBorders>
              <w:top w:val="nil"/>
              <w:left w:val="nil"/>
              <w:bottom w:val="nil"/>
              <w:right w:val="nil"/>
            </w:tcBorders>
            <w:shd w:val="clear" w:color="auto" w:fill="auto"/>
            <w:noWrap/>
            <w:vAlign w:val="bottom"/>
            <w:hideMark/>
          </w:tcPr>
          <w:p w14:paraId="51148BC0" w14:textId="77777777" w:rsidR="00D52F68" w:rsidRPr="00CA5862" w:rsidRDefault="00D52F68" w:rsidP="00D52F68">
            <w:pPr>
              <w:spacing w:after="0" w:line="240" w:lineRule="auto"/>
              <w:ind w:left="0"/>
              <w:jc w:val="left"/>
              <w:rPr>
                <w:rFonts w:ascii="Times New Roman" w:eastAsia="Times New Roman" w:hAnsi="Times New Roman"/>
                <w:color w:val="FFFFFF"/>
              </w:rPr>
            </w:pPr>
          </w:p>
        </w:tc>
        <w:tc>
          <w:tcPr>
            <w:tcW w:w="1417" w:type="dxa"/>
            <w:tcBorders>
              <w:top w:val="nil"/>
              <w:left w:val="nil"/>
              <w:bottom w:val="nil"/>
              <w:right w:val="nil"/>
            </w:tcBorders>
            <w:shd w:val="clear" w:color="auto" w:fill="auto"/>
            <w:noWrap/>
            <w:vAlign w:val="bottom"/>
            <w:hideMark/>
          </w:tcPr>
          <w:p w14:paraId="1C422962" w14:textId="77777777" w:rsidR="00D52F68" w:rsidRPr="00CA5862" w:rsidRDefault="00D52F68" w:rsidP="00D52F68">
            <w:pPr>
              <w:spacing w:after="0" w:line="240" w:lineRule="auto"/>
              <w:ind w:left="0"/>
              <w:jc w:val="left"/>
              <w:rPr>
                <w:rFonts w:ascii="Times New Roman" w:eastAsia="Times New Roman" w:hAnsi="Times New Roman"/>
                <w:color w:val="FFFFFF"/>
              </w:rPr>
            </w:pPr>
          </w:p>
        </w:tc>
      </w:tr>
      <w:tr w:rsidR="00D52F68" w:rsidRPr="00CA5862" w14:paraId="030E4F43" w14:textId="77777777" w:rsidTr="00D52F68">
        <w:trPr>
          <w:trHeight w:val="864"/>
        </w:trPr>
        <w:tc>
          <w:tcPr>
            <w:tcW w:w="637"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70B14FD" w14:textId="77777777" w:rsidR="00D52F68" w:rsidRPr="00CA5862" w:rsidRDefault="00D52F68" w:rsidP="00D52F68">
            <w:pPr>
              <w:spacing w:after="0" w:line="240" w:lineRule="auto"/>
              <w:ind w:left="0"/>
              <w:jc w:val="left"/>
              <w:rPr>
                <w:rFonts w:eastAsia="Times New Roman"/>
                <w:color w:val="FFFFFF"/>
              </w:rPr>
            </w:pPr>
            <w:r w:rsidRPr="00CA5862">
              <w:rPr>
                <w:rFonts w:eastAsia="Times New Roman"/>
                <w:color w:val="FFFFFF"/>
              </w:rPr>
              <w:t xml:space="preserve">Leto </w:t>
            </w:r>
          </w:p>
        </w:tc>
        <w:tc>
          <w:tcPr>
            <w:tcW w:w="1276" w:type="dxa"/>
            <w:tcBorders>
              <w:top w:val="single" w:sz="4" w:space="0" w:color="auto"/>
              <w:left w:val="nil"/>
              <w:bottom w:val="single" w:sz="4" w:space="0" w:color="auto"/>
              <w:right w:val="nil"/>
            </w:tcBorders>
            <w:shd w:val="clear" w:color="auto" w:fill="0070C0"/>
            <w:vAlign w:val="bottom"/>
            <w:hideMark/>
          </w:tcPr>
          <w:p w14:paraId="6F30E62E" w14:textId="77777777" w:rsidR="00D52F68" w:rsidRPr="00CA5862" w:rsidRDefault="00D52F68" w:rsidP="00D52F68">
            <w:pPr>
              <w:spacing w:after="0" w:line="240" w:lineRule="auto"/>
              <w:ind w:left="0"/>
              <w:jc w:val="left"/>
              <w:rPr>
                <w:rFonts w:eastAsia="Times New Roman"/>
                <w:color w:val="FFFFFF"/>
              </w:rPr>
            </w:pPr>
            <w:r w:rsidRPr="00CA5862">
              <w:rPr>
                <w:rFonts w:eastAsia="Times New Roman"/>
                <w:color w:val="FFFFFF"/>
              </w:rPr>
              <w:t>Referenčno leto</w:t>
            </w:r>
          </w:p>
        </w:tc>
        <w:tc>
          <w:tcPr>
            <w:tcW w:w="1418" w:type="dxa"/>
            <w:tcBorders>
              <w:top w:val="nil"/>
              <w:left w:val="single" w:sz="4" w:space="0" w:color="auto"/>
              <w:bottom w:val="single" w:sz="4" w:space="0" w:color="auto"/>
              <w:right w:val="single" w:sz="4" w:space="0" w:color="auto"/>
            </w:tcBorders>
            <w:shd w:val="clear" w:color="auto" w:fill="0070C0"/>
            <w:vAlign w:val="bottom"/>
            <w:hideMark/>
          </w:tcPr>
          <w:p w14:paraId="41FB5C5C" w14:textId="77777777" w:rsidR="00D52F68" w:rsidRPr="00CA5862" w:rsidRDefault="00D52F68" w:rsidP="00D52F68">
            <w:pPr>
              <w:spacing w:after="0" w:line="240" w:lineRule="auto"/>
              <w:ind w:left="0"/>
              <w:jc w:val="left"/>
              <w:rPr>
                <w:rFonts w:eastAsia="Times New Roman"/>
                <w:color w:val="FFFFFF"/>
              </w:rPr>
            </w:pPr>
            <w:r w:rsidRPr="00CA5862">
              <w:rPr>
                <w:rFonts w:eastAsia="Times New Roman"/>
                <w:color w:val="FFFFFF"/>
              </w:rPr>
              <w:t>Vzdrževanje</w:t>
            </w:r>
          </w:p>
        </w:tc>
        <w:tc>
          <w:tcPr>
            <w:tcW w:w="1559" w:type="dxa"/>
            <w:tcBorders>
              <w:top w:val="nil"/>
              <w:left w:val="nil"/>
              <w:bottom w:val="single" w:sz="4" w:space="0" w:color="auto"/>
              <w:right w:val="single" w:sz="4" w:space="0" w:color="auto"/>
            </w:tcBorders>
            <w:shd w:val="clear" w:color="auto" w:fill="0070C0"/>
            <w:vAlign w:val="bottom"/>
            <w:hideMark/>
          </w:tcPr>
          <w:p w14:paraId="631313C1" w14:textId="77777777" w:rsidR="00D52F68" w:rsidRPr="00CA5862" w:rsidRDefault="00D52F68" w:rsidP="00D52F68">
            <w:pPr>
              <w:spacing w:after="0" w:line="240" w:lineRule="auto"/>
              <w:ind w:left="0"/>
              <w:jc w:val="left"/>
              <w:rPr>
                <w:rFonts w:eastAsia="Times New Roman"/>
                <w:color w:val="FFFFFF"/>
              </w:rPr>
            </w:pPr>
            <w:r w:rsidRPr="00CA5862">
              <w:rPr>
                <w:rFonts w:eastAsia="Times New Roman"/>
                <w:color w:val="FFFFFF"/>
              </w:rPr>
              <w:t>Obratovalni stroški</w:t>
            </w:r>
          </w:p>
        </w:tc>
        <w:tc>
          <w:tcPr>
            <w:tcW w:w="160" w:type="dxa"/>
            <w:tcBorders>
              <w:top w:val="nil"/>
              <w:left w:val="nil"/>
              <w:bottom w:val="nil"/>
              <w:right w:val="nil"/>
            </w:tcBorders>
            <w:shd w:val="clear" w:color="auto" w:fill="auto"/>
            <w:noWrap/>
            <w:vAlign w:val="bottom"/>
            <w:hideMark/>
          </w:tcPr>
          <w:p w14:paraId="6DE9C740" w14:textId="77777777" w:rsidR="00D52F68" w:rsidRPr="00CA5862" w:rsidRDefault="00D52F68" w:rsidP="00D52F68">
            <w:pPr>
              <w:spacing w:after="0" w:line="240" w:lineRule="auto"/>
              <w:ind w:left="0"/>
              <w:jc w:val="left"/>
              <w:rPr>
                <w:rFonts w:eastAsia="Times New Roman"/>
                <w:color w:val="FFFFFF"/>
              </w:rPr>
            </w:pPr>
          </w:p>
        </w:tc>
        <w:tc>
          <w:tcPr>
            <w:tcW w:w="1404"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3C8DD0EB" w14:textId="77777777" w:rsidR="00D52F68" w:rsidRPr="00CA5862" w:rsidRDefault="00D52F68" w:rsidP="00D52F68">
            <w:pPr>
              <w:spacing w:after="0" w:line="240" w:lineRule="auto"/>
              <w:ind w:left="0"/>
              <w:jc w:val="left"/>
              <w:rPr>
                <w:rFonts w:eastAsia="Times New Roman"/>
                <w:b/>
                <w:bCs/>
                <w:color w:val="FFFFFF"/>
              </w:rPr>
            </w:pPr>
            <w:r w:rsidRPr="00CA5862">
              <w:rPr>
                <w:rFonts w:eastAsia="Times New Roman"/>
                <w:b/>
                <w:bCs/>
                <w:color w:val="FFFFFF"/>
              </w:rPr>
              <w:t>ODHODKI-investicijsko vzdrževanje</w:t>
            </w:r>
          </w:p>
        </w:tc>
        <w:tc>
          <w:tcPr>
            <w:tcW w:w="1253" w:type="dxa"/>
            <w:tcBorders>
              <w:top w:val="single" w:sz="4" w:space="0" w:color="auto"/>
              <w:left w:val="nil"/>
              <w:bottom w:val="single" w:sz="4" w:space="0" w:color="auto"/>
              <w:right w:val="single" w:sz="4" w:space="0" w:color="auto"/>
            </w:tcBorders>
            <w:shd w:val="clear" w:color="auto" w:fill="0070C0"/>
            <w:vAlign w:val="bottom"/>
            <w:hideMark/>
          </w:tcPr>
          <w:p w14:paraId="2794AC27" w14:textId="77777777" w:rsidR="00D52F68" w:rsidRPr="00CA5862" w:rsidRDefault="00D52F68" w:rsidP="00D52F68">
            <w:pPr>
              <w:spacing w:after="0" w:line="240" w:lineRule="auto"/>
              <w:ind w:left="0"/>
              <w:jc w:val="left"/>
              <w:rPr>
                <w:rFonts w:eastAsia="Times New Roman"/>
                <w:b/>
                <w:bCs/>
                <w:color w:val="FFFFFF"/>
              </w:rPr>
            </w:pPr>
            <w:r w:rsidRPr="00CA5862">
              <w:rPr>
                <w:rFonts w:eastAsia="Times New Roman"/>
                <w:b/>
                <w:bCs/>
                <w:color w:val="FFFFFF"/>
              </w:rPr>
              <w:t xml:space="preserve">ODHODKI  - obratovalni stroški </w:t>
            </w:r>
          </w:p>
        </w:tc>
        <w:tc>
          <w:tcPr>
            <w:tcW w:w="160" w:type="dxa"/>
            <w:tcBorders>
              <w:top w:val="nil"/>
              <w:left w:val="nil"/>
              <w:bottom w:val="nil"/>
              <w:right w:val="nil"/>
            </w:tcBorders>
            <w:shd w:val="clear" w:color="auto" w:fill="0070C0"/>
            <w:noWrap/>
            <w:vAlign w:val="bottom"/>
            <w:hideMark/>
          </w:tcPr>
          <w:p w14:paraId="0D9D1369" w14:textId="77777777" w:rsidR="00D52F68" w:rsidRPr="00CA5862" w:rsidRDefault="00D52F68" w:rsidP="00D52F68">
            <w:pPr>
              <w:spacing w:after="0" w:line="240" w:lineRule="auto"/>
              <w:ind w:left="0"/>
              <w:jc w:val="left"/>
              <w:rPr>
                <w:rFonts w:eastAsia="Times New Roman"/>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5DFE624F" w14:textId="77777777" w:rsidR="00D52F68" w:rsidRPr="00CA5862" w:rsidRDefault="00D52F68" w:rsidP="00D52F68">
            <w:pPr>
              <w:spacing w:after="0" w:line="240" w:lineRule="auto"/>
              <w:ind w:left="0"/>
              <w:jc w:val="left"/>
              <w:rPr>
                <w:rFonts w:eastAsia="Times New Roman"/>
                <w:b/>
                <w:bCs/>
                <w:color w:val="FFFFFF"/>
              </w:rPr>
            </w:pPr>
            <w:r w:rsidRPr="00CA5862">
              <w:rPr>
                <w:rFonts w:eastAsia="Times New Roman"/>
                <w:b/>
                <w:bCs/>
                <w:color w:val="FFFFFF"/>
              </w:rPr>
              <w:t>ODHODKI - SKUPAJ</w:t>
            </w:r>
          </w:p>
        </w:tc>
      </w:tr>
      <w:tr w:rsidR="00D52F68" w:rsidRPr="00B91452" w14:paraId="42EC726C"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70379A8"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3B5F0457"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0</w:t>
            </w:r>
          </w:p>
        </w:tc>
        <w:tc>
          <w:tcPr>
            <w:tcW w:w="1418" w:type="dxa"/>
            <w:tcBorders>
              <w:top w:val="nil"/>
              <w:left w:val="nil"/>
              <w:bottom w:val="single" w:sz="4" w:space="0" w:color="auto"/>
              <w:right w:val="single" w:sz="4" w:space="0" w:color="auto"/>
            </w:tcBorders>
            <w:shd w:val="clear" w:color="auto" w:fill="auto"/>
            <w:noWrap/>
            <w:vAlign w:val="bottom"/>
            <w:hideMark/>
          </w:tcPr>
          <w:p w14:paraId="47365413"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4427E9"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w:t>
            </w:r>
          </w:p>
        </w:tc>
        <w:tc>
          <w:tcPr>
            <w:tcW w:w="160" w:type="dxa"/>
            <w:tcBorders>
              <w:top w:val="nil"/>
              <w:left w:val="nil"/>
              <w:bottom w:val="nil"/>
              <w:right w:val="nil"/>
            </w:tcBorders>
            <w:shd w:val="clear" w:color="auto" w:fill="auto"/>
            <w:noWrap/>
            <w:vAlign w:val="bottom"/>
            <w:hideMark/>
          </w:tcPr>
          <w:p w14:paraId="73BBC24D" w14:textId="77777777" w:rsidR="00D52F68" w:rsidRPr="00B91452" w:rsidRDefault="00D52F68" w:rsidP="00D52F68">
            <w:pPr>
              <w:spacing w:after="0" w:line="240" w:lineRule="auto"/>
              <w:ind w:left="0"/>
              <w:jc w:val="lef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519E7B5"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xml:space="preserve">                            -     </w:t>
            </w:r>
          </w:p>
        </w:tc>
        <w:tc>
          <w:tcPr>
            <w:tcW w:w="1253" w:type="dxa"/>
            <w:tcBorders>
              <w:top w:val="nil"/>
              <w:left w:val="nil"/>
              <w:bottom w:val="single" w:sz="4" w:space="0" w:color="auto"/>
              <w:right w:val="single" w:sz="4" w:space="0" w:color="auto"/>
            </w:tcBorders>
            <w:shd w:val="clear" w:color="auto" w:fill="auto"/>
            <w:noWrap/>
            <w:vAlign w:val="bottom"/>
            <w:hideMark/>
          </w:tcPr>
          <w:p w14:paraId="4DDAB53D"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xml:space="preserve">                               </w:t>
            </w:r>
          </w:p>
        </w:tc>
        <w:tc>
          <w:tcPr>
            <w:tcW w:w="160" w:type="dxa"/>
            <w:tcBorders>
              <w:top w:val="nil"/>
              <w:left w:val="nil"/>
              <w:bottom w:val="nil"/>
              <w:right w:val="nil"/>
            </w:tcBorders>
            <w:shd w:val="clear" w:color="auto" w:fill="auto"/>
            <w:noWrap/>
            <w:vAlign w:val="bottom"/>
            <w:hideMark/>
          </w:tcPr>
          <w:p w14:paraId="5A67BEA0" w14:textId="77777777" w:rsidR="00D52F68" w:rsidRPr="00B91452" w:rsidRDefault="00D52F68" w:rsidP="00D52F68">
            <w:pPr>
              <w:spacing w:after="0" w:line="240" w:lineRule="auto"/>
              <w:ind w:left="0"/>
              <w:jc w:val="lef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908D551"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xml:space="preserve">                              -     </w:t>
            </w:r>
          </w:p>
        </w:tc>
      </w:tr>
      <w:tr w:rsidR="00D52F68" w:rsidRPr="00B91452" w14:paraId="6D79C788"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3EE6597"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BBC08DA"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14:paraId="27AC7979"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1EBCEE8D"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w:t>
            </w:r>
          </w:p>
        </w:tc>
        <w:tc>
          <w:tcPr>
            <w:tcW w:w="160" w:type="dxa"/>
            <w:tcBorders>
              <w:top w:val="nil"/>
              <w:left w:val="nil"/>
              <w:bottom w:val="nil"/>
              <w:right w:val="nil"/>
            </w:tcBorders>
            <w:shd w:val="clear" w:color="auto" w:fill="auto"/>
            <w:noWrap/>
            <w:vAlign w:val="bottom"/>
            <w:hideMark/>
          </w:tcPr>
          <w:p w14:paraId="511857A9" w14:textId="77777777" w:rsidR="00D52F68" w:rsidRPr="00B91452" w:rsidRDefault="00D52F68" w:rsidP="00D52F68">
            <w:pPr>
              <w:spacing w:after="0" w:line="240" w:lineRule="auto"/>
              <w:ind w:left="0"/>
              <w:jc w:val="lef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DE7D054"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xml:space="preserve">                            -     </w:t>
            </w:r>
          </w:p>
        </w:tc>
        <w:tc>
          <w:tcPr>
            <w:tcW w:w="1253" w:type="dxa"/>
            <w:tcBorders>
              <w:top w:val="nil"/>
              <w:left w:val="nil"/>
              <w:bottom w:val="single" w:sz="4" w:space="0" w:color="auto"/>
              <w:right w:val="single" w:sz="4" w:space="0" w:color="auto"/>
            </w:tcBorders>
            <w:shd w:val="clear" w:color="auto" w:fill="auto"/>
            <w:noWrap/>
            <w:vAlign w:val="bottom"/>
          </w:tcPr>
          <w:p w14:paraId="312FE981" w14:textId="77777777" w:rsidR="00D52F68" w:rsidRPr="00B91452" w:rsidRDefault="00D52F68" w:rsidP="00D52F68">
            <w:pPr>
              <w:spacing w:after="0" w:line="240" w:lineRule="auto"/>
              <w:ind w:left="0"/>
              <w:jc w:val="lef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161DBC2D" w14:textId="77777777" w:rsidR="00D52F68" w:rsidRPr="00B91452" w:rsidRDefault="00D52F68" w:rsidP="00D52F68">
            <w:pPr>
              <w:spacing w:after="0" w:line="240" w:lineRule="auto"/>
              <w:ind w:left="0"/>
              <w:jc w:val="lef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DC8DAAD"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xml:space="preserve">                              -     </w:t>
            </w:r>
          </w:p>
        </w:tc>
      </w:tr>
      <w:tr w:rsidR="00D52F68" w:rsidRPr="00B91452" w14:paraId="0B6EBF84"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3E89E72"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3E1366F0"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14:paraId="0960D1D8"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625EF7F9"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w:t>
            </w:r>
          </w:p>
        </w:tc>
        <w:tc>
          <w:tcPr>
            <w:tcW w:w="160" w:type="dxa"/>
            <w:tcBorders>
              <w:top w:val="nil"/>
              <w:left w:val="nil"/>
              <w:bottom w:val="nil"/>
              <w:right w:val="nil"/>
            </w:tcBorders>
            <w:shd w:val="clear" w:color="auto" w:fill="auto"/>
            <w:noWrap/>
            <w:vAlign w:val="bottom"/>
            <w:hideMark/>
          </w:tcPr>
          <w:p w14:paraId="705C079C" w14:textId="77777777" w:rsidR="00D52F68" w:rsidRPr="00B91452" w:rsidRDefault="00D52F68" w:rsidP="00D52F68">
            <w:pPr>
              <w:spacing w:after="0" w:line="240" w:lineRule="auto"/>
              <w:ind w:left="0"/>
              <w:jc w:val="lef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59CEB0E"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xml:space="preserve">                            -     </w:t>
            </w:r>
          </w:p>
        </w:tc>
        <w:tc>
          <w:tcPr>
            <w:tcW w:w="1253" w:type="dxa"/>
            <w:tcBorders>
              <w:top w:val="nil"/>
              <w:left w:val="nil"/>
              <w:bottom w:val="single" w:sz="4" w:space="0" w:color="auto"/>
              <w:right w:val="single" w:sz="4" w:space="0" w:color="auto"/>
            </w:tcBorders>
            <w:shd w:val="clear" w:color="auto" w:fill="auto"/>
            <w:noWrap/>
            <w:vAlign w:val="bottom"/>
          </w:tcPr>
          <w:p w14:paraId="3FF22378" w14:textId="77777777" w:rsidR="00D52F68" w:rsidRPr="00B91452" w:rsidRDefault="00D52F68" w:rsidP="00D52F68">
            <w:pPr>
              <w:spacing w:after="0" w:line="240" w:lineRule="auto"/>
              <w:ind w:left="0"/>
              <w:jc w:val="lef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474792F4" w14:textId="77777777" w:rsidR="00D52F68" w:rsidRPr="00B91452" w:rsidRDefault="00D52F68" w:rsidP="00D52F68">
            <w:pPr>
              <w:spacing w:after="0" w:line="240" w:lineRule="auto"/>
              <w:ind w:left="0"/>
              <w:jc w:val="lef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FDD64BF" w14:textId="77777777" w:rsidR="00D52F68" w:rsidRPr="00B91452" w:rsidRDefault="00D52F68" w:rsidP="00D52F68">
            <w:pPr>
              <w:spacing w:after="0" w:line="240" w:lineRule="auto"/>
              <w:ind w:left="0"/>
              <w:jc w:val="left"/>
              <w:rPr>
                <w:rFonts w:eastAsia="Times New Roman"/>
                <w:color w:val="000000"/>
                <w:sz w:val="18"/>
                <w:szCs w:val="18"/>
              </w:rPr>
            </w:pPr>
            <w:r w:rsidRPr="00B91452">
              <w:rPr>
                <w:rFonts w:eastAsia="Times New Roman"/>
                <w:color w:val="000000"/>
                <w:sz w:val="18"/>
                <w:szCs w:val="18"/>
              </w:rPr>
              <w:t xml:space="preserve">                              -     </w:t>
            </w:r>
          </w:p>
        </w:tc>
      </w:tr>
      <w:tr w:rsidR="00D52F68" w:rsidRPr="00B91452" w14:paraId="7D3AD486"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2B5F369"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2022</w:t>
            </w:r>
          </w:p>
        </w:tc>
        <w:tc>
          <w:tcPr>
            <w:tcW w:w="1276" w:type="dxa"/>
            <w:tcBorders>
              <w:top w:val="nil"/>
              <w:left w:val="nil"/>
              <w:bottom w:val="single" w:sz="4" w:space="0" w:color="auto"/>
              <w:right w:val="single" w:sz="4" w:space="0" w:color="auto"/>
            </w:tcBorders>
            <w:shd w:val="clear" w:color="auto" w:fill="auto"/>
            <w:noWrap/>
            <w:vAlign w:val="bottom"/>
            <w:hideMark/>
          </w:tcPr>
          <w:p w14:paraId="0947CF6D"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3</w:t>
            </w:r>
          </w:p>
        </w:tc>
        <w:tc>
          <w:tcPr>
            <w:tcW w:w="1418" w:type="dxa"/>
            <w:tcBorders>
              <w:top w:val="nil"/>
              <w:left w:val="nil"/>
              <w:bottom w:val="single" w:sz="4" w:space="0" w:color="auto"/>
              <w:right w:val="single" w:sz="4" w:space="0" w:color="auto"/>
            </w:tcBorders>
            <w:shd w:val="clear" w:color="auto" w:fill="auto"/>
            <w:noWrap/>
            <w:vAlign w:val="bottom"/>
            <w:hideMark/>
          </w:tcPr>
          <w:p w14:paraId="22ED38A1"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87.015,00   </w:t>
            </w:r>
          </w:p>
        </w:tc>
        <w:tc>
          <w:tcPr>
            <w:tcW w:w="1559" w:type="dxa"/>
            <w:tcBorders>
              <w:top w:val="nil"/>
              <w:left w:val="nil"/>
              <w:bottom w:val="single" w:sz="4" w:space="0" w:color="auto"/>
              <w:right w:val="single" w:sz="4" w:space="0" w:color="auto"/>
            </w:tcBorders>
            <w:shd w:val="clear" w:color="auto" w:fill="auto"/>
            <w:noWrap/>
            <w:vAlign w:val="bottom"/>
            <w:hideMark/>
          </w:tcPr>
          <w:p w14:paraId="01A23C87"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58.500,00   </w:t>
            </w:r>
          </w:p>
        </w:tc>
        <w:tc>
          <w:tcPr>
            <w:tcW w:w="160" w:type="dxa"/>
            <w:tcBorders>
              <w:top w:val="nil"/>
              <w:left w:val="nil"/>
              <w:bottom w:val="nil"/>
              <w:right w:val="nil"/>
            </w:tcBorders>
            <w:shd w:val="clear" w:color="auto" w:fill="auto"/>
            <w:noWrap/>
            <w:vAlign w:val="bottom"/>
            <w:hideMark/>
          </w:tcPr>
          <w:p w14:paraId="47F8B7D2"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BB0D6A6"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145.515,00   </w:t>
            </w:r>
          </w:p>
        </w:tc>
        <w:tc>
          <w:tcPr>
            <w:tcW w:w="1253" w:type="dxa"/>
            <w:tcBorders>
              <w:top w:val="nil"/>
              <w:left w:val="nil"/>
              <w:bottom w:val="single" w:sz="4" w:space="0" w:color="auto"/>
              <w:right w:val="single" w:sz="4" w:space="0" w:color="auto"/>
            </w:tcBorders>
            <w:shd w:val="clear" w:color="auto" w:fill="auto"/>
            <w:noWrap/>
            <w:vAlign w:val="bottom"/>
          </w:tcPr>
          <w:p w14:paraId="3A2757B3"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125C4D1D"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A071844"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145.515,00   </w:t>
            </w:r>
          </w:p>
        </w:tc>
      </w:tr>
      <w:tr w:rsidR="00D52F68" w:rsidRPr="00B91452" w14:paraId="5C4E0A77"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4F80134"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2023</w:t>
            </w:r>
          </w:p>
        </w:tc>
        <w:tc>
          <w:tcPr>
            <w:tcW w:w="1276" w:type="dxa"/>
            <w:tcBorders>
              <w:top w:val="nil"/>
              <w:left w:val="nil"/>
              <w:bottom w:val="single" w:sz="4" w:space="0" w:color="auto"/>
              <w:right w:val="single" w:sz="4" w:space="0" w:color="auto"/>
            </w:tcBorders>
            <w:shd w:val="clear" w:color="auto" w:fill="auto"/>
            <w:noWrap/>
            <w:vAlign w:val="bottom"/>
            <w:hideMark/>
          </w:tcPr>
          <w:p w14:paraId="495310B7"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4</w:t>
            </w:r>
          </w:p>
        </w:tc>
        <w:tc>
          <w:tcPr>
            <w:tcW w:w="1418" w:type="dxa"/>
            <w:tcBorders>
              <w:top w:val="nil"/>
              <w:left w:val="nil"/>
              <w:bottom w:val="single" w:sz="4" w:space="0" w:color="auto"/>
              <w:right w:val="single" w:sz="4" w:space="0" w:color="auto"/>
            </w:tcBorders>
            <w:shd w:val="clear" w:color="auto" w:fill="auto"/>
            <w:noWrap/>
            <w:vAlign w:val="bottom"/>
            <w:hideMark/>
          </w:tcPr>
          <w:p w14:paraId="12B51ABE"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88.929,33   </w:t>
            </w:r>
          </w:p>
        </w:tc>
        <w:tc>
          <w:tcPr>
            <w:tcW w:w="1559" w:type="dxa"/>
            <w:tcBorders>
              <w:top w:val="nil"/>
              <w:left w:val="nil"/>
              <w:bottom w:val="single" w:sz="4" w:space="0" w:color="auto"/>
              <w:right w:val="single" w:sz="4" w:space="0" w:color="auto"/>
            </w:tcBorders>
            <w:shd w:val="clear" w:color="auto" w:fill="auto"/>
            <w:noWrap/>
            <w:vAlign w:val="bottom"/>
            <w:hideMark/>
          </w:tcPr>
          <w:p w14:paraId="48CFB1D5"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59.787,00   </w:t>
            </w:r>
          </w:p>
        </w:tc>
        <w:tc>
          <w:tcPr>
            <w:tcW w:w="160" w:type="dxa"/>
            <w:tcBorders>
              <w:top w:val="nil"/>
              <w:left w:val="nil"/>
              <w:bottom w:val="nil"/>
              <w:right w:val="nil"/>
            </w:tcBorders>
            <w:shd w:val="clear" w:color="auto" w:fill="auto"/>
            <w:noWrap/>
            <w:vAlign w:val="bottom"/>
            <w:hideMark/>
          </w:tcPr>
          <w:p w14:paraId="62E604CE"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2D53372B"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148.716,33   </w:t>
            </w:r>
          </w:p>
        </w:tc>
        <w:tc>
          <w:tcPr>
            <w:tcW w:w="1253" w:type="dxa"/>
            <w:tcBorders>
              <w:top w:val="nil"/>
              <w:left w:val="nil"/>
              <w:bottom w:val="single" w:sz="4" w:space="0" w:color="auto"/>
              <w:right w:val="single" w:sz="4" w:space="0" w:color="auto"/>
            </w:tcBorders>
            <w:shd w:val="clear" w:color="auto" w:fill="auto"/>
            <w:noWrap/>
            <w:vAlign w:val="bottom"/>
          </w:tcPr>
          <w:p w14:paraId="6C782869"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58B34266"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0071F70"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148.716,33   </w:t>
            </w:r>
          </w:p>
        </w:tc>
      </w:tr>
      <w:tr w:rsidR="00D52F68" w:rsidRPr="00B91452" w14:paraId="707FFC3C"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8F45DF5"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2024</w:t>
            </w:r>
          </w:p>
        </w:tc>
        <w:tc>
          <w:tcPr>
            <w:tcW w:w="1276" w:type="dxa"/>
            <w:tcBorders>
              <w:top w:val="nil"/>
              <w:left w:val="nil"/>
              <w:bottom w:val="single" w:sz="4" w:space="0" w:color="auto"/>
              <w:right w:val="single" w:sz="4" w:space="0" w:color="auto"/>
            </w:tcBorders>
            <w:shd w:val="clear" w:color="auto" w:fill="auto"/>
            <w:noWrap/>
            <w:vAlign w:val="bottom"/>
            <w:hideMark/>
          </w:tcPr>
          <w:p w14:paraId="11C55AF8"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5</w:t>
            </w:r>
          </w:p>
        </w:tc>
        <w:tc>
          <w:tcPr>
            <w:tcW w:w="1418" w:type="dxa"/>
            <w:tcBorders>
              <w:top w:val="nil"/>
              <w:left w:val="nil"/>
              <w:bottom w:val="single" w:sz="4" w:space="0" w:color="auto"/>
              <w:right w:val="single" w:sz="4" w:space="0" w:color="auto"/>
            </w:tcBorders>
            <w:shd w:val="clear" w:color="auto" w:fill="auto"/>
            <w:noWrap/>
            <w:vAlign w:val="bottom"/>
            <w:hideMark/>
          </w:tcPr>
          <w:p w14:paraId="5B3FA333"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90.885,78   </w:t>
            </w:r>
          </w:p>
        </w:tc>
        <w:tc>
          <w:tcPr>
            <w:tcW w:w="1559" w:type="dxa"/>
            <w:tcBorders>
              <w:top w:val="nil"/>
              <w:left w:val="nil"/>
              <w:bottom w:val="single" w:sz="4" w:space="0" w:color="auto"/>
              <w:right w:val="single" w:sz="4" w:space="0" w:color="auto"/>
            </w:tcBorders>
            <w:shd w:val="clear" w:color="auto" w:fill="auto"/>
            <w:noWrap/>
            <w:vAlign w:val="bottom"/>
            <w:hideMark/>
          </w:tcPr>
          <w:p w14:paraId="3364C3D4"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61.102,31   </w:t>
            </w:r>
          </w:p>
        </w:tc>
        <w:tc>
          <w:tcPr>
            <w:tcW w:w="160" w:type="dxa"/>
            <w:tcBorders>
              <w:top w:val="nil"/>
              <w:left w:val="nil"/>
              <w:bottom w:val="nil"/>
              <w:right w:val="nil"/>
            </w:tcBorders>
            <w:shd w:val="clear" w:color="auto" w:fill="auto"/>
            <w:noWrap/>
            <w:vAlign w:val="bottom"/>
            <w:hideMark/>
          </w:tcPr>
          <w:p w14:paraId="3BB96FDC"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54052E93"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151.988,09   </w:t>
            </w:r>
          </w:p>
        </w:tc>
        <w:tc>
          <w:tcPr>
            <w:tcW w:w="1253" w:type="dxa"/>
            <w:tcBorders>
              <w:top w:val="nil"/>
              <w:left w:val="nil"/>
              <w:bottom w:val="single" w:sz="4" w:space="0" w:color="auto"/>
              <w:right w:val="single" w:sz="4" w:space="0" w:color="auto"/>
            </w:tcBorders>
            <w:shd w:val="clear" w:color="auto" w:fill="auto"/>
            <w:noWrap/>
            <w:vAlign w:val="bottom"/>
          </w:tcPr>
          <w:p w14:paraId="65D8AD91"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448790A8"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FC555F9"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151.988,09   </w:t>
            </w:r>
          </w:p>
        </w:tc>
      </w:tr>
      <w:tr w:rsidR="00D52F68" w:rsidRPr="00B91452" w14:paraId="311CC192"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8FC6E46"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2025</w:t>
            </w:r>
          </w:p>
        </w:tc>
        <w:tc>
          <w:tcPr>
            <w:tcW w:w="1276" w:type="dxa"/>
            <w:tcBorders>
              <w:top w:val="nil"/>
              <w:left w:val="nil"/>
              <w:bottom w:val="single" w:sz="4" w:space="0" w:color="auto"/>
              <w:right w:val="single" w:sz="4" w:space="0" w:color="auto"/>
            </w:tcBorders>
            <w:shd w:val="clear" w:color="auto" w:fill="auto"/>
            <w:noWrap/>
            <w:vAlign w:val="bottom"/>
            <w:hideMark/>
          </w:tcPr>
          <w:p w14:paraId="071F639A"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6</w:t>
            </w:r>
          </w:p>
        </w:tc>
        <w:tc>
          <w:tcPr>
            <w:tcW w:w="1418" w:type="dxa"/>
            <w:tcBorders>
              <w:top w:val="nil"/>
              <w:left w:val="nil"/>
              <w:bottom w:val="single" w:sz="4" w:space="0" w:color="auto"/>
              <w:right w:val="single" w:sz="4" w:space="0" w:color="auto"/>
            </w:tcBorders>
            <w:shd w:val="clear" w:color="auto" w:fill="auto"/>
            <w:noWrap/>
            <w:vAlign w:val="bottom"/>
            <w:hideMark/>
          </w:tcPr>
          <w:p w14:paraId="5A3CBB46"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92.885,26   </w:t>
            </w:r>
          </w:p>
        </w:tc>
        <w:tc>
          <w:tcPr>
            <w:tcW w:w="1559" w:type="dxa"/>
            <w:tcBorders>
              <w:top w:val="nil"/>
              <w:left w:val="nil"/>
              <w:bottom w:val="single" w:sz="4" w:space="0" w:color="auto"/>
              <w:right w:val="single" w:sz="4" w:space="0" w:color="auto"/>
            </w:tcBorders>
            <w:shd w:val="clear" w:color="auto" w:fill="auto"/>
            <w:noWrap/>
            <w:vAlign w:val="bottom"/>
            <w:hideMark/>
          </w:tcPr>
          <w:p w14:paraId="66E94C56"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62.446,56   </w:t>
            </w:r>
          </w:p>
        </w:tc>
        <w:tc>
          <w:tcPr>
            <w:tcW w:w="160" w:type="dxa"/>
            <w:tcBorders>
              <w:top w:val="nil"/>
              <w:left w:val="nil"/>
              <w:bottom w:val="nil"/>
              <w:right w:val="nil"/>
            </w:tcBorders>
            <w:shd w:val="clear" w:color="auto" w:fill="auto"/>
            <w:noWrap/>
            <w:vAlign w:val="bottom"/>
            <w:hideMark/>
          </w:tcPr>
          <w:p w14:paraId="1F226C44"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6A02B32"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155.331,83   </w:t>
            </w:r>
          </w:p>
        </w:tc>
        <w:tc>
          <w:tcPr>
            <w:tcW w:w="1253" w:type="dxa"/>
            <w:tcBorders>
              <w:top w:val="nil"/>
              <w:left w:val="nil"/>
              <w:bottom w:val="single" w:sz="4" w:space="0" w:color="auto"/>
              <w:right w:val="single" w:sz="4" w:space="0" w:color="auto"/>
            </w:tcBorders>
            <w:shd w:val="clear" w:color="auto" w:fill="auto"/>
            <w:noWrap/>
            <w:vAlign w:val="bottom"/>
          </w:tcPr>
          <w:p w14:paraId="49A5E35F"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7C1094EA"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2DDA4F"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155.331,83   </w:t>
            </w:r>
          </w:p>
        </w:tc>
      </w:tr>
      <w:tr w:rsidR="00D52F68" w:rsidRPr="00B91452" w14:paraId="4175E779"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73AD2B5"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2026</w:t>
            </w:r>
          </w:p>
        </w:tc>
        <w:tc>
          <w:tcPr>
            <w:tcW w:w="1276" w:type="dxa"/>
            <w:tcBorders>
              <w:top w:val="nil"/>
              <w:left w:val="nil"/>
              <w:bottom w:val="single" w:sz="4" w:space="0" w:color="auto"/>
              <w:right w:val="single" w:sz="4" w:space="0" w:color="auto"/>
            </w:tcBorders>
            <w:shd w:val="clear" w:color="auto" w:fill="auto"/>
            <w:noWrap/>
            <w:vAlign w:val="bottom"/>
            <w:hideMark/>
          </w:tcPr>
          <w:p w14:paraId="66B24D55"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7</w:t>
            </w:r>
          </w:p>
        </w:tc>
        <w:tc>
          <w:tcPr>
            <w:tcW w:w="1418" w:type="dxa"/>
            <w:tcBorders>
              <w:top w:val="nil"/>
              <w:left w:val="nil"/>
              <w:bottom w:val="single" w:sz="4" w:space="0" w:color="auto"/>
              <w:right w:val="single" w:sz="4" w:space="0" w:color="auto"/>
            </w:tcBorders>
            <w:shd w:val="clear" w:color="auto" w:fill="auto"/>
            <w:noWrap/>
            <w:vAlign w:val="bottom"/>
            <w:hideMark/>
          </w:tcPr>
          <w:p w14:paraId="614D9F14"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94.928,74   </w:t>
            </w:r>
          </w:p>
        </w:tc>
        <w:tc>
          <w:tcPr>
            <w:tcW w:w="1559" w:type="dxa"/>
            <w:tcBorders>
              <w:top w:val="nil"/>
              <w:left w:val="nil"/>
              <w:bottom w:val="single" w:sz="4" w:space="0" w:color="auto"/>
              <w:right w:val="single" w:sz="4" w:space="0" w:color="auto"/>
            </w:tcBorders>
            <w:shd w:val="clear" w:color="auto" w:fill="auto"/>
            <w:noWrap/>
            <w:vAlign w:val="bottom"/>
            <w:hideMark/>
          </w:tcPr>
          <w:p w14:paraId="79DC9D00"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63.820,39   </w:t>
            </w:r>
          </w:p>
        </w:tc>
        <w:tc>
          <w:tcPr>
            <w:tcW w:w="160" w:type="dxa"/>
            <w:tcBorders>
              <w:top w:val="nil"/>
              <w:left w:val="nil"/>
              <w:bottom w:val="nil"/>
              <w:right w:val="nil"/>
            </w:tcBorders>
            <w:shd w:val="clear" w:color="auto" w:fill="auto"/>
            <w:noWrap/>
            <w:vAlign w:val="bottom"/>
            <w:hideMark/>
          </w:tcPr>
          <w:p w14:paraId="1F8007EE"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0DBD03EA"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158.749,13   </w:t>
            </w:r>
          </w:p>
        </w:tc>
        <w:tc>
          <w:tcPr>
            <w:tcW w:w="1253" w:type="dxa"/>
            <w:tcBorders>
              <w:top w:val="nil"/>
              <w:left w:val="nil"/>
              <w:bottom w:val="single" w:sz="4" w:space="0" w:color="auto"/>
              <w:right w:val="single" w:sz="4" w:space="0" w:color="auto"/>
            </w:tcBorders>
            <w:shd w:val="clear" w:color="auto" w:fill="auto"/>
            <w:noWrap/>
            <w:vAlign w:val="bottom"/>
          </w:tcPr>
          <w:p w14:paraId="274BE24E"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253589F4"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FA1149"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158.749,13   </w:t>
            </w:r>
          </w:p>
        </w:tc>
      </w:tr>
      <w:tr w:rsidR="00D52F68" w:rsidRPr="00B91452" w14:paraId="5BEC5E44"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33DF182"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2027</w:t>
            </w:r>
          </w:p>
        </w:tc>
        <w:tc>
          <w:tcPr>
            <w:tcW w:w="1276" w:type="dxa"/>
            <w:tcBorders>
              <w:top w:val="nil"/>
              <w:left w:val="nil"/>
              <w:bottom w:val="single" w:sz="4" w:space="0" w:color="auto"/>
              <w:right w:val="single" w:sz="4" w:space="0" w:color="auto"/>
            </w:tcBorders>
            <w:shd w:val="clear" w:color="auto" w:fill="auto"/>
            <w:noWrap/>
            <w:vAlign w:val="bottom"/>
            <w:hideMark/>
          </w:tcPr>
          <w:p w14:paraId="5A66FF49"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8</w:t>
            </w:r>
          </w:p>
        </w:tc>
        <w:tc>
          <w:tcPr>
            <w:tcW w:w="1418" w:type="dxa"/>
            <w:tcBorders>
              <w:top w:val="nil"/>
              <w:left w:val="nil"/>
              <w:bottom w:val="single" w:sz="4" w:space="0" w:color="auto"/>
              <w:right w:val="single" w:sz="4" w:space="0" w:color="auto"/>
            </w:tcBorders>
            <w:shd w:val="clear" w:color="auto" w:fill="auto"/>
            <w:noWrap/>
            <w:vAlign w:val="bottom"/>
            <w:hideMark/>
          </w:tcPr>
          <w:p w14:paraId="3C5C8569"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97.017,17   </w:t>
            </w:r>
          </w:p>
        </w:tc>
        <w:tc>
          <w:tcPr>
            <w:tcW w:w="1559" w:type="dxa"/>
            <w:tcBorders>
              <w:top w:val="nil"/>
              <w:left w:val="nil"/>
              <w:bottom w:val="single" w:sz="4" w:space="0" w:color="auto"/>
              <w:right w:val="single" w:sz="4" w:space="0" w:color="auto"/>
            </w:tcBorders>
            <w:shd w:val="clear" w:color="auto" w:fill="auto"/>
            <w:noWrap/>
            <w:vAlign w:val="bottom"/>
            <w:hideMark/>
          </w:tcPr>
          <w:p w14:paraId="4476EA95"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65.224,44   </w:t>
            </w:r>
          </w:p>
        </w:tc>
        <w:tc>
          <w:tcPr>
            <w:tcW w:w="160" w:type="dxa"/>
            <w:tcBorders>
              <w:top w:val="nil"/>
              <w:left w:val="nil"/>
              <w:bottom w:val="nil"/>
              <w:right w:val="nil"/>
            </w:tcBorders>
            <w:shd w:val="clear" w:color="auto" w:fill="auto"/>
            <w:noWrap/>
            <w:vAlign w:val="bottom"/>
            <w:hideMark/>
          </w:tcPr>
          <w:p w14:paraId="21121D03"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4EEFCF7C"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162.241,61   </w:t>
            </w:r>
          </w:p>
        </w:tc>
        <w:tc>
          <w:tcPr>
            <w:tcW w:w="1253" w:type="dxa"/>
            <w:tcBorders>
              <w:top w:val="nil"/>
              <w:left w:val="nil"/>
              <w:bottom w:val="single" w:sz="4" w:space="0" w:color="auto"/>
              <w:right w:val="single" w:sz="4" w:space="0" w:color="auto"/>
            </w:tcBorders>
            <w:shd w:val="clear" w:color="auto" w:fill="auto"/>
            <w:noWrap/>
            <w:vAlign w:val="bottom"/>
          </w:tcPr>
          <w:p w14:paraId="60F7A841"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17FEA826"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F8567D0"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162.241,61   </w:t>
            </w:r>
          </w:p>
        </w:tc>
      </w:tr>
      <w:tr w:rsidR="00D52F68" w:rsidRPr="00B91452" w14:paraId="4EED0699"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5E95064"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2028</w:t>
            </w:r>
          </w:p>
        </w:tc>
        <w:tc>
          <w:tcPr>
            <w:tcW w:w="1276" w:type="dxa"/>
            <w:tcBorders>
              <w:top w:val="nil"/>
              <w:left w:val="nil"/>
              <w:bottom w:val="single" w:sz="4" w:space="0" w:color="auto"/>
              <w:right w:val="single" w:sz="4" w:space="0" w:color="auto"/>
            </w:tcBorders>
            <w:shd w:val="clear" w:color="auto" w:fill="auto"/>
            <w:noWrap/>
            <w:vAlign w:val="bottom"/>
            <w:hideMark/>
          </w:tcPr>
          <w:p w14:paraId="32BDBF35"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9</w:t>
            </w:r>
          </w:p>
        </w:tc>
        <w:tc>
          <w:tcPr>
            <w:tcW w:w="1418" w:type="dxa"/>
            <w:tcBorders>
              <w:top w:val="nil"/>
              <w:left w:val="nil"/>
              <w:bottom w:val="single" w:sz="4" w:space="0" w:color="auto"/>
              <w:right w:val="single" w:sz="4" w:space="0" w:color="auto"/>
            </w:tcBorders>
            <w:shd w:val="clear" w:color="auto" w:fill="auto"/>
            <w:noWrap/>
            <w:vAlign w:val="bottom"/>
            <w:hideMark/>
          </w:tcPr>
          <w:p w14:paraId="345D148B"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99.151,55   </w:t>
            </w:r>
          </w:p>
        </w:tc>
        <w:tc>
          <w:tcPr>
            <w:tcW w:w="1559" w:type="dxa"/>
            <w:tcBorders>
              <w:top w:val="nil"/>
              <w:left w:val="nil"/>
              <w:bottom w:val="single" w:sz="4" w:space="0" w:color="auto"/>
              <w:right w:val="single" w:sz="4" w:space="0" w:color="auto"/>
            </w:tcBorders>
            <w:shd w:val="clear" w:color="auto" w:fill="auto"/>
            <w:noWrap/>
            <w:vAlign w:val="bottom"/>
            <w:hideMark/>
          </w:tcPr>
          <w:p w14:paraId="71E9EC7D"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66.659,38   </w:t>
            </w:r>
          </w:p>
        </w:tc>
        <w:tc>
          <w:tcPr>
            <w:tcW w:w="160" w:type="dxa"/>
            <w:tcBorders>
              <w:top w:val="nil"/>
              <w:left w:val="nil"/>
              <w:bottom w:val="nil"/>
              <w:right w:val="nil"/>
            </w:tcBorders>
            <w:shd w:val="clear" w:color="auto" w:fill="auto"/>
            <w:noWrap/>
            <w:vAlign w:val="bottom"/>
            <w:hideMark/>
          </w:tcPr>
          <w:p w14:paraId="36226901"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61230CED"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165.810,92   </w:t>
            </w:r>
          </w:p>
        </w:tc>
        <w:tc>
          <w:tcPr>
            <w:tcW w:w="1253" w:type="dxa"/>
            <w:tcBorders>
              <w:top w:val="nil"/>
              <w:left w:val="nil"/>
              <w:bottom w:val="single" w:sz="4" w:space="0" w:color="auto"/>
              <w:right w:val="single" w:sz="4" w:space="0" w:color="auto"/>
            </w:tcBorders>
            <w:shd w:val="clear" w:color="auto" w:fill="auto"/>
            <w:noWrap/>
            <w:vAlign w:val="bottom"/>
          </w:tcPr>
          <w:p w14:paraId="18B3B777"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41922221"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E3413EC"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165.810,92   </w:t>
            </w:r>
          </w:p>
        </w:tc>
      </w:tr>
      <w:tr w:rsidR="00D52F68" w:rsidRPr="00B91452" w14:paraId="5712C916"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622E875"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2029</w:t>
            </w:r>
          </w:p>
        </w:tc>
        <w:tc>
          <w:tcPr>
            <w:tcW w:w="1276" w:type="dxa"/>
            <w:tcBorders>
              <w:top w:val="nil"/>
              <w:left w:val="nil"/>
              <w:bottom w:val="single" w:sz="4" w:space="0" w:color="auto"/>
              <w:right w:val="single" w:sz="4" w:space="0" w:color="auto"/>
            </w:tcBorders>
            <w:shd w:val="clear" w:color="auto" w:fill="auto"/>
            <w:noWrap/>
            <w:vAlign w:val="bottom"/>
            <w:hideMark/>
          </w:tcPr>
          <w:p w14:paraId="343CB848"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10</w:t>
            </w:r>
          </w:p>
        </w:tc>
        <w:tc>
          <w:tcPr>
            <w:tcW w:w="1418" w:type="dxa"/>
            <w:tcBorders>
              <w:top w:val="nil"/>
              <w:left w:val="nil"/>
              <w:bottom w:val="single" w:sz="4" w:space="0" w:color="auto"/>
              <w:right w:val="single" w:sz="4" w:space="0" w:color="auto"/>
            </w:tcBorders>
            <w:shd w:val="clear" w:color="auto" w:fill="auto"/>
            <w:noWrap/>
            <w:vAlign w:val="bottom"/>
            <w:hideMark/>
          </w:tcPr>
          <w:p w14:paraId="18766BAA"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101.332,88   </w:t>
            </w:r>
          </w:p>
        </w:tc>
        <w:tc>
          <w:tcPr>
            <w:tcW w:w="1559" w:type="dxa"/>
            <w:tcBorders>
              <w:top w:val="nil"/>
              <w:left w:val="nil"/>
              <w:bottom w:val="single" w:sz="4" w:space="0" w:color="auto"/>
              <w:right w:val="single" w:sz="4" w:space="0" w:color="auto"/>
            </w:tcBorders>
            <w:shd w:val="clear" w:color="auto" w:fill="auto"/>
            <w:noWrap/>
            <w:vAlign w:val="bottom"/>
            <w:hideMark/>
          </w:tcPr>
          <w:p w14:paraId="120D1381"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68.125,88   </w:t>
            </w:r>
          </w:p>
        </w:tc>
        <w:tc>
          <w:tcPr>
            <w:tcW w:w="160" w:type="dxa"/>
            <w:tcBorders>
              <w:top w:val="nil"/>
              <w:left w:val="nil"/>
              <w:bottom w:val="nil"/>
              <w:right w:val="nil"/>
            </w:tcBorders>
            <w:shd w:val="clear" w:color="auto" w:fill="auto"/>
            <w:noWrap/>
            <w:vAlign w:val="bottom"/>
            <w:hideMark/>
          </w:tcPr>
          <w:p w14:paraId="1AB1FEED"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98D9361"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169.458,76   </w:t>
            </w:r>
          </w:p>
        </w:tc>
        <w:tc>
          <w:tcPr>
            <w:tcW w:w="1253" w:type="dxa"/>
            <w:tcBorders>
              <w:top w:val="nil"/>
              <w:left w:val="nil"/>
              <w:bottom w:val="single" w:sz="4" w:space="0" w:color="auto"/>
              <w:right w:val="single" w:sz="4" w:space="0" w:color="auto"/>
            </w:tcBorders>
            <w:shd w:val="clear" w:color="auto" w:fill="auto"/>
            <w:noWrap/>
            <w:vAlign w:val="bottom"/>
          </w:tcPr>
          <w:p w14:paraId="075BBC72"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65590A79"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F3B27A"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169.458,76   </w:t>
            </w:r>
          </w:p>
        </w:tc>
      </w:tr>
      <w:tr w:rsidR="00D52F68" w:rsidRPr="00B91452" w14:paraId="198BFB2A"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6B937DF"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2030</w:t>
            </w:r>
          </w:p>
        </w:tc>
        <w:tc>
          <w:tcPr>
            <w:tcW w:w="1276" w:type="dxa"/>
            <w:tcBorders>
              <w:top w:val="nil"/>
              <w:left w:val="nil"/>
              <w:bottom w:val="single" w:sz="4" w:space="0" w:color="auto"/>
              <w:right w:val="single" w:sz="4" w:space="0" w:color="auto"/>
            </w:tcBorders>
            <w:shd w:val="clear" w:color="auto" w:fill="auto"/>
            <w:noWrap/>
            <w:vAlign w:val="bottom"/>
            <w:hideMark/>
          </w:tcPr>
          <w:p w14:paraId="0AA1288D"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11</w:t>
            </w:r>
          </w:p>
        </w:tc>
        <w:tc>
          <w:tcPr>
            <w:tcW w:w="1418" w:type="dxa"/>
            <w:tcBorders>
              <w:top w:val="nil"/>
              <w:left w:val="nil"/>
              <w:bottom w:val="single" w:sz="4" w:space="0" w:color="auto"/>
              <w:right w:val="single" w:sz="4" w:space="0" w:color="auto"/>
            </w:tcBorders>
            <w:shd w:val="clear" w:color="auto" w:fill="auto"/>
            <w:noWrap/>
            <w:vAlign w:val="bottom"/>
            <w:hideMark/>
          </w:tcPr>
          <w:p w14:paraId="639D6816"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103.562,21   </w:t>
            </w:r>
          </w:p>
        </w:tc>
        <w:tc>
          <w:tcPr>
            <w:tcW w:w="1559" w:type="dxa"/>
            <w:tcBorders>
              <w:top w:val="nil"/>
              <w:left w:val="nil"/>
              <w:bottom w:val="single" w:sz="4" w:space="0" w:color="auto"/>
              <w:right w:val="single" w:sz="4" w:space="0" w:color="auto"/>
            </w:tcBorders>
            <w:shd w:val="clear" w:color="auto" w:fill="auto"/>
            <w:noWrap/>
            <w:vAlign w:val="bottom"/>
            <w:hideMark/>
          </w:tcPr>
          <w:p w14:paraId="28AEFD0B"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69.624,65   </w:t>
            </w:r>
          </w:p>
        </w:tc>
        <w:tc>
          <w:tcPr>
            <w:tcW w:w="160" w:type="dxa"/>
            <w:tcBorders>
              <w:top w:val="nil"/>
              <w:left w:val="nil"/>
              <w:bottom w:val="nil"/>
              <w:right w:val="nil"/>
            </w:tcBorders>
            <w:shd w:val="clear" w:color="auto" w:fill="auto"/>
            <w:noWrap/>
            <w:vAlign w:val="bottom"/>
            <w:hideMark/>
          </w:tcPr>
          <w:p w14:paraId="5C2E5BCC"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798481EA"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173.186,86   </w:t>
            </w:r>
          </w:p>
        </w:tc>
        <w:tc>
          <w:tcPr>
            <w:tcW w:w="1253" w:type="dxa"/>
            <w:tcBorders>
              <w:top w:val="nil"/>
              <w:left w:val="nil"/>
              <w:bottom w:val="single" w:sz="4" w:space="0" w:color="auto"/>
              <w:right w:val="single" w:sz="4" w:space="0" w:color="auto"/>
            </w:tcBorders>
            <w:shd w:val="clear" w:color="auto" w:fill="auto"/>
            <w:noWrap/>
            <w:vAlign w:val="bottom"/>
          </w:tcPr>
          <w:p w14:paraId="6B78E1EB"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177FF494"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2D67D27"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173.186,86   </w:t>
            </w:r>
          </w:p>
        </w:tc>
      </w:tr>
      <w:tr w:rsidR="00D52F68" w:rsidRPr="00B91452" w14:paraId="4004EFF0"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A2F445D"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2031</w:t>
            </w:r>
          </w:p>
        </w:tc>
        <w:tc>
          <w:tcPr>
            <w:tcW w:w="1276" w:type="dxa"/>
            <w:tcBorders>
              <w:top w:val="nil"/>
              <w:left w:val="nil"/>
              <w:bottom w:val="single" w:sz="4" w:space="0" w:color="auto"/>
              <w:right w:val="single" w:sz="4" w:space="0" w:color="auto"/>
            </w:tcBorders>
            <w:shd w:val="clear" w:color="auto" w:fill="auto"/>
            <w:noWrap/>
            <w:vAlign w:val="bottom"/>
            <w:hideMark/>
          </w:tcPr>
          <w:p w14:paraId="725E6FE9"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12</w:t>
            </w:r>
          </w:p>
        </w:tc>
        <w:tc>
          <w:tcPr>
            <w:tcW w:w="1418" w:type="dxa"/>
            <w:tcBorders>
              <w:top w:val="nil"/>
              <w:left w:val="nil"/>
              <w:bottom w:val="single" w:sz="4" w:space="0" w:color="auto"/>
              <w:right w:val="single" w:sz="4" w:space="0" w:color="auto"/>
            </w:tcBorders>
            <w:shd w:val="clear" w:color="auto" w:fill="auto"/>
            <w:noWrap/>
            <w:vAlign w:val="bottom"/>
            <w:hideMark/>
          </w:tcPr>
          <w:p w14:paraId="2BF82C77"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105.840,57   </w:t>
            </w:r>
          </w:p>
        </w:tc>
        <w:tc>
          <w:tcPr>
            <w:tcW w:w="1559" w:type="dxa"/>
            <w:tcBorders>
              <w:top w:val="nil"/>
              <w:left w:val="nil"/>
              <w:bottom w:val="single" w:sz="4" w:space="0" w:color="auto"/>
              <w:right w:val="single" w:sz="4" w:space="0" w:color="auto"/>
            </w:tcBorders>
            <w:shd w:val="clear" w:color="auto" w:fill="auto"/>
            <w:noWrap/>
            <w:vAlign w:val="bottom"/>
            <w:hideMark/>
          </w:tcPr>
          <w:p w14:paraId="6ACE9D95"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71.156,39   </w:t>
            </w:r>
          </w:p>
        </w:tc>
        <w:tc>
          <w:tcPr>
            <w:tcW w:w="160" w:type="dxa"/>
            <w:tcBorders>
              <w:top w:val="nil"/>
              <w:left w:val="nil"/>
              <w:bottom w:val="nil"/>
              <w:right w:val="nil"/>
            </w:tcBorders>
            <w:shd w:val="clear" w:color="auto" w:fill="auto"/>
            <w:noWrap/>
            <w:vAlign w:val="bottom"/>
            <w:hideMark/>
          </w:tcPr>
          <w:p w14:paraId="13803A7E"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3950B3D6"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176.996,97   </w:t>
            </w:r>
          </w:p>
        </w:tc>
        <w:tc>
          <w:tcPr>
            <w:tcW w:w="1253" w:type="dxa"/>
            <w:tcBorders>
              <w:top w:val="nil"/>
              <w:left w:val="nil"/>
              <w:bottom w:val="single" w:sz="4" w:space="0" w:color="auto"/>
              <w:right w:val="single" w:sz="4" w:space="0" w:color="auto"/>
            </w:tcBorders>
            <w:shd w:val="clear" w:color="auto" w:fill="auto"/>
            <w:noWrap/>
            <w:vAlign w:val="bottom"/>
          </w:tcPr>
          <w:p w14:paraId="680FFE31"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48979BC1"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B3F21E9"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176.996,97   </w:t>
            </w:r>
          </w:p>
        </w:tc>
      </w:tr>
      <w:tr w:rsidR="00D52F68" w:rsidRPr="00B91452" w14:paraId="22442ED3"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875B39D"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2032</w:t>
            </w:r>
          </w:p>
        </w:tc>
        <w:tc>
          <w:tcPr>
            <w:tcW w:w="1276" w:type="dxa"/>
            <w:tcBorders>
              <w:top w:val="nil"/>
              <w:left w:val="nil"/>
              <w:bottom w:val="single" w:sz="4" w:space="0" w:color="auto"/>
              <w:right w:val="single" w:sz="4" w:space="0" w:color="auto"/>
            </w:tcBorders>
            <w:shd w:val="clear" w:color="auto" w:fill="auto"/>
            <w:noWrap/>
            <w:vAlign w:val="bottom"/>
            <w:hideMark/>
          </w:tcPr>
          <w:p w14:paraId="76785750"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13</w:t>
            </w:r>
          </w:p>
        </w:tc>
        <w:tc>
          <w:tcPr>
            <w:tcW w:w="1418" w:type="dxa"/>
            <w:tcBorders>
              <w:top w:val="nil"/>
              <w:left w:val="nil"/>
              <w:bottom w:val="single" w:sz="4" w:space="0" w:color="auto"/>
              <w:right w:val="single" w:sz="4" w:space="0" w:color="auto"/>
            </w:tcBorders>
            <w:shd w:val="clear" w:color="auto" w:fill="auto"/>
            <w:noWrap/>
            <w:vAlign w:val="bottom"/>
            <w:hideMark/>
          </w:tcPr>
          <w:p w14:paraId="01BA8AA2"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108.169,07   </w:t>
            </w:r>
          </w:p>
        </w:tc>
        <w:tc>
          <w:tcPr>
            <w:tcW w:w="1559" w:type="dxa"/>
            <w:tcBorders>
              <w:top w:val="nil"/>
              <w:left w:val="nil"/>
              <w:bottom w:val="single" w:sz="4" w:space="0" w:color="auto"/>
              <w:right w:val="single" w:sz="4" w:space="0" w:color="auto"/>
            </w:tcBorders>
            <w:shd w:val="clear" w:color="auto" w:fill="auto"/>
            <w:noWrap/>
            <w:vAlign w:val="bottom"/>
            <w:hideMark/>
          </w:tcPr>
          <w:p w14:paraId="6C6511FC"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72.721,83   </w:t>
            </w:r>
          </w:p>
        </w:tc>
        <w:tc>
          <w:tcPr>
            <w:tcW w:w="160" w:type="dxa"/>
            <w:tcBorders>
              <w:top w:val="nil"/>
              <w:left w:val="nil"/>
              <w:bottom w:val="nil"/>
              <w:right w:val="nil"/>
            </w:tcBorders>
            <w:shd w:val="clear" w:color="auto" w:fill="auto"/>
            <w:noWrap/>
            <w:vAlign w:val="bottom"/>
            <w:hideMark/>
          </w:tcPr>
          <w:p w14:paraId="7C6FE609"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6BD8D0FE"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180.890,90   </w:t>
            </w:r>
          </w:p>
        </w:tc>
        <w:tc>
          <w:tcPr>
            <w:tcW w:w="1253" w:type="dxa"/>
            <w:tcBorders>
              <w:top w:val="nil"/>
              <w:left w:val="nil"/>
              <w:bottom w:val="single" w:sz="4" w:space="0" w:color="auto"/>
              <w:right w:val="single" w:sz="4" w:space="0" w:color="auto"/>
            </w:tcBorders>
            <w:shd w:val="clear" w:color="auto" w:fill="auto"/>
            <w:noWrap/>
            <w:vAlign w:val="bottom"/>
          </w:tcPr>
          <w:p w14:paraId="77D68580"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7BCC689F"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BD695F8"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180.890,90   </w:t>
            </w:r>
          </w:p>
        </w:tc>
      </w:tr>
      <w:tr w:rsidR="00D52F68" w:rsidRPr="00B91452" w14:paraId="4183D685"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CC52580"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2033</w:t>
            </w:r>
          </w:p>
        </w:tc>
        <w:tc>
          <w:tcPr>
            <w:tcW w:w="1276" w:type="dxa"/>
            <w:tcBorders>
              <w:top w:val="nil"/>
              <w:left w:val="nil"/>
              <w:bottom w:val="single" w:sz="4" w:space="0" w:color="auto"/>
              <w:right w:val="single" w:sz="4" w:space="0" w:color="auto"/>
            </w:tcBorders>
            <w:shd w:val="clear" w:color="auto" w:fill="auto"/>
            <w:noWrap/>
            <w:vAlign w:val="bottom"/>
            <w:hideMark/>
          </w:tcPr>
          <w:p w14:paraId="223C78F7"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14</w:t>
            </w:r>
          </w:p>
        </w:tc>
        <w:tc>
          <w:tcPr>
            <w:tcW w:w="1418" w:type="dxa"/>
            <w:tcBorders>
              <w:top w:val="nil"/>
              <w:left w:val="nil"/>
              <w:bottom w:val="single" w:sz="4" w:space="0" w:color="auto"/>
              <w:right w:val="single" w:sz="4" w:space="0" w:color="auto"/>
            </w:tcBorders>
            <w:shd w:val="clear" w:color="auto" w:fill="auto"/>
            <w:noWrap/>
            <w:vAlign w:val="bottom"/>
            <w:hideMark/>
          </w:tcPr>
          <w:p w14:paraId="04F970EE"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110.548,79   </w:t>
            </w:r>
          </w:p>
        </w:tc>
        <w:tc>
          <w:tcPr>
            <w:tcW w:w="1559" w:type="dxa"/>
            <w:tcBorders>
              <w:top w:val="nil"/>
              <w:left w:val="nil"/>
              <w:bottom w:val="single" w:sz="4" w:space="0" w:color="auto"/>
              <w:right w:val="single" w:sz="4" w:space="0" w:color="auto"/>
            </w:tcBorders>
            <w:shd w:val="clear" w:color="auto" w:fill="auto"/>
            <w:noWrap/>
            <w:vAlign w:val="bottom"/>
            <w:hideMark/>
          </w:tcPr>
          <w:p w14:paraId="706DFBBA"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74.321,71   </w:t>
            </w:r>
          </w:p>
        </w:tc>
        <w:tc>
          <w:tcPr>
            <w:tcW w:w="160" w:type="dxa"/>
            <w:tcBorders>
              <w:top w:val="nil"/>
              <w:left w:val="nil"/>
              <w:bottom w:val="nil"/>
              <w:right w:val="nil"/>
            </w:tcBorders>
            <w:shd w:val="clear" w:color="auto" w:fill="auto"/>
            <w:noWrap/>
            <w:vAlign w:val="bottom"/>
            <w:hideMark/>
          </w:tcPr>
          <w:p w14:paraId="465F0149"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45C12AF5"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184.870,50   </w:t>
            </w:r>
          </w:p>
        </w:tc>
        <w:tc>
          <w:tcPr>
            <w:tcW w:w="1253" w:type="dxa"/>
            <w:tcBorders>
              <w:top w:val="nil"/>
              <w:left w:val="nil"/>
              <w:bottom w:val="single" w:sz="4" w:space="0" w:color="auto"/>
              <w:right w:val="single" w:sz="4" w:space="0" w:color="auto"/>
            </w:tcBorders>
            <w:shd w:val="clear" w:color="auto" w:fill="auto"/>
            <w:noWrap/>
            <w:vAlign w:val="bottom"/>
          </w:tcPr>
          <w:p w14:paraId="1E99BFE3"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0B633ADD"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8D5EA20"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184.870,50   </w:t>
            </w:r>
          </w:p>
        </w:tc>
      </w:tr>
      <w:tr w:rsidR="00D52F68" w:rsidRPr="00B91452" w14:paraId="17326DE7" w14:textId="77777777" w:rsidTr="00D52F68">
        <w:trPr>
          <w:trHeight w:val="288"/>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9C980C2"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2034</w:t>
            </w:r>
          </w:p>
        </w:tc>
        <w:tc>
          <w:tcPr>
            <w:tcW w:w="1276" w:type="dxa"/>
            <w:tcBorders>
              <w:top w:val="nil"/>
              <w:left w:val="nil"/>
              <w:bottom w:val="single" w:sz="4" w:space="0" w:color="auto"/>
              <w:right w:val="single" w:sz="4" w:space="0" w:color="auto"/>
            </w:tcBorders>
            <w:shd w:val="clear" w:color="auto" w:fill="auto"/>
            <w:noWrap/>
            <w:vAlign w:val="bottom"/>
            <w:hideMark/>
          </w:tcPr>
          <w:p w14:paraId="425D8784" w14:textId="77777777" w:rsidR="00D52F68" w:rsidRPr="00B91452" w:rsidRDefault="00D52F68" w:rsidP="00D52F68">
            <w:pPr>
              <w:spacing w:after="0" w:line="240" w:lineRule="auto"/>
              <w:ind w:left="0"/>
              <w:jc w:val="right"/>
              <w:rPr>
                <w:rFonts w:eastAsia="Times New Roman"/>
                <w:color w:val="000000"/>
              </w:rPr>
            </w:pPr>
            <w:r w:rsidRPr="00B91452">
              <w:rPr>
                <w:rFonts w:eastAsia="Times New Roman"/>
                <w:color w:val="000000"/>
              </w:rPr>
              <w:t>15</w:t>
            </w:r>
          </w:p>
        </w:tc>
        <w:tc>
          <w:tcPr>
            <w:tcW w:w="1418" w:type="dxa"/>
            <w:tcBorders>
              <w:top w:val="nil"/>
              <w:left w:val="nil"/>
              <w:bottom w:val="single" w:sz="4" w:space="0" w:color="auto"/>
              <w:right w:val="single" w:sz="4" w:space="0" w:color="auto"/>
            </w:tcBorders>
            <w:shd w:val="clear" w:color="auto" w:fill="auto"/>
            <w:noWrap/>
            <w:vAlign w:val="bottom"/>
            <w:hideMark/>
          </w:tcPr>
          <w:p w14:paraId="1924A24E"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112.980,86   </w:t>
            </w:r>
          </w:p>
        </w:tc>
        <w:tc>
          <w:tcPr>
            <w:tcW w:w="1559" w:type="dxa"/>
            <w:tcBorders>
              <w:top w:val="nil"/>
              <w:left w:val="nil"/>
              <w:bottom w:val="single" w:sz="4" w:space="0" w:color="auto"/>
              <w:right w:val="single" w:sz="4" w:space="0" w:color="auto"/>
            </w:tcBorders>
            <w:shd w:val="clear" w:color="auto" w:fill="auto"/>
            <w:noWrap/>
            <w:vAlign w:val="bottom"/>
            <w:hideMark/>
          </w:tcPr>
          <w:p w14:paraId="2D734B86"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75.956,79   </w:t>
            </w:r>
          </w:p>
        </w:tc>
        <w:tc>
          <w:tcPr>
            <w:tcW w:w="160" w:type="dxa"/>
            <w:tcBorders>
              <w:top w:val="nil"/>
              <w:left w:val="nil"/>
              <w:bottom w:val="nil"/>
              <w:right w:val="nil"/>
            </w:tcBorders>
            <w:shd w:val="clear" w:color="auto" w:fill="auto"/>
            <w:noWrap/>
            <w:vAlign w:val="bottom"/>
            <w:hideMark/>
          </w:tcPr>
          <w:p w14:paraId="3B252E91" w14:textId="77777777" w:rsidR="00D52F68" w:rsidRPr="00B91452" w:rsidRDefault="00D52F68" w:rsidP="00D52F68">
            <w:pPr>
              <w:spacing w:after="0" w:line="240" w:lineRule="auto"/>
              <w:ind w:left="0"/>
              <w:jc w:val="right"/>
              <w:rPr>
                <w:rFonts w:eastAsia="Times New Roman"/>
                <w:color w:val="000000"/>
                <w:sz w:val="18"/>
                <w:szCs w:val="18"/>
              </w:rPr>
            </w:pPr>
          </w:p>
        </w:tc>
        <w:tc>
          <w:tcPr>
            <w:tcW w:w="1404" w:type="dxa"/>
            <w:tcBorders>
              <w:top w:val="nil"/>
              <w:left w:val="single" w:sz="4" w:space="0" w:color="auto"/>
              <w:bottom w:val="single" w:sz="4" w:space="0" w:color="auto"/>
              <w:right w:val="single" w:sz="4" w:space="0" w:color="auto"/>
            </w:tcBorders>
            <w:shd w:val="clear" w:color="auto" w:fill="auto"/>
            <w:noWrap/>
            <w:vAlign w:val="bottom"/>
            <w:hideMark/>
          </w:tcPr>
          <w:p w14:paraId="1C78572E"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188.937,65   </w:t>
            </w:r>
          </w:p>
        </w:tc>
        <w:tc>
          <w:tcPr>
            <w:tcW w:w="1253" w:type="dxa"/>
            <w:tcBorders>
              <w:top w:val="nil"/>
              <w:left w:val="nil"/>
              <w:bottom w:val="single" w:sz="4" w:space="0" w:color="auto"/>
              <w:right w:val="single" w:sz="4" w:space="0" w:color="auto"/>
            </w:tcBorders>
            <w:shd w:val="clear" w:color="auto" w:fill="auto"/>
            <w:noWrap/>
            <w:vAlign w:val="bottom"/>
          </w:tcPr>
          <w:p w14:paraId="4FB545C5" w14:textId="77777777" w:rsidR="00D52F68" w:rsidRPr="00B91452" w:rsidRDefault="00D52F68" w:rsidP="00D52F68">
            <w:pPr>
              <w:spacing w:after="0" w:line="240" w:lineRule="auto"/>
              <w:ind w:left="0"/>
              <w:jc w:val="right"/>
              <w:rPr>
                <w:rFonts w:eastAsia="Times New Roman"/>
                <w:color w:val="000000"/>
                <w:sz w:val="18"/>
                <w:szCs w:val="18"/>
              </w:rPr>
            </w:pPr>
          </w:p>
        </w:tc>
        <w:tc>
          <w:tcPr>
            <w:tcW w:w="160" w:type="dxa"/>
            <w:tcBorders>
              <w:top w:val="nil"/>
              <w:left w:val="nil"/>
              <w:bottom w:val="nil"/>
              <w:right w:val="nil"/>
            </w:tcBorders>
            <w:shd w:val="clear" w:color="auto" w:fill="auto"/>
            <w:noWrap/>
            <w:vAlign w:val="bottom"/>
            <w:hideMark/>
          </w:tcPr>
          <w:p w14:paraId="78426A09" w14:textId="77777777" w:rsidR="00D52F68" w:rsidRPr="00B91452" w:rsidRDefault="00D52F68" w:rsidP="00D52F68">
            <w:pPr>
              <w:spacing w:after="0" w:line="240" w:lineRule="auto"/>
              <w:ind w:left="0"/>
              <w:jc w:val="right"/>
              <w:rPr>
                <w:rFonts w:eastAsia="Times New Roman"/>
                <w:color w:val="000000"/>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6EAC273" w14:textId="77777777" w:rsidR="00D52F68" w:rsidRPr="00B91452" w:rsidRDefault="00D52F68" w:rsidP="00D52F68">
            <w:pPr>
              <w:spacing w:after="0" w:line="240" w:lineRule="auto"/>
              <w:ind w:left="0"/>
              <w:jc w:val="right"/>
              <w:rPr>
                <w:rFonts w:eastAsia="Times New Roman"/>
                <w:color w:val="000000"/>
                <w:sz w:val="18"/>
                <w:szCs w:val="18"/>
              </w:rPr>
            </w:pPr>
            <w:r w:rsidRPr="00B91452">
              <w:rPr>
                <w:rFonts w:eastAsia="Times New Roman"/>
                <w:color w:val="000000"/>
                <w:sz w:val="18"/>
                <w:szCs w:val="18"/>
              </w:rPr>
              <w:t xml:space="preserve">           188.937,65   </w:t>
            </w:r>
          </w:p>
        </w:tc>
      </w:tr>
      <w:tr w:rsidR="00D52F68" w:rsidRPr="00CA5862" w14:paraId="318D0815" w14:textId="77777777" w:rsidTr="00D52F68">
        <w:trPr>
          <w:trHeight w:val="288"/>
        </w:trPr>
        <w:tc>
          <w:tcPr>
            <w:tcW w:w="637" w:type="dxa"/>
            <w:tcBorders>
              <w:top w:val="nil"/>
              <w:left w:val="nil"/>
              <w:bottom w:val="nil"/>
              <w:right w:val="nil"/>
            </w:tcBorders>
            <w:shd w:val="clear" w:color="auto" w:fill="auto"/>
            <w:noWrap/>
            <w:vAlign w:val="bottom"/>
            <w:hideMark/>
          </w:tcPr>
          <w:p w14:paraId="04AEEC45" w14:textId="77777777" w:rsidR="00D52F68" w:rsidRPr="00CA5862" w:rsidRDefault="00D52F68" w:rsidP="00D52F68">
            <w:pPr>
              <w:spacing w:after="0" w:line="240" w:lineRule="auto"/>
              <w:ind w:left="0"/>
              <w:jc w:val="left"/>
              <w:rPr>
                <w:rFonts w:eastAsia="Times New Roman"/>
                <w:color w:val="FFFFFF"/>
                <w:sz w:val="18"/>
                <w:szCs w:val="18"/>
              </w:rPr>
            </w:pPr>
          </w:p>
        </w:tc>
        <w:tc>
          <w:tcPr>
            <w:tcW w:w="1276" w:type="dxa"/>
            <w:tcBorders>
              <w:top w:val="nil"/>
              <w:left w:val="single" w:sz="4" w:space="0" w:color="auto"/>
              <w:bottom w:val="single" w:sz="4" w:space="0" w:color="auto"/>
              <w:right w:val="single" w:sz="4" w:space="0" w:color="auto"/>
            </w:tcBorders>
            <w:shd w:val="clear" w:color="auto" w:fill="0070C0"/>
            <w:noWrap/>
            <w:vAlign w:val="bottom"/>
            <w:hideMark/>
          </w:tcPr>
          <w:p w14:paraId="45AAD321" w14:textId="77777777" w:rsidR="00D52F68" w:rsidRPr="00CA5862" w:rsidRDefault="00D52F68" w:rsidP="00D52F68">
            <w:pPr>
              <w:spacing w:after="0" w:line="240" w:lineRule="auto"/>
              <w:ind w:left="0"/>
              <w:jc w:val="left"/>
              <w:rPr>
                <w:rFonts w:eastAsia="Times New Roman"/>
                <w:b/>
                <w:bCs/>
                <w:color w:val="FFFFFF"/>
              </w:rPr>
            </w:pPr>
            <w:r w:rsidRPr="00CA5862">
              <w:rPr>
                <w:rFonts w:eastAsia="Times New Roman"/>
                <w:b/>
                <w:bCs/>
                <w:color w:val="FFFFFF"/>
              </w:rPr>
              <w:t>SKUPAJ</w:t>
            </w:r>
          </w:p>
        </w:tc>
        <w:tc>
          <w:tcPr>
            <w:tcW w:w="1418" w:type="dxa"/>
            <w:tcBorders>
              <w:top w:val="nil"/>
              <w:left w:val="nil"/>
              <w:bottom w:val="single" w:sz="4" w:space="0" w:color="auto"/>
              <w:right w:val="single" w:sz="4" w:space="0" w:color="auto"/>
            </w:tcBorders>
            <w:shd w:val="clear" w:color="auto" w:fill="0070C0"/>
            <w:noWrap/>
            <w:vAlign w:val="bottom"/>
            <w:hideMark/>
          </w:tcPr>
          <w:p w14:paraId="45727E71" w14:textId="77777777" w:rsidR="00D52F68" w:rsidRPr="00CA5862" w:rsidRDefault="00D52F68" w:rsidP="00D52F68">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1.293.247,20   </w:t>
            </w:r>
          </w:p>
        </w:tc>
        <w:tc>
          <w:tcPr>
            <w:tcW w:w="1559" w:type="dxa"/>
            <w:tcBorders>
              <w:top w:val="nil"/>
              <w:left w:val="nil"/>
              <w:bottom w:val="single" w:sz="4" w:space="0" w:color="auto"/>
              <w:right w:val="single" w:sz="4" w:space="0" w:color="auto"/>
            </w:tcBorders>
            <w:shd w:val="clear" w:color="auto" w:fill="0070C0"/>
            <w:noWrap/>
            <w:vAlign w:val="bottom"/>
            <w:hideMark/>
          </w:tcPr>
          <w:p w14:paraId="54698CA4" w14:textId="77777777" w:rsidR="00D52F68" w:rsidRPr="00CA5862" w:rsidRDefault="00D52F68" w:rsidP="00D52F68">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869.447,35   </w:t>
            </w:r>
          </w:p>
        </w:tc>
        <w:tc>
          <w:tcPr>
            <w:tcW w:w="160" w:type="dxa"/>
            <w:tcBorders>
              <w:top w:val="nil"/>
              <w:left w:val="nil"/>
              <w:bottom w:val="nil"/>
              <w:right w:val="nil"/>
            </w:tcBorders>
            <w:shd w:val="clear" w:color="auto" w:fill="auto"/>
            <w:noWrap/>
            <w:vAlign w:val="bottom"/>
            <w:hideMark/>
          </w:tcPr>
          <w:p w14:paraId="70455661" w14:textId="77777777" w:rsidR="00D52F68" w:rsidRPr="00CA5862" w:rsidRDefault="00D52F68" w:rsidP="00D52F68">
            <w:pPr>
              <w:spacing w:after="0" w:line="240" w:lineRule="auto"/>
              <w:ind w:left="0"/>
              <w:jc w:val="right"/>
              <w:rPr>
                <w:rFonts w:eastAsia="Times New Roman"/>
                <w:b/>
                <w:bCs/>
                <w:color w:val="FFFFFF"/>
                <w:sz w:val="18"/>
                <w:szCs w:val="18"/>
              </w:rPr>
            </w:pPr>
          </w:p>
        </w:tc>
        <w:tc>
          <w:tcPr>
            <w:tcW w:w="1404" w:type="dxa"/>
            <w:tcBorders>
              <w:top w:val="nil"/>
              <w:left w:val="single" w:sz="4" w:space="0" w:color="auto"/>
              <w:bottom w:val="single" w:sz="4" w:space="0" w:color="auto"/>
              <w:right w:val="single" w:sz="4" w:space="0" w:color="auto"/>
            </w:tcBorders>
            <w:shd w:val="clear" w:color="auto" w:fill="0070C0"/>
            <w:noWrap/>
            <w:vAlign w:val="bottom"/>
            <w:hideMark/>
          </w:tcPr>
          <w:p w14:paraId="2F0FA92C" w14:textId="77777777" w:rsidR="00D52F68" w:rsidRPr="00CA5862" w:rsidRDefault="00D52F68" w:rsidP="00D52F68">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2.162.694,55   </w:t>
            </w:r>
          </w:p>
        </w:tc>
        <w:tc>
          <w:tcPr>
            <w:tcW w:w="1253" w:type="dxa"/>
            <w:tcBorders>
              <w:top w:val="nil"/>
              <w:left w:val="nil"/>
              <w:bottom w:val="single" w:sz="4" w:space="0" w:color="auto"/>
              <w:right w:val="single" w:sz="4" w:space="0" w:color="auto"/>
            </w:tcBorders>
            <w:shd w:val="clear" w:color="auto" w:fill="0070C0"/>
            <w:noWrap/>
            <w:vAlign w:val="bottom"/>
          </w:tcPr>
          <w:p w14:paraId="06D9C00D" w14:textId="77777777" w:rsidR="00D52F68" w:rsidRPr="00CA5862" w:rsidRDefault="00D52F68" w:rsidP="00D52F68">
            <w:pPr>
              <w:spacing w:after="0" w:line="240" w:lineRule="auto"/>
              <w:ind w:left="0"/>
              <w:jc w:val="right"/>
              <w:rPr>
                <w:rFonts w:eastAsia="Times New Roman"/>
                <w:b/>
                <w:bCs/>
                <w:color w:val="FFFFFF"/>
                <w:sz w:val="18"/>
                <w:szCs w:val="18"/>
              </w:rPr>
            </w:pPr>
          </w:p>
        </w:tc>
        <w:tc>
          <w:tcPr>
            <w:tcW w:w="160" w:type="dxa"/>
            <w:tcBorders>
              <w:top w:val="nil"/>
              <w:left w:val="nil"/>
              <w:bottom w:val="nil"/>
              <w:right w:val="nil"/>
            </w:tcBorders>
            <w:shd w:val="clear" w:color="auto" w:fill="auto"/>
            <w:noWrap/>
            <w:vAlign w:val="bottom"/>
            <w:hideMark/>
          </w:tcPr>
          <w:p w14:paraId="6AA955A3" w14:textId="77777777" w:rsidR="00D52F68" w:rsidRPr="00CA5862" w:rsidRDefault="00D52F68" w:rsidP="00D52F68">
            <w:pPr>
              <w:spacing w:after="0" w:line="240" w:lineRule="auto"/>
              <w:ind w:left="0"/>
              <w:jc w:val="right"/>
              <w:rPr>
                <w:rFonts w:eastAsia="Times New Roman"/>
                <w:b/>
                <w:bCs/>
                <w:color w:val="FFFFFF"/>
                <w:sz w:val="18"/>
                <w:szCs w:val="18"/>
              </w:rPr>
            </w:pPr>
          </w:p>
        </w:tc>
        <w:tc>
          <w:tcPr>
            <w:tcW w:w="1417" w:type="dxa"/>
            <w:tcBorders>
              <w:top w:val="nil"/>
              <w:left w:val="single" w:sz="4" w:space="0" w:color="auto"/>
              <w:bottom w:val="single" w:sz="4" w:space="0" w:color="auto"/>
              <w:right w:val="single" w:sz="4" w:space="0" w:color="auto"/>
            </w:tcBorders>
            <w:shd w:val="clear" w:color="auto" w:fill="0070C0"/>
            <w:noWrap/>
            <w:vAlign w:val="bottom"/>
            <w:hideMark/>
          </w:tcPr>
          <w:p w14:paraId="7D4740C7" w14:textId="77777777" w:rsidR="00D52F68" w:rsidRPr="00CA5862" w:rsidRDefault="00D52F68" w:rsidP="00D52F68">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 xml:space="preserve">       2.162.694,55   </w:t>
            </w:r>
          </w:p>
        </w:tc>
      </w:tr>
    </w:tbl>
    <w:p w14:paraId="0A7BD5CA" w14:textId="77777777" w:rsidR="00D52F68" w:rsidRPr="00D52F68" w:rsidRDefault="00D52F68" w:rsidP="002B340C">
      <w:pPr>
        <w:ind w:left="0" w:firstLine="0"/>
      </w:pPr>
    </w:p>
    <w:p w14:paraId="4BC556C9" w14:textId="77777777" w:rsidR="00534D1C" w:rsidRDefault="00534D1C" w:rsidP="00534D1C"/>
    <w:p w14:paraId="6C9F43E5" w14:textId="77777777" w:rsidR="00534D1C" w:rsidRDefault="00834A9F" w:rsidP="00534D1C">
      <w:r>
        <w:t>V projekciji stroškov smo opredelili stroške investicijskega vzdrževanja</w:t>
      </w:r>
      <w:r w:rsidR="00D52F68">
        <w:t xml:space="preserve"> in obratovalne stroške</w:t>
      </w:r>
      <w:r>
        <w:t>:</w:t>
      </w:r>
    </w:p>
    <w:p w14:paraId="34FC9118" w14:textId="77777777" w:rsidR="005A1706" w:rsidRDefault="00834A9F" w:rsidP="00323A91">
      <w:pPr>
        <w:pStyle w:val="Odstavekseznama"/>
        <w:numPr>
          <w:ilvl w:val="0"/>
          <w:numId w:val="14"/>
        </w:numPr>
      </w:pPr>
      <w:r>
        <w:t xml:space="preserve">Opredelili smo stroške v posameznem letu po zaključku investicije za posamezno leto v višini </w:t>
      </w:r>
      <w:r w:rsidR="00D52F68">
        <w:t>1,8 % za obratovalne stroške (razsvetljava i</w:t>
      </w:r>
      <w:r w:rsidR="002B340C">
        <w:t>n čiščenje odpadnih voda) ter 2,7 % stroškov vzdrževanja</w:t>
      </w:r>
      <w:r>
        <w:t xml:space="preserve"> od neto vrednosti del</w:t>
      </w:r>
      <w:r w:rsidR="002B340C">
        <w:t xml:space="preserve"> izgradnje infrastrukture</w:t>
      </w:r>
      <w:r w:rsidR="005A1706">
        <w:t>.</w:t>
      </w:r>
    </w:p>
    <w:p w14:paraId="58570495" w14:textId="77777777" w:rsidR="00534D1C" w:rsidRPr="00534D1C" w:rsidRDefault="005A1706" w:rsidP="00323A91">
      <w:pPr>
        <w:pStyle w:val="Odstavekseznama"/>
        <w:numPr>
          <w:ilvl w:val="0"/>
          <w:numId w:val="14"/>
        </w:numPr>
      </w:pPr>
      <w:r>
        <w:t>Predvideli smo letno rast stroškov v višini 2,</w:t>
      </w:r>
      <w:r w:rsidR="00335A0F">
        <w:t>2</w:t>
      </w:r>
      <w:r>
        <w:t xml:space="preserve"> %</w:t>
      </w:r>
      <w:r w:rsidR="002B340C">
        <w:t>.</w:t>
      </w:r>
    </w:p>
    <w:p w14:paraId="1D57B12E" w14:textId="77777777" w:rsidR="00534D1C" w:rsidRDefault="00534D1C" w:rsidP="002B340C">
      <w:pPr>
        <w:ind w:left="0" w:firstLine="0"/>
        <w:sectPr w:rsidR="00534D1C" w:rsidSect="00335A0F">
          <w:pgSz w:w="11906" w:h="16838"/>
          <w:pgMar w:top="1560" w:right="1440" w:bottom="1560" w:left="1440" w:header="563" w:footer="92" w:gutter="0"/>
          <w:cols w:space="708"/>
          <w:docGrid w:linePitch="272"/>
        </w:sectPr>
      </w:pPr>
    </w:p>
    <w:p w14:paraId="4834FE83" w14:textId="77777777" w:rsidR="00BE1B8B" w:rsidRDefault="00534D1C" w:rsidP="00534D1C">
      <w:pPr>
        <w:pStyle w:val="Naslov3"/>
      </w:pPr>
      <w:bookmarkStart w:id="98" w:name="_Toc13219357"/>
      <w:r>
        <w:lastRenderedPageBreak/>
        <w:t>Projekcija prihodkov</w:t>
      </w:r>
      <w:bookmarkEnd w:id="98"/>
    </w:p>
    <w:p w14:paraId="3414C866" w14:textId="77777777" w:rsidR="00534D1C" w:rsidRDefault="00534D1C" w:rsidP="00534D1C">
      <w:pPr>
        <w:pStyle w:val="Napis"/>
      </w:pPr>
      <w:bookmarkStart w:id="99" w:name="_Toc13221966"/>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4</w:t>
      </w:r>
      <w:r w:rsidR="00270BE9">
        <w:rPr>
          <w:noProof/>
        </w:rPr>
        <w:fldChar w:fldCharType="end"/>
      </w:r>
      <w:r>
        <w:t>: Projekcija prihodkov</w:t>
      </w:r>
      <w:bookmarkEnd w:id="99"/>
    </w:p>
    <w:tbl>
      <w:tblPr>
        <w:tblW w:w="9075" w:type="dxa"/>
        <w:tblInd w:w="70" w:type="dxa"/>
        <w:tblCellMar>
          <w:left w:w="70" w:type="dxa"/>
          <w:right w:w="70" w:type="dxa"/>
        </w:tblCellMar>
        <w:tblLook w:val="04A0" w:firstRow="1" w:lastRow="0" w:firstColumn="1" w:lastColumn="0" w:noHBand="0" w:noVBand="1"/>
      </w:tblPr>
      <w:tblGrid>
        <w:gridCol w:w="587"/>
        <w:gridCol w:w="985"/>
        <w:gridCol w:w="1122"/>
        <w:gridCol w:w="1130"/>
        <w:gridCol w:w="190"/>
        <w:gridCol w:w="1354"/>
        <w:gridCol w:w="169"/>
        <w:gridCol w:w="935"/>
        <w:gridCol w:w="160"/>
        <w:gridCol w:w="944"/>
        <w:gridCol w:w="146"/>
        <w:gridCol w:w="13"/>
        <w:gridCol w:w="152"/>
        <w:gridCol w:w="1030"/>
        <w:gridCol w:w="158"/>
      </w:tblGrid>
      <w:tr w:rsidR="002B340C" w:rsidRPr="00CA5862" w14:paraId="57052CF5" w14:textId="77777777" w:rsidTr="000455E9">
        <w:trPr>
          <w:trHeight w:val="288"/>
        </w:trPr>
        <w:tc>
          <w:tcPr>
            <w:tcW w:w="587" w:type="dxa"/>
            <w:tcBorders>
              <w:top w:val="nil"/>
              <w:left w:val="nil"/>
              <w:bottom w:val="nil"/>
              <w:right w:val="nil"/>
            </w:tcBorders>
            <w:shd w:val="clear" w:color="auto" w:fill="auto"/>
            <w:noWrap/>
            <w:vAlign w:val="bottom"/>
            <w:hideMark/>
          </w:tcPr>
          <w:p w14:paraId="1C58BE9C" w14:textId="77777777" w:rsidR="002B340C" w:rsidRPr="00CA5862" w:rsidRDefault="002B340C" w:rsidP="002B340C">
            <w:pPr>
              <w:spacing w:after="0" w:line="240" w:lineRule="auto"/>
              <w:ind w:left="2"/>
              <w:jc w:val="left"/>
              <w:rPr>
                <w:rFonts w:ascii="Times New Roman" w:eastAsia="Times New Roman" w:hAnsi="Times New Roman"/>
                <w:color w:val="FFFFFF"/>
                <w:sz w:val="18"/>
                <w:szCs w:val="18"/>
              </w:rPr>
            </w:pPr>
          </w:p>
        </w:tc>
        <w:tc>
          <w:tcPr>
            <w:tcW w:w="985" w:type="dxa"/>
            <w:tcBorders>
              <w:top w:val="nil"/>
              <w:left w:val="nil"/>
              <w:bottom w:val="nil"/>
              <w:right w:val="nil"/>
            </w:tcBorders>
            <w:shd w:val="clear" w:color="auto" w:fill="auto"/>
            <w:noWrap/>
            <w:vAlign w:val="bottom"/>
            <w:hideMark/>
          </w:tcPr>
          <w:p w14:paraId="13951A13" w14:textId="77777777" w:rsidR="002B340C" w:rsidRPr="00CA5862" w:rsidRDefault="002B340C" w:rsidP="002B340C">
            <w:pPr>
              <w:spacing w:after="0" w:line="240" w:lineRule="auto"/>
              <w:ind w:left="2"/>
              <w:jc w:val="left"/>
              <w:rPr>
                <w:rFonts w:ascii="Times New Roman" w:eastAsia="Times New Roman" w:hAnsi="Times New Roman"/>
                <w:color w:val="FFFFFF"/>
                <w:sz w:val="18"/>
                <w:szCs w:val="18"/>
              </w:rPr>
            </w:pPr>
          </w:p>
        </w:tc>
        <w:tc>
          <w:tcPr>
            <w:tcW w:w="2252" w:type="dxa"/>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A16159B" w14:textId="77777777" w:rsidR="002B340C" w:rsidRPr="00CA5862" w:rsidRDefault="002B340C" w:rsidP="002B340C">
            <w:pPr>
              <w:spacing w:after="0" w:line="240" w:lineRule="auto"/>
              <w:ind w:left="2"/>
              <w:jc w:val="center"/>
              <w:rPr>
                <w:rFonts w:eastAsia="Times New Roman"/>
                <w:b/>
                <w:bCs/>
                <w:color w:val="FFFFFF"/>
                <w:sz w:val="18"/>
                <w:szCs w:val="18"/>
              </w:rPr>
            </w:pPr>
            <w:r w:rsidRPr="00CA5862">
              <w:rPr>
                <w:rFonts w:eastAsia="Times New Roman"/>
                <w:b/>
                <w:bCs/>
                <w:color w:val="FFFFFF"/>
                <w:sz w:val="18"/>
                <w:szCs w:val="18"/>
              </w:rPr>
              <w:t>PRIHODKI</w:t>
            </w: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14:paraId="1C47B8D2" w14:textId="77777777" w:rsidR="002B340C" w:rsidRPr="00CA5862" w:rsidRDefault="002B340C" w:rsidP="002B340C">
            <w:pPr>
              <w:spacing w:after="0" w:line="240" w:lineRule="auto"/>
              <w:ind w:left="2"/>
              <w:jc w:val="center"/>
              <w:rPr>
                <w:rFonts w:eastAsia="Times New Roman"/>
                <w:color w:val="FFFFFF"/>
                <w:sz w:val="18"/>
                <w:szCs w:val="18"/>
              </w:rPr>
            </w:pPr>
            <w:r w:rsidRPr="00CA5862">
              <w:rPr>
                <w:rFonts w:eastAsia="Times New Roman"/>
                <w:color w:val="FFFFFF"/>
                <w:sz w:val="18"/>
                <w:szCs w:val="18"/>
              </w:rPr>
              <w:t> </w:t>
            </w:r>
          </w:p>
        </w:tc>
        <w:tc>
          <w:tcPr>
            <w:tcW w:w="1354" w:type="dxa"/>
            <w:tcBorders>
              <w:top w:val="single" w:sz="4" w:space="0" w:color="auto"/>
              <w:left w:val="nil"/>
              <w:bottom w:val="single" w:sz="4" w:space="0" w:color="auto"/>
              <w:right w:val="single" w:sz="4" w:space="0" w:color="auto"/>
            </w:tcBorders>
            <w:shd w:val="clear" w:color="auto" w:fill="0070C0"/>
            <w:noWrap/>
            <w:vAlign w:val="bottom"/>
            <w:hideMark/>
          </w:tcPr>
          <w:p w14:paraId="068A1E25" w14:textId="77777777" w:rsidR="002B340C" w:rsidRPr="00CA5862" w:rsidRDefault="002B340C" w:rsidP="002B340C">
            <w:pPr>
              <w:spacing w:after="0" w:line="240" w:lineRule="auto"/>
              <w:ind w:left="2"/>
              <w:jc w:val="center"/>
              <w:rPr>
                <w:rFonts w:eastAsia="Times New Roman"/>
                <w:b/>
                <w:bCs/>
                <w:color w:val="FFFFFF"/>
                <w:sz w:val="18"/>
                <w:szCs w:val="18"/>
              </w:rPr>
            </w:pPr>
            <w:r w:rsidRPr="00CA5862">
              <w:rPr>
                <w:rFonts w:eastAsia="Times New Roman"/>
                <w:b/>
                <w:bCs/>
                <w:color w:val="FFFFFF"/>
                <w:sz w:val="18"/>
                <w:szCs w:val="18"/>
              </w:rPr>
              <w:t>PRIHODKI - JAVNA KORIST</w:t>
            </w:r>
          </w:p>
        </w:tc>
        <w:tc>
          <w:tcPr>
            <w:tcW w:w="169" w:type="dxa"/>
            <w:tcBorders>
              <w:top w:val="nil"/>
              <w:left w:val="nil"/>
              <w:bottom w:val="nil"/>
              <w:right w:val="nil"/>
            </w:tcBorders>
            <w:shd w:val="clear" w:color="auto" w:fill="auto"/>
            <w:noWrap/>
            <w:vAlign w:val="bottom"/>
            <w:hideMark/>
          </w:tcPr>
          <w:p w14:paraId="7BB31A59" w14:textId="77777777" w:rsidR="002B340C" w:rsidRPr="00CA5862" w:rsidRDefault="002B340C" w:rsidP="002B340C">
            <w:pPr>
              <w:spacing w:after="0" w:line="240" w:lineRule="auto"/>
              <w:ind w:left="2"/>
              <w:jc w:val="center"/>
              <w:rPr>
                <w:rFonts w:eastAsia="Times New Roman"/>
                <w:b/>
                <w:bCs/>
                <w:color w:val="FFFFFF"/>
                <w:sz w:val="18"/>
                <w:szCs w:val="18"/>
              </w:rPr>
            </w:pPr>
          </w:p>
        </w:tc>
        <w:tc>
          <w:tcPr>
            <w:tcW w:w="1095" w:type="dxa"/>
            <w:gridSpan w:val="2"/>
            <w:tcBorders>
              <w:top w:val="nil"/>
              <w:left w:val="nil"/>
              <w:bottom w:val="nil"/>
              <w:right w:val="nil"/>
            </w:tcBorders>
            <w:shd w:val="clear" w:color="auto" w:fill="auto"/>
            <w:noWrap/>
            <w:vAlign w:val="bottom"/>
            <w:hideMark/>
          </w:tcPr>
          <w:p w14:paraId="2106CF48" w14:textId="77777777" w:rsidR="002B340C" w:rsidRPr="00CA5862" w:rsidRDefault="002B340C" w:rsidP="002B340C">
            <w:pPr>
              <w:spacing w:after="0" w:line="240" w:lineRule="auto"/>
              <w:ind w:left="2"/>
              <w:jc w:val="left"/>
              <w:rPr>
                <w:rFonts w:ascii="Times New Roman" w:eastAsia="Times New Roman" w:hAnsi="Times New Roman"/>
                <w:color w:val="FFFFFF"/>
                <w:sz w:val="18"/>
                <w:szCs w:val="18"/>
              </w:rPr>
            </w:pPr>
          </w:p>
        </w:tc>
        <w:tc>
          <w:tcPr>
            <w:tcW w:w="1103" w:type="dxa"/>
            <w:gridSpan w:val="3"/>
            <w:tcBorders>
              <w:top w:val="nil"/>
              <w:left w:val="nil"/>
              <w:bottom w:val="nil"/>
              <w:right w:val="nil"/>
            </w:tcBorders>
            <w:shd w:val="clear" w:color="auto" w:fill="auto"/>
            <w:noWrap/>
            <w:vAlign w:val="bottom"/>
            <w:hideMark/>
          </w:tcPr>
          <w:p w14:paraId="1D4AB5E1" w14:textId="77777777" w:rsidR="002B340C" w:rsidRPr="00CA5862" w:rsidRDefault="002B340C" w:rsidP="002B340C">
            <w:pPr>
              <w:spacing w:after="0" w:line="240" w:lineRule="auto"/>
              <w:ind w:left="2"/>
              <w:jc w:val="left"/>
              <w:rPr>
                <w:rFonts w:ascii="Times New Roman" w:eastAsia="Times New Roman" w:hAnsi="Times New Roman"/>
                <w:color w:val="FFFFFF"/>
                <w:sz w:val="18"/>
                <w:szCs w:val="18"/>
              </w:rPr>
            </w:pPr>
          </w:p>
        </w:tc>
        <w:tc>
          <w:tcPr>
            <w:tcW w:w="152" w:type="dxa"/>
            <w:tcBorders>
              <w:top w:val="nil"/>
              <w:left w:val="nil"/>
              <w:bottom w:val="nil"/>
              <w:right w:val="nil"/>
            </w:tcBorders>
            <w:shd w:val="clear" w:color="auto" w:fill="auto"/>
            <w:noWrap/>
            <w:vAlign w:val="bottom"/>
            <w:hideMark/>
          </w:tcPr>
          <w:p w14:paraId="56303F78" w14:textId="77777777" w:rsidR="002B340C" w:rsidRPr="00CA5862" w:rsidRDefault="002B340C" w:rsidP="002B340C">
            <w:pPr>
              <w:spacing w:after="0" w:line="240" w:lineRule="auto"/>
              <w:ind w:left="2"/>
              <w:jc w:val="left"/>
              <w:rPr>
                <w:rFonts w:ascii="Times New Roman" w:eastAsia="Times New Roman" w:hAnsi="Times New Roman"/>
                <w:color w:val="FFFFFF"/>
                <w:sz w:val="18"/>
                <w:szCs w:val="18"/>
              </w:rPr>
            </w:pPr>
          </w:p>
        </w:tc>
        <w:tc>
          <w:tcPr>
            <w:tcW w:w="1188" w:type="dxa"/>
            <w:gridSpan w:val="2"/>
            <w:tcBorders>
              <w:top w:val="nil"/>
              <w:left w:val="nil"/>
              <w:bottom w:val="nil"/>
              <w:right w:val="nil"/>
            </w:tcBorders>
            <w:shd w:val="clear" w:color="auto" w:fill="auto"/>
            <w:noWrap/>
            <w:vAlign w:val="bottom"/>
            <w:hideMark/>
          </w:tcPr>
          <w:p w14:paraId="13FFCA6B" w14:textId="77777777" w:rsidR="002B340C" w:rsidRPr="00CA5862" w:rsidRDefault="002B340C" w:rsidP="002B340C">
            <w:pPr>
              <w:spacing w:after="0" w:line="240" w:lineRule="auto"/>
              <w:ind w:left="2"/>
              <w:jc w:val="left"/>
              <w:rPr>
                <w:rFonts w:ascii="Times New Roman" w:eastAsia="Times New Roman" w:hAnsi="Times New Roman"/>
                <w:color w:val="FFFFFF"/>
                <w:sz w:val="18"/>
                <w:szCs w:val="18"/>
              </w:rPr>
            </w:pPr>
          </w:p>
        </w:tc>
      </w:tr>
      <w:tr w:rsidR="002B340C" w:rsidRPr="00CA5862" w14:paraId="6F3AF214" w14:textId="77777777" w:rsidTr="000455E9">
        <w:trPr>
          <w:gridAfter w:val="1"/>
          <w:wAfter w:w="158" w:type="dxa"/>
          <w:trHeight w:val="840"/>
        </w:trPr>
        <w:tc>
          <w:tcPr>
            <w:tcW w:w="587"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C9A94C8" w14:textId="77777777" w:rsidR="002B340C" w:rsidRPr="00CA5862" w:rsidRDefault="002B340C" w:rsidP="002B340C">
            <w:pPr>
              <w:spacing w:after="0" w:line="240" w:lineRule="auto"/>
              <w:ind w:left="2"/>
              <w:jc w:val="left"/>
              <w:rPr>
                <w:rFonts w:eastAsia="Times New Roman"/>
                <w:color w:val="FFFFFF"/>
                <w:sz w:val="18"/>
                <w:szCs w:val="18"/>
              </w:rPr>
            </w:pPr>
            <w:r w:rsidRPr="00CA5862">
              <w:rPr>
                <w:rFonts w:eastAsia="Times New Roman"/>
                <w:color w:val="FFFFFF"/>
                <w:sz w:val="18"/>
                <w:szCs w:val="18"/>
              </w:rPr>
              <w:t xml:space="preserve">Leto </w:t>
            </w:r>
          </w:p>
        </w:tc>
        <w:tc>
          <w:tcPr>
            <w:tcW w:w="985" w:type="dxa"/>
            <w:tcBorders>
              <w:top w:val="single" w:sz="4" w:space="0" w:color="auto"/>
              <w:left w:val="nil"/>
              <w:bottom w:val="single" w:sz="4" w:space="0" w:color="auto"/>
              <w:right w:val="nil"/>
            </w:tcBorders>
            <w:shd w:val="clear" w:color="auto" w:fill="0070C0"/>
            <w:vAlign w:val="bottom"/>
            <w:hideMark/>
          </w:tcPr>
          <w:p w14:paraId="514ABE6E" w14:textId="77777777" w:rsidR="002B340C" w:rsidRPr="00CA5862" w:rsidRDefault="002B340C" w:rsidP="002B340C">
            <w:pPr>
              <w:spacing w:after="0" w:line="240" w:lineRule="auto"/>
              <w:ind w:left="2"/>
              <w:jc w:val="left"/>
              <w:rPr>
                <w:rFonts w:eastAsia="Times New Roman"/>
                <w:color w:val="FFFFFF"/>
                <w:sz w:val="18"/>
                <w:szCs w:val="18"/>
              </w:rPr>
            </w:pPr>
            <w:r w:rsidRPr="00CA5862">
              <w:rPr>
                <w:rFonts w:eastAsia="Times New Roman"/>
                <w:color w:val="FFFFFF"/>
                <w:sz w:val="18"/>
                <w:szCs w:val="18"/>
              </w:rPr>
              <w:t>Referenčno leto</w:t>
            </w:r>
          </w:p>
        </w:tc>
        <w:tc>
          <w:tcPr>
            <w:tcW w:w="1122" w:type="dxa"/>
            <w:tcBorders>
              <w:top w:val="nil"/>
              <w:left w:val="single" w:sz="4" w:space="0" w:color="auto"/>
              <w:bottom w:val="single" w:sz="4" w:space="0" w:color="auto"/>
              <w:right w:val="single" w:sz="4" w:space="0" w:color="auto"/>
            </w:tcBorders>
            <w:shd w:val="clear" w:color="auto" w:fill="0070C0"/>
            <w:vAlign w:val="bottom"/>
            <w:hideMark/>
          </w:tcPr>
          <w:p w14:paraId="3B7872E1" w14:textId="77777777" w:rsidR="002B340C" w:rsidRPr="00CA5862" w:rsidRDefault="002B340C" w:rsidP="002B340C">
            <w:pPr>
              <w:spacing w:after="0" w:line="240" w:lineRule="auto"/>
              <w:ind w:left="2"/>
              <w:jc w:val="left"/>
              <w:rPr>
                <w:rFonts w:eastAsia="Times New Roman"/>
                <w:color w:val="FFFFFF"/>
                <w:sz w:val="18"/>
                <w:szCs w:val="18"/>
              </w:rPr>
            </w:pPr>
            <w:r w:rsidRPr="00CA5862">
              <w:rPr>
                <w:rFonts w:eastAsia="Times New Roman"/>
                <w:color w:val="FFFFFF"/>
                <w:sz w:val="18"/>
                <w:szCs w:val="18"/>
              </w:rPr>
              <w:t>Komunalni prispevek</w:t>
            </w:r>
          </w:p>
        </w:tc>
        <w:tc>
          <w:tcPr>
            <w:tcW w:w="1130" w:type="dxa"/>
            <w:tcBorders>
              <w:top w:val="nil"/>
              <w:left w:val="nil"/>
              <w:bottom w:val="single" w:sz="4" w:space="0" w:color="auto"/>
              <w:right w:val="single" w:sz="4" w:space="0" w:color="auto"/>
            </w:tcBorders>
            <w:shd w:val="clear" w:color="auto" w:fill="0070C0"/>
            <w:vAlign w:val="bottom"/>
            <w:hideMark/>
          </w:tcPr>
          <w:p w14:paraId="16DBF151" w14:textId="77777777" w:rsidR="002B340C" w:rsidRPr="00CA5862" w:rsidRDefault="002B340C" w:rsidP="002B340C">
            <w:pPr>
              <w:spacing w:after="0" w:line="240" w:lineRule="auto"/>
              <w:ind w:left="2"/>
              <w:jc w:val="left"/>
              <w:rPr>
                <w:rFonts w:eastAsia="Times New Roman"/>
                <w:color w:val="FFFFFF"/>
                <w:sz w:val="18"/>
                <w:szCs w:val="18"/>
              </w:rPr>
            </w:pPr>
            <w:r w:rsidRPr="00CA5862">
              <w:rPr>
                <w:rFonts w:eastAsia="Times New Roman"/>
                <w:color w:val="FFFFFF"/>
                <w:sz w:val="18"/>
                <w:szCs w:val="18"/>
              </w:rPr>
              <w:t>NUSZ</w:t>
            </w:r>
          </w:p>
        </w:tc>
        <w:tc>
          <w:tcPr>
            <w:tcW w:w="190" w:type="dxa"/>
            <w:tcBorders>
              <w:top w:val="nil"/>
              <w:left w:val="nil"/>
              <w:bottom w:val="single" w:sz="4" w:space="0" w:color="auto"/>
              <w:right w:val="single" w:sz="4" w:space="0" w:color="auto"/>
            </w:tcBorders>
            <w:shd w:val="clear" w:color="auto" w:fill="auto"/>
            <w:noWrap/>
            <w:vAlign w:val="bottom"/>
            <w:hideMark/>
          </w:tcPr>
          <w:p w14:paraId="0EC56029" w14:textId="77777777" w:rsidR="002B340C" w:rsidRPr="00CA5862" w:rsidRDefault="002B340C" w:rsidP="002B340C">
            <w:pPr>
              <w:spacing w:after="0" w:line="240" w:lineRule="auto"/>
              <w:ind w:left="2"/>
              <w:jc w:val="left"/>
              <w:rPr>
                <w:rFonts w:eastAsia="Times New Roman"/>
                <w:color w:val="FFFFFF"/>
                <w:sz w:val="18"/>
                <w:szCs w:val="18"/>
              </w:rPr>
            </w:pPr>
            <w:r w:rsidRPr="00CA5862">
              <w:rPr>
                <w:rFonts w:eastAsia="Times New Roman"/>
                <w:color w:val="FFFFFF"/>
                <w:sz w:val="18"/>
                <w:szCs w:val="18"/>
              </w:rPr>
              <w:t> </w:t>
            </w:r>
          </w:p>
        </w:tc>
        <w:tc>
          <w:tcPr>
            <w:tcW w:w="1354" w:type="dxa"/>
            <w:tcBorders>
              <w:top w:val="nil"/>
              <w:left w:val="nil"/>
              <w:bottom w:val="single" w:sz="4" w:space="0" w:color="auto"/>
              <w:right w:val="single" w:sz="4" w:space="0" w:color="auto"/>
            </w:tcBorders>
            <w:shd w:val="clear" w:color="auto" w:fill="0070C0"/>
            <w:vAlign w:val="bottom"/>
            <w:hideMark/>
          </w:tcPr>
          <w:p w14:paraId="4506AD0E" w14:textId="77777777" w:rsidR="002B340C" w:rsidRPr="00CA5862" w:rsidRDefault="002B340C" w:rsidP="002B340C">
            <w:pPr>
              <w:spacing w:after="0" w:line="240" w:lineRule="auto"/>
              <w:ind w:left="2"/>
              <w:jc w:val="left"/>
              <w:rPr>
                <w:rFonts w:eastAsia="Times New Roman"/>
                <w:color w:val="FFFFFF"/>
                <w:sz w:val="18"/>
                <w:szCs w:val="18"/>
              </w:rPr>
            </w:pPr>
            <w:r w:rsidRPr="00CA5862">
              <w:rPr>
                <w:rFonts w:eastAsia="Times New Roman"/>
                <w:color w:val="FFFFFF"/>
                <w:sz w:val="18"/>
                <w:szCs w:val="18"/>
              </w:rPr>
              <w:t>Zaposlitve</w:t>
            </w:r>
          </w:p>
        </w:tc>
        <w:tc>
          <w:tcPr>
            <w:tcW w:w="1104" w:type="dxa"/>
            <w:gridSpan w:val="2"/>
            <w:tcBorders>
              <w:top w:val="single" w:sz="4" w:space="0" w:color="auto"/>
              <w:left w:val="single" w:sz="4" w:space="0" w:color="auto"/>
              <w:bottom w:val="single" w:sz="4" w:space="0" w:color="auto"/>
              <w:right w:val="single" w:sz="4" w:space="0" w:color="auto"/>
            </w:tcBorders>
            <w:shd w:val="clear" w:color="auto" w:fill="0070C0"/>
            <w:vAlign w:val="bottom"/>
            <w:hideMark/>
          </w:tcPr>
          <w:p w14:paraId="2C29D9B7" w14:textId="77777777" w:rsidR="002B340C" w:rsidRPr="00CA5862" w:rsidRDefault="002B340C" w:rsidP="002B340C">
            <w:pPr>
              <w:spacing w:after="0" w:line="240" w:lineRule="auto"/>
              <w:ind w:left="2"/>
              <w:jc w:val="left"/>
              <w:rPr>
                <w:rFonts w:eastAsia="Times New Roman"/>
                <w:b/>
                <w:bCs/>
                <w:color w:val="FFFFFF"/>
                <w:sz w:val="18"/>
                <w:szCs w:val="18"/>
              </w:rPr>
            </w:pPr>
            <w:r w:rsidRPr="00CA5862">
              <w:rPr>
                <w:rFonts w:eastAsia="Times New Roman"/>
                <w:b/>
                <w:bCs/>
                <w:color w:val="FFFFFF"/>
                <w:sz w:val="18"/>
                <w:szCs w:val="18"/>
              </w:rPr>
              <w:t>PRIHODKI - splošni</w:t>
            </w:r>
          </w:p>
        </w:tc>
        <w:tc>
          <w:tcPr>
            <w:tcW w:w="1104" w:type="dxa"/>
            <w:gridSpan w:val="2"/>
            <w:tcBorders>
              <w:top w:val="single" w:sz="4" w:space="0" w:color="auto"/>
              <w:left w:val="nil"/>
              <w:bottom w:val="single" w:sz="4" w:space="0" w:color="auto"/>
              <w:right w:val="single" w:sz="4" w:space="0" w:color="auto"/>
            </w:tcBorders>
            <w:shd w:val="clear" w:color="auto" w:fill="0070C0"/>
            <w:vAlign w:val="bottom"/>
            <w:hideMark/>
          </w:tcPr>
          <w:p w14:paraId="5C91FCF9" w14:textId="77777777" w:rsidR="002B340C" w:rsidRPr="00CA5862" w:rsidRDefault="002B340C" w:rsidP="002B340C">
            <w:pPr>
              <w:spacing w:after="0" w:line="240" w:lineRule="auto"/>
              <w:ind w:left="2"/>
              <w:jc w:val="left"/>
              <w:rPr>
                <w:rFonts w:eastAsia="Times New Roman"/>
                <w:b/>
                <w:bCs/>
                <w:color w:val="FFFFFF"/>
                <w:sz w:val="18"/>
                <w:szCs w:val="18"/>
              </w:rPr>
            </w:pPr>
            <w:r w:rsidRPr="00CA5862">
              <w:rPr>
                <w:rFonts w:eastAsia="Times New Roman"/>
                <w:b/>
                <w:bCs/>
                <w:color w:val="FFFFFF"/>
                <w:sz w:val="18"/>
                <w:szCs w:val="18"/>
              </w:rPr>
              <w:t>PRIHODKI - javna korist - skupaj</w:t>
            </w:r>
          </w:p>
        </w:tc>
        <w:tc>
          <w:tcPr>
            <w:tcW w:w="146" w:type="dxa"/>
            <w:tcBorders>
              <w:top w:val="nil"/>
              <w:left w:val="nil"/>
              <w:bottom w:val="nil"/>
              <w:right w:val="nil"/>
            </w:tcBorders>
            <w:shd w:val="clear" w:color="auto" w:fill="0070C0"/>
            <w:noWrap/>
            <w:vAlign w:val="bottom"/>
            <w:hideMark/>
          </w:tcPr>
          <w:p w14:paraId="67A2BED6" w14:textId="77777777" w:rsidR="002B340C" w:rsidRPr="00CA5862" w:rsidRDefault="002B340C" w:rsidP="002B340C">
            <w:pPr>
              <w:spacing w:after="0" w:line="240" w:lineRule="auto"/>
              <w:ind w:left="2"/>
              <w:jc w:val="left"/>
              <w:rPr>
                <w:rFonts w:eastAsia="Times New Roman"/>
                <w:b/>
                <w:bCs/>
                <w:color w:val="FFFFFF"/>
                <w:sz w:val="18"/>
                <w:szCs w:val="18"/>
              </w:rPr>
            </w:pPr>
          </w:p>
        </w:tc>
        <w:tc>
          <w:tcPr>
            <w:tcW w:w="1195" w:type="dxa"/>
            <w:gridSpan w:val="3"/>
            <w:tcBorders>
              <w:top w:val="single" w:sz="4" w:space="0" w:color="auto"/>
              <w:left w:val="single" w:sz="4" w:space="0" w:color="auto"/>
              <w:bottom w:val="single" w:sz="4" w:space="0" w:color="auto"/>
              <w:right w:val="single" w:sz="4" w:space="0" w:color="auto"/>
            </w:tcBorders>
            <w:shd w:val="clear" w:color="auto" w:fill="0070C0"/>
            <w:vAlign w:val="bottom"/>
            <w:hideMark/>
          </w:tcPr>
          <w:p w14:paraId="69800489" w14:textId="77777777" w:rsidR="002B340C" w:rsidRPr="00CA5862" w:rsidRDefault="002B340C" w:rsidP="002B340C">
            <w:pPr>
              <w:spacing w:after="0" w:line="240" w:lineRule="auto"/>
              <w:ind w:left="2"/>
              <w:jc w:val="left"/>
              <w:rPr>
                <w:rFonts w:eastAsia="Times New Roman"/>
                <w:b/>
                <w:bCs/>
                <w:color w:val="FFFFFF"/>
                <w:sz w:val="18"/>
                <w:szCs w:val="18"/>
              </w:rPr>
            </w:pPr>
            <w:r w:rsidRPr="00CA5862">
              <w:rPr>
                <w:rFonts w:eastAsia="Times New Roman"/>
                <w:b/>
                <w:bCs/>
                <w:color w:val="FFFFFF"/>
                <w:sz w:val="18"/>
                <w:szCs w:val="18"/>
              </w:rPr>
              <w:t>PRIHODKI - splošni in javna korist</w:t>
            </w:r>
          </w:p>
        </w:tc>
      </w:tr>
      <w:tr w:rsidR="002B340C" w:rsidRPr="006B481D" w14:paraId="128FD46A"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365E233"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2019</w:t>
            </w:r>
          </w:p>
        </w:tc>
        <w:tc>
          <w:tcPr>
            <w:tcW w:w="985" w:type="dxa"/>
            <w:tcBorders>
              <w:top w:val="nil"/>
              <w:left w:val="nil"/>
              <w:bottom w:val="single" w:sz="4" w:space="0" w:color="auto"/>
              <w:right w:val="single" w:sz="4" w:space="0" w:color="auto"/>
            </w:tcBorders>
            <w:shd w:val="clear" w:color="auto" w:fill="auto"/>
            <w:noWrap/>
            <w:vAlign w:val="bottom"/>
            <w:hideMark/>
          </w:tcPr>
          <w:p w14:paraId="36A39EF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bottom"/>
          </w:tcPr>
          <w:p w14:paraId="3E161471" w14:textId="77777777" w:rsidR="002B340C" w:rsidRPr="00D17977" w:rsidRDefault="002B340C" w:rsidP="002B340C">
            <w:pPr>
              <w:spacing w:after="0" w:line="240" w:lineRule="auto"/>
              <w:ind w:left="2"/>
              <w:jc w:val="left"/>
              <w:rPr>
                <w:rFonts w:eastAsia="Times New Roman"/>
                <w:color w:val="000000"/>
                <w:sz w:val="18"/>
                <w:szCs w:val="18"/>
              </w:rPr>
            </w:pPr>
          </w:p>
        </w:tc>
        <w:tc>
          <w:tcPr>
            <w:tcW w:w="1130" w:type="dxa"/>
            <w:tcBorders>
              <w:top w:val="nil"/>
              <w:left w:val="nil"/>
              <w:bottom w:val="single" w:sz="4" w:space="0" w:color="auto"/>
              <w:right w:val="single" w:sz="4" w:space="0" w:color="auto"/>
            </w:tcBorders>
            <w:shd w:val="clear" w:color="auto" w:fill="auto"/>
            <w:noWrap/>
            <w:vAlign w:val="bottom"/>
          </w:tcPr>
          <w:p w14:paraId="701AFB0E" w14:textId="77777777" w:rsidR="002B340C" w:rsidRPr="00D17977" w:rsidRDefault="002B340C" w:rsidP="002B340C">
            <w:pPr>
              <w:spacing w:after="0" w:line="240" w:lineRule="auto"/>
              <w:ind w:left="2"/>
              <w:jc w:val="left"/>
              <w:rPr>
                <w:rFonts w:eastAsia="Times New Roman"/>
                <w:color w:val="000000"/>
                <w:sz w:val="18"/>
                <w:szCs w:val="18"/>
              </w:rPr>
            </w:pPr>
          </w:p>
        </w:tc>
        <w:tc>
          <w:tcPr>
            <w:tcW w:w="190" w:type="dxa"/>
            <w:tcBorders>
              <w:top w:val="nil"/>
              <w:left w:val="nil"/>
              <w:bottom w:val="single" w:sz="4" w:space="0" w:color="auto"/>
              <w:right w:val="single" w:sz="4" w:space="0" w:color="auto"/>
            </w:tcBorders>
            <w:shd w:val="clear" w:color="auto" w:fill="auto"/>
            <w:noWrap/>
            <w:vAlign w:val="bottom"/>
          </w:tcPr>
          <w:p w14:paraId="561E3747" w14:textId="77777777" w:rsidR="002B340C" w:rsidRPr="00D17977" w:rsidRDefault="002B340C" w:rsidP="002B340C">
            <w:pPr>
              <w:spacing w:after="0" w:line="240" w:lineRule="auto"/>
              <w:ind w:left="2"/>
              <w:jc w:val="left"/>
              <w:rPr>
                <w:rFonts w:eastAsia="Times New Roman"/>
                <w:color w:val="000000"/>
                <w:sz w:val="18"/>
                <w:szCs w:val="18"/>
              </w:rPr>
            </w:pPr>
          </w:p>
        </w:tc>
        <w:tc>
          <w:tcPr>
            <w:tcW w:w="1354" w:type="dxa"/>
            <w:tcBorders>
              <w:top w:val="nil"/>
              <w:left w:val="nil"/>
              <w:bottom w:val="single" w:sz="4" w:space="0" w:color="auto"/>
              <w:right w:val="single" w:sz="4" w:space="0" w:color="auto"/>
            </w:tcBorders>
            <w:shd w:val="clear" w:color="auto" w:fill="auto"/>
            <w:noWrap/>
            <w:vAlign w:val="bottom"/>
          </w:tcPr>
          <w:p w14:paraId="603B8DE9" w14:textId="77777777" w:rsidR="002B340C" w:rsidRPr="00D17977" w:rsidRDefault="002B340C" w:rsidP="002B340C">
            <w:pPr>
              <w:spacing w:after="0" w:line="240" w:lineRule="auto"/>
              <w:ind w:left="2"/>
              <w:jc w:val="left"/>
              <w:rPr>
                <w:rFonts w:eastAsia="Times New Roman"/>
                <w:color w:val="000000"/>
                <w:sz w:val="18"/>
                <w:szCs w:val="18"/>
              </w:rPr>
            </w:pP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tcPr>
          <w:p w14:paraId="67C00BCB" w14:textId="77777777" w:rsidR="002B340C" w:rsidRPr="00D17977" w:rsidRDefault="002B340C" w:rsidP="002B340C">
            <w:pPr>
              <w:spacing w:after="0" w:line="240" w:lineRule="auto"/>
              <w:ind w:left="2"/>
              <w:jc w:val="left"/>
              <w:rPr>
                <w:rFonts w:eastAsia="Times New Roman"/>
                <w:color w:val="000000"/>
                <w:sz w:val="18"/>
                <w:szCs w:val="18"/>
              </w:rPr>
            </w:pPr>
          </w:p>
        </w:tc>
        <w:tc>
          <w:tcPr>
            <w:tcW w:w="1104" w:type="dxa"/>
            <w:gridSpan w:val="2"/>
            <w:tcBorders>
              <w:top w:val="nil"/>
              <w:left w:val="nil"/>
              <w:bottom w:val="single" w:sz="4" w:space="0" w:color="auto"/>
              <w:right w:val="single" w:sz="4" w:space="0" w:color="auto"/>
            </w:tcBorders>
            <w:shd w:val="clear" w:color="auto" w:fill="auto"/>
            <w:noWrap/>
            <w:vAlign w:val="bottom"/>
          </w:tcPr>
          <w:p w14:paraId="4D915704" w14:textId="77777777" w:rsidR="002B340C" w:rsidRPr="00D17977" w:rsidRDefault="002B340C" w:rsidP="002B340C">
            <w:pPr>
              <w:spacing w:after="0" w:line="240" w:lineRule="auto"/>
              <w:ind w:left="2"/>
              <w:jc w:val="left"/>
              <w:rPr>
                <w:rFonts w:eastAsia="Times New Roman"/>
                <w:color w:val="000000"/>
                <w:sz w:val="18"/>
                <w:szCs w:val="18"/>
              </w:rPr>
            </w:pPr>
          </w:p>
        </w:tc>
        <w:tc>
          <w:tcPr>
            <w:tcW w:w="146" w:type="dxa"/>
            <w:tcBorders>
              <w:top w:val="nil"/>
              <w:left w:val="nil"/>
              <w:bottom w:val="nil"/>
              <w:right w:val="nil"/>
            </w:tcBorders>
            <w:shd w:val="clear" w:color="auto" w:fill="auto"/>
            <w:noWrap/>
            <w:vAlign w:val="bottom"/>
          </w:tcPr>
          <w:p w14:paraId="5BC42059" w14:textId="77777777" w:rsidR="002B340C" w:rsidRPr="00D17977" w:rsidRDefault="002B340C" w:rsidP="002B340C">
            <w:pPr>
              <w:spacing w:after="0" w:line="240" w:lineRule="auto"/>
              <w:ind w:left="2"/>
              <w:jc w:val="lef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tcPr>
          <w:p w14:paraId="0E19E5C1" w14:textId="77777777" w:rsidR="002B340C" w:rsidRPr="00D17977" w:rsidRDefault="002B340C" w:rsidP="002B340C">
            <w:pPr>
              <w:spacing w:after="0" w:line="240" w:lineRule="auto"/>
              <w:ind w:left="2"/>
              <w:jc w:val="left"/>
              <w:rPr>
                <w:rFonts w:eastAsia="Times New Roman"/>
                <w:color w:val="000000"/>
                <w:sz w:val="18"/>
                <w:szCs w:val="18"/>
              </w:rPr>
            </w:pPr>
          </w:p>
        </w:tc>
      </w:tr>
      <w:tr w:rsidR="002B340C" w:rsidRPr="006B481D" w14:paraId="593DF443"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2D49BEF"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2020</w:t>
            </w:r>
          </w:p>
        </w:tc>
        <w:tc>
          <w:tcPr>
            <w:tcW w:w="985" w:type="dxa"/>
            <w:tcBorders>
              <w:top w:val="nil"/>
              <w:left w:val="nil"/>
              <w:bottom w:val="single" w:sz="4" w:space="0" w:color="auto"/>
              <w:right w:val="single" w:sz="4" w:space="0" w:color="auto"/>
            </w:tcBorders>
            <w:shd w:val="clear" w:color="auto" w:fill="auto"/>
            <w:noWrap/>
            <w:vAlign w:val="bottom"/>
            <w:hideMark/>
          </w:tcPr>
          <w:p w14:paraId="216EE6DC"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bottom"/>
          </w:tcPr>
          <w:p w14:paraId="369B40E4" w14:textId="77777777" w:rsidR="002B340C" w:rsidRPr="00D17977" w:rsidRDefault="002B340C" w:rsidP="002B340C">
            <w:pPr>
              <w:spacing w:after="0" w:line="240" w:lineRule="auto"/>
              <w:ind w:left="2"/>
              <w:jc w:val="left"/>
              <w:rPr>
                <w:rFonts w:eastAsia="Times New Roman"/>
                <w:color w:val="000000"/>
                <w:sz w:val="18"/>
                <w:szCs w:val="18"/>
              </w:rPr>
            </w:pPr>
          </w:p>
        </w:tc>
        <w:tc>
          <w:tcPr>
            <w:tcW w:w="1130" w:type="dxa"/>
            <w:tcBorders>
              <w:top w:val="nil"/>
              <w:left w:val="nil"/>
              <w:bottom w:val="single" w:sz="4" w:space="0" w:color="auto"/>
              <w:right w:val="single" w:sz="4" w:space="0" w:color="auto"/>
            </w:tcBorders>
            <w:shd w:val="clear" w:color="auto" w:fill="auto"/>
            <w:noWrap/>
            <w:vAlign w:val="bottom"/>
          </w:tcPr>
          <w:p w14:paraId="7D1542CA" w14:textId="77777777" w:rsidR="002B340C" w:rsidRPr="00D17977" w:rsidRDefault="002B340C" w:rsidP="002B340C">
            <w:pPr>
              <w:spacing w:after="0" w:line="240" w:lineRule="auto"/>
              <w:ind w:left="2"/>
              <w:jc w:val="left"/>
              <w:rPr>
                <w:rFonts w:eastAsia="Times New Roman"/>
                <w:color w:val="000000"/>
                <w:sz w:val="18"/>
                <w:szCs w:val="18"/>
              </w:rPr>
            </w:pPr>
          </w:p>
        </w:tc>
        <w:tc>
          <w:tcPr>
            <w:tcW w:w="190" w:type="dxa"/>
            <w:tcBorders>
              <w:top w:val="nil"/>
              <w:left w:val="nil"/>
              <w:bottom w:val="single" w:sz="4" w:space="0" w:color="auto"/>
              <w:right w:val="single" w:sz="4" w:space="0" w:color="auto"/>
            </w:tcBorders>
            <w:shd w:val="clear" w:color="auto" w:fill="auto"/>
            <w:noWrap/>
            <w:vAlign w:val="bottom"/>
          </w:tcPr>
          <w:p w14:paraId="33B04907" w14:textId="77777777" w:rsidR="002B340C" w:rsidRPr="00D17977" w:rsidRDefault="002B340C" w:rsidP="002B340C">
            <w:pPr>
              <w:spacing w:after="0" w:line="240" w:lineRule="auto"/>
              <w:ind w:left="2"/>
              <w:jc w:val="left"/>
              <w:rPr>
                <w:rFonts w:eastAsia="Times New Roman"/>
                <w:color w:val="000000"/>
                <w:sz w:val="18"/>
                <w:szCs w:val="18"/>
              </w:rPr>
            </w:pPr>
          </w:p>
        </w:tc>
        <w:tc>
          <w:tcPr>
            <w:tcW w:w="1354" w:type="dxa"/>
            <w:tcBorders>
              <w:top w:val="nil"/>
              <w:left w:val="nil"/>
              <w:bottom w:val="single" w:sz="4" w:space="0" w:color="auto"/>
              <w:right w:val="single" w:sz="4" w:space="0" w:color="auto"/>
            </w:tcBorders>
            <w:shd w:val="clear" w:color="auto" w:fill="auto"/>
            <w:noWrap/>
            <w:vAlign w:val="bottom"/>
          </w:tcPr>
          <w:p w14:paraId="0CEE5EF3" w14:textId="77777777" w:rsidR="002B340C" w:rsidRPr="00D17977" w:rsidRDefault="002B340C" w:rsidP="002B340C">
            <w:pPr>
              <w:spacing w:after="0" w:line="240" w:lineRule="auto"/>
              <w:ind w:left="2"/>
              <w:jc w:val="left"/>
              <w:rPr>
                <w:rFonts w:eastAsia="Times New Roman"/>
                <w:color w:val="000000"/>
                <w:sz w:val="18"/>
                <w:szCs w:val="18"/>
              </w:rPr>
            </w:pP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tcPr>
          <w:p w14:paraId="2FBD35BE" w14:textId="77777777" w:rsidR="002B340C" w:rsidRPr="00D17977" w:rsidRDefault="002B340C" w:rsidP="002B340C">
            <w:pPr>
              <w:spacing w:after="0" w:line="240" w:lineRule="auto"/>
              <w:ind w:left="2"/>
              <w:jc w:val="left"/>
              <w:rPr>
                <w:rFonts w:eastAsia="Times New Roman"/>
                <w:color w:val="000000"/>
                <w:sz w:val="18"/>
                <w:szCs w:val="18"/>
              </w:rPr>
            </w:pPr>
          </w:p>
        </w:tc>
        <w:tc>
          <w:tcPr>
            <w:tcW w:w="1104" w:type="dxa"/>
            <w:gridSpan w:val="2"/>
            <w:tcBorders>
              <w:top w:val="nil"/>
              <w:left w:val="nil"/>
              <w:bottom w:val="single" w:sz="4" w:space="0" w:color="auto"/>
              <w:right w:val="single" w:sz="4" w:space="0" w:color="auto"/>
            </w:tcBorders>
            <w:shd w:val="clear" w:color="auto" w:fill="auto"/>
            <w:noWrap/>
            <w:vAlign w:val="bottom"/>
          </w:tcPr>
          <w:p w14:paraId="08C38CF9" w14:textId="77777777" w:rsidR="002B340C" w:rsidRPr="00D17977" w:rsidRDefault="002B340C" w:rsidP="002B340C">
            <w:pPr>
              <w:spacing w:after="0" w:line="240" w:lineRule="auto"/>
              <w:ind w:left="2"/>
              <w:jc w:val="left"/>
              <w:rPr>
                <w:rFonts w:eastAsia="Times New Roman"/>
                <w:color w:val="000000"/>
                <w:sz w:val="18"/>
                <w:szCs w:val="18"/>
              </w:rPr>
            </w:pPr>
          </w:p>
        </w:tc>
        <w:tc>
          <w:tcPr>
            <w:tcW w:w="146" w:type="dxa"/>
            <w:tcBorders>
              <w:top w:val="nil"/>
              <w:left w:val="nil"/>
              <w:bottom w:val="nil"/>
              <w:right w:val="nil"/>
            </w:tcBorders>
            <w:shd w:val="clear" w:color="auto" w:fill="auto"/>
            <w:noWrap/>
            <w:vAlign w:val="bottom"/>
          </w:tcPr>
          <w:p w14:paraId="5103E2DB" w14:textId="77777777" w:rsidR="002B340C" w:rsidRPr="00D17977" w:rsidRDefault="002B340C" w:rsidP="002B340C">
            <w:pPr>
              <w:spacing w:after="0" w:line="240" w:lineRule="auto"/>
              <w:ind w:left="2"/>
              <w:jc w:val="lef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tcPr>
          <w:p w14:paraId="1D22C074" w14:textId="77777777" w:rsidR="002B340C" w:rsidRPr="00D17977" w:rsidRDefault="002B340C" w:rsidP="002B340C">
            <w:pPr>
              <w:spacing w:after="0" w:line="240" w:lineRule="auto"/>
              <w:ind w:left="2"/>
              <w:jc w:val="left"/>
              <w:rPr>
                <w:rFonts w:eastAsia="Times New Roman"/>
                <w:color w:val="000000"/>
                <w:sz w:val="18"/>
                <w:szCs w:val="18"/>
              </w:rPr>
            </w:pPr>
          </w:p>
        </w:tc>
      </w:tr>
      <w:tr w:rsidR="002B340C" w:rsidRPr="006B481D" w14:paraId="78C4B7F2"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8D08B2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2021</w:t>
            </w:r>
          </w:p>
        </w:tc>
        <w:tc>
          <w:tcPr>
            <w:tcW w:w="985" w:type="dxa"/>
            <w:tcBorders>
              <w:top w:val="nil"/>
              <w:left w:val="nil"/>
              <w:bottom w:val="single" w:sz="4" w:space="0" w:color="auto"/>
              <w:right w:val="single" w:sz="4" w:space="0" w:color="auto"/>
            </w:tcBorders>
            <w:shd w:val="clear" w:color="auto" w:fill="auto"/>
            <w:noWrap/>
            <w:vAlign w:val="bottom"/>
            <w:hideMark/>
          </w:tcPr>
          <w:p w14:paraId="3378193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w:t>
            </w:r>
          </w:p>
        </w:tc>
        <w:tc>
          <w:tcPr>
            <w:tcW w:w="1122" w:type="dxa"/>
            <w:tcBorders>
              <w:top w:val="nil"/>
              <w:left w:val="nil"/>
              <w:bottom w:val="single" w:sz="4" w:space="0" w:color="auto"/>
              <w:right w:val="single" w:sz="4" w:space="0" w:color="auto"/>
            </w:tcBorders>
            <w:shd w:val="clear" w:color="auto" w:fill="auto"/>
            <w:noWrap/>
            <w:vAlign w:val="bottom"/>
          </w:tcPr>
          <w:p w14:paraId="216BFA9F" w14:textId="77777777" w:rsidR="002B340C" w:rsidRPr="00D17977" w:rsidRDefault="002B340C" w:rsidP="002B340C">
            <w:pPr>
              <w:spacing w:after="0" w:line="240" w:lineRule="auto"/>
              <w:ind w:left="2"/>
              <w:jc w:val="left"/>
              <w:rPr>
                <w:rFonts w:eastAsia="Times New Roman"/>
                <w:color w:val="000000"/>
                <w:sz w:val="18"/>
                <w:szCs w:val="18"/>
              </w:rPr>
            </w:pPr>
          </w:p>
        </w:tc>
        <w:tc>
          <w:tcPr>
            <w:tcW w:w="1130" w:type="dxa"/>
            <w:tcBorders>
              <w:top w:val="nil"/>
              <w:left w:val="nil"/>
              <w:bottom w:val="single" w:sz="4" w:space="0" w:color="auto"/>
              <w:right w:val="single" w:sz="4" w:space="0" w:color="auto"/>
            </w:tcBorders>
            <w:shd w:val="clear" w:color="auto" w:fill="auto"/>
            <w:noWrap/>
            <w:vAlign w:val="bottom"/>
          </w:tcPr>
          <w:p w14:paraId="467A5C9C" w14:textId="77777777" w:rsidR="002B340C" w:rsidRPr="00D17977" w:rsidRDefault="002B340C" w:rsidP="002B340C">
            <w:pPr>
              <w:spacing w:after="0" w:line="240" w:lineRule="auto"/>
              <w:ind w:left="2"/>
              <w:jc w:val="left"/>
              <w:rPr>
                <w:rFonts w:eastAsia="Times New Roman"/>
                <w:color w:val="000000"/>
                <w:sz w:val="18"/>
                <w:szCs w:val="18"/>
              </w:rPr>
            </w:pPr>
          </w:p>
        </w:tc>
        <w:tc>
          <w:tcPr>
            <w:tcW w:w="190" w:type="dxa"/>
            <w:tcBorders>
              <w:top w:val="nil"/>
              <w:left w:val="nil"/>
              <w:bottom w:val="single" w:sz="4" w:space="0" w:color="auto"/>
              <w:right w:val="single" w:sz="4" w:space="0" w:color="auto"/>
            </w:tcBorders>
            <w:shd w:val="clear" w:color="auto" w:fill="auto"/>
            <w:noWrap/>
            <w:vAlign w:val="bottom"/>
          </w:tcPr>
          <w:p w14:paraId="5F3FA503" w14:textId="77777777" w:rsidR="002B340C" w:rsidRPr="00D17977" w:rsidRDefault="002B340C" w:rsidP="002B340C">
            <w:pPr>
              <w:spacing w:after="0" w:line="240" w:lineRule="auto"/>
              <w:ind w:left="2"/>
              <w:jc w:val="left"/>
              <w:rPr>
                <w:rFonts w:eastAsia="Times New Roman"/>
                <w:color w:val="000000"/>
                <w:sz w:val="18"/>
                <w:szCs w:val="18"/>
              </w:rPr>
            </w:pPr>
          </w:p>
        </w:tc>
        <w:tc>
          <w:tcPr>
            <w:tcW w:w="1354" w:type="dxa"/>
            <w:tcBorders>
              <w:top w:val="nil"/>
              <w:left w:val="nil"/>
              <w:bottom w:val="single" w:sz="4" w:space="0" w:color="auto"/>
              <w:right w:val="single" w:sz="4" w:space="0" w:color="auto"/>
            </w:tcBorders>
            <w:shd w:val="clear" w:color="auto" w:fill="auto"/>
            <w:noWrap/>
            <w:vAlign w:val="bottom"/>
          </w:tcPr>
          <w:p w14:paraId="27AA43DA" w14:textId="77777777" w:rsidR="002B340C" w:rsidRPr="00D17977" w:rsidRDefault="002B340C" w:rsidP="002B340C">
            <w:pPr>
              <w:spacing w:after="0" w:line="240" w:lineRule="auto"/>
              <w:ind w:left="2"/>
              <w:jc w:val="left"/>
              <w:rPr>
                <w:rFonts w:eastAsia="Times New Roman"/>
                <w:color w:val="000000"/>
                <w:sz w:val="18"/>
                <w:szCs w:val="18"/>
              </w:rPr>
            </w:pP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tcPr>
          <w:p w14:paraId="49F9BAEA" w14:textId="77777777" w:rsidR="002B340C" w:rsidRPr="00D17977" w:rsidRDefault="002B340C" w:rsidP="002B340C">
            <w:pPr>
              <w:spacing w:after="0" w:line="240" w:lineRule="auto"/>
              <w:ind w:left="2"/>
              <w:jc w:val="left"/>
              <w:rPr>
                <w:rFonts w:eastAsia="Times New Roman"/>
                <w:color w:val="000000"/>
                <w:sz w:val="18"/>
                <w:szCs w:val="18"/>
              </w:rPr>
            </w:pPr>
          </w:p>
        </w:tc>
        <w:tc>
          <w:tcPr>
            <w:tcW w:w="1104" w:type="dxa"/>
            <w:gridSpan w:val="2"/>
            <w:tcBorders>
              <w:top w:val="nil"/>
              <w:left w:val="nil"/>
              <w:bottom w:val="single" w:sz="4" w:space="0" w:color="auto"/>
              <w:right w:val="single" w:sz="4" w:space="0" w:color="auto"/>
            </w:tcBorders>
            <w:shd w:val="clear" w:color="auto" w:fill="auto"/>
            <w:noWrap/>
            <w:vAlign w:val="bottom"/>
          </w:tcPr>
          <w:p w14:paraId="0C84901B" w14:textId="77777777" w:rsidR="002B340C" w:rsidRPr="00D17977" w:rsidRDefault="002B340C" w:rsidP="002B340C">
            <w:pPr>
              <w:spacing w:after="0" w:line="240" w:lineRule="auto"/>
              <w:ind w:left="2"/>
              <w:jc w:val="left"/>
              <w:rPr>
                <w:rFonts w:eastAsia="Times New Roman"/>
                <w:color w:val="000000"/>
                <w:sz w:val="18"/>
                <w:szCs w:val="18"/>
              </w:rPr>
            </w:pPr>
          </w:p>
        </w:tc>
        <w:tc>
          <w:tcPr>
            <w:tcW w:w="146" w:type="dxa"/>
            <w:tcBorders>
              <w:top w:val="nil"/>
              <w:left w:val="nil"/>
              <w:bottom w:val="nil"/>
              <w:right w:val="nil"/>
            </w:tcBorders>
            <w:shd w:val="clear" w:color="auto" w:fill="auto"/>
            <w:noWrap/>
            <w:vAlign w:val="bottom"/>
          </w:tcPr>
          <w:p w14:paraId="54992144" w14:textId="77777777" w:rsidR="002B340C" w:rsidRPr="00D17977" w:rsidRDefault="002B340C" w:rsidP="002B340C">
            <w:pPr>
              <w:spacing w:after="0" w:line="240" w:lineRule="auto"/>
              <w:ind w:left="2"/>
              <w:jc w:val="lef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tcPr>
          <w:p w14:paraId="119E1628" w14:textId="77777777" w:rsidR="002B340C" w:rsidRPr="00D17977" w:rsidRDefault="002B340C" w:rsidP="002B340C">
            <w:pPr>
              <w:spacing w:after="0" w:line="240" w:lineRule="auto"/>
              <w:ind w:left="2"/>
              <w:jc w:val="left"/>
              <w:rPr>
                <w:rFonts w:eastAsia="Times New Roman"/>
                <w:color w:val="000000"/>
                <w:sz w:val="18"/>
                <w:szCs w:val="18"/>
              </w:rPr>
            </w:pPr>
          </w:p>
        </w:tc>
      </w:tr>
      <w:tr w:rsidR="002B340C" w:rsidRPr="006B481D" w14:paraId="631A7545"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DD1C0B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2022</w:t>
            </w:r>
          </w:p>
        </w:tc>
        <w:tc>
          <w:tcPr>
            <w:tcW w:w="985" w:type="dxa"/>
            <w:tcBorders>
              <w:top w:val="nil"/>
              <w:left w:val="nil"/>
              <w:bottom w:val="single" w:sz="4" w:space="0" w:color="auto"/>
              <w:right w:val="single" w:sz="4" w:space="0" w:color="auto"/>
            </w:tcBorders>
            <w:shd w:val="clear" w:color="auto" w:fill="auto"/>
            <w:noWrap/>
            <w:vAlign w:val="bottom"/>
            <w:hideMark/>
          </w:tcPr>
          <w:p w14:paraId="62DA10DA"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3</w:t>
            </w:r>
          </w:p>
        </w:tc>
        <w:tc>
          <w:tcPr>
            <w:tcW w:w="1122" w:type="dxa"/>
            <w:tcBorders>
              <w:top w:val="nil"/>
              <w:left w:val="nil"/>
              <w:bottom w:val="single" w:sz="4" w:space="0" w:color="auto"/>
              <w:right w:val="single" w:sz="4" w:space="0" w:color="auto"/>
            </w:tcBorders>
            <w:shd w:val="clear" w:color="auto" w:fill="auto"/>
            <w:noWrap/>
            <w:vAlign w:val="bottom"/>
            <w:hideMark/>
          </w:tcPr>
          <w:p w14:paraId="62C5712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290.000,00   </w:t>
            </w:r>
          </w:p>
        </w:tc>
        <w:tc>
          <w:tcPr>
            <w:tcW w:w="1130" w:type="dxa"/>
            <w:tcBorders>
              <w:top w:val="nil"/>
              <w:left w:val="nil"/>
              <w:bottom w:val="single" w:sz="4" w:space="0" w:color="auto"/>
              <w:right w:val="single" w:sz="4" w:space="0" w:color="auto"/>
            </w:tcBorders>
            <w:shd w:val="clear" w:color="auto" w:fill="auto"/>
            <w:noWrap/>
            <w:vAlign w:val="bottom"/>
            <w:hideMark/>
          </w:tcPr>
          <w:p w14:paraId="4B91FB72"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67.000,00   </w:t>
            </w:r>
          </w:p>
        </w:tc>
        <w:tc>
          <w:tcPr>
            <w:tcW w:w="190" w:type="dxa"/>
            <w:tcBorders>
              <w:top w:val="nil"/>
              <w:left w:val="nil"/>
              <w:bottom w:val="single" w:sz="4" w:space="0" w:color="auto"/>
              <w:right w:val="single" w:sz="4" w:space="0" w:color="auto"/>
            </w:tcBorders>
            <w:shd w:val="clear" w:color="auto" w:fill="auto"/>
            <w:noWrap/>
            <w:vAlign w:val="bottom"/>
            <w:hideMark/>
          </w:tcPr>
          <w:p w14:paraId="3A6812F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45AB68D0"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648.000,00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E0D56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357.000,00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5B684C40"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648.000,00   </w:t>
            </w:r>
          </w:p>
        </w:tc>
        <w:tc>
          <w:tcPr>
            <w:tcW w:w="146" w:type="dxa"/>
            <w:tcBorders>
              <w:top w:val="nil"/>
              <w:left w:val="nil"/>
              <w:bottom w:val="nil"/>
              <w:right w:val="nil"/>
            </w:tcBorders>
            <w:shd w:val="clear" w:color="auto" w:fill="auto"/>
            <w:noWrap/>
            <w:vAlign w:val="bottom"/>
            <w:hideMark/>
          </w:tcPr>
          <w:p w14:paraId="4B42200C"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D43C4F"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1.005.000,00   </w:t>
            </w:r>
          </w:p>
        </w:tc>
      </w:tr>
      <w:tr w:rsidR="002B340C" w:rsidRPr="006B481D" w14:paraId="4E2AA46D"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911B85A"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2023</w:t>
            </w:r>
          </w:p>
        </w:tc>
        <w:tc>
          <w:tcPr>
            <w:tcW w:w="985" w:type="dxa"/>
            <w:tcBorders>
              <w:top w:val="nil"/>
              <w:left w:val="nil"/>
              <w:bottom w:val="single" w:sz="4" w:space="0" w:color="auto"/>
              <w:right w:val="single" w:sz="4" w:space="0" w:color="auto"/>
            </w:tcBorders>
            <w:shd w:val="clear" w:color="auto" w:fill="auto"/>
            <w:noWrap/>
            <w:vAlign w:val="bottom"/>
            <w:hideMark/>
          </w:tcPr>
          <w:p w14:paraId="07DA17D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4</w:t>
            </w:r>
          </w:p>
        </w:tc>
        <w:tc>
          <w:tcPr>
            <w:tcW w:w="1122" w:type="dxa"/>
            <w:tcBorders>
              <w:top w:val="nil"/>
              <w:left w:val="nil"/>
              <w:bottom w:val="single" w:sz="4" w:space="0" w:color="auto"/>
              <w:right w:val="single" w:sz="4" w:space="0" w:color="auto"/>
            </w:tcBorders>
            <w:shd w:val="clear" w:color="auto" w:fill="auto"/>
            <w:noWrap/>
            <w:vAlign w:val="bottom"/>
            <w:hideMark/>
          </w:tcPr>
          <w:p w14:paraId="54D116A0"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290.000,00   </w:t>
            </w:r>
          </w:p>
        </w:tc>
        <w:tc>
          <w:tcPr>
            <w:tcW w:w="1130" w:type="dxa"/>
            <w:tcBorders>
              <w:top w:val="nil"/>
              <w:left w:val="nil"/>
              <w:bottom w:val="single" w:sz="4" w:space="0" w:color="auto"/>
              <w:right w:val="single" w:sz="4" w:space="0" w:color="auto"/>
            </w:tcBorders>
            <w:shd w:val="clear" w:color="auto" w:fill="auto"/>
            <w:noWrap/>
            <w:vAlign w:val="bottom"/>
            <w:hideMark/>
          </w:tcPr>
          <w:p w14:paraId="745DE69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68.474,00   </w:t>
            </w:r>
          </w:p>
        </w:tc>
        <w:tc>
          <w:tcPr>
            <w:tcW w:w="190" w:type="dxa"/>
            <w:tcBorders>
              <w:top w:val="nil"/>
              <w:left w:val="nil"/>
              <w:bottom w:val="single" w:sz="4" w:space="0" w:color="auto"/>
              <w:right w:val="single" w:sz="4" w:space="0" w:color="auto"/>
            </w:tcBorders>
            <w:shd w:val="clear" w:color="auto" w:fill="auto"/>
            <w:noWrap/>
            <w:vAlign w:val="bottom"/>
            <w:hideMark/>
          </w:tcPr>
          <w:p w14:paraId="51633ED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676E82D0"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662.256,00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9D550F"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358.474,00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4FD4DEB7"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662.256,00   </w:t>
            </w:r>
          </w:p>
        </w:tc>
        <w:tc>
          <w:tcPr>
            <w:tcW w:w="146" w:type="dxa"/>
            <w:tcBorders>
              <w:top w:val="nil"/>
              <w:left w:val="nil"/>
              <w:bottom w:val="nil"/>
              <w:right w:val="nil"/>
            </w:tcBorders>
            <w:shd w:val="clear" w:color="auto" w:fill="auto"/>
            <w:noWrap/>
            <w:vAlign w:val="bottom"/>
            <w:hideMark/>
          </w:tcPr>
          <w:p w14:paraId="3470EA26"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6AD37B3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1.020.730,00   </w:t>
            </w:r>
          </w:p>
        </w:tc>
      </w:tr>
      <w:tr w:rsidR="002B340C" w:rsidRPr="006B481D" w14:paraId="4EA0F3F5"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4F2D352"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2024</w:t>
            </w:r>
          </w:p>
        </w:tc>
        <w:tc>
          <w:tcPr>
            <w:tcW w:w="985" w:type="dxa"/>
            <w:tcBorders>
              <w:top w:val="nil"/>
              <w:left w:val="nil"/>
              <w:bottom w:val="single" w:sz="4" w:space="0" w:color="auto"/>
              <w:right w:val="single" w:sz="4" w:space="0" w:color="auto"/>
            </w:tcBorders>
            <w:shd w:val="clear" w:color="auto" w:fill="auto"/>
            <w:noWrap/>
            <w:vAlign w:val="bottom"/>
            <w:hideMark/>
          </w:tcPr>
          <w:p w14:paraId="02A1D5F2"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5</w:t>
            </w:r>
          </w:p>
        </w:tc>
        <w:tc>
          <w:tcPr>
            <w:tcW w:w="1122" w:type="dxa"/>
            <w:tcBorders>
              <w:top w:val="nil"/>
              <w:left w:val="nil"/>
              <w:bottom w:val="single" w:sz="4" w:space="0" w:color="auto"/>
              <w:right w:val="single" w:sz="4" w:space="0" w:color="auto"/>
            </w:tcBorders>
            <w:shd w:val="clear" w:color="auto" w:fill="auto"/>
            <w:noWrap/>
            <w:vAlign w:val="bottom"/>
            <w:hideMark/>
          </w:tcPr>
          <w:p w14:paraId="159960A3"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290.000,00   </w:t>
            </w:r>
          </w:p>
        </w:tc>
        <w:tc>
          <w:tcPr>
            <w:tcW w:w="1130" w:type="dxa"/>
            <w:tcBorders>
              <w:top w:val="nil"/>
              <w:left w:val="nil"/>
              <w:bottom w:val="single" w:sz="4" w:space="0" w:color="auto"/>
              <w:right w:val="single" w:sz="4" w:space="0" w:color="auto"/>
            </w:tcBorders>
            <w:shd w:val="clear" w:color="auto" w:fill="auto"/>
            <w:noWrap/>
            <w:vAlign w:val="bottom"/>
            <w:hideMark/>
          </w:tcPr>
          <w:p w14:paraId="381CF7C7"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69.980,43   </w:t>
            </w:r>
          </w:p>
        </w:tc>
        <w:tc>
          <w:tcPr>
            <w:tcW w:w="190" w:type="dxa"/>
            <w:tcBorders>
              <w:top w:val="nil"/>
              <w:left w:val="nil"/>
              <w:bottom w:val="single" w:sz="4" w:space="0" w:color="auto"/>
              <w:right w:val="single" w:sz="4" w:space="0" w:color="auto"/>
            </w:tcBorders>
            <w:shd w:val="clear" w:color="auto" w:fill="auto"/>
            <w:noWrap/>
            <w:vAlign w:val="bottom"/>
            <w:hideMark/>
          </w:tcPr>
          <w:p w14:paraId="4A5A5E5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07E30429"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676.825,63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233B5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359.980,43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01A9278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676.825,63   </w:t>
            </w:r>
          </w:p>
        </w:tc>
        <w:tc>
          <w:tcPr>
            <w:tcW w:w="146" w:type="dxa"/>
            <w:tcBorders>
              <w:top w:val="nil"/>
              <w:left w:val="nil"/>
              <w:bottom w:val="nil"/>
              <w:right w:val="nil"/>
            </w:tcBorders>
            <w:shd w:val="clear" w:color="auto" w:fill="auto"/>
            <w:noWrap/>
            <w:vAlign w:val="bottom"/>
            <w:hideMark/>
          </w:tcPr>
          <w:p w14:paraId="515EC148"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B29D36E"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1.036.806,06   </w:t>
            </w:r>
          </w:p>
        </w:tc>
      </w:tr>
      <w:tr w:rsidR="002B340C" w:rsidRPr="006B481D" w14:paraId="661EC88A"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FBBE569"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2025</w:t>
            </w:r>
          </w:p>
        </w:tc>
        <w:tc>
          <w:tcPr>
            <w:tcW w:w="985" w:type="dxa"/>
            <w:tcBorders>
              <w:top w:val="nil"/>
              <w:left w:val="nil"/>
              <w:bottom w:val="single" w:sz="4" w:space="0" w:color="auto"/>
              <w:right w:val="single" w:sz="4" w:space="0" w:color="auto"/>
            </w:tcBorders>
            <w:shd w:val="clear" w:color="auto" w:fill="auto"/>
            <w:noWrap/>
            <w:vAlign w:val="bottom"/>
            <w:hideMark/>
          </w:tcPr>
          <w:p w14:paraId="365C93BC"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6</w:t>
            </w:r>
          </w:p>
        </w:tc>
        <w:tc>
          <w:tcPr>
            <w:tcW w:w="1122" w:type="dxa"/>
            <w:tcBorders>
              <w:top w:val="nil"/>
              <w:left w:val="nil"/>
              <w:bottom w:val="single" w:sz="4" w:space="0" w:color="auto"/>
              <w:right w:val="single" w:sz="4" w:space="0" w:color="auto"/>
            </w:tcBorders>
            <w:shd w:val="clear" w:color="auto" w:fill="auto"/>
            <w:noWrap/>
            <w:vAlign w:val="bottom"/>
            <w:hideMark/>
          </w:tcPr>
          <w:p w14:paraId="189C5BAE"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4175E785"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71.520,00   </w:t>
            </w:r>
          </w:p>
        </w:tc>
        <w:tc>
          <w:tcPr>
            <w:tcW w:w="190" w:type="dxa"/>
            <w:tcBorders>
              <w:top w:val="nil"/>
              <w:left w:val="nil"/>
              <w:bottom w:val="single" w:sz="4" w:space="0" w:color="auto"/>
              <w:right w:val="single" w:sz="4" w:space="0" w:color="auto"/>
            </w:tcBorders>
            <w:shd w:val="clear" w:color="auto" w:fill="auto"/>
            <w:noWrap/>
            <w:vAlign w:val="bottom"/>
            <w:hideMark/>
          </w:tcPr>
          <w:p w14:paraId="633FB3D4"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1DE2B60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691.715,80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6E784C"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71.520,00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3209CD35"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691.715,80   </w:t>
            </w:r>
          </w:p>
        </w:tc>
        <w:tc>
          <w:tcPr>
            <w:tcW w:w="146" w:type="dxa"/>
            <w:tcBorders>
              <w:top w:val="nil"/>
              <w:left w:val="nil"/>
              <w:bottom w:val="nil"/>
              <w:right w:val="nil"/>
            </w:tcBorders>
            <w:shd w:val="clear" w:color="auto" w:fill="auto"/>
            <w:noWrap/>
            <w:vAlign w:val="bottom"/>
            <w:hideMark/>
          </w:tcPr>
          <w:p w14:paraId="3D123CAD"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7FAE8B3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763.235,79   </w:t>
            </w:r>
          </w:p>
        </w:tc>
      </w:tr>
      <w:tr w:rsidR="002B340C" w:rsidRPr="006B481D" w14:paraId="51CF5D7A"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6004C25"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2026</w:t>
            </w:r>
          </w:p>
        </w:tc>
        <w:tc>
          <w:tcPr>
            <w:tcW w:w="985" w:type="dxa"/>
            <w:tcBorders>
              <w:top w:val="nil"/>
              <w:left w:val="nil"/>
              <w:bottom w:val="single" w:sz="4" w:space="0" w:color="auto"/>
              <w:right w:val="single" w:sz="4" w:space="0" w:color="auto"/>
            </w:tcBorders>
            <w:shd w:val="clear" w:color="auto" w:fill="auto"/>
            <w:noWrap/>
            <w:vAlign w:val="bottom"/>
            <w:hideMark/>
          </w:tcPr>
          <w:p w14:paraId="1476048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7</w:t>
            </w:r>
          </w:p>
        </w:tc>
        <w:tc>
          <w:tcPr>
            <w:tcW w:w="1122" w:type="dxa"/>
            <w:tcBorders>
              <w:top w:val="nil"/>
              <w:left w:val="nil"/>
              <w:bottom w:val="single" w:sz="4" w:space="0" w:color="auto"/>
              <w:right w:val="single" w:sz="4" w:space="0" w:color="auto"/>
            </w:tcBorders>
            <w:shd w:val="clear" w:color="auto" w:fill="auto"/>
            <w:noWrap/>
            <w:vAlign w:val="bottom"/>
            <w:hideMark/>
          </w:tcPr>
          <w:p w14:paraId="0E979345"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67F97FB4"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73.093,44   </w:t>
            </w:r>
          </w:p>
        </w:tc>
        <w:tc>
          <w:tcPr>
            <w:tcW w:w="190" w:type="dxa"/>
            <w:tcBorders>
              <w:top w:val="nil"/>
              <w:left w:val="nil"/>
              <w:bottom w:val="single" w:sz="4" w:space="0" w:color="auto"/>
              <w:right w:val="single" w:sz="4" w:space="0" w:color="auto"/>
            </w:tcBorders>
            <w:shd w:val="clear" w:color="auto" w:fill="auto"/>
            <w:noWrap/>
            <w:vAlign w:val="bottom"/>
            <w:hideMark/>
          </w:tcPr>
          <w:p w14:paraId="69A4FAB9"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79337F58"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706.933,54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A941A3"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73.093,44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4347EEFE"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706.933,54   </w:t>
            </w:r>
          </w:p>
        </w:tc>
        <w:tc>
          <w:tcPr>
            <w:tcW w:w="146" w:type="dxa"/>
            <w:tcBorders>
              <w:top w:val="nil"/>
              <w:left w:val="nil"/>
              <w:bottom w:val="nil"/>
              <w:right w:val="nil"/>
            </w:tcBorders>
            <w:shd w:val="clear" w:color="auto" w:fill="auto"/>
            <w:noWrap/>
            <w:vAlign w:val="bottom"/>
            <w:hideMark/>
          </w:tcPr>
          <w:p w14:paraId="39A86BE0"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0D3F55E8"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780.026,98   </w:t>
            </w:r>
          </w:p>
        </w:tc>
      </w:tr>
      <w:tr w:rsidR="002B340C" w:rsidRPr="006B481D" w14:paraId="141130B1"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B41F40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2027</w:t>
            </w:r>
          </w:p>
        </w:tc>
        <w:tc>
          <w:tcPr>
            <w:tcW w:w="985" w:type="dxa"/>
            <w:tcBorders>
              <w:top w:val="nil"/>
              <w:left w:val="nil"/>
              <w:bottom w:val="single" w:sz="4" w:space="0" w:color="auto"/>
              <w:right w:val="single" w:sz="4" w:space="0" w:color="auto"/>
            </w:tcBorders>
            <w:shd w:val="clear" w:color="auto" w:fill="auto"/>
            <w:noWrap/>
            <w:vAlign w:val="bottom"/>
            <w:hideMark/>
          </w:tcPr>
          <w:p w14:paraId="4C3A864E"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8</w:t>
            </w:r>
          </w:p>
        </w:tc>
        <w:tc>
          <w:tcPr>
            <w:tcW w:w="1122" w:type="dxa"/>
            <w:tcBorders>
              <w:top w:val="nil"/>
              <w:left w:val="nil"/>
              <w:bottom w:val="single" w:sz="4" w:space="0" w:color="auto"/>
              <w:right w:val="single" w:sz="4" w:space="0" w:color="auto"/>
            </w:tcBorders>
            <w:shd w:val="clear" w:color="auto" w:fill="auto"/>
            <w:noWrap/>
            <w:vAlign w:val="bottom"/>
            <w:hideMark/>
          </w:tcPr>
          <w:p w14:paraId="7C3F4429"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2226D354"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74.701,49   </w:t>
            </w:r>
          </w:p>
        </w:tc>
        <w:tc>
          <w:tcPr>
            <w:tcW w:w="190" w:type="dxa"/>
            <w:tcBorders>
              <w:top w:val="nil"/>
              <w:left w:val="nil"/>
              <w:bottom w:val="single" w:sz="4" w:space="0" w:color="auto"/>
              <w:right w:val="single" w:sz="4" w:space="0" w:color="auto"/>
            </w:tcBorders>
            <w:shd w:val="clear" w:color="auto" w:fill="auto"/>
            <w:noWrap/>
            <w:vAlign w:val="bottom"/>
            <w:hideMark/>
          </w:tcPr>
          <w:p w14:paraId="46860FD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201B5CAA"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722.486,08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54BEB54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74.701,49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333C741A"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722.486,08   </w:t>
            </w:r>
          </w:p>
        </w:tc>
        <w:tc>
          <w:tcPr>
            <w:tcW w:w="146" w:type="dxa"/>
            <w:tcBorders>
              <w:top w:val="nil"/>
              <w:left w:val="nil"/>
              <w:bottom w:val="nil"/>
              <w:right w:val="nil"/>
            </w:tcBorders>
            <w:shd w:val="clear" w:color="auto" w:fill="auto"/>
            <w:noWrap/>
            <w:vAlign w:val="bottom"/>
            <w:hideMark/>
          </w:tcPr>
          <w:p w14:paraId="313EDC18"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538E459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797.187,57   </w:t>
            </w:r>
          </w:p>
        </w:tc>
      </w:tr>
      <w:tr w:rsidR="002B340C" w:rsidRPr="006B481D" w14:paraId="5A1930C7"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285A08F"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2028</w:t>
            </w:r>
          </w:p>
        </w:tc>
        <w:tc>
          <w:tcPr>
            <w:tcW w:w="985" w:type="dxa"/>
            <w:tcBorders>
              <w:top w:val="nil"/>
              <w:left w:val="nil"/>
              <w:bottom w:val="single" w:sz="4" w:space="0" w:color="auto"/>
              <w:right w:val="single" w:sz="4" w:space="0" w:color="auto"/>
            </w:tcBorders>
            <w:shd w:val="clear" w:color="auto" w:fill="auto"/>
            <w:noWrap/>
            <w:vAlign w:val="bottom"/>
            <w:hideMark/>
          </w:tcPr>
          <w:p w14:paraId="0B6D78E0"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9</w:t>
            </w:r>
          </w:p>
        </w:tc>
        <w:tc>
          <w:tcPr>
            <w:tcW w:w="1122" w:type="dxa"/>
            <w:tcBorders>
              <w:top w:val="nil"/>
              <w:left w:val="nil"/>
              <w:bottom w:val="single" w:sz="4" w:space="0" w:color="auto"/>
              <w:right w:val="single" w:sz="4" w:space="0" w:color="auto"/>
            </w:tcBorders>
            <w:shd w:val="clear" w:color="auto" w:fill="auto"/>
            <w:noWrap/>
            <w:vAlign w:val="bottom"/>
            <w:hideMark/>
          </w:tcPr>
          <w:p w14:paraId="01C2E4A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2CCA5B6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76.344,93   </w:t>
            </w:r>
          </w:p>
        </w:tc>
        <w:tc>
          <w:tcPr>
            <w:tcW w:w="190" w:type="dxa"/>
            <w:tcBorders>
              <w:top w:val="nil"/>
              <w:left w:val="nil"/>
              <w:bottom w:val="single" w:sz="4" w:space="0" w:color="auto"/>
              <w:right w:val="single" w:sz="4" w:space="0" w:color="auto"/>
            </w:tcBorders>
            <w:shd w:val="clear" w:color="auto" w:fill="auto"/>
            <w:noWrap/>
            <w:vAlign w:val="bottom"/>
            <w:hideMark/>
          </w:tcPr>
          <w:p w14:paraId="6A21EAA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323487F3"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738.380,78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504959"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76.344,93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371AAD87"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738.380,78   </w:t>
            </w:r>
          </w:p>
        </w:tc>
        <w:tc>
          <w:tcPr>
            <w:tcW w:w="146" w:type="dxa"/>
            <w:tcBorders>
              <w:top w:val="nil"/>
              <w:left w:val="nil"/>
              <w:bottom w:val="nil"/>
              <w:right w:val="nil"/>
            </w:tcBorders>
            <w:shd w:val="clear" w:color="auto" w:fill="auto"/>
            <w:noWrap/>
            <w:vAlign w:val="bottom"/>
            <w:hideMark/>
          </w:tcPr>
          <w:p w14:paraId="157FF7DA"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69541792"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814.725,70   </w:t>
            </w:r>
          </w:p>
        </w:tc>
      </w:tr>
      <w:tr w:rsidR="002B340C" w:rsidRPr="006B481D" w14:paraId="329515B2"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3711BFC"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2029</w:t>
            </w:r>
          </w:p>
        </w:tc>
        <w:tc>
          <w:tcPr>
            <w:tcW w:w="985" w:type="dxa"/>
            <w:tcBorders>
              <w:top w:val="nil"/>
              <w:left w:val="nil"/>
              <w:bottom w:val="single" w:sz="4" w:space="0" w:color="auto"/>
              <w:right w:val="single" w:sz="4" w:space="0" w:color="auto"/>
            </w:tcBorders>
            <w:shd w:val="clear" w:color="auto" w:fill="auto"/>
            <w:noWrap/>
            <w:vAlign w:val="bottom"/>
            <w:hideMark/>
          </w:tcPr>
          <w:p w14:paraId="754B5647"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10</w:t>
            </w:r>
          </w:p>
        </w:tc>
        <w:tc>
          <w:tcPr>
            <w:tcW w:w="1122" w:type="dxa"/>
            <w:tcBorders>
              <w:top w:val="nil"/>
              <w:left w:val="nil"/>
              <w:bottom w:val="single" w:sz="4" w:space="0" w:color="auto"/>
              <w:right w:val="single" w:sz="4" w:space="0" w:color="auto"/>
            </w:tcBorders>
            <w:shd w:val="clear" w:color="auto" w:fill="auto"/>
            <w:noWrap/>
            <w:vAlign w:val="bottom"/>
            <w:hideMark/>
          </w:tcPr>
          <w:p w14:paraId="6639E9C9"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56CAB7EF"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78.024,51   </w:t>
            </w:r>
          </w:p>
        </w:tc>
        <w:tc>
          <w:tcPr>
            <w:tcW w:w="190" w:type="dxa"/>
            <w:tcBorders>
              <w:top w:val="nil"/>
              <w:left w:val="nil"/>
              <w:bottom w:val="single" w:sz="4" w:space="0" w:color="auto"/>
              <w:right w:val="single" w:sz="4" w:space="0" w:color="auto"/>
            </w:tcBorders>
            <w:shd w:val="clear" w:color="auto" w:fill="auto"/>
            <w:noWrap/>
            <w:vAlign w:val="bottom"/>
            <w:hideMark/>
          </w:tcPr>
          <w:p w14:paraId="39FF2597"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0C51DC90"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754.625,15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87377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78.024,51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4D6777B8"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754.625,15   </w:t>
            </w:r>
          </w:p>
        </w:tc>
        <w:tc>
          <w:tcPr>
            <w:tcW w:w="146" w:type="dxa"/>
            <w:tcBorders>
              <w:top w:val="nil"/>
              <w:left w:val="nil"/>
              <w:bottom w:val="nil"/>
              <w:right w:val="nil"/>
            </w:tcBorders>
            <w:shd w:val="clear" w:color="auto" w:fill="auto"/>
            <w:noWrap/>
            <w:vAlign w:val="bottom"/>
            <w:hideMark/>
          </w:tcPr>
          <w:p w14:paraId="15689D1F"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6960687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832.649,67   </w:t>
            </w:r>
          </w:p>
        </w:tc>
      </w:tr>
      <w:tr w:rsidR="002B340C" w:rsidRPr="006B481D" w14:paraId="60EA7621"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C6E0D6E"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2030</w:t>
            </w:r>
          </w:p>
        </w:tc>
        <w:tc>
          <w:tcPr>
            <w:tcW w:w="985" w:type="dxa"/>
            <w:tcBorders>
              <w:top w:val="nil"/>
              <w:left w:val="nil"/>
              <w:bottom w:val="single" w:sz="4" w:space="0" w:color="auto"/>
              <w:right w:val="single" w:sz="4" w:space="0" w:color="auto"/>
            </w:tcBorders>
            <w:shd w:val="clear" w:color="auto" w:fill="auto"/>
            <w:noWrap/>
            <w:vAlign w:val="bottom"/>
            <w:hideMark/>
          </w:tcPr>
          <w:p w14:paraId="4505FE8A"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11</w:t>
            </w:r>
          </w:p>
        </w:tc>
        <w:tc>
          <w:tcPr>
            <w:tcW w:w="1122" w:type="dxa"/>
            <w:tcBorders>
              <w:top w:val="nil"/>
              <w:left w:val="nil"/>
              <w:bottom w:val="single" w:sz="4" w:space="0" w:color="auto"/>
              <w:right w:val="single" w:sz="4" w:space="0" w:color="auto"/>
            </w:tcBorders>
            <w:shd w:val="clear" w:color="auto" w:fill="auto"/>
            <w:noWrap/>
            <w:vAlign w:val="bottom"/>
            <w:hideMark/>
          </w:tcPr>
          <w:p w14:paraId="1202DC3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12C6C28F"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79.741,05   </w:t>
            </w:r>
          </w:p>
        </w:tc>
        <w:tc>
          <w:tcPr>
            <w:tcW w:w="190" w:type="dxa"/>
            <w:tcBorders>
              <w:top w:val="nil"/>
              <w:left w:val="nil"/>
              <w:bottom w:val="single" w:sz="4" w:space="0" w:color="auto"/>
              <w:right w:val="single" w:sz="4" w:space="0" w:color="auto"/>
            </w:tcBorders>
            <w:shd w:val="clear" w:color="auto" w:fill="auto"/>
            <w:noWrap/>
            <w:vAlign w:val="bottom"/>
            <w:hideMark/>
          </w:tcPr>
          <w:p w14:paraId="6E22B19A"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44044FF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771.226,91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7D7E3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79.741,05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0D60E87E"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771.226,91   </w:t>
            </w:r>
          </w:p>
        </w:tc>
        <w:tc>
          <w:tcPr>
            <w:tcW w:w="146" w:type="dxa"/>
            <w:tcBorders>
              <w:top w:val="nil"/>
              <w:left w:val="nil"/>
              <w:bottom w:val="nil"/>
              <w:right w:val="nil"/>
            </w:tcBorders>
            <w:shd w:val="clear" w:color="auto" w:fill="auto"/>
            <w:noWrap/>
            <w:vAlign w:val="bottom"/>
            <w:hideMark/>
          </w:tcPr>
          <w:p w14:paraId="59C3E6D7"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7BA15E"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850.967,96   </w:t>
            </w:r>
          </w:p>
        </w:tc>
      </w:tr>
      <w:tr w:rsidR="002B340C" w:rsidRPr="006B481D" w14:paraId="0D03D5EC"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DC2A7CF"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2031</w:t>
            </w:r>
          </w:p>
        </w:tc>
        <w:tc>
          <w:tcPr>
            <w:tcW w:w="985" w:type="dxa"/>
            <w:tcBorders>
              <w:top w:val="nil"/>
              <w:left w:val="nil"/>
              <w:bottom w:val="single" w:sz="4" w:space="0" w:color="auto"/>
              <w:right w:val="single" w:sz="4" w:space="0" w:color="auto"/>
            </w:tcBorders>
            <w:shd w:val="clear" w:color="auto" w:fill="auto"/>
            <w:noWrap/>
            <w:vAlign w:val="bottom"/>
            <w:hideMark/>
          </w:tcPr>
          <w:p w14:paraId="4FAC5F2E"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12</w:t>
            </w:r>
          </w:p>
        </w:tc>
        <w:tc>
          <w:tcPr>
            <w:tcW w:w="1122" w:type="dxa"/>
            <w:tcBorders>
              <w:top w:val="nil"/>
              <w:left w:val="nil"/>
              <w:bottom w:val="single" w:sz="4" w:space="0" w:color="auto"/>
              <w:right w:val="single" w:sz="4" w:space="0" w:color="auto"/>
            </w:tcBorders>
            <w:shd w:val="clear" w:color="auto" w:fill="auto"/>
            <w:noWrap/>
            <w:vAlign w:val="bottom"/>
            <w:hideMark/>
          </w:tcPr>
          <w:p w14:paraId="22CC3D48"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1057B745"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81.495,36   </w:t>
            </w:r>
          </w:p>
        </w:tc>
        <w:tc>
          <w:tcPr>
            <w:tcW w:w="190" w:type="dxa"/>
            <w:tcBorders>
              <w:top w:val="nil"/>
              <w:left w:val="nil"/>
              <w:bottom w:val="single" w:sz="4" w:space="0" w:color="auto"/>
              <w:right w:val="single" w:sz="4" w:space="0" w:color="auto"/>
            </w:tcBorders>
            <w:shd w:val="clear" w:color="auto" w:fill="auto"/>
            <w:noWrap/>
            <w:vAlign w:val="bottom"/>
            <w:hideMark/>
          </w:tcPr>
          <w:p w14:paraId="101E89D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7E99CFC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788.193,90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C599C7"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81.495,36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50A94B0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788.193,90   </w:t>
            </w:r>
          </w:p>
        </w:tc>
        <w:tc>
          <w:tcPr>
            <w:tcW w:w="146" w:type="dxa"/>
            <w:tcBorders>
              <w:top w:val="nil"/>
              <w:left w:val="nil"/>
              <w:bottom w:val="nil"/>
              <w:right w:val="nil"/>
            </w:tcBorders>
            <w:shd w:val="clear" w:color="auto" w:fill="auto"/>
            <w:noWrap/>
            <w:vAlign w:val="bottom"/>
            <w:hideMark/>
          </w:tcPr>
          <w:p w14:paraId="09AFF608"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E7E4402"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869.689,25   </w:t>
            </w:r>
          </w:p>
        </w:tc>
      </w:tr>
      <w:tr w:rsidR="002B340C" w:rsidRPr="006B481D" w14:paraId="1C086C89"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732865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2032</w:t>
            </w:r>
          </w:p>
        </w:tc>
        <w:tc>
          <w:tcPr>
            <w:tcW w:w="985" w:type="dxa"/>
            <w:tcBorders>
              <w:top w:val="nil"/>
              <w:left w:val="nil"/>
              <w:bottom w:val="single" w:sz="4" w:space="0" w:color="auto"/>
              <w:right w:val="single" w:sz="4" w:space="0" w:color="auto"/>
            </w:tcBorders>
            <w:shd w:val="clear" w:color="auto" w:fill="auto"/>
            <w:noWrap/>
            <w:vAlign w:val="bottom"/>
            <w:hideMark/>
          </w:tcPr>
          <w:p w14:paraId="1859908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13</w:t>
            </w:r>
          </w:p>
        </w:tc>
        <w:tc>
          <w:tcPr>
            <w:tcW w:w="1122" w:type="dxa"/>
            <w:tcBorders>
              <w:top w:val="nil"/>
              <w:left w:val="nil"/>
              <w:bottom w:val="single" w:sz="4" w:space="0" w:color="auto"/>
              <w:right w:val="single" w:sz="4" w:space="0" w:color="auto"/>
            </w:tcBorders>
            <w:shd w:val="clear" w:color="auto" w:fill="auto"/>
            <w:noWrap/>
            <w:vAlign w:val="bottom"/>
            <w:hideMark/>
          </w:tcPr>
          <w:p w14:paraId="3F095BDC"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6515ED32"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83.288,25   </w:t>
            </w:r>
          </w:p>
        </w:tc>
        <w:tc>
          <w:tcPr>
            <w:tcW w:w="190" w:type="dxa"/>
            <w:tcBorders>
              <w:top w:val="nil"/>
              <w:left w:val="nil"/>
              <w:bottom w:val="single" w:sz="4" w:space="0" w:color="auto"/>
              <w:right w:val="single" w:sz="4" w:space="0" w:color="auto"/>
            </w:tcBorders>
            <w:shd w:val="clear" w:color="auto" w:fill="auto"/>
            <w:noWrap/>
            <w:vAlign w:val="bottom"/>
            <w:hideMark/>
          </w:tcPr>
          <w:p w14:paraId="1539950C"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5D17A6D4"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805.534,16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67F91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83.288,25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02CAEA28"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805.534,16   </w:t>
            </w:r>
          </w:p>
        </w:tc>
        <w:tc>
          <w:tcPr>
            <w:tcW w:w="146" w:type="dxa"/>
            <w:tcBorders>
              <w:top w:val="nil"/>
              <w:left w:val="nil"/>
              <w:bottom w:val="nil"/>
              <w:right w:val="nil"/>
            </w:tcBorders>
            <w:shd w:val="clear" w:color="auto" w:fill="auto"/>
            <w:noWrap/>
            <w:vAlign w:val="bottom"/>
            <w:hideMark/>
          </w:tcPr>
          <w:p w14:paraId="3D85A014"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4A5AE4C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888.822,42   </w:t>
            </w:r>
          </w:p>
        </w:tc>
      </w:tr>
      <w:tr w:rsidR="002B340C" w:rsidRPr="006B481D" w14:paraId="0DC0ED3B"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A387201"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2033</w:t>
            </w:r>
          </w:p>
        </w:tc>
        <w:tc>
          <w:tcPr>
            <w:tcW w:w="985" w:type="dxa"/>
            <w:tcBorders>
              <w:top w:val="nil"/>
              <w:left w:val="nil"/>
              <w:bottom w:val="single" w:sz="4" w:space="0" w:color="auto"/>
              <w:right w:val="single" w:sz="4" w:space="0" w:color="auto"/>
            </w:tcBorders>
            <w:shd w:val="clear" w:color="auto" w:fill="auto"/>
            <w:noWrap/>
            <w:vAlign w:val="bottom"/>
            <w:hideMark/>
          </w:tcPr>
          <w:p w14:paraId="327A469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14</w:t>
            </w:r>
          </w:p>
        </w:tc>
        <w:tc>
          <w:tcPr>
            <w:tcW w:w="1122" w:type="dxa"/>
            <w:tcBorders>
              <w:top w:val="nil"/>
              <w:left w:val="nil"/>
              <w:bottom w:val="single" w:sz="4" w:space="0" w:color="auto"/>
              <w:right w:val="single" w:sz="4" w:space="0" w:color="auto"/>
            </w:tcBorders>
            <w:shd w:val="clear" w:color="auto" w:fill="auto"/>
            <w:noWrap/>
            <w:vAlign w:val="bottom"/>
            <w:hideMark/>
          </w:tcPr>
          <w:p w14:paraId="17F3BBFF"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7C7FD9A2"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85.120,60   </w:t>
            </w:r>
          </w:p>
        </w:tc>
        <w:tc>
          <w:tcPr>
            <w:tcW w:w="190" w:type="dxa"/>
            <w:tcBorders>
              <w:top w:val="nil"/>
              <w:left w:val="nil"/>
              <w:bottom w:val="single" w:sz="4" w:space="0" w:color="auto"/>
              <w:right w:val="single" w:sz="4" w:space="0" w:color="auto"/>
            </w:tcBorders>
            <w:shd w:val="clear" w:color="auto" w:fill="auto"/>
            <w:noWrap/>
            <w:vAlign w:val="bottom"/>
            <w:hideMark/>
          </w:tcPr>
          <w:p w14:paraId="4FCD1E4D"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0B1052F5"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823.255,91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4B327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85.120,60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3BDB87D9"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823.255,91   </w:t>
            </w:r>
          </w:p>
        </w:tc>
        <w:tc>
          <w:tcPr>
            <w:tcW w:w="146" w:type="dxa"/>
            <w:tcBorders>
              <w:top w:val="nil"/>
              <w:left w:val="nil"/>
              <w:bottom w:val="nil"/>
              <w:right w:val="nil"/>
            </w:tcBorders>
            <w:shd w:val="clear" w:color="auto" w:fill="auto"/>
            <w:noWrap/>
            <w:vAlign w:val="bottom"/>
            <w:hideMark/>
          </w:tcPr>
          <w:p w14:paraId="6FF76566"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00F9E488"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908.376,51   </w:t>
            </w:r>
          </w:p>
        </w:tc>
      </w:tr>
      <w:tr w:rsidR="002B340C" w:rsidRPr="006B481D" w14:paraId="15803CB3" w14:textId="77777777" w:rsidTr="000455E9">
        <w:trPr>
          <w:gridAfter w:val="1"/>
          <w:wAfter w:w="158" w:type="dxa"/>
          <w:trHeight w:val="288"/>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D59B046"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2034</w:t>
            </w:r>
          </w:p>
        </w:tc>
        <w:tc>
          <w:tcPr>
            <w:tcW w:w="985" w:type="dxa"/>
            <w:tcBorders>
              <w:top w:val="nil"/>
              <w:left w:val="nil"/>
              <w:bottom w:val="single" w:sz="4" w:space="0" w:color="auto"/>
              <w:right w:val="single" w:sz="4" w:space="0" w:color="auto"/>
            </w:tcBorders>
            <w:shd w:val="clear" w:color="auto" w:fill="auto"/>
            <w:noWrap/>
            <w:vAlign w:val="bottom"/>
            <w:hideMark/>
          </w:tcPr>
          <w:p w14:paraId="34CC497B"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15</w:t>
            </w:r>
          </w:p>
        </w:tc>
        <w:tc>
          <w:tcPr>
            <w:tcW w:w="1122" w:type="dxa"/>
            <w:tcBorders>
              <w:top w:val="nil"/>
              <w:left w:val="nil"/>
              <w:bottom w:val="single" w:sz="4" w:space="0" w:color="auto"/>
              <w:right w:val="single" w:sz="4" w:space="0" w:color="auto"/>
            </w:tcBorders>
            <w:shd w:val="clear" w:color="auto" w:fill="auto"/>
            <w:noWrap/>
            <w:vAlign w:val="bottom"/>
            <w:hideMark/>
          </w:tcPr>
          <w:p w14:paraId="1C2BBFF7"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bottom"/>
            <w:hideMark/>
          </w:tcPr>
          <w:p w14:paraId="557016C2"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86.993,25   </w:t>
            </w:r>
          </w:p>
        </w:tc>
        <w:tc>
          <w:tcPr>
            <w:tcW w:w="190" w:type="dxa"/>
            <w:tcBorders>
              <w:top w:val="nil"/>
              <w:left w:val="nil"/>
              <w:bottom w:val="single" w:sz="4" w:space="0" w:color="auto"/>
              <w:right w:val="single" w:sz="4" w:space="0" w:color="auto"/>
            </w:tcBorders>
            <w:shd w:val="clear" w:color="auto" w:fill="auto"/>
            <w:noWrap/>
            <w:vAlign w:val="bottom"/>
            <w:hideMark/>
          </w:tcPr>
          <w:p w14:paraId="4825FAE0"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w:t>
            </w:r>
          </w:p>
        </w:tc>
        <w:tc>
          <w:tcPr>
            <w:tcW w:w="1354" w:type="dxa"/>
            <w:tcBorders>
              <w:top w:val="nil"/>
              <w:left w:val="nil"/>
              <w:bottom w:val="single" w:sz="4" w:space="0" w:color="auto"/>
              <w:right w:val="single" w:sz="4" w:space="0" w:color="auto"/>
            </w:tcBorders>
            <w:shd w:val="clear" w:color="auto" w:fill="auto"/>
            <w:noWrap/>
            <w:vAlign w:val="bottom"/>
            <w:hideMark/>
          </w:tcPr>
          <w:p w14:paraId="74163A84"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841.367,54   </w:t>
            </w:r>
          </w:p>
        </w:tc>
        <w:tc>
          <w:tcPr>
            <w:tcW w:w="11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CFBD50"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86.993,25   </w:t>
            </w:r>
          </w:p>
        </w:tc>
        <w:tc>
          <w:tcPr>
            <w:tcW w:w="1104" w:type="dxa"/>
            <w:gridSpan w:val="2"/>
            <w:tcBorders>
              <w:top w:val="nil"/>
              <w:left w:val="nil"/>
              <w:bottom w:val="single" w:sz="4" w:space="0" w:color="auto"/>
              <w:right w:val="single" w:sz="4" w:space="0" w:color="auto"/>
            </w:tcBorders>
            <w:shd w:val="clear" w:color="auto" w:fill="auto"/>
            <w:noWrap/>
            <w:vAlign w:val="bottom"/>
            <w:hideMark/>
          </w:tcPr>
          <w:p w14:paraId="239E5425"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841.367,54   </w:t>
            </w:r>
          </w:p>
        </w:tc>
        <w:tc>
          <w:tcPr>
            <w:tcW w:w="146" w:type="dxa"/>
            <w:tcBorders>
              <w:top w:val="nil"/>
              <w:left w:val="nil"/>
              <w:bottom w:val="nil"/>
              <w:right w:val="nil"/>
            </w:tcBorders>
            <w:shd w:val="clear" w:color="auto" w:fill="auto"/>
            <w:noWrap/>
            <w:vAlign w:val="bottom"/>
            <w:hideMark/>
          </w:tcPr>
          <w:p w14:paraId="0C0EDE1F" w14:textId="77777777" w:rsidR="002B340C" w:rsidRPr="00D17977" w:rsidRDefault="002B340C" w:rsidP="002B340C">
            <w:pPr>
              <w:spacing w:after="0" w:line="240" w:lineRule="auto"/>
              <w:ind w:left="2"/>
              <w:jc w:val="right"/>
              <w:rPr>
                <w:rFonts w:eastAsia="Times New Roman"/>
                <w:color w:val="000000"/>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auto"/>
            <w:noWrap/>
            <w:vAlign w:val="bottom"/>
            <w:hideMark/>
          </w:tcPr>
          <w:p w14:paraId="316BF419" w14:textId="77777777" w:rsidR="002B340C" w:rsidRPr="00D17977" w:rsidRDefault="002B340C" w:rsidP="002B340C">
            <w:pPr>
              <w:spacing w:after="0" w:line="240" w:lineRule="auto"/>
              <w:ind w:left="2"/>
              <w:jc w:val="right"/>
              <w:rPr>
                <w:rFonts w:eastAsia="Times New Roman"/>
                <w:color w:val="000000"/>
                <w:sz w:val="18"/>
                <w:szCs w:val="18"/>
              </w:rPr>
            </w:pPr>
            <w:r w:rsidRPr="00D17977">
              <w:rPr>
                <w:rFonts w:eastAsia="Times New Roman"/>
                <w:color w:val="000000"/>
                <w:sz w:val="18"/>
                <w:szCs w:val="18"/>
              </w:rPr>
              <w:t xml:space="preserve">     928.360,79   </w:t>
            </w:r>
          </w:p>
        </w:tc>
      </w:tr>
      <w:tr w:rsidR="002B340C" w:rsidRPr="00CA5862" w14:paraId="19F37D1B" w14:textId="77777777" w:rsidTr="000455E9">
        <w:trPr>
          <w:gridAfter w:val="1"/>
          <w:wAfter w:w="158" w:type="dxa"/>
          <w:trHeight w:val="288"/>
        </w:trPr>
        <w:tc>
          <w:tcPr>
            <w:tcW w:w="587" w:type="dxa"/>
            <w:tcBorders>
              <w:top w:val="nil"/>
              <w:left w:val="nil"/>
              <w:bottom w:val="nil"/>
              <w:right w:val="nil"/>
            </w:tcBorders>
            <w:shd w:val="clear" w:color="auto" w:fill="auto"/>
            <w:noWrap/>
            <w:vAlign w:val="bottom"/>
            <w:hideMark/>
          </w:tcPr>
          <w:p w14:paraId="73A55BCB" w14:textId="77777777" w:rsidR="002B340C" w:rsidRPr="00CA5862" w:rsidRDefault="002B340C" w:rsidP="002B340C">
            <w:pPr>
              <w:spacing w:after="0" w:line="240" w:lineRule="auto"/>
              <w:ind w:left="2"/>
              <w:jc w:val="left"/>
              <w:rPr>
                <w:rFonts w:eastAsia="Times New Roman"/>
                <w:color w:val="FFFFFF"/>
                <w:sz w:val="18"/>
                <w:szCs w:val="18"/>
              </w:rPr>
            </w:pPr>
          </w:p>
        </w:tc>
        <w:tc>
          <w:tcPr>
            <w:tcW w:w="985" w:type="dxa"/>
            <w:tcBorders>
              <w:top w:val="nil"/>
              <w:left w:val="single" w:sz="4" w:space="0" w:color="auto"/>
              <w:bottom w:val="single" w:sz="4" w:space="0" w:color="auto"/>
              <w:right w:val="single" w:sz="4" w:space="0" w:color="auto"/>
            </w:tcBorders>
            <w:shd w:val="clear" w:color="auto" w:fill="0070C0"/>
            <w:noWrap/>
            <w:vAlign w:val="bottom"/>
            <w:hideMark/>
          </w:tcPr>
          <w:p w14:paraId="29BF6080" w14:textId="77777777" w:rsidR="002B340C" w:rsidRPr="00CA5862" w:rsidRDefault="002B340C" w:rsidP="002B340C">
            <w:pPr>
              <w:spacing w:after="0" w:line="240" w:lineRule="auto"/>
              <w:ind w:left="2"/>
              <w:jc w:val="left"/>
              <w:rPr>
                <w:rFonts w:eastAsia="Times New Roman"/>
                <w:b/>
                <w:bCs/>
                <w:color w:val="FFFFFF"/>
                <w:sz w:val="18"/>
                <w:szCs w:val="18"/>
              </w:rPr>
            </w:pPr>
            <w:r w:rsidRPr="00CA5862">
              <w:rPr>
                <w:rFonts w:eastAsia="Times New Roman"/>
                <w:b/>
                <w:bCs/>
                <w:color w:val="FFFFFF"/>
                <w:sz w:val="18"/>
                <w:szCs w:val="18"/>
              </w:rPr>
              <w:t>SKUPAJ</w:t>
            </w:r>
          </w:p>
        </w:tc>
        <w:tc>
          <w:tcPr>
            <w:tcW w:w="1122" w:type="dxa"/>
            <w:tcBorders>
              <w:top w:val="nil"/>
              <w:left w:val="nil"/>
              <w:bottom w:val="single" w:sz="4" w:space="0" w:color="auto"/>
              <w:right w:val="single" w:sz="4" w:space="0" w:color="auto"/>
            </w:tcBorders>
            <w:shd w:val="clear" w:color="auto" w:fill="0070C0"/>
            <w:noWrap/>
            <w:vAlign w:val="bottom"/>
            <w:hideMark/>
          </w:tcPr>
          <w:p w14:paraId="2DE5DBC1" w14:textId="77777777" w:rsidR="002B340C" w:rsidRPr="00CA5862" w:rsidRDefault="002B340C" w:rsidP="002B340C">
            <w:pPr>
              <w:spacing w:after="0" w:line="240" w:lineRule="auto"/>
              <w:ind w:left="2"/>
              <w:jc w:val="right"/>
              <w:rPr>
                <w:rFonts w:eastAsia="Times New Roman"/>
                <w:b/>
                <w:bCs/>
                <w:color w:val="FFFFFF"/>
                <w:sz w:val="18"/>
                <w:szCs w:val="18"/>
              </w:rPr>
            </w:pPr>
            <w:r w:rsidRPr="00CA5862">
              <w:rPr>
                <w:rFonts w:eastAsia="Times New Roman"/>
                <w:b/>
                <w:bCs/>
                <w:color w:val="FFFFFF"/>
                <w:sz w:val="18"/>
                <w:szCs w:val="18"/>
              </w:rPr>
              <w:t xml:space="preserve">  870.000,00   </w:t>
            </w:r>
          </w:p>
        </w:tc>
        <w:tc>
          <w:tcPr>
            <w:tcW w:w="1130" w:type="dxa"/>
            <w:tcBorders>
              <w:top w:val="nil"/>
              <w:left w:val="nil"/>
              <w:bottom w:val="single" w:sz="4" w:space="0" w:color="auto"/>
              <w:right w:val="single" w:sz="4" w:space="0" w:color="auto"/>
            </w:tcBorders>
            <w:shd w:val="clear" w:color="auto" w:fill="0070C0"/>
            <w:noWrap/>
            <w:vAlign w:val="bottom"/>
            <w:hideMark/>
          </w:tcPr>
          <w:p w14:paraId="662C3901" w14:textId="77777777" w:rsidR="002B340C" w:rsidRPr="00CA5862" w:rsidRDefault="002B340C" w:rsidP="002B340C">
            <w:pPr>
              <w:spacing w:after="0" w:line="240" w:lineRule="auto"/>
              <w:ind w:left="2"/>
              <w:jc w:val="right"/>
              <w:rPr>
                <w:rFonts w:eastAsia="Times New Roman"/>
                <w:b/>
                <w:bCs/>
                <w:color w:val="FFFFFF"/>
                <w:sz w:val="18"/>
                <w:szCs w:val="18"/>
              </w:rPr>
            </w:pPr>
            <w:r w:rsidRPr="00CA5862">
              <w:rPr>
                <w:rFonts w:eastAsia="Times New Roman"/>
                <w:b/>
                <w:bCs/>
                <w:color w:val="FFFFFF"/>
                <w:sz w:val="18"/>
                <w:szCs w:val="18"/>
              </w:rPr>
              <w:t xml:space="preserve">    995.777,31   </w:t>
            </w:r>
          </w:p>
        </w:tc>
        <w:tc>
          <w:tcPr>
            <w:tcW w:w="190" w:type="dxa"/>
            <w:tcBorders>
              <w:top w:val="nil"/>
              <w:left w:val="nil"/>
              <w:bottom w:val="single" w:sz="4" w:space="0" w:color="auto"/>
              <w:right w:val="single" w:sz="4" w:space="0" w:color="auto"/>
            </w:tcBorders>
            <w:shd w:val="clear" w:color="auto" w:fill="auto"/>
            <w:noWrap/>
            <w:vAlign w:val="bottom"/>
            <w:hideMark/>
          </w:tcPr>
          <w:p w14:paraId="4993B68D" w14:textId="77777777" w:rsidR="002B340C" w:rsidRPr="00CA5862" w:rsidRDefault="002B340C" w:rsidP="002B340C">
            <w:pPr>
              <w:spacing w:after="0" w:line="240" w:lineRule="auto"/>
              <w:ind w:left="2"/>
              <w:jc w:val="right"/>
              <w:rPr>
                <w:rFonts w:eastAsia="Times New Roman"/>
                <w:b/>
                <w:bCs/>
                <w:color w:val="FFFFFF"/>
                <w:sz w:val="18"/>
                <w:szCs w:val="18"/>
              </w:rPr>
            </w:pPr>
            <w:r w:rsidRPr="00CA5862">
              <w:rPr>
                <w:rFonts w:eastAsia="Times New Roman"/>
                <w:b/>
                <w:bCs/>
                <w:color w:val="FFFFFF"/>
                <w:sz w:val="18"/>
                <w:szCs w:val="18"/>
              </w:rPr>
              <w:t> </w:t>
            </w:r>
          </w:p>
        </w:tc>
        <w:tc>
          <w:tcPr>
            <w:tcW w:w="1354" w:type="dxa"/>
            <w:tcBorders>
              <w:top w:val="nil"/>
              <w:left w:val="nil"/>
              <w:bottom w:val="single" w:sz="4" w:space="0" w:color="auto"/>
              <w:right w:val="single" w:sz="4" w:space="0" w:color="auto"/>
            </w:tcBorders>
            <w:shd w:val="clear" w:color="auto" w:fill="0070C0"/>
            <w:noWrap/>
            <w:vAlign w:val="bottom"/>
            <w:hideMark/>
          </w:tcPr>
          <w:p w14:paraId="42CF1B3C" w14:textId="77777777" w:rsidR="002B340C" w:rsidRPr="00CA5862" w:rsidRDefault="002B340C" w:rsidP="002B340C">
            <w:pPr>
              <w:spacing w:after="0" w:line="240" w:lineRule="auto"/>
              <w:ind w:left="2"/>
              <w:jc w:val="right"/>
              <w:rPr>
                <w:rFonts w:eastAsia="Times New Roman"/>
                <w:b/>
                <w:bCs/>
                <w:color w:val="FFFFFF"/>
                <w:sz w:val="18"/>
                <w:szCs w:val="18"/>
              </w:rPr>
            </w:pPr>
            <w:r w:rsidRPr="00CA5862">
              <w:rPr>
                <w:rFonts w:eastAsia="Times New Roman"/>
                <w:b/>
                <w:bCs/>
                <w:color w:val="FFFFFF"/>
                <w:sz w:val="18"/>
                <w:szCs w:val="18"/>
              </w:rPr>
              <w:t xml:space="preserve">     9.630.801,41   </w:t>
            </w:r>
          </w:p>
        </w:tc>
        <w:tc>
          <w:tcPr>
            <w:tcW w:w="1104" w:type="dxa"/>
            <w:gridSpan w:val="2"/>
            <w:tcBorders>
              <w:top w:val="nil"/>
              <w:left w:val="single" w:sz="4" w:space="0" w:color="auto"/>
              <w:bottom w:val="single" w:sz="4" w:space="0" w:color="auto"/>
              <w:right w:val="single" w:sz="4" w:space="0" w:color="auto"/>
            </w:tcBorders>
            <w:shd w:val="clear" w:color="auto" w:fill="0070C0"/>
            <w:noWrap/>
            <w:vAlign w:val="bottom"/>
            <w:hideMark/>
          </w:tcPr>
          <w:p w14:paraId="1E54A8BC" w14:textId="77777777" w:rsidR="002B340C" w:rsidRPr="00CA5862" w:rsidRDefault="002B340C" w:rsidP="002B340C">
            <w:pPr>
              <w:spacing w:after="0" w:line="240" w:lineRule="auto"/>
              <w:ind w:left="2"/>
              <w:jc w:val="right"/>
              <w:rPr>
                <w:rFonts w:eastAsia="Times New Roman"/>
                <w:b/>
                <w:bCs/>
                <w:color w:val="FFFFFF"/>
                <w:sz w:val="18"/>
                <w:szCs w:val="18"/>
              </w:rPr>
            </w:pPr>
            <w:r w:rsidRPr="00CA5862">
              <w:rPr>
                <w:rFonts w:eastAsia="Times New Roman"/>
                <w:b/>
                <w:bCs/>
                <w:color w:val="FFFFFF"/>
                <w:sz w:val="18"/>
                <w:szCs w:val="18"/>
              </w:rPr>
              <w:t xml:space="preserve">1.865.777,31   </w:t>
            </w:r>
          </w:p>
        </w:tc>
        <w:tc>
          <w:tcPr>
            <w:tcW w:w="1104" w:type="dxa"/>
            <w:gridSpan w:val="2"/>
            <w:tcBorders>
              <w:top w:val="nil"/>
              <w:left w:val="nil"/>
              <w:bottom w:val="single" w:sz="4" w:space="0" w:color="auto"/>
              <w:right w:val="single" w:sz="4" w:space="0" w:color="auto"/>
            </w:tcBorders>
            <w:shd w:val="clear" w:color="auto" w:fill="0070C0"/>
            <w:noWrap/>
            <w:vAlign w:val="bottom"/>
            <w:hideMark/>
          </w:tcPr>
          <w:p w14:paraId="30DA0944" w14:textId="77777777" w:rsidR="002B340C" w:rsidRPr="00CA5862" w:rsidRDefault="002B340C" w:rsidP="002B340C">
            <w:pPr>
              <w:spacing w:after="0" w:line="240" w:lineRule="auto"/>
              <w:ind w:left="2"/>
              <w:jc w:val="right"/>
              <w:rPr>
                <w:rFonts w:eastAsia="Times New Roman"/>
                <w:b/>
                <w:bCs/>
                <w:color w:val="FFFFFF"/>
                <w:sz w:val="18"/>
                <w:szCs w:val="18"/>
              </w:rPr>
            </w:pPr>
            <w:r w:rsidRPr="00CA5862">
              <w:rPr>
                <w:rFonts w:eastAsia="Times New Roman"/>
                <w:b/>
                <w:bCs/>
                <w:color w:val="FFFFFF"/>
                <w:sz w:val="18"/>
                <w:szCs w:val="18"/>
              </w:rPr>
              <w:t xml:space="preserve">9.630.801,41   </w:t>
            </w:r>
          </w:p>
        </w:tc>
        <w:tc>
          <w:tcPr>
            <w:tcW w:w="146" w:type="dxa"/>
            <w:tcBorders>
              <w:top w:val="nil"/>
              <w:left w:val="nil"/>
              <w:bottom w:val="nil"/>
              <w:right w:val="nil"/>
            </w:tcBorders>
            <w:shd w:val="clear" w:color="auto" w:fill="auto"/>
            <w:noWrap/>
            <w:vAlign w:val="bottom"/>
            <w:hideMark/>
          </w:tcPr>
          <w:p w14:paraId="37A24ECB" w14:textId="77777777" w:rsidR="002B340C" w:rsidRPr="00CA5862" w:rsidRDefault="002B340C" w:rsidP="002B340C">
            <w:pPr>
              <w:spacing w:after="0" w:line="240" w:lineRule="auto"/>
              <w:ind w:left="2"/>
              <w:jc w:val="right"/>
              <w:rPr>
                <w:rFonts w:eastAsia="Times New Roman"/>
                <w:b/>
                <w:bCs/>
                <w:color w:val="FFFFFF"/>
                <w:sz w:val="18"/>
                <w:szCs w:val="18"/>
              </w:rPr>
            </w:pPr>
          </w:p>
        </w:tc>
        <w:tc>
          <w:tcPr>
            <w:tcW w:w="1195" w:type="dxa"/>
            <w:gridSpan w:val="3"/>
            <w:tcBorders>
              <w:top w:val="nil"/>
              <w:left w:val="single" w:sz="4" w:space="0" w:color="auto"/>
              <w:bottom w:val="single" w:sz="4" w:space="0" w:color="auto"/>
              <w:right w:val="single" w:sz="4" w:space="0" w:color="auto"/>
            </w:tcBorders>
            <w:shd w:val="clear" w:color="auto" w:fill="0070C0"/>
            <w:noWrap/>
            <w:vAlign w:val="bottom"/>
            <w:hideMark/>
          </w:tcPr>
          <w:p w14:paraId="68B59A76" w14:textId="77777777" w:rsidR="002B340C" w:rsidRPr="00CA5862" w:rsidRDefault="002B340C" w:rsidP="002B340C">
            <w:pPr>
              <w:spacing w:after="0" w:line="240" w:lineRule="auto"/>
              <w:ind w:left="2"/>
              <w:jc w:val="right"/>
              <w:rPr>
                <w:rFonts w:eastAsia="Times New Roman"/>
                <w:b/>
                <w:bCs/>
                <w:color w:val="FFFFFF"/>
                <w:sz w:val="18"/>
                <w:szCs w:val="18"/>
              </w:rPr>
            </w:pPr>
            <w:r w:rsidRPr="00CA5862">
              <w:rPr>
                <w:rFonts w:eastAsia="Times New Roman"/>
                <w:b/>
                <w:bCs/>
                <w:color w:val="FFFFFF"/>
                <w:sz w:val="18"/>
                <w:szCs w:val="18"/>
              </w:rPr>
              <w:t xml:space="preserve">11.496.578,71   </w:t>
            </w:r>
          </w:p>
        </w:tc>
      </w:tr>
    </w:tbl>
    <w:p w14:paraId="2D133F4A" w14:textId="77777777" w:rsidR="00534D1C" w:rsidRDefault="00534D1C" w:rsidP="00534D1C"/>
    <w:p w14:paraId="566FC27D" w14:textId="77777777" w:rsidR="002B340C" w:rsidRDefault="002B340C" w:rsidP="00335A0F"/>
    <w:p w14:paraId="18850FA0" w14:textId="77777777" w:rsidR="002B340C" w:rsidRDefault="002B340C" w:rsidP="002B340C">
      <w:pPr>
        <w:pStyle w:val="Napis"/>
      </w:pPr>
      <w:bookmarkStart w:id="100" w:name="_Toc13221967"/>
      <w:r>
        <w:t xml:space="preserve">Tabela </w:t>
      </w:r>
      <w:r w:rsidR="00270BE9">
        <w:rPr>
          <w:noProof/>
        </w:rPr>
        <w:fldChar w:fldCharType="begin"/>
      </w:r>
      <w:r w:rsidR="00270BE9">
        <w:rPr>
          <w:noProof/>
        </w:rPr>
        <w:instrText xml:space="preserve"> STYLEREF 1 \s </w:instrText>
      </w:r>
      <w:r w:rsidR="00270BE9">
        <w:rPr>
          <w:noProof/>
        </w:rPr>
        <w:fldChar w:fldCharType="separate"/>
      </w:r>
      <w:r>
        <w:rPr>
          <w:noProof/>
        </w:rPr>
        <w:t>9</w:t>
      </w:r>
      <w:r w:rsidR="00270BE9">
        <w:rPr>
          <w:noProof/>
        </w:rPr>
        <w:fldChar w:fldCharType="end"/>
      </w:r>
      <w:r>
        <w:noBreakHyphen/>
      </w:r>
      <w:r w:rsidR="00270BE9">
        <w:rPr>
          <w:noProof/>
        </w:rPr>
        <w:fldChar w:fldCharType="begin"/>
      </w:r>
      <w:r w:rsidR="00270BE9">
        <w:rPr>
          <w:noProof/>
        </w:rPr>
        <w:instrText xml:space="preserve"> SEQ Tabela \* ARABIC \s 1 </w:instrText>
      </w:r>
      <w:r w:rsidR="00270BE9">
        <w:rPr>
          <w:noProof/>
        </w:rPr>
        <w:fldChar w:fldCharType="separate"/>
      </w:r>
      <w:r>
        <w:rPr>
          <w:noProof/>
        </w:rPr>
        <w:t>5</w:t>
      </w:r>
      <w:r w:rsidR="00270BE9">
        <w:rPr>
          <w:noProof/>
        </w:rPr>
        <w:fldChar w:fldCharType="end"/>
      </w:r>
      <w:r>
        <w:t xml:space="preserve">: </w:t>
      </w:r>
      <w:r w:rsidRPr="002B340C">
        <w:t>Direktni prihodki</w:t>
      </w:r>
      <w:bookmarkEnd w:id="100"/>
    </w:p>
    <w:tbl>
      <w:tblPr>
        <w:tblW w:w="5020" w:type="dxa"/>
        <w:tblInd w:w="633" w:type="dxa"/>
        <w:tblCellMar>
          <w:left w:w="70" w:type="dxa"/>
          <w:right w:w="70" w:type="dxa"/>
        </w:tblCellMar>
        <w:tblLook w:val="04A0" w:firstRow="1" w:lastRow="0" w:firstColumn="1" w:lastColumn="0" w:noHBand="0" w:noVBand="1"/>
      </w:tblPr>
      <w:tblGrid>
        <w:gridCol w:w="3760"/>
        <w:gridCol w:w="1260"/>
      </w:tblGrid>
      <w:tr w:rsidR="002B340C" w:rsidRPr="00CA5862" w14:paraId="66EE18DD" w14:textId="77777777" w:rsidTr="002B340C">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3B53B46" w14:textId="77777777" w:rsidR="002B340C" w:rsidRPr="00CA5862" w:rsidRDefault="002B340C" w:rsidP="002B340C">
            <w:pPr>
              <w:spacing w:after="0" w:line="240" w:lineRule="auto"/>
              <w:ind w:left="0"/>
              <w:jc w:val="left"/>
              <w:rPr>
                <w:rFonts w:eastAsia="Times New Roman"/>
                <w:color w:val="FFFFFF"/>
              </w:rPr>
            </w:pPr>
            <w:r w:rsidRPr="00CA5862">
              <w:rPr>
                <w:rFonts w:eastAsia="Times New Roman"/>
                <w:color w:val="FFFFFF"/>
              </w:rPr>
              <w:t> </w:t>
            </w:r>
          </w:p>
        </w:tc>
        <w:tc>
          <w:tcPr>
            <w:tcW w:w="1260" w:type="dxa"/>
            <w:tcBorders>
              <w:top w:val="single" w:sz="4" w:space="0" w:color="auto"/>
              <w:left w:val="nil"/>
              <w:bottom w:val="single" w:sz="4" w:space="0" w:color="auto"/>
              <w:right w:val="single" w:sz="4" w:space="0" w:color="auto"/>
            </w:tcBorders>
            <w:shd w:val="clear" w:color="auto" w:fill="0070C0"/>
            <w:noWrap/>
            <w:vAlign w:val="bottom"/>
            <w:hideMark/>
          </w:tcPr>
          <w:p w14:paraId="1AAFD794" w14:textId="77777777" w:rsidR="002B340C" w:rsidRPr="00CA5862" w:rsidRDefault="002B340C" w:rsidP="002B340C">
            <w:pPr>
              <w:spacing w:after="0" w:line="240" w:lineRule="auto"/>
              <w:ind w:left="0"/>
              <w:jc w:val="center"/>
              <w:rPr>
                <w:rFonts w:eastAsia="Times New Roman"/>
                <w:b/>
                <w:color w:val="FFFFFF"/>
              </w:rPr>
            </w:pPr>
            <w:r w:rsidRPr="00CA5862">
              <w:rPr>
                <w:rFonts w:eastAsia="Times New Roman"/>
                <w:b/>
                <w:color w:val="FFFFFF"/>
              </w:rPr>
              <w:t>Var 1</w:t>
            </w:r>
          </w:p>
        </w:tc>
      </w:tr>
      <w:tr w:rsidR="002B340C" w:rsidRPr="000D3B94" w14:paraId="00DD4646" w14:textId="77777777" w:rsidTr="002B340C">
        <w:trPr>
          <w:trHeight w:val="239"/>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73CB6CB" w14:textId="77777777" w:rsidR="002B340C" w:rsidRPr="009019D4" w:rsidRDefault="002B340C" w:rsidP="002B340C">
            <w:pPr>
              <w:spacing w:after="0" w:line="240" w:lineRule="auto"/>
              <w:ind w:left="0"/>
              <w:jc w:val="left"/>
              <w:rPr>
                <w:rFonts w:eastAsia="Times New Roman"/>
                <w:color w:val="000000"/>
              </w:rPr>
            </w:pPr>
            <w:r w:rsidRPr="009019D4">
              <w:rPr>
                <w:rFonts w:eastAsia="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F3D61C9" w14:textId="77777777" w:rsidR="002B340C" w:rsidRPr="00346E2A" w:rsidRDefault="002B340C" w:rsidP="002B340C">
            <w:pPr>
              <w:spacing w:after="0" w:line="240" w:lineRule="auto"/>
              <w:ind w:left="0"/>
              <w:jc w:val="center"/>
              <w:rPr>
                <w:rFonts w:eastAsia="Times New Roman"/>
                <w:color w:val="000000"/>
              </w:rPr>
            </w:pPr>
            <w:r w:rsidRPr="00346E2A">
              <w:rPr>
                <w:rFonts w:eastAsia="Times New Roman"/>
                <w:color w:val="000000"/>
              </w:rPr>
              <w:t>m2</w:t>
            </w:r>
          </w:p>
        </w:tc>
      </w:tr>
      <w:tr w:rsidR="002B340C" w:rsidRPr="000D3B94" w14:paraId="332FD0C5"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DEEAF6"/>
            <w:noWrap/>
            <w:vAlign w:val="bottom"/>
            <w:hideMark/>
          </w:tcPr>
          <w:p w14:paraId="43DD8E45" w14:textId="77777777" w:rsidR="002B340C" w:rsidRPr="009019D4" w:rsidRDefault="002B340C" w:rsidP="002B340C">
            <w:pPr>
              <w:spacing w:after="0" w:line="240" w:lineRule="auto"/>
              <w:ind w:left="0"/>
              <w:jc w:val="left"/>
              <w:rPr>
                <w:rFonts w:eastAsia="Times New Roman"/>
                <w:b/>
                <w:bCs/>
                <w:color w:val="000000"/>
              </w:rPr>
            </w:pPr>
            <w:r w:rsidRPr="009019D4">
              <w:rPr>
                <w:rFonts w:eastAsia="Times New Roman"/>
                <w:b/>
                <w:bCs/>
                <w:color w:val="000000"/>
              </w:rPr>
              <w:t>Celotno zemljišče</w:t>
            </w:r>
          </w:p>
        </w:tc>
        <w:tc>
          <w:tcPr>
            <w:tcW w:w="1260" w:type="dxa"/>
            <w:tcBorders>
              <w:top w:val="nil"/>
              <w:left w:val="nil"/>
              <w:bottom w:val="single" w:sz="4" w:space="0" w:color="auto"/>
              <w:right w:val="single" w:sz="4" w:space="0" w:color="auto"/>
            </w:tcBorders>
            <w:shd w:val="clear" w:color="auto" w:fill="auto"/>
            <w:noWrap/>
            <w:vAlign w:val="bottom"/>
            <w:hideMark/>
          </w:tcPr>
          <w:p w14:paraId="25A7D8AB" w14:textId="77777777" w:rsidR="002B340C" w:rsidRPr="00346E2A" w:rsidRDefault="002B340C" w:rsidP="002B340C">
            <w:pPr>
              <w:spacing w:after="0" w:line="240" w:lineRule="auto"/>
              <w:ind w:left="0"/>
              <w:jc w:val="center"/>
              <w:rPr>
                <w:rFonts w:eastAsia="Times New Roman"/>
                <w:color w:val="000000"/>
              </w:rPr>
            </w:pPr>
            <w:r w:rsidRPr="00346E2A">
              <w:rPr>
                <w:rFonts w:eastAsia="Times New Roman"/>
                <w:color w:val="000000"/>
              </w:rPr>
              <w:t>328.988</w:t>
            </w:r>
          </w:p>
        </w:tc>
      </w:tr>
      <w:tr w:rsidR="002B340C" w:rsidRPr="000D3B94" w14:paraId="0BD85B95"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C68D554" w14:textId="77777777" w:rsidR="002B340C" w:rsidRPr="009019D4" w:rsidRDefault="002B340C" w:rsidP="002B340C">
            <w:pPr>
              <w:spacing w:after="0" w:line="240" w:lineRule="auto"/>
              <w:ind w:left="0"/>
              <w:jc w:val="left"/>
              <w:rPr>
                <w:rFonts w:eastAsia="Times New Roman"/>
                <w:color w:val="000000"/>
              </w:rPr>
            </w:pPr>
            <w:r w:rsidRPr="009019D4">
              <w:rPr>
                <w:rFonts w:eastAsia="Times New Roman"/>
                <w:color w:val="000000"/>
              </w:rPr>
              <w:t>Funkcionalna zemljišča za prodajo</w:t>
            </w:r>
          </w:p>
        </w:tc>
        <w:tc>
          <w:tcPr>
            <w:tcW w:w="1260" w:type="dxa"/>
            <w:tcBorders>
              <w:top w:val="nil"/>
              <w:left w:val="nil"/>
              <w:bottom w:val="single" w:sz="4" w:space="0" w:color="auto"/>
              <w:right w:val="single" w:sz="4" w:space="0" w:color="auto"/>
            </w:tcBorders>
            <w:shd w:val="clear" w:color="auto" w:fill="auto"/>
            <w:noWrap/>
            <w:vAlign w:val="bottom"/>
            <w:hideMark/>
          </w:tcPr>
          <w:p w14:paraId="6CCCE775" w14:textId="77777777" w:rsidR="002B340C" w:rsidRPr="00346E2A" w:rsidRDefault="002B340C" w:rsidP="002B340C">
            <w:pPr>
              <w:spacing w:after="0" w:line="240" w:lineRule="auto"/>
              <w:ind w:left="0"/>
              <w:jc w:val="center"/>
              <w:rPr>
                <w:rFonts w:eastAsia="Times New Roman"/>
                <w:color w:val="000000"/>
              </w:rPr>
            </w:pPr>
            <w:r w:rsidRPr="00346E2A">
              <w:rPr>
                <w:rFonts w:eastAsia="Times New Roman"/>
                <w:color w:val="000000"/>
              </w:rPr>
              <w:t>70%</w:t>
            </w:r>
          </w:p>
        </w:tc>
      </w:tr>
      <w:tr w:rsidR="002B340C" w:rsidRPr="000D3B94" w14:paraId="4E456EBC"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63E2226" w14:textId="77777777" w:rsidR="002B340C" w:rsidRPr="009019D4" w:rsidRDefault="002B340C" w:rsidP="002B340C">
            <w:pPr>
              <w:spacing w:after="0" w:line="240" w:lineRule="auto"/>
              <w:ind w:left="0"/>
              <w:jc w:val="left"/>
              <w:rPr>
                <w:rFonts w:eastAsia="Times New Roman"/>
                <w:color w:val="000000"/>
              </w:rPr>
            </w:pPr>
            <w:r w:rsidRPr="009019D4">
              <w:rPr>
                <w:rFonts w:eastAsia="Times New Roman"/>
                <w:color w:val="000000"/>
              </w:rPr>
              <w:t>Pr</w:t>
            </w:r>
            <w:r>
              <w:rPr>
                <w:rFonts w:eastAsia="Times New Roman"/>
                <w:color w:val="000000"/>
              </w:rPr>
              <w:t>iporočljiva cena p</w:t>
            </w:r>
            <w:r w:rsidRPr="009019D4">
              <w:rPr>
                <w:rFonts w:eastAsia="Times New Roman"/>
                <w:color w:val="000000"/>
              </w:rPr>
              <w:t>o m</w:t>
            </w:r>
            <w:r w:rsidRPr="00137E66">
              <w:rPr>
                <w:rFonts w:eastAsia="Times New Roman"/>
                <w:color w:val="000000"/>
                <w:vertAlign w:val="superscript"/>
              </w:rPr>
              <w:t>2</w:t>
            </w:r>
          </w:p>
        </w:tc>
        <w:tc>
          <w:tcPr>
            <w:tcW w:w="1260" w:type="dxa"/>
            <w:tcBorders>
              <w:top w:val="nil"/>
              <w:left w:val="nil"/>
              <w:bottom w:val="single" w:sz="4" w:space="0" w:color="auto"/>
              <w:right w:val="single" w:sz="4" w:space="0" w:color="auto"/>
            </w:tcBorders>
            <w:shd w:val="clear" w:color="auto" w:fill="auto"/>
            <w:noWrap/>
            <w:vAlign w:val="bottom"/>
            <w:hideMark/>
          </w:tcPr>
          <w:p w14:paraId="18B0B611" w14:textId="77777777" w:rsidR="002B340C" w:rsidRPr="00346E2A" w:rsidRDefault="002B340C" w:rsidP="002B340C">
            <w:pPr>
              <w:spacing w:after="0" w:line="240" w:lineRule="auto"/>
              <w:ind w:left="0"/>
              <w:jc w:val="center"/>
              <w:rPr>
                <w:rFonts w:eastAsia="Times New Roman"/>
                <w:color w:val="000000"/>
              </w:rPr>
            </w:pPr>
            <w:r w:rsidRPr="00346E2A">
              <w:rPr>
                <w:rFonts w:eastAsia="Times New Roman"/>
                <w:color w:val="000000"/>
              </w:rPr>
              <w:t>20,00 €</w:t>
            </w:r>
          </w:p>
        </w:tc>
      </w:tr>
      <w:tr w:rsidR="002B340C" w:rsidRPr="000D3B94" w14:paraId="034EF619"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8B603DA" w14:textId="77777777" w:rsidR="002B340C" w:rsidRPr="009019D4" w:rsidRDefault="002B340C" w:rsidP="002B340C">
            <w:pPr>
              <w:spacing w:after="0" w:line="240" w:lineRule="auto"/>
              <w:ind w:left="0"/>
              <w:jc w:val="left"/>
              <w:rPr>
                <w:rFonts w:eastAsia="Times New Roman"/>
                <w:color w:val="000000"/>
              </w:rPr>
            </w:pPr>
            <w:r w:rsidRPr="009019D4">
              <w:rPr>
                <w:rFonts w:eastAsia="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9BEAF11" w14:textId="77777777" w:rsidR="002B340C" w:rsidRPr="00346E2A" w:rsidRDefault="002B340C" w:rsidP="002B340C">
            <w:pPr>
              <w:spacing w:after="0" w:line="240" w:lineRule="auto"/>
              <w:ind w:left="0"/>
              <w:jc w:val="center"/>
              <w:rPr>
                <w:rFonts w:eastAsia="Times New Roman"/>
                <w:color w:val="000000"/>
              </w:rPr>
            </w:pPr>
          </w:p>
        </w:tc>
      </w:tr>
      <w:tr w:rsidR="002B340C" w:rsidRPr="000D3B94" w14:paraId="06EF17C5"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DEEAF6"/>
            <w:noWrap/>
            <w:vAlign w:val="bottom"/>
            <w:hideMark/>
          </w:tcPr>
          <w:p w14:paraId="0743C52C" w14:textId="77777777" w:rsidR="002B340C" w:rsidRPr="009019D4" w:rsidRDefault="002B340C" w:rsidP="002B340C">
            <w:pPr>
              <w:spacing w:after="0" w:line="240" w:lineRule="auto"/>
              <w:ind w:left="0"/>
              <w:jc w:val="left"/>
              <w:rPr>
                <w:rFonts w:eastAsia="Times New Roman"/>
                <w:b/>
                <w:bCs/>
                <w:color w:val="000000"/>
              </w:rPr>
            </w:pPr>
            <w:r w:rsidRPr="009019D4">
              <w:rPr>
                <w:rFonts w:eastAsia="Times New Roman"/>
                <w:b/>
                <w:bCs/>
                <w:color w:val="000000"/>
              </w:rPr>
              <w:t>Komunalni prispevek</w:t>
            </w:r>
          </w:p>
        </w:tc>
        <w:tc>
          <w:tcPr>
            <w:tcW w:w="1260" w:type="dxa"/>
            <w:tcBorders>
              <w:top w:val="nil"/>
              <w:left w:val="nil"/>
              <w:bottom w:val="single" w:sz="4" w:space="0" w:color="auto"/>
              <w:right w:val="single" w:sz="4" w:space="0" w:color="auto"/>
            </w:tcBorders>
            <w:shd w:val="clear" w:color="auto" w:fill="auto"/>
            <w:noWrap/>
            <w:vAlign w:val="bottom"/>
            <w:hideMark/>
          </w:tcPr>
          <w:p w14:paraId="4DEFE348" w14:textId="77777777" w:rsidR="002B340C" w:rsidRPr="00346E2A" w:rsidRDefault="002B340C" w:rsidP="002B340C">
            <w:pPr>
              <w:spacing w:after="0" w:line="240" w:lineRule="auto"/>
              <w:ind w:left="0"/>
              <w:jc w:val="center"/>
              <w:rPr>
                <w:rFonts w:eastAsia="Times New Roman"/>
                <w:color w:val="000000"/>
              </w:rPr>
            </w:pPr>
          </w:p>
        </w:tc>
      </w:tr>
      <w:tr w:rsidR="002B340C" w:rsidRPr="000D3B94" w14:paraId="72879020"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D6F83DC" w14:textId="77777777" w:rsidR="002B340C" w:rsidRPr="009019D4" w:rsidRDefault="002B340C" w:rsidP="002B340C">
            <w:pPr>
              <w:spacing w:after="0" w:line="240" w:lineRule="auto"/>
              <w:ind w:left="0"/>
              <w:jc w:val="left"/>
              <w:rPr>
                <w:rFonts w:eastAsia="Times New Roman"/>
                <w:color w:val="000000"/>
              </w:rPr>
            </w:pPr>
            <w:r w:rsidRPr="009019D4">
              <w:rPr>
                <w:rFonts w:eastAsia="Times New Roman"/>
                <w:color w:val="000000"/>
              </w:rPr>
              <w:t>Obračun komunalnega prispevka po m2</w:t>
            </w:r>
          </w:p>
        </w:tc>
        <w:tc>
          <w:tcPr>
            <w:tcW w:w="1260" w:type="dxa"/>
            <w:tcBorders>
              <w:top w:val="nil"/>
              <w:left w:val="nil"/>
              <w:bottom w:val="single" w:sz="4" w:space="0" w:color="auto"/>
              <w:right w:val="single" w:sz="4" w:space="0" w:color="auto"/>
            </w:tcBorders>
            <w:shd w:val="clear" w:color="auto" w:fill="auto"/>
            <w:noWrap/>
            <w:vAlign w:val="bottom"/>
            <w:hideMark/>
          </w:tcPr>
          <w:p w14:paraId="5A22579A" w14:textId="77777777" w:rsidR="002B340C" w:rsidRPr="00346E2A" w:rsidRDefault="000455E9" w:rsidP="002B340C">
            <w:pPr>
              <w:spacing w:after="0" w:line="240" w:lineRule="auto"/>
              <w:ind w:left="0"/>
              <w:jc w:val="center"/>
              <w:rPr>
                <w:rFonts w:eastAsia="Times New Roman"/>
                <w:color w:val="000000"/>
              </w:rPr>
            </w:pPr>
            <w:r>
              <w:rPr>
                <w:rFonts w:eastAsia="Times New Roman"/>
                <w:color w:val="000000"/>
              </w:rPr>
              <w:t>3,8</w:t>
            </w:r>
            <w:r w:rsidR="002B340C">
              <w:rPr>
                <w:rFonts w:eastAsia="Times New Roman"/>
                <w:color w:val="000000"/>
              </w:rPr>
              <w:t xml:space="preserve"> - 4,5</w:t>
            </w:r>
            <w:r w:rsidR="002B340C" w:rsidRPr="00346E2A">
              <w:rPr>
                <w:rFonts w:eastAsia="Times New Roman"/>
                <w:color w:val="000000"/>
              </w:rPr>
              <w:t>0 €</w:t>
            </w:r>
          </w:p>
        </w:tc>
      </w:tr>
      <w:tr w:rsidR="002B340C" w:rsidRPr="000D3B94" w14:paraId="6291A365"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5B10C04" w14:textId="77777777" w:rsidR="002B340C" w:rsidRPr="009019D4" w:rsidRDefault="002B340C" w:rsidP="002B340C">
            <w:pPr>
              <w:spacing w:after="0" w:line="240" w:lineRule="auto"/>
              <w:ind w:left="0"/>
              <w:jc w:val="left"/>
              <w:rPr>
                <w:rFonts w:eastAsia="Times New Roman"/>
                <w:color w:val="000000"/>
              </w:rPr>
            </w:pPr>
            <w:r w:rsidRPr="009019D4">
              <w:rPr>
                <w:rFonts w:eastAsia="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426E0FB" w14:textId="77777777" w:rsidR="002B340C" w:rsidRPr="00346E2A" w:rsidRDefault="002B340C" w:rsidP="002B340C">
            <w:pPr>
              <w:spacing w:after="0" w:line="240" w:lineRule="auto"/>
              <w:ind w:left="0"/>
              <w:jc w:val="center"/>
              <w:rPr>
                <w:rFonts w:eastAsia="Times New Roman"/>
                <w:color w:val="000000"/>
              </w:rPr>
            </w:pPr>
          </w:p>
        </w:tc>
      </w:tr>
      <w:tr w:rsidR="002B340C" w:rsidRPr="000D3B94" w14:paraId="54914303"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DEEAF6"/>
            <w:noWrap/>
            <w:vAlign w:val="bottom"/>
            <w:hideMark/>
          </w:tcPr>
          <w:p w14:paraId="08364BF6" w14:textId="77777777" w:rsidR="002B340C" w:rsidRPr="009019D4" w:rsidRDefault="002B340C" w:rsidP="002B340C">
            <w:pPr>
              <w:spacing w:after="0" w:line="240" w:lineRule="auto"/>
              <w:ind w:left="0"/>
              <w:jc w:val="left"/>
              <w:rPr>
                <w:rFonts w:eastAsia="Times New Roman"/>
                <w:b/>
                <w:bCs/>
                <w:color w:val="000000"/>
              </w:rPr>
            </w:pPr>
            <w:r w:rsidRPr="009019D4">
              <w:rPr>
                <w:rFonts w:eastAsia="Times New Roman"/>
                <w:b/>
                <w:bCs/>
                <w:color w:val="000000"/>
              </w:rPr>
              <w:t>Nadomestilo za stavbno zemljišče</w:t>
            </w:r>
          </w:p>
        </w:tc>
        <w:tc>
          <w:tcPr>
            <w:tcW w:w="1260" w:type="dxa"/>
            <w:tcBorders>
              <w:top w:val="nil"/>
              <w:left w:val="nil"/>
              <w:bottom w:val="single" w:sz="4" w:space="0" w:color="auto"/>
              <w:right w:val="single" w:sz="4" w:space="0" w:color="auto"/>
            </w:tcBorders>
            <w:shd w:val="clear" w:color="auto" w:fill="auto"/>
            <w:noWrap/>
            <w:vAlign w:val="bottom"/>
            <w:hideMark/>
          </w:tcPr>
          <w:p w14:paraId="260CCFEB" w14:textId="77777777" w:rsidR="002B340C" w:rsidRPr="00346E2A" w:rsidRDefault="002B340C" w:rsidP="002B340C">
            <w:pPr>
              <w:spacing w:after="0" w:line="240" w:lineRule="auto"/>
              <w:ind w:left="0"/>
              <w:jc w:val="center"/>
              <w:rPr>
                <w:rFonts w:eastAsia="Times New Roman"/>
                <w:color w:val="000000"/>
              </w:rPr>
            </w:pPr>
          </w:p>
        </w:tc>
      </w:tr>
      <w:tr w:rsidR="002B340C" w:rsidRPr="000D3B94" w14:paraId="060ABD6A" w14:textId="77777777" w:rsidTr="002B340C">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3C49F5B" w14:textId="77777777" w:rsidR="002B340C" w:rsidRPr="009019D4" w:rsidRDefault="002B340C" w:rsidP="002B340C">
            <w:pPr>
              <w:spacing w:after="0" w:line="240" w:lineRule="auto"/>
              <w:ind w:left="0"/>
              <w:jc w:val="left"/>
              <w:rPr>
                <w:rFonts w:eastAsia="Times New Roman"/>
                <w:color w:val="000000"/>
              </w:rPr>
            </w:pPr>
            <w:r w:rsidRPr="009019D4">
              <w:rPr>
                <w:rFonts w:eastAsia="Times New Roman"/>
                <w:color w:val="000000"/>
              </w:rPr>
              <w:t>Obračun nadomestila po m2</w:t>
            </w:r>
          </w:p>
        </w:tc>
        <w:tc>
          <w:tcPr>
            <w:tcW w:w="1260" w:type="dxa"/>
            <w:tcBorders>
              <w:top w:val="nil"/>
              <w:left w:val="nil"/>
              <w:bottom w:val="single" w:sz="4" w:space="0" w:color="auto"/>
              <w:right w:val="single" w:sz="4" w:space="0" w:color="auto"/>
            </w:tcBorders>
            <w:shd w:val="clear" w:color="auto" w:fill="auto"/>
            <w:noWrap/>
            <w:vAlign w:val="bottom"/>
            <w:hideMark/>
          </w:tcPr>
          <w:p w14:paraId="09225B06" w14:textId="77777777" w:rsidR="002B340C" w:rsidRPr="00346E2A" w:rsidRDefault="002B340C" w:rsidP="002B340C">
            <w:pPr>
              <w:spacing w:after="0" w:line="240" w:lineRule="auto"/>
              <w:ind w:left="0"/>
              <w:jc w:val="center"/>
              <w:rPr>
                <w:rFonts w:eastAsia="Times New Roman"/>
                <w:color w:val="000000"/>
              </w:rPr>
            </w:pPr>
            <w:r>
              <w:rPr>
                <w:rFonts w:eastAsia="Times New Roman"/>
                <w:color w:val="000000"/>
              </w:rPr>
              <w:t>0,3 – 0,6</w:t>
            </w:r>
            <w:r w:rsidRPr="00346E2A">
              <w:rPr>
                <w:rFonts w:eastAsia="Times New Roman"/>
                <w:color w:val="000000"/>
              </w:rPr>
              <w:t>5 €</w:t>
            </w:r>
          </w:p>
        </w:tc>
      </w:tr>
    </w:tbl>
    <w:p w14:paraId="651142E1" w14:textId="77777777" w:rsidR="002B340C" w:rsidRDefault="002B340C" w:rsidP="00335A0F"/>
    <w:p w14:paraId="623F947E" w14:textId="77777777" w:rsidR="002B340C" w:rsidRDefault="002B340C" w:rsidP="002B340C">
      <w:r>
        <w:t xml:space="preserve">V sklopu projekcije prihodkov se predvidevajo direktni prihodki iz naslova industrijske cone, plačila podjetij, ki bodo v industrijski coni. </w:t>
      </w:r>
    </w:p>
    <w:p w14:paraId="3C308F0C" w14:textId="77777777" w:rsidR="002B340C" w:rsidRDefault="002B340C" w:rsidP="002B340C">
      <w:r>
        <w:t xml:space="preserve">Izračun: </w:t>
      </w:r>
    </w:p>
    <w:p w14:paraId="2DECA111" w14:textId="77777777" w:rsidR="002B340C" w:rsidRDefault="002B340C" w:rsidP="002B340C">
      <w:pPr>
        <w:pStyle w:val="Odstavekseznama"/>
        <w:numPr>
          <w:ilvl w:val="0"/>
          <w:numId w:val="8"/>
        </w:numPr>
      </w:pPr>
      <w:r>
        <w:t xml:space="preserve">Komunalni prispevek </w:t>
      </w:r>
    </w:p>
    <w:p w14:paraId="69EBDD9E" w14:textId="77777777" w:rsidR="002B340C" w:rsidRDefault="002B340C" w:rsidP="002B340C">
      <w:pPr>
        <w:pStyle w:val="Odstavekseznama"/>
        <w:numPr>
          <w:ilvl w:val="0"/>
          <w:numId w:val="8"/>
        </w:numPr>
      </w:pPr>
      <w:r>
        <w:t>Občina bo letno pridobila nato prihodek iz naslova nadomestila za uporabo stavbnega zemljišča (NUSZ)</w:t>
      </w:r>
    </w:p>
    <w:p w14:paraId="18A1EB70" w14:textId="77777777" w:rsidR="002B340C" w:rsidRDefault="002B340C" w:rsidP="002B340C">
      <w:pPr>
        <w:pStyle w:val="Odstavekseznama"/>
        <w:ind w:left="881" w:firstLine="0"/>
      </w:pPr>
    </w:p>
    <w:p w14:paraId="16D1F6E4" w14:textId="77777777" w:rsidR="002B340C" w:rsidRDefault="002B340C" w:rsidP="002B340C">
      <w:r>
        <w:lastRenderedPageBreak/>
        <w:t xml:space="preserve">Predvideni so prav tako prihodki iz naslova javne koristi. </w:t>
      </w:r>
    </w:p>
    <w:p w14:paraId="0FF93C15" w14:textId="77777777" w:rsidR="002B340C" w:rsidRDefault="002B340C" w:rsidP="002B340C">
      <w:pPr>
        <w:ind w:left="0" w:firstLine="0"/>
      </w:pPr>
    </w:p>
    <w:p w14:paraId="6782AE65" w14:textId="77777777" w:rsidR="002B340C" w:rsidRDefault="002B340C" w:rsidP="002B340C">
      <w:r>
        <w:t>Prihodki iz naslova javne koristi so opredeljeni:</w:t>
      </w:r>
    </w:p>
    <w:p w14:paraId="1B693E72" w14:textId="77777777" w:rsidR="002B340C" w:rsidRDefault="002B340C" w:rsidP="002B340C">
      <w:pPr>
        <w:pStyle w:val="Odstavekseznama"/>
        <w:numPr>
          <w:ilvl w:val="0"/>
          <w:numId w:val="14"/>
        </w:numPr>
      </w:pPr>
      <w:r>
        <w:t xml:space="preserve">Javna korist. Nove zaposlitve, zmanjšanje obremenitev okolja, zaradi urejene infrastrukture za potencialna podjetja (npr. krajši dostop do služb zaposlenih, manjše obremenitve okolja zaradi urejene infrastrukture (obrtniki, ki opravljajo svojo dejavnost doma nimajo dovolj dobro urejenih prostorov, itd. </w:t>
      </w:r>
    </w:p>
    <w:p w14:paraId="2F8D6884" w14:textId="77777777" w:rsidR="002B340C" w:rsidRDefault="002B340C" w:rsidP="002B340C">
      <w:pPr>
        <w:pStyle w:val="Odstavekseznama"/>
        <w:ind w:left="881" w:firstLine="0"/>
      </w:pPr>
      <w:r>
        <w:t xml:space="preserve">Z operacijo bodo podjetja v obrtni coni dodatno zaposlila vsaj 100 oseb. V povprečju to pomeni 100 oseb x 1800 EUR povprečna bruto plača. Kar mesečno skupaj znaša 180.000 EUR. Na letni ravni torej 180.000 x 12 = 2.160.000 EUR. Predvidevamo, da bo vsaj 30 % te plače imeli družbeni vpliv, kar znaša 648.000,00.  </w:t>
      </w:r>
    </w:p>
    <w:p w14:paraId="5EEF6645" w14:textId="77777777" w:rsidR="002B340C" w:rsidRDefault="002B340C" w:rsidP="002B340C">
      <w:r>
        <w:t>Predvideli smo letno rast prihodkov v višini 2,2 %.</w:t>
      </w:r>
    </w:p>
    <w:p w14:paraId="21334880" w14:textId="77777777" w:rsidR="00335A0F" w:rsidRDefault="00335A0F" w:rsidP="002B340C"/>
    <w:p w14:paraId="47710B66" w14:textId="77777777" w:rsidR="00534D1C" w:rsidRDefault="00534D1C" w:rsidP="00534D1C"/>
    <w:p w14:paraId="56CF2B09" w14:textId="77777777" w:rsidR="00534D1C" w:rsidRDefault="00534D1C" w:rsidP="008E3496">
      <w:pPr>
        <w:ind w:left="0" w:firstLine="0"/>
      </w:pPr>
    </w:p>
    <w:p w14:paraId="64B2D015" w14:textId="77777777" w:rsidR="00534D1C" w:rsidRDefault="00534D1C" w:rsidP="00534D1C">
      <w:pPr>
        <w:sectPr w:rsidR="00534D1C" w:rsidSect="002B340C">
          <w:pgSz w:w="11906" w:h="16838"/>
          <w:pgMar w:top="1560" w:right="1440" w:bottom="1560" w:left="1440" w:header="563" w:footer="92" w:gutter="0"/>
          <w:cols w:space="708"/>
          <w:docGrid w:linePitch="272"/>
        </w:sectPr>
      </w:pPr>
    </w:p>
    <w:p w14:paraId="18D105D0" w14:textId="77777777" w:rsidR="00534D1C" w:rsidRDefault="00534D1C" w:rsidP="00534D1C">
      <w:pPr>
        <w:pStyle w:val="Naslov3"/>
      </w:pPr>
      <w:bookmarkStart w:id="101" w:name="_Toc13219358"/>
      <w:r>
        <w:lastRenderedPageBreak/>
        <w:t>Neto sedanja vrednost in interna stopnja donosa pri finančni analizi</w:t>
      </w:r>
      <w:bookmarkEnd w:id="101"/>
    </w:p>
    <w:p w14:paraId="25D8C0AD" w14:textId="77777777" w:rsidR="00E0112C" w:rsidRDefault="00E0112C" w:rsidP="00E0112C">
      <w:pPr>
        <w:ind w:left="0" w:firstLine="0"/>
        <w:rPr>
          <w:b/>
        </w:rPr>
      </w:pPr>
    </w:p>
    <w:p w14:paraId="07646499" w14:textId="77777777" w:rsidR="00534D1C" w:rsidRDefault="00E0112C" w:rsidP="00E0112C">
      <w:pPr>
        <w:ind w:left="0" w:firstLine="0"/>
        <w:rPr>
          <w:b/>
        </w:rPr>
      </w:pPr>
      <w:r w:rsidRPr="00E0112C">
        <w:rPr>
          <w:b/>
        </w:rPr>
        <w:t>Kazalniki – finančna analiza</w:t>
      </w:r>
    </w:p>
    <w:p w14:paraId="3173FA74" w14:textId="77777777" w:rsidR="00E0112C" w:rsidRPr="00534D1C" w:rsidRDefault="00E0112C" w:rsidP="00E0112C">
      <w:pPr>
        <w:ind w:left="0" w:firstLine="0"/>
      </w:pPr>
    </w:p>
    <w:tbl>
      <w:tblPr>
        <w:tblW w:w="8790" w:type="dxa"/>
        <w:tblInd w:w="70" w:type="dxa"/>
        <w:tblCellMar>
          <w:left w:w="70" w:type="dxa"/>
          <w:right w:w="70" w:type="dxa"/>
        </w:tblCellMar>
        <w:tblLook w:val="04A0" w:firstRow="1" w:lastRow="0" w:firstColumn="1" w:lastColumn="0" w:noHBand="0" w:noVBand="1"/>
      </w:tblPr>
      <w:tblGrid>
        <w:gridCol w:w="4870"/>
        <w:gridCol w:w="190"/>
        <w:gridCol w:w="236"/>
        <w:gridCol w:w="150"/>
        <w:gridCol w:w="367"/>
        <w:gridCol w:w="186"/>
        <w:gridCol w:w="186"/>
        <w:gridCol w:w="140"/>
        <w:gridCol w:w="140"/>
        <w:gridCol w:w="2325"/>
      </w:tblGrid>
      <w:tr w:rsidR="002B340C" w:rsidRPr="00A26AB6" w14:paraId="01B84B7F" w14:textId="77777777" w:rsidTr="000455E9">
        <w:trPr>
          <w:trHeight w:val="288"/>
        </w:trPr>
        <w:tc>
          <w:tcPr>
            <w:tcW w:w="6325" w:type="dxa"/>
            <w:gridSpan w:val="8"/>
            <w:tcBorders>
              <w:top w:val="nil"/>
              <w:left w:val="nil"/>
              <w:bottom w:val="nil"/>
              <w:right w:val="nil"/>
            </w:tcBorders>
            <w:shd w:val="clear" w:color="auto" w:fill="auto"/>
            <w:noWrap/>
            <w:vAlign w:val="bottom"/>
            <w:hideMark/>
          </w:tcPr>
          <w:p w14:paraId="495C08CF" w14:textId="77777777" w:rsidR="002B340C" w:rsidRPr="00A26AB6" w:rsidRDefault="002B340C" w:rsidP="002B340C">
            <w:pPr>
              <w:spacing w:after="0" w:line="240" w:lineRule="auto"/>
              <w:ind w:left="2"/>
              <w:jc w:val="left"/>
              <w:rPr>
                <w:rFonts w:eastAsia="Times New Roman"/>
              </w:rPr>
            </w:pPr>
            <w:r w:rsidRPr="00A26AB6">
              <w:rPr>
                <w:rFonts w:eastAsia="Times New Roman"/>
              </w:rPr>
              <w:t xml:space="preserve">·         vrednost investicije (stalna cena z DDV-jem)      </w:t>
            </w:r>
            <w:r>
              <w:rPr>
                <w:rFonts w:eastAsia="Times New Roman"/>
              </w:rPr>
              <w:t xml:space="preserve">                                    </w:t>
            </w:r>
            <w:r w:rsidRPr="00A26AB6">
              <w:rPr>
                <w:rFonts w:eastAsia="Times New Roman"/>
              </w:rPr>
              <w:t xml:space="preserve"> I = </w:t>
            </w:r>
          </w:p>
        </w:tc>
        <w:tc>
          <w:tcPr>
            <w:tcW w:w="2465" w:type="dxa"/>
            <w:gridSpan w:val="2"/>
            <w:tcBorders>
              <w:top w:val="nil"/>
              <w:left w:val="nil"/>
              <w:bottom w:val="nil"/>
              <w:right w:val="nil"/>
            </w:tcBorders>
            <w:shd w:val="clear" w:color="auto" w:fill="auto"/>
            <w:noWrap/>
            <w:vAlign w:val="bottom"/>
            <w:hideMark/>
          </w:tcPr>
          <w:p w14:paraId="6ACAD0C7" w14:textId="77777777" w:rsidR="002B340C" w:rsidRPr="00A26AB6" w:rsidRDefault="002B340C" w:rsidP="002B340C">
            <w:pPr>
              <w:spacing w:after="0" w:line="240" w:lineRule="auto"/>
              <w:ind w:left="2"/>
              <w:jc w:val="left"/>
              <w:rPr>
                <w:rFonts w:eastAsia="Times New Roman"/>
                <w:color w:val="000000"/>
              </w:rPr>
            </w:pPr>
            <w:r w:rsidRPr="00A26AB6">
              <w:rPr>
                <w:rFonts w:eastAsia="Times New Roman"/>
                <w:color w:val="000000"/>
              </w:rPr>
              <w:t xml:space="preserve">4.230.939,00  </w:t>
            </w:r>
            <w:r>
              <w:rPr>
                <w:rFonts w:eastAsia="Times New Roman"/>
                <w:color w:val="000000"/>
              </w:rPr>
              <w:t>EUR</w:t>
            </w:r>
            <w:r w:rsidRPr="00A26AB6">
              <w:rPr>
                <w:rFonts w:eastAsia="Times New Roman"/>
                <w:color w:val="000000"/>
              </w:rPr>
              <w:t xml:space="preserve"> </w:t>
            </w:r>
          </w:p>
        </w:tc>
      </w:tr>
      <w:tr w:rsidR="002B340C" w:rsidRPr="00A26AB6" w14:paraId="3F6E0366" w14:textId="77777777" w:rsidTr="000455E9">
        <w:trPr>
          <w:trHeight w:val="288"/>
        </w:trPr>
        <w:tc>
          <w:tcPr>
            <w:tcW w:w="5446" w:type="dxa"/>
            <w:gridSpan w:val="4"/>
            <w:tcBorders>
              <w:top w:val="nil"/>
              <w:left w:val="nil"/>
              <w:bottom w:val="nil"/>
              <w:right w:val="nil"/>
            </w:tcBorders>
            <w:shd w:val="clear" w:color="auto" w:fill="auto"/>
            <w:noWrap/>
            <w:vAlign w:val="bottom"/>
            <w:hideMark/>
          </w:tcPr>
          <w:p w14:paraId="1634FB84" w14:textId="77777777" w:rsidR="002B340C" w:rsidRPr="00A26AB6" w:rsidRDefault="002B340C" w:rsidP="002B340C">
            <w:pPr>
              <w:spacing w:after="0" w:line="240" w:lineRule="auto"/>
              <w:ind w:left="2"/>
              <w:jc w:val="left"/>
              <w:rPr>
                <w:rFonts w:eastAsia="Times New Roman"/>
              </w:rPr>
            </w:pPr>
            <w:r w:rsidRPr="00A26AB6">
              <w:rPr>
                <w:rFonts w:eastAsia="Times New Roman"/>
              </w:rPr>
              <w:t xml:space="preserve">·         ekonomska doba investicije (v letih) </w:t>
            </w:r>
          </w:p>
        </w:tc>
        <w:tc>
          <w:tcPr>
            <w:tcW w:w="879" w:type="dxa"/>
            <w:gridSpan w:val="4"/>
            <w:tcBorders>
              <w:top w:val="nil"/>
              <w:left w:val="nil"/>
              <w:bottom w:val="nil"/>
              <w:right w:val="nil"/>
            </w:tcBorders>
            <w:shd w:val="clear" w:color="auto" w:fill="auto"/>
            <w:noWrap/>
            <w:vAlign w:val="bottom"/>
            <w:hideMark/>
          </w:tcPr>
          <w:p w14:paraId="09A1A929" w14:textId="77777777" w:rsidR="002B340C" w:rsidRPr="00A26AB6" w:rsidRDefault="002B340C" w:rsidP="002B340C">
            <w:pPr>
              <w:spacing w:after="0" w:line="240" w:lineRule="auto"/>
              <w:ind w:left="2"/>
              <w:jc w:val="right"/>
              <w:rPr>
                <w:rFonts w:eastAsia="Times New Roman"/>
              </w:rPr>
            </w:pPr>
            <w:r w:rsidRPr="00A26AB6">
              <w:rPr>
                <w:rFonts w:eastAsia="Times New Roman"/>
              </w:rPr>
              <w:t>i=</w:t>
            </w:r>
          </w:p>
        </w:tc>
        <w:tc>
          <w:tcPr>
            <w:tcW w:w="2465" w:type="dxa"/>
            <w:gridSpan w:val="2"/>
            <w:tcBorders>
              <w:top w:val="nil"/>
              <w:left w:val="nil"/>
              <w:bottom w:val="nil"/>
              <w:right w:val="nil"/>
            </w:tcBorders>
            <w:shd w:val="clear" w:color="auto" w:fill="auto"/>
            <w:noWrap/>
            <w:vAlign w:val="bottom"/>
            <w:hideMark/>
          </w:tcPr>
          <w:p w14:paraId="19E348D6" w14:textId="77777777" w:rsidR="002B340C" w:rsidRPr="00A26AB6" w:rsidRDefault="002B340C" w:rsidP="002B340C">
            <w:pPr>
              <w:spacing w:after="0" w:line="240" w:lineRule="auto"/>
              <w:ind w:left="2"/>
              <w:jc w:val="left"/>
              <w:rPr>
                <w:rFonts w:eastAsia="Times New Roman"/>
                <w:color w:val="000000"/>
              </w:rPr>
            </w:pPr>
            <w:r w:rsidRPr="00A26AB6">
              <w:rPr>
                <w:rFonts w:eastAsia="Times New Roman"/>
                <w:color w:val="000000"/>
              </w:rPr>
              <w:t>15</w:t>
            </w:r>
          </w:p>
        </w:tc>
      </w:tr>
      <w:tr w:rsidR="002B340C" w:rsidRPr="00A26AB6" w14:paraId="68E9780B" w14:textId="77777777" w:rsidTr="000455E9">
        <w:trPr>
          <w:trHeight w:val="288"/>
        </w:trPr>
        <w:tc>
          <w:tcPr>
            <w:tcW w:w="4870" w:type="dxa"/>
            <w:tcBorders>
              <w:top w:val="nil"/>
              <w:left w:val="nil"/>
              <w:bottom w:val="nil"/>
              <w:right w:val="nil"/>
            </w:tcBorders>
            <w:shd w:val="clear" w:color="auto" w:fill="auto"/>
            <w:noWrap/>
            <w:vAlign w:val="bottom"/>
            <w:hideMark/>
          </w:tcPr>
          <w:p w14:paraId="7A8528BB" w14:textId="77777777" w:rsidR="002B340C" w:rsidRPr="00A26AB6" w:rsidRDefault="002B340C" w:rsidP="002B340C">
            <w:pPr>
              <w:spacing w:after="0" w:line="240" w:lineRule="auto"/>
              <w:ind w:left="2"/>
              <w:jc w:val="left"/>
              <w:rPr>
                <w:rFonts w:eastAsia="Times New Roman"/>
              </w:rPr>
            </w:pPr>
            <w:r w:rsidRPr="00A26AB6">
              <w:rPr>
                <w:rFonts w:eastAsia="Times New Roman"/>
              </w:rPr>
              <w:t xml:space="preserve">·         diskontna stopnja </w:t>
            </w:r>
          </w:p>
        </w:tc>
        <w:tc>
          <w:tcPr>
            <w:tcW w:w="190" w:type="dxa"/>
            <w:tcBorders>
              <w:top w:val="nil"/>
              <w:left w:val="nil"/>
              <w:bottom w:val="nil"/>
              <w:right w:val="nil"/>
            </w:tcBorders>
            <w:shd w:val="clear" w:color="auto" w:fill="auto"/>
            <w:noWrap/>
            <w:vAlign w:val="bottom"/>
            <w:hideMark/>
          </w:tcPr>
          <w:p w14:paraId="6178957A" w14:textId="77777777" w:rsidR="002B340C" w:rsidRPr="00A26AB6" w:rsidRDefault="002B340C" w:rsidP="002B340C">
            <w:pPr>
              <w:spacing w:after="0" w:line="240" w:lineRule="auto"/>
              <w:ind w:left="2"/>
              <w:jc w:val="left"/>
              <w:rPr>
                <w:rFonts w:eastAsia="Times New Roman"/>
              </w:rPr>
            </w:pPr>
          </w:p>
        </w:tc>
        <w:tc>
          <w:tcPr>
            <w:tcW w:w="1265" w:type="dxa"/>
            <w:gridSpan w:val="6"/>
            <w:tcBorders>
              <w:top w:val="nil"/>
              <w:left w:val="nil"/>
              <w:bottom w:val="nil"/>
              <w:right w:val="nil"/>
            </w:tcBorders>
            <w:shd w:val="clear" w:color="auto" w:fill="auto"/>
            <w:noWrap/>
            <w:vAlign w:val="bottom"/>
            <w:hideMark/>
          </w:tcPr>
          <w:p w14:paraId="6A0B59C9" w14:textId="77777777" w:rsidR="002B340C" w:rsidRPr="00A26AB6" w:rsidRDefault="002B340C" w:rsidP="002B340C">
            <w:pPr>
              <w:spacing w:after="0" w:line="240" w:lineRule="auto"/>
              <w:ind w:left="2"/>
              <w:jc w:val="right"/>
              <w:rPr>
                <w:rFonts w:eastAsia="Times New Roman"/>
              </w:rPr>
            </w:pPr>
            <w:r w:rsidRPr="00A26AB6">
              <w:rPr>
                <w:rFonts w:eastAsia="Times New Roman"/>
              </w:rPr>
              <w:t>r=</w:t>
            </w:r>
          </w:p>
        </w:tc>
        <w:tc>
          <w:tcPr>
            <w:tcW w:w="2465" w:type="dxa"/>
            <w:gridSpan w:val="2"/>
            <w:tcBorders>
              <w:top w:val="nil"/>
              <w:left w:val="nil"/>
              <w:bottom w:val="nil"/>
              <w:right w:val="nil"/>
            </w:tcBorders>
            <w:shd w:val="clear" w:color="auto" w:fill="auto"/>
            <w:noWrap/>
            <w:vAlign w:val="bottom"/>
            <w:hideMark/>
          </w:tcPr>
          <w:p w14:paraId="50806682" w14:textId="77777777" w:rsidR="002B340C" w:rsidRPr="00A26AB6" w:rsidRDefault="002B340C" w:rsidP="002B340C">
            <w:pPr>
              <w:spacing w:after="0" w:line="240" w:lineRule="auto"/>
              <w:ind w:left="2"/>
              <w:jc w:val="left"/>
              <w:rPr>
                <w:rFonts w:eastAsia="Times New Roman"/>
                <w:color w:val="000000"/>
              </w:rPr>
            </w:pPr>
            <w:r w:rsidRPr="00A26AB6">
              <w:rPr>
                <w:rFonts w:eastAsia="Times New Roman"/>
                <w:color w:val="000000"/>
              </w:rPr>
              <w:t>4,00%</w:t>
            </w:r>
          </w:p>
        </w:tc>
      </w:tr>
      <w:tr w:rsidR="002B340C" w:rsidRPr="00A26AB6" w14:paraId="55526F02" w14:textId="77777777" w:rsidTr="000455E9">
        <w:trPr>
          <w:trHeight w:val="288"/>
        </w:trPr>
        <w:tc>
          <w:tcPr>
            <w:tcW w:w="5296" w:type="dxa"/>
            <w:gridSpan w:val="3"/>
            <w:tcBorders>
              <w:top w:val="nil"/>
              <w:left w:val="nil"/>
              <w:bottom w:val="nil"/>
              <w:right w:val="nil"/>
            </w:tcBorders>
            <w:shd w:val="clear" w:color="auto" w:fill="auto"/>
            <w:noWrap/>
            <w:vAlign w:val="bottom"/>
            <w:hideMark/>
          </w:tcPr>
          <w:p w14:paraId="5FAF30A3" w14:textId="77777777" w:rsidR="002B340C" w:rsidRPr="00A26AB6" w:rsidRDefault="002B340C" w:rsidP="002B340C">
            <w:pPr>
              <w:spacing w:after="0" w:line="240" w:lineRule="auto"/>
              <w:ind w:left="2"/>
              <w:jc w:val="left"/>
              <w:rPr>
                <w:rFonts w:eastAsia="Times New Roman"/>
                <w:color w:val="000000"/>
              </w:rPr>
            </w:pPr>
          </w:p>
        </w:tc>
        <w:tc>
          <w:tcPr>
            <w:tcW w:w="517" w:type="dxa"/>
            <w:gridSpan w:val="2"/>
            <w:tcBorders>
              <w:top w:val="nil"/>
              <w:left w:val="nil"/>
              <w:bottom w:val="nil"/>
              <w:right w:val="nil"/>
            </w:tcBorders>
            <w:shd w:val="clear" w:color="auto" w:fill="auto"/>
            <w:noWrap/>
            <w:vAlign w:val="bottom"/>
            <w:hideMark/>
          </w:tcPr>
          <w:p w14:paraId="5EE9B39B" w14:textId="77777777" w:rsidR="002B340C" w:rsidRPr="00A26AB6" w:rsidRDefault="002B340C" w:rsidP="002B340C">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469C2BB5" w14:textId="77777777" w:rsidR="002B340C" w:rsidRPr="00A26AB6" w:rsidRDefault="002B340C" w:rsidP="002B340C">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704595E5" w14:textId="77777777" w:rsidR="002B340C" w:rsidRPr="00A26AB6" w:rsidRDefault="002B340C" w:rsidP="002B340C">
            <w:pPr>
              <w:spacing w:after="0" w:line="240" w:lineRule="auto"/>
              <w:ind w:left="2"/>
              <w:jc w:val="left"/>
              <w:rPr>
                <w:rFonts w:ascii="Times New Roman" w:eastAsia="Times New Roman" w:hAnsi="Times New Roman"/>
              </w:rPr>
            </w:pPr>
          </w:p>
        </w:tc>
        <w:tc>
          <w:tcPr>
            <w:tcW w:w="280" w:type="dxa"/>
            <w:gridSpan w:val="2"/>
            <w:tcBorders>
              <w:top w:val="nil"/>
              <w:left w:val="nil"/>
              <w:bottom w:val="nil"/>
              <w:right w:val="nil"/>
            </w:tcBorders>
            <w:shd w:val="clear" w:color="auto" w:fill="auto"/>
            <w:noWrap/>
            <w:vAlign w:val="bottom"/>
            <w:hideMark/>
          </w:tcPr>
          <w:p w14:paraId="3894558C" w14:textId="77777777" w:rsidR="002B340C" w:rsidRPr="00A26AB6" w:rsidRDefault="002B340C" w:rsidP="002B340C">
            <w:pPr>
              <w:spacing w:after="0" w:line="240" w:lineRule="auto"/>
              <w:ind w:left="2"/>
              <w:jc w:val="left"/>
              <w:rPr>
                <w:rFonts w:ascii="Times New Roman" w:eastAsia="Times New Roman" w:hAnsi="Times New Roman"/>
              </w:rPr>
            </w:pPr>
          </w:p>
        </w:tc>
        <w:tc>
          <w:tcPr>
            <w:tcW w:w="2325" w:type="dxa"/>
            <w:tcBorders>
              <w:top w:val="nil"/>
              <w:left w:val="nil"/>
              <w:bottom w:val="nil"/>
              <w:right w:val="nil"/>
            </w:tcBorders>
            <w:shd w:val="clear" w:color="auto" w:fill="auto"/>
            <w:noWrap/>
            <w:vAlign w:val="bottom"/>
            <w:hideMark/>
          </w:tcPr>
          <w:p w14:paraId="2DA2B04E" w14:textId="77777777" w:rsidR="002B340C" w:rsidRPr="00A26AB6" w:rsidRDefault="002B340C" w:rsidP="002B340C">
            <w:pPr>
              <w:spacing w:after="0" w:line="240" w:lineRule="auto"/>
              <w:ind w:left="2"/>
              <w:jc w:val="left"/>
              <w:rPr>
                <w:rFonts w:ascii="Times New Roman" w:eastAsia="Times New Roman" w:hAnsi="Times New Roman"/>
              </w:rPr>
            </w:pPr>
          </w:p>
        </w:tc>
      </w:tr>
      <w:tr w:rsidR="002B340C" w:rsidRPr="00A26AB6" w14:paraId="40812B9B" w14:textId="77777777" w:rsidTr="000455E9">
        <w:trPr>
          <w:trHeight w:val="288"/>
        </w:trPr>
        <w:tc>
          <w:tcPr>
            <w:tcW w:w="4870" w:type="dxa"/>
            <w:tcBorders>
              <w:top w:val="nil"/>
              <w:left w:val="nil"/>
              <w:bottom w:val="nil"/>
              <w:right w:val="nil"/>
            </w:tcBorders>
            <w:shd w:val="clear" w:color="auto" w:fill="auto"/>
            <w:noWrap/>
            <w:vAlign w:val="bottom"/>
            <w:hideMark/>
          </w:tcPr>
          <w:p w14:paraId="5679954A" w14:textId="77777777" w:rsidR="002B340C" w:rsidRPr="00A26AB6" w:rsidRDefault="002B340C" w:rsidP="002B340C">
            <w:pPr>
              <w:spacing w:after="0" w:line="240" w:lineRule="auto"/>
              <w:ind w:left="2"/>
              <w:jc w:val="left"/>
              <w:rPr>
                <w:rFonts w:eastAsia="Times New Roman"/>
                <w:b/>
                <w:bCs/>
              </w:rPr>
            </w:pPr>
            <w:r w:rsidRPr="00A26AB6">
              <w:rPr>
                <w:rFonts w:eastAsia="Times New Roman"/>
                <w:b/>
                <w:bCs/>
              </w:rPr>
              <w:t>DINAMIČNI KAZALNIKI</w:t>
            </w:r>
          </w:p>
        </w:tc>
        <w:tc>
          <w:tcPr>
            <w:tcW w:w="190" w:type="dxa"/>
            <w:tcBorders>
              <w:top w:val="nil"/>
              <w:left w:val="nil"/>
              <w:bottom w:val="nil"/>
              <w:right w:val="nil"/>
            </w:tcBorders>
            <w:shd w:val="clear" w:color="auto" w:fill="auto"/>
            <w:noWrap/>
            <w:vAlign w:val="bottom"/>
            <w:hideMark/>
          </w:tcPr>
          <w:p w14:paraId="11611180" w14:textId="77777777" w:rsidR="002B340C" w:rsidRPr="00A26AB6" w:rsidRDefault="002B340C" w:rsidP="002B340C">
            <w:pPr>
              <w:spacing w:after="0" w:line="240" w:lineRule="auto"/>
              <w:ind w:left="2"/>
              <w:jc w:val="left"/>
              <w:rPr>
                <w:rFonts w:eastAsia="Times New Roman"/>
                <w:b/>
                <w:bCs/>
              </w:rPr>
            </w:pPr>
          </w:p>
        </w:tc>
        <w:tc>
          <w:tcPr>
            <w:tcW w:w="1265" w:type="dxa"/>
            <w:gridSpan w:val="6"/>
            <w:tcBorders>
              <w:top w:val="nil"/>
              <w:left w:val="nil"/>
              <w:bottom w:val="nil"/>
              <w:right w:val="nil"/>
            </w:tcBorders>
            <w:shd w:val="clear" w:color="auto" w:fill="auto"/>
            <w:noWrap/>
            <w:vAlign w:val="bottom"/>
            <w:hideMark/>
          </w:tcPr>
          <w:p w14:paraId="53E91844" w14:textId="77777777" w:rsidR="002B340C" w:rsidRPr="00A26AB6" w:rsidRDefault="002B340C" w:rsidP="002B340C">
            <w:pPr>
              <w:spacing w:after="0" w:line="240" w:lineRule="auto"/>
              <w:ind w:left="2"/>
              <w:jc w:val="left"/>
              <w:rPr>
                <w:rFonts w:ascii="Times New Roman" w:eastAsia="Times New Roman" w:hAnsi="Times New Roman"/>
              </w:rPr>
            </w:pPr>
          </w:p>
        </w:tc>
        <w:tc>
          <w:tcPr>
            <w:tcW w:w="2465" w:type="dxa"/>
            <w:gridSpan w:val="2"/>
            <w:tcBorders>
              <w:top w:val="nil"/>
              <w:left w:val="nil"/>
              <w:bottom w:val="nil"/>
              <w:right w:val="nil"/>
            </w:tcBorders>
            <w:shd w:val="clear" w:color="auto" w:fill="auto"/>
            <w:noWrap/>
            <w:vAlign w:val="bottom"/>
            <w:hideMark/>
          </w:tcPr>
          <w:p w14:paraId="3054CE75" w14:textId="77777777" w:rsidR="002B340C" w:rsidRPr="00A26AB6" w:rsidRDefault="002B340C" w:rsidP="002B340C">
            <w:pPr>
              <w:spacing w:after="0" w:line="240" w:lineRule="auto"/>
              <w:ind w:left="2"/>
              <w:jc w:val="left"/>
              <w:rPr>
                <w:rFonts w:ascii="Times New Roman" w:eastAsia="Times New Roman" w:hAnsi="Times New Roman"/>
              </w:rPr>
            </w:pPr>
          </w:p>
        </w:tc>
      </w:tr>
      <w:tr w:rsidR="002B340C" w:rsidRPr="00A26AB6" w14:paraId="57AFB1D0" w14:textId="77777777" w:rsidTr="000455E9">
        <w:trPr>
          <w:trHeight w:val="288"/>
        </w:trPr>
        <w:tc>
          <w:tcPr>
            <w:tcW w:w="5446" w:type="dxa"/>
            <w:gridSpan w:val="4"/>
            <w:tcBorders>
              <w:top w:val="nil"/>
              <w:left w:val="nil"/>
              <w:bottom w:val="single" w:sz="4" w:space="0" w:color="auto"/>
              <w:right w:val="nil"/>
            </w:tcBorders>
            <w:shd w:val="clear" w:color="auto" w:fill="auto"/>
            <w:noWrap/>
            <w:vAlign w:val="bottom"/>
            <w:hideMark/>
          </w:tcPr>
          <w:p w14:paraId="3672AFA0" w14:textId="77777777" w:rsidR="002B340C" w:rsidRPr="00A26AB6" w:rsidRDefault="002B340C" w:rsidP="002B340C">
            <w:pPr>
              <w:spacing w:after="0" w:line="240" w:lineRule="auto"/>
              <w:ind w:left="2"/>
              <w:jc w:val="left"/>
              <w:rPr>
                <w:rFonts w:eastAsia="Times New Roman"/>
              </w:rPr>
            </w:pPr>
            <w:r w:rsidRPr="00A26AB6">
              <w:rPr>
                <w:rFonts w:eastAsia="Times New Roman"/>
              </w:rPr>
              <w:t xml:space="preserve">Finančna neto sedanja vrednost </w:t>
            </w:r>
          </w:p>
        </w:tc>
        <w:tc>
          <w:tcPr>
            <w:tcW w:w="879" w:type="dxa"/>
            <w:gridSpan w:val="4"/>
            <w:tcBorders>
              <w:top w:val="nil"/>
              <w:left w:val="nil"/>
              <w:bottom w:val="single" w:sz="4" w:space="0" w:color="auto"/>
              <w:right w:val="nil"/>
            </w:tcBorders>
            <w:shd w:val="clear" w:color="auto" w:fill="auto"/>
            <w:noWrap/>
            <w:vAlign w:val="bottom"/>
            <w:hideMark/>
          </w:tcPr>
          <w:p w14:paraId="68C8708D" w14:textId="77777777" w:rsidR="002B340C" w:rsidRPr="00A26AB6" w:rsidRDefault="002B340C" w:rsidP="002B340C">
            <w:pPr>
              <w:spacing w:after="0" w:line="240" w:lineRule="auto"/>
              <w:ind w:left="2"/>
              <w:jc w:val="right"/>
              <w:rPr>
                <w:rFonts w:eastAsia="Times New Roman"/>
                <w:i/>
                <w:iCs/>
                <w:color w:val="000000"/>
              </w:rPr>
            </w:pPr>
            <w:r w:rsidRPr="00A26AB6">
              <w:rPr>
                <w:rFonts w:eastAsia="Times New Roman"/>
                <w:i/>
                <w:iCs/>
                <w:color w:val="000000"/>
              </w:rPr>
              <w:t>FNSV=</w:t>
            </w:r>
          </w:p>
        </w:tc>
        <w:tc>
          <w:tcPr>
            <w:tcW w:w="2465" w:type="dxa"/>
            <w:gridSpan w:val="2"/>
            <w:tcBorders>
              <w:top w:val="nil"/>
              <w:left w:val="nil"/>
              <w:bottom w:val="single" w:sz="4" w:space="0" w:color="auto"/>
              <w:right w:val="nil"/>
            </w:tcBorders>
            <w:shd w:val="clear" w:color="auto" w:fill="auto"/>
            <w:noWrap/>
            <w:vAlign w:val="bottom"/>
            <w:hideMark/>
          </w:tcPr>
          <w:p w14:paraId="6C92D2D9" w14:textId="77777777" w:rsidR="002B340C" w:rsidRPr="00A26AB6" w:rsidRDefault="002B340C" w:rsidP="002B340C">
            <w:pPr>
              <w:spacing w:after="0" w:line="240" w:lineRule="auto"/>
              <w:ind w:left="2"/>
              <w:jc w:val="left"/>
              <w:rPr>
                <w:rFonts w:eastAsia="Times New Roman"/>
                <w:i/>
                <w:iCs/>
                <w:color w:val="000000"/>
              </w:rPr>
            </w:pPr>
            <w:r w:rsidRPr="00A26AB6">
              <w:rPr>
                <w:rFonts w:eastAsia="Times New Roman"/>
                <w:i/>
                <w:iCs/>
                <w:color w:val="000000"/>
              </w:rPr>
              <w:t>-3.786.990,22</w:t>
            </w:r>
          </w:p>
        </w:tc>
      </w:tr>
      <w:tr w:rsidR="002B340C" w:rsidRPr="00A26AB6" w14:paraId="1B0D2A58" w14:textId="77777777" w:rsidTr="000455E9">
        <w:trPr>
          <w:trHeight w:val="288"/>
        </w:trPr>
        <w:tc>
          <w:tcPr>
            <w:tcW w:w="5446" w:type="dxa"/>
            <w:gridSpan w:val="4"/>
            <w:tcBorders>
              <w:top w:val="nil"/>
              <w:left w:val="nil"/>
              <w:bottom w:val="single" w:sz="4" w:space="0" w:color="auto"/>
              <w:right w:val="nil"/>
            </w:tcBorders>
            <w:shd w:val="clear" w:color="auto" w:fill="auto"/>
            <w:noWrap/>
            <w:vAlign w:val="bottom"/>
            <w:hideMark/>
          </w:tcPr>
          <w:p w14:paraId="0A455075" w14:textId="77777777" w:rsidR="002B340C" w:rsidRPr="00A26AB6" w:rsidRDefault="002B340C" w:rsidP="002B340C">
            <w:pPr>
              <w:spacing w:after="0" w:line="240" w:lineRule="auto"/>
              <w:ind w:left="2"/>
              <w:jc w:val="left"/>
              <w:rPr>
                <w:rFonts w:eastAsia="Times New Roman"/>
              </w:rPr>
            </w:pPr>
            <w:r w:rsidRPr="00A26AB6">
              <w:rPr>
                <w:rFonts w:eastAsia="Times New Roman"/>
              </w:rPr>
              <w:t xml:space="preserve">Finančna interna stopnja donosa </w:t>
            </w:r>
          </w:p>
        </w:tc>
        <w:tc>
          <w:tcPr>
            <w:tcW w:w="879" w:type="dxa"/>
            <w:gridSpan w:val="4"/>
            <w:tcBorders>
              <w:top w:val="nil"/>
              <w:left w:val="nil"/>
              <w:bottom w:val="single" w:sz="4" w:space="0" w:color="auto"/>
              <w:right w:val="nil"/>
            </w:tcBorders>
            <w:shd w:val="clear" w:color="auto" w:fill="auto"/>
            <w:noWrap/>
            <w:vAlign w:val="bottom"/>
            <w:hideMark/>
          </w:tcPr>
          <w:p w14:paraId="202C4E74" w14:textId="77777777" w:rsidR="002B340C" w:rsidRPr="00A26AB6" w:rsidRDefault="002B340C" w:rsidP="002B340C">
            <w:pPr>
              <w:spacing w:after="0" w:line="240" w:lineRule="auto"/>
              <w:ind w:left="2"/>
              <w:jc w:val="right"/>
              <w:rPr>
                <w:rFonts w:eastAsia="Times New Roman"/>
                <w:i/>
                <w:iCs/>
                <w:color w:val="000000"/>
              </w:rPr>
            </w:pPr>
            <w:r w:rsidRPr="00A26AB6">
              <w:rPr>
                <w:rFonts w:eastAsia="Times New Roman"/>
                <w:i/>
                <w:iCs/>
                <w:color w:val="000000"/>
              </w:rPr>
              <w:t>FISD=</w:t>
            </w:r>
          </w:p>
        </w:tc>
        <w:tc>
          <w:tcPr>
            <w:tcW w:w="2465" w:type="dxa"/>
            <w:gridSpan w:val="2"/>
            <w:tcBorders>
              <w:top w:val="nil"/>
              <w:left w:val="nil"/>
              <w:bottom w:val="single" w:sz="4" w:space="0" w:color="auto"/>
              <w:right w:val="nil"/>
            </w:tcBorders>
            <w:shd w:val="clear" w:color="auto" w:fill="auto"/>
            <w:noWrap/>
            <w:vAlign w:val="bottom"/>
            <w:hideMark/>
          </w:tcPr>
          <w:p w14:paraId="5ECA8996" w14:textId="77777777" w:rsidR="002B340C" w:rsidRPr="00A26AB6" w:rsidRDefault="002B340C" w:rsidP="002B340C">
            <w:pPr>
              <w:spacing w:after="0" w:line="240" w:lineRule="auto"/>
              <w:ind w:left="2"/>
              <w:jc w:val="left"/>
              <w:rPr>
                <w:rFonts w:eastAsia="Times New Roman"/>
                <w:i/>
                <w:iCs/>
                <w:color w:val="000000"/>
              </w:rPr>
            </w:pPr>
            <w:r>
              <w:rPr>
                <w:rFonts w:eastAsia="Times New Roman"/>
                <w:i/>
                <w:iCs/>
                <w:color w:val="000000"/>
              </w:rPr>
              <w:t>negativna</w:t>
            </w:r>
          </w:p>
        </w:tc>
      </w:tr>
      <w:tr w:rsidR="002B340C" w:rsidRPr="00A26AB6" w14:paraId="28F628DB" w14:textId="77777777" w:rsidTr="000455E9">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631E2631" w14:textId="77777777" w:rsidR="002B340C" w:rsidRPr="00A26AB6" w:rsidRDefault="002B340C" w:rsidP="002B340C">
            <w:pPr>
              <w:spacing w:after="0" w:line="240" w:lineRule="auto"/>
              <w:ind w:left="2"/>
              <w:jc w:val="left"/>
              <w:rPr>
                <w:rFonts w:eastAsia="Times New Roman"/>
              </w:rPr>
            </w:pPr>
            <w:r w:rsidRPr="00A26AB6">
              <w:rPr>
                <w:rFonts w:eastAsia="Times New Roman"/>
              </w:rPr>
              <w:t>Finančna relativna neto sedanja vrednost</w:t>
            </w:r>
          </w:p>
        </w:tc>
        <w:tc>
          <w:tcPr>
            <w:tcW w:w="879" w:type="dxa"/>
            <w:gridSpan w:val="4"/>
            <w:tcBorders>
              <w:top w:val="nil"/>
              <w:left w:val="nil"/>
              <w:bottom w:val="single" w:sz="4" w:space="0" w:color="auto"/>
              <w:right w:val="nil"/>
            </w:tcBorders>
            <w:shd w:val="clear" w:color="auto" w:fill="auto"/>
            <w:noWrap/>
            <w:vAlign w:val="bottom"/>
            <w:hideMark/>
          </w:tcPr>
          <w:p w14:paraId="16AC16CC" w14:textId="77777777" w:rsidR="002B340C" w:rsidRPr="00A26AB6" w:rsidRDefault="002B340C" w:rsidP="002B340C">
            <w:pPr>
              <w:spacing w:after="0" w:line="240" w:lineRule="auto"/>
              <w:ind w:left="2"/>
              <w:jc w:val="right"/>
              <w:rPr>
                <w:rFonts w:eastAsia="Times New Roman"/>
                <w:i/>
                <w:iCs/>
                <w:color w:val="000000"/>
              </w:rPr>
            </w:pPr>
            <w:r w:rsidRPr="00A26AB6">
              <w:rPr>
                <w:rFonts w:eastAsia="Times New Roman"/>
                <w:i/>
                <w:iCs/>
                <w:color w:val="000000"/>
              </w:rPr>
              <w:t>FRNSV=</w:t>
            </w:r>
          </w:p>
        </w:tc>
        <w:tc>
          <w:tcPr>
            <w:tcW w:w="2465" w:type="dxa"/>
            <w:gridSpan w:val="2"/>
            <w:tcBorders>
              <w:top w:val="nil"/>
              <w:left w:val="nil"/>
              <w:bottom w:val="single" w:sz="4" w:space="0" w:color="auto"/>
              <w:right w:val="nil"/>
            </w:tcBorders>
            <w:shd w:val="clear" w:color="auto" w:fill="auto"/>
            <w:noWrap/>
            <w:vAlign w:val="bottom"/>
            <w:hideMark/>
          </w:tcPr>
          <w:p w14:paraId="62F34049" w14:textId="77777777" w:rsidR="002B340C" w:rsidRPr="00A26AB6" w:rsidRDefault="002B340C" w:rsidP="002B340C">
            <w:pPr>
              <w:spacing w:after="0" w:line="240" w:lineRule="auto"/>
              <w:ind w:left="2"/>
              <w:jc w:val="left"/>
              <w:rPr>
                <w:rFonts w:eastAsia="Times New Roman"/>
                <w:i/>
                <w:iCs/>
                <w:color w:val="000000"/>
              </w:rPr>
            </w:pPr>
            <w:r w:rsidRPr="00A26AB6">
              <w:rPr>
                <w:rFonts w:eastAsia="Times New Roman"/>
                <w:i/>
                <w:iCs/>
                <w:color w:val="000000"/>
              </w:rPr>
              <w:t>-0,958</w:t>
            </w:r>
          </w:p>
        </w:tc>
      </w:tr>
      <w:tr w:rsidR="002B340C" w:rsidRPr="00A26AB6" w14:paraId="79DE5B0A" w14:textId="77777777" w:rsidTr="000455E9">
        <w:trPr>
          <w:trHeight w:val="288"/>
        </w:trPr>
        <w:tc>
          <w:tcPr>
            <w:tcW w:w="4870" w:type="dxa"/>
            <w:tcBorders>
              <w:top w:val="single" w:sz="4" w:space="0" w:color="auto"/>
              <w:left w:val="nil"/>
              <w:bottom w:val="single" w:sz="4" w:space="0" w:color="auto"/>
              <w:right w:val="nil"/>
            </w:tcBorders>
            <w:shd w:val="clear" w:color="auto" w:fill="auto"/>
            <w:noWrap/>
            <w:vAlign w:val="bottom"/>
            <w:hideMark/>
          </w:tcPr>
          <w:p w14:paraId="068A2876" w14:textId="77777777" w:rsidR="002B340C" w:rsidRPr="00A26AB6" w:rsidRDefault="002B340C" w:rsidP="002B340C">
            <w:pPr>
              <w:spacing w:after="0" w:line="240" w:lineRule="auto"/>
              <w:ind w:left="2"/>
              <w:jc w:val="left"/>
              <w:rPr>
                <w:rFonts w:eastAsia="Times New Roman"/>
              </w:rPr>
            </w:pPr>
            <w:r w:rsidRPr="00A26AB6">
              <w:rPr>
                <w:rFonts w:eastAsia="Times New Roman"/>
              </w:rPr>
              <w:t>Doba vračanja investicije</w:t>
            </w:r>
          </w:p>
        </w:tc>
        <w:tc>
          <w:tcPr>
            <w:tcW w:w="190" w:type="dxa"/>
            <w:tcBorders>
              <w:top w:val="nil"/>
              <w:left w:val="nil"/>
              <w:bottom w:val="single" w:sz="4" w:space="0" w:color="auto"/>
              <w:right w:val="nil"/>
            </w:tcBorders>
            <w:shd w:val="clear" w:color="auto" w:fill="auto"/>
            <w:noWrap/>
            <w:vAlign w:val="bottom"/>
            <w:hideMark/>
          </w:tcPr>
          <w:p w14:paraId="7D3EF49B" w14:textId="77777777" w:rsidR="002B340C" w:rsidRPr="00A26AB6" w:rsidRDefault="002B340C" w:rsidP="002B340C">
            <w:pPr>
              <w:spacing w:after="0" w:line="240" w:lineRule="auto"/>
              <w:ind w:left="2"/>
              <w:jc w:val="left"/>
              <w:rPr>
                <w:rFonts w:eastAsia="Times New Roman"/>
                <w:color w:val="000000"/>
              </w:rPr>
            </w:pPr>
            <w:r w:rsidRPr="00A26AB6">
              <w:rPr>
                <w:rFonts w:eastAsia="Times New Roman"/>
                <w:color w:val="000000"/>
              </w:rPr>
              <w:t> </w:t>
            </w:r>
          </w:p>
        </w:tc>
        <w:tc>
          <w:tcPr>
            <w:tcW w:w="1265" w:type="dxa"/>
            <w:gridSpan w:val="6"/>
            <w:tcBorders>
              <w:top w:val="nil"/>
              <w:left w:val="nil"/>
              <w:bottom w:val="single" w:sz="4" w:space="0" w:color="auto"/>
              <w:right w:val="nil"/>
            </w:tcBorders>
            <w:shd w:val="clear" w:color="auto" w:fill="auto"/>
            <w:noWrap/>
            <w:vAlign w:val="bottom"/>
            <w:hideMark/>
          </w:tcPr>
          <w:p w14:paraId="733AD1EC" w14:textId="77777777" w:rsidR="002B340C" w:rsidRPr="00A26AB6" w:rsidRDefault="002B340C" w:rsidP="002B340C">
            <w:pPr>
              <w:spacing w:after="0" w:line="240" w:lineRule="auto"/>
              <w:ind w:left="2"/>
              <w:jc w:val="right"/>
              <w:rPr>
                <w:rFonts w:eastAsia="Times New Roman"/>
                <w:i/>
                <w:iCs/>
                <w:color w:val="000000"/>
              </w:rPr>
            </w:pPr>
            <w:r w:rsidRPr="00A26AB6">
              <w:rPr>
                <w:rFonts w:eastAsia="Times New Roman"/>
                <w:i/>
                <w:iCs/>
                <w:color w:val="000000"/>
              </w:rPr>
              <w:t>DV=</w:t>
            </w:r>
          </w:p>
        </w:tc>
        <w:tc>
          <w:tcPr>
            <w:tcW w:w="2465" w:type="dxa"/>
            <w:gridSpan w:val="2"/>
            <w:tcBorders>
              <w:top w:val="nil"/>
              <w:left w:val="nil"/>
              <w:bottom w:val="nil"/>
              <w:right w:val="nil"/>
            </w:tcBorders>
            <w:shd w:val="clear" w:color="auto" w:fill="auto"/>
            <w:noWrap/>
            <w:vAlign w:val="bottom"/>
            <w:hideMark/>
          </w:tcPr>
          <w:p w14:paraId="32942F11" w14:textId="77777777" w:rsidR="002B340C" w:rsidRPr="00A26AB6" w:rsidRDefault="002B340C" w:rsidP="002B340C">
            <w:pPr>
              <w:spacing w:after="0" w:line="240" w:lineRule="auto"/>
              <w:ind w:left="2"/>
              <w:jc w:val="left"/>
              <w:rPr>
                <w:rFonts w:eastAsia="Times New Roman"/>
                <w:i/>
                <w:iCs/>
                <w:color w:val="000000"/>
              </w:rPr>
            </w:pPr>
            <w:r w:rsidRPr="00A26AB6">
              <w:rPr>
                <w:rFonts w:eastAsia="Times New Roman"/>
                <w:i/>
                <w:iCs/>
                <w:color w:val="000000"/>
              </w:rPr>
              <w:t>ni povračila glede na načrtovano projekcijo let</w:t>
            </w:r>
          </w:p>
        </w:tc>
      </w:tr>
      <w:tr w:rsidR="002B340C" w:rsidRPr="00A26AB6" w14:paraId="6ED6AB4E" w14:textId="77777777" w:rsidTr="000455E9">
        <w:trPr>
          <w:trHeight w:val="288"/>
        </w:trPr>
        <w:tc>
          <w:tcPr>
            <w:tcW w:w="5296" w:type="dxa"/>
            <w:gridSpan w:val="3"/>
            <w:tcBorders>
              <w:top w:val="nil"/>
              <w:left w:val="nil"/>
              <w:bottom w:val="nil"/>
              <w:right w:val="nil"/>
            </w:tcBorders>
            <w:shd w:val="clear" w:color="auto" w:fill="auto"/>
            <w:noWrap/>
            <w:vAlign w:val="bottom"/>
            <w:hideMark/>
          </w:tcPr>
          <w:p w14:paraId="625793DB" w14:textId="77777777" w:rsidR="002B340C" w:rsidRPr="00A26AB6" w:rsidRDefault="002B340C" w:rsidP="002B340C">
            <w:pPr>
              <w:spacing w:after="0" w:line="240" w:lineRule="auto"/>
              <w:ind w:left="2"/>
              <w:jc w:val="left"/>
              <w:rPr>
                <w:rFonts w:eastAsia="Times New Roman"/>
                <w:i/>
                <w:iCs/>
                <w:color w:val="000000"/>
              </w:rPr>
            </w:pPr>
          </w:p>
        </w:tc>
        <w:tc>
          <w:tcPr>
            <w:tcW w:w="517" w:type="dxa"/>
            <w:gridSpan w:val="2"/>
            <w:tcBorders>
              <w:top w:val="nil"/>
              <w:left w:val="nil"/>
              <w:bottom w:val="nil"/>
              <w:right w:val="nil"/>
            </w:tcBorders>
            <w:shd w:val="clear" w:color="auto" w:fill="auto"/>
            <w:noWrap/>
            <w:vAlign w:val="bottom"/>
            <w:hideMark/>
          </w:tcPr>
          <w:p w14:paraId="54D010E6" w14:textId="77777777" w:rsidR="002B340C" w:rsidRPr="00A26AB6" w:rsidRDefault="002B340C" w:rsidP="002B340C">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4D252750" w14:textId="77777777" w:rsidR="002B340C" w:rsidRPr="00A26AB6" w:rsidRDefault="002B340C" w:rsidP="002B340C">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25620726" w14:textId="77777777" w:rsidR="002B340C" w:rsidRPr="00A26AB6" w:rsidRDefault="002B340C" w:rsidP="002B340C">
            <w:pPr>
              <w:spacing w:after="0" w:line="240" w:lineRule="auto"/>
              <w:ind w:left="2"/>
              <w:jc w:val="left"/>
              <w:rPr>
                <w:rFonts w:ascii="Times New Roman" w:eastAsia="Times New Roman" w:hAnsi="Times New Roman"/>
              </w:rPr>
            </w:pPr>
          </w:p>
        </w:tc>
        <w:tc>
          <w:tcPr>
            <w:tcW w:w="280" w:type="dxa"/>
            <w:gridSpan w:val="2"/>
            <w:tcBorders>
              <w:top w:val="nil"/>
              <w:left w:val="nil"/>
              <w:bottom w:val="nil"/>
              <w:right w:val="nil"/>
            </w:tcBorders>
            <w:shd w:val="clear" w:color="auto" w:fill="auto"/>
            <w:noWrap/>
            <w:vAlign w:val="bottom"/>
            <w:hideMark/>
          </w:tcPr>
          <w:p w14:paraId="3CB9038A" w14:textId="77777777" w:rsidR="002B340C" w:rsidRPr="00A26AB6" w:rsidRDefault="002B340C" w:rsidP="002B340C">
            <w:pPr>
              <w:spacing w:after="0" w:line="240" w:lineRule="auto"/>
              <w:ind w:left="2"/>
              <w:jc w:val="left"/>
              <w:rPr>
                <w:rFonts w:ascii="Times New Roman" w:eastAsia="Times New Roman" w:hAnsi="Times New Roman"/>
              </w:rPr>
            </w:pPr>
          </w:p>
        </w:tc>
        <w:tc>
          <w:tcPr>
            <w:tcW w:w="2325" w:type="dxa"/>
            <w:tcBorders>
              <w:top w:val="nil"/>
              <w:left w:val="nil"/>
              <w:bottom w:val="nil"/>
              <w:right w:val="nil"/>
            </w:tcBorders>
            <w:shd w:val="clear" w:color="auto" w:fill="auto"/>
            <w:noWrap/>
            <w:vAlign w:val="bottom"/>
            <w:hideMark/>
          </w:tcPr>
          <w:p w14:paraId="20C98A98" w14:textId="77777777" w:rsidR="002B340C" w:rsidRPr="00A26AB6" w:rsidRDefault="002B340C" w:rsidP="002B340C">
            <w:pPr>
              <w:spacing w:after="0" w:line="240" w:lineRule="auto"/>
              <w:ind w:left="2"/>
              <w:jc w:val="left"/>
              <w:rPr>
                <w:rFonts w:ascii="Times New Roman" w:eastAsia="Times New Roman" w:hAnsi="Times New Roman"/>
              </w:rPr>
            </w:pPr>
          </w:p>
        </w:tc>
      </w:tr>
      <w:tr w:rsidR="002B340C" w:rsidRPr="00A26AB6" w14:paraId="714B04C0" w14:textId="77777777" w:rsidTr="000455E9">
        <w:trPr>
          <w:trHeight w:val="288"/>
        </w:trPr>
        <w:tc>
          <w:tcPr>
            <w:tcW w:w="4870" w:type="dxa"/>
            <w:tcBorders>
              <w:top w:val="nil"/>
              <w:left w:val="nil"/>
              <w:bottom w:val="nil"/>
              <w:right w:val="nil"/>
            </w:tcBorders>
            <w:shd w:val="clear" w:color="auto" w:fill="auto"/>
            <w:noWrap/>
            <w:vAlign w:val="bottom"/>
            <w:hideMark/>
          </w:tcPr>
          <w:p w14:paraId="3C76B11E" w14:textId="77777777" w:rsidR="002B340C" w:rsidRPr="00A26AB6" w:rsidRDefault="002B340C" w:rsidP="002B340C">
            <w:pPr>
              <w:spacing w:after="0" w:line="240" w:lineRule="auto"/>
              <w:ind w:left="2"/>
              <w:jc w:val="left"/>
              <w:rPr>
                <w:rFonts w:eastAsia="Times New Roman"/>
                <w:b/>
                <w:bCs/>
              </w:rPr>
            </w:pPr>
            <w:r w:rsidRPr="00A26AB6">
              <w:rPr>
                <w:rFonts w:eastAsia="Times New Roman"/>
                <w:b/>
                <w:bCs/>
              </w:rPr>
              <w:t>STATIČNI KAZALNIKI</w:t>
            </w:r>
          </w:p>
        </w:tc>
        <w:tc>
          <w:tcPr>
            <w:tcW w:w="190" w:type="dxa"/>
            <w:tcBorders>
              <w:top w:val="nil"/>
              <w:left w:val="nil"/>
              <w:bottom w:val="nil"/>
              <w:right w:val="nil"/>
            </w:tcBorders>
            <w:shd w:val="clear" w:color="auto" w:fill="auto"/>
            <w:noWrap/>
            <w:vAlign w:val="bottom"/>
            <w:hideMark/>
          </w:tcPr>
          <w:p w14:paraId="3075A763" w14:textId="77777777" w:rsidR="002B340C" w:rsidRPr="00A26AB6" w:rsidRDefault="002B340C" w:rsidP="002B340C">
            <w:pPr>
              <w:spacing w:after="0" w:line="240" w:lineRule="auto"/>
              <w:ind w:left="2"/>
              <w:jc w:val="left"/>
              <w:rPr>
                <w:rFonts w:eastAsia="Times New Roman"/>
                <w:b/>
                <w:bCs/>
              </w:rPr>
            </w:pPr>
          </w:p>
        </w:tc>
        <w:tc>
          <w:tcPr>
            <w:tcW w:w="1265" w:type="dxa"/>
            <w:gridSpan w:val="6"/>
            <w:tcBorders>
              <w:top w:val="nil"/>
              <w:left w:val="nil"/>
              <w:bottom w:val="nil"/>
              <w:right w:val="nil"/>
            </w:tcBorders>
            <w:shd w:val="clear" w:color="auto" w:fill="auto"/>
            <w:noWrap/>
            <w:vAlign w:val="bottom"/>
            <w:hideMark/>
          </w:tcPr>
          <w:p w14:paraId="2CA3527D" w14:textId="77777777" w:rsidR="002B340C" w:rsidRPr="00A26AB6" w:rsidRDefault="002B340C" w:rsidP="002B340C">
            <w:pPr>
              <w:spacing w:after="0" w:line="240" w:lineRule="auto"/>
              <w:ind w:left="2"/>
              <w:jc w:val="left"/>
              <w:rPr>
                <w:rFonts w:ascii="Times New Roman" w:eastAsia="Times New Roman" w:hAnsi="Times New Roman"/>
              </w:rPr>
            </w:pPr>
          </w:p>
        </w:tc>
        <w:tc>
          <w:tcPr>
            <w:tcW w:w="2465" w:type="dxa"/>
            <w:gridSpan w:val="2"/>
            <w:tcBorders>
              <w:top w:val="nil"/>
              <w:left w:val="nil"/>
              <w:bottom w:val="nil"/>
              <w:right w:val="nil"/>
            </w:tcBorders>
            <w:shd w:val="clear" w:color="auto" w:fill="auto"/>
            <w:noWrap/>
            <w:vAlign w:val="bottom"/>
            <w:hideMark/>
          </w:tcPr>
          <w:p w14:paraId="10A050DE" w14:textId="77777777" w:rsidR="002B340C" w:rsidRPr="00A26AB6" w:rsidRDefault="002B340C" w:rsidP="002B340C">
            <w:pPr>
              <w:spacing w:after="0" w:line="240" w:lineRule="auto"/>
              <w:ind w:left="2"/>
              <w:jc w:val="left"/>
              <w:rPr>
                <w:rFonts w:ascii="Times New Roman" w:eastAsia="Times New Roman" w:hAnsi="Times New Roman"/>
              </w:rPr>
            </w:pPr>
          </w:p>
        </w:tc>
      </w:tr>
      <w:tr w:rsidR="002B340C" w:rsidRPr="00A26AB6" w14:paraId="26DB5F1C" w14:textId="77777777" w:rsidTr="000455E9">
        <w:trPr>
          <w:trHeight w:val="288"/>
        </w:trPr>
        <w:tc>
          <w:tcPr>
            <w:tcW w:w="5446" w:type="dxa"/>
            <w:gridSpan w:val="4"/>
            <w:tcBorders>
              <w:top w:val="nil"/>
              <w:left w:val="nil"/>
              <w:bottom w:val="single" w:sz="4" w:space="0" w:color="auto"/>
              <w:right w:val="nil"/>
            </w:tcBorders>
            <w:shd w:val="clear" w:color="auto" w:fill="auto"/>
            <w:noWrap/>
            <w:vAlign w:val="bottom"/>
            <w:hideMark/>
          </w:tcPr>
          <w:p w14:paraId="66022B1D" w14:textId="77777777" w:rsidR="002B340C" w:rsidRPr="00A26AB6" w:rsidRDefault="002B340C" w:rsidP="002B340C">
            <w:pPr>
              <w:spacing w:after="0" w:line="240" w:lineRule="auto"/>
              <w:ind w:left="2"/>
              <w:jc w:val="left"/>
              <w:rPr>
                <w:rFonts w:eastAsia="Times New Roman"/>
              </w:rPr>
            </w:pPr>
            <w:r w:rsidRPr="00A26AB6">
              <w:rPr>
                <w:rFonts w:eastAsia="Times New Roman"/>
              </w:rPr>
              <w:t xml:space="preserve">Finančna neto sedanja vrednost </w:t>
            </w:r>
          </w:p>
        </w:tc>
        <w:tc>
          <w:tcPr>
            <w:tcW w:w="879" w:type="dxa"/>
            <w:gridSpan w:val="4"/>
            <w:tcBorders>
              <w:top w:val="nil"/>
              <w:left w:val="nil"/>
              <w:bottom w:val="single" w:sz="4" w:space="0" w:color="auto"/>
              <w:right w:val="nil"/>
            </w:tcBorders>
            <w:shd w:val="clear" w:color="auto" w:fill="auto"/>
            <w:noWrap/>
            <w:vAlign w:val="bottom"/>
            <w:hideMark/>
          </w:tcPr>
          <w:p w14:paraId="7C3CF0FE" w14:textId="77777777" w:rsidR="002B340C" w:rsidRPr="00A26AB6" w:rsidRDefault="002B340C" w:rsidP="002B340C">
            <w:pPr>
              <w:spacing w:after="0" w:line="240" w:lineRule="auto"/>
              <w:ind w:left="2"/>
              <w:jc w:val="right"/>
              <w:rPr>
                <w:rFonts w:eastAsia="Times New Roman"/>
                <w:i/>
                <w:iCs/>
                <w:color w:val="000000"/>
              </w:rPr>
            </w:pPr>
            <w:r w:rsidRPr="00A26AB6">
              <w:rPr>
                <w:rFonts w:eastAsia="Times New Roman"/>
                <w:i/>
                <w:iCs/>
                <w:color w:val="000000"/>
              </w:rPr>
              <w:t>FNSV=</w:t>
            </w:r>
          </w:p>
        </w:tc>
        <w:tc>
          <w:tcPr>
            <w:tcW w:w="2465" w:type="dxa"/>
            <w:gridSpan w:val="2"/>
            <w:tcBorders>
              <w:top w:val="nil"/>
              <w:left w:val="nil"/>
              <w:bottom w:val="single" w:sz="4" w:space="0" w:color="auto"/>
              <w:right w:val="nil"/>
            </w:tcBorders>
            <w:shd w:val="clear" w:color="auto" w:fill="auto"/>
            <w:noWrap/>
            <w:vAlign w:val="bottom"/>
            <w:hideMark/>
          </w:tcPr>
          <w:p w14:paraId="48F62AF9" w14:textId="77777777" w:rsidR="002B340C" w:rsidRPr="00A26AB6" w:rsidRDefault="002B340C" w:rsidP="002B340C">
            <w:pPr>
              <w:spacing w:after="0" w:line="240" w:lineRule="auto"/>
              <w:ind w:left="2"/>
              <w:jc w:val="left"/>
              <w:rPr>
                <w:rFonts w:eastAsia="Times New Roman"/>
                <w:i/>
                <w:iCs/>
                <w:color w:val="000000"/>
              </w:rPr>
            </w:pPr>
            <w:r w:rsidRPr="00A26AB6">
              <w:rPr>
                <w:rFonts w:eastAsia="Times New Roman"/>
                <w:i/>
                <w:iCs/>
                <w:color w:val="000000"/>
              </w:rPr>
              <w:t>-4.094.068,38</w:t>
            </w:r>
          </w:p>
        </w:tc>
      </w:tr>
      <w:tr w:rsidR="002B340C" w:rsidRPr="00A26AB6" w14:paraId="62F63BCD" w14:textId="77777777" w:rsidTr="000455E9">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48DC880B" w14:textId="77777777" w:rsidR="002B340C" w:rsidRPr="00A26AB6" w:rsidRDefault="002B340C" w:rsidP="002B340C">
            <w:pPr>
              <w:spacing w:after="0" w:line="240" w:lineRule="auto"/>
              <w:ind w:left="2"/>
              <w:jc w:val="left"/>
              <w:rPr>
                <w:rFonts w:eastAsia="Times New Roman"/>
              </w:rPr>
            </w:pPr>
            <w:r w:rsidRPr="00A26AB6">
              <w:rPr>
                <w:rFonts w:eastAsia="Times New Roman"/>
              </w:rPr>
              <w:t xml:space="preserve">Finančna interna stopnja donosa </w:t>
            </w:r>
          </w:p>
        </w:tc>
        <w:tc>
          <w:tcPr>
            <w:tcW w:w="879" w:type="dxa"/>
            <w:gridSpan w:val="4"/>
            <w:tcBorders>
              <w:top w:val="nil"/>
              <w:left w:val="nil"/>
              <w:bottom w:val="single" w:sz="4" w:space="0" w:color="auto"/>
              <w:right w:val="nil"/>
            </w:tcBorders>
            <w:shd w:val="clear" w:color="auto" w:fill="auto"/>
            <w:noWrap/>
            <w:vAlign w:val="bottom"/>
            <w:hideMark/>
          </w:tcPr>
          <w:p w14:paraId="4F5BE3CA" w14:textId="77777777" w:rsidR="002B340C" w:rsidRPr="00A26AB6" w:rsidRDefault="002B340C" w:rsidP="002B340C">
            <w:pPr>
              <w:spacing w:after="0" w:line="240" w:lineRule="auto"/>
              <w:ind w:left="2"/>
              <w:jc w:val="right"/>
              <w:rPr>
                <w:rFonts w:eastAsia="Times New Roman"/>
                <w:i/>
                <w:iCs/>
                <w:color w:val="000000"/>
              </w:rPr>
            </w:pPr>
            <w:r w:rsidRPr="00A26AB6">
              <w:rPr>
                <w:rFonts w:eastAsia="Times New Roman"/>
                <w:i/>
                <w:iCs/>
                <w:color w:val="000000"/>
              </w:rPr>
              <w:t>FISD=</w:t>
            </w:r>
          </w:p>
        </w:tc>
        <w:tc>
          <w:tcPr>
            <w:tcW w:w="2465" w:type="dxa"/>
            <w:gridSpan w:val="2"/>
            <w:tcBorders>
              <w:top w:val="nil"/>
              <w:left w:val="nil"/>
              <w:bottom w:val="single" w:sz="4" w:space="0" w:color="auto"/>
              <w:right w:val="nil"/>
            </w:tcBorders>
            <w:shd w:val="clear" w:color="auto" w:fill="auto"/>
            <w:noWrap/>
            <w:vAlign w:val="bottom"/>
            <w:hideMark/>
          </w:tcPr>
          <w:p w14:paraId="133E9567" w14:textId="77777777" w:rsidR="002B340C" w:rsidRPr="00A26AB6" w:rsidRDefault="002B340C" w:rsidP="002B340C">
            <w:pPr>
              <w:spacing w:after="0" w:line="240" w:lineRule="auto"/>
              <w:ind w:left="2"/>
              <w:jc w:val="left"/>
              <w:rPr>
                <w:rFonts w:eastAsia="Times New Roman"/>
                <w:i/>
                <w:iCs/>
                <w:color w:val="000000"/>
              </w:rPr>
            </w:pPr>
            <w:r>
              <w:rPr>
                <w:rFonts w:eastAsia="Times New Roman"/>
                <w:i/>
                <w:iCs/>
                <w:color w:val="000000"/>
              </w:rPr>
              <w:t>negativna</w:t>
            </w:r>
          </w:p>
        </w:tc>
      </w:tr>
      <w:tr w:rsidR="002B340C" w:rsidRPr="00A26AB6" w14:paraId="1BF803CE" w14:textId="77777777" w:rsidTr="000455E9">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1B6107D5" w14:textId="77777777" w:rsidR="002B340C" w:rsidRPr="00A26AB6" w:rsidRDefault="002B340C" w:rsidP="002B340C">
            <w:pPr>
              <w:spacing w:after="0" w:line="240" w:lineRule="auto"/>
              <w:ind w:left="2"/>
              <w:jc w:val="left"/>
              <w:rPr>
                <w:rFonts w:eastAsia="Times New Roman"/>
              </w:rPr>
            </w:pPr>
            <w:r w:rsidRPr="00A26AB6">
              <w:rPr>
                <w:rFonts w:eastAsia="Times New Roman"/>
              </w:rPr>
              <w:t>Finančna relativna neto sedanja vrednost</w:t>
            </w:r>
          </w:p>
        </w:tc>
        <w:tc>
          <w:tcPr>
            <w:tcW w:w="879" w:type="dxa"/>
            <w:gridSpan w:val="4"/>
            <w:tcBorders>
              <w:top w:val="nil"/>
              <w:left w:val="nil"/>
              <w:bottom w:val="single" w:sz="4" w:space="0" w:color="auto"/>
              <w:right w:val="nil"/>
            </w:tcBorders>
            <w:shd w:val="clear" w:color="auto" w:fill="auto"/>
            <w:noWrap/>
            <w:vAlign w:val="bottom"/>
            <w:hideMark/>
          </w:tcPr>
          <w:p w14:paraId="7476407B" w14:textId="77777777" w:rsidR="002B340C" w:rsidRPr="00A26AB6" w:rsidRDefault="002B340C" w:rsidP="002B340C">
            <w:pPr>
              <w:spacing w:after="0" w:line="240" w:lineRule="auto"/>
              <w:ind w:left="2"/>
              <w:jc w:val="right"/>
              <w:rPr>
                <w:rFonts w:eastAsia="Times New Roman"/>
                <w:i/>
                <w:iCs/>
                <w:color w:val="000000"/>
              </w:rPr>
            </w:pPr>
            <w:r w:rsidRPr="00A26AB6">
              <w:rPr>
                <w:rFonts w:eastAsia="Times New Roman"/>
                <w:i/>
                <w:iCs/>
                <w:color w:val="000000"/>
              </w:rPr>
              <w:t>FRNSV=</w:t>
            </w:r>
          </w:p>
        </w:tc>
        <w:tc>
          <w:tcPr>
            <w:tcW w:w="2465" w:type="dxa"/>
            <w:gridSpan w:val="2"/>
            <w:tcBorders>
              <w:top w:val="nil"/>
              <w:left w:val="nil"/>
              <w:bottom w:val="single" w:sz="4" w:space="0" w:color="auto"/>
              <w:right w:val="nil"/>
            </w:tcBorders>
            <w:shd w:val="clear" w:color="auto" w:fill="auto"/>
            <w:noWrap/>
            <w:vAlign w:val="bottom"/>
            <w:hideMark/>
          </w:tcPr>
          <w:p w14:paraId="7794A12C" w14:textId="77777777" w:rsidR="002B340C" w:rsidRPr="00A26AB6" w:rsidRDefault="002B340C" w:rsidP="002B340C">
            <w:pPr>
              <w:spacing w:after="0" w:line="240" w:lineRule="auto"/>
              <w:ind w:left="2"/>
              <w:jc w:val="left"/>
              <w:rPr>
                <w:rFonts w:eastAsia="Times New Roman"/>
                <w:i/>
                <w:iCs/>
                <w:color w:val="000000"/>
              </w:rPr>
            </w:pPr>
            <w:r w:rsidRPr="00A26AB6">
              <w:rPr>
                <w:rFonts w:eastAsia="Times New Roman"/>
                <w:i/>
                <w:iCs/>
                <w:color w:val="000000"/>
              </w:rPr>
              <w:t>-0,968</w:t>
            </w:r>
          </w:p>
        </w:tc>
      </w:tr>
    </w:tbl>
    <w:p w14:paraId="14B6C231" w14:textId="77777777" w:rsidR="00534D1C" w:rsidRDefault="00534D1C" w:rsidP="00534D1C"/>
    <w:p w14:paraId="424488CC" w14:textId="77777777" w:rsidR="00534D1C" w:rsidRDefault="00534D1C" w:rsidP="00534D1C">
      <w:pPr>
        <w:ind w:left="0" w:firstLine="0"/>
      </w:pPr>
      <w:r>
        <w:t>Obrazložitev:</w:t>
      </w:r>
    </w:p>
    <w:p w14:paraId="5A40E063" w14:textId="77777777" w:rsidR="00534D1C" w:rsidRDefault="00534D1C" w:rsidP="00323A91">
      <w:pPr>
        <w:pStyle w:val="Odstavekseznama"/>
        <w:numPr>
          <w:ilvl w:val="0"/>
          <w:numId w:val="14"/>
        </w:numPr>
      </w:pPr>
      <w:r>
        <w:t>Finančna neto sedanja vrednost, oznaka FNSV.</w:t>
      </w:r>
    </w:p>
    <w:p w14:paraId="05ED0D7C" w14:textId="77777777" w:rsidR="00534D1C" w:rsidRDefault="00534D1C" w:rsidP="00323A91">
      <w:pPr>
        <w:pStyle w:val="Odstavekseznama"/>
        <w:numPr>
          <w:ilvl w:val="0"/>
          <w:numId w:val="14"/>
        </w:numPr>
      </w:pPr>
      <w:r>
        <w:t>V osnovnem izračunu je FNSV v obeh variantah negativna.</w:t>
      </w:r>
    </w:p>
    <w:p w14:paraId="722B0784" w14:textId="77777777" w:rsidR="00534D1C" w:rsidRDefault="00534D1C" w:rsidP="00323A91">
      <w:pPr>
        <w:pStyle w:val="Odstavekseznama"/>
        <w:numPr>
          <w:ilvl w:val="0"/>
          <w:numId w:val="14"/>
        </w:numPr>
      </w:pPr>
      <w:r>
        <w:t>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4 % letno. (Diskontna stopnja je letna odstotna mera, po kateri se sedanja vrednost denarne enote v naslednjih letih zmanjšuje s časom).</w:t>
      </w:r>
    </w:p>
    <w:p w14:paraId="77CC3901" w14:textId="77777777" w:rsidR="00534D1C" w:rsidRDefault="00534D1C" w:rsidP="00323A91">
      <w:pPr>
        <w:pStyle w:val="Odstavekseznama"/>
        <w:numPr>
          <w:ilvl w:val="0"/>
          <w:numId w:val="14"/>
        </w:numPr>
      </w:pPr>
      <w:r>
        <w:t>Finančna interna stopnja donosa, oznaka FIRD, je v obeh variantah negativna.</w:t>
      </w:r>
    </w:p>
    <w:p w14:paraId="70B3C47C" w14:textId="77777777" w:rsidR="00534D1C" w:rsidRDefault="00534D1C" w:rsidP="00323A91">
      <w:pPr>
        <w:pStyle w:val="Odstavekseznama"/>
        <w:numPr>
          <w:ilvl w:val="0"/>
          <w:numId w:val="14"/>
        </w:numPr>
      </w:pPr>
      <w:r>
        <w:t xml:space="preserve">Upoštevajoč investicijsko vrednost, prihodke in stroške poslovanja smo za izračun FIRR v nadaljevanju uporabili ekonomsko dobo trajanja projekta </w:t>
      </w:r>
      <w:r w:rsidR="00C9114E">
        <w:t>1</w:t>
      </w:r>
      <w:r w:rsidR="002B340C">
        <w:t>5</w:t>
      </w:r>
      <w:r>
        <w:t xml:space="preserve"> let.</w:t>
      </w:r>
    </w:p>
    <w:p w14:paraId="3B85C341" w14:textId="77777777" w:rsidR="00534D1C" w:rsidRDefault="00534D1C" w:rsidP="00323A91">
      <w:pPr>
        <w:pStyle w:val="Odstavekseznama"/>
        <w:numPr>
          <w:ilvl w:val="0"/>
          <w:numId w:val="14"/>
        </w:numPr>
      </w:pPr>
      <w:r>
        <w:t>Pri uporabljeni diskontni stopnji, ki je po stalnih cenah 4 % iščemo v nadaljevanju projekta  pozitivno neto sedanja vrednost in interno stopnjo donosnosti višjo od uporabljene individualne diskontne stopnje 4 %, s čimer bo investicija v tem primeru upravičena in ekonomsko smiselna.</w:t>
      </w:r>
    </w:p>
    <w:p w14:paraId="15A07859" w14:textId="77777777" w:rsidR="00534D1C" w:rsidRPr="00534D1C" w:rsidRDefault="00534D1C" w:rsidP="00534D1C"/>
    <w:p w14:paraId="483598BE" w14:textId="77777777" w:rsidR="00534D1C" w:rsidRDefault="00534D1C" w:rsidP="00534D1C"/>
    <w:p w14:paraId="4B318385" w14:textId="77777777" w:rsidR="00534D1C" w:rsidRDefault="00534D1C" w:rsidP="00534D1C">
      <w:pPr>
        <w:pStyle w:val="Naslov3"/>
      </w:pPr>
      <w:bookmarkStart w:id="102" w:name="_Toc13219359"/>
      <w:r>
        <w:t>Izračun maksimalnega prispevka Skupnosti</w:t>
      </w:r>
      <w:bookmarkEnd w:id="102"/>
    </w:p>
    <w:p w14:paraId="458F5EA2" w14:textId="77777777" w:rsidR="00534D1C" w:rsidRDefault="00534D1C" w:rsidP="00534D1C"/>
    <w:p w14:paraId="282E341C" w14:textId="77777777" w:rsidR="002B340C" w:rsidRPr="009019D4" w:rsidRDefault="002B340C" w:rsidP="002B340C">
      <w:pPr>
        <w:spacing w:after="0"/>
      </w:pPr>
      <w:r w:rsidRPr="009019D4">
        <w:t>Občina bo projekt deloma sofinancirala iz naslova regijskih projektov.</w:t>
      </w:r>
    </w:p>
    <w:p w14:paraId="0F91E60C" w14:textId="77777777" w:rsidR="00534D1C" w:rsidRDefault="00534D1C" w:rsidP="00534D1C"/>
    <w:p w14:paraId="6B3325F6" w14:textId="77777777" w:rsidR="00534D1C" w:rsidRDefault="00534D1C" w:rsidP="00534D1C">
      <w:r w:rsidRPr="00534D1C">
        <w:rPr>
          <w:b/>
          <w:u w:val="single"/>
        </w:rPr>
        <w:t>Izračun finančne vrzeli je v skladu z Metodološki delovnim dokumentom 4</w:t>
      </w:r>
      <w:r>
        <w:t xml:space="preserve"> - Navodilo za uporabo metodologije pri izdelavi analize stroškov in koristi, ki ga je izdala Služba Vlade RS za lokalno samoupravo in regionalno politiko, leta 2008, opredeljuje metodologijo za izračun maksimalnega prispevka Skupnosti za posamezen projekt.</w:t>
      </w:r>
    </w:p>
    <w:p w14:paraId="244432C6" w14:textId="77777777" w:rsidR="00534D1C" w:rsidRDefault="00534D1C" w:rsidP="00534D1C"/>
    <w:p w14:paraId="17B5C37A" w14:textId="77777777" w:rsidR="00AD250D" w:rsidRDefault="00AD250D" w:rsidP="00534D1C"/>
    <w:p w14:paraId="675C98B0" w14:textId="77777777" w:rsidR="002B340C" w:rsidRDefault="002B340C" w:rsidP="00534D1C"/>
    <w:p w14:paraId="665A9212" w14:textId="77777777" w:rsidR="00534D1C" w:rsidRDefault="00534D1C" w:rsidP="00534D1C">
      <w:pPr>
        <w:pStyle w:val="Napis"/>
      </w:pPr>
      <w:bookmarkStart w:id="103" w:name="_Toc13221968"/>
      <w:r>
        <w:lastRenderedPageBreak/>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6</w:t>
      </w:r>
      <w:r w:rsidR="00270BE9">
        <w:rPr>
          <w:noProof/>
        </w:rPr>
        <w:fldChar w:fldCharType="end"/>
      </w:r>
      <w:r>
        <w:t>: Izračun maksimalnega prispevka Skupnosti</w:t>
      </w:r>
      <w:bookmarkEnd w:id="103"/>
    </w:p>
    <w:tbl>
      <w:tblPr>
        <w:tblW w:w="4835" w:type="pct"/>
        <w:tblInd w:w="628" w:type="dxa"/>
        <w:tblCellMar>
          <w:left w:w="70" w:type="dxa"/>
          <w:right w:w="70" w:type="dxa"/>
        </w:tblCellMar>
        <w:tblLook w:val="04A0" w:firstRow="1" w:lastRow="0" w:firstColumn="1" w:lastColumn="0" w:noHBand="0" w:noVBand="1"/>
      </w:tblPr>
      <w:tblGrid>
        <w:gridCol w:w="492"/>
        <w:gridCol w:w="2151"/>
        <w:gridCol w:w="436"/>
        <w:gridCol w:w="276"/>
        <w:gridCol w:w="1554"/>
        <w:gridCol w:w="1676"/>
        <w:gridCol w:w="628"/>
        <w:gridCol w:w="1505"/>
      </w:tblGrid>
      <w:tr w:rsidR="000455E9" w:rsidRPr="00CA5862" w14:paraId="0F6C5741" w14:textId="77777777" w:rsidTr="000455E9">
        <w:trPr>
          <w:trHeight w:val="540"/>
        </w:trPr>
        <w:tc>
          <w:tcPr>
            <w:tcW w:w="1925" w:type="pct"/>
            <w:gridSpan w:val="4"/>
            <w:tcBorders>
              <w:top w:val="single" w:sz="8" w:space="0" w:color="auto"/>
              <w:left w:val="single" w:sz="8" w:space="0" w:color="auto"/>
              <w:bottom w:val="single" w:sz="4" w:space="0" w:color="auto"/>
              <w:right w:val="single" w:sz="4" w:space="0" w:color="000000"/>
            </w:tcBorders>
            <w:shd w:val="clear" w:color="auto" w:fill="0070C0"/>
            <w:noWrap/>
            <w:vAlign w:val="bottom"/>
            <w:hideMark/>
          </w:tcPr>
          <w:p w14:paraId="3BA2993A"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 </w:t>
            </w:r>
          </w:p>
        </w:tc>
        <w:tc>
          <w:tcPr>
            <w:tcW w:w="891" w:type="pct"/>
            <w:tcBorders>
              <w:top w:val="single" w:sz="8" w:space="0" w:color="auto"/>
              <w:left w:val="nil"/>
              <w:bottom w:val="single" w:sz="4" w:space="0" w:color="auto"/>
              <w:right w:val="single" w:sz="4" w:space="0" w:color="auto"/>
            </w:tcBorders>
            <w:shd w:val="clear" w:color="auto" w:fill="0070C0"/>
            <w:vAlign w:val="bottom"/>
            <w:hideMark/>
          </w:tcPr>
          <w:p w14:paraId="67DD13FE" w14:textId="77777777" w:rsidR="002B340C" w:rsidRPr="00CA5862" w:rsidRDefault="002B340C" w:rsidP="000455E9">
            <w:pPr>
              <w:spacing w:after="0" w:line="240" w:lineRule="auto"/>
              <w:ind w:left="1"/>
              <w:jc w:val="center"/>
              <w:rPr>
                <w:rFonts w:eastAsia="Times New Roman" w:cs="Arial"/>
                <w:color w:val="FFFFFF"/>
              </w:rPr>
            </w:pPr>
            <w:r w:rsidRPr="00CA5862">
              <w:rPr>
                <w:rFonts w:eastAsia="Times New Roman" w:cs="Arial"/>
                <w:color w:val="FFFFFF"/>
              </w:rPr>
              <w:t>Diskontirane</w:t>
            </w:r>
            <w:r w:rsidRPr="00CA5862">
              <w:rPr>
                <w:rFonts w:eastAsia="Times New Roman" w:cs="Arial"/>
                <w:color w:val="FFFFFF"/>
              </w:rPr>
              <w:br/>
              <w:t>vrednosti</w:t>
            </w:r>
          </w:p>
        </w:tc>
        <w:tc>
          <w:tcPr>
            <w:tcW w:w="961" w:type="pct"/>
            <w:tcBorders>
              <w:top w:val="single" w:sz="8" w:space="0" w:color="auto"/>
              <w:left w:val="nil"/>
              <w:bottom w:val="single" w:sz="4" w:space="0" w:color="auto"/>
              <w:right w:val="single" w:sz="8" w:space="0" w:color="auto"/>
            </w:tcBorders>
            <w:shd w:val="clear" w:color="auto" w:fill="0070C0"/>
            <w:vAlign w:val="bottom"/>
            <w:hideMark/>
          </w:tcPr>
          <w:p w14:paraId="2754F3E2" w14:textId="77777777" w:rsidR="002B340C" w:rsidRPr="00CA5862" w:rsidRDefault="002B340C" w:rsidP="000455E9">
            <w:pPr>
              <w:spacing w:after="0" w:line="240" w:lineRule="auto"/>
              <w:ind w:left="1"/>
              <w:jc w:val="center"/>
              <w:rPr>
                <w:rFonts w:eastAsia="Times New Roman" w:cs="Arial"/>
                <w:color w:val="FFFFFF"/>
              </w:rPr>
            </w:pPr>
            <w:r w:rsidRPr="00CA5862">
              <w:rPr>
                <w:rFonts w:eastAsia="Times New Roman" w:cs="Arial"/>
                <w:color w:val="FFFFFF"/>
              </w:rPr>
              <w:t>Nediskontirane</w:t>
            </w:r>
            <w:r w:rsidRPr="00CA5862">
              <w:rPr>
                <w:rFonts w:eastAsia="Times New Roman" w:cs="Arial"/>
                <w:color w:val="FFFFFF"/>
              </w:rPr>
              <w:br/>
              <w:t>vrednosti</w:t>
            </w:r>
          </w:p>
        </w:tc>
        <w:tc>
          <w:tcPr>
            <w:tcW w:w="360" w:type="pct"/>
            <w:tcBorders>
              <w:top w:val="nil"/>
              <w:left w:val="nil"/>
              <w:bottom w:val="nil"/>
              <w:right w:val="nil"/>
            </w:tcBorders>
            <w:shd w:val="clear" w:color="auto" w:fill="auto"/>
            <w:noWrap/>
            <w:vAlign w:val="bottom"/>
            <w:hideMark/>
          </w:tcPr>
          <w:p w14:paraId="011CDB34" w14:textId="77777777" w:rsidR="002B340C" w:rsidRPr="00CA5862" w:rsidRDefault="002B340C" w:rsidP="000455E9">
            <w:pPr>
              <w:spacing w:after="0" w:line="240" w:lineRule="auto"/>
              <w:ind w:left="1"/>
              <w:jc w:val="center"/>
              <w:rPr>
                <w:rFonts w:eastAsia="Times New Roman" w:cs="Arial"/>
                <w:color w:val="FFFFFF"/>
              </w:rPr>
            </w:pPr>
          </w:p>
        </w:tc>
        <w:tc>
          <w:tcPr>
            <w:tcW w:w="863" w:type="pct"/>
            <w:tcBorders>
              <w:top w:val="nil"/>
              <w:left w:val="nil"/>
              <w:bottom w:val="nil"/>
              <w:right w:val="nil"/>
            </w:tcBorders>
            <w:shd w:val="clear" w:color="auto" w:fill="auto"/>
            <w:noWrap/>
            <w:vAlign w:val="bottom"/>
            <w:hideMark/>
          </w:tcPr>
          <w:p w14:paraId="4B1212E9" w14:textId="77777777" w:rsidR="002B340C" w:rsidRPr="00CA5862" w:rsidRDefault="002B340C" w:rsidP="000455E9">
            <w:pPr>
              <w:spacing w:after="0" w:line="240" w:lineRule="auto"/>
              <w:ind w:left="1"/>
              <w:jc w:val="left"/>
              <w:rPr>
                <w:rFonts w:eastAsia="Times New Roman"/>
                <w:color w:val="FFFFFF"/>
              </w:rPr>
            </w:pPr>
          </w:p>
        </w:tc>
      </w:tr>
      <w:tr w:rsidR="000455E9" w:rsidRPr="00DB0649" w14:paraId="4931411D" w14:textId="77777777" w:rsidTr="000455E9">
        <w:trPr>
          <w:trHeight w:val="288"/>
        </w:trPr>
        <w:tc>
          <w:tcPr>
            <w:tcW w:w="1925"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A5C190D"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Skupni investicijski stroški</w:t>
            </w:r>
          </w:p>
        </w:tc>
        <w:tc>
          <w:tcPr>
            <w:tcW w:w="891" w:type="pct"/>
            <w:tcBorders>
              <w:top w:val="nil"/>
              <w:left w:val="nil"/>
              <w:bottom w:val="single" w:sz="4" w:space="0" w:color="auto"/>
              <w:right w:val="single" w:sz="4" w:space="0" w:color="auto"/>
            </w:tcBorders>
            <w:shd w:val="clear" w:color="auto" w:fill="auto"/>
            <w:noWrap/>
            <w:vAlign w:val="bottom"/>
            <w:hideMark/>
          </w:tcPr>
          <w:p w14:paraId="4A39E9A7"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 </w:t>
            </w:r>
          </w:p>
        </w:tc>
        <w:tc>
          <w:tcPr>
            <w:tcW w:w="961" w:type="pct"/>
            <w:tcBorders>
              <w:top w:val="nil"/>
              <w:left w:val="nil"/>
              <w:bottom w:val="single" w:sz="4" w:space="0" w:color="auto"/>
              <w:right w:val="single" w:sz="8" w:space="0" w:color="auto"/>
            </w:tcBorders>
            <w:shd w:val="clear" w:color="auto" w:fill="auto"/>
            <w:noWrap/>
            <w:vAlign w:val="bottom"/>
            <w:hideMark/>
          </w:tcPr>
          <w:p w14:paraId="2AC59505"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4.230.939,00</w:t>
            </w:r>
          </w:p>
        </w:tc>
        <w:tc>
          <w:tcPr>
            <w:tcW w:w="360" w:type="pct"/>
            <w:tcBorders>
              <w:top w:val="nil"/>
              <w:left w:val="nil"/>
              <w:bottom w:val="nil"/>
              <w:right w:val="nil"/>
            </w:tcBorders>
            <w:shd w:val="clear" w:color="auto" w:fill="auto"/>
            <w:noWrap/>
            <w:vAlign w:val="bottom"/>
            <w:hideMark/>
          </w:tcPr>
          <w:p w14:paraId="78F2A320" w14:textId="77777777" w:rsidR="002B340C" w:rsidRPr="00DB0649" w:rsidRDefault="002B340C" w:rsidP="000455E9">
            <w:pPr>
              <w:spacing w:after="0" w:line="240" w:lineRule="auto"/>
              <w:ind w:left="1"/>
              <w:jc w:val="right"/>
              <w:rPr>
                <w:rFonts w:eastAsia="Times New Roman" w:cs="Arial"/>
              </w:rPr>
            </w:pPr>
          </w:p>
        </w:tc>
        <w:tc>
          <w:tcPr>
            <w:tcW w:w="863" w:type="pct"/>
            <w:tcBorders>
              <w:top w:val="nil"/>
              <w:left w:val="nil"/>
              <w:bottom w:val="nil"/>
              <w:right w:val="nil"/>
            </w:tcBorders>
            <w:shd w:val="clear" w:color="auto" w:fill="auto"/>
            <w:noWrap/>
            <w:vAlign w:val="bottom"/>
            <w:hideMark/>
          </w:tcPr>
          <w:p w14:paraId="0F68F951" w14:textId="77777777" w:rsidR="002B340C" w:rsidRPr="00DB0649" w:rsidRDefault="002B340C" w:rsidP="000455E9">
            <w:pPr>
              <w:spacing w:after="0" w:line="240" w:lineRule="auto"/>
              <w:ind w:left="1"/>
              <w:jc w:val="left"/>
              <w:rPr>
                <w:rFonts w:eastAsia="Times New Roman"/>
              </w:rPr>
            </w:pPr>
          </w:p>
        </w:tc>
      </w:tr>
      <w:tr w:rsidR="000455E9" w:rsidRPr="00DB0649" w14:paraId="0EBB54D6" w14:textId="77777777" w:rsidTr="000455E9">
        <w:trPr>
          <w:trHeight w:val="288"/>
        </w:trPr>
        <w:tc>
          <w:tcPr>
            <w:tcW w:w="1925"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019BC138"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Od tega upravičeni stroški (EC)</w:t>
            </w:r>
          </w:p>
        </w:tc>
        <w:tc>
          <w:tcPr>
            <w:tcW w:w="891" w:type="pct"/>
            <w:tcBorders>
              <w:top w:val="nil"/>
              <w:left w:val="nil"/>
              <w:bottom w:val="single" w:sz="4" w:space="0" w:color="auto"/>
              <w:right w:val="single" w:sz="4" w:space="0" w:color="auto"/>
            </w:tcBorders>
            <w:shd w:val="clear" w:color="auto" w:fill="auto"/>
            <w:noWrap/>
            <w:vAlign w:val="bottom"/>
            <w:hideMark/>
          </w:tcPr>
          <w:p w14:paraId="4F501FFD"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 </w:t>
            </w:r>
          </w:p>
        </w:tc>
        <w:tc>
          <w:tcPr>
            <w:tcW w:w="961" w:type="pct"/>
            <w:tcBorders>
              <w:top w:val="nil"/>
              <w:left w:val="nil"/>
              <w:bottom w:val="single" w:sz="4" w:space="0" w:color="auto"/>
              <w:right w:val="single" w:sz="8" w:space="0" w:color="auto"/>
            </w:tcBorders>
            <w:shd w:val="clear" w:color="000000" w:fill="DDFFFF"/>
            <w:noWrap/>
            <w:vAlign w:val="bottom"/>
            <w:hideMark/>
          </w:tcPr>
          <w:p w14:paraId="4FE811EA"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3.612.287,68</w:t>
            </w:r>
          </w:p>
        </w:tc>
        <w:tc>
          <w:tcPr>
            <w:tcW w:w="360" w:type="pct"/>
            <w:tcBorders>
              <w:top w:val="nil"/>
              <w:left w:val="nil"/>
              <w:bottom w:val="nil"/>
              <w:right w:val="nil"/>
            </w:tcBorders>
            <w:shd w:val="clear" w:color="auto" w:fill="auto"/>
            <w:noWrap/>
            <w:vAlign w:val="bottom"/>
            <w:hideMark/>
          </w:tcPr>
          <w:p w14:paraId="15041D9F" w14:textId="77777777" w:rsidR="002B340C" w:rsidRPr="00DB0649" w:rsidRDefault="002B340C" w:rsidP="000455E9">
            <w:pPr>
              <w:spacing w:after="0" w:line="240" w:lineRule="auto"/>
              <w:ind w:left="1"/>
              <w:jc w:val="left"/>
              <w:rPr>
                <w:rFonts w:eastAsia="Times New Roman"/>
                <w:color w:val="000000"/>
                <w:sz w:val="18"/>
                <w:szCs w:val="18"/>
              </w:rPr>
            </w:pPr>
            <w:r w:rsidRPr="00DB0649">
              <w:rPr>
                <w:rFonts w:eastAsia="Times New Roman"/>
                <w:color w:val="000000"/>
                <w:sz w:val="18"/>
                <w:szCs w:val="18"/>
              </w:rPr>
              <w:t xml:space="preserve">          </w:t>
            </w:r>
          </w:p>
        </w:tc>
        <w:tc>
          <w:tcPr>
            <w:tcW w:w="863" w:type="pct"/>
            <w:tcBorders>
              <w:top w:val="nil"/>
              <w:left w:val="nil"/>
              <w:bottom w:val="nil"/>
              <w:right w:val="nil"/>
            </w:tcBorders>
            <w:shd w:val="clear" w:color="auto" w:fill="auto"/>
            <w:noWrap/>
            <w:vAlign w:val="bottom"/>
            <w:hideMark/>
          </w:tcPr>
          <w:p w14:paraId="59F1078B" w14:textId="77777777" w:rsidR="002B340C" w:rsidRPr="00DB0649" w:rsidRDefault="002B340C" w:rsidP="000455E9">
            <w:pPr>
              <w:spacing w:after="0" w:line="240" w:lineRule="auto"/>
              <w:ind w:left="1"/>
              <w:jc w:val="left"/>
              <w:rPr>
                <w:rFonts w:eastAsia="Times New Roman"/>
                <w:color w:val="000000"/>
                <w:sz w:val="18"/>
                <w:szCs w:val="18"/>
              </w:rPr>
            </w:pPr>
          </w:p>
        </w:tc>
      </w:tr>
      <w:tr w:rsidR="000455E9" w:rsidRPr="00DB0649" w14:paraId="7F1EFA54" w14:textId="77777777" w:rsidTr="000455E9">
        <w:trPr>
          <w:trHeight w:val="288"/>
        </w:trPr>
        <w:tc>
          <w:tcPr>
            <w:tcW w:w="1925" w:type="pct"/>
            <w:gridSpan w:val="4"/>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3B25A74"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Diskontirani inv. stroški (DIC)</w:t>
            </w:r>
          </w:p>
        </w:tc>
        <w:tc>
          <w:tcPr>
            <w:tcW w:w="891" w:type="pct"/>
            <w:tcBorders>
              <w:top w:val="nil"/>
              <w:left w:val="nil"/>
              <w:bottom w:val="single" w:sz="4" w:space="0" w:color="auto"/>
              <w:right w:val="single" w:sz="4" w:space="0" w:color="auto"/>
            </w:tcBorders>
            <w:shd w:val="clear" w:color="auto" w:fill="auto"/>
            <w:noWrap/>
            <w:vAlign w:val="bottom"/>
            <w:hideMark/>
          </w:tcPr>
          <w:p w14:paraId="2C44DD46"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3.953.024,42</w:t>
            </w:r>
          </w:p>
        </w:tc>
        <w:tc>
          <w:tcPr>
            <w:tcW w:w="961" w:type="pct"/>
            <w:tcBorders>
              <w:top w:val="nil"/>
              <w:left w:val="nil"/>
              <w:bottom w:val="single" w:sz="4" w:space="0" w:color="auto"/>
              <w:right w:val="single" w:sz="8" w:space="0" w:color="auto"/>
            </w:tcBorders>
            <w:shd w:val="clear" w:color="auto" w:fill="auto"/>
            <w:noWrap/>
            <w:vAlign w:val="bottom"/>
            <w:hideMark/>
          </w:tcPr>
          <w:p w14:paraId="68E984B1"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 </w:t>
            </w:r>
          </w:p>
        </w:tc>
        <w:tc>
          <w:tcPr>
            <w:tcW w:w="360" w:type="pct"/>
            <w:tcBorders>
              <w:top w:val="nil"/>
              <w:left w:val="nil"/>
              <w:bottom w:val="nil"/>
              <w:right w:val="nil"/>
            </w:tcBorders>
            <w:shd w:val="clear" w:color="auto" w:fill="auto"/>
            <w:noWrap/>
            <w:vAlign w:val="bottom"/>
            <w:hideMark/>
          </w:tcPr>
          <w:p w14:paraId="61947854" w14:textId="77777777" w:rsidR="002B340C" w:rsidRPr="00DB0649" w:rsidRDefault="002B340C" w:rsidP="000455E9">
            <w:pPr>
              <w:spacing w:after="0" w:line="240" w:lineRule="auto"/>
              <w:ind w:left="1"/>
              <w:jc w:val="left"/>
              <w:rPr>
                <w:rFonts w:eastAsia="Times New Roman" w:cs="Arial"/>
              </w:rPr>
            </w:pPr>
          </w:p>
        </w:tc>
        <w:tc>
          <w:tcPr>
            <w:tcW w:w="863" w:type="pct"/>
            <w:tcBorders>
              <w:top w:val="nil"/>
              <w:left w:val="nil"/>
              <w:bottom w:val="nil"/>
              <w:right w:val="nil"/>
            </w:tcBorders>
            <w:shd w:val="clear" w:color="auto" w:fill="auto"/>
            <w:noWrap/>
            <w:vAlign w:val="bottom"/>
            <w:hideMark/>
          </w:tcPr>
          <w:p w14:paraId="17D91C4A" w14:textId="77777777" w:rsidR="002B340C" w:rsidRPr="00DB0649" w:rsidRDefault="002B340C" w:rsidP="000455E9">
            <w:pPr>
              <w:spacing w:after="0" w:line="240" w:lineRule="auto"/>
              <w:ind w:left="1"/>
              <w:jc w:val="left"/>
              <w:rPr>
                <w:rFonts w:eastAsia="Times New Roman"/>
              </w:rPr>
            </w:pPr>
          </w:p>
        </w:tc>
      </w:tr>
      <w:tr w:rsidR="000455E9" w:rsidRPr="00DB0649" w14:paraId="6A494A90" w14:textId="77777777" w:rsidTr="000455E9">
        <w:trPr>
          <w:trHeight w:val="300"/>
        </w:trPr>
        <w:tc>
          <w:tcPr>
            <w:tcW w:w="1925" w:type="pct"/>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276523D"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Diskontirani neto prihodki (DNR)</w:t>
            </w:r>
          </w:p>
        </w:tc>
        <w:tc>
          <w:tcPr>
            <w:tcW w:w="891" w:type="pct"/>
            <w:tcBorders>
              <w:top w:val="nil"/>
              <w:left w:val="nil"/>
              <w:bottom w:val="single" w:sz="8" w:space="0" w:color="auto"/>
              <w:right w:val="single" w:sz="4" w:space="0" w:color="auto"/>
            </w:tcBorders>
            <w:shd w:val="clear" w:color="auto" w:fill="auto"/>
            <w:noWrap/>
            <w:vAlign w:val="bottom"/>
            <w:hideMark/>
          </w:tcPr>
          <w:p w14:paraId="703DD363"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166.034,21</w:t>
            </w:r>
          </w:p>
        </w:tc>
        <w:tc>
          <w:tcPr>
            <w:tcW w:w="961" w:type="pct"/>
            <w:tcBorders>
              <w:top w:val="nil"/>
              <w:left w:val="nil"/>
              <w:bottom w:val="single" w:sz="8" w:space="0" w:color="auto"/>
              <w:right w:val="single" w:sz="8" w:space="0" w:color="auto"/>
            </w:tcBorders>
            <w:shd w:val="clear" w:color="auto" w:fill="auto"/>
            <w:noWrap/>
            <w:vAlign w:val="bottom"/>
            <w:hideMark/>
          </w:tcPr>
          <w:p w14:paraId="0EE36605"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 </w:t>
            </w:r>
          </w:p>
        </w:tc>
        <w:tc>
          <w:tcPr>
            <w:tcW w:w="360" w:type="pct"/>
            <w:tcBorders>
              <w:top w:val="nil"/>
              <w:left w:val="nil"/>
              <w:bottom w:val="nil"/>
              <w:right w:val="nil"/>
            </w:tcBorders>
            <w:shd w:val="clear" w:color="auto" w:fill="auto"/>
            <w:noWrap/>
            <w:vAlign w:val="bottom"/>
            <w:hideMark/>
          </w:tcPr>
          <w:p w14:paraId="44CD7468" w14:textId="77777777" w:rsidR="002B340C" w:rsidRPr="00DB0649" w:rsidRDefault="002B340C" w:rsidP="000455E9">
            <w:pPr>
              <w:spacing w:after="0" w:line="240" w:lineRule="auto"/>
              <w:ind w:left="1"/>
              <w:jc w:val="left"/>
              <w:rPr>
                <w:rFonts w:eastAsia="Times New Roman" w:cs="Arial"/>
              </w:rPr>
            </w:pPr>
          </w:p>
        </w:tc>
        <w:tc>
          <w:tcPr>
            <w:tcW w:w="863" w:type="pct"/>
            <w:tcBorders>
              <w:top w:val="nil"/>
              <w:left w:val="nil"/>
              <w:bottom w:val="nil"/>
              <w:right w:val="nil"/>
            </w:tcBorders>
            <w:shd w:val="clear" w:color="auto" w:fill="auto"/>
            <w:noWrap/>
            <w:vAlign w:val="bottom"/>
            <w:hideMark/>
          </w:tcPr>
          <w:p w14:paraId="18F7822A" w14:textId="77777777" w:rsidR="002B340C" w:rsidRPr="00DB0649" w:rsidRDefault="002B340C" w:rsidP="000455E9">
            <w:pPr>
              <w:spacing w:after="0" w:line="240" w:lineRule="auto"/>
              <w:ind w:left="1"/>
              <w:jc w:val="left"/>
              <w:rPr>
                <w:rFonts w:eastAsia="Times New Roman"/>
              </w:rPr>
            </w:pPr>
          </w:p>
        </w:tc>
      </w:tr>
      <w:tr w:rsidR="000455E9" w:rsidRPr="00DB0649" w14:paraId="3CFAC1B2" w14:textId="77777777" w:rsidTr="000455E9">
        <w:trPr>
          <w:trHeight w:val="300"/>
        </w:trPr>
        <w:tc>
          <w:tcPr>
            <w:tcW w:w="283" w:type="pct"/>
            <w:tcBorders>
              <w:top w:val="nil"/>
              <w:left w:val="nil"/>
              <w:bottom w:val="nil"/>
              <w:right w:val="nil"/>
            </w:tcBorders>
            <w:shd w:val="clear" w:color="auto" w:fill="auto"/>
            <w:noWrap/>
            <w:vAlign w:val="bottom"/>
            <w:hideMark/>
          </w:tcPr>
          <w:p w14:paraId="18BE7731" w14:textId="77777777" w:rsidR="002B340C" w:rsidRPr="00DB0649" w:rsidRDefault="002B340C" w:rsidP="000455E9">
            <w:pPr>
              <w:spacing w:after="0" w:line="240" w:lineRule="auto"/>
              <w:ind w:left="1"/>
              <w:jc w:val="left"/>
              <w:rPr>
                <w:rFonts w:eastAsia="Times New Roman"/>
              </w:rPr>
            </w:pPr>
          </w:p>
        </w:tc>
        <w:tc>
          <w:tcPr>
            <w:tcW w:w="1234" w:type="pct"/>
            <w:tcBorders>
              <w:top w:val="nil"/>
              <w:left w:val="nil"/>
              <w:bottom w:val="nil"/>
              <w:right w:val="nil"/>
            </w:tcBorders>
            <w:shd w:val="clear" w:color="auto" w:fill="auto"/>
            <w:noWrap/>
            <w:vAlign w:val="bottom"/>
            <w:hideMark/>
          </w:tcPr>
          <w:p w14:paraId="5DEF5676" w14:textId="77777777" w:rsidR="002B340C" w:rsidRPr="00DB0649" w:rsidRDefault="002B340C" w:rsidP="000455E9">
            <w:pPr>
              <w:spacing w:after="0" w:line="240" w:lineRule="auto"/>
              <w:ind w:left="1"/>
              <w:jc w:val="left"/>
              <w:rPr>
                <w:rFonts w:eastAsia="Times New Roman"/>
              </w:rPr>
            </w:pPr>
          </w:p>
        </w:tc>
        <w:tc>
          <w:tcPr>
            <w:tcW w:w="250" w:type="pct"/>
            <w:tcBorders>
              <w:top w:val="nil"/>
              <w:left w:val="nil"/>
              <w:bottom w:val="nil"/>
              <w:right w:val="nil"/>
            </w:tcBorders>
            <w:shd w:val="clear" w:color="auto" w:fill="auto"/>
            <w:noWrap/>
            <w:vAlign w:val="bottom"/>
            <w:hideMark/>
          </w:tcPr>
          <w:p w14:paraId="41D4C788" w14:textId="77777777" w:rsidR="002B340C" w:rsidRPr="00DB0649" w:rsidRDefault="002B340C" w:rsidP="000455E9">
            <w:pPr>
              <w:spacing w:after="0" w:line="240" w:lineRule="auto"/>
              <w:ind w:left="1"/>
              <w:jc w:val="left"/>
              <w:rPr>
                <w:rFonts w:eastAsia="Times New Roman"/>
              </w:rPr>
            </w:pPr>
          </w:p>
        </w:tc>
        <w:tc>
          <w:tcPr>
            <w:tcW w:w="158" w:type="pct"/>
            <w:tcBorders>
              <w:top w:val="nil"/>
              <w:left w:val="nil"/>
              <w:bottom w:val="nil"/>
              <w:right w:val="nil"/>
            </w:tcBorders>
            <w:shd w:val="clear" w:color="auto" w:fill="auto"/>
            <w:noWrap/>
            <w:vAlign w:val="bottom"/>
            <w:hideMark/>
          </w:tcPr>
          <w:p w14:paraId="1AF77E01" w14:textId="77777777" w:rsidR="002B340C" w:rsidRPr="00DB0649" w:rsidRDefault="002B340C" w:rsidP="000455E9">
            <w:pPr>
              <w:spacing w:after="0" w:line="240" w:lineRule="auto"/>
              <w:ind w:left="1"/>
              <w:jc w:val="left"/>
              <w:rPr>
                <w:rFonts w:eastAsia="Times New Roman"/>
              </w:rPr>
            </w:pPr>
          </w:p>
        </w:tc>
        <w:tc>
          <w:tcPr>
            <w:tcW w:w="891" w:type="pct"/>
            <w:tcBorders>
              <w:top w:val="nil"/>
              <w:left w:val="nil"/>
              <w:bottom w:val="nil"/>
              <w:right w:val="nil"/>
            </w:tcBorders>
            <w:shd w:val="clear" w:color="auto" w:fill="auto"/>
            <w:noWrap/>
            <w:vAlign w:val="bottom"/>
            <w:hideMark/>
          </w:tcPr>
          <w:p w14:paraId="23A9BEC9" w14:textId="77777777" w:rsidR="002B340C" w:rsidRPr="00DB0649" w:rsidRDefault="002B340C" w:rsidP="000455E9">
            <w:pPr>
              <w:spacing w:after="0" w:line="240" w:lineRule="auto"/>
              <w:ind w:left="1"/>
              <w:jc w:val="left"/>
              <w:rPr>
                <w:rFonts w:eastAsia="Times New Roman"/>
              </w:rPr>
            </w:pPr>
          </w:p>
        </w:tc>
        <w:tc>
          <w:tcPr>
            <w:tcW w:w="961" w:type="pct"/>
            <w:tcBorders>
              <w:top w:val="nil"/>
              <w:left w:val="nil"/>
              <w:bottom w:val="nil"/>
              <w:right w:val="nil"/>
            </w:tcBorders>
            <w:shd w:val="clear" w:color="auto" w:fill="auto"/>
            <w:noWrap/>
            <w:vAlign w:val="bottom"/>
            <w:hideMark/>
          </w:tcPr>
          <w:p w14:paraId="4208F75E" w14:textId="77777777" w:rsidR="002B340C" w:rsidRPr="00DB0649" w:rsidRDefault="002B340C" w:rsidP="000455E9">
            <w:pPr>
              <w:spacing w:after="0" w:line="240" w:lineRule="auto"/>
              <w:ind w:left="1"/>
              <w:jc w:val="left"/>
              <w:rPr>
                <w:rFonts w:eastAsia="Times New Roman"/>
              </w:rPr>
            </w:pPr>
          </w:p>
        </w:tc>
        <w:tc>
          <w:tcPr>
            <w:tcW w:w="360" w:type="pct"/>
            <w:tcBorders>
              <w:top w:val="nil"/>
              <w:left w:val="nil"/>
              <w:bottom w:val="nil"/>
              <w:right w:val="nil"/>
            </w:tcBorders>
            <w:shd w:val="clear" w:color="auto" w:fill="auto"/>
            <w:noWrap/>
            <w:vAlign w:val="bottom"/>
            <w:hideMark/>
          </w:tcPr>
          <w:p w14:paraId="6D069C86" w14:textId="77777777" w:rsidR="002B340C" w:rsidRPr="00DB0649" w:rsidRDefault="002B340C" w:rsidP="000455E9">
            <w:pPr>
              <w:spacing w:after="0" w:line="240" w:lineRule="auto"/>
              <w:ind w:left="1"/>
              <w:jc w:val="left"/>
              <w:rPr>
                <w:rFonts w:eastAsia="Times New Roman"/>
              </w:rPr>
            </w:pPr>
          </w:p>
        </w:tc>
        <w:tc>
          <w:tcPr>
            <w:tcW w:w="863" w:type="pct"/>
            <w:tcBorders>
              <w:top w:val="nil"/>
              <w:left w:val="nil"/>
              <w:bottom w:val="nil"/>
              <w:right w:val="nil"/>
            </w:tcBorders>
            <w:shd w:val="clear" w:color="auto" w:fill="auto"/>
            <w:noWrap/>
            <w:vAlign w:val="bottom"/>
            <w:hideMark/>
          </w:tcPr>
          <w:p w14:paraId="31AFB68B" w14:textId="77777777" w:rsidR="002B340C" w:rsidRPr="00DB0649" w:rsidRDefault="002B340C" w:rsidP="000455E9">
            <w:pPr>
              <w:spacing w:after="0" w:line="240" w:lineRule="auto"/>
              <w:ind w:left="1"/>
              <w:jc w:val="left"/>
              <w:rPr>
                <w:rFonts w:eastAsia="Times New Roman"/>
              </w:rPr>
            </w:pPr>
          </w:p>
        </w:tc>
      </w:tr>
      <w:tr w:rsidR="000455E9" w:rsidRPr="00CA5862" w14:paraId="23427F51" w14:textId="77777777" w:rsidTr="000455E9">
        <w:trPr>
          <w:trHeight w:val="300"/>
        </w:trPr>
        <w:tc>
          <w:tcPr>
            <w:tcW w:w="283" w:type="pct"/>
            <w:tcBorders>
              <w:top w:val="single" w:sz="8" w:space="0" w:color="auto"/>
              <w:left w:val="single" w:sz="8" w:space="0" w:color="auto"/>
              <w:bottom w:val="single" w:sz="4" w:space="0" w:color="auto"/>
              <w:right w:val="nil"/>
            </w:tcBorders>
            <w:shd w:val="clear" w:color="auto" w:fill="0070C0"/>
            <w:noWrap/>
            <w:vAlign w:val="bottom"/>
            <w:hideMark/>
          </w:tcPr>
          <w:p w14:paraId="7AE5A346"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 </w:t>
            </w:r>
          </w:p>
        </w:tc>
        <w:tc>
          <w:tcPr>
            <w:tcW w:w="1234" w:type="pct"/>
            <w:tcBorders>
              <w:top w:val="single" w:sz="8" w:space="0" w:color="auto"/>
              <w:left w:val="nil"/>
              <w:bottom w:val="single" w:sz="8" w:space="0" w:color="auto"/>
              <w:right w:val="nil"/>
            </w:tcBorders>
            <w:shd w:val="clear" w:color="auto" w:fill="0070C0"/>
            <w:noWrap/>
            <w:vAlign w:val="bottom"/>
            <w:hideMark/>
          </w:tcPr>
          <w:p w14:paraId="56B5BDEC"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 </w:t>
            </w:r>
          </w:p>
        </w:tc>
        <w:tc>
          <w:tcPr>
            <w:tcW w:w="250" w:type="pct"/>
            <w:tcBorders>
              <w:top w:val="single" w:sz="8" w:space="0" w:color="auto"/>
              <w:left w:val="nil"/>
              <w:bottom w:val="single" w:sz="8" w:space="0" w:color="auto"/>
              <w:right w:val="nil"/>
            </w:tcBorders>
            <w:shd w:val="clear" w:color="auto" w:fill="0070C0"/>
            <w:noWrap/>
            <w:vAlign w:val="bottom"/>
            <w:hideMark/>
          </w:tcPr>
          <w:p w14:paraId="1543EC91"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 </w:t>
            </w:r>
          </w:p>
        </w:tc>
        <w:tc>
          <w:tcPr>
            <w:tcW w:w="158" w:type="pct"/>
            <w:tcBorders>
              <w:top w:val="single" w:sz="8" w:space="0" w:color="auto"/>
              <w:left w:val="nil"/>
              <w:bottom w:val="single" w:sz="8" w:space="0" w:color="auto"/>
              <w:right w:val="nil"/>
            </w:tcBorders>
            <w:shd w:val="clear" w:color="auto" w:fill="0070C0"/>
            <w:noWrap/>
            <w:vAlign w:val="bottom"/>
            <w:hideMark/>
          </w:tcPr>
          <w:p w14:paraId="69D72461"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 </w:t>
            </w:r>
          </w:p>
        </w:tc>
        <w:tc>
          <w:tcPr>
            <w:tcW w:w="891" w:type="pct"/>
            <w:tcBorders>
              <w:top w:val="single" w:sz="8" w:space="0" w:color="auto"/>
              <w:left w:val="nil"/>
              <w:bottom w:val="single" w:sz="8" w:space="0" w:color="auto"/>
              <w:right w:val="nil"/>
            </w:tcBorders>
            <w:shd w:val="clear" w:color="auto" w:fill="0070C0"/>
            <w:noWrap/>
            <w:vAlign w:val="bottom"/>
            <w:hideMark/>
          </w:tcPr>
          <w:p w14:paraId="7D9B95CB"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 </w:t>
            </w:r>
          </w:p>
        </w:tc>
        <w:tc>
          <w:tcPr>
            <w:tcW w:w="961" w:type="pct"/>
            <w:tcBorders>
              <w:top w:val="single" w:sz="8" w:space="0" w:color="auto"/>
              <w:left w:val="single" w:sz="8" w:space="0" w:color="auto"/>
              <w:bottom w:val="single" w:sz="8" w:space="0" w:color="auto"/>
              <w:right w:val="nil"/>
            </w:tcBorders>
            <w:shd w:val="clear" w:color="auto" w:fill="0070C0"/>
            <w:noWrap/>
            <w:vAlign w:val="bottom"/>
            <w:hideMark/>
          </w:tcPr>
          <w:p w14:paraId="54CE96EA"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DNR&gt;0</w:t>
            </w:r>
          </w:p>
        </w:tc>
        <w:tc>
          <w:tcPr>
            <w:tcW w:w="360" w:type="pct"/>
            <w:tcBorders>
              <w:top w:val="single" w:sz="8" w:space="0" w:color="auto"/>
              <w:left w:val="single" w:sz="4" w:space="0" w:color="auto"/>
              <w:bottom w:val="single" w:sz="8" w:space="0" w:color="auto"/>
              <w:right w:val="nil"/>
            </w:tcBorders>
            <w:shd w:val="clear" w:color="auto" w:fill="0070C0"/>
            <w:noWrap/>
            <w:vAlign w:val="bottom"/>
            <w:hideMark/>
          </w:tcPr>
          <w:p w14:paraId="148066C0"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 </w:t>
            </w:r>
          </w:p>
        </w:tc>
        <w:tc>
          <w:tcPr>
            <w:tcW w:w="863" w:type="pct"/>
            <w:tcBorders>
              <w:top w:val="single" w:sz="8" w:space="0" w:color="auto"/>
              <w:left w:val="single" w:sz="8" w:space="0" w:color="auto"/>
              <w:bottom w:val="single" w:sz="8" w:space="0" w:color="auto"/>
              <w:right w:val="single" w:sz="8" w:space="0" w:color="auto"/>
            </w:tcBorders>
            <w:shd w:val="clear" w:color="auto" w:fill="0070C0"/>
            <w:noWrap/>
            <w:vAlign w:val="bottom"/>
            <w:hideMark/>
          </w:tcPr>
          <w:p w14:paraId="1CF2A221"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DNR&lt;0</w:t>
            </w:r>
          </w:p>
        </w:tc>
      </w:tr>
      <w:tr w:rsidR="000455E9" w:rsidRPr="00DB0649" w14:paraId="3B8BAA8F" w14:textId="77777777" w:rsidTr="000455E9">
        <w:trPr>
          <w:trHeight w:val="300"/>
        </w:trPr>
        <w:tc>
          <w:tcPr>
            <w:tcW w:w="28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1B0A29"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1 a</w:t>
            </w:r>
          </w:p>
        </w:tc>
        <w:tc>
          <w:tcPr>
            <w:tcW w:w="2533" w:type="pct"/>
            <w:gridSpan w:val="4"/>
            <w:tcBorders>
              <w:top w:val="nil"/>
              <w:left w:val="single" w:sz="4" w:space="0" w:color="auto"/>
              <w:bottom w:val="single" w:sz="8" w:space="0" w:color="auto"/>
              <w:right w:val="nil"/>
            </w:tcBorders>
            <w:shd w:val="clear" w:color="000000" w:fill="FFFFFF"/>
            <w:noWrap/>
            <w:vAlign w:val="bottom"/>
            <w:hideMark/>
          </w:tcPr>
          <w:p w14:paraId="2D61A887"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Upravičeni izdatki (EE=DIC-DNR):</w:t>
            </w:r>
          </w:p>
        </w:tc>
        <w:tc>
          <w:tcPr>
            <w:tcW w:w="961" w:type="pct"/>
            <w:tcBorders>
              <w:top w:val="nil"/>
              <w:left w:val="single" w:sz="8" w:space="0" w:color="auto"/>
              <w:bottom w:val="single" w:sz="8" w:space="0" w:color="auto"/>
              <w:right w:val="nil"/>
            </w:tcBorders>
            <w:shd w:val="clear" w:color="000000" w:fill="FFFFFF"/>
            <w:noWrap/>
            <w:vAlign w:val="bottom"/>
            <w:hideMark/>
          </w:tcPr>
          <w:p w14:paraId="168B1086"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3.786.990,22</w:t>
            </w:r>
          </w:p>
        </w:tc>
        <w:tc>
          <w:tcPr>
            <w:tcW w:w="360" w:type="pct"/>
            <w:tcBorders>
              <w:top w:val="nil"/>
              <w:left w:val="single" w:sz="4" w:space="0" w:color="auto"/>
              <w:bottom w:val="single" w:sz="8" w:space="0" w:color="auto"/>
              <w:right w:val="single" w:sz="4" w:space="0" w:color="auto"/>
            </w:tcBorders>
            <w:shd w:val="clear" w:color="000000" w:fill="FFFFFF"/>
            <w:noWrap/>
            <w:vAlign w:val="bottom"/>
            <w:hideMark/>
          </w:tcPr>
          <w:p w14:paraId="7005911C"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 </w:t>
            </w:r>
          </w:p>
        </w:tc>
        <w:tc>
          <w:tcPr>
            <w:tcW w:w="863" w:type="pct"/>
            <w:tcBorders>
              <w:top w:val="nil"/>
              <w:left w:val="nil"/>
              <w:bottom w:val="single" w:sz="8" w:space="0" w:color="auto"/>
              <w:right w:val="single" w:sz="8" w:space="0" w:color="auto"/>
            </w:tcBorders>
            <w:shd w:val="clear" w:color="auto" w:fill="auto"/>
            <w:noWrap/>
            <w:vAlign w:val="bottom"/>
            <w:hideMark/>
          </w:tcPr>
          <w:p w14:paraId="209CD45D"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3.953.024,42</w:t>
            </w:r>
          </w:p>
        </w:tc>
      </w:tr>
      <w:tr w:rsidR="000455E9" w:rsidRPr="00DB0649" w14:paraId="690924C9" w14:textId="77777777" w:rsidTr="000455E9">
        <w:trPr>
          <w:trHeight w:val="300"/>
        </w:trPr>
        <w:tc>
          <w:tcPr>
            <w:tcW w:w="28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1B0151"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1 b</w:t>
            </w:r>
          </w:p>
        </w:tc>
        <w:tc>
          <w:tcPr>
            <w:tcW w:w="2533" w:type="pct"/>
            <w:gridSpan w:val="4"/>
            <w:tcBorders>
              <w:top w:val="nil"/>
              <w:left w:val="single" w:sz="4" w:space="0" w:color="auto"/>
              <w:bottom w:val="nil"/>
              <w:right w:val="nil"/>
            </w:tcBorders>
            <w:shd w:val="clear" w:color="000000" w:fill="FFFFFF"/>
            <w:noWrap/>
            <w:vAlign w:val="bottom"/>
            <w:hideMark/>
          </w:tcPr>
          <w:p w14:paraId="3F0E8AAB"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Finančna vrzel (R=EE/DIC):</w:t>
            </w:r>
          </w:p>
        </w:tc>
        <w:tc>
          <w:tcPr>
            <w:tcW w:w="961" w:type="pct"/>
            <w:tcBorders>
              <w:top w:val="nil"/>
              <w:left w:val="single" w:sz="8" w:space="0" w:color="auto"/>
              <w:bottom w:val="nil"/>
              <w:right w:val="nil"/>
            </w:tcBorders>
            <w:shd w:val="clear" w:color="000000" w:fill="FFFFFF"/>
            <w:noWrap/>
            <w:vAlign w:val="bottom"/>
            <w:hideMark/>
          </w:tcPr>
          <w:p w14:paraId="2BEAA0E8"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95,80</w:t>
            </w:r>
          </w:p>
        </w:tc>
        <w:tc>
          <w:tcPr>
            <w:tcW w:w="360" w:type="pct"/>
            <w:tcBorders>
              <w:top w:val="nil"/>
              <w:left w:val="single" w:sz="4" w:space="0" w:color="auto"/>
              <w:bottom w:val="nil"/>
              <w:right w:val="single" w:sz="4" w:space="0" w:color="auto"/>
            </w:tcBorders>
            <w:shd w:val="clear" w:color="000000" w:fill="FFFFFF"/>
            <w:noWrap/>
            <w:vAlign w:val="bottom"/>
            <w:hideMark/>
          </w:tcPr>
          <w:p w14:paraId="632BB580"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w:t>
            </w:r>
          </w:p>
        </w:tc>
        <w:tc>
          <w:tcPr>
            <w:tcW w:w="863" w:type="pct"/>
            <w:tcBorders>
              <w:top w:val="nil"/>
              <w:left w:val="nil"/>
              <w:bottom w:val="nil"/>
              <w:right w:val="single" w:sz="8" w:space="0" w:color="auto"/>
            </w:tcBorders>
            <w:shd w:val="clear" w:color="000000" w:fill="FFFFFF"/>
            <w:noWrap/>
            <w:vAlign w:val="bottom"/>
            <w:hideMark/>
          </w:tcPr>
          <w:p w14:paraId="1EDEEBCF"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100,00</w:t>
            </w:r>
          </w:p>
        </w:tc>
      </w:tr>
      <w:tr w:rsidR="000455E9" w:rsidRPr="00DB0649" w14:paraId="0B49AD10" w14:textId="77777777" w:rsidTr="000455E9">
        <w:trPr>
          <w:trHeight w:val="300"/>
        </w:trPr>
        <w:tc>
          <w:tcPr>
            <w:tcW w:w="28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522E4"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2</w:t>
            </w:r>
          </w:p>
        </w:tc>
        <w:tc>
          <w:tcPr>
            <w:tcW w:w="2533" w:type="pct"/>
            <w:gridSpan w:val="4"/>
            <w:tcBorders>
              <w:top w:val="single" w:sz="8" w:space="0" w:color="auto"/>
              <w:left w:val="single" w:sz="4" w:space="0" w:color="auto"/>
              <w:bottom w:val="single" w:sz="8" w:space="0" w:color="auto"/>
              <w:right w:val="nil"/>
            </w:tcBorders>
            <w:shd w:val="clear" w:color="000000" w:fill="FFFFFF"/>
            <w:noWrap/>
            <w:vAlign w:val="bottom"/>
            <w:hideMark/>
          </w:tcPr>
          <w:p w14:paraId="71A83F92"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Izračun pripadajočega zneska (DA=EC*R):</w:t>
            </w:r>
          </w:p>
        </w:tc>
        <w:tc>
          <w:tcPr>
            <w:tcW w:w="961" w:type="pct"/>
            <w:tcBorders>
              <w:top w:val="single" w:sz="8" w:space="0" w:color="auto"/>
              <w:left w:val="single" w:sz="8" w:space="0" w:color="auto"/>
              <w:bottom w:val="single" w:sz="8" w:space="0" w:color="auto"/>
              <w:right w:val="nil"/>
            </w:tcBorders>
            <w:shd w:val="clear" w:color="000000" w:fill="FFFFFF"/>
            <w:noWrap/>
            <w:vAlign w:val="bottom"/>
            <w:hideMark/>
          </w:tcPr>
          <w:p w14:paraId="5E9BAD76"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3.460.565,04</w:t>
            </w:r>
          </w:p>
        </w:tc>
        <w:tc>
          <w:tcPr>
            <w:tcW w:w="360" w:type="pct"/>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155A7797"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 </w:t>
            </w:r>
          </w:p>
        </w:tc>
        <w:tc>
          <w:tcPr>
            <w:tcW w:w="863" w:type="pct"/>
            <w:tcBorders>
              <w:top w:val="single" w:sz="8" w:space="0" w:color="auto"/>
              <w:left w:val="nil"/>
              <w:bottom w:val="single" w:sz="8" w:space="0" w:color="auto"/>
              <w:right w:val="single" w:sz="8" w:space="0" w:color="auto"/>
            </w:tcBorders>
            <w:shd w:val="clear" w:color="000000" w:fill="FFFFFF"/>
            <w:noWrap/>
            <w:vAlign w:val="bottom"/>
            <w:hideMark/>
          </w:tcPr>
          <w:p w14:paraId="4AAA88AA"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3.612.287,68</w:t>
            </w:r>
          </w:p>
        </w:tc>
      </w:tr>
      <w:tr w:rsidR="000455E9" w:rsidRPr="00DB0649" w14:paraId="4B38EC18" w14:textId="77777777" w:rsidTr="000455E9">
        <w:trPr>
          <w:trHeight w:val="300"/>
        </w:trPr>
        <w:tc>
          <w:tcPr>
            <w:tcW w:w="28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810758"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3 a</w:t>
            </w:r>
          </w:p>
        </w:tc>
        <w:tc>
          <w:tcPr>
            <w:tcW w:w="2533" w:type="pct"/>
            <w:gridSpan w:val="4"/>
            <w:tcBorders>
              <w:top w:val="nil"/>
              <w:left w:val="single" w:sz="4" w:space="0" w:color="auto"/>
              <w:bottom w:val="nil"/>
              <w:right w:val="nil"/>
            </w:tcBorders>
            <w:shd w:val="clear" w:color="000000" w:fill="FFFFFF"/>
            <w:noWrap/>
            <w:vAlign w:val="bottom"/>
            <w:hideMark/>
          </w:tcPr>
          <w:p w14:paraId="05038E38" w14:textId="77777777" w:rsidR="002B340C" w:rsidRPr="00DB0649" w:rsidRDefault="002B340C" w:rsidP="000455E9">
            <w:pPr>
              <w:spacing w:after="0" w:line="240" w:lineRule="auto"/>
              <w:ind w:left="1"/>
              <w:jc w:val="left"/>
              <w:rPr>
                <w:rFonts w:eastAsia="Times New Roman" w:cs="Arial"/>
              </w:rPr>
            </w:pPr>
            <w:r w:rsidRPr="00DB0649">
              <w:rPr>
                <w:rFonts w:eastAsia="Times New Roman" w:cs="Arial"/>
              </w:rPr>
              <w:t>Najvišja stopnja sofinanciranja EU (CRpa):</w:t>
            </w:r>
          </w:p>
        </w:tc>
        <w:tc>
          <w:tcPr>
            <w:tcW w:w="961" w:type="pct"/>
            <w:tcBorders>
              <w:top w:val="nil"/>
              <w:left w:val="single" w:sz="8" w:space="0" w:color="auto"/>
              <w:bottom w:val="nil"/>
              <w:right w:val="nil"/>
            </w:tcBorders>
            <w:shd w:val="clear" w:color="000000" w:fill="DDEBF7"/>
            <w:noWrap/>
            <w:vAlign w:val="bottom"/>
            <w:hideMark/>
          </w:tcPr>
          <w:p w14:paraId="7473A640"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100,00</w:t>
            </w:r>
          </w:p>
        </w:tc>
        <w:tc>
          <w:tcPr>
            <w:tcW w:w="360" w:type="pct"/>
            <w:tcBorders>
              <w:top w:val="nil"/>
              <w:left w:val="single" w:sz="4" w:space="0" w:color="auto"/>
              <w:bottom w:val="nil"/>
              <w:right w:val="single" w:sz="4" w:space="0" w:color="auto"/>
            </w:tcBorders>
            <w:shd w:val="clear" w:color="000000" w:fill="FFFFFF"/>
            <w:noWrap/>
            <w:vAlign w:val="bottom"/>
            <w:hideMark/>
          </w:tcPr>
          <w:p w14:paraId="13BDD007"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w:t>
            </w:r>
          </w:p>
        </w:tc>
        <w:tc>
          <w:tcPr>
            <w:tcW w:w="863" w:type="pct"/>
            <w:tcBorders>
              <w:top w:val="nil"/>
              <w:left w:val="nil"/>
              <w:bottom w:val="nil"/>
              <w:right w:val="single" w:sz="8" w:space="0" w:color="auto"/>
            </w:tcBorders>
            <w:shd w:val="clear" w:color="000000" w:fill="DDEBF7"/>
            <w:noWrap/>
            <w:vAlign w:val="bottom"/>
            <w:hideMark/>
          </w:tcPr>
          <w:p w14:paraId="73E249DF" w14:textId="77777777" w:rsidR="002B340C" w:rsidRPr="00DB0649" w:rsidRDefault="002B340C" w:rsidP="000455E9">
            <w:pPr>
              <w:spacing w:after="0" w:line="240" w:lineRule="auto"/>
              <w:ind w:left="1"/>
              <w:jc w:val="right"/>
              <w:rPr>
                <w:rFonts w:eastAsia="Times New Roman" w:cs="Arial"/>
              </w:rPr>
            </w:pPr>
            <w:r w:rsidRPr="00DB0649">
              <w:rPr>
                <w:rFonts w:eastAsia="Times New Roman" w:cs="Arial"/>
              </w:rPr>
              <w:t>100,00</w:t>
            </w:r>
          </w:p>
        </w:tc>
      </w:tr>
      <w:tr w:rsidR="000455E9" w:rsidRPr="00CA5862" w14:paraId="76ACE51E" w14:textId="77777777" w:rsidTr="000455E9">
        <w:trPr>
          <w:trHeight w:val="300"/>
        </w:trPr>
        <w:tc>
          <w:tcPr>
            <w:tcW w:w="2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1C626C3"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3 b</w:t>
            </w:r>
          </w:p>
        </w:tc>
        <w:tc>
          <w:tcPr>
            <w:tcW w:w="2533" w:type="pct"/>
            <w:gridSpan w:val="4"/>
            <w:tcBorders>
              <w:top w:val="single" w:sz="8" w:space="0" w:color="auto"/>
              <w:left w:val="single" w:sz="4" w:space="0" w:color="auto"/>
              <w:bottom w:val="single" w:sz="8" w:space="0" w:color="auto"/>
              <w:right w:val="nil"/>
            </w:tcBorders>
            <w:shd w:val="clear" w:color="auto" w:fill="0070C0"/>
            <w:noWrap/>
            <w:vAlign w:val="bottom"/>
            <w:hideMark/>
          </w:tcPr>
          <w:p w14:paraId="09CA0313" w14:textId="77777777" w:rsidR="002B340C" w:rsidRPr="00CA5862" w:rsidRDefault="002B340C" w:rsidP="000455E9">
            <w:pPr>
              <w:spacing w:after="0" w:line="240" w:lineRule="auto"/>
              <w:ind w:left="1"/>
              <w:jc w:val="left"/>
              <w:rPr>
                <w:rFonts w:eastAsia="Times New Roman" w:cs="Arial"/>
                <w:color w:val="FFFFFF"/>
              </w:rPr>
            </w:pPr>
            <w:r w:rsidRPr="00CA5862">
              <w:rPr>
                <w:rFonts w:eastAsia="Times New Roman" w:cs="Arial"/>
                <w:color w:val="FFFFFF"/>
              </w:rPr>
              <w:t>Izračun najvišjega zneska EU (DA*Crpa):</w:t>
            </w:r>
          </w:p>
        </w:tc>
        <w:tc>
          <w:tcPr>
            <w:tcW w:w="961" w:type="pct"/>
            <w:tcBorders>
              <w:top w:val="single" w:sz="8" w:space="0" w:color="auto"/>
              <w:left w:val="single" w:sz="8" w:space="0" w:color="auto"/>
              <w:bottom w:val="single" w:sz="8" w:space="0" w:color="auto"/>
              <w:right w:val="nil"/>
            </w:tcBorders>
            <w:shd w:val="clear" w:color="auto" w:fill="0070C0"/>
            <w:noWrap/>
            <w:vAlign w:val="bottom"/>
            <w:hideMark/>
          </w:tcPr>
          <w:p w14:paraId="25E4A986" w14:textId="77777777" w:rsidR="002B340C" w:rsidRPr="00CA5862" w:rsidRDefault="002B340C" w:rsidP="000455E9">
            <w:pPr>
              <w:spacing w:after="0" w:line="240" w:lineRule="auto"/>
              <w:ind w:left="1"/>
              <w:jc w:val="right"/>
              <w:rPr>
                <w:rFonts w:eastAsia="Times New Roman" w:cs="Arial"/>
                <w:color w:val="FFFFFF"/>
              </w:rPr>
            </w:pPr>
            <w:r w:rsidRPr="00CA5862">
              <w:rPr>
                <w:rFonts w:eastAsia="Times New Roman" w:cs="Arial"/>
                <w:color w:val="FFFFFF"/>
              </w:rPr>
              <w:t>3.460.565,04</w:t>
            </w:r>
          </w:p>
        </w:tc>
        <w:tc>
          <w:tcPr>
            <w:tcW w:w="360" w:type="pct"/>
            <w:tcBorders>
              <w:top w:val="single" w:sz="8" w:space="0" w:color="auto"/>
              <w:left w:val="single" w:sz="4" w:space="0" w:color="auto"/>
              <w:bottom w:val="single" w:sz="8" w:space="0" w:color="auto"/>
              <w:right w:val="nil"/>
            </w:tcBorders>
            <w:shd w:val="clear" w:color="auto" w:fill="0070C0"/>
            <w:noWrap/>
            <w:vAlign w:val="bottom"/>
            <w:hideMark/>
          </w:tcPr>
          <w:p w14:paraId="5048474E" w14:textId="77777777" w:rsidR="002B340C" w:rsidRPr="00CA5862" w:rsidRDefault="002B340C" w:rsidP="000455E9">
            <w:pPr>
              <w:spacing w:after="0" w:line="240" w:lineRule="auto"/>
              <w:ind w:left="1"/>
              <w:jc w:val="right"/>
              <w:rPr>
                <w:rFonts w:eastAsia="Times New Roman" w:cs="Arial"/>
                <w:color w:val="FFFFFF"/>
              </w:rPr>
            </w:pPr>
            <w:r w:rsidRPr="00CA5862">
              <w:rPr>
                <w:rFonts w:eastAsia="Times New Roman" w:cs="Arial"/>
                <w:color w:val="FFFFFF"/>
              </w:rPr>
              <w:t> </w:t>
            </w:r>
          </w:p>
        </w:tc>
        <w:tc>
          <w:tcPr>
            <w:tcW w:w="863" w:type="pct"/>
            <w:tcBorders>
              <w:top w:val="single" w:sz="8" w:space="0" w:color="auto"/>
              <w:left w:val="single" w:sz="4" w:space="0" w:color="auto"/>
              <w:bottom w:val="single" w:sz="8" w:space="0" w:color="auto"/>
              <w:right w:val="single" w:sz="8" w:space="0" w:color="auto"/>
            </w:tcBorders>
            <w:shd w:val="clear" w:color="auto" w:fill="0070C0"/>
            <w:noWrap/>
            <w:vAlign w:val="bottom"/>
            <w:hideMark/>
          </w:tcPr>
          <w:p w14:paraId="7FE45C11" w14:textId="77777777" w:rsidR="002B340C" w:rsidRPr="00CA5862" w:rsidRDefault="002B340C" w:rsidP="000455E9">
            <w:pPr>
              <w:spacing w:after="0" w:line="240" w:lineRule="auto"/>
              <w:ind w:left="1"/>
              <w:jc w:val="right"/>
              <w:rPr>
                <w:rFonts w:eastAsia="Times New Roman" w:cs="Arial"/>
                <w:color w:val="FFFFFF"/>
              </w:rPr>
            </w:pPr>
            <w:r w:rsidRPr="00CA5862">
              <w:rPr>
                <w:rFonts w:eastAsia="Times New Roman" w:cs="Arial"/>
                <w:color w:val="FFFFFF"/>
              </w:rPr>
              <w:t>3.612.287,68</w:t>
            </w:r>
          </w:p>
        </w:tc>
      </w:tr>
    </w:tbl>
    <w:p w14:paraId="61DEB44C" w14:textId="77777777" w:rsidR="00534D1C" w:rsidRDefault="00534D1C" w:rsidP="00534D1C"/>
    <w:p w14:paraId="37B79FF3" w14:textId="77777777" w:rsidR="00151167" w:rsidRDefault="00151167" w:rsidP="00151167">
      <w:r>
        <w:t>Diskontirani neto prihodki so pozitivni, finančna vrzel znaša 95,80 %, kar pomeni, da bi bil obravnavani projekt lahko financiran do zneska 3.460,565,04 EUR ob 100 % stopnji financiranja EUR. V obravnavanem primeru se bodo pridobila nepovratna sredstva v višini 2.765.397,00 EUR.</w:t>
      </w:r>
    </w:p>
    <w:p w14:paraId="1A800D0A" w14:textId="77777777" w:rsidR="00151167" w:rsidRDefault="00151167" w:rsidP="00151167"/>
    <w:p w14:paraId="3D80F15B" w14:textId="77777777" w:rsidR="00F9023F" w:rsidRDefault="00151167" w:rsidP="00151167">
      <w:pPr>
        <w:rPr>
          <w:szCs w:val="20"/>
        </w:rPr>
      </w:pPr>
      <w:r>
        <w:t>Investicija je tako upravičena do nepovratnih sredstev oz. subvencij.</w:t>
      </w:r>
    </w:p>
    <w:p w14:paraId="16B7F6CB" w14:textId="77777777" w:rsidR="00C9114E" w:rsidRPr="005926A3" w:rsidRDefault="00C9114E" w:rsidP="00F9023F">
      <w:pPr>
        <w:rPr>
          <w:szCs w:val="20"/>
        </w:rPr>
      </w:pPr>
    </w:p>
    <w:p w14:paraId="2A838F35" w14:textId="77777777" w:rsidR="00534D1C" w:rsidRDefault="00534D1C" w:rsidP="00534D1C">
      <w:pPr>
        <w:pStyle w:val="Naslov2"/>
      </w:pPr>
      <w:bookmarkStart w:id="104" w:name="_Toc13219360"/>
      <w:r>
        <w:t>Ekonomska analiza – izhodišča</w:t>
      </w:r>
      <w:bookmarkEnd w:id="104"/>
    </w:p>
    <w:p w14:paraId="1419A658" w14:textId="77777777" w:rsidR="0047418A" w:rsidRDefault="0047418A" w:rsidP="00C5795F"/>
    <w:p w14:paraId="370F3963" w14:textId="77777777" w:rsidR="00C5795F" w:rsidRDefault="00C5795F" w:rsidP="00C5795F">
      <w:r>
        <w:t xml:space="preserve">Pri ekonomski analizi smo v obravnavanem </w:t>
      </w:r>
      <w:r w:rsidR="00C9114E">
        <w:t>1</w:t>
      </w:r>
      <w:r w:rsidR="00151167">
        <w:t>5</w:t>
      </w:r>
      <w:r>
        <w:t xml:space="preserve">-letnem referenčnem ekonomskem obdobju upoštevali 4 %-no diskontno stopnjo. </w:t>
      </w:r>
    </w:p>
    <w:p w14:paraId="5E196660" w14:textId="77777777" w:rsidR="00C5795F" w:rsidRDefault="00C5795F" w:rsidP="00C5795F">
      <w:r>
        <w:t>-</w:t>
      </w:r>
      <w:r>
        <w:tab/>
        <w:t xml:space="preserve">ekonomska doba investicije i = </w:t>
      </w:r>
      <w:r w:rsidR="00C9114E">
        <w:t>1</w:t>
      </w:r>
      <w:r w:rsidR="00151167">
        <w:t>5</w:t>
      </w:r>
      <w:r>
        <w:t xml:space="preserve"> let, </w:t>
      </w:r>
    </w:p>
    <w:p w14:paraId="0F7961CC" w14:textId="77777777" w:rsidR="00C5795F" w:rsidRDefault="00C5795F" w:rsidP="00C5795F">
      <w:r>
        <w:t>-</w:t>
      </w:r>
      <w:r>
        <w:tab/>
        <w:t xml:space="preserve">diskontna stopnja p =  </w:t>
      </w:r>
      <w:r w:rsidR="00C9114E">
        <w:t>5</w:t>
      </w:r>
      <w:r>
        <w:t xml:space="preserve"> %.</w:t>
      </w:r>
    </w:p>
    <w:p w14:paraId="3EA97852" w14:textId="77777777" w:rsidR="00C5795F" w:rsidRDefault="00C5795F" w:rsidP="00C5795F"/>
    <w:p w14:paraId="0679B7E3" w14:textId="77777777" w:rsidR="00C5795F" w:rsidRDefault="00C5795F" w:rsidP="00C5795F">
      <w:r>
        <w:t xml:space="preserve">Kot je razvidno iz točke 5 je varianta »z« investicijo prava varianta. Zaradi tega je v nadaljevanju predstavljena le ekonomska analiza za varianto z investicijo.  </w:t>
      </w:r>
    </w:p>
    <w:p w14:paraId="069027A1" w14:textId="77777777" w:rsidR="00C5795F" w:rsidRDefault="00C5795F" w:rsidP="00C5795F"/>
    <w:p w14:paraId="634D0CC0" w14:textId="77777777" w:rsidR="00534D1C" w:rsidRDefault="00C5795F" w:rsidP="00C5795F">
      <w:r>
        <w:t>V namen finančno ekonomske analize so izdelani izračuni ekonomske interne stopnje donosa (EISD), ekonomske neto sedanje vrednosti (ENSV), izračun ekonomske relativne neto sedanje vrednosti (ERNSV) in izračun finančne dobe vračila investicije po stalnih cenah.</w:t>
      </w:r>
    </w:p>
    <w:p w14:paraId="1DEF039C" w14:textId="77777777" w:rsidR="00C5795F" w:rsidRDefault="00C5795F" w:rsidP="00C5795F"/>
    <w:p w14:paraId="756A33B0" w14:textId="77777777" w:rsidR="00C5795F" w:rsidRDefault="00C5795F" w:rsidP="00C5795F"/>
    <w:p w14:paraId="064DD3BD" w14:textId="77777777" w:rsidR="00C5795F" w:rsidRDefault="00C5795F" w:rsidP="00C5795F"/>
    <w:p w14:paraId="72C0A33E" w14:textId="77777777" w:rsidR="00C5795F" w:rsidRDefault="00C5795F" w:rsidP="00C5795F">
      <w:pPr>
        <w:sectPr w:rsidR="00C5795F" w:rsidSect="00534D1C">
          <w:pgSz w:w="11906" w:h="16838"/>
          <w:pgMar w:top="1560" w:right="1440" w:bottom="1560" w:left="1440" w:header="563" w:footer="92" w:gutter="0"/>
          <w:cols w:space="708"/>
          <w:docGrid w:linePitch="272"/>
        </w:sectPr>
      </w:pPr>
    </w:p>
    <w:p w14:paraId="63437A75" w14:textId="77777777" w:rsidR="00C5795F" w:rsidRDefault="00C5795F" w:rsidP="00C5795F">
      <w:pPr>
        <w:pStyle w:val="Naslov3"/>
      </w:pPr>
      <w:bookmarkStart w:id="105" w:name="_Toc13219361"/>
      <w:r>
        <w:lastRenderedPageBreak/>
        <w:t>Projekcija investicije – ekonomska analiza</w:t>
      </w:r>
      <w:bookmarkEnd w:id="105"/>
    </w:p>
    <w:p w14:paraId="2EBDBAF0" w14:textId="77777777" w:rsidR="00C5795F" w:rsidRDefault="00C5795F" w:rsidP="00C5795F">
      <w:pPr>
        <w:pStyle w:val="Napis"/>
      </w:pPr>
      <w:bookmarkStart w:id="106" w:name="_Toc13221969"/>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7</w:t>
      </w:r>
      <w:r w:rsidR="00270BE9">
        <w:rPr>
          <w:noProof/>
        </w:rPr>
        <w:fldChar w:fldCharType="end"/>
      </w:r>
      <w:r>
        <w:t>: Projekcija investicije – ekonomska analiza</w:t>
      </w:r>
      <w:bookmarkEnd w:id="106"/>
    </w:p>
    <w:tbl>
      <w:tblPr>
        <w:tblW w:w="0" w:type="auto"/>
        <w:tblInd w:w="70" w:type="dxa"/>
        <w:tblLayout w:type="fixed"/>
        <w:tblCellMar>
          <w:left w:w="70" w:type="dxa"/>
          <w:right w:w="70" w:type="dxa"/>
        </w:tblCellMar>
        <w:tblLook w:val="04A0" w:firstRow="1" w:lastRow="0" w:firstColumn="1" w:lastColumn="0" w:noHBand="0" w:noVBand="1"/>
      </w:tblPr>
      <w:tblGrid>
        <w:gridCol w:w="567"/>
        <w:gridCol w:w="304"/>
        <w:gridCol w:w="1114"/>
        <w:gridCol w:w="1276"/>
        <w:gridCol w:w="1134"/>
        <w:gridCol w:w="1275"/>
        <w:gridCol w:w="1276"/>
        <w:gridCol w:w="992"/>
        <w:gridCol w:w="1134"/>
        <w:gridCol w:w="1134"/>
        <w:gridCol w:w="1134"/>
        <w:gridCol w:w="1134"/>
        <w:gridCol w:w="1314"/>
      </w:tblGrid>
      <w:tr w:rsidR="000455E9" w:rsidRPr="00CA5862" w14:paraId="44C88459" w14:textId="77777777" w:rsidTr="000455E9">
        <w:trPr>
          <w:trHeight w:val="300"/>
        </w:trPr>
        <w:tc>
          <w:tcPr>
            <w:tcW w:w="13788" w:type="dxa"/>
            <w:gridSpan w:val="13"/>
            <w:tcBorders>
              <w:top w:val="nil"/>
              <w:left w:val="nil"/>
              <w:bottom w:val="single" w:sz="8" w:space="0" w:color="auto"/>
              <w:right w:val="nil"/>
            </w:tcBorders>
            <w:shd w:val="clear" w:color="auto" w:fill="0070C0"/>
            <w:noWrap/>
            <w:vAlign w:val="bottom"/>
            <w:hideMark/>
          </w:tcPr>
          <w:p w14:paraId="3FB95A43"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Preglednica stroškov in prihodkov  – ekonomska analiza</w:t>
            </w:r>
          </w:p>
        </w:tc>
      </w:tr>
      <w:tr w:rsidR="000455E9" w:rsidRPr="00DB0649" w14:paraId="0B1AF25A" w14:textId="77777777" w:rsidTr="000455E9">
        <w:trPr>
          <w:trHeight w:val="132"/>
        </w:trPr>
        <w:tc>
          <w:tcPr>
            <w:tcW w:w="567" w:type="dxa"/>
            <w:tcBorders>
              <w:top w:val="nil"/>
              <w:left w:val="nil"/>
              <w:bottom w:val="nil"/>
              <w:right w:val="nil"/>
            </w:tcBorders>
            <w:shd w:val="clear" w:color="auto" w:fill="auto"/>
            <w:noWrap/>
            <w:vAlign w:val="bottom"/>
            <w:hideMark/>
          </w:tcPr>
          <w:p w14:paraId="5B8A1329" w14:textId="77777777" w:rsidR="000455E9" w:rsidRPr="00DB0649" w:rsidRDefault="000455E9" w:rsidP="000455E9">
            <w:pPr>
              <w:spacing w:after="0" w:line="240" w:lineRule="auto"/>
              <w:ind w:left="2"/>
              <w:jc w:val="center"/>
              <w:rPr>
                <w:rFonts w:eastAsia="Times New Roman" w:cs="Arial"/>
                <w:b/>
                <w:bCs/>
                <w:sz w:val="16"/>
                <w:szCs w:val="16"/>
              </w:rPr>
            </w:pPr>
          </w:p>
        </w:tc>
        <w:tc>
          <w:tcPr>
            <w:tcW w:w="304" w:type="dxa"/>
            <w:tcBorders>
              <w:top w:val="nil"/>
              <w:left w:val="nil"/>
              <w:bottom w:val="nil"/>
              <w:right w:val="nil"/>
            </w:tcBorders>
            <w:shd w:val="clear" w:color="auto" w:fill="auto"/>
            <w:noWrap/>
            <w:vAlign w:val="bottom"/>
            <w:hideMark/>
          </w:tcPr>
          <w:p w14:paraId="5B0DFB03" w14:textId="77777777" w:rsidR="000455E9" w:rsidRPr="00DB0649" w:rsidRDefault="000455E9" w:rsidP="000455E9">
            <w:pPr>
              <w:spacing w:after="0" w:line="240" w:lineRule="auto"/>
              <w:ind w:left="2"/>
              <w:jc w:val="center"/>
              <w:rPr>
                <w:rFonts w:eastAsia="Times New Roman"/>
                <w:sz w:val="16"/>
                <w:szCs w:val="16"/>
              </w:rPr>
            </w:pPr>
          </w:p>
        </w:tc>
        <w:tc>
          <w:tcPr>
            <w:tcW w:w="1114" w:type="dxa"/>
            <w:tcBorders>
              <w:top w:val="nil"/>
              <w:left w:val="nil"/>
              <w:bottom w:val="nil"/>
              <w:right w:val="nil"/>
            </w:tcBorders>
            <w:shd w:val="clear" w:color="auto" w:fill="auto"/>
            <w:noWrap/>
            <w:vAlign w:val="bottom"/>
            <w:hideMark/>
          </w:tcPr>
          <w:p w14:paraId="42638A3E" w14:textId="77777777" w:rsidR="000455E9" w:rsidRPr="00DB0649" w:rsidRDefault="000455E9" w:rsidP="000455E9">
            <w:pPr>
              <w:spacing w:after="0" w:line="240" w:lineRule="auto"/>
              <w:ind w:left="2"/>
              <w:jc w:val="center"/>
              <w:rPr>
                <w:rFonts w:eastAsia="Times New Roman"/>
                <w:sz w:val="16"/>
                <w:szCs w:val="16"/>
              </w:rPr>
            </w:pPr>
          </w:p>
        </w:tc>
        <w:tc>
          <w:tcPr>
            <w:tcW w:w="1276" w:type="dxa"/>
            <w:tcBorders>
              <w:top w:val="nil"/>
              <w:left w:val="nil"/>
              <w:bottom w:val="nil"/>
              <w:right w:val="nil"/>
            </w:tcBorders>
            <w:shd w:val="clear" w:color="auto" w:fill="auto"/>
            <w:noWrap/>
            <w:vAlign w:val="bottom"/>
            <w:hideMark/>
          </w:tcPr>
          <w:p w14:paraId="7FBB326E" w14:textId="77777777" w:rsidR="000455E9" w:rsidRPr="00DB0649" w:rsidRDefault="000455E9" w:rsidP="000455E9">
            <w:pPr>
              <w:spacing w:after="0" w:line="240" w:lineRule="auto"/>
              <w:ind w:left="2"/>
              <w:jc w:val="center"/>
              <w:rPr>
                <w:rFonts w:eastAsia="Times New Roman"/>
                <w:sz w:val="16"/>
                <w:szCs w:val="16"/>
              </w:rPr>
            </w:pPr>
          </w:p>
        </w:tc>
        <w:tc>
          <w:tcPr>
            <w:tcW w:w="1134" w:type="dxa"/>
            <w:tcBorders>
              <w:top w:val="nil"/>
              <w:left w:val="nil"/>
              <w:bottom w:val="nil"/>
              <w:right w:val="nil"/>
            </w:tcBorders>
            <w:shd w:val="clear" w:color="auto" w:fill="auto"/>
            <w:noWrap/>
            <w:vAlign w:val="bottom"/>
            <w:hideMark/>
          </w:tcPr>
          <w:p w14:paraId="4B8A91DB" w14:textId="77777777" w:rsidR="000455E9" w:rsidRPr="00DB0649" w:rsidRDefault="000455E9" w:rsidP="000455E9">
            <w:pPr>
              <w:spacing w:after="0" w:line="240" w:lineRule="auto"/>
              <w:ind w:left="2"/>
              <w:jc w:val="center"/>
              <w:rPr>
                <w:rFonts w:eastAsia="Times New Roman"/>
                <w:sz w:val="16"/>
                <w:szCs w:val="16"/>
              </w:rPr>
            </w:pPr>
          </w:p>
        </w:tc>
        <w:tc>
          <w:tcPr>
            <w:tcW w:w="1275" w:type="dxa"/>
            <w:tcBorders>
              <w:top w:val="nil"/>
              <w:left w:val="nil"/>
              <w:bottom w:val="nil"/>
              <w:right w:val="nil"/>
            </w:tcBorders>
            <w:shd w:val="clear" w:color="auto" w:fill="auto"/>
            <w:noWrap/>
            <w:vAlign w:val="bottom"/>
            <w:hideMark/>
          </w:tcPr>
          <w:p w14:paraId="1E0A6DFB" w14:textId="77777777" w:rsidR="000455E9" w:rsidRPr="00DB0649" w:rsidRDefault="000455E9" w:rsidP="000455E9">
            <w:pPr>
              <w:spacing w:after="0" w:line="240" w:lineRule="auto"/>
              <w:ind w:left="2"/>
              <w:jc w:val="center"/>
              <w:rPr>
                <w:rFonts w:eastAsia="Times New Roman"/>
                <w:sz w:val="16"/>
                <w:szCs w:val="16"/>
              </w:rPr>
            </w:pPr>
          </w:p>
        </w:tc>
        <w:tc>
          <w:tcPr>
            <w:tcW w:w="1276" w:type="dxa"/>
            <w:tcBorders>
              <w:top w:val="nil"/>
              <w:left w:val="nil"/>
              <w:bottom w:val="nil"/>
              <w:right w:val="nil"/>
            </w:tcBorders>
            <w:shd w:val="clear" w:color="auto" w:fill="auto"/>
            <w:noWrap/>
            <w:vAlign w:val="bottom"/>
            <w:hideMark/>
          </w:tcPr>
          <w:p w14:paraId="1129ED7C" w14:textId="77777777" w:rsidR="000455E9" w:rsidRPr="00DB0649" w:rsidRDefault="000455E9" w:rsidP="000455E9">
            <w:pPr>
              <w:spacing w:after="0" w:line="240" w:lineRule="auto"/>
              <w:ind w:left="2"/>
              <w:jc w:val="center"/>
              <w:rPr>
                <w:rFonts w:eastAsia="Times New Roman"/>
                <w:sz w:val="16"/>
                <w:szCs w:val="16"/>
              </w:rPr>
            </w:pPr>
          </w:p>
        </w:tc>
        <w:tc>
          <w:tcPr>
            <w:tcW w:w="992" w:type="dxa"/>
            <w:tcBorders>
              <w:top w:val="nil"/>
              <w:left w:val="nil"/>
              <w:bottom w:val="nil"/>
              <w:right w:val="nil"/>
            </w:tcBorders>
            <w:shd w:val="clear" w:color="auto" w:fill="auto"/>
            <w:noWrap/>
            <w:vAlign w:val="bottom"/>
            <w:hideMark/>
          </w:tcPr>
          <w:p w14:paraId="10886379" w14:textId="77777777" w:rsidR="000455E9" w:rsidRPr="00DB0649" w:rsidRDefault="000455E9" w:rsidP="000455E9">
            <w:pPr>
              <w:spacing w:after="0" w:line="240" w:lineRule="auto"/>
              <w:ind w:left="2"/>
              <w:jc w:val="center"/>
              <w:rPr>
                <w:rFonts w:eastAsia="Times New Roman"/>
                <w:sz w:val="16"/>
                <w:szCs w:val="16"/>
              </w:rPr>
            </w:pPr>
          </w:p>
        </w:tc>
        <w:tc>
          <w:tcPr>
            <w:tcW w:w="1134" w:type="dxa"/>
            <w:tcBorders>
              <w:top w:val="nil"/>
              <w:left w:val="nil"/>
              <w:bottom w:val="nil"/>
              <w:right w:val="nil"/>
            </w:tcBorders>
            <w:shd w:val="clear" w:color="auto" w:fill="auto"/>
            <w:noWrap/>
            <w:vAlign w:val="bottom"/>
            <w:hideMark/>
          </w:tcPr>
          <w:p w14:paraId="5B5CDFFD" w14:textId="77777777" w:rsidR="000455E9" w:rsidRPr="00DB0649" w:rsidRDefault="000455E9" w:rsidP="000455E9">
            <w:pPr>
              <w:spacing w:after="0" w:line="240" w:lineRule="auto"/>
              <w:ind w:left="2"/>
              <w:jc w:val="center"/>
              <w:rPr>
                <w:rFonts w:eastAsia="Times New Roman"/>
                <w:sz w:val="16"/>
                <w:szCs w:val="16"/>
              </w:rPr>
            </w:pPr>
          </w:p>
        </w:tc>
        <w:tc>
          <w:tcPr>
            <w:tcW w:w="1134" w:type="dxa"/>
            <w:tcBorders>
              <w:top w:val="nil"/>
              <w:left w:val="nil"/>
              <w:bottom w:val="nil"/>
              <w:right w:val="nil"/>
            </w:tcBorders>
            <w:shd w:val="clear" w:color="auto" w:fill="auto"/>
            <w:noWrap/>
            <w:vAlign w:val="bottom"/>
            <w:hideMark/>
          </w:tcPr>
          <w:p w14:paraId="1509CE3F" w14:textId="77777777" w:rsidR="000455E9" w:rsidRPr="00DB0649" w:rsidRDefault="000455E9" w:rsidP="000455E9">
            <w:pPr>
              <w:spacing w:after="0" w:line="240" w:lineRule="auto"/>
              <w:ind w:left="2"/>
              <w:jc w:val="center"/>
              <w:rPr>
                <w:rFonts w:eastAsia="Times New Roman"/>
                <w:sz w:val="16"/>
                <w:szCs w:val="16"/>
              </w:rPr>
            </w:pPr>
          </w:p>
        </w:tc>
        <w:tc>
          <w:tcPr>
            <w:tcW w:w="1134" w:type="dxa"/>
            <w:tcBorders>
              <w:top w:val="nil"/>
              <w:left w:val="nil"/>
              <w:bottom w:val="nil"/>
              <w:right w:val="nil"/>
            </w:tcBorders>
            <w:shd w:val="clear" w:color="auto" w:fill="auto"/>
            <w:noWrap/>
            <w:vAlign w:val="bottom"/>
            <w:hideMark/>
          </w:tcPr>
          <w:p w14:paraId="3439F87E" w14:textId="77777777" w:rsidR="000455E9" w:rsidRPr="00DB0649" w:rsidRDefault="000455E9" w:rsidP="000455E9">
            <w:pPr>
              <w:spacing w:after="0" w:line="240" w:lineRule="auto"/>
              <w:ind w:left="2"/>
              <w:jc w:val="center"/>
              <w:rPr>
                <w:rFonts w:eastAsia="Times New Roman"/>
                <w:sz w:val="16"/>
                <w:szCs w:val="16"/>
              </w:rPr>
            </w:pPr>
          </w:p>
        </w:tc>
        <w:tc>
          <w:tcPr>
            <w:tcW w:w="1134" w:type="dxa"/>
            <w:tcBorders>
              <w:top w:val="nil"/>
              <w:left w:val="nil"/>
              <w:bottom w:val="nil"/>
              <w:right w:val="nil"/>
            </w:tcBorders>
            <w:shd w:val="clear" w:color="auto" w:fill="auto"/>
            <w:noWrap/>
            <w:vAlign w:val="bottom"/>
            <w:hideMark/>
          </w:tcPr>
          <w:p w14:paraId="2EFEB6B1" w14:textId="77777777" w:rsidR="000455E9" w:rsidRPr="00DB0649" w:rsidRDefault="000455E9" w:rsidP="000455E9">
            <w:pPr>
              <w:spacing w:after="0" w:line="240" w:lineRule="auto"/>
              <w:ind w:left="2"/>
              <w:jc w:val="center"/>
              <w:rPr>
                <w:rFonts w:eastAsia="Times New Roman"/>
                <w:sz w:val="16"/>
                <w:szCs w:val="16"/>
              </w:rPr>
            </w:pPr>
          </w:p>
        </w:tc>
        <w:tc>
          <w:tcPr>
            <w:tcW w:w="1314" w:type="dxa"/>
            <w:tcBorders>
              <w:top w:val="nil"/>
              <w:left w:val="nil"/>
              <w:bottom w:val="nil"/>
              <w:right w:val="nil"/>
            </w:tcBorders>
            <w:shd w:val="clear" w:color="auto" w:fill="auto"/>
            <w:noWrap/>
            <w:vAlign w:val="bottom"/>
            <w:hideMark/>
          </w:tcPr>
          <w:p w14:paraId="7CB371A0" w14:textId="77777777" w:rsidR="000455E9" w:rsidRPr="00DB0649" w:rsidRDefault="000455E9" w:rsidP="000455E9">
            <w:pPr>
              <w:spacing w:after="0" w:line="240" w:lineRule="auto"/>
              <w:ind w:left="2"/>
              <w:jc w:val="center"/>
              <w:rPr>
                <w:rFonts w:eastAsia="Times New Roman"/>
                <w:sz w:val="16"/>
                <w:szCs w:val="16"/>
              </w:rPr>
            </w:pPr>
          </w:p>
        </w:tc>
      </w:tr>
      <w:tr w:rsidR="000455E9" w:rsidRPr="00CA5862" w14:paraId="49CA7A61" w14:textId="77777777" w:rsidTr="000455E9">
        <w:trPr>
          <w:trHeight w:val="300"/>
        </w:trPr>
        <w:tc>
          <w:tcPr>
            <w:tcW w:w="567" w:type="dxa"/>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23D0177A"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Leto</w:t>
            </w:r>
          </w:p>
        </w:tc>
        <w:tc>
          <w:tcPr>
            <w:tcW w:w="304" w:type="dxa"/>
            <w:vMerge w:val="restart"/>
            <w:tcBorders>
              <w:top w:val="single" w:sz="8" w:space="0" w:color="auto"/>
              <w:left w:val="single" w:sz="4" w:space="0" w:color="auto"/>
              <w:bottom w:val="single" w:sz="4" w:space="0" w:color="auto"/>
              <w:right w:val="single" w:sz="4" w:space="0" w:color="auto"/>
            </w:tcBorders>
            <w:shd w:val="clear" w:color="auto" w:fill="0070C0"/>
            <w:textDirection w:val="btLr"/>
            <w:vAlign w:val="center"/>
            <w:hideMark/>
          </w:tcPr>
          <w:p w14:paraId="01216051"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Referenčna leta</w:t>
            </w:r>
          </w:p>
        </w:tc>
        <w:tc>
          <w:tcPr>
            <w:tcW w:w="1114"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7878B15B"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Stroški investicije v stalnih cenah (€)</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4938D729"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Operativni stroški (€)</w:t>
            </w:r>
          </w:p>
        </w:tc>
        <w:tc>
          <w:tcPr>
            <w:tcW w:w="3685" w:type="dxa"/>
            <w:gridSpan w:val="3"/>
            <w:vMerge w:val="restart"/>
            <w:tcBorders>
              <w:top w:val="single" w:sz="8" w:space="0" w:color="auto"/>
              <w:left w:val="single" w:sz="4" w:space="0" w:color="auto"/>
              <w:bottom w:val="nil"/>
              <w:right w:val="single" w:sz="4" w:space="0" w:color="000000"/>
            </w:tcBorders>
            <w:shd w:val="clear" w:color="auto" w:fill="0070C0"/>
            <w:vAlign w:val="center"/>
            <w:hideMark/>
          </w:tcPr>
          <w:p w14:paraId="24A322E0"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 xml:space="preserve">PRIHODKI SKUPAJ </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217DC331"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 xml:space="preserve">Preostala vrednost (€) </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70B60424"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NETO prihodki  (€)</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0070C0"/>
            <w:vAlign w:val="center"/>
            <w:hideMark/>
          </w:tcPr>
          <w:p w14:paraId="11C9D503"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NETO denarni tok (€)</w:t>
            </w:r>
          </w:p>
        </w:tc>
        <w:tc>
          <w:tcPr>
            <w:tcW w:w="3582" w:type="dxa"/>
            <w:gridSpan w:val="3"/>
            <w:tcBorders>
              <w:top w:val="single" w:sz="8" w:space="0" w:color="auto"/>
              <w:left w:val="nil"/>
              <w:bottom w:val="single" w:sz="4" w:space="0" w:color="auto"/>
              <w:right w:val="single" w:sz="8" w:space="0" w:color="000000"/>
            </w:tcBorders>
            <w:shd w:val="clear" w:color="auto" w:fill="0070C0"/>
            <w:hideMark/>
          </w:tcPr>
          <w:p w14:paraId="06FD985A"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Diskontirano</w:t>
            </w:r>
          </w:p>
        </w:tc>
      </w:tr>
      <w:tr w:rsidR="000455E9" w:rsidRPr="00DB0649" w14:paraId="08E24871" w14:textId="77777777" w:rsidTr="000455E9">
        <w:trPr>
          <w:trHeight w:val="300"/>
        </w:trPr>
        <w:tc>
          <w:tcPr>
            <w:tcW w:w="567" w:type="dxa"/>
            <w:vMerge/>
            <w:tcBorders>
              <w:top w:val="single" w:sz="8" w:space="0" w:color="auto"/>
              <w:left w:val="single" w:sz="8" w:space="0" w:color="auto"/>
              <w:bottom w:val="single" w:sz="4" w:space="0" w:color="auto"/>
              <w:right w:val="single" w:sz="4" w:space="0" w:color="auto"/>
            </w:tcBorders>
            <w:vAlign w:val="center"/>
            <w:hideMark/>
          </w:tcPr>
          <w:p w14:paraId="77C5B23A" w14:textId="77777777" w:rsidR="000455E9" w:rsidRPr="00DB0649" w:rsidRDefault="000455E9" w:rsidP="000455E9">
            <w:pPr>
              <w:spacing w:after="0" w:line="240" w:lineRule="auto"/>
              <w:ind w:left="2"/>
              <w:jc w:val="left"/>
              <w:rPr>
                <w:rFonts w:eastAsia="Times New Roman" w:cs="Arial"/>
                <w:b/>
                <w:bCs/>
                <w:sz w:val="16"/>
                <w:szCs w:val="16"/>
              </w:rPr>
            </w:pPr>
          </w:p>
        </w:tc>
        <w:tc>
          <w:tcPr>
            <w:tcW w:w="304" w:type="dxa"/>
            <w:vMerge/>
            <w:tcBorders>
              <w:top w:val="single" w:sz="8" w:space="0" w:color="auto"/>
              <w:left w:val="single" w:sz="4" w:space="0" w:color="auto"/>
              <w:bottom w:val="single" w:sz="4" w:space="0" w:color="auto"/>
              <w:right w:val="single" w:sz="4" w:space="0" w:color="auto"/>
            </w:tcBorders>
            <w:vAlign w:val="center"/>
            <w:hideMark/>
          </w:tcPr>
          <w:p w14:paraId="765356D9" w14:textId="77777777" w:rsidR="000455E9" w:rsidRPr="00DB0649" w:rsidRDefault="000455E9" w:rsidP="000455E9">
            <w:pPr>
              <w:spacing w:after="0" w:line="240" w:lineRule="auto"/>
              <w:ind w:left="2"/>
              <w:jc w:val="left"/>
              <w:rPr>
                <w:rFonts w:eastAsia="Times New Roman" w:cs="Arial"/>
                <w:b/>
                <w:bCs/>
                <w:sz w:val="16"/>
                <w:szCs w:val="16"/>
              </w:rPr>
            </w:pPr>
          </w:p>
        </w:tc>
        <w:tc>
          <w:tcPr>
            <w:tcW w:w="1114" w:type="dxa"/>
            <w:vMerge/>
            <w:tcBorders>
              <w:top w:val="single" w:sz="8" w:space="0" w:color="auto"/>
              <w:left w:val="single" w:sz="4" w:space="0" w:color="auto"/>
              <w:bottom w:val="single" w:sz="4" w:space="0" w:color="auto"/>
              <w:right w:val="single" w:sz="4" w:space="0" w:color="auto"/>
            </w:tcBorders>
            <w:vAlign w:val="center"/>
            <w:hideMark/>
          </w:tcPr>
          <w:p w14:paraId="7637C5BB" w14:textId="77777777" w:rsidR="000455E9" w:rsidRPr="00DB0649" w:rsidRDefault="000455E9" w:rsidP="000455E9">
            <w:pPr>
              <w:spacing w:after="0" w:line="240" w:lineRule="auto"/>
              <w:ind w:left="2"/>
              <w:jc w:val="left"/>
              <w:rPr>
                <w:rFonts w:eastAsia="Times New Roman" w:cs="Arial"/>
                <w:b/>
                <w:bCs/>
                <w:sz w:val="16"/>
                <w:szCs w:val="16"/>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54A97D5C" w14:textId="77777777" w:rsidR="000455E9" w:rsidRPr="00DB0649" w:rsidRDefault="000455E9" w:rsidP="000455E9">
            <w:pPr>
              <w:spacing w:after="0" w:line="240" w:lineRule="auto"/>
              <w:ind w:left="2"/>
              <w:jc w:val="left"/>
              <w:rPr>
                <w:rFonts w:eastAsia="Times New Roman" w:cs="Arial"/>
                <w:b/>
                <w:bCs/>
                <w:sz w:val="16"/>
                <w:szCs w:val="16"/>
              </w:rPr>
            </w:pPr>
          </w:p>
        </w:tc>
        <w:tc>
          <w:tcPr>
            <w:tcW w:w="3685" w:type="dxa"/>
            <w:gridSpan w:val="3"/>
            <w:vMerge/>
            <w:tcBorders>
              <w:top w:val="single" w:sz="8" w:space="0" w:color="auto"/>
              <w:left w:val="single" w:sz="4" w:space="0" w:color="auto"/>
              <w:bottom w:val="nil"/>
              <w:right w:val="single" w:sz="4" w:space="0" w:color="000000"/>
            </w:tcBorders>
            <w:shd w:val="clear" w:color="auto" w:fill="0070C0"/>
            <w:vAlign w:val="center"/>
            <w:hideMark/>
          </w:tcPr>
          <w:p w14:paraId="053B17F4" w14:textId="77777777" w:rsidR="000455E9" w:rsidRPr="00CA5862" w:rsidRDefault="000455E9" w:rsidP="000455E9">
            <w:pPr>
              <w:spacing w:after="0" w:line="240" w:lineRule="auto"/>
              <w:ind w:left="2"/>
              <w:jc w:val="left"/>
              <w:rPr>
                <w:rFonts w:eastAsia="Times New Roman" w:cs="Arial"/>
                <w:b/>
                <w:bCs/>
                <w:color w:val="FFFFFF"/>
                <w:sz w:val="16"/>
                <w:szCs w:val="16"/>
              </w:rPr>
            </w:pPr>
          </w:p>
        </w:tc>
        <w:tc>
          <w:tcPr>
            <w:tcW w:w="992"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4712A3D6" w14:textId="77777777" w:rsidR="000455E9" w:rsidRPr="00CA5862" w:rsidRDefault="000455E9" w:rsidP="000455E9">
            <w:pPr>
              <w:spacing w:after="0" w:line="240" w:lineRule="auto"/>
              <w:ind w:left="2"/>
              <w:jc w:val="left"/>
              <w:rPr>
                <w:rFonts w:eastAsia="Times New Roman" w:cs="Arial"/>
                <w:b/>
                <w:bCs/>
                <w:color w:val="FFFFFF"/>
                <w:sz w:val="16"/>
                <w:szCs w:val="16"/>
              </w:rPr>
            </w:pPr>
          </w:p>
        </w:tc>
        <w:tc>
          <w:tcPr>
            <w:tcW w:w="1134"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1242B6D" w14:textId="77777777" w:rsidR="000455E9" w:rsidRPr="00CA5862" w:rsidRDefault="000455E9" w:rsidP="000455E9">
            <w:pPr>
              <w:spacing w:after="0" w:line="240" w:lineRule="auto"/>
              <w:ind w:left="2"/>
              <w:jc w:val="left"/>
              <w:rPr>
                <w:rFonts w:eastAsia="Times New Roman" w:cs="Arial"/>
                <w:b/>
                <w:bCs/>
                <w:color w:val="FFFFFF"/>
                <w:sz w:val="16"/>
                <w:szCs w:val="16"/>
              </w:rPr>
            </w:pPr>
          </w:p>
        </w:tc>
        <w:tc>
          <w:tcPr>
            <w:tcW w:w="1134"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53A2B08A" w14:textId="77777777" w:rsidR="000455E9" w:rsidRPr="00CA5862" w:rsidRDefault="000455E9" w:rsidP="000455E9">
            <w:pPr>
              <w:spacing w:after="0" w:line="240" w:lineRule="auto"/>
              <w:ind w:left="2"/>
              <w:jc w:val="left"/>
              <w:rPr>
                <w:rFonts w:eastAsia="Times New Roman" w:cs="Arial"/>
                <w:b/>
                <w:bCs/>
                <w:color w:val="FFFFFF"/>
                <w:sz w:val="16"/>
                <w:szCs w:val="16"/>
              </w:rPr>
            </w:pPr>
          </w:p>
        </w:tc>
        <w:tc>
          <w:tcPr>
            <w:tcW w:w="3582" w:type="dxa"/>
            <w:gridSpan w:val="3"/>
            <w:tcBorders>
              <w:top w:val="single" w:sz="4" w:space="0" w:color="auto"/>
              <w:left w:val="nil"/>
              <w:bottom w:val="single" w:sz="4" w:space="0" w:color="auto"/>
              <w:right w:val="single" w:sz="8" w:space="0" w:color="000000"/>
            </w:tcBorders>
            <w:shd w:val="clear" w:color="auto" w:fill="0070C0"/>
            <w:hideMark/>
          </w:tcPr>
          <w:p w14:paraId="235B83F6"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5,00%</w:t>
            </w:r>
          </w:p>
        </w:tc>
      </w:tr>
      <w:tr w:rsidR="000455E9" w:rsidRPr="00DB0649" w14:paraId="6E1C572A" w14:textId="77777777" w:rsidTr="000455E9">
        <w:trPr>
          <w:trHeight w:val="1032"/>
        </w:trPr>
        <w:tc>
          <w:tcPr>
            <w:tcW w:w="567" w:type="dxa"/>
            <w:vMerge/>
            <w:tcBorders>
              <w:top w:val="single" w:sz="8" w:space="0" w:color="auto"/>
              <w:left w:val="single" w:sz="8" w:space="0" w:color="auto"/>
              <w:bottom w:val="single" w:sz="4" w:space="0" w:color="auto"/>
              <w:right w:val="single" w:sz="4" w:space="0" w:color="auto"/>
            </w:tcBorders>
            <w:vAlign w:val="center"/>
            <w:hideMark/>
          </w:tcPr>
          <w:p w14:paraId="6C01C2E2" w14:textId="77777777" w:rsidR="000455E9" w:rsidRPr="00DB0649" w:rsidRDefault="000455E9" w:rsidP="000455E9">
            <w:pPr>
              <w:spacing w:after="0" w:line="240" w:lineRule="auto"/>
              <w:ind w:left="2"/>
              <w:jc w:val="left"/>
              <w:rPr>
                <w:rFonts w:eastAsia="Times New Roman" w:cs="Arial"/>
                <w:b/>
                <w:bCs/>
                <w:sz w:val="16"/>
                <w:szCs w:val="16"/>
              </w:rPr>
            </w:pPr>
          </w:p>
        </w:tc>
        <w:tc>
          <w:tcPr>
            <w:tcW w:w="304" w:type="dxa"/>
            <w:vMerge/>
            <w:tcBorders>
              <w:top w:val="single" w:sz="8" w:space="0" w:color="auto"/>
              <w:left w:val="single" w:sz="4" w:space="0" w:color="auto"/>
              <w:bottom w:val="single" w:sz="4" w:space="0" w:color="auto"/>
              <w:right w:val="single" w:sz="4" w:space="0" w:color="auto"/>
            </w:tcBorders>
            <w:vAlign w:val="center"/>
            <w:hideMark/>
          </w:tcPr>
          <w:p w14:paraId="1A9E3BE9" w14:textId="77777777" w:rsidR="000455E9" w:rsidRPr="00DB0649" w:rsidRDefault="000455E9" w:rsidP="000455E9">
            <w:pPr>
              <w:spacing w:after="0" w:line="240" w:lineRule="auto"/>
              <w:ind w:left="2"/>
              <w:jc w:val="left"/>
              <w:rPr>
                <w:rFonts w:eastAsia="Times New Roman" w:cs="Arial"/>
                <w:b/>
                <w:bCs/>
                <w:sz w:val="16"/>
                <w:szCs w:val="16"/>
              </w:rPr>
            </w:pPr>
          </w:p>
        </w:tc>
        <w:tc>
          <w:tcPr>
            <w:tcW w:w="1114" w:type="dxa"/>
            <w:vMerge/>
            <w:tcBorders>
              <w:top w:val="single" w:sz="8" w:space="0" w:color="auto"/>
              <w:left w:val="single" w:sz="4" w:space="0" w:color="auto"/>
              <w:bottom w:val="single" w:sz="4" w:space="0" w:color="auto"/>
              <w:right w:val="single" w:sz="4" w:space="0" w:color="auto"/>
            </w:tcBorders>
            <w:vAlign w:val="center"/>
            <w:hideMark/>
          </w:tcPr>
          <w:p w14:paraId="436D0B06" w14:textId="77777777" w:rsidR="000455E9" w:rsidRPr="00DB0649" w:rsidRDefault="000455E9" w:rsidP="000455E9">
            <w:pPr>
              <w:spacing w:after="0" w:line="240" w:lineRule="auto"/>
              <w:ind w:left="2"/>
              <w:jc w:val="left"/>
              <w:rPr>
                <w:rFonts w:eastAsia="Times New Roman" w:cs="Arial"/>
                <w:b/>
                <w:bCs/>
                <w:sz w:val="16"/>
                <w:szCs w:val="16"/>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494CB38E" w14:textId="77777777" w:rsidR="000455E9" w:rsidRPr="00DB0649" w:rsidRDefault="000455E9" w:rsidP="000455E9">
            <w:pPr>
              <w:spacing w:after="0" w:line="240" w:lineRule="auto"/>
              <w:ind w:left="2"/>
              <w:jc w:val="left"/>
              <w:rPr>
                <w:rFonts w:eastAsia="Times New Roman" w:cs="Arial"/>
                <w:b/>
                <w:bCs/>
                <w:sz w:val="16"/>
                <w:szCs w:val="16"/>
              </w:rPr>
            </w:pPr>
          </w:p>
        </w:tc>
        <w:tc>
          <w:tcPr>
            <w:tcW w:w="1134" w:type="dxa"/>
            <w:tcBorders>
              <w:top w:val="single" w:sz="4" w:space="0" w:color="auto"/>
              <w:left w:val="nil"/>
              <w:bottom w:val="single" w:sz="4" w:space="0" w:color="auto"/>
              <w:right w:val="single" w:sz="4" w:space="0" w:color="auto"/>
            </w:tcBorders>
            <w:shd w:val="clear" w:color="auto" w:fill="0070C0"/>
            <w:vAlign w:val="center"/>
            <w:hideMark/>
          </w:tcPr>
          <w:p w14:paraId="1E912847" w14:textId="77777777" w:rsidR="000455E9" w:rsidRPr="00CA5862" w:rsidRDefault="000455E9" w:rsidP="000455E9">
            <w:pPr>
              <w:spacing w:after="0" w:line="240" w:lineRule="auto"/>
              <w:ind w:left="2"/>
              <w:jc w:val="left"/>
              <w:rPr>
                <w:rFonts w:eastAsia="Times New Roman" w:cs="Arial"/>
                <w:b/>
                <w:bCs/>
                <w:color w:val="FFFFFF"/>
                <w:sz w:val="16"/>
                <w:szCs w:val="16"/>
              </w:rPr>
            </w:pPr>
            <w:r w:rsidRPr="00CA5862">
              <w:rPr>
                <w:rFonts w:eastAsia="Times New Roman" w:cs="Arial"/>
                <w:b/>
                <w:bCs/>
                <w:color w:val="FFFFFF"/>
                <w:sz w:val="16"/>
                <w:szCs w:val="16"/>
              </w:rPr>
              <w:t>Prihodki - splošni  (€)</w:t>
            </w:r>
          </w:p>
        </w:tc>
        <w:tc>
          <w:tcPr>
            <w:tcW w:w="1275" w:type="dxa"/>
            <w:tcBorders>
              <w:top w:val="single" w:sz="4" w:space="0" w:color="auto"/>
              <w:left w:val="nil"/>
              <w:bottom w:val="single" w:sz="4" w:space="0" w:color="auto"/>
              <w:right w:val="single" w:sz="4" w:space="0" w:color="auto"/>
            </w:tcBorders>
            <w:shd w:val="clear" w:color="auto" w:fill="0070C0"/>
            <w:vAlign w:val="center"/>
            <w:hideMark/>
          </w:tcPr>
          <w:p w14:paraId="41C2EF87" w14:textId="77777777" w:rsidR="000455E9" w:rsidRPr="00CA5862" w:rsidRDefault="000455E9" w:rsidP="000455E9">
            <w:pPr>
              <w:spacing w:after="0" w:line="240" w:lineRule="auto"/>
              <w:ind w:left="2"/>
              <w:jc w:val="left"/>
              <w:rPr>
                <w:rFonts w:eastAsia="Times New Roman" w:cs="Arial"/>
                <w:b/>
                <w:bCs/>
                <w:color w:val="FFFFFF"/>
                <w:sz w:val="16"/>
                <w:szCs w:val="16"/>
              </w:rPr>
            </w:pPr>
            <w:r w:rsidRPr="00CA5862">
              <w:rPr>
                <w:rFonts w:eastAsia="Times New Roman" w:cs="Arial"/>
                <w:b/>
                <w:bCs/>
                <w:color w:val="FFFFFF"/>
                <w:sz w:val="16"/>
                <w:szCs w:val="16"/>
              </w:rPr>
              <w:t>Prihodki - javna korist (€)</w:t>
            </w:r>
          </w:p>
        </w:tc>
        <w:tc>
          <w:tcPr>
            <w:tcW w:w="1276" w:type="dxa"/>
            <w:tcBorders>
              <w:top w:val="single" w:sz="4" w:space="0" w:color="auto"/>
              <w:left w:val="nil"/>
              <w:bottom w:val="single" w:sz="4" w:space="0" w:color="auto"/>
              <w:right w:val="single" w:sz="4" w:space="0" w:color="auto"/>
            </w:tcBorders>
            <w:shd w:val="clear" w:color="auto" w:fill="0070C0"/>
            <w:vAlign w:val="center"/>
            <w:hideMark/>
          </w:tcPr>
          <w:p w14:paraId="6E6BEFAC" w14:textId="77777777" w:rsidR="000455E9" w:rsidRPr="00CA5862" w:rsidRDefault="000455E9" w:rsidP="000455E9">
            <w:pPr>
              <w:spacing w:after="0" w:line="240" w:lineRule="auto"/>
              <w:ind w:left="2"/>
              <w:jc w:val="left"/>
              <w:rPr>
                <w:rFonts w:eastAsia="Times New Roman" w:cs="Arial"/>
                <w:b/>
                <w:bCs/>
                <w:color w:val="FFFFFF"/>
                <w:sz w:val="16"/>
                <w:szCs w:val="16"/>
              </w:rPr>
            </w:pPr>
            <w:r w:rsidRPr="00CA5862">
              <w:rPr>
                <w:rFonts w:eastAsia="Times New Roman" w:cs="Arial"/>
                <w:b/>
                <w:bCs/>
                <w:color w:val="FFFFFF"/>
                <w:sz w:val="16"/>
                <w:szCs w:val="16"/>
              </w:rPr>
              <w:t>Prihodki - SKUPAJ (€)</w:t>
            </w:r>
          </w:p>
        </w:tc>
        <w:tc>
          <w:tcPr>
            <w:tcW w:w="992"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3DD68D53" w14:textId="77777777" w:rsidR="000455E9" w:rsidRPr="00CA5862" w:rsidRDefault="000455E9" w:rsidP="000455E9">
            <w:pPr>
              <w:spacing w:after="0" w:line="240" w:lineRule="auto"/>
              <w:ind w:left="2"/>
              <w:jc w:val="left"/>
              <w:rPr>
                <w:rFonts w:eastAsia="Times New Roman" w:cs="Arial"/>
                <w:b/>
                <w:bCs/>
                <w:color w:val="FFFFFF"/>
                <w:sz w:val="16"/>
                <w:szCs w:val="16"/>
              </w:rPr>
            </w:pPr>
          </w:p>
        </w:tc>
        <w:tc>
          <w:tcPr>
            <w:tcW w:w="1134"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6AF87C18" w14:textId="77777777" w:rsidR="000455E9" w:rsidRPr="00CA5862" w:rsidRDefault="000455E9" w:rsidP="000455E9">
            <w:pPr>
              <w:spacing w:after="0" w:line="240" w:lineRule="auto"/>
              <w:ind w:left="2"/>
              <w:jc w:val="left"/>
              <w:rPr>
                <w:rFonts w:eastAsia="Times New Roman" w:cs="Arial"/>
                <w:b/>
                <w:bCs/>
                <w:color w:val="FFFFFF"/>
                <w:sz w:val="16"/>
                <w:szCs w:val="16"/>
              </w:rPr>
            </w:pPr>
          </w:p>
        </w:tc>
        <w:tc>
          <w:tcPr>
            <w:tcW w:w="1134" w:type="dxa"/>
            <w:vMerge/>
            <w:tcBorders>
              <w:top w:val="single" w:sz="8" w:space="0" w:color="auto"/>
              <w:left w:val="single" w:sz="4" w:space="0" w:color="auto"/>
              <w:bottom w:val="single" w:sz="4" w:space="0" w:color="auto"/>
              <w:right w:val="single" w:sz="4" w:space="0" w:color="auto"/>
            </w:tcBorders>
            <w:shd w:val="clear" w:color="auto" w:fill="0070C0"/>
            <w:vAlign w:val="center"/>
            <w:hideMark/>
          </w:tcPr>
          <w:p w14:paraId="59BDA7D8" w14:textId="77777777" w:rsidR="000455E9" w:rsidRPr="00CA5862" w:rsidRDefault="000455E9" w:rsidP="000455E9">
            <w:pPr>
              <w:spacing w:after="0" w:line="240" w:lineRule="auto"/>
              <w:ind w:left="2"/>
              <w:jc w:val="left"/>
              <w:rPr>
                <w:rFonts w:eastAsia="Times New Roman" w:cs="Arial"/>
                <w:b/>
                <w:bCs/>
                <w:color w:val="FFFFFF"/>
                <w:sz w:val="16"/>
                <w:szCs w:val="16"/>
              </w:rPr>
            </w:pPr>
          </w:p>
        </w:tc>
        <w:tc>
          <w:tcPr>
            <w:tcW w:w="1134" w:type="dxa"/>
            <w:tcBorders>
              <w:top w:val="nil"/>
              <w:left w:val="nil"/>
              <w:bottom w:val="single" w:sz="4" w:space="0" w:color="auto"/>
              <w:right w:val="single" w:sz="4" w:space="0" w:color="auto"/>
            </w:tcBorders>
            <w:shd w:val="clear" w:color="auto" w:fill="0070C0"/>
            <w:vAlign w:val="center"/>
            <w:hideMark/>
          </w:tcPr>
          <w:p w14:paraId="5BDCDE83"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 xml:space="preserve">Stroški investicije </w:t>
            </w:r>
          </w:p>
        </w:tc>
        <w:tc>
          <w:tcPr>
            <w:tcW w:w="1134" w:type="dxa"/>
            <w:tcBorders>
              <w:top w:val="nil"/>
              <w:left w:val="nil"/>
              <w:bottom w:val="single" w:sz="4" w:space="0" w:color="auto"/>
              <w:right w:val="single" w:sz="4" w:space="0" w:color="auto"/>
            </w:tcBorders>
            <w:shd w:val="clear" w:color="auto" w:fill="0070C0"/>
            <w:vAlign w:val="center"/>
            <w:hideMark/>
          </w:tcPr>
          <w:p w14:paraId="435127A6"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 xml:space="preserve">NETO </w:t>
            </w:r>
            <w:r w:rsidRPr="00CA5862">
              <w:rPr>
                <w:rFonts w:eastAsia="Times New Roman" w:cs="Arial"/>
                <w:b/>
                <w:bCs/>
                <w:color w:val="FFFFFF"/>
                <w:sz w:val="16"/>
                <w:szCs w:val="16"/>
              </w:rPr>
              <w:br/>
              <w:t>prihodki</w:t>
            </w:r>
          </w:p>
        </w:tc>
        <w:tc>
          <w:tcPr>
            <w:tcW w:w="1314" w:type="dxa"/>
            <w:tcBorders>
              <w:top w:val="nil"/>
              <w:left w:val="nil"/>
              <w:bottom w:val="single" w:sz="4" w:space="0" w:color="auto"/>
              <w:right w:val="single" w:sz="8" w:space="0" w:color="auto"/>
            </w:tcBorders>
            <w:shd w:val="clear" w:color="auto" w:fill="0070C0"/>
            <w:vAlign w:val="center"/>
            <w:hideMark/>
          </w:tcPr>
          <w:p w14:paraId="1B6ADFE7" w14:textId="77777777" w:rsidR="000455E9" w:rsidRPr="00CA5862" w:rsidRDefault="000455E9" w:rsidP="000455E9">
            <w:pPr>
              <w:spacing w:after="0" w:line="240" w:lineRule="auto"/>
              <w:ind w:left="2"/>
              <w:jc w:val="center"/>
              <w:rPr>
                <w:rFonts w:eastAsia="Times New Roman" w:cs="Arial"/>
                <w:b/>
                <w:bCs/>
                <w:color w:val="FFFFFF"/>
                <w:sz w:val="16"/>
                <w:szCs w:val="16"/>
              </w:rPr>
            </w:pPr>
            <w:r w:rsidRPr="00CA5862">
              <w:rPr>
                <w:rFonts w:eastAsia="Times New Roman" w:cs="Arial"/>
                <w:b/>
                <w:bCs/>
                <w:color w:val="FFFFFF"/>
                <w:sz w:val="16"/>
                <w:szCs w:val="16"/>
              </w:rPr>
              <w:t xml:space="preserve">NETO </w:t>
            </w:r>
            <w:r w:rsidRPr="00CA5862">
              <w:rPr>
                <w:rFonts w:eastAsia="Times New Roman" w:cs="Arial"/>
                <w:b/>
                <w:bCs/>
                <w:color w:val="FFFFFF"/>
                <w:sz w:val="16"/>
                <w:szCs w:val="16"/>
              </w:rPr>
              <w:br/>
              <w:t>denarni tok</w:t>
            </w:r>
          </w:p>
        </w:tc>
      </w:tr>
      <w:tr w:rsidR="000455E9" w:rsidRPr="00DB0649" w14:paraId="0850B856"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48D394"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2019</w:t>
            </w:r>
          </w:p>
        </w:tc>
        <w:tc>
          <w:tcPr>
            <w:tcW w:w="304" w:type="dxa"/>
            <w:tcBorders>
              <w:top w:val="nil"/>
              <w:left w:val="nil"/>
              <w:bottom w:val="single" w:sz="4" w:space="0" w:color="auto"/>
              <w:right w:val="single" w:sz="4" w:space="0" w:color="auto"/>
            </w:tcBorders>
            <w:shd w:val="clear" w:color="auto" w:fill="auto"/>
            <w:noWrap/>
            <w:vAlign w:val="bottom"/>
            <w:hideMark/>
          </w:tcPr>
          <w:p w14:paraId="14E9AF3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w:t>
            </w:r>
          </w:p>
        </w:tc>
        <w:tc>
          <w:tcPr>
            <w:tcW w:w="1114" w:type="dxa"/>
            <w:tcBorders>
              <w:top w:val="nil"/>
              <w:left w:val="nil"/>
              <w:bottom w:val="single" w:sz="4" w:space="0" w:color="auto"/>
              <w:right w:val="single" w:sz="4" w:space="0" w:color="auto"/>
            </w:tcBorders>
            <w:shd w:val="clear" w:color="auto" w:fill="auto"/>
            <w:vAlign w:val="bottom"/>
            <w:hideMark/>
          </w:tcPr>
          <w:p w14:paraId="63F340F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118.186,00</w:t>
            </w:r>
          </w:p>
        </w:tc>
        <w:tc>
          <w:tcPr>
            <w:tcW w:w="1276" w:type="dxa"/>
            <w:tcBorders>
              <w:top w:val="nil"/>
              <w:left w:val="nil"/>
              <w:bottom w:val="single" w:sz="4" w:space="0" w:color="auto"/>
              <w:right w:val="single" w:sz="4" w:space="0" w:color="auto"/>
            </w:tcBorders>
            <w:shd w:val="clear" w:color="auto" w:fill="auto"/>
            <w:vAlign w:val="bottom"/>
            <w:hideMark/>
          </w:tcPr>
          <w:p w14:paraId="060F62B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174A3E4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5" w:type="dxa"/>
            <w:tcBorders>
              <w:top w:val="nil"/>
              <w:left w:val="nil"/>
              <w:bottom w:val="single" w:sz="4" w:space="0" w:color="auto"/>
              <w:right w:val="single" w:sz="4" w:space="0" w:color="auto"/>
            </w:tcBorders>
            <w:shd w:val="clear" w:color="auto" w:fill="auto"/>
            <w:vAlign w:val="bottom"/>
            <w:hideMark/>
          </w:tcPr>
          <w:p w14:paraId="1642F33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217885C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992" w:type="dxa"/>
            <w:tcBorders>
              <w:top w:val="nil"/>
              <w:left w:val="nil"/>
              <w:bottom w:val="single" w:sz="4" w:space="0" w:color="auto"/>
              <w:right w:val="single" w:sz="4" w:space="0" w:color="auto"/>
            </w:tcBorders>
            <w:shd w:val="clear" w:color="000000" w:fill="FFFFFF"/>
            <w:vAlign w:val="bottom"/>
            <w:hideMark/>
          </w:tcPr>
          <w:p w14:paraId="27B0069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26FABC8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7C1E8A4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-118.186,00</w:t>
            </w:r>
          </w:p>
        </w:tc>
        <w:tc>
          <w:tcPr>
            <w:tcW w:w="1134" w:type="dxa"/>
            <w:tcBorders>
              <w:top w:val="nil"/>
              <w:left w:val="nil"/>
              <w:bottom w:val="single" w:sz="4" w:space="0" w:color="auto"/>
              <w:right w:val="single" w:sz="4" w:space="0" w:color="auto"/>
            </w:tcBorders>
            <w:shd w:val="clear" w:color="auto" w:fill="auto"/>
            <w:vAlign w:val="bottom"/>
            <w:hideMark/>
          </w:tcPr>
          <w:p w14:paraId="3AAC022A"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118.186,00</w:t>
            </w:r>
          </w:p>
        </w:tc>
        <w:tc>
          <w:tcPr>
            <w:tcW w:w="1134" w:type="dxa"/>
            <w:tcBorders>
              <w:top w:val="nil"/>
              <w:left w:val="nil"/>
              <w:bottom w:val="single" w:sz="4" w:space="0" w:color="auto"/>
              <w:right w:val="single" w:sz="4" w:space="0" w:color="auto"/>
            </w:tcBorders>
            <w:shd w:val="clear" w:color="auto" w:fill="auto"/>
            <w:vAlign w:val="bottom"/>
            <w:hideMark/>
          </w:tcPr>
          <w:p w14:paraId="73DBD19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314" w:type="dxa"/>
            <w:tcBorders>
              <w:top w:val="nil"/>
              <w:left w:val="nil"/>
              <w:bottom w:val="single" w:sz="4" w:space="0" w:color="auto"/>
              <w:right w:val="single" w:sz="4" w:space="0" w:color="auto"/>
            </w:tcBorders>
            <w:shd w:val="clear" w:color="auto" w:fill="auto"/>
            <w:vAlign w:val="bottom"/>
            <w:hideMark/>
          </w:tcPr>
          <w:p w14:paraId="53052B0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-118.186,00</w:t>
            </w:r>
          </w:p>
        </w:tc>
      </w:tr>
      <w:tr w:rsidR="000455E9" w:rsidRPr="00DB0649" w14:paraId="67617EE0"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BC7A56"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2020</w:t>
            </w:r>
          </w:p>
        </w:tc>
        <w:tc>
          <w:tcPr>
            <w:tcW w:w="304" w:type="dxa"/>
            <w:tcBorders>
              <w:top w:val="nil"/>
              <w:left w:val="nil"/>
              <w:bottom w:val="single" w:sz="4" w:space="0" w:color="auto"/>
              <w:right w:val="single" w:sz="4" w:space="0" w:color="auto"/>
            </w:tcBorders>
            <w:shd w:val="clear" w:color="auto" w:fill="auto"/>
            <w:noWrap/>
            <w:vAlign w:val="bottom"/>
            <w:hideMark/>
          </w:tcPr>
          <w:p w14:paraId="28ADE67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w:t>
            </w:r>
          </w:p>
        </w:tc>
        <w:tc>
          <w:tcPr>
            <w:tcW w:w="1114" w:type="dxa"/>
            <w:tcBorders>
              <w:top w:val="nil"/>
              <w:left w:val="nil"/>
              <w:bottom w:val="single" w:sz="4" w:space="0" w:color="auto"/>
              <w:right w:val="single" w:sz="4" w:space="0" w:color="auto"/>
            </w:tcBorders>
            <w:shd w:val="clear" w:color="auto" w:fill="auto"/>
            <w:vAlign w:val="bottom"/>
            <w:hideMark/>
          </w:tcPr>
          <w:p w14:paraId="326F706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875.205,80</w:t>
            </w:r>
          </w:p>
        </w:tc>
        <w:tc>
          <w:tcPr>
            <w:tcW w:w="1276" w:type="dxa"/>
            <w:tcBorders>
              <w:top w:val="nil"/>
              <w:left w:val="nil"/>
              <w:bottom w:val="single" w:sz="4" w:space="0" w:color="auto"/>
              <w:right w:val="single" w:sz="4" w:space="0" w:color="auto"/>
            </w:tcBorders>
            <w:shd w:val="clear" w:color="auto" w:fill="auto"/>
            <w:vAlign w:val="bottom"/>
            <w:hideMark/>
          </w:tcPr>
          <w:p w14:paraId="7837B49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0C19211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5" w:type="dxa"/>
            <w:tcBorders>
              <w:top w:val="nil"/>
              <w:left w:val="nil"/>
              <w:bottom w:val="single" w:sz="4" w:space="0" w:color="auto"/>
              <w:right w:val="single" w:sz="4" w:space="0" w:color="auto"/>
            </w:tcBorders>
            <w:shd w:val="clear" w:color="auto" w:fill="auto"/>
            <w:vAlign w:val="bottom"/>
            <w:hideMark/>
          </w:tcPr>
          <w:p w14:paraId="3B1817F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265D6FE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992" w:type="dxa"/>
            <w:tcBorders>
              <w:top w:val="nil"/>
              <w:left w:val="nil"/>
              <w:bottom w:val="single" w:sz="4" w:space="0" w:color="auto"/>
              <w:right w:val="single" w:sz="4" w:space="0" w:color="auto"/>
            </w:tcBorders>
            <w:shd w:val="clear" w:color="000000" w:fill="FFFFFF"/>
            <w:vAlign w:val="bottom"/>
            <w:hideMark/>
          </w:tcPr>
          <w:p w14:paraId="699A915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69C7693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221C20F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-875.205,80</w:t>
            </w:r>
          </w:p>
        </w:tc>
        <w:tc>
          <w:tcPr>
            <w:tcW w:w="1134" w:type="dxa"/>
            <w:tcBorders>
              <w:top w:val="nil"/>
              <w:left w:val="nil"/>
              <w:bottom w:val="single" w:sz="4" w:space="0" w:color="auto"/>
              <w:right w:val="single" w:sz="4" w:space="0" w:color="auto"/>
            </w:tcBorders>
            <w:shd w:val="clear" w:color="auto" w:fill="auto"/>
            <w:vAlign w:val="bottom"/>
            <w:hideMark/>
          </w:tcPr>
          <w:p w14:paraId="2C28C61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833.529,33</w:t>
            </w:r>
          </w:p>
        </w:tc>
        <w:tc>
          <w:tcPr>
            <w:tcW w:w="1134" w:type="dxa"/>
            <w:tcBorders>
              <w:top w:val="nil"/>
              <w:left w:val="nil"/>
              <w:bottom w:val="single" w:sz="4" w:space="0" w:color="auto"/>
              <w:right w:val="single" w:sz="4" w:space="0" w:color="auto"/>
            </w:tcBorders>
            <w:shd w:val="clear" w:color="auto" w:fill="auto"/>
            <w:vAlign w:val="bottom"/>
            <w:hideMark/>
          </w:tcPr>
          <w:p w14:paraId="3343786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314" w:type="dxa"/>
            <w:tcBorders>
              <w:top w:val="nil"/>
              <w:left w:val="nil"/>
              <w:bottom w:val="single" w:sz="4" w:space="0" w:color="auto"/>
              <w:right w:val="single" w:sz="4" w:space="0" w:color="auto"/>
            </w:tcBorders>
            <w:shd w:val="clear" w:color="auto" w:fill="auto"/>
            <w:vAlign w:val="bottom"/>
            <w:hideMark/>
          </w:tcPr>
          <w:p w14:paraId="3E6FF04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-833.529,33</w:t>
            </w:r>
          </w:p>
        </w:tc>
      </w:tr>
      <w:tr w:rsidR="000455E9" w:rsidRPr="00DB0649" w14:paraId="55827ED8"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4D423A"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2021</w:t>
            </w:r>
          </w:p>
        </w:tc>
        <w:tc>
          <w:tcPr>
            <w:tcW w:w="304" w:type="dxa"/>
            <w:tcBorders>
              <w:top w:val="nil"/>
              <w:left w:val="nil"/>
              <w:bottom w:val="single" w:sz="4" w:space="0" w:color="auto"/>
              <w:right w:val="single" w:sz="4" w:space="0" w:color="auto"/>
            </w:tcBorders>
            <w:shd w:val="clear" w:color="auto" w:fill="auto"/>
            <w:noWrap/>
            <w:vAlign w:val="bottom"/>
            <w:hideMark/>
          </w:tcPr>
          <w:p w14:paraId="08F25F4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2</w:t>
            </w:r>
          </w:p>
        </w:tc>
        <w:tc>
          <w:tcPr>
            <w:tcW w:w="1114" w:type="dxa"/>
            <w:tcBorders>
              <w:top w:val="nil"/>
              <w:left w:val="nil"/>
              <w:bottom w:val="single" w:sz="4" w:space="0" w:color="auto"/>
              <w:right w:val="single" w:sz="4" w:space="0" w:color="auto"/>
            </w:tcBorders>
            <w:shd w:val="clear" w:color="auto" w:fill="auto"/>
            <w:vAlign w:val="bottom"/>
            <w:hideMark/>
          </w:tcPr>
          <w:p w14:paraId="553EB13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3.237.547,20</w:t>
            </w:r>
          </w:p>
        </w:tc>
        <w:tc>
          <w:tcPr>
            <w:tcW w:w="1276" w:type="dxa"/>
            <w:tcBorders>
              <w:top w:val="nil"/>
              <w:left w:val="nil"/>
              <w:bottom w:val="single" w:sz="4" w:space="0" w:color="auto"/>
              <w:right w:val="single" w:sz="4" w:space="0" w:color="auto"/>
            </w:tcBorders>
            <w:shd w:val="clear" w:color="auto" w:fill="auto"/>
            <w:vAlign w:val="bottom"/>
            <w:hideMark/>
          </w:tcPr>
          <w:p w14:paraId="612247B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7B25965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5" w:type="dxa"/>
            <w:tcBorders>
              <w:top w:val="nil"/>
              <w:left w:val="nil"/>
              <w:bottom w:val="single" w:sz="4" w:space="0" w:color="auto"/>
              <w:right w:val="single" w:sz="4" w:space="0" w:color="auto"/>
            </w:tcBorders>
            <w:shd w:val="clear" w:color="auto" w:fill="auto"/>
            <w:vAlign w:val="bottom"/>
            <w:hideMark/>
          </w:tcPr>
          <w:p w14:paraId="6C063CA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4652E9C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992" w:type="dxa"/>
            <w:tcBorders>
              <w:top w:val="nil"/>
              <w:left w:val="nil"/>
              <w:bottom w:val="single" w:sz="4" w:space="0" w:color="auto"/>
              <w:right w:val="single" w:sz="4" w:space="0" w:color="auto"/>
            </w:tcBorders>
            <w:shd w:val="clear" w:color="000000" w:fill="FFFFFF"/>
            <w:vAlign w:val="bottom"/>
            <w:hideMark/>
          </w:tcPr>
          <w:p w14:paraId="75DE656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6FE52DE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461E0E8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-3.237.547,20</w:t>
            </w:r>
          </w:p>
        </w:tc>
        <w:tc>
          <w:tcPr>
            <w:tcW w:w="1134" w:type="dxa"/>
            <w:tcBorders>
              <w:top w:val="nil"/>
              <w:left w:val="nil"/>
              <w:bottom w:val="single" w:sz="4" w:space="0" w:color="auto"/>
              <w:right w:val="single" w:sz="4" w:space="0" w:color="auto"/>
            </w:tcBorders>
            <w:shd w:val="clear" w:color="auto" w:fill="auto"/>
            <w:vAlign w:val="bottom"/>
            <w:hideMark/>
          </w:tcPr>
          <w:p w14:paraId="0A20C37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2.936.550,75</w:t>
            </w:r>
          </w:p>
        </w:tc>
        <w:tc>
          <w:tcPr>
            <w:tcW w:w="1134" w:type="dxa"/>
            <w:tcBorders>
              <w:top w:val="nil"/>
              <w:left w:val="nil"/>
              <w:bottom w:val="single" w:sz="4" w:space="0" w:color="auto"/>
              <w:right w:val="single" w:sz="4" w:space="0" w:color="auto"/>
            </w:tcBorders>
            <w:shd w:val="clear" w:color="auto" w:fill="auto"/>
            <w:vAlign w:val="bottom"/>
            <w:hideMark/>
          </w:tcPr>
          <w:p w14:paraId="25F66A7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314" w:type="dxa"/>
            <w:tcBorders>
              <w:top w:val="nil"/>
              <w:left w:val="nil"/>
              <w:bottom w:val="single" w:sz="4" w:space="0" w:color="auto"/>
              <w:right w:val="single" w:sz="4" w:space="0" w:color="auto"/>
            </w:tcBorders>
            <w:shd w:val="clear" w:color="auto" w:fill="auto"/>
            <w:vAlign w:val="bottom"/>
            <w:hideMark/>
          </w:tcPr>
          <w:p w14:paraId="795F3BB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-2.936.550,75</w:t>
            </w:r>
          </w:p>
        </w:tc>
      </w:tr>
      <w:tr w:rsidR="000455E9" w:rsidRPr="00DB0649" w14:paraId="3ABD27FC"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491A7C"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2022</w:t>
            </w:r>
          </w:p>
        </w:tc>
        <w:tc>
          <w:tcPr>
            <w:tcW w:w="304" w:type="dxa"/>
            <w:tcBorders>
              <w:top w:val="nil"/>
              <w:left w:val="nil"/>
              <w:bottom w:val="single" w:sz="4" w:space="0" w:color="auto"/>
              <w:right w:val="single" w:sz="4" w:space="0" w:color="auto"/>
            </w:tcBorders>
            <w:shd w:val="clear" w:color="auto" w:fill="auto"/>
            <w:noWrap/>
            <w:vAlign w:val="bottom"/>
            <w:hideMark/>
          </w:tcPr>
          <w:p w14:paraId="3189BDB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w:t>
            </w:r>
          </w:p>
        </w:tc>
        <w:tc>
          <w:tcPr>
            <w:tcW w:w="1114" w:type="dxa"/>
            <w:tcBorders>
              <w:top w:val="nil"/>
              <w:left w:val="nil"/>
              <w:bottom w:val="single" w:sz="4" w:space="0" w:color="auto"/>
              <w:right w:val="single" w:sz="4" w:space="0" w:color="auto"/>
            </w:tcBorders>
            <w:shd w:val="clear" w:color="auto" w:fill="auto"/>
            <w:vAlign w:val="bottom"/>
            <w:hideMark/>
          </w:tcPr>
          <w:p w14:paraId="0C4112C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377AB76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145.515,00</w:t>
            </w:r>
          </w:p>
        </w:tc>
        <w:tc>
          <w:tcPr>
            <w:tcW w:w="1134" w:type="dxa"/>
            <w:tcBorders>
              <w:top w:val="nil"/>
              <w:left w:val="nil"/>
              <w:bottom w:val="single" w:sz="4" w:space="0" w:color="auto"/>
              <w:right w:val="single" w:sz="4" w:space="0" w:color="auto"/>
            </w:tcBorders>
            <w:shd w:val="clear" w:color="auto" w:fill="auto"/>
            <w:vAlign w:val="bottom"/>
            <w:hideMark/>
          </w:tcPr>
          <w:p w14:paraId="79DA08E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357.000,00</w:t>
            </w:r>
          </w:p>
        </w:tc>
        <w:tc>
          <w:tcPr>
            <w:tcW w:w="1275" w:type="dxa"/>
            <w:tcBorders>
              <w:top w:val="nil"/>
              <w:left w:val="nil"/>
              <w:bottom w:val="single" w:sz="4" w:space="0" w:color="auto"/>
              <w:right w:val="single" w:sz="4" w:space="0" w:color="auto"/>
            </w:tcBorders>
            <w:shd w:val="clear" w:color="auto" w:fill="auto"/>
            <w:vAlign w:val="bottom"/>
            <w:hideMark/>
          </w:tcPr>
          <w:p w14:paraId="3C95ACF7"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648.000,00</w:t>
            </w:r>
          </w:p>
        </w:tc>
        <w:tc>
          <w:tcPr>
            <w:tcW w:w="1276" w:type="dxa"/>
            <w:tcBorders>
              <w:top w:val="nil"/>
              <w:left w:val="nil"/>
              <w:bottom w:val="single" w:sz="4" w:space="0" w:color="auto"/>
              <w:right w:val="single" w:sz="4" w:space="0" w:color="auto"/>
            </w:tcBorders>
            <w:shd w:val="clear" w:color="auto" w:fill="auto"/>
            <w:vAlign w:val="bottom"/>
            <w:hideMark/>
          </w:tcPr>
          <w:p w14:paraId="5519482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1.005.000,00</w:t>
            </w:r>
          </w:p>
        </w:tc>
        <w:tc>
          <w:tcPr>
            <w:tcW w:w="992" w:type="dxa"/>
            <w:tcBorders>
              <w:top w:val="nil"/>
              <w:left w:val="nil"/>
              <w:bottom w:val="single" w:sz="4" w:space="0" w:color="auto"/>
              <w:right w:val="single" w:sz="4" w:space="0" w:color="auto"/>
            </w:tcBorders>
            <w:shd w:val="clear" w:color="000000" w:fill="FFFFFF"/>
            <w:vAlign w:val="bottom"/>
            <w:hideMark/>
          </w:tcPr>
          <w:p w14:paraId="45F325B7"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1BFAB3E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859.485,00</w:t>
            </w:r>
          </w:p>
        </w:tc>
        <w:tc>
          <w:tcPr>
            <w:tcW w:w="1134" w:type="dxa"/>
            <w:tcBorders>
              <w:top w:val="nil"/>
              <w:left w:val="nil"/>
              <w:bottom w:val="single" w:sz="4" w:space="0" w:color="auto"/>
              <w:right w:val="single" w:sz="4" w:space="0" w:color="auto"/>
            </w:tcBorders>
            <w:shd w:val="clear" w:color="auto" w:fill="auto"/>
            <w:vAlign w:val="bottom"/>
            <w:hideMark/>
          </w:tcPr>
          <w:p w14:paraId="7BD35C6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859.485,00</w:t>
            </w:r>
          </w:p>
        </w:tc>
        <w:tc>
          <w:tcPr>
            <w:tcW w:w="1134" w:type="dxa"/>
            <w:tcBorders>
              <w:top w:val="nil"/>
              <w:left w:val="nil"/>
              <w:bottom w:val="single" w:sz="4" w:space="0" w:color="auto"/>
              <w:right w:val="single" w:sz="4" w:space="0" w:color="auto"/>
            </w:tcBorders>
            <w:shd w:val="clear" w:color="auto" w:fill="auto"/>
            <w:vAlign w:val="bottom"/>
            <w:hideMark/>
          </w:tcPr>
          <w:p w14:paraId="768CFF4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1A2A76F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742.455,46</w:t>
            </w:r>
          </w:p>
        </w:tc>
        <w:tc>
          <w:tcPr>
            <w:tcW w:w="1314" w:type="dxa"/>
            <w:tcBorders>
              <w:top w:val="nil"/>
              <w:left w:val="nil"/>
              <w:bottom w:val="single" w:sz="4" w:space="0" w:color="auto"/>
              <w:right w:val="single" w:sz="4" w:space="0" w:color="auto"/>
            </w:tcBorders>
            <w:shd w:val="clear" w:color="auto" w:fill="auto"/>
            <w:vAlign w:val="bottom"/>
            <w:hideMark/>
          </w:tcPr>
          <w:p w14:paraId="6A22239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742.455,46</w:t>
            </w:r>
          </w:p>
        </w:tc>
      </w:tr>
      <w:tr w:rsidR="000455E9" w:rsidRPr="00DB0649" w14:paraId="0D391CE0"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B3C23F"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2023</w:t>
            </w:r>
          </w:p>
        </w:tc>
        <w:tc>
          <w:tcPr>
            <w:tcW w:w="304" w:type="dxa"/>
            <w:tcBorders>
              <w:top w:val="nil"/>
              <w:left w:val="nil"/>
              <w:bottom w:val="single" w:sz="4" w:space="0" w:color="auto"/>
              <w:right w:val="single" w:sz="4" w:space="0" w:color="auto"/>
            </w:tcBorders>
            <w:shd w:val="clear" w:color="auto" w:fill="auto"/>
            <w:noWrap/>
            <w:vAlign w:val="bottom"/>
            <w:hideMark/>
          </w:tcPr>
          <w:p w14:paraId="5C2F9A3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w:t>
            </w:r>
          </w:p>
        </w:tc>
        <w:tc>
          <w:tcPr>
            <w:tcW w:w="1114" w:type="dxa"/>
            <w:tcBorders>
              <w:top w:val="nil"/>
              <w:left w:val="nil"/>
              <w:bottom w:val="single" w:sz="4" w:space="0" w:color="auto"/>
              <w:right w:val="single" w:sz="4" w:space="0" w:color="auto"/>
            </w:tcBorders>
            <w:shd w:val="clear" w:color="auto" w:fill="auto"/>
            <w:vAlign w:val="bottom"/>
            <w:hideMark/>
          </w:tcPr>
          <w:p w14:paraId="293D0E9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2664CCE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148.716,33</w:t>
            </w:r>
          </w:p>
        </w:tc>
        <w:tc>
          <w:tcPr>
            <w:tcW w:w="1134" w:type="dxa"/>
            <w:tcBorders>
              <w:top w:val="nil"/>
              <w:left w:val="nil"/>
              <w:bottom w:val="single" w:sz="4" w:space="0" w:color="auto"/>
              <w:right w:val="single" w:sz="4" w:space="0" w:color="auto"/>
            </w:tcBorders>
            <w:shd w:val="clear" w:color="auto" w:fill="auto"/>
            <w:vAlign w:val="bottom"/>
            <w:hideMark/>
          </w:tcPr>
          <w:p w14:paraId="0415C04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358.474,00</w:t>
            </w:r>
          </w:p>
        </w:tc>
        <w:tc>
          <w:tcPr>
            <w:tcW w:w="1275" w:type="dxa"/>
            <w:tcBorders>
              <w:top w:val="nil"/>
              <w:left w:val="nil"/>
              <w:bottom w:val="single" w:sz="4" w:space="0" w:color="auto"/>
              <w:right w:val="single" w:sz="4" w:space="0" w:color="auto"/>
            </w:tcBorders>
            <w:shd w:val="clear" w:color="auto" w:fill="auto"/>
            <w:vAlign w:val="bottom"/>
            <w:hideMark/>
          </w:tcPr>
          <w:p w14:paraId="517DBE5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662.256,00</w:t>
            </w:r>
          </w:p>
        </w:tc>
        <w:tc>
          <w:tcPr>
            <w:tcW w:w="1276" w:type="dxa"/>
            <w:tcBorders>
              <w:top w:val="nil"/>
              <w:left w:val="nil"/>
              <w:bottom w:val="single" w:sz="4" w:space="0" w:color="auto"/>
              <w:right w:val="single" w:sz="4" w:space="0" w:color="auto"/>
            </w:tcBorders>
            <w:shd w:val="clear" w:color="auto" w:fill="auto"/>
            <w:vAlign w:val="bottom"/>
            <w:hideMark/>
          </w:tcPr>
          <w:p w14:paraId="5FFB7D3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1.020.730,00</w:t>
            </w:r>
          </w:p>
        </w:tc>
        <w:tc>
          <w:tcPr>
            <w:tcW w:w="992" w:type="dxa"/>
            <w:tcBorders>
              <w:top w:val="nil"/>
              <w:left w:val="nil"/>
              <w:bottom w:val="single" w:sz="4" w:space="0" w:color="auto"/>
              <w:right w:val="single" w:sz="4" w:space="0" w:color="auto"/>
            </w:tcBorders>
            <w:shd w:val="clear" w:color="000000" w:fill="FFFFFF"/>
            <w:vAlign w:val="bottom"/>
            <w:hideMark/>
          </w:tcPr>
          <w:p w14:paraId="4E00C6D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0ED8B74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872.013,67</w:t>
            </w:r>
          </w:p>
        </w:tc>
        <w:tc>
          <w:tcPr>
            <w:tcW w:w="1134" w:type="dxa"/>
            <w:tcBorders>
              <w:top w:val="nil"/>
              <w:left w:val="nil"/>
              <w:bottom w:val="single" w:sz="4" w:space="0" w:color="auto"/>
              <w:right w:val="single" w:sz="4" w:space="0" w:color="auto"/>
            </w:tcBorders>
            <w:shd w:val="clear" w:color="auto" w:fill="auto"/>
            <w:vAlign w:val="bottom"/>
            <w:hideMark/>
          </w:tcPr>
          <w:p w14:paraId="2AFB760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872.013,67</w:t>
            </w:r>
          </w:p>
        </w:tc>
        <w:tc>
          <w:tcPr>
            <w:tcW w:w="1134" w:type="dxa"/>
            <w:tcBorders>
              <w:top w:val="nil"/>
              <w:left w:val="nil"/>
              <w:bottom w:val="single" w:sz="4" w:space="0" w:color="auto"/>
              <w:right w:val="single" w:sz="4" w:space="0" w:color="auto"/>
            </w:tcBorders>
            <w:shd w:val="clear" w:color="auto" w:fill="auto"/>
            <w:vAlign w:val="bottom"/>
            <w:hideMark/>
          </w:tcPr>
          <w:p w14:paraId="0BEBF1F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75AD66A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717.407,80</w:t>
            </w:r>
          </w:p>
        </w:tc>
        <w:tc>
          <w:tcPr>
            <w:tcW w:w="1314" w:type="dxa"/>
            <w:tcBorders>
              <w:top w:val="nil"/>
              <w:left w:val="nil"/>
              <w:bottom w:val="single" w:sz="4" w:space="0" w:color="auto"/>
              <w:right w:val="single" w:sz="4" w:space="0" w:color="auto"/>
            </w:tcBorders>
            <w:shd w:val="clear" w:color="auto" w:fill="auto"/>
            <w:vAlign w:val="bottom"/>
            <w:hideMark/>
          </w:tcPr>
          <w:p w14:paraId="1847955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717.407,80</w:t>
            </w:r>
          </w:p>
        </w:tc>
      </w:tr>
      <w:tr w:rsidR="000455E9" w:rsidRPr="00DB0649" w14:paraId="344C4148"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1570ED"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2024</w:t>
            </w:r>
          </w:p>
        </w:tc>
        <w:tc>
          <w:tcPr>
            <w:tcW w:w="304" w:type="dxa"/>
            <w:tcBorders>
              <w:top w:val="nil"/>
              <w:left w:val="nil"/>
              <w:bottom w:val="single" w:sz="4" w:space="0" w:color="auto"/>
              <w:right w:val="single" w:sz="4" w:space="0" w:color="auto"/>
            </w:tcBorders>
            <w:shd w:val="clear" w:color="auto" w:fill="auto"/>
            <w:noWrap/>
            <w:vAlign w:val="bottom"/>
            <w:hideMark/>
          </w:tcPr>
          <w:p w14:paraId="489A0CB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5</w:t>
            </w:r>
          </w:p>
        </w:tc>
        <w:tc>
          <w:tcPr>
            <w:tcW w:w="1114" w:type="dxa"/>
            <w:tcBorders>
              <w:top w:val="nil"/>
              <w:left w:val="nil"/>
              <w:bottom w:val="single" w:sz="4" w:space="0" w:color="auto"/>
              <w:right w:val="single" w:sz="4" w:space="0" w:color="auto"/>
            </w:tcBorders>
            <w:shd w:val="clear" w:color="auto" w:fill="auto"/>
            <w:vAlign w:val="bottom"/>
            <w:hideMark/>
          </w:tcPr>
          <w:p w14:paraId="58E783E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44BD101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151.988,09</w:t>
            </w:r>
          </w:p>
        </w:tc>
        <w:tc>
          <w:tcPr>
            <w:tcW w:w="1134" w:type="dxa"/>
            <w:tcBorders>
              <w:top w:val="nil"/>
              <w:left w:val="nil"/>
              <w:bottom w:val="single" w:sz="4" w:space="0" w:color="auto"/>
              <w:right w:val="single" w:sz="4" w:space="0" w:color="auto"/>
            </w:tcBorders>
            <w:shd w:val="clear" w:color="auto" w:fill="auto"/>
            <w:vAlign w:val="bottom"/>
            <w:hideMark/>
          </w:tcPr>
          <w:p w14:paraId="241DFE0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359.980,43</w:t>
            </w:r>
          </w:p>
        </w:tc>
        <w:tc>
          <w:tcPr>
            <w:tcW w:w="1275" w:type="dxa"/>
            <w:tcBorders>
              <w:top w:val="nil"/>
              <w:left w:val="nil"/>
              <w:bottom w:val="single" w:sz="4" w:space="0" w:color="auto"/>
              <w:right w:val="single" w:sz="4" w:space="0" w:color="auto"/>
            </w:tcBorders>
            <w:shd w:val="clear" w:color="auto" w:fill="auto"/>
            <w:vAlign w:val="bottom"/>
            <w:hideMark/>
          </w:tcPr>
          <w:p w14:paraId="2DA7C9B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676.825,63</w:t>
            </w:r>
          </w:p>
        </w:tc>
        <w:tc>
          <w:tcPr>
            <w:tcW w:w="1276" w:type="dxa"/>
            <w:tcBorders>
              <w:top w:val="nil"/>
              <w:left w:val="nil"/>
              <w:bottom w:val="single" w:sz="4" w:space="0" w:color="auto"/>
              <w:right w:val="single" w:sz="4" w:space="0" w:color="auto"/>
            </w:tcBorders>
            <w:shd w:val="clear" w:color="auto" w:fill="auto"/>
            <w:vAlign w:val="bottom"/>
            <w:hideMark/>
          </w:tcPr>
          <w:p w14:paraId="18F2EDB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1.036.806,06</w:t>
            </w:r>
          </w:p>
        </w:tc>
        <w:tc>
          <w:tcPr>
            <w:tcW w:w="992" w:type="dxa"/>
            <w:tcBorders>
              <w:top w:val="nil"/>
              <w:left w:val="nil"/>
              <w:bottom w:val="single" w:sz="4" w:space="0" w:color="auto"/>
              <w:right w:val="single" w:sz="4" w:space="0" w:color="auto"/>
            </w:tcBorders>
            <w:shd w:val="clear" w:color="000000" w:fill="FFFFFF"/>
            <w:vAlign w:val="bottom"/>
            <w:hideMark/>
          </w:tcPr>
          <w:p w14:paraId="3A95623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0FE5935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884.817,97</w:t>
            </w:r>
          </w:p>
        </w:tc>
        <w:tc>
          <w:tcPr>
            <w:tcW w:w="1134" w:type="dxa"/>
            <w:tcBorders>
              <w:top w:val="nil"/>
              <w:left w:val="nil"/>
              <w:bottom w:val="single" w:sz="4" w:space="0" w:color="auto"/>
              <w:right w:val="single" w:sz="4" w:space="0" w:color="auto"/>
            </w:tcBorders>
            <w:shd w:val="clear" w:color="auto" w:fill="auto"/>
            <w:vAlign w:val="bottom"/>
            <w:hideMark/>
          </w:tcPr>
          <w:p w14:paraId="7551AB9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884.817,97</w:t>
            </w:r>
          </w:p>
        </w:tc>
        <w:tc>
          <w:tcPr>
            <w:tcW w:w="1134" w:type="dxa"/>
            <w:tcBorders>
              <w:top w:val="nil"/>
              <w:left w:val="nil"/>
              <w:bottom w:val="single" w:sz="4" w:space="0" w:color="auto"/>
              <w:right w:val="single" w:sz="4" w:space="0" w:color="auto"/>
            </w:tcBorders>
            <w:shd w:val="clear" w:color="auto" w:fill="auto"/>
            <w:vAlign w:val="bottom"/>
            <w:hideMark/>
          </w:tcPr>
          <w:p w14:paraId="5930DB4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4258425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693.278,03</w:t>
            </w:r>
          </w:p>
        </w:tc>
        <w:tc>
          <w:tcPr>
            <w:tcW w:w="1314" w:type="dxa"/>
            <w:tcBorders>
              <w:top w:val="nil"/>
              <w:left w:val="nil"/>
              <w:bottom w:val="single" w:sz="4" w:space="0" w:color="auto"/>
              <w:right w:val="single" w:sz="4" w:space="0" w:color="auto"/>
            </w:tcBorders>
            <w:shd w:val="clear" w:color="auto" w:fill="auto"/>
            <w:vAlign w:val="bottom"/>
            <w:hideMark/>
          </w:tcPr>
          <w:p w14:paraId="4EF551B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693.278,03</w:t>
            </w:r>
          </w:p>
        </w:tc>
      </w:tr>
      <w:tr w:rsidR="000455E9" w:rsidRPr="00DB0649" w14:paraId="5CE09027"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71274B"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2025</w:t>
            </w:r>
          </w:p>
        </w:tc>
        <w:tc>
          <w:tcPr>
            <w:tcW w:w="304" w:type="dxa"/>
            <w:tcBorders>
              <w:top w:val="nil"/>
              <w:left w:val="nil"/>
              <w:bottom w:val="single" w:sz="4" w:space="0" w:color="auto"/>
              <w:right w:val="single" w:sz="4" w:space="0" w:color="auto"/>
            </w:tcBorders>
            <w:shd w:val="clear" w:color="auto" w:fill="auto"/>
            <w:noWrap/>
            <w:vAlign w:val="bottom"/>
            <w:hideMark/>
          </w:tcPr>
          <w:p w14:paraId="4BFD54A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w:t>
            </w:r>
          </w:p>
        </w:tc>
        <w:tc>
          <w:tcPr>
            <w:tcW w:w="1114" w:type="dxa"/>
            <w:tcBorders>
              <w:top w:val="nil"/>
              <w:left w:val="nil"/>
              <w:bottom w:val="single" w:sz="4" w:space="0" w:color="auto"/>
              <w:right w:val="single" w:sz="4" w:space="0" w:color="auto"/>
            </w:tcBorders>
            <w:shd w:val="clear" w:color="auto" w:fill="auto"/>
            <w:vAlign w:val="bottom"/>
            <w:hideMark/>
          </w:tcPr>
          <w:p w14:paraId="50A5F7AA"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0A1B22E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155.331,83</w:t>
            </w:r>
          </w:p>
        </w:tc>
        <w:tc>
          <w:tcPr>
            <w:tcW w:w="1134" w:type="dxa"/>
            <w:tcBorders>
              <w:top w:val="nil"/>
              <w:left w:val="nil"/>
              <w:bottom w:val="single" w:sz="4" w:space="0" w:color="auto"/>
              <w:right w:val="single" w:sz="4" w:space="0" w:color="auto"/>
            </w:tcBorders>
            <w:shd w:val="clear" w:color="auto" w:fill="auto"/>
            <w:vAlign w:val="bottom"/>
            <w:hideMark/>
          </w:tcPr>
          <w:p w14:paraId="4E16D23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71.520,00</w:t>
            </w:r>
          </w:p>
        </w:tc>
        <w:tc>
          <w:tcPr>
            <w:tcW w:w="1275" w:type="dxa"/>
            <w:tcBorders>
              <w:top w:val="nil"/>
              <w:left w:val="nil"/>
              <w:bottom w:val="single" w:sz="4" w:space="0" w:color="auto"/>
              <w:right w:val="single" w:sz="4" w:space="0" w:color="auto"/>
            </w:tcBorders>
            <w:shd w:val="clear" w:color="auto" w:fill="auto"/>
            <w:vAlign w:val="bottom"/>
            <w:hideMark/>
          </w:tcPr>
          <w:p w14:paraId="5C8B105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691.715,80</w:t>
            </w:r>
          </w:p>
        </w:tc>
        <w:tc>
          <w:tcPr>
            <w:tcW w:w="1276" w:type="dxa"/>
            <w:tcBorders>
              <w:top w:val="nil"/>
              <w:left w:val="nil"/>
              <w:bottom w:val="single" w:sz="4" w:space="0" w:color="auto"/>
              <w:right w:val="single" w:sz="4" w:space="0" w:color="auto"/>
            </w:tcBorders>
            <w:shd w:val="clear" w:color="auto" w:fill="auto"/>
            <w:vAlign w:val="bottom"/>
            <w:hideMark/>
          </w:tcPr>
          <w:p w14:paraId="5DFFF38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763.235,79</w:t>
            </w:r>
          </w:p>
        </w:tc>
        <w:tc>
          <w:tcPr>
            <w:tcW w:w="992" w:type="dxa"/>
            <w:tcBorders>
              <w:top w:val="nil"/>
              <w:left w:val="nil"/>
              <w:bottom w:val="single" w:sz="4" w:space="0" w:color="auto"/>
              <w:right w:val="single" w:sz="4" w:space="0" w:color="auto"/>
            </w:tcBorders>
            <w:shd w:val="clear" w:color="000000" w:fill="FFFFFF"/>
            <w:vAlign w:val="bottom"/>
            <w:hideMark/>
          </w:tcPr>
          <w:p w14:paraId="3F2EC59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005FA84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607.903,97</w:t>
            </w:r>
          </w:p>
        </w:tc>
        <w:tc>
          <w:tcPr>
            <w:tcW w:w="1134" w:type="dxa"/>
            <w:tcBorders>
              <w:top w:val="nil"/>
              <w:left w:val="nil"/>
              <w:bottom w:val="single" w:sz="4" w:space="0" w:color="auto"/>
              <w:right w:val="single" w:sz="4" w:space="0" w:color="auto"/>
            </w:tcBorders>
            <w:shd w:val="clear" w:color="auto" w:fill="auto"/>
            <w:vAlign w:val="bottom"/>
            <w:hideMark/>
          </w:tcPr>
          <w:p w14:paraId="70C82F0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607.903,97</w:t>
            </w:r>
          </w:p>
        </w:tc>
        <w:tc>
          <w:tcPr>
            <w:tcW w:w="1134" w:type="dxa"/>
            <w:tcBorders>
              <w:top w:val="nil"/>
              <w:left w:val="nil"/>
              <w:bottom w:val="single" w:sz="4" w:space="0" w:color="auto"/>
              <w:right w:val="single" w:sz="4" w:space="0" w:color="auto"/>
            </w:tcBorders>
            <w:shd w:val="clear" w:color="auto" w:fill="auto"/>
            <w:vAlign w:val="bottom"/>
            <w:hideMark/>
          </w:tcPr>
          <w:p w14:paraId="4AC1A51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01E85C5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453.627,30</w:t>
            </w:r>
          </w:p>
        </w:tc>
        <w:tc>
          <w:tcPr>
            <w:tcW w:w="1314" w:type="dxa"/>
            <w:tcBorders>
              <w:top w:val="nil"/>
              <w:left w:val="nil"/>
              <w:bottom w:val="single" w:sz="4" w:space="0" w:color="auto"/>
              <w:right w:val="single" w:sz="4" w:space="0" w:color="auto"/>
            </w:tcBorders>
            <w:shd w:val="clear" w:color="auto" w:fill="auto"/>
            <w:vAlign w:val="bottom"/>
            <w:hideMark/>
          </w:tcPr>
          <w:p w14:paraId="4A2A894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453.627,30</w:t>
            </w:r>
          </w:p>
        </w:tc>
      </w:tr>
      <w:tr w:rsidR="000455E9" w:rsidRPr="00DB0649" w14:paraId="0939D127"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071D95"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2026</w:t>
            </w:r>
          </w:p>
        </w:tc>
        <w:tc>
          <w:tcPr>
            <w:tcW w:w="304" w:type="dxa"/>
            <w:tcBorders>
              <w:top w:val="nil"/>
              <w:left w:val="nil"/>
              <w:bottom w:val="single" w:sz="4" w:space="0" w:color="auto"/>
              <w:right w:val="single" w:sz="4" w:space="0" w:color="auto"/>
            </w:tcBorders>
            <w:shd w:val="clear" w:color="auto" w:fill="auto"/>
            <w:noWrap/>
            <w:vAlign w:val="bottom"/>
            <w:hideMark/>
          </w:tcPr>
          <w:p w14:paraId="6206A8C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w:t>
            </w:r>
          </w:p>
        </w:tc>
        <w:tc>
          <w:tcPr>
            <w:tcW w:w="1114" w:type="dxa"/>
            <w:tcBorders>
              <w:top w:val="nil"/>
              <w:left w:val="nil"/>
              <w:bottom w:val="single" w:sz="4" w:space="0" w:color="auto"/>
              <w:right w:val="single" w:sz="4" w:space="0" w:color="auto"/>
            </w:tcBorders>
            <w:shd w:val="clear" w:color="auto" w:fill="auto"/>
            <w:vAlign w:val="bottom"/>
            <w:hideMark/>
          </w:tcPr>
          <w:p w14:paraId="3486D23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333B204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158.749,13</w:t>
            </w:r>
          </w:p>
        </w:tc>
        <w:tc>
          <w:tcPr>
            <w:tcW w:w="1134" w:type="dxa"/>
            <w:tcBorders>
              <w:top w:val="nil"/>
              <w:left w:val="nil"/>
              <w:bottom w:val="single" w:sz="4" w:space="0" w:color="auto"/>
              <w:right w:val="single" w:sz="4" w:space="0" w:color="auto"/>
            </w:tcBorders>
            <w:shd w:val="clear" w:color="auto" w:fill="auto"/>
            <w:vAlign w:val="bottom"/>
            <w:hideMark/>
          </w:tcPr>
          <w:p w14:paraId="7E51581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73.093,44</w:t>
            </w:r>
          </w:p>
        </w:tc>
        <w:tc>
          <w:tcPr>
            <w:tcW w:w="1275" w:type="dxa"/>
            <w:tcBorders>
              <w:top w:val="nil"/>
              <w:left w:val="nil"/>
              <w:bottom w:val="single" w:sz="4" w:space="0" w:color="auto"/>
              <w:right w:val="single" w:sz="4" w:space="0" w:color="auto"/>
            </w:tcBorders>
            <w:shd w:val="clear" w:color="auto" w:fill="auto"/>
            <w:vAlign w:val="bottom"/>
            <w:hideMark/>
          </w:tcPr>
          <w:p w14:paraId="11AE766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706.933,54</w:t>
            </w:r>
          </w:p>
        </w:tc>
        <w:tc>
          <w:tcPr>
            <w:tcW w:w="1276" w:type="dxa"/>
            <w:tcBorders>
              <w:top w:val="nil"/>
              <w:left w:val="nil"/>
              <w:bottom w:val="single" w:sz="4" w:space="0" w:color="auto"/>
              <w:right w:val="single" w:sz="4" w:space="0" w:color="auto"/>
            </w:tcBorders>
            <w:shd w:val="clear" w:color="auto" w:fill="auto"/>
            <w:vAlign w:val="bottom"/>
            <w:hideMark/>
          </w:tcPr>
          <w:p w14:paraId="6D02136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780.026,98</w:t>
            </w:r>
          </w:p>
        </w:tc>
        <w:tc>
          <w:tcPr>
            <w:tcW w:w="992" w:type="dxa"/>
            <w:tcBorders>
              <w:top w:val="nil"/>
              <w:left w:val="nil"/>
              <w:bottom w:val="single" w:sz="4" w:space="0" w:color="auto"/>
              <w:right w:val="single" w:sz="4" w:space="0" w:color="auto"/>
            </w:tcBorders>
            <w:shd w:val="clear" w:color="000000" w:fill="FFFFFF"/>
            <w:vAlign w:val="bottom"/>
            <w:hideMark/>
          </w:tcPr>
          <w:p w14:paraId="03B0490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1CEDE137"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621.277,85</w:t>
            </w:r>
          </w:p>
        </w:tc>
        <w:tc>
          <w:tcPr>
            <w:tcW w:w="1134" w:type="dxa"/>
            <w:tcBorders>
              <w:top w:val="nil"/>
              <w:left w:val="nil"/>
              <w:bottom w:val="single" w:sz="4" w:space="0" w:color="auto"/>
              <w:right w:val="single" w:sz="4" w:space="0" w:color="auto"/>
            </w:tcBorders>
            <w:shd w:val="clear" w:color="auto" w:fill="auto"/>
            <w:vAlign w:val="bottom"/>
            <w:hideMark/>
          </w:tcPr>
          <w:p w14:paraId="6CE5CEB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621.277,85</w:t>
            </w:r>
          </w:p>
        </w:tc>
        <w:tc>
          <w:tcPr>
            <w:tcW w:w="1134" w:type="dxa"/>
            <w:tcBorders>
              <w:top w:val="nil"/>
              <w:left w:val="nil"/>
              <w:bottom w:val="single" w:sz="4" w:space="0" w:color="auto"/>
              <w:right w:val="single" w:sz="4" w:space="0" w:color="auto"/>
            </w:tcBorders>
            <w:shd w:val="clear" w:color="auto" w:fill="auto"/>
            <w:vAlign w:val="bottom"/>
            <w:hideMark/>
          </w:tcPr>
          <w:p w14:paraId="4739787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02CE2EB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441.530,57</w:t>
            </w:r>
          </w:p>
        </w:tc>
        <w:tc>
          <w:tcPr>
            <w:tcW w:w="1314" w:type="dxa"/>
            <w:tcBorders>
              <w:top w:val="nil"/>
              <w:left w:val="nil"/>
              <w:bottom w:val="single" w:sz="4" w:space="0" w:color="auto"/>
              <w:right w:val="single" w:sz="4" w:space="0" w:color="auto"/>
            </w:tcBorders>
            <w:shd w:val="clear" w:color="auto" w:fill="auto"/>
            <w:vAlign w:val="bottom"/>
            <w:hideMark/>
          </w:tcPr>
          <w:p w14:paraId="3AE1F32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441.530,57</w:t>
            </w:r>
          </w:p>
        </w:tc>
      </w:tr>
      <w:tr w:rsidR="000455E9" w:rsidRPr="00DB0649" w14:paraId="5C489790"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196F35"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2027</w:t>
            </w:r>
          </w:p>
        </w:tc>
        <w:tc>
          <w:tcPr>
            <w:tcW w:w="304" w:type="dxa"/>
            <w:tcBorders>
              <w:top w:val="nil"/>
              <w:left w:val="nil"/>
              <w:bottom w:val="single" w:sz="4" w:space="0" w:color="auto"/>
              <w:right w:val="single" w:sz="4" w:space="0" w:color="auto"/>
            </w:tcBorders>
            <w:shd w:val="clear" w:color="auto" w:fill="auto"/>
            <w:noWrap/>
            <w:vAlign w:val="bottom"/>
            <w:hideMark/>
          </w:tcPr>
          <w:p w14:paraId="0CCBF3E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w:t>
            </w:r>
          </w:p>
        </w:tc>
        <w:tc>
          <w:tcPr>
            <w:tcW w:w="1114" w:type="dxa"/>
            <w:tcBorders>
              <w:top w:val="nil"/>
              <w:left w:val="nil"/>
              <w:bottom w:val="single" w:sz="4" w:space="0" w:color="auto"/>
              <w:right w:val="single" w:sz="4" w:space="0" w:color="auto"/>
            </w:tcBorders>
            <w:shd w:val="clear" w:color="auto" w:fill="auto"/>
            <w:vAlign w:val="bottom"/>
            <w:hideMark/>
          </w:tcPr>
          <w:p w14:paraId="0758F93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7B5D054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162.241,61</w:t>
            </w:r>
          </w:p>
        </w:tc>
        <w:tc>
          <w:tcPr>
            <w:tcW w:w="1134" w:type="dxa"/>
            <w:tcBorders>
              <w:top w:val="nil"/>
              <w:left w:val="nil"/>
              <w:bottom w:val="single" w:sz="4" w:space="0" w:color="auto"/>
              <w:right w:val="single" w:sz="4" w:space="0" w:color="auto"/>
            </w:tcBorders>
            <w:shd w:val="clear" w:color="auto" w:fill="auto"/>
            <w:vAlign w:val="bottom"/>
            <w:hideMark/>
          </w:tcPr>
          <w:p w14:paraId="3AA02FE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74.701,49</w:t>
            </w:r>
          </w:p>
        </w:tc>
        <w:tc>
          <w:tcPr>
            <w:tcW w:w="1275" w:type="dxa"/>
            <w:tcBorders>
              <w:top w:val="nil"/>
              <w:left w:val="nil"/>
              <w:bottom w:val="single" w:sz="4" w:space="0" w:color="auto"/>
              <w:right w:val="single" w:sz="4" w:space="0" w:color="auto"/>
            </w:tcBorders>
            <w:shd w:val="clear" w:color="auto" w:fill="auto"/>
            <w:vAlign w:val="bottom"/>
            <w:hideMark/>
          </w:tcPr>
          <w:p w14:paraId="2E5AE3A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722.486,08</w:t>
            </w:r>
          </w:p>
        </w:tc>
        <w:tc>
          <w:tcPr>
            <w:tcW w:w="1276" w:type="dxa"/>
            <w:tcBorders>
              <w:top w:val="nil"/>
              <w:left w:val="nil"/>
              <w:bottom w:val="single" w:sz="4" w:space="0" w:color="auto"/>
              <w:right w:val="single" w:sz="4" w:space="0" w:color="auto"/>
            </w:tcBorders>
            <w:shd w:val="clear" w:color="auto" w:fill="auto"/>
            <w:vAlign w:val="bottom"/>
            <w:hideMark/>
          </w:tcPr>
          <w:p w14:paraId="6FDB2CC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797.187,57</w:t>
            </w:r>
          </w:p>
        </w:tc>
        <w:tc>
          <w:tcPr>
            <w:tcW w:w="992" w:type="dxa"/>
            <w:tcBorders>
              <w:top w:val="nil"/>
              <w:left w:val="nil"/>
              <w:bottom w:val="single" w:sz="4" w:space="0" w:color="auto"/>
              <w:right w:val="single" w:sz="4" w:space="0" w:color="auto"/>
            </w:tcBorders>
            <w:shd w:val="clear" w:color="000000" w:fill="FFFFFF"/>
            <w:vAlign w:val="bottom"/>
            <w:hideMark/>
          </w:tcPr>
          <w:p w14:paraId="46514B8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37CB11F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634.945,97</w:t>
            </w:r>
          </w:p>
        </w:tc>
        <w:tc>
          <w:tcPr>
            <w:tcW w:w="1134" w:type="dxa"/>
            <w:tcBorders>
              <w:top w:val="nil"/>
              <w:left w:val="nil"/>
              <w:bottom w:val="single" w:sz="4" w:space="0" w:color="auto"/>
              <w:right w:val="single" w:sz="4" w:space="0" w:color="auto"/>
            </w:tcBorders>
            <w:shd w:val="clear" w:color="auto" w:fill="auto"/>
            <w:vAlign w:val="bottom"/>
            <w:hideMark/>
          </w:tcPr>
          <w:p w14:paraId="047C489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634.945,97</w:t>
            </w:r>
          </w:p>
        </w:tc>
        <w:tc>
          <w:tcPr>
            <w:tcW w:w="1134" w:type="dxa"/>
            <w:tcBorders>
              <w:top w:val="nil"/>
              <w:left w:val="nil"/>
              <w:bottom w:val="single" w:sz="4" w:space="0" w:color="auto"/>
              <w:right w:val="single" w:sz="4" w:space="0" w:color="auto"/>
            </w:tcBorders>
            <w:shd w:val="clear" w:color="auto" w:fill="auto"/>
            <w:vAlign w:val="bottom"/>
            <w:hideMark/>
          </w:tcPr>
          <w:p w14:paraId="2EF9438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2BA0BC9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429.756,42</w:t>
            </w:r>
          </w:p>
        </w:tc>
        <w:tc>
          <w:tcPr>
            <w:tcW w:w="1314" w:type="dxa"/>
            <w:tcBorders>
              <w:top w:val="nil"/>
              <w:left w:val="nil"/>
              <w:bottom w:val="single" w:sz="4" w:space="0" w:color="auto"/>
              <w:right w:val="single" w:sz="4" w:space="0" w:color="auto"/>
            </w:tcBorders>
            <w:shd w:val="clear" w:color="auto" w:fill="auto"/>
            <w:vAlign w:val="bottom"/>
            <w:hideMark/>
          </w:tcPr>
          <w:p w14:paraId="506F637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429.756,42</w:t>
            </w:r>
          </w:p>
        </w:tc>
      </w:tr>
      <w:tr w:rsidR="000455E9" w:rsidRPr="00DB0649" w14:paraId="6FD6EDDC"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EB5164"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2028</w:t>
            </w:r>
          </w:p>
        </w:tc>
        <w:tc>
          <w:tcPr>
            <w:tcW w:w="304" w:type="dxa"/>
            <w:tcBorders>
              <w:top w:val="nil"/>
              <w:left w:val="nil"/>
              <w:bottom w:val="single" w:sz="4" w:space="0" w:color="auto"/>
              <w:right w:val="single" w:sz="4" w:space="0" w:color="auto"/>
            </w:tcBorders>
            <w:shd w:val="clear" w:color="auto" w:fill="auto"/>
            <w:noWrap/>
            <w:vAlign w:val="bottom"/>
            <w:hideMark/>
          </w:tcPr>
          <w:p w14:paraId="499E609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9</w:t>
            </w:r>
          </w:p>
        </w:tc>
        <w:tc>
          <w:tcPr>
            <w:tcW w:w="1114" w:type="dxa"/>
            <w:tcBorders>
              <w:top w:val="nil"/>
              <w:left w:val="nil"/>
              <w:bottom w:val="single" w:sz="4" w:space="0" w:color="auto"/>
              <w:right w:val="single" w:sz="4" w:space="0" w:color="auto"/>
            </w:tcBorders>
            <w:shd w:val="clear" w:color="auto" w:fill="auto"/>
            <w:vAlign w:val="bottom"/>
            <w:hideMark/>
          </w:tcPr>
          <w:p w14:paraId="5BED4777"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38DB97A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165.810,92</w:t>
            </w:r>
          </w:p>
        </w:tc>
        <w:tc>
          <w:tcPr>
            <w:tcW w:w="1134" w:type="dxa"/>
            <w:tcBorders>
              <w:top w:val="nil"/>
              <w:left w:val="nil"/>
              <w:bottom w:val="single" w:sz="4" w:space="0" w:color="auto"/>
              <w:right w:val="single" w:sz="4" w:space="0" w:color="auto"/>
            </w:tcBorders>
            <w:shd w:val="clear" w:color="auto" w:fill="auto"/>
            <w:vAlign w:val="bottom"/>
            <w:hideMark/>
          </w:tcPr>
          <w:p w14:paraId="5B56432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76.344,93</w:t>
            </w:r>
          </w:p>
        </w:tc>
        <w:tc>
          <w:tcPr>
            <w:tcW w:w="1275" w:type="dxa"/>
            <w:tcBorders>
              <w:top w:val="nil"/>
              <w:left w:val="nil"/>
              <w:bottom w:val="single" w:sz="4" w:space="0" w:color="auto"/>
              <w:right w:val="single" w:sz="4" w:space="0" w:color="auto"/>
            </w:tcBorders>
            <w:shd w:val="clear" w:color="auto" w:fill="auto"/>
            <w:vAlign w:val="bottom"/>
            <w:hideMark/>
          </w:tcPr>
          <w:p w14:paraId="175A11D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738.380,78</w:t>
            </w:r>
          </w:p>
        </w:tc>
        <w:tc>
          <w:tcPr>
            <w:tcW w:w="1276" w:type="dxa"/>
            <w:tcBorders>
              <w:top w:val="nil"/>
              <w:left w:val="nil"/>
              <w:bottom w:val="single" w:sz="4" w:space="0" w:color="auto"/>
              <w:right w:val="single" w:sz="4" w:space="0" w:color="auto"/>
            </w:tcBorders>
            <w:shd w:val="clear" w:color="auto" w:fill="auto"/>
            <w:vAlign w:val="bottom"/>
            <w:hideMark/>
          </w:tcPr>
          <w:p w14:paraId="756A6E0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814.725,70</w:t>
            </w:r>
          </w:p>
        </w:tc>
        <w:tc>
          <w:tcPr>
            <w:tcW w:w="992" w:type="dxa"/>
            <w:tcBorders>
              <w:top w:val="nil"/>
              <w:left w:val="nil"/>
              <w:bottom w:val="single" w:sz="4" w:space="0" w:color="auto"/>
              <w:right w:val="single" w:sz="4" w:space="0" w:color="auto"/>
            </w:tcBorders>
            <w:shd w:val="clear" w:color="000000" w:fill="FFFFFF"/>
            <w:vAlign w:val="bottom"/>
            <w:hideMark/>
          </w:tcPr>
          <w:p w14:paraId="0F0C842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6E366BD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648.914,78</w:t>
            </w:r>
          </w:p>
        </w:tc>
        <w:tc>
          <w:tcPr>
            <w:tcW w:w="1134" w:type="dxa"/>
            <w:tcBorders>
              <w:top w:val="nil"/>
              <w:left w:val="nil"/>
              <w:bottom w:val="single" w:sz="4" w:space="0" w:color="auto"/>
              <w:right w:val="single" w:sz="4" w:space="0" w:color="auto"/>
            </w:tcBorders>
            <w:shd w:val="clear" w:color="auto" w:fill="auto"/>
            <w:vAlign w:val="bottom"/>
            <w:hideMark/>
          </w:tcPr>
          <w:p w14:paraId="38D4D0C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648.914,78</w:t>
            </w:r>
          </w:p>
        </w:tc>
        <w:tc>
          <w:tcPr>
            <w:tcW w:w="1134" w:type="dxa"/>
            <w:tcBorders>
              <w:top w:val="nil"/>
              <w:left w:val="nil"/>
              <w:bottom w:val="single" w:sz="4" w:space="0" w:color="auto"/>
              <w:right w:val="single" w:sz="4" w:space="0" w:color="auto"/>
            </w:tcBorders>
            <w:shd w:val="clear" w:color="auto" w:fill="auto"/>
            <w:vAlign w:val="bottom"/>
            <w:hideMark/>
          </w:tcPr>
          <w:p w14:paraId="5759637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1B48AC0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418.296,25</w:t>
            </w:r>
          </w:p>
        </w:tc>
        <w:tc>
          <w:tcPr>
            <w:tcW w:w="1314" w:type="dxa"/>
            <w:tcBorders>
              <w:top w:val="nil"/>
              <w:left w:val="nil"/>
              <w:bottom w:val="single" w:sz="4" w:space="0" w:color="auto"/>
              <w:right w:val="single" w:sz="4" w:space="0" w:color="auto"/>
            </w:tcBorders>
            <w:shd w:val="clear" w:color="auto" w:fill="auto"/>
            <w:vAlign w:val="bottom"/>
            <w:hideMark/>
          </w:tcPr>
          <w:p w14:paraId="4DFCA1C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418.296,25</w:t>
            </w:r>
          </w:p>
        </w:tc>
      </w:tr>
      <w:tr w:rsidR="000455E9" w:rsidRPr="00DB0649" w14:paraId="567F6AE7"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701552"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2029</w:t>
            </w:r>
          </w:p>
        </w:tc>
        <w:tc>
          <w:tcPr>
            <w:tcW w:w="304" w:type="dxa"/>
            <w:tcBorders>
              <w:top w:val="nil"/>
              <w:left w:val="nil"/>
              <w:bottom w:val="single" w:sz="4" w:space="0" w:color="auto"/>
              <w:right w:val="single" w:sz="4" w:space="0" w:color="auto"/>
            </w:tcBorders>
            <w:shd w:val="clear" w:color="auto" w:fill="auto"/>
            <w:noWrap/>
            <w:vAlign w:val="bottom"/>
            <w:hideMark/>
          </w:tcPr>
          <w:p w14:paraId="1DEEC32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10</w:t>
            </w:r>
          </w:p>
        </w:tc>
        <w:tc>
          <w:tcPr>
            <w:tcW w:w="1114" w:type="dxa"/>
            <w:tcBorders>
              <w:top w:val="nil"/>
              <w:left w:val="nil"/>
              <w:bottom w:val="single" w:sz="4" w:space="0" w:color="auto"/>
              <w:right w:val="single" w:sz="4" w:space="0" w:color="auto"/>
            </w:tcBorders>
            <w:shd w:val="clear" w:color="auto" w:fill="auto"/>
            <w:vAlign w:val="bottom"/>
            <w:hideMark/>
          </w:tcPr>
          <w:p w14:paraId="6BC0A8B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5916867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169.458,76</w:t>
            </w:r>
          </w:p>
        </w:tc>
        <w:tc>
          <w:tcPr>
            <w:tcW w:w="1134" w:type="dxa"/>
            <w:tcBorders>
              <w:top w:val="nil"/>
              <w:left w:val="nil"/>
              <w:bottom w:val="single" w:sz="4" w:space="0" w:color="auto"/>
              <w:right w:val="single" w:sz="4" w:space="0" w:color="auto"/>
            </w:tcBorders>
            <w:shd w:val="clear" w:color="auto" w:fill="auto"/>
            <w:vAlign w:val="bottom"/>
            <w:hideMark/>
          </w:tcPr>
          <w:p w14:paraId="503196C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78.024,51</w:t>
            </w:r>
          </w:p>
        </w:tc>
        <w:tc>
          <w:tcPr>
            <w:tcW w:w="1275" w:type="dxa"/>
            <w:tcBorders>
              <w:top w:val="nil"/>
              <w:left w:val="nil"/>
              <w:bottom w:val="single" w:sz="4" w:space="0" w:color="auto"/>
              <w:right w:val="single" w:sz="4" w:space="0" w:color="auto"/>
            </w:tcBorders>
            <w:shd w:val="clear" w:color="auto" w:fill="auto"/>
            <w:vAlign w:val="bottom"/>
            <w:hideMark/>
          </w:tcPr>
          <w:p w14:paraId="1971A9A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754.625,15</w:t>
            </w:r>
          </w:p>
        </w:tc>
        <w:tc>
          <w:tcPr>
            <w:tcW w:w="1276" w:type="dxa"/>
            <w:tcBorders>
              <w:top w:val="nil"/>
              <w:left w:val="nil"/>
              <w:bottom w:val="single" w:sz="4" w:space="0" w:color="auto"/>
              <w:right w:val="single" w:sz="4" w:space="0" w:color="auto"/>
            </w:tcBorders>
            <w:shd w:val="clear" w:color="auto" w:fill="auto"/>
            <w:vAlign w:val="bottom"/>
            <w:hideMark/>
          </w:tcPr>
          <w:p w14:paraId="388569D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832.649,67</w:t>
            </w:r>
          </w:p>
        </w:tc>
        <w:tc>
          <w:tcPr>
            <w:tcW w:w="992" w:type="dxa"/>
            <w:tcBorders>
              <w:top w:val="nil"/>
              <w:left w:val="nil"/>
              <w:bottom w:val="single" w:sz="4" w:space="0" w:color="auto"/>
              <w:right w:val="single" w:sz="4" w:space="0" w:color="auto"/>
            </w:tcBorders>
            <w:shd w:val="clear" w:color="000000" w:fill="FFFFFF"/>
            <w:vAlign w:val="bottom"/>
            <w:hideMark/>
          </w:tcPr>
          <w:p w14:paraId="7139591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401B528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663.190,90</w:t>
            </w:r>
          </w:p>
        </w:tc>
        <w:tc>
          <w:tcPr>
            <w:tcW w:w="1134" w:type="dxa"/>
            <w:tcBorders>
              <w:top w:val="nil"/>
              <w:left w:val="nil"/>
              <w:bottom w:val="single" w:sz="4" w:space="0" w:color="auto"/>
              <w:right w:val="single" w:sz="4" w:space="0" w:color="auto"/>
            </w:tcBorders>
            <w:shd w:val="clear" w:color="auto" w:fill="auto"/>
            <w:vAlign w:val="bottom"/>
            <w:hideMark/>
          </w:tcPr>
          <w:p w14:paraId="733994B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663.190,90</w:t>
            </w:r>
          </w:p>
        </w:tc>
        <w:tc>
          <w:tcPr>
            <w:tcW w:w="1134" w:type="dxa"/>
            <w:tcBorders>
              <w:top w:val="nil"/>
              <w:left w:val="nil"/>
              <w:bottom w:val="single" w:sz="4" w:space="0" w:color="auto"/>
              <w:right w:val="single" w:sz="4" w:space="0" w:color="auto"/>
            </w:tcBorders>
            <w:shd w:val="clear" w:color="auto" w:fill="auto"/>
            <w:vAlign w:val="bottom"/>
            <w:hideMark/>
          </w:tcPr>
          <w:p w14:paraId="030A95C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4821E69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407.141,68</w:t>
            </w:r>
          </w:p>
        </w:tc>
        <w:tc>
          <w:tcPr>
            <w:tcW w:w="1314" w:type="dxa"/>
            <w:tcBorders>
              <w:top w:val="nil"/>
              <w:left w:val="nil"/>
              <w:bottom w:val="single" w:sz="4" w:space="0" w:color="auto"/>
              <w:right w:val="single" w:sz="4" w:space="0" w:color="auto"/>
            </w:tcBorders>
            <w:shd w:val="clear" w:color="auto" w:fill="auto"/>
            <w:vAlign w:val="bottom"/>
            <w:hideMark/>
          </w:tcPr>
          <w:p w14:paraId="5796FD47"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407.141,68</w:t>
            </w:r>
          </w:p>
        </w:tc>
      </w:tr>
      <w:tr w:rsidR="000455E9" w:rsidRPr="00DB0649" w14:paraId="49CFC161"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34FF26"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2030</w:t>
            </w:r>
          </w:p>
        </w:tc>
        <w:tc>
          <w:tcPr>
            <w:tcW w:w="304" w:type="dxa"/>
            <w:tcBorders>
              <w:top w:val="nil"/>
              <w:left w:val="nil"/>
              <w:bottom w:val="single" w:sz="4" w:space="0" w:color="auto"/>
              <w:right w:val="single" w:sz="4" w:space="0" w:color="auto"/>
            </w:tcBorders>
            <w:shd w:val="clear" w:color="auto" w:fill="auto"/>
            <w:noWrap/>
            <w:vAlign w:val="bottom"/>
            <w:hideMark/>
          </w:tcPr>
          <w:p w14:paraId="192D4FD7"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11</w:t>
            </w:r>
          </w:p>
        </w:tc>
        <w:tc>
          <w:tcPr>
            <w:tcW w:w="1114" w:type="dxa"/>
            <w:tcBorders>
              <w:top w:val="nil"/>
              <w:left w:val="nil"/>
              <w:bottom w:val="single" w:sz="4" w:space="0" w:color="auto"/>
              <w:right w:val="single" w:sz="4" w:space="0" w:color="auto"/>
            </w:tcBorders>
            <w:shd w:val="clear" w:color="auto" w:fill="auto"/>
            <w:vAlign w:val="bottom"/>
            <w:hideMark/>
          </w:tcPr>
          <w:p w14:paraId="7A5CA87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4FB7FAB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173.186,86</w:t>
            </w:r>
          </w:p>
        </w:tc>
        <w:tc>
          <w:tcPr>
            <w:tcW w:w="1134" w:type="dxa"/>
            <w:tcBorders>
              <w:top w:val="nil"/>
              <w:left w:val="nil"/>
              <w:bottom w:val="single" w:sz="4" w:space="0" w:color="auto"/>
              <w:right w:val="single" w:sz="4" w:space="0" w:color="auto"/>
            </w:tcBorders>
            <w:shd w:val="clear" w:color="auto" w:fill="auto"/>
            <w:vAlign w:val="bottom"/>
            <w:hideMark/>
          </w:tcPr>
          <w:p w14:paraId="601AAA9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79.741,05</w:t>
            </w:r>
          </w:p>
        </w:tc>
        <w:tc>
          <w:tcPr>
            <w:tcW w:w="1275" w:type="dxa"/>
            <w:tcBorders>
              <w:top w:val="nil"/>
              <w:left w:val="nil"/>
              <w:bottom w:val="single" w:sz="4" w:space="0" w:color="auto"/>
              <w:right w:val="single" w:sz="4" w:space="0" w:color="auto"/>
            </w:tcBorders>
            <w:shd w:val="clear" w:color="auto" w:fill="auto"/>
            <w:vAlign w:val="bottom"/>
            <w:hideMark/>
          </w:tcPr>
          <w:p w14:paraId="7A0ED70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771.226,91</w:t>
            </w:r>
          </w:p>
        </w:tc>
        <w:tc>
          <w:tcPr>
            <w:tcW w:w="1276" w:type="dxa"/>
            <w:tcBorders>
              <w:top w:val="nil"/>
              <w:left w:val="nil"/>
              <w:bottom w:val="single" w:sz="4" w:space="0" w:color="auto"/>
              <w:right w:val="single" w:sz="4" w:space="0" w:color="auto"/>
            </w:tcBorders>
            <w:shd w:val="clear" w:color="auto" w:fill="auto"/>
            <w:vAlign w:val="bottom"/>
            <w:hideMark/>
          </w:tcPr>
          <w:p w14:paraId="265B99D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850.967,96</w:t>
            </w:r>
          </w:p>
        </w:tc>
        <w:tc>
          <w:tcPr>
            <w:tcW w:w="992" w:type="dxa"/>
            <w:tcBorders>
              <w:top w:val="nil"/>
              <w:left w:val="nil"/>
              <w:bottom w:val="single" w:sz="4" w:space="0" w:color="auto"/>
              <w:right w:val="single" w:sz="4" w:space="0" w:color="auto"/>
            </w:tcBorders>
            <w:shd w:val="clear" w:color="000000" w:fill="FFFFFF"/>
            <w:vAlign w:val="bottom"/>
            <w:hideMark/>
          </w:tcPr>
          <w:p w14:paraId="23295114"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031837C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677.781,10</w:t>
            </w:r>
          </w:p>
        </w:tc>
        <w:tc>
          <w:tcPr>
            <w:tcW w:w="1134" w:type="dxa"/>
            <w:tcBorders>
              <w:top w:val="nil"/>
              <w:left w:val="nil"/>
              <w:bottom w:val="single" w:sz="4" w:space="0" w:color="auto"/>
              <w:right w:val="single" w:sz="4" w:space="0" w:color="auto"/>
            </w:tcBorders>
            <w:shd w:val="clear" w:color="auto" w:fill="auto"/>
            <w:vAlign w:val="bottom"/>
            <w:hideMark/>
          </w:tcPr>
          <w:p w14:paraId="5321442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677.781,10</w:t>
            </w:r>
          </w:p>
        </w:tc>
        <w:tc>
          <w:tcPr>
            <w:tcW w:w="1134" w:type="dxa"/>
            <w:tcBorders>
              <w:top w:val="nil"/>
              <w:left w:val="nil"/>
              <w:bottom w:val="single" w:sz="4" w:space="0" w:color="auto"/>
              <w:right w:val="single" w:sz="4" w:space="0" w:color="auto"/>
            </w:tcBorders>
            <w:shd w:val="clear" w:color="auto" w:fill="auto"/>
            <w:vAlign w:val="bottom"/>
            <w:hideMark/>
          </w:tcPr>
          <w:p w14:paraId="3E4185F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72BCF26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396.284,57</w:t>
            </w:r>
          </w:p>
        </w:tc>
        <w:tc>
          <w:tcPr>
            <w:tcW w:w="1314" w:type="dxa"/>
            <w:tcBorders>
              <w:top w:val="nil"/>
              <w:left w:val="nil"/>
              <w:bottom w:val="single" w:sz="4" w:space="0" w:color="auto"/>
              <w:right w:val="single" w:sz="4" w:space="0" w:color="auto"/>
            </w:tcBorders>
            <w:shd w:val="clear" w:color="auto" w:fill="auto"/>
            <w:vAlign w:val="bottom"/>
            <w:hideMark/>
          </w:tcPr>
          <w:p w14:paraId="55AC308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396.284,57</w:t>
            </w:r>
          </w:p>
        </w:tc>
      </w:tr>
      <w:tr w:rsidR="000455E9" w:rsidRPr="00DB0649" w14:paraId="51D29B27"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3A8180"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2031</w:t>
            </w:r>
          </w:p>
        </w:tc>
        <w:tc>
          <w:tcPr>
            <w:tcW w:w="304" w:type="dxa"/>
            <w:tcBorders>
              <w:top w:val="nil"/>
              <w:left w:val="nil"/>
              <w:bottom w:val="single" w:sz="4" w:space="0" w:color="auto"/>
              <w:right w:val="single" w:sz="4" w:space="0" w:color="auto"/>
            </w:tcBorders>
            <w:shd w:val="clear" w:color="auto" w:fill="auto"/>
            <w:noWrap/>
            <w:vAlign w:val="bottom"/>
            <w:hideMark/>
          </w:tcPr>
          <w:p w14:paraId="5986EE7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12</w:t>
            </w:r>
          </w:p>
        </w:tc>
        <w:tc>
          <w:tcPr>
            <w:tcW w:w="1114" w:type="dxa"/>
            <w:tcBorders>
              <w:top w:val="nil"/>
              <w:left w:val="nil"/>
              <w:bottom w:val="single" w:sz="4" w:space="0" w:color="auto"/>
              <w:right w:val="single" w:sz="4" w:space="0" w:color="auto"/>
            </w:tcBorders>
            <w:shd w:val="clear" w:color="auto" w:fill="auto"/>
            <w:vAlign w:val="bottom"/>
            <w:hideMark/>
          </w:tcPr>
          <w:p w14:paraId="2877BC8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14874FD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176.996,97</w:t>
            </w:r>
          </w:p>
        </w:tc>
        <w:tc>
          <w:tcPr>
            <w:tcW w:w="1134" w:type="dxa"/>
            <w:tcBorders>
              <w:top w:val="nil"/>
              <w:left w:val="nil"/>
              <w:bottom w:val="single" w:sz="4" w:space="0" w:color="auto"/>
              <w:right w:val="single" w:sz="4" w:space="0" w:color="auto"/>
            </w:tcBorders>
            <w:shd w:val="clear" w:color="auto" w:fill="auto"/>
            <w:vAlign w:val="bottom"/>
            <w:hideMark/>
          </w:tcPr>
          <w:p w14:paraId="260EE70A"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81.495,36</w:t>
            </w:r>
          </w:p>
        </w:tc>
        <w:tc>
          <w:tcPr>
            <w:tcW w:w="1275" w:type="dxa"/>
            <w:tcBorders>
              <w:top w:val="nil"/>
              <w:left w:val="nil"/>
              <w:bottom w:val="single" w:sz="4" w:space="0" w:color="auto"/>
              <w:right w:val="single" w:sz="4" w:space="0" w:color="auto"/>
            </w:tcBorders>
            <w:shd w:val="clear" w:color="auto" w:fill="auto"/>
            <w:vAlign w:val="bottom"/>
            <w:hideMark/>
          </w:tcPr>
          <w:p w14:paraId="24C22EB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788.193,90</w:t>
            </w:r>
          </w:p>
        </w:tc>
        <w:tc>
          <w:tcPr>
            <w:tcW w:w="1276" w:type="dxa"/>
            <w:tcBorders>
              <w:top w:val="nil"/>
              <w:left w:val="nil"/>
              <w:bottom w:val="single" w:sz="4" w:space="0" w:color="auto"/>
              <w:right w:val="single" w:sz="4" w:space="0" w:color="auto"/>
            </w:tcBorders>
            <w:shd w:val="clear" w:color="auto" w:fill="auto"/>
            <w:vAlign w:val="bottom"/>
            <w:hideMark/>
          </w:tcPr>
          <w:p w14:paraId="48880D2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869.689,25</w:t>
            </w:r>
          </w:p>
        </w:tc>
        <w:tc>
          <w:tcPr>
            <w:tcW w:w="992" w:type="dxa"/>
            <w:tcBorders>
              <w:top w:val="nil"/>
              <w:left w:val="nil"/>
              <w:bottom w:val="single" w:sz="4" w:space="0" w:color="auto"/>
              <w:right w:val="single" w:sz="4" w:space="0" w:color="auto"/>
            </w:tcBorders>
            <w:shd w:val="clear" w:color="000000" w:fill="FFFFFF"/>
            <w:vAlign w:val="bottom"/>
            <w:hideMark/>
          </w:tcPr>
          <w:p w14:paraId="266CB09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32BF3F2A"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692.692,29</w:t>
            </w:r>
          </w:p>
        </w:tc>
        <w:tc>
          <w:tcPr>
            <w:tcW w:w="1134" w:type="dxa"/>
            <w:tcBorders>
              <w:top w:val="nil"/>
              <w:left w:val="nil"/>
              <w:bottom w:val="single" w:sz="4" w:space="0" w:color="auto"/>
              <w:right w:val="single" w:sz="4" w:space="0" w:color="auto"/>
            </w:tcBorders>
            <w:shd w:val="clear" w:color="auto" w:fill="auto"/>
            <w:vAlign w:val="bottom"/>
            <w:hideMark/>
          </w:tcPr>
          <w:p w14:paraId="6DE6EB7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692.692,29</w:t>
            </w:r>
          </w:p>
        </w:tc>
        <w:tc>
          <w:tcPr>
            <w:tcW w:w="1134" w:type="dxa"/>
            <w:tcBorders>
              <w:top w:val="nil"/>
              <w:left w:val="nil"/>
              <w:bottom w:val="single" w:sz="4" w:space="0" w:color="auto"/>
              <w:right w:val="single" w:sz="4" w:space="0" w:color="auto"/>
            </w:tcBorders>
            <w:shd w:val="clear" w:color="auto" w:fill="auto"/>
            <w:vAlign w:val="bottom"/>
            <w:hideMark/>
          </w:tcPr>
          <w:p w14:paraId="4EE46A2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2BC95B4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385.716,98</w:t>
            </w:r>
          </w:p>
        </w:tc>
        <w:tc>
          <w:tcPr>
            <w:tcW w:w="1314" w:type="dxa"/>
            <w:tcBorders>
              <w:top w:val="nil"/>
              <w:left w:val="nil"/>
              <w:bottom w:val="single" w:sz="4" w:space="0" w:color="auto"/>
              <w:right w:val="single" w:sz="4" w:space="0" w:color="auto"/>
            </w:tcBorders>
            <w:shd w:val="clear" w:color="auto" w:fill="auto"/>
            <w:vAlign w:val="bottom"/>
            <w:hideMark/>
          </w:tcPr>
          <w:p w14:paraId="66BF3EA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385.716,98</w:t>
            </w:r>
          </w:p>
        </w:tc>
      </w:tr>
      <w:tr w:rsidR="000455E9" w:rsidRPr="00DB0649" w14:paraId="0AEAF629"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96F9E4"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2032</w:t>
            </w:r>
          </w:p>
        </w:tc>
        <w:tc>
          <w:tcPr>
            <w:tcW w:w="304" w:type="dxa"/>
            <w:tcBorders>
              <w:top w:val="nil"/>
              <w:left w:val="nil"/>
              <w:bottom w:val="single" w:sz="4" w:space="0" w:color="auto"/>
              <w:right w:val="single" w:sz="4" w:space="0" w:color="auto"/>
            </w:tcBorders>
            <w:shd w:val="clear" w:color="auto" w:fill="auto"/>
            <w:noWrap/>
            <w:vAlign w:val="bottom"/>
            <w:hideMark/>
          </w:tcPr>
          <w:p w14:paraId="15FD67B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13</w:t>
            </w:r>
          </w:p>
        </w:tc>
        <w:tc>
          <w:tcPr>
            <w:tcW w:w="1114" w:type="dxa"/>
            <w:tcBorders>
              <w:top w:val="nil"/>
              <w:left w:val="nil"/>
              <w:bottom w:val="single" w:sz="4" w:space="0" w:color="auto"/>
              <w:right w:val="single" w:sz="4" w:space="0" w:color="auto"/>
            </w:tcBorders>
            <w:shd w:val="clear" w:color="auto" w:fill="auto"/>
            <w:vAlign w:val="bottom"/>
            <w:hideMark/>
          </w:tcPr>
          <w:p w14:paraId="357F85D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783E0D6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180.890,90</w:t>
            </w:r>
          </w:p>
        </w:tc>
        <w:tc>
          <w:tcPr>
            <w:tcW w:w="1134" w:type="dxa"/>
            <w:tcBorders>
              <w:top w:val="nil"/>
              <w:left w:val="nil"/>
              <w:bottom w:val="single" w:sz="4" w:space="0" w:color="auto"/>
              <w:right w:val="single" w:sz="4" w:space="0" w:color="auto"/>
            </w:tcBorders>
            <w:shd w:val="clear" w:color="auto" w:fill="auto"/>
            <w:vAlign w:val="bottom"/>
            <w:hideMark/>
          </w:tcPr>
          <w:p w14:paraId="7F940346"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83.288,25</w:t>
            </w:r>
          </w:p>
        </w:tc>
        <w:tc>
          <w:tcPr>
            <w:tcW w:w="1275" w:type="dxa"/>
            <w:tcBorders>
              <w:top w:val="nil"/>
              <w:left w:val="nil"/>
              <w:bottom w:val="single" w:sz="4" w:space="0" w:color="auto"/>
              <w:right w:val="single" w:sz="4" w:space="0" w:color="auto"/>
            </w:tcBorders>
            <w:shd w:val="clear" w:color="auto" w:fill="auto"/>
            <w:vAlign w:val="bottom"/>
            <w:hideMark/>
          </w:tcPr>
          <w:p w14:paraId="6C4E87B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805.534,16</w:t>
            </w:r>
          </w:p>
        </w:tc>
        <w:tc>
          <w:tcPr>
            <w:tcW w:w="1276" w:type="dxa"/>
            <w:tcBorders>
              <w:top w:val="nil"/>
              <w:left w:val="nil"/>
              <w:bottom w:val="single" w:sz="4" w:space="0" w:color="auto"/>
              <w:right w:val="single" w:sz="4" w:space="0" w:color="auto"/>
            </w:tcBorders>
            <w:shd w:val="clear" w:color="auto" w:fill="auto"/>
            <w:vAlign w:val="bottom"/>
            <w:hideMark/>
          </w:tcPr>
          <w:p w14:paraId="1BBA72D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888.822,42</w:t>
            </w:r>
          </w:p>
        </w:tc>
        <w:tc>
          <w:tcPr>
            <w:tcW w:w="992" w:type="dxa"/>
            <w:tcBorders>
              <w:top w:val="nil"/>
              <w:left w:val="nil"/>
              <w:bottom w:val="single" w:sz="4" w:space="0" w:color="auto"/>
              <w:right w:val="single" w:sz="4" w:space="0" w:color="auto"/>
            </w:tcBorders>
            <w:shd w:val="clear" w:color="000000" w:fill="FFFFFF"/>
            <w:vAlign w:val="bottom"/>
            <w:hideMark/>
          </w:tcPr>
          <w:p w14:paraId="5AD494D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285E19A7"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707.931,52</w:t>
            </w:r>
          </w:p>
        </w:tc>
        <w:tc>
          <w:tcPr>
            <w:tcW w:w="1134" w:type="dxa"/>
            <w:tcBorders>
              <w:top w:val="nil"/>
              <w:left w:val="nil"/>
              <w:bottom w:val="single" w:sz="4" w:space="0" w:color="auto"/>
              <w:right w:val="single" w:sz="4" w:space="0" w:color="auto"/>
            </w:tcBorders>
            <w:shd w:val="clear" w:color="auto" w:fill="auto"/>
            <w:vAlign w:val="bottom"/>
            <w:hideMark/>
          </w:tcPr>
          <w:p w14:paraId="3D0ADB9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707.931,52</w:t>
            </w:r>
          </w:p>
        </w:tc>
        <w:tc>
          <w:tcPr>
            <w:tcW w:w="1134" w:type="dxa"/>
            <w:tcBorders>
              <w:top w:val="nil"/>
              <w:left w:val="nil"/>
              <w:bottom w:val="single" w:sz="4" w:space="0" w:color="auto"/>
              <w:right w:val="single" w:sz="4" w:space="0" w:color="auto"/>
            </w:tcBorders>
            <w:shd w:val="clear" w:color="auto" w:fill="auto"/>
            <w:vAlign w:val="bottom"/>
            <w:hideMark/>
          </w:tcPr>
          <w:p w14:paraId="6496BAA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05832BC7"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375.431,20</w:t>
            </w:r>
          </w:p>
        </w:tc>
        <w:tc>
          <w:tcPr>
            <w:tcW w:w="1314" w:type="dxa"/>
            <w:tcBorders>
              <w:top w:val="nil"/>
              <w:left w:val="nil"/>
              <w:bottom w:val="single" w:sz="4" w:space="0" w:color="auto"/>
              <w:right w:val="single" w:sz="4" w:space="0" w:color="auto"/>
            </w:tcBorders>
            <w:shd w:val="clear" w:color="auto" w:fill="auto"/>
            <w:vAlign w:val="bottom"/>
            <w:hideMark/>
          </w:tcPr>
          <w:p w14:paraId="143330F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375.431,20</w:t>
            </w:r>
          </w:p>
        </w:tc>
      </w:tr>
      <w:tr w:rsidR="000455E9" w:rsidRPr="00DB0649" w14:paraId="793ACB53" w14:textId="77777777" w:rsidTr="000455E9">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F248BA"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2033</w:t>
            </w:r>
          </w:p>
        </w:tc>
        <w:tc>
          <w:tcPr>
            <w:tcW w:w="304" w:type="dxa"/>
            <w:tcBorders>
              <w:top w:val="nil"/>
              <w:left w:val="nil"/>
              <w:bottom w:val="single" w:sz="4" w:space="0" w:color="auto"/>
              <w:right w:val="single" w:sz="4" w:space="0" w:color="auto"/>
            </w:tcBorders>
            <w:shd w:val="clear" w:color="auto" w:fill="auto"/>
            <w:noWrap/>
            <w:vAlign w:val="bottom"/>
            <w:hideMark/>
          </w:tcPr>
          <w:p w14:paraId="53DCEC7F"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14</w:t>
            </w:r>
          </w:p>
        </w:tc>
        <w:tc>
          <w:tcPr>
            <w:tcW w:w="1114" w:type="dxa"/>
            <w:tcBorders>
              <w:top w:val="nil"/>
              <w:left w:val="nil"/>
              <w:bottom w:val="single" w:sz="4" w:space="0" w:color="auto"/>
              <w:right w:val="single" w:sz="4" w:space="0" w:color="auto"/>
            </w:tcBorders>
            <w:shd w:val="clear" w:color="auto" w:fill="auto"/>
            <w:vAlign w:val="bottom"/>
            <w:hideMark/>
          </w:tcPr>
          <w:p w14:paraId="5D69B7C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3BBB250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184.870,50</w:t>
            </w:r>
          </w:p>
        </w:tc>
        <w:tc>
          <w:tcPr>
            <w:tcW w:w="1134" w:type="dxa"/>
            <w:tcBorders>
              <w:top w:val="nil"/>
              <w:left w:val="nil"/>
              <w:bottom w:val="single" w:sz="4" w:space="0" w:color="auto"/>
              <w:right w:val="single" w:sz="4" w:space="0" w:color="auto"/>
            </w:tcBorders>
            <w:shd w:val="clear" w:color="auto" w:fill="auto"/>
            <w:vAlign w:val="bottom"/>
            <w:hideMark/>
          </w:tcPr>
          <w:p w14:paraId="1587728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85.120,60</w:t>
            </w:r>
          </w:p>
        </w:tc>
        <w:tc>
          <w:tcPr>
            <w:tcW w:w="1275" w:type="dxa"/>
            <w:tcBorders>
              <w:top w:val="nil"/>
              <w:left w:val="nil"/>
              <w:bottom w:val="single" w:sz="4" w:space="0" w:color="auto"/>
              <w:right w:val="single" w:sz="4" w:space="0" w:color="auto"/>
            </w:tcBorders>
            <w:shd w:val="clear" w:color="auto" w:fill="auto"/>
            <w:vAlign w:val="bottom"/>
            <w:hideMark/>
          </w:tcPr>
          <w:p w14:paraId="0842673D"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823.255,91</w:t>
            </w:r>
          </w:p>
        </w:tc>
        <w:tc>
          <w:tcPr>
            <w:tcW w:w="1276" w:type="dxa"/>
            <w:tcBorders>
              <w:top w:val="nil"/>
              <w:left w:val="nil"/>
              <w:bottom w:val="single" w:sz="4" w:space="0" w:color="auto"/>
              <w:right w:val="single" w:sz="4" w:space="0" w:color="auto"/>
            </w:tcBorders>
            <w:shd w:val="clear" w:color="auto" w:fill="auto"/>
            <w:vAlign w:val="bottom"/>
            <w:hideMark/>
          </w:tcPr>
          <w:p w14:paraId="767F44BB"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908.376,51</w:t>
            </w:r>
          </w:p>
        </w:tc>
        <w:tc>
          <w:tcPr>
            <w:tcW w:w="992" w:type="dxa"/>
            <w:tcBorders>
              <w:top w:val="nil"/>
              <w:left w:val="nil"/>
              <w:bottom w:val="single" w:sz="4" w:space="0" w:color="auto"/>
              <w:right w:val="single" w:sz="4" w:space="0" w:color="auto"/>
            </w:tcBorders>
            <w:shd w:val="clear" w:color="000000" w:fill="FFFFFF"/>
            <w:vAlign w:val="bottom"/>
            <w:hideMark/>
          </w:tcPr>
          <w:p w14:paraId="0B7CB54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4A42CAF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723.506,01</w:t>
            </w:r>
          </w:p>
        </w:tc>
        <w:tc>
          <w:tcPr>
            <w:tcW w:w="1134" w:type="dxa"/>
            <w:tcBorders>
              <w:top w:val="nil"/>
              <w:left w:val="nil"/>
              <w:bottom w:val="single" w:sz="4" w:space="0" w:color="auto"/>
              <w:right w:val="single" w:sz="4" w:space="0" w:color="auto"/>
            </w:tcBorders>
            <w:shd w:val="clear" w:color="auto" w:fill="auto"/>
            <w:vAlign w:val="bottom"/>
            <w:hideMark/>
          </w:tcPr>
          <w:p w14:paraId="7F70663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723.506,01</w:t>
            </w:r>
          </w:p>
        </w:tc>
        <w:tc>
          <w:tcPr>
            <w:tcW w:w="1134" w:type="dxa"/>
            <w:tcBorders>
              <w:top w:val="nil"/>
              <w:left w:val="nil"/>
              <w:bottom w:val="single" w:sz="4" w:space="0" w:color="auto"/>
              <w:right w:val="single" w:sz="4" w:space="0" w:color="auto"/>
            </w:tcBorders>
            <w:shd w:val="clear" w:color="auto" w:fill="auto"/>
            <w:vAlign w:val="bottom"/>
            <w:hideMark/>
          </w:tcPr>
          <w:p w14:paraId="160DACE3"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25AE4BC5"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365.419,70</w:t>
            </w:r>
          </w:p>
        </w:tc>
        <w:tc>
          <w:tcPr>
            <w:tcW w:w="1314" w:type="dxa"/>
            <w:tcBorders>
              <w:top w:val="nil"/>
              <w:left w:val="nil"/>
              <w:bottom w:val="single" w:sz="4" w:space="0" w:color="auto"/>
              <w:right w:val="single" w:sz="4" w:space="0" w:color="auto"/>
            </w:tcBorders>
            <w:shd w:val="clear" w:color="auto" w:fill="auto"/>
            <w:vAlign w:val="bottom"/>
            <w:hideMark/>
          </w:tcPr>
          <w:p w14:paraId="2A9D8D19"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365.419,70</w:t>
            </w:r>
          </w:p>
        </w:tc>
      </w:tr>
      <w:tr w:rsidR="000455E9" w:rsidRPr="00DB0649" w14:paraId="732926A0" w14:textId="77777777" w:rsidTr="000455E9">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9727C9" w14:textId="77777777" w:rsidR="000455E9" w:rsidRPr="00DB0649" w:rsidRDefault="000455E9" w:rsidP="000455E9">
            <w:pPr>
              <w:spacing w:after="0" w:line="240" w:lineRule="auto"/>
              <w:ind w:left="2"/>
              <w:jc w:val="right"/>
              <w:rPr>
                <w:rFonts w:eastAsia="Times New Roman"/>
                <w:color w:val="000000"/>
                <w:sz w:val="16"/>
                <w:szCs w:val="16"/>
              </w:rPr>
            </w:pPr>
            <w:r w:rsidRPr="00DB0649">
              <w:rPr>
                <w:rFonts w:eastAsia="Times New Roman"/>
                <w:color w:val="000000"/>
                <w:sz w:val="16"/>
                <w:szCs w:val="16"/>
              </w:rPr>
              <w:t>2034</w:t>
            </w:r>
          </w:p>
        </w:tc>
        <w:tc>
          <w:tcPr>
            <w:tcW w:w="304" w:type="dxa"/>
            <w:tcBorders>
              <w:top w:val="nil"/>
              <w:left w:val="nil"/>
              <w:bottom w:val="single" w:sz="4" w:space="0" w:color="auto"/>
              <w:right w:val="single" w:sz="4" w:space="0" w:color="auto"/>
            </w:tcBorders>
            <w:shd w:val="clear" w:color="auto" w:fill="auto"/>
            <w:noWrap/>
            <w:vAlign w:val="bottom"/>
            <w:hideMark/>
          </w:tcPr>
          <w:p w14:paraId="44DE34F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15</w:t>
            </w:r>
          </w:p>
        </w:tc>
        <w:tc>
          <w:tcPr>
            <w:tcW w:w="1114" w:type="dxa"/>
            <w:tcBorders>
              <w:top w:val="nil"/>
              <w:left w:val="nil"/>
              <w:bottom w:val="single" w:sz="4" w:space="0" w:color="auto"/>
              <w:right w:val="single" w:sz="4" w:space="0" w:color="auto"/>
            </w:tcBorders>
            <w:shd w:val="clear" w:color="auto" w:fill="auto"/>
            <w:vAlign w:val="bottom"/>
            <w:hideMark/>
          </w:tcPr>
          <w:p w14:paraId="1BA1E31C"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276" w:type="dxa"/>
            <w:tcBorders>
              <w:top w:val="nil"/>
              <w:left w:val="nil"/>
              <w:bottom w:val="single" w:sz="4" w:space="0" w:color="auto"/>
              <w:right w:val="single" w:sz="4" w:space="0" w:color="auto"/>
            </w:tcBorders>
            <w:shd w:val="clear" w:color="auto" w:fill="auto"/>
            <w:vAlign w:val="bottom"/>
            <w:hideMark/>
          </w:tcPr>
          <w:p w14:paraId="2C926FAE"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188.937,65</w:t>
            </w:r>
          </w:p>
        </w:tc>
        <w:tc>
          <w:tcPr>
            <w:tcW w:w="1134" w:type="dxa"/>
            <w:tcBorders>
              <w:top w:val="nil"/>
              <w:left w:val="nil"/>
              <w:bottom w:val="single" w:sz="4" w:space="0" w:color="auto"/>
              <w:right w:val="single" w:sz="4" w:space="0" w:color="auto"/>
            </w:tcBorders>
            <w:shd w:val="clear" w:color="auto" w:fill="auto"/>
            <w:vAlign w:val="bottom"/>
            <w:hideMark/>
          </w:tcPr>
          <w:p w14:paraId="08D33D2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86.993,25</w:t>
            </w:r>
          </w:p>
        </w:tc>
        <w:tc>
          <w:tcPr>
            <w:tcW w:w="1275" w:type="dxa"/>
            <w:tcBorders>
              <w:top w:val="nil"/>
              <w:left w:val="nil"/>
              <w:bottom w:val="single" w:sz="4" w:space="0" w:color="auto"/>
              <w:right w:val="single" w:sz="4" w:space="0" w:color="auto"/>
            </w:tcBorders>
            <w:shd w:val="clear" w:color="auto" w:fill="auto"/>
            <w:vAlign w:val="bottom"/>
            <w:hideMark/>
          </w:tcPr>
          <w:p w14:paraId="2ADCE97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841.367,54</w:t>
            </w:r>
          </w:p>
        </w:tc>
        <w:tc>
          <w:tcPr>
            <w:tcW w:w="1276" w:type="dxa"/>
            <w:tcBorders>
              <w:top w:val="nil"/>
              <w:left w:val="nil"/>
              <w:bottom w:val="single" w:sz="4" w:space="0" w:color="auto"/>
              <w:right w:val="single" w:sz="4" w:space="0" w:color="auto"/>
            </w:tcBorders>
            <w:shd w:val="clear" w:color="auto" w:fill="auto"/>
            <w:vAlign w:val="bottom"/>
            <w:hideMark/>
          </w:tcPr>
          <w:p w14:paraId="77F44E58"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928.360,79</w:t>
            </w:r>
          </w:p>
        </w:tc>
        <w:tc>
          <w:tcPr>
            <w:tcW w:w="992" w:type="dxa"/>
            <w:tcBorders>
              <w:top w:val="nil"/>
              <w:left w:val="nil"/>
              <w:bottom w:val="single" w:sz="4" w:space="0" w:color="auto"/>
              <w:right w:val="single" w:sz="4" w:space="0" w:color="auto"/>
            </w:tcBorders>
            <w:shd w:val="clear" w:color="000000" w:fill="FFFFFF"/>
            <w:vAlign w:val="bottom"/>
            <w:hideMark/>
          </w:tcPr>
          <w:p w14:paraId="726E6BF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433.787,87</w:t>
            </w:r>
          </w:p>
        </w:tc>
        <w:tc>
          <w:tcPr>
            <w:tcW w:w="1134" w:type="dxa"/>
            <w:tcBorders>
              <w:top w:val="nil"/>
              <w:left w:val="nil"/>
              <w:bottom w:val="single" w:sz="4" w:space="0" w:color="auto"/>
              <w:right w:val="single" w:sz="4" w:space="0" w:color="auto"/>
            </w:tcBorders>
            <w:shd w:val="clear" w:color="auto" w:fill="auto"/>
            <w:vAlign w:val="bottom"/>
            <w:hideMark/>
          </w:tcPr>
          <w:p w14:paraId="1130050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1.173.211,01</w:t>
            </w:r>
          </w:p>
        </w:tc>
        <w:tc>
          <w:tcPr>
            <w:tcW w:w="1134" w:type="dxa"/>
            <w:tcBorders>
              <w:top w:val="nil"/>
              <w:left w:val="nil"/>
              <w:bottom w:val="single" w:sz="4" w:space="0" w:color="auto"/>
              <w:right w:val="single" w:sz="4" w:space="0" w:color="auto"/>
            </w:tcBorders>
            <w:shd w:val="clear" w:color="auto" w:fill="auto"/>
            <w:vAlign w:val="bottom"/>
            <w:hideMark/>
          </w:tcPr>
          <w:p w14:paraId="7A3C7BA2"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1.173.211,01</w:t>
            </w:r>
          </w:p>
        </w:tc>
        <w:tc>
          <w:tcPr>
            <w:tcW w:w="1134" w:type="dxa"/>
            <w:tcBorders>
              <w:top w:val="nil"/>
              <w:left w:val="nil"/>
              <w:bottom w:val="single" w:sz="4" w:space="0" w:color="auto"/>
              <w:right w:val="single" w:sz="4" w:space="0" w:color="auto"/>
            </w:tcBorders>
            <w:shd w:val="clear" w:color="auto" w:fill="auto"/>
            <w:vAlign w:val="bottom"/>
            <w:hideMark/>
          </w:tcPr>
          <w:p w14:paraId="7D5FDD4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0,00</w:t>
            </w:r>
          </w:p>
        </w:tc>
        <w:tc>
          <w:tcPr>
            <w:tcW w:w="1134" w:type="dxa"/>
            <w:tcBorders>
              <w:top w:val="nil"/>
              <w:left w:val="nil"/>
              <w:bottom w:val="single" w:sz="4" w:space="0" w:color="auto"/>
              <w:right w:val="single" w:sz="4" w:space="0" w:color="auto"/>
            </w:tcBorders>
            <w:shd w:val="clear" w:color="auto" w:fill="auto"/>
            <w:vAlign w:val="bottom"/>
            <w:hideMark/>
          </w:tcPr>
          <w:p w14:paraId="61B7D390"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564.334,56</w:t>
            </w:r>
          </w:p>
        </w:tc>
        <w:tc>
          <w:tcPr>
            <w:tcW w:w="1314" w:type="dxa"/>
            <w:tcBorders>
              <w:top w:val="nil"/>
              <w:left w:val="nil"/>
              <w:bottom w:val="single" w:sz="4" w:space="0" w:color="auto"/>
              <w:right w:val="single" w:sz="4" w:space="0" w:color="auto"/>
            </w:tcBorders>
            <w:shd w:val="clear" w:color="auto" w:fill="auto"/>
            <w:vAlign w:val="bottom"/>
            <w:hideMark/>
          </w:tcPr>
          <w:p w14:paraId="643C2A21" w14:textId="77777777" w:rsidR="000455E9" w:rsidRPr="00DB0649" w:rsidRDefault="000455E9" w:rsidP="000455E9">
            <w:pPr>
              <w:spacing w:after="0" w:line="240" w:lineRule="auto"/>
              <w:ind w:left="2"/>
              <w:jc w:val="right"/>
              <w:rPr>
                <w:rFonts w:eastAsia="Times New Roman" w:cs="Arial"/>
                <w:sz w:val="16"/>
                <w:szCs w:val="16"/>
              </w:rPr>
            </w:pPr>
            <w:r w:rsidRPr="00DB0649">
              <w:rPr>
                <w:rFonts w:eastAsia="Times New Roman" w:cs="Arial"/>
                <w:sz w:val="16"/>
                <w:szCs w:val="16"/>
              </w:rPr>
              <w:t>564.334,56</w:t>
            </w:r>
          </w:p>
        </w:tc>
      </w:tr>
      <w:tr w:rsidR="000455E9" w:rsidRPr="00CA5862" w14:paraId="2941329C" w14:textId="77777777" w:rsidTr="000455E9">
        <w:trPr>
          <w:trHeight w:val="300"/>
        </w:trPr>
        <w:tc>
          <w:tcPr>
            <w:tcW w:w="871" w:type="dxa"/>
            <w:gridSpan w:val="2"/>
            <w:tcBorders>
              <w:top w:val="single" w:sz="8" w:space="0" w:color="auto"/>
              <w:left w:val="single" w:sz="8" w:space="0" w:color="auto"/>
              <w:bottom w:val="single" w:sz="8" w:space="0" w:color="auto"/>
              <w:right w:val="single" w:sz="8" w:space="0" w:color="000000"/>
            </w:tcBorders>
            <w:shd w:val="clear" w:color="auto" w:fill="0070C0"/>
            <w:noWrap/>
            <w:vAlign w:val="bottom"/>
            <w:hideMark/>
          </w:tcPr>
          <w:p w14:paraId="0CBBC4E2" w14:textId="77777777" w:rsidR="000455E9" w:rsidRPr="00CA5862" w:rsidRDefault="000455E9" w:rsidP="000455E9">
            <w:pPr>
              <w:spacing w:after="0" w:line="240" w:lineRule="auto"/>
              <w:ind w:left="2"/>
              <w:jc w:val="left"/>
              <w:rPr>
                <w:rFonts w:eastAsia="Times New Roman" w:cs="Arial"/>
                <w:b/>
                <w:bCs/>
                <w:color w:val="FFFFFF"/>
                <w:sz w:val="16"/>
                <w:szCs w:val="16"/>
              </w:rPr>
            </w:pPr>
            <w:r w:rsidRPr="00CA5862">
              <w:rPr>
                <w:rFonts w:eastAsia="Times New Roman" w:cs="Arial"/>
                <w:b/>
                <w:bCs/>
                <w:color w:val="FFFFFF"/>
                <w:sz w:val="16"/>
                <w:szCs w:val="16"/>
              </w:rPr>
              <w:t>Skupaj </w:t>
            </w:r>
          </w:p>
        </w:tc>
        <w:tc>
          <w:tcPr>
            <w:tcW w:w="1114" w:type="dxa"/>
            <w:tcBorders>
              <w:top w:val="single" w:sz="8" w:space="0" w:color="auto"/>
              <w:left w:val="nil"/>
              <w:bottom w:val="single" w:sz="8" w:space="0" w:color="auto"/>
              <w:right w:val="single" w:sz="8" w:space="0" w:color="auto"/>
            </w:tcBorders>
            <w:shd w:val="clear" w:color="auto" w:fill="0070C0"/>
            <w:vAlign w:val="bottom"/>
            <w:hideMark/>
          </w:tcPr>
          <w:p w14:paraId="1A7CD637"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4.230.939,00</w:t>
            </w:r>
          </w:p>
        </w:tc>
        <w:tc>
          <w:tcPr>
            <w:tcW w:w="1276" w:type="dxa"/>
            <w:tcBorders>
              <w:top w:val="single" w:sz="8" w:space="0" w:color="auto"/>
              <w:left w:val="nil"/>
              <w:bottom w:val="single" w:sz="8" w:space="0" w:color="auto"/>
              <w:right w:val="single" w:sz="8" w:space="0" w:color="auto"/>
            </w:tcBorders>
            <w:shd w:val="clear" w:color="auto" w:fill="0070C0"/>
            <w:vAlign w:val="bottom"/>
            <w:hideMark/>
          </w:tcPr>
          <w:p w14:paraId="4232B3BA"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2.162.694,55</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2E25C5CE"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1.865.777,31</w:t>
            </w:r>
          </w:p>
        </w:tc>
        <w:tc>
          <w:tcPr>
            <w:tcW w:w="1275" w:type="dxa"/>
            <w:tcBorders>
              <w:top w:val="single" w:sz="8" w:space="0" w:color="auto"/>
              <w:left w:val="nil"/>
              <w:bottom w:val="single" w:sz="8" w:space="0" w:color="auto"/>
              <w:right w:val="single" w:sz="8" w:space="0" w:color="auto"/>
            </w:tcBorders>
            <w:shd w:val="clear" w:color="auto" w:fill="0070C0"/>
            <w:vAlign w:val="bottom"/>
            <w:hideMark/>
          </w:tcPr>
          <w:p w14:paraId="7A224480"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9.630.801,41</w:t>
            </w:r>
          </w:p>
        </w:tc>
        <w:tc>
          <w:tcPr>
            <w:tcW w:w="1276" w:type="dxa"/>
            <w:tcBorders>
              <w:top w:val="single" w:sz="8" w:space="0" w:color="auto"/>
              <w:left w:val="nil"/>
              <w:bottom w:val="single" w:sz="8" w:space="0" w:color="auto"/>
              <w:right w:val="single" w:sz="8" w:space="0" w:color="auto"/>
            </w:tcBorders>
            <w:shd w:val="clear" w:color="auto" w:fill="0070C0"/>
            <w:vAlign w:val="bottom"/>
            <w:hideMark/>
          </w:tcPr>
          <w:p w14:paraId="0FAAEC72"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11.496.578,71</w:t>
            </w:r>
          </w:p>
        </w:tc>
        <w:tc>
          <w:tcPr>
            <w:tcW w:w="992" w:type="dxa"/>
            <w:tcBorders>
              <w:top w:val="single" w:sz="8" w:space="0" w:color="auto"/>
              <w:left w:val="nil"/>
              <w:bottom w:val="single" w:sz="8" w:space="0" w:color="auto"/>
              <w:right w:val="single" w:sz="8" w:space="0" w:color="auto"/>
            </w:tcBorders>
            <w:shd w:val="clear" w:color="auto" w:fill="0070C0"/>
            <w:vAlign w:val="bottom"/>
            <w:hideMark/>
          </w:tcPr>
          <w:p w14:paraId="2B3D9454"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433.787,87</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747015DB"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9.767.672,03</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0B036D5F"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5.536.733,03</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1D877DE7"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3.888.266,09</w:t>
            </w:r>
          </w:p>
        </w:tc>
        <w:tc>
          <w:tcPr>
            <w:tcW w:w="1134" w:type="dxa"/>
            <w:tcBorders>
              <w:top w:val="single" w:sz="8" w:space="0" w:color="auto"/>
              <w:left w:val="nil"/>
              <w:bottom w:val="single" w:sz="8" w:space="0" w:color="auto"/>
              <w:right w:val="single" w:sz="8" w:space="0" w:color="auto"/>
            </w:tcBorders>
            <w:shd w:val="clear" w:color="auto" w:fill="0070C0"/>
            <w:vAlign w:val="bottom"/>
            <w:hideMark/>
          </w:tcPr>
          <w:p w14:paraId="71F5B6B8"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6.390.680,54</w:t>
            </w:r>
          </w:p>
        </w:tc>
        <w:tc>
          <w:tcPr>
            <w:tcW w:w="1314" w:type="dxa"/>
            <w:tcBorders>
              <w:top w:val="single" w:sz="8" w:space="0" w:color="auto"/>
              <w:left w:val="nil"/>
              <w:bottom w:val="single" w:sz="8" w:space="0" w:color="auto"/>
              <w:right w:val="single" w:sz="8" w:space="0" w:color="auto"/>
            </w:tcBorders>
            <w:shd w:val="clear" w:color="auto" w:fill="0070C0"/>
            <w:vAlign w:val="bottom"/>
            <w:hideMark/>
          </w:tcPr>
          <w:p w14:paraId="7A6FACB2" w14:textId="77777777" w:rsidR="000455E9" w:rsidRPr="00CA5862" w:rsidRDefault="000455E9" w:rsidP="000455E9">
            <w:pPr>
              <w:spacing w:after="0" w:line="240" w:lineRule="auto"/>
              <w:ind w:left="2"/>
              <w:jc w:val="right"/>
              <w:rPr>
                <w:rFonts w:eastAsia="Times New Roman" w:cs="Arial"/>
                <w:b/>
                <w:bCs/>
                <w:color w:val="FFFFFF"/>
                <w:sz w:val="16"/>
                <w:szCs w:val="16"/>
              </w:rPr>
            </w:pPr>
            <w:r w:rsidRPr="00CA5862">
              <w:rPr>
                <w:rFonts w:eastAsia="Times New Roman" w:cs="Arial"/>
                <w:b/>
                <w:bCs/>
                <w:color w:val="FFFFFF"/>
                <w:sz w:val="16"/>
                <w:szCs w:val="16"/>
              </w:rPr>
              <w:t>2.502.414,45</w:t>
            </w:r>
          </w:p>
        </w:tc>
      </w:tr>
    </w:tbl>
    <w:p w14:paraId="453F4D95" w14:textId="77777777" w:rsidR="00C5795F" w:rsidRDefault="00C5795F" w:rsidP="00C5795F"/>
    <w:p w14:paraId="28902ED6" w14:textId="77777777" w:rsidR="00C5795F" w:rsidRDefault="00C5795F" w:rsidP="00C5795F"/>
    <w:p w14:paraId="41B1AC1D" w14:textId="77777777" w:rsidR="00C5795F" w:rsidRDefault="00C5795F" w:rsidP="00C5795F">
      <w:pPr>
        <w:sectPr w:rsidR="00C5795F" w:rsidSect="00C5795F">
          <w:pgSz w:w="16838" w:h="11906" w:orient="landscape"/>
          <w:pgMar w:top="1440" w:right="1560" w:bottom="1440" w:left="1560" w:header="563" w:footer="92" w:gutter="0"/>
          <w:cols w:space="708"/>
          <w:docGrid w:linePitch="272"/>
        </w:sectPr>
      </w:pPr>
    </w:p>
    <w:p w14:paraId="5824A3BC" w14:textId="77777777" w:rsidR="000455E9" w:rsidRPr="009019D4" w:rsidRDefault="000455E9" w:rsidP="000455E9">
      <w:pPr>
        <w:spacing w:after="0"/>
      </w:pPr>
      <w:r w:rsidRPr="009019D4">
        <w:lastRenderedPageBreak/>
        <w:t>Obrazložitev:</w:t>
      </w:r>
    </w:p>
    <w:p w14:paraId="10AA3CEA" w14:textId="77777777" w:rsidR="000455E9" w:rsidRPr="009019D4" w:rsidRDefault="000455E9" w:rsidP="000455E9">
      <w:pPr>
        <w:pStyle w:val="Odstavekseznama"/>
        <w:numPr>
          <w:ilvl w:val="0"/>
          <w:numId w:val="14"/>
        </w:numPr>
        <w:spacing w:after="0"/>
      </w:pPr>
      <w:r w:rsidRPr="009019D4">
        <w:t xml:space="preserve">Ostanek vrednosti znaša </w:t>
      </w:r>
      <w:r w:rsidRPr="00C370CB">
        <w:t>433.787,87</w:t>
      </w:r>
      <w:r w:rsidRPr="009019D4">
        <w:t>EUR.</w:t>
      </w:r>
    </w:p>
    <w:p w14:paraId="6DEF99C6" w14:textId="77777777" w:rsidR="000455E9" w:rsidRPr="009019D4" w:rsidRDefault="000455E9" w:rsidP="000455E9">
      <w:pPr>
        <w:pStyle w:val="Odstavekseznama"/>
        <w:numPr>
          <w:ilvl w:val="0"/>
          <w:numId w:val="14"/>
        </w:numPr>
        <w:spacing w:after="0"/>
      </w:pPr>
      <w:r w:rsidRPr="009019D4">
        <w:t xml:space="preserve">Glede na vrsto investicije smo upoštevali </w:t>
      </w:r>
      <w:r>
        <w:t>5</w:t>
      </w:r>
      <w:r w:rsidRPr="009019D4">
        <w:t xml:space="preserve"> % stopnjo za diskontiranje.</w:t>
      </w:r>
    </w:p>
    <w:p w14:paraId="1BEB26AF" w14:textId="77777777" w:rsidR="000455E9" w:rsidRDefault="000455E9" w:rsidP="000455E9">
      <w:pPr>
        <w:pStyle w:val="Odstavekseznama"/>
        <w:numPr>
          <w:ilvl w:val="0"/>
          <w:numId w:val="14"/>
        </w:numPr>
        <w:spacing w:after="0"/>
      </w:pPr>
      <w:r w:rsidRPr="00C370CB">
        <w:t xml:space="preserve">Denarni tok v finančni analizi </w:t>
      </w:r>
      <w:r w:rsidRPr="000455E9">
        <w:t>je pozitiven</w:t>
      </w:r>
      <w:r w:rsidRPr="00C370CB">
        <w:t>.</w:t>
      </w:r>
    </w:p>
    <w:p w14:paraId="2737D4D4" w14:textId="77777777" w:rsidR="000455E9" w:rsidRDefault="000455E9" w:rsidP="000455E9">
      <w:pPr>
        <w:spacing w:after="0"/>
      </w:pPr>
    </w:p>
    <w:p w14:paraId="23EC86E9" w14:textId="77777777" w:rsidR="00C5795F" w:rsidRDefault="00C5795F" w:rsidP="00C5795F">
      <w:pPr>
        <w:pStyle w:val="Naslov3"/>
      </w:pPr>
      <w:bookmarkStart w:id="107" w:name="_Toc13219362"/>
      <w:r>
        <w:t>Neto sedanja vrednost in interna stopnja donosa pri ekonomski analizi</w:t>
      </w:r>
      <w:bookmarkEnd w:id="107"/>
    </w:p>
    <w:p w14:paraId="44004D78" w14:textId="77777777" w:rsidR="00C5795F" w:rsidRDefault="00C5795F" w:rsidP="00C5795F"/>
    <w:p w14:paraId="5AA8D09B" w14:textId="77777777" w:rsidR="00F9023F" w:rsidRPr="00F9023F" w:rsidRDefault="00F9023F" w:rsidP="00F9023F">
      <w:pPr>
        <w:ind w:left="10"/>
        <w:rPr>
          <w:b/>
        </w:rPr>
      </w:pPr>
      <w:r w:rsidRPr="00F9023F">
        <w:rPr>
          <w:b/>
        </w:rPr>
        <w:t>Ekonomski kazalniki</w:t>
      </w:r>
    </w:p>
    <w:tbl>
      <w:tblPr>
        <w:tblW w:w="9142" w:type="dxa"/>
        <w:tblInd w:w="70" w:type="dxa"/>
        <w:tblCellMar>
          <w:left w:w="70" w:type="dxa"/>
          <w:right w:w="70" w:type="dxa"/>
        </w:tblCellMar>
        <w:tblLook w:val="04A0" w:firstRow="1" w:lastRow="0" w:firstColumn="1" w:lastColumn="0" w:noHBand="0" w:noVBand="1"/>
      </w:tblPr>
      <w:tblGrid>
        <w:gridCol w:w="4604"/>
        <w:gridCol w:w="286"/>
        <w:gridCol w:w="340"/>
        <w:gridCol w:w="160"/>
        <w:gridCol w:w="472"/>
        <w:gridCol w:w="160"/>
        <w:gridCol w:w="396"/>
        <w:gridCol w:w="2724"/>
      </w:tblGrid>
      <w:tr w:rsidR="000455E9" w:rsidRPr="00A26AB6" w14:paraId="35E211A6" w14:textId="77777777" w:rsidTr="000455E9">
        <w:trPr>
          <w:trHeight w:val="288"/>
        </w:trPr>
        <w:tc>
          <w:tcPr>
            <w:tcW w:w="6418" w:type="dxa"/>
            <w:gridSpan w:val="7"/>
            <w:tcBorders>
              <w:top w:val="nil"/>
              <w:left w:val="nil"/>
              <w:bottom w:val="nil"/>
              <w:right w:val="nil"/>
            </w:tcBorders>
            <w:shd w:val="clear" w:color="auto" w:fill="auto"/>
            <w:noWrap/>
            <w:vAlign w:val="bottom"/>
            <w:hideMark/>
          </w:tcPr>
          <w:p w14:paraId="1957A640" w14:textId="77777777" w:rsidR="000455E9" w:rsidRPr="00A26AB6" w:rsidRDefault="000455E9" w:rsidP="000455E9">
            <w:pPr>
              <w:spacing w:after="0" w:line="240" w:lineRule="auto"/>
              <w:ind w:left="2"/>
              <w:jc w:val="left"/>
              <w:rPr>
                <w:rFonts w:eastAsia="Times New Roman"/>
              </w:rPr>
            </w:pPr>
            <w:r w:rsidRPr="00A26AB6">
              <w:rPr>
                <w:rFonts w:eastAsia="Times New Roman"/>
              </w:rPr>
              <w:t xml:space="preserve">·         vrednost investicije (stalna cena z DDV-jem)       </w:t>
            </w:r>
            <w:r>
              <w:rPr>
                <w:rFonts w:eastAsia="Times New Roman"/>
              </w:rPr>
              <w:t xml:space="preserve">                                      </w:t>
            </w:r>
            <w:r w:rsidRPr="00A26AB6">
              <w:rPr>
                <w:rFonts w:eastAsia="Times New Roman"/>
              </w:rPr>
              <w:t xml:space="preserve">I = </w:t>
            </w:r>
          </w:p>
        </w:tc>
        <w:tc>
          <w:tcPr>
            <w:tcW w:w="2724" w:type="dxa"/>
            <w:tcBorders>
              <w:top w:val="nil"/>
              <w:left w:val="nil"/>
              <w:bottom w:val="nil"/>
              <w:right w:val="nil"/>
            </w:tcBorders>
            <w:shd w:val="clear" w:color="auto" w:fill="auto"/>
            <w:noWrap/>
            <w:vAlign w:val="bottom"/>
            <w:hideMark/>
          </w:tcPr>
          <w:p w14:paraId="529193DB" w14:textId="77777777" w:rsidR="000455E9" w:rsidRPr="00A26AB6" w:rsidRDefault="000455E9" w:rsidP="000455E9">
            <w:pPr>
              <w:spacing w:after="0" w:line="240" w:lineRule="auto"/>
              <w:ind w:left="2"/>
              <w:jc w:val="left"/>
              <w:rPr>
                <w:rFonts w:eastAsia="Times New Roman"/>
                <w:color w:val="000000"/>
              </w:rPr>
            </w:pPr>
            <w:r w:rsidRPr="00A26AB6">
              <w:rPr>
                <w:rFonts w:eastAsia="Times New Roman"/>
                <w:color w:val="000000"/>
              </w:rPr>
              <w:t xml:space="preserve">4.230.939,00   </w:t>
            </w:r>
            <w:r>
              <w:rPr>
                <w:rFonts w:eastAsia="Times New Roman"/>
                <w:color w:val="000000"/>
              </w:rPr>
              <w:t>EUR</w:t>
            </w:r>
          </w:p>
        </w:tc>
      </w:tr>
      <w:tr w:rsidR="000455E9" w:rsidRPr="00A26AB6" w14:paraId="60C3F46E" w14:textId="77777777" w:rsidTr="000455E9">
        <w:trPr>
          <w:trHeight w:val="288"/>
        </w:trPr>
        <w:tc>
          <w:tcPr>
            <w:tcW w:w="4890" w:type="dxa"/>
            <w:gridSpan w:val="2"/>
            <w:tcBorders>
              <w:top w:val="nil"/>
              <w:left w:val="nil"/>
              <w:bottom w:val="nil"/>
              <w:right w:val="nil"/>
            </w:tcBorders>
            <w:shd w:val="clear" w:color="auto" w:fill="auto"/>
            <w:noWrap/>
            <w:vAlign w:val="bottom"/>
            <w:hideMark/>
          </w:tcPr>
          <w:p w14:paraId="3CCBE605" w14:textId="77777777" w:rsidR="000455E9" w:rsidRPr="00A26AB6" w:rsidRDefault="000455E9" w:rsidP="000455E9">
            <w:pPr>
              <w:spacing w:after="0" w:line="240" w:lineRule="auto"/>
              <w:ind w:left="2"/>
              <w:jc w:val="left"/>
              <w:rPr>
                <w:rFonts w:eastAsia="Times New Roman"/>
              </w:rPr>
            </w:pPr>
            <w:r w:rsidRPr="00A26AB6">
              <w:rPr>
                <w:rFonts w:eastAsia="Times New Roman"/>
              </w:rPr>
              <w:t xml:space="preserve">·         ekonomska doba investicije (v letih) </w:t>
            </w:r>
          </w:p>
        </w:tc>
        <w:tc>
          <w:tcPr>
            <w:tcW w:w="1528" w:type="dxa"/>
            <w:gridSpan w:val="5"/>
            <w:tcBorders>
              <w:top w:val="nil"/>
              <w:left w:val="nil"/>
              <w:bottom w:val="nil"/>
              <w:right w:val="nil"/>
            </w:tcBorders>
            <w:shd w:val="clear" w:color="auto" w:fill="auto"/>
            <w:noWrap/>
            <w:vAlign w:val="bottom"/>
            <w:hideMark/>
          </w:tcPr>
          <w:p w14:paraId="75442A0D" w14:textId="77777777" w:rsidR="000455E9" w:rsidRPr="00A26AB6" w:rsidRDefault="000455E9" w:rsidP="000455E9">
            <w:pPr>
              <w:spacing w:after="0" w:line="240" w:lineRule="auto"/>
              <w:ind w:left="2"/>
              <w:jc w:val="right"/>
              <w:rPr>
                <w:rFonts w:eastAsia="Times New Roman"/>
              </w:rPr>
            </w:pPr>
            <w:r w:rsidRPr="00A26AB6">
              <w:rPr>
                <w:rFonts w:eastAsia="Times New Roman"/>
              </w:rPr>
              <w:t>i=</w:t>
            </w:r>
          </w:p>
        </w:tc>
        <w:tc>
          <w:tcPr>
            <w:tcW w:w="2724" w:type="dxa"/>
            <w:tcBorders>
              <w:top w:val="nil"/>
              <w:left w:val="nil"/>
              <w:bottom w:val="nil"/>
              <w:right w:val="nil"/>
            </w:tcBorders>
            <w:shd w:val="clear" w:color="auto" w:fill="auto"/>
            <w:noWrap/>
            <w:vAlign w:val="bottom"/>
            <w:hideMark/>
          </w:tcPr>
          <w:p w14:paraId="530E2590" w14:textId="77777777" w:rsidR="000455E9" w:rsidRPr="00A26AB6" w:rsidRDefault="000455E9" w:rsidP="000455E9">
            <w:pPr>
              <w:spacing w:after="0" w:line="240" w:lineRule="auto"/>
              <w:ind w:left="2"/>
              <w:jc w:val="left"/>
              <w:rPr>
                <w:rFonts w:eastAsia="Times New Roman"/>
                <w:color w:val="000000"/>
              </w:rPr>
            </w:pPr>
            <w:r w:rsidRPr="00A26AB6">
              <w:rPr>
                <w:rFonts w:eastAsia="Times New Roman"/>
                <w:color w:val="000000"/>
              </w:rPr>
              <w:t>15</w:t>
            </w:r>
          </w:p>
        </w:tc>
      </w:tr>
      <w:tr w:rsidR="000455E9" w:rsidRPr="00A26AB6" w14:paraId="2F86808B" w14:textId="77777777" w:rsidTr="000455E9">
        <w:trPr>
          <w:trHeight w:val="288"/>
        </w:trPr>
        <w:tc>
          <w:tcPr>
            <w:tcW w:w="4604" w:type="dxa"/>
            <w:tcBorders>
              <w:top w:val="nil"/>
              <w:left w:val="nil"/>
              <w:bottom w:val="nil"/>
              <w:right w:val="nil"/>
            </w:tcBorders>
            <w:shd w:val="clear" w:color="auto" w:fill="auto"/>
            <w:noWrap/>
            <w:vAlign w:val="bottom"/>
            <w:hideMark/>
          </w:tcPr>
          <w:p w14:paraId="5885081C" w14:textId="77777777" w:rsidR="000455E9" w:rsidRPr="00A26AB6" w:rsidRDefault="000455E9" w:rsidP="000455E9">
            <w:pPr>
              <w:spacing w:after="0" w:line="240" w:lineRule="auto"/>
              <w:ind w:left="2"/>
              <w:jc w:val="left"/>
              <w:rPr>
                <w:rFonts w:eastAsia="Times New Roman"/>
              </w:rPr>
            </w:pPr>
            <w:r w:rsidRPr="00A26AB6">
              <w:rPr>
                <w:rFonts w:eastAsia="Times New Roman"/>
              </w:rPr>
              <w:t xml:space="preserve">·         diskontna stopnja </w:t>
            </w:r>
          </w:p>
        </w:tc>
        <w:tc>
          <w:tcPr>
            <w:tcW w:w="286" w:type="dxa"/>
            <w:tcBorders>
              <w:top w:val="nil"/>
              <w:left w:val="nil"/>
              <w:bottom w:val="nil"/>
              <w:right w:val="nil"/>
            </w:tcBorders>
            <w:shd w:val="clear" w:color="auto" w:fill="auto"/>
            <w:noWrap/>
            <w:vAlign w:val="bottom"/>
            <w:hideMark/>
          </w:tcPr>
          <w:p w14:paraId="02950673" w14:textId="77777777" w:rsidR="000455E9" w:rsidRPr="00A26AB6" w:rsidRDefault="000455E9" w:rsidP="000455E9">
            <w:pPr>
              <w:spacing w:after="0" w:line="240" w:lineRule="auto"/>
              <w:ind w:left="2"/>
              <w:jc w:val="left"/>
              <w:rPr>
                <w:rFonts w:eastAsia="Times New Roman"/>
              </w:rPr>
            </w:pPr>
          </w:p>
        </w:tc>
        <w:tc>
          <w:tcPr>
            <w:tcW w:w="1528" w:type="dxa"/>
            <w:gridSpan w:val="5"/>
            <w:tcBorders>
              <w:top w:val="nil"/>
              <w:left w:val="nil"/>
              <w:bottom w:val="nil"/>
              <w:right w:val="nil"/>
            </w:tcBorders>
            <w:shd w:val="clear" w:color="auto" w:fill="auto"/>
            <w:noWrap/>
            <w:vAlign w:val="bottom"/>
            <w:hideMark/>
          </w:tcPr>
          <w:p w14:paraId="2A2508F3" w14:textId="77777777" w:rsidR="000455E9" w:rsidRPr="00A26AB6" w:rsidRDefault="000455E9" w:rsidP="000455E9">
            <w:pPr>
              <w:spacing w:after="0" w:line="240" w:lineRule="auto"/>
              <w:ind w:left="2"/>
              <w:jc w:val="right"/>
              <w:rPr>
                <w:rFonts w:eastAsia="Times New Roman"/>
              </w:rPr>
            </w:pPr>
            <w:r w:rsidRPr="00A26AB6">
              <w:rPr>
                <w:rFonts w:eastAsia="Times New Roman"/>
              </w:rPr>
              <w:t>r=</w:t>
            </w:r>
          </w:p>
        </w:tc>
        <w:tc>
          <w:tcPr>
            <w:tcW w:w="2724" w:type="dxa"/>
            <w:tcBorders>
              <w:top w:val="nil"/>
              <w:left w:val="nil"/>
              <w:bottom w:val="nil"/>
              <w:right w:val="nil"/>
            </w:tcBorders>
            <w:shd w:val="clear" w:color="auto" w:fill="auto"/>
            <w:noWrap/>
            <w:vAlign w:val="bottom"/>
            <w:hideMark/>
          </w:tcPr>
          <w:p w14:paraId="69D51B55" w14:textId="77777777" w:rsidR="000455E9" w:rsidRPr="00A26AB6" w:rsidRDefault="000455E9" w:rsidP="000455E9">
            <w:pPr>
              <w:spacing w:after="0" w:line="240" w:lineRule="auto"/>
              <w:ind w:left="2"/>
              <w:jc w:val="left"/>
              <w:rPr>
                <w:rFonts w:eastAsia="Times New Roman"/>
                <w:color w:val="000000"/>
              </w:rPr>
            </w:pPr>
            <w:r w:rsidRPr="00A26AB6">
              <w:rPr>
                <w:rFonts w:eastAsia="Times New Roman"/>
                <w:color w:val="000000"/>
              </w:rPr>
              <w:t>5,00%</w:t>
            </w:r>
          </w:p>
        </w:tc>
      </w:tr>
      <w:tr w:rsidR="000455E9" w:rsidRPr="00A26AB6" w14:paraId="05461FF9" w14:textId="77777777" w:rsidTr="000455E9">
        <w:trPr>
          <w:trHeight w:val="288"/>
        </w:trPr>
        <w:tc>
          <w:tcPr>
            <w:tcW w:w="5230" w:type="dxa"/>
            <w:gridSpan w:val="3"/>
            <w:tcBorders>
              <w:top w:val="nil"/>
              <w:left w:val="nil"/>
              <w:bottom w:val="nil"/>
              <w:right w:val="nil"/>
            </w:tcBorders>
            <w:shd w:val="clear" w:color="auto" w:fill="auto"/>
            <w:noWrap/>
            <w:vAlign w:val="bottom"/>
            <w:hideMark/>
          </w:tcPr>
          <w:p w14:paraId="55FE2737" w14:textId="77777777" w:rsidR="000455E9" w:rsidRPr="00A26AB6" w:rsidRDefault="000455E9" w:rsidP="000455E9">
            <w:pPr>
              <w:spacing w:after="0" w:line="240" w:lineRule="auto"/>
              <w:ind w:left="2"/>
              <w:jc w:val="left"/>
              <w:rPr>
                <w:rFonts w:eastAsia="Times New Roman"/>
                <w:color w:val="000000"/>
              </w:rPr>
            </w:pPr>
          </w:p>
        </w:tc>
        <w:tc>
          <w:tcPr>
            <w:tcW w:w="160" w:type="dxa"/>
            <w:tcBorders>
              <w:top w:val="nil"/>
              <w:left w:val="nil"/>
              <w:bottom w:val="nil"/>
              <w:right w:val="nil"/>
            </w:tcBorders>
            <w:shd w:val="clear" w:color="auto" w:fill="auto"/>
            <w:noWrap/>
            <w:vAlign w:val="bottom"/>
            <w:hideMark/>
          </w:tcPr>
          <w:p w14:paraId="12335734" w14:textId="77777777" w:rsidR="000455E9" w:rsidRPr="00A26AB6" w:rsidRDefault="000455E9" w:rsidP="000455E9">
            <w:pPr>
              <w:spacing w:after="0" w:line="240" w:lineRule="auto"/>
              <w:ind w:left="2"/>
              <w:jc w:val="left"/>
              <w:rPr>
                <w:rFonts w:ascii="Times New Roman" w:eastAsia="Times New Roman" w:hAnsi="Times New Roman"/>
              </w:rPr>
            </w:pPr>
          </w:p>
        </w:tc>
        <w:tc>
          <w:tcPr>
            <w:tcW w:w="472" w:type="dxa"/>
            <w:tcBorders>
              <w:top w:val="nil"/>
              <w:left w:val="nil"/>
              <w:bottom w:val="nil"/>
              <w:right w:val="nil"/>
            </w:tcBorders>
            <w:shd w:val="clear" w:color="auto" w:fill="auto"/>
            <w:noWrap/>
            <w:vAlign w:val="bottom"/>
            <w:hideMark/>
          </w:tcPr>
          <w:p w14:paraId="56A520C9" w14:textId="77777777" w:rsidR="000455E9" w:rsidRPr="00A26AB6" w:rsidRDefault="000455E9" w:rsidP="000455E9">
            <w:pPr>
              <w:spacing w:after="0" w:line="240" w:lineRule="auto"/>
              <w:ind w:left="2"/>
              <w:jc w:val="left"/>
              <w:rPr>
                <w:rFonts w:ascii="Times New Roman" w:eastAsia="Times New Roman" w:hAnsi="Times New Roman"/>
              </w:rPr>
            </w:pPr>
          </w:p>
        </w:tc>
        <w:tc>
          <w:tcPr>
            <w:tcW w:w="160" w:type="dxa"/>
            <w:tcBorders>
              <w:top w:val="nil"/>
              <w:left w:val="nil"/>
              <w:bottom w:val="nil"/>
              <w:right w:val="nil"/>
            </w:tcBorders>
            <w:shd w:val="clear" w:color="auto" w:fill="auto"/>
            <w:noWrap/>
            <w:vAlign w:val="bottom"/>
            <w:hideMark/>
          </w:tcPr>
          <w:p w14:paraId="17E79005" w14:textId="77777777" w:rsidR="000455E9" w:rsidRPr="00A26AB6" w:rsidRDefault="000455E9" w:rsidP="000455E9">
            <w:pPr>
              <w:spacing w:after="0" w:line="240" w:lineRule="auto"/>
              <w:ind w:left="2"/>
              <w:jc w:val="left"/>
              <w:rPr>
                <w:rFonts w:ascii="Times New Roman" w:eastAsia="Times New Roman" w:hAnsi="Times New Roman"/>
              </w:rPr>
            </w:pPr>
          </w:p>
        </w:tc>
        <w:tc>
          <w:tcPr>
            <w:tcW w:w="396" w:type="dxa"/>
            <w:tcBorders>
              <w:top w:val="nil"/>
              <w:left w:val="nil"/>
              <w:bottom w:val="nil"/>
              <w:right w:val="nil"/>
            </w:tcBorders>
            <w:shd w:val="clear" w:color="auto" w:fill="auto"/>
            <w:noWrap/>
            <w:vAlign w:val="bottom"/>
            <w:hideMark/>
          </w:tcPr>
          <w:p w14:paraId="298CD0DB" w14:textId="77777777" w:rsidR="000455E9" w:rsidRPr="00A26AB6" w:rsidRDefault="000455E9" w:rsidP="000455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1A352E83" w14:textId="77777777" w:rsidR="000455E9" w:rsidRPr="00A26AB6" w:rsidRDefault="000455E9" w:rsidP="000455E9">
            <w:pPr>
              <w:spacing w:after="0" w:line="240" w:lineRule="auto"/>
              <w:ind w:left="2"/>
              <w:jc w:val="left"/>
              <w:rPr>
                <w:rFonts w:ascii="Times New Roman" w:eastAsia="Times New Roman" w:hAnsi="Times New Roman"/>
              </w:rPr>
            </w:pPr>
          </w:p>
        </w:tc>
      </w:tr>
      <w:tr w:rsidR="000455E9" w:rsidRPr="00A26AB6" w14:paraId="6D587A82" w14:textId="77777777" w:rsidTr="000455E9">
        <w:trPr>
          <w:trHeight w:val="288"/>
        </w:trPr>
        <w:tc>
          <w:tcPr>
            <w:tcW w:w="4604" w:type="dxa"/>
            <w:tcBorders>
              <w:top w:val="nil"/>
              <w:left w:val="nil"/>
              <w:bottom w:val="nil"/>
              <w:right w:val="nil"/>
            </w:tcBorders>
            <w:shd w:val="clear" w:color="auto" w:fill="auto"/>
            <w:noWrap/>
            <w:vAlign w:val="bottom"/>
            <w:hideMark/>
          </w:tcPr>
          <w:p w14:paraId="6E4558C3" w14:textId="77777777" w:rsidR="000455E9" w:rsidRPr="00A26AB6" w:rsidRDefault="000455E9" w:rsidP="000455E9">
            <w:pPr>
              <w:spacing w:after="0" w:line="240" w:lineRule="auto"/>
              <w:ind w:left="2"/>
              <w:jc w:val="left"/>
              <w:rPr>
                <w:rFonts w:eastAsia="Times New Roman"/>
                <w:b/>
                <w:bCs/>
              </w:rPr>
            </w:pPr>
            <w:r w:rsidRPr="00A26AB6">
              <w:rPr>
                <w:rFonts w:eastAsia="Times New Roman"/>
                <w:b/>
                <w:bCs/>
              </w:rPr>
              <w:t>DINAMIČNI KAZALNIKI</w:t>
            </w:r>
          </w:p>
        </w:tc>
        <w:tc>
          <w:tcPr>
            <w:tcW w:w="286" w:type="dxa"/>
            <w:tcBorders>
              <w:top w:val="nil"/>
              <w:left w:val="nil"/>
              <w:bottom w:val="nil"/>
              <w:right w:val="nil"/>
            </w:tcBorders>
            <w:shd w:val="clear" w:color="auto" w:fill="auto"/>
            <w:noWrap/>
            <w:vAlign w:val="bottom"/>
            <w:hideMark/>
          </w:tcPr>
          <w:p w14:paraId="756B31B7" w14:textId="77777777" w:rsidR="000455E9" w:rsidRPr="00A26AB6" w:rsidRDefault="000455E9" w:rsidP="000455E9">
            <w:pPr>
              <w:spacing w:after="0" w:line="240" w:lineRule="auto"/>
              <w:ind w:left="2"/>
              <w:jc w:val="left"/>
              <w:rPr>
                <w:rFonts w:eastAsia="Times New Roman"/>
                <w:b/>
                <w:bCs/>
              </w:rPr>
            </w:pPr>
          </w:p>
        </w:tc>
        <w:tc>
          <w:tcPr>
            <w:tcW w:w="1528" w:type="dxa"/>
            <w:gridSpan w:val="5"/>
            <w:tcBorders>
              <w:top w:val="nil"/>
              <w:left w:val="nil"/>
              <w:bottom w:val="nil"/>
              <w:right w:val="nil"/>
            </w:tcBorders>
            <w:shd w:val="clear" w:color="auto" w:fill="auto"/>
            <w:noWrap/>
            <w:vAlign w:val="bottom"/>
            <w:hideMark/>
          </w:tcPr>
          <w:p w14:paraId="2C5F2381" w14:textId="77777777" w:rsidR="000455E9" w:rsidRPr="00A26AB6" w:rsidRDefault="000455E9" w:rsidP="000455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58E1E69A" w14:textId="77777777" w:rsidR="000455E9" w:rsidRPr="00A26AB6" w:rsidRDefault="000455E9" w:rsidP="000455E9">
            <w:pPr>
              <w:spacing w:after="0" w:line="240" w:lineRule="auto"/>
              <w:ind w:left="2"/>
              <w:jc w:val="left"/>
              <w:rPr>
                <w:rFonts w:ascii="Times New Roman" w:eastAsia="Times New Roman" w:hAnsi="Times New Roman"/>
              </w:rPr>
            </w:pPr>
          </w:p>
        </w:tc>
      </w:tr>
      <w:tr w:rsidR="000455E9" w:rsidRPr="00A26AB6" w14:paraId="329A395C" w14:textId="77777777" w:rsidTr="000455E9">
        <w:trPr>
          <w:trHeight w:val="288"/>
        </w:trPr>
        <w:tc>
          <w:tcPr>
            <w:tcW w:w="4890" w:type="dxa"/>
            <w:gridSpan w:val="2"/>
            <w:tcBorders>
              <w:top w:val="nil"/>
              <w:left w:val="nil"/>
              <w:bottom w:val="single" w:sz="4" w:space="0" w:color="auto"/>
              <w:right w:val="nil"/>
            </w:tcBorders>
            <w:shd w:val="clear" w:color="auto" w:fill="auto"/>
            <w:noWrap/>
            <w:vAlign w:val="bottom"/>
            <w:hideMark/>
          </w:tcPr>
          <w:p w14:paraId="7660C1E3" w14:textId="77777777" w:rsidR="000455E9" w:rsidRPr="00A26AB6" w:rsidRDefault="000455E9" w:rsidP="000455E9">
            <w:pPr>
              <w:spacing w:after="0" w:line="240" w:lineRule="auto"/>
              <w:ind w:left="2"/>
              <w:jc w:val="left"/>
              <w:rPr>
                <w:rFonts w:eastAsia="Times New Roman"/>
              </w:rPr>
            </w:pPr>
            <w:r w:rsidRPr="00A26AB6">
              <w:rPr>
                <w:rFonts w:eastAsia="Times New Roman"/>
              </w:rPr>
              <w:t xml:space="preserve">Ekonomska neto sedanja vrednost </w:t>
            </w:r>
          </w:p>
        </w:tc>
        <w:tc>
          <w:tcPr>
            <w:tcW w:w="1528" w:type="dxa"/>
            <w:gridSpan w:val="5"/>
            <w:tcBorders>
              <w:top w:val="nil"/>
              <w:left w:val="nil"/>
              <w:bottom w:val="single" w:sz="4" w:space="0" w:color="auto"/>
              <w:right w:val="nil"/>
            </w:tcBorders>
            <w:shd w:val="clear" w:color="auto" w:fill="auto"/>
            <w:noWrap/>
            <w:vAlign w:val="bottom"/>
            <w:hideMark/>
          </w:tcPr>
          <w:p w14:paraId="78FB1A9F" w14:textId="77777777" w:rsidR="000455E9" w:rsidRPr="00A26AB6" w:rsidRDefault="000455E9" w:rsidP="000455E9">
            <w:pPr>
              <w:spacing w:after="0" w:line="240" w:lineRule="auto"/>
              <w:ind w:left="2"/>
              <w:jc w:val="right"/>
              <w:rPr>
                <w:rFonts w:eastAsia="Times New Roman"/>
                <w:i/>
                <w:iCs/>
                <w:color w:val="000000"/>
              </w:rPr>
            </w:pPr>
            <w:r w:rsidRPr="00A26AB6">
              <w:rPr>
                <w:rFonts w:eastAsia="Times New Roman"/>
                <w:i/>
                <w:iCs/>
                <w:color w:val="000000"/>
              </w:rPr>
              <w:t>ENSV=</w:t>
            </w:r>
          </w:p>
        </w:tc>
        <w:tc>
          <w:tcPr>
            <w:tcW w:w="2724" w:type="dxa"/>
            <w:tcBorders>
              <w:top w:val="nil"/>
              <w:left w:val="nil"/>
              <w:bottom w:val="single" w:sz="4" w:space="0" w:color="auto"/>
              <w:right w:val="nil"/>
            </w:tcBorders>
            <w:shd w:val="clear" w:color="auto" w:fill="auto"/>
            <w:noWrap/>
            <w:vAlign w:val="bottom"/>
            <w:hideMark/>
          </w:tcPr>
          <w:p w14:paraId="54393B06" w14:textId="77777777" w:rsidR="000455E9" w:rsidRPr="00A26AB6" w:rsidRDefault="000455E9" w:rsidP="000455E9">
            <w:pPr>
              <w:spacing w:after="0" w:line="240" w:lineRule="auto"/>
              <w:ind w:left="2"/>
              <w:jc w:val="left"/>
              <w:rPr>
                <w:rFonts w:eastAsia="Times New Roman"/>
                <w:i/>
                <w:iCs/>
                <w:color w:val="000000"/>
              </w:rPr>
            </w:pPr>
            <w:r w:rsidRPr="00A26AB6">
              <w:rPr>
                <w:rFonts w:eastAsia="Times New Roman"/>
                <w:i/>
                <w:iCs/>
                <w:color w:val="000000"/>
              </w:rPr>
              <w:t>2.502.414,45</w:t>
            </w:r>
          </w:p>
        </w:tc>
      </w:tr>
      <w:tr w:rsidR="000455E9" w:rsidRPr="00A26AB6" w14:paraId="66F3CDB3" w14:textId="77777777" w:rsidTr="000455E9">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619752A4" w14:textId="77777777" w:rsidR="000455E9" w:rsidRPr="00A26AB6" w:rsidRDefault="000455E9" w:rsidP="000455E9">
            <w:pPr>
              <w:spacing w:after="0" w:line="240" w:lineRule="auto"/>
              <w:ind w:left="2"/>
              <w:jc w:val="left"/>
              <w:rPr>
                <w:rFonts w:eastAsia="Times New Roman"/>
              </w:rPr>
            </w:pPr>
            <w:r w:rsidRPr="00A26AB6">
              <w:rPr>
                <w:rFonts w:eastAsia="Times New Roman"/>
              </w:rPr>
              <w:t xml:space="preserve">Ekonomska interna stopnja donosa </w:t>
            </w:r>
          </w:p>
        </w:tc>
        <w:tc>
          <w:tcPr>
            <w:tcW w:w="1528" w:type="dxa"/>
            <w:gridSpan w:val="5"/>
            <w:tcBorders>
              <w:top w:val="nil"/>
              <w:left w:val="nil"/>
              <w:bottom w:val="single" w:sz="4" w:space="0" w:color="auto"/>
              <w:right w:val="nil"/>
            </w:tcBorders>
            <w:shd w:val="clear" w:color="auto" w:fill="auto"/>
            <w:noWrap/>
            <w:vAlign w:val="bottom"/>
            <w:hideMark/>
          </w:tcPr>
          <w:p w14:paraId="054A3DB7" w14:textId="77777777" w:rsidR="000455E9" w:rsidRPr="00A26AB6" w:rsidRDefault="000455E9" w:rsidP="000455E9">
            <w:pPr>
              <w:spacing w:after="0" w:line="240" w:lineRule="auto"/>
              <w:ind w:left="2"/>
              <w:jc w:val="right"/>
              <w:rPr>
                <w:rFonts w:eastAsia="Times New Roman"/>
                <w:i/>
                <w:iCs/>
                <w:color w:val="000000"/>
              </w:rPr>
            </w:pPr>
            <w:r w:rsidRPr="00A26AB6">
              <w:rPr>
                <w:rFonts w:eastAsia="Times New Roman"/>
                <w:i/>
                <w:iCs/>
                <w:color w:val="000000"/>
              </w:rPr>
              <w:t>EISD=</w:t>
            </w:r>
          </w:p>
        </w:tc>
        <w:tc>
          <w:tcPr>
            <w:tcW w:w="2724" w:type="dxa"/>
            <w:tcBorders>
              <w:top w:val="nil"/>
              <w:left w:val="nil"/>
              <w:bottom w:val="single" w:sz="4" w:space="0" w:color="auto"/>
              <w:right w:val="nil"/>
            </w:tcBorders>
            <w:shd w:val="clear" w:color="auto" w:fill="auto"/>
            <w:noWrap/>
            <w:vAlign w:val="bottom"/>
            <w:hideMark/>
          </w:tcPr>
          <w:p w14:paraId="0C2E4AAF" w14:textId="77777777" w:rsidR="000455E9" w:rsidRPr="00A26AB6" w:rsidRDefault="000455E9" w:rsidP="000455E9">
            <w:pPr>
              <w:spacing w:after="0" w:line="240" w:lineRule="auto"/>
              <w:ind w:left="2"/>
              <w:jc w:val="left"/>
              <w:rPr>
                <w:rFonts w:eastAsia="Times New Roman"/>
                <w:i/>
                <w:iCs/>
                <w:color w:val="000000"/>
              </w:rPr>
            </w:pPr>
            <w:r w:rsidRPr="00A26AB6">
              <w:rPr>
                <w:rFonts w:eastAsia="Times New Roman"/>
                <w:i/>
                <w:iCs/>
                <w:color w:val="000000"/>
              </w:rPr>
              <w:t>8,679%</w:t>
            </w:r>
          </w:p>
        </w:tc>
      </w:tr>
      <w:tr w:rsidR="000455E9" w:rsidRPr="00A26AB6" w14:paraId="6E7F6EAB" w14:textId="77777777" w:rsidTr="000455E9">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322739B9" w14:textId="77777777" w:rsidR="000455E9" w:rsidRPr="00A26AB6" w:rsidRDefault="000455E9" w:rsidP="000455E9">
            <w:pPr>
              <w:spacing w:after="0" w:line="240" w:lineRule="auto"/>
              <w:ind w:left="2"/>
              <w:jc w:val="left"/>
              <w:rPr>
                <w:rFonts w:eastAsia="Times New Roman"/>
              </w:rPr>
            </w:pPr>
            <w:r w:rsidRPr="00A26AB6">
              <w:rPr>
                <w:rFonts w:eastAsia="Times New Roman"/>
              </w:rPr>
              <w:t>Ekonomska relativna neto sedanja vrednost</w:t>
            </w:r>
          </w:p>
        </w:tc>
        <w:tc>
          <w:tcPr>
            <w:tcW w:w="1528" w:type="dxa"/>
            <w:gridSpan w:val="5"/>
            <w:tcBorders>
              <w:top w:val="nil"/>
              <w:left w:val="nil"/>
              <w:bottom w:val="single" w:sz="4" w:space="0" w:color="auto"/>
              <w:right w:val="nil"/>
            </w:tcBorders>
            <w:shd w:val="clear" w:color="auto" w:fill="auto"/>
            <w:noWrap/>
            <w:vAlign w:val="bottom"/>
            <w:hideMark/>
          </w:tcPr>
          <w:p w14:paraId="25DE450D" w14:textId="77777777" w:rsidR="000455E9" w:rsidRPr="00A26AB6" w:rsidRDefault="000455E9" w:rsidP="000455E9">
            <w:pPr>
              <w:spacing w:after="0" w:line="240" w:lineRule="auto"/>
              <w:ind w:left="2"/>
              <w:jc w:val="right"/>
              <w:rPr>
                <w:rFonts w:eastAsia="Times New Roman"/>
                <w:i/>
                <w:iCs/>
                <w:color w:val="000000"/>
              </w:rPr>
            </w:pPr>
            <w:r w:rsidRPr="00A26AB6">
              <w:rPr>
                <w:rFonts w:eastAsia="Times New Roman"/>
                <w:i/>
                <w:iCs/>
                <w:color w:val="000000"/>
              </w:rPr>
              <w:t>ERNSV=</w:t>
            </w:r>
          </w:p>
        </w:tc>
        <w:tc>
          <w:tcPr>
            <w:tcW w:w="2724" w:type="dxa"/>
            <w:tcBorders>
              <w:top w:val="nil"/>
              <w:left w:val="nil"/>
              <w:bottom w:val="single" w:sz="4" w:space="0" w:color="auto"/>
              <w:right w:val="nil"/>
            </w:tcBorders>
            <w:shd w:val="clear" w:color="auto" w:fill="auto"/>
            <w:noWrap/>
            <w:vAlign w:val="bottom"/>
            <w:hideMark/>
          </w:tcPr>
          <w:p w14:paraId="5B0BCB34" w14:textId="77777777" w:rsidR="000455E9" w:rsidRPr="00A26AB6" w:rsidRDefault="000455E9" w:rsidP="000455E9">
            <w:pPr>
              <w:spacing w:after="0" w:line="240" w:lineRule="auto"/>
              <w:ind w:left="2"/>
              <w:jc w:val="left"/>
              <w:rPr>
                <w:rFonts w:eastAsia="Times New Roman"/>
                <w:i/>
                <w:iCs/>
                <w:color w:val="000000"/>
              </w:rPr>
            </w:pPr>
            <w:r w:rsidRPr="00A26AB6">
              <w:rPr>
                <w:rFonts w:eastAsia="Times New Roman"/>
                <w:i/>
                <w:iCs/>
                <w:color w:val="000000"/>
              </w:rPr>
              <w:t>0,644</w:t>
            </w:r>
          </w:p>
        </w:tc>
      </w:tr>
      <w:tr w:rsidR="000455E9" w:rsidRPr="00A26AB6" w14:paraId="3C0FCB3D" w14:textId="77777777" w:rsidTr="000455E9">
        <w:trPr>
          <w:trHeight w:val="288"/>
        </w:trPr>
        <w:tc>
          <w:tcPr>
            <w:tcW w:w="4890" w:type="dxa"/>
            <w:gridSpan w:val="2"/>
            <w:tcBorders>
              <w:top w:val="nil"/>
              <w:left w:val="nil"/>
              <w:bottom w:val="single" w:sz="4" w:space="0" w:color="auto"/>
              <w:right w:val="nil"/>
            </w:tcBorders>
            <w:shd w:val="clear" w:color="auto" w:fill="auto"/>
            <w:noWrap/>
            <w:vAlign w:val="bottom"/>
            <w:hideMark/>
          </w:tcPr>
          <w:p w14:paraId="29C57BBA" w14:textId="77777777" w:rsidR="000455E9" w:rsidRPr="00A26AB6" w:rsidRDefault="000455E9" w:rsidP="000455E9">
            <w:pPr>
              <w:spacing w:after="0" w:line="240" w:lineRule="auto"/>
              <w:ind w:left="2"/>
              <w:jc w:val="left"/>
              <w:rPr>
                <w:rFonts w:eastAsia="Times New Roman"/>
              </w:rPr>
            </w:pPr>
            <w:r w:rsidRPr="00A26AB6">
              <w:rPr>
                <w:rFonts w:eastAsia="Times New Roman"/>
              </w:rPr>
              <w:t>Ekonomska doba vračanja investicije</w:t>
            </w:r>
          </w:p>
        </w:tc>
        <w:tc>
          <w:tcPr>
            <w:tcW w:w="1528" w:type="dxa"/>
            <w:gridSpan w:val="5"/>
            <w:tcBorders>
              <w:top w:val="nil"/>
              <w:left w:val="nil"/>
              <w:bottom w:val="single" w:sz="4" w:space="0" w:color="auto"/>
              <w:right w:val="nil"/>
            </w:tcBorders>
            <w:shd w:val="clear" w:color="auto" w:fill="auto"/>
            <w:noWrap/>
            <w:vAlign w:val="bottom"/>
            <w:hideMark/>
          </w:tcPr>
          <w:p w14:paraId="18284DBD" w14:textId="77777777" w:rsidR="000455E9" w:rsidRPr="00A26AB6" w:rsidRDefault="000455E9" w:rsidP="000455E9">
            <w:pPr>
              <w:spacing w:after="0" w:line="240" w:lineRule="auto"/>
              <w:ind w:left="2"/>
              <w:jc w:val="right"/>
              <w:rPr>
                <w:rFonts w:eastAsia="Times New Roman"/>
                <w:i/>
                <w:iCs/>
                <w:color w:val="000000"/>
              </w:rPr>
            </w:pPr>
            <w:r w:rsidRPr="00A26AB6">
              <w:rPr>
                <w:rFonts w:eastAsia="Times New Roman"/>
                <w:i/>
                <w:iCs/>
                <w:color w:val="000000"/>
              </w:rPr>
              <w:t>EDV=</w:t>
            </w:r>
          </w:p>
        </w:tc>
        <w:tc>
          <w:tcPr>
            <w:tcW w:w="2724" w:type="dxa"/>
            <w:tcBorders>
              <w:top w:val="nil"/>
              <w:left w:val="nil"/>
              <w:bottom w:val="single" w:sz="4" w:space="0" w:color="auto"/>
              <w:right w:val="nil"/>
            </w:tcBorders>
            <w:shd w:val="clear" w:color="auto" w:fill="auto"/>
            <w:noWrap/>
            <w:vAlign w:val="bottom"/>
            <w:hideMark/>
          </w:tcPr>
          <w:p w14:paraId="5D3B03DB" w14:textId="77777777" w:rsidR="000455E9" w:rsidRPr="00A26AB6" w:rsidRDefault="000455E9" w:rsidP="000455E9">
            <w:pPr>
              <w:spacing w:after="0" w:line="240" w:lineRule="auto"/>
              <w:ind w:left="2"/>
              <w:jc w:val="left"/>
              <w:rPr>
                <w:rFonts w:eastAsia="Times New Roman"/>
                <w:i/>
                <w:iCs/>
              </w:rPr>
            </w:pPr>
            <w:r w:rsidRPr="00A26AB6">
              <w:rPr>
                <w:rFonts w:eastAsia="Times New Roman"/>
                <w:i/>
                <w:iCs/>
              </w:rPr>
              <w:t>8,897</w:t>
            </w:r>
            <w:r>
              <w:rPr>
                <w:rFonts w:eastAsia="Times New Roman"/>
                <w:i/>
                <w:iCs/>
              </w:rPr>
              <w:t xml:space="preserve">  leta</w:t>
            </w:r>
          </w:p>
        </w:tc>
      </w:tr>
      <w:tr w:rsidR="000455E9" w:rsidRPr="00A26AB6" w14:paraId="4D0AEF2E" w14:textId="77777777" w:rsidTr="000455E9">
        <w:trPr>
          <w:trHeight w:val="288"/>
        </w:trPr>
        <w:tc>
          <w:tcPr>
            <w:tcW w:w="5230" w:type="dxa"/>
            <w:gridSpan w:val="3"/>
            <w:tcBorders>
              <w:top w:val="nil"/>
              <w:left w:val="nil"/>
              <w:bottom w:val="nil"/>
              <w:right w:val="nil"/>
            </w:tcBorders>
            <w:shd w:val="clear" w:color="auto" w:fill="auto"/>
            <w:noWrap/>
            <w:vAlign w:val="bottom"/>
            <w:hideMark/>
          </w:tcPr>
          <w:p w14:paraId="44F4C577" w14:textId="77777777" w:rsidR="000455E9" w:rsidRPr="00A26AB6" w:rsidRDefault="000455E9" w:rsidP="000455E9">
            <w:pPr>
              <w:spacing w:after="0" w:line="240" w:lineRule="auto"/>
              <w:ind w:left="2"/>
              <w:jc w:val="left"/>
              <w:rPr>
                <w:rFonts w:eastAsia="Times New Roman"/>
                <w:i/>
                <w:iCs/>
              </w:rPr>
            </w:pPr>
          </w:p>
        </w:tc>
        <w:tc>
          <w:tcPr>
            <w:tcW w:w="160" w:type="dxa"/>
            <w:tcBorders>
              <w:top w:val="nil"/>
              <w:left w:val="nil"/>
              <w:bottom w:val="nil"/>
              <w:right w:val="nil"/>
            </w:tcBorders>
            <w:shd w:val="clear" w:color="auto" w:fill="auto"/>
            <w:noWrap/>
            <w:vAlign w:val="bottom"/>
            <w:hideMark/>
          </w:tcPr>
          <w:p w14:paraId="7D484C0E" w14:textId="77777777" w:rsidR="000455E9" w:rsidRPr="00A26AB6" w:rsidRDefault="000455E9" w:rsidP="000455E9">
            <w:pPr>
              <w:spacing w:after="0" w:line="240" w:lineRule="auto"/>
              <w:ind w:left="2"/>
              <w:jc w:val="left"/>
              <w:rPr>
                <w:rFonts w:ascii="Times New Roman" w:eastAsia="Times New Roman" w:hAnsi="Times New Roman"/>
              </w:rPr>
            </w:pPr>
          </w:p>
        </w:tc>
        <w:tc>
          <w:tcPr>
            <w:tcW w:w="472" w:type="dxa"/>
            <w:tcBorders>
              <w:top w:val="nil"/>
              <w:left w:val="nil"/>
              <w:bottom w:val="nil"/>
              <w:right w:val="nil"/>
            </w:tcBorders>
            <w:shd w:val="clear" w:color="auto" w:fill="auto"/>
            <w:noWrap/>
            <w:vAlign w:val="bottom"/>
            <w:hideMark/>
          </w:tcPr>
          <w:p w14:paraId="599AAF84" w14:textId="77777777" w:rsidR="000455E9" w:rsidRPr="00A26AB6" w:rsidRDefault="000455E9" w:rsidP="000455E9">
            <w:pPr>
              <w:spacing w:after="0" w:line="240" w:lineRule="auto"/>
              <w:ind w:left="2"/>
              <w:jc w:val="left"/>
              <w:rPr>
                <w:rFonts w:ascii="Times New Roman" w:eastAsia="Times New Roman" w:hAnsi="Times New Roman"/>
              </w:rPr>
            </w:pPr>
          </w:p>
        </w:tc>
        <w:tc>
          <w:tcPr>
            <w:tcW w:w="160" w:type="dxa"/>
            <w:tcBorders>
              <w:top w:val="nil"/>
              <w:left w:val="nil"/>
              <w:bottom w:val="nil"/>
              <w:right w:val="nil"/>
            </w:tcBorders>
            <w:shd w:val="clear" w:color="auto" w:fill="auto"/>
            <w:noWrap/>
            <w:vAlign w:val="bottom"/>
            <w:hideMark/>
          </w:tcPr>
          <w:p w14:paraId="1E4C53AA" w14:textId="77777777" w:rsidR="000455E9" w:rsidRPr="00A26AB6" w:rsidRDefault="000455E9" w:rsidP="000455E9">
            <w:pPr>
              <w:spacing w:after="0" w:line="240" w:lineRule="auto"/>
              <w:ind w:left="2"/>
              <w:jc w:val="left"/>
              <w:rPr>
                <w:rFonts w:ascii="Times New Roman" w:eastAsia="Times New Roman" w:hAnsi="Times New Roman"/>
              </w:rPr>
            </w:pPr>
          </w:p>
        </w:tc>
        <w:tc>
          <w:tcPr>
            <w:tcW w:w="396" w:type="dxa"/>
            <w:tcBorders>
              <w:top w:val="nil"/>
              <w:left w:val="nil"/>
              <w:bottom w:val="single" w:sz="4" w:space="0" w:color="auto"/>
              <w:right w:val="nil"/>
            </w:tcBorders>
            <w:shd w:val="clear" w:color="auto" w:fill="auto"/>
            <w:noWrap/>
            <w:vAlign w:val="bottom"/>
            <w:hideMark/>
          </w:tcPr>
          <w:p w14:paraId="71326C22" w14:textId="77777777" w:rsidR="000455E9" w:rsidRPr="00A26AB6" w:rsidRDefault="000455E9" w:rsidP="000455E9">
            <w:pPr>
              <w:spacing w:after="0" w:line="240" w:lineRule="auto"/>
              <w:ind w:left="2"/>
              <w:jc w:val="right"/>
              <w:rPr>
                <w:rFonts w:eastAsia="Times New Roman"/>
                <w:i/>
                <w:iCs/>
                <w:color w:val="000000"/>
              </w:rPr>
            </w:pPr>
            <w:r w:rsidRPr="00A26AB6">
              <w:rPr>
                <w:rFonts w:eastAsia="Times New Roman"/>
                <w:i/>
                <w:iCs/>
                <w:color w:val="000000"/>
              </w:rPr>
              <w:t>oz.</w:t>
            </w:r>
          </w:p>
        </w:tc>
        <w:tc>
          <w:tcPr>
            <w:tcW w:w="2724" w:type="dxa"/>
            <w:tcBorders>
              <w:top w:val="nil"/>
              <w:left w:val="nil"/>
              <w:bottom w:val="single" w:sz="4" w:space="0" w:color="auto"/>
              <w:right w:val="nil"/>
            </w:tcBorders>
            <w:shd w:val="clear" w:color="auto" w:fill="auto"/>
            <w:noWrap/>
            <w:vAlign w:val="bottom"/>
            <w:hideMark/>
          </w:tcPr>
          <w:p w14:paraId="366B4A37" w14:textId="77777777" w:rsidR="000455E9" w:rsidRPr="00A26AB6" w:rsidRDefault="000455E9" w:rsidP="000455E9">
            <w:pPr>
              <w:spacing w:after="0" w:line="240" w:lineRule="auto"/>
              <w:ind w:left="2"/>
              <w:jc w:val="left"/>
              <w:rPr>
                <w:rFonts w:eastAsia="Times New Roman"/>
                <w:i/>
                <w:iCs/>
                <w:color w:val="000000"/>
              </w:rPr>
            </w:pPr>
            <w:r w:rsidRPr="00A26AB6">
              <w:rPr>
                <w:rFonts w:eastAsia="Times New Roman"/>
                <w:i/>
                <w:iCs/>
                <w:color w:val="000000"/>
              </w:rPr>
              <w:t>106,76</w:t>
            </w:r>
            <w:r>
              <w:rPr>
                <w:rFonts w:eastAsia="Times New Roman"/>
                <w:i/>
                <w:iCs/>
                <w:color w:val="000000"/>
              </w:rPr>
              <w:t xml:space="preserve"> mesecev</w:t>
            </w:r>
          </w:p>
        </w:tc>
      </w:tr>
      <w:tr w:rsidR="000455E9" w:rsidRPr="00A26AB6" w14:paraId="35FE57B4" w14:textId="77777777" w:rsidTr="000455E9">
        <w:trPr>
          <w:trHeight w:val="288"/>
        </w:trPr>
        <w:tc>
          <w:tcPr>
            <w:tcW w:w="4604" w:type="dxa"/>
            <w:tcBorders>
              <w:top w:val="nil"/>
              <w:left w:val="nil"/>
              <w:bottom w:val="nil"/>
              <w:right w:val="nil"/>
            </w:tcBorders>
            <w:shd w:val="clear" w:color="auto" w:fill="auto"/>
            <w:noWrap/>
            <w:vAlign w:val="bottom"/>
            <w:hideMark/>
          </w:tcPr>
          <w:p w14:paraId="37869153" w14:textId="77777777" w:rsidR="000455E9" w:rsidRPr="00A26AB6" w:rsidRDefault="000455E9" w:rsidP="000455E9">
            <w:pPr>
              <w:spacing w:after="0" w:line="240" w:lineRule="auto"/>
              <w:ind w:left="2"/>
              <w:jc w:val="left"/>
              <w:rPr>
                <w:rFonts w:eastAsia="Times New Roman"/>
                <w:b/>
                <w:bCs/>
              </w:rPr>
            </w:pPr>
            <w:r w:rsidRPr="00A26AB6">
              <w:rPr>
                <w:rFonts w:eastAsia="Times New Roman"/>
                <w:b/>
                <w:bCs/>
              </w:rPr>
              <w:t>STATIČNI KAZALNIKI</w:t>
            </w:r>
          </w:p>
        </w:tc>
        <w:tc>
          <w:tcPr>
            <w:tcW w:w="286" w:type="dxa"/>
            <w:tcBorders>
              <w:top w:val="nil"/>
              <w:left w:val="nil"/>
              <w:bottom w:val="nil"/>
              <w:right w:val="nil"/>
            </w:tcBorders>
            <w:shd w:val="clear" w:color="auto" w:fill="auto"/>
            <w:noWrap/>
            <w:vAlign w:val="bottom"/>
            <w:hideMark/>
          </w:tcPr>
          <w:p w14:paraId="40820048" w14:textId="77777777" w:rsidR="000455E9" w:rsidRPr="00A26AB6" w:rsidRDefault="000455E9" w:rsidP="000455E9">
            <w:pPr>
              <w:spacing w:after="0" w:line="240" w:lineRule="auto"/>
              <w:ind w:left="2"/>
              <w:jc w:val="left"/>
              <w:rPr>
                <w:rFonts w:eastAsia="Times New Roman"/>
                <w:b/>
                <w:bCs/>
              </w:rPr>
            </w:pPr>
          </w:p>
        </w:tc>
        <w:tc>
          <w:tcPr>
            <w:tcW w:w="1528" w:type="dxa"/>
            <w:gridSpan w:val="5"/>
            <w:tcBorders>
              <w:top w:val="nil"/>
              <w:left w:val="nil"/>
              <w:bottom w:val="nil"/>
              <w:right w:val="nil"/>
            </w:tcBorders>
            <w:shd w:val="clear" w:color="auto" w:fill="auto"/>
            <w:noWrap/>
            <w:vAlign w:val="bottom"/>
            <w:hideMark/>
          </w:tcPr>
          <w:p w14:paraId="5651AFE8" w14:textId="77777777" w:rsidR="000455E9" w:rsidRPr="00A26AB6" w:rsidRDefault="000455E9" w:rsidP="000455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16D64AC0" w14:textId="77777777" w:rsidR="000455E9" w:rsidRPr="00A26AB6" w:rsidRDefault="000455E9" w:rsidP="000455E9">
            <w:pPr>
              <w:spacing w:after="0" w:line="240" w:lineRule="auto"/>
              <w:ind w:left="2"/>
              <w:jc w:val="left"/>
              <w:rPr>
                <w:rFonts w:ascii="Times New Roman" w:eastAsia="Times New Roman" w:hAnsi="Times New Roman"/>
              </w:rPr>
            </w:pPr>
          </w:p>
        </w:tc>
      </w:tr>
      <w:tr w:rsidR="000455E9" w:rsidRPr="00A26AB6" w14:paraId="486F5486" w14:textId="77777777" w:rsidTr="000455E9">
        <w:trPr>
          <w:trHeight w:val="288"/>
        </w:trPr>
        <w:tc>
          <w:tcPr>
            <w:tcW w:w="4890" w:type="dxa"/>
            <w:gridSpan w:val="2"/>
            <w:tcBorders>
              <w:top w:val="nil"/>
              <w:left w:val="nil"/>
              <w:bottom w:val="single" w:sz="4" w:space="0" w:color="auto"/>
              <w:right w:val="nil"/>
            </w:tcBorders>
            <w:shd w:val="clear" w:color="auto" w:fill="auto"/>
            <w:noWrap/>
            <w:vAlign w:val="bottom"/>
            <w:hideMark/>
          </w:tcPr>
          <w:p w14:paraId="797777D1" w14:textId="77777777" w:rsidR="000455E9" w:rsidRPr="00A26AB6" w:rsidRDefault="000455E9" w:rsidP="000455E9">
            <w:pPr>
              <w:spacing w:after="0" w:line="240" w:lineRule="auto"/>
              <w:ind w:left="2"/>
              <w:jc w:val="left"/>
              <w:rPr>
                <w:rFonts w:eastAsia="Times New Roman"/>
              </w:rPr>
            </w:pPr>
            <w:r w:rsidRPr="00A26AB6">
              <w:rPr>
                <w:rFonts w:eastAsia="Times New Roman"/>
              </w:rPr>
              <w:t xml:space="preserve">Ekonomska neto sedanja vrednost </w:t>
            </w:r>
          </w:p>
        </w:tc>
        <w:tc>
          <w:tcPr>
            <w:tcW w:w="1528" w:type="dxa"/>
            <w:gridSpan w:val="5"/>
            <w:tcBorders>
              <w:top w:val="nil"/>
              <w:left w:val="nil"/>
              <w:bottom w:val="single" w:sz="4" w:space="0" w:color="auto"/>
              <w:right w:val="nil"/>
            </w:tcBorders>
            <w:shd w:val="clear" w:color="auto" w:fill="auto"/>
            <w:noWrap/>
            <w:vAlign w:val="bottom"/>
            <w:hideMark/>
          </w:tcPr>
          <w:p w14:paraId="773C8E8C" w14:textId="77777777" w:rsidR="000455E9" w:rsidRPr="00A26AB6" w:rsidRDefault="000455E9" w:rsidP="000455E9">
            <w:pPr>
              <w:spacing w:after="0" w:line="240" w:lineRule="auto"/>
              <w:ind w:left="2"/>
              <w:jc w:val="right"/>
              <w:rPr>
                <w:rFonts w:eastAsia="Times New Roman"/>
                <w:i/>
                <w:iCs/>
                <w:color w:val="000000"/>
              </w:rPr>
            </w:pPr>
            <w:r w:rsidRPr="00A26AB6">
              <w:rPr>
                <w:rFonts w:eastAsia="Times New Roman"/>
                <w:i/>
                <w:iCs/>
                <w:color w:val="000000"/>
              </w:rPr>
              <w:t>ENSV=</w:t>
            </w:r>
          </w:p>
        </w:tc>
        <w:tc>
          <w:tcPr>
            <w:tcW w:w="2724" w:type="dxa"/>
            <w:tcBorders>
              <w:top w:val="nil"/>
              <w:left w:val="nil"/>
              <w:bottom w:val="single" w:sz="4" w:space="0" w:color="auto"/>
              <w:right w:val="nil"/>
            </w:tcBorders>
            <w:shd w:val="clear" w:color="auto" w:fill="auto"/>
            <w:noWrap/>
            <w:vAlign w:val="bottom"/>
            <w:hideMark/>
          </w:tcPr>
          <w:p w14:paraId="69359A5A" w14:textId="77777777" w:rsidR="000455E9" w:rsidRPr="00A26AB6" w:rsidRDefault="000455E9" w:rsidP="000455E9">
            <w:pPr>
              <w:spacing w:after="0" w:line="240" w:lineRule="auto"/>
              <w:ind w:left="2"/>
              <w:jc w:val="left"/>
              <w:rPr>
                <w:rFonts w:eastAsia="Times New Roman"/>
                <w:i/>
                <w:iCs/>
                <w:color w:val="000000"/>
              </w:rPr>
            </w:pPr>
            <w:r w:rsidRPr="00A26AB6">
              <w:rPr>
                <w:rFonts w:eastAsia="Times New Roman"/>
                <w:i/>
                <w:iCs/>
                <w:color w:val="000000"/>
              </w:rPr>
              <w:t>5.536.733,03</w:t>
            </w:r>
          </w:p>
        </w:tc>
      </w:tr>
      <w:tr w:rsidR="000455E9" w:rsidRPr="00A26AB6" w14:paraId="5B872074" w14:textId="77777777" w:rsidTr="000455E9">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720A6CBF" w14:textId="77777777" w:rsidR="000455E9" w:rsidRPr="00A26AB6" w:rsidRDefault="000455E9" w:rsidP="000455E9">
            <w:pPr>
              <w:spacing w:after="0" w:line="240" w:lineRule="auto"/>
              <w:ind w:left="2"/>
              <w:jc w:val="left"/>
              <w:rPr>
                <w:rFonts w:eastAsia="Times New Roman"/>
              </w:rPr>
            </w:pPr>
            <w:r w:rsidRPr="00A26AB6">
              <w:rPr>
                <w:rFonts w:eastAsia="Times New Roman"/>
              </w:rPr>
              <w:t xml:space="preserve">Ekonomska interna stopnja donosa </w:t>
            </w:r>
          </w:p>
        </w:tc>
        <w:tc>
          <w:tcPr>
            <w:tcW w:w="1528" w:type="dxa"/>
            <w:gridSpan w:val="5"/>
            <w:tcBorders>
              <w:top w:val="nil"/>
              <w:left w:val="nil"/>
              <w:bottom w:val="single" w:sz="4" w:space="0" w:color="auto"/>
              <w:right w:val="nil"/>
            </w:tcBorders>
            <w:shd w:val="clear" w:color="auto" w:fill="auto"/>
            <w:noWrap/>
            <w:vAlign w:val="bottom"/>
            <w:hideMark/>
          </w:tcPr>
          <w:p w14:paraId="14FAD3F3" w14:textId="77777777" w:rsidR="000455E9" w:rsidRPr="00A26AB6" w:rsidRDefault="000455E9" w:rsidP="000455E9">
            <w:pPr>
              <w:spacing w:after="0" w:line="240" w:lineRule="auto"/>
              <w:ind w:left="2"/>
              <w:jc w:val="right"/>
              <w:rPr>
                <w:rFonts w:eastAsia="Times New Roman"/>
                <w:i/>
                <w:iCs/>
                <w:color w:val="000000"/>
              </w:rPr>
            </w:pPr>
            <w:r w:rsidRPr="00A26AB6">
              <w:rPr>
                <w:rFonts w:eastAsia="Times New Roman"/>
                <w:i/>
                <w:iCs/>
                <w:color w:val="000000"/>
              </w:rPr>
              <w:t>EISD=</w:t>
            </w:r>
          </w:p>
        </w:tc>
        <w:tc>
          <w:tcPr>
            <w:tcW w:w="2724" w:type="dxa"/>
            <w:tcBorders>
              <w:top w:val="nil"/>
              <w:left w:val="nil"/>
              <w:bottom w:val="single" w:sz="4" w:space="0" w:color="auto"/>
              <w:right w:val="nil"/>
            </w:tcBorders>
            <w:shd w:val="clear" w:color="auto" w:fill="auto"/>
            <w:noWrap/>
            <w:vAlign w:val="bottom"/>
            <w:hideMark/>
          </w:tcPr>
          <w:p w14:paraId="75A1CECA" w14:textId="77777777" w:rsidR="000455E9" w:rsidRPr="00A26AB6" w:rsidRDefault="000455E9" w:rsidP="000455E9">
            <w:pPr>
              <w:spacing w:after="0" w:line="240" w:lineRule="auto"/>
              <w:ind w:left="2"/>
              <w:jc w:val="left"/>
              <w:rPr>
                <w:rFonts w:eastAsia="Times New Roman"/>
                <w:i/>
                <w:iCs/>
                <w:color w:val="000000"/>
              </w:rPr>
            </w:pPr>
            <w:r w:rsidRPr="00A26AB6">
              <w:rPr>
                <w:rFonts w:eastAsia="Times New Roman"/>
                <w:i/>
                <w:iCs/>
                <w:color w:val="000000"/>
              </w:rPr>
              <w:t>14,113%</w:t>
            </w:r>
          </w:p>
        </w:tc>
      </w:tr>
      <w:tr w:rsidR="000455E9" w:rsidRPr="00A26AB6" w14:paraId="3251DD38" w14:textId="77777777" w:rsidTr="000455E9">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69F4F2C1" w14:textId="77777777" w:rsidR="000455E9" w:rsidRPr="00A26AB6" w:rsidRDefault="000455E9" w:rsidP="000455E9">
            <w:pPr>
              <w:spacing w:after="0" w:line="240" w:lineRule="auto"/>
              <w:ind w:left="2"/>
              <w:jc w:val="left"/>
              <w:rPr>
                <w:rFonts w:eastAsia="Times New Roman"/>
              </w:rPr>
            </w:pPr>
            <w:r w:rsidRPr="00A26AB6">
              <w:rPr>
                <w:rFonts w:eastAsia="Times New Roman"/>
              </w:rPr>
              <w:t>Ekonomska relativna neto sedanja vrednost</w:t>
            </w:r>
          </w:p>
        </w:tc>
        <w:tc>
          <w:tcPr>
            <w:tcW w:w="1528" w:type="dxa"/>
            <w:gridSpan w:val="5"/>
            <w:tcBorders>
              <w:top w:val="nil"/>
              <w:left w:val="nil"/>
              <w:bottom w:val="single" w:sz="4" w:space="0" w:color="auto"/>
              <w:right w:val="nil"/>
            </w:tcBorders>
            <w:shd w:val="clear" w:color="auto" w:fill="auto"/>
            <w:noWrap/>
            <w:vAlign w:val="bottom"/>
            <w:hideMark/>
          </w:tcPr>
          <w:p w14:paraId="7511D68A" w14:textId="77777777" w:rsidR="000455E9" w:rsidRPr="00A26AB6" w:rsidRDefault="000455E9" w:rsidP="000455E9">
            <w:pPr>
              <w:spacing w:after="0" w:line="240" w:lineRule="auto"/>
              <w:ind w:left="2"/>
              <w:jc w:val="right"/>
              <w:rPr>
                <w:rFonts w:eastAsia="Times New Roman"/>
                <w:i/>
                <w:iCs/>
                <w:color w:val="000000"/>
              </w:rPr>
            </w:pPr>
            <w:r w:rsidRPr="00A26AB6">
              <w:rPr>
                <w:rFonts w:eastAsia="Times New Roman"/>
                <w:i/>
                <w:iCs/>
                <w:color w:val="000000"/>
              </w:rPr>
              <w:t>ERNSV=</w:t>
            </w:r>
          </w:p>
        </w:tc>
        <w:tc>
          <w:tcPr>
            <w:tcW w:w="2724" w:type="dxa"/>
            <w:tcBorders>
              <w:top w:val="nil"/>
              <w:left w:val="nil"/>
              <w:bottom w:val="single" w:sz="4" w:space="0" w:color="auto"/>
              <w:right w:val="nil"/>
            </w:tcBorders>
            <w:shd w:val="clear" w:color="auto" w:fill="auto"/>
            <w:noWrap/>
            <w:vAlign w:val="bottom"/>
            <w:hideMark/>
          </w:tcPr>
          <w:p w14:paraId="486052B6" w14:textId="77777777" w:rsidR="000455E9" w:rsidRPr="00A26AB6" w:rsidRDefault="000455E9" w:rsidP="000455E9">
            <w:pPr>
              <w:spacing w:after="0" w:line="240" w:lineRule="auto"/>
              <w:ind w:left="2"/>
              <w:jc w:val="left"/>
              <w:rPr>
                <w:rFonts w:eastAsia="Times New Roman"/>
                <w:i/>
                <w:iCs/>
                <w:color w:val="000000"/>
              </w:rPr>
            </w:pPr>
            <w:r w:rsidRPr="00A26AB6">
              <w:rPr>
                <w:rFonts w:eastAsia="Times New Roman"/>
                <w:i/>
                <w:iCs/>
                <w:color w:val="000000"/>
              </w:rPr>
              <w:t>1,309</w:t>
            </w:r>
          </w:p>
        </w:tc>
      </w:tr>
    </w:tbl>
    <w:p w14:paraId="09A083AA" w14:textId="77777777" w:rsidR="00F9023F" w:rsidRDefault="00F9023F" w:rsidP="00C5795F"/>
    <w:p w14:paraId="6DE7CDD2" w14:textId="77777777" w:rsidR="00C5795F" w:rsidRDefault="00C5795F" w:rsidP="00C5795F"/>
    <w:p w14:paraId="70CFF2EA" w14:textId="77777777" w:rsidR="00C5795F" w:rsidRDefault="00C5795F" w:rsidP="00C5795F">
      <w:pPr>
        <w:ind w:left="0" w:firstLine="0"/>
      </w:pPr>
      <w:r>
        <w:t>Obrazložitev:</w:t>
      </w:r>
    </w:p>
    <w:p w14:paraId="74A6DE23" w14:textId="77777777" w:rsidR="00C5795F" w:rsidRDefault="00C5795F" w:rsidP="00323A91">
      <w:pPr>
        <w:pStyle w:val="Odstavekseznama"/>
        <w:numPr>
          <w:ilvl w:val="0"/>
          <w:numId w:val="16"/>
        </w:numPr>
      </w:pPr>
      <w:r>
        <w:t>Ekonomska neto sedanja vrednost, oznaka ENSV.</w:t>
      </w:r>
    </w:p>
    <w:p w14:paraId="40A4CA8B" w14:textId="77777777" w:rsidR="00C5795F" w:rsidRDefault="00C5795F" w:rsidP="00323A91">
      <w:pPr>
        <w:pStyle w:val="Odstavekseznama"/>
        <w:numPr>
          <w:ilvl w:val="0"/>
          <w:numId w:val="16"/>
        </w:numPr>
      </w:pPr>
      <w:r>
        <w:t xml:space="preserve">V osnovnem izračunu znaša ENSV </w:t>
      </w:r>
      <w:r w:rsidR="000455E9" w:rsidRPr="00A26AB6">
        <w:rPr>
          <w:rFonts w:eastAsia="Times New Roman"/>
          <w:i/>
          <w:iCs/>
          <w:color w:val="000000"/>
        </w:rPr>
        <w:t>2.502.414,45</w:t>
      </w:r>
      <w:r w:rsidR="000455E9" w:rsidRPr="00A26AB6">
        <w:rPr>
          <w:rFonts w:eastAsia="Times New Roman"/>
          <w:color w:val="000000"/>
        </w:rPr>
        <w:t xml:space="preserve">   </w:t>
      </w:r>
    </w:p>
    <w:p w14:paraId="0CFB0AA5" w14:textId="77777777" w:rsidR="00C5795F" w:rsidRDefault="00C5795F" w:rsidP="00323A91">
      <w:pPr>
        <w:pStyle w:val="Odstavekseznama"/>
        <w:numPr>
          <w:ilvl w:val="0"/>
          <w:numId w:val="16"/>
        </w:numPr>
      </w:pPr>
      <w:r>
        <w:t xml:space="preserve">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w:t>
      </w:r>
      <w:r w:rsidR="00DD39B5">
        <w:t>5</w:t>
      </w:r>
      <w:r>
        <w:t xml:space="preserve"> % letno. (Diskontna stopnja je letna odstotna mera, po kateri se sedanja vrednost denarne enote v naslednjih letih zmanjšuje s časom).</w:t>
      </w:r>
    </w:p>
    <w:p w14:paraId="15D40EBF" w14:textId="77777777" w:rsidR="00C5795F" w:rsidRDefault="00C5795F" w:rsidP="00323A91">
      <w:pPr>
        <w:pStyle w:val="Odstavekseznama"/>
        <w:numPr>
          <w:ilvl w:val="0"/>
          <w:numId w:val="16"/>
        </w:numPr>
      </w:pPr>
      <w:r>
        <w:t xml:space="preserve">Upoštevajoč investicijsko vrednost, prihodke in stroške poslovanja smo za izračun FIRR v nadaljevanju uporabili ekonomsko dobo trajanja projekta </w:t>
      </w:r>
      <w:r w:rsidR="00DD39B5">
        <w:t>1</w:t>
      </w:r>
      <w:r w:rsidR="000455E9">
        <w:t>5</w:t>
      </w:r>
      <w:r>
        <w:t xml:space="preserve"> let.</w:t>
      </w:r>
    </w:p>
    <w:p w14:paraId="03466EB6" w14:textId="77777777" w:rsidR="00C5795F" w:rsidRDefault="00C5795F" w:rsidP="00C5795F">
      <w:r>
        <w:t>Ekonomska interna stopnja donosa, oznaka EISD, znaša</w:t>
      </w:r>
      <w:r w:rsidR="00F9023F">
        <w:t xml:space="preserve"> </w:t>
      </w:r>
      <w:r w:rsidR="000455E9" w:rsidRPr="00A26AB6">
        <w:rPr>
          <w:rFonts w:eastAsia="Times New Roman"/>
          <w:i/>
          <w:iCs/>
          <w:color w:val="000000"/>
        </w:rPr>
        <w:t>8,679</w:t>
      </w:r>
      <w:r w:rsidR="000455E9">
        <w:rPr>
          <w:rFonts w:eastAsia="Times New Roman"/>
          <w:i/>
          <w:iCs/>
          <w:color w:val="000000"/>
        </w:rPr>
        <w:t xml:space="preserve"> </w:t>
      </w:r>
      <w:r w:rsidR="00DD39B5" w:rsidRPr="00DD39B5">
        <w:rPr>
          <w:rFonts w:eastAsia="Times New Roman" w:cs="Times New Roman"/>
          <w:i/>
          <w:iCs/>
          <w:color w:val="000000"/>
          <w:sz w:val="22"/>
        </w:rPr>
        <w:t>%</w:t>
      </w:r>
      <w:r w:rsidR="00DD39B5">
        <w:rPr>
          <w:rFonts w:eastAsia="Times New Roman" w:cs="Times New Roman"/>
          <w:i/>
          <w:iCs/>
          <w:color w:val="000000"/>
          <w:sz w:val="22"/>
        </w:rPr>
        <w:t xml:space="preserve"> </w:t>
      </w:r>
      <w:r>
        <w:t xml:space="preserve">in je višja od postavljene diskontne stopnje </w:t>
      </w:r>
      <w:r w:rsidR="00DD39B5">
        <w:t>5</w:t>
      </w:r>
      <w:r>
        <w:t xml:space="preserve"> %.</w:t>
      </w:r>
    </w:p>
    <w:p w14:paraId="4011EDDF" w14:textId="77777777" w:rsidR="00C5795F" w:rsidRDefault="00C5795F" w:rsidP="00C5795F"/>
    <w:p w14:paraId="0ADF4EDF" w14:textId="77777777" w:rsidR="00C5795F" w:rsidRDefault="00C5795F" w:rsidP="00C5795F">
      <w:pPr>
        <w:pStyle w:val="Naslov3"/>
      </w:pPr>
      <w:bookmarkStart w:id="108" w:name="_Toc13219363"/>
      <w:r>
        <w:t>Izračun ekonomske upravičenosti operacije z jasno opredeljenimi izhodišči</w:t>
      </w:r>
      <w:bookmarkEnd w:id="108"/>
    </w:p>
    <w:p w14:paraId="33E176BD" w14:textId="77777777" w:rsidR="00C5795F" w:rsidRDefault="00C5795F" w:rsidP="00C5795F"/>
    <w:p w14:paraId="6B94ED33" w14:textId="77777777" w:rsidR="00C5795F" w:rsidRDefault="00C5795F" w:rsidP="00C5795F">
      <w:r>
        <w:t>Pri izračunu neto sedanje vrednosti smo upoštevali naslednje parametre:</w:t>
      </w:r>
    </w:p>
    <w:p w14:paraId="4B5CB4BD" w14:textId="77777777" w:rsidR="00C5795F" w:rsidRDefault="00C5795F" w:rsidP="00323A91">
      <w:pPr>
        <w:pStyle w:val="Odstavekseznama"/>
        <w:numPr>
          <w:ilvl w:val="0"/>
          <w:numId w:val="17"/>
        </w:numPr>
      </w:pPr>
      <w:r>
        <w:t xml:space="preserve">vrednost investicije (stalne cene z DDV-jem): </w:t>
      </w:r>
      <w:r w:rsidR="000455E9" w:rsidRPr="00A26AB6">
        <w:rPr>
          <w:rFonts w:eastAsia="Times New Roman"/>
          <w:color w:val="000000"/>
        </w:rPr>
        <w:t xml:space="preserve">4.230.939,00   </w:t>
      </w:r>
      <w:r w:rsidR="00DD39B5">
        <w:rPr>
          <w:rFonts w:eastAsia="Times New Roman" w:cs="Times New Roman"/>
          <w:color w:val="000000"/>
          <w:sz w:val="22"/>
        </w:rPr>
        <w:t>EUR</w:t>
      </w:r>
      <w:r w:rsidR="00DD39B5" w:rsidRPr="00DD39B5">
        <w:rPr>
          <w:rFonts w:eastAsia="Times New Roman" w:cs="Times New Roman"/>
          <w:color w:val="000000"/>
          <w:sz w:val="22"/>
        </w:rPr>
        <w:t xml:space="preserve">  </w:t>
      </w:r>
    </w:p>
    <w:p w14:paraId="3E8E9033" w14:textId="77777777" w:rsidR="00C5795F" w:rsidRDefault="00C5795F" w:rsidP="00323A91">
      <w:pPr>
        <w:pStyle w:val="Odstavekseznama"/>
        <w:numPr>
          <w:ilvl w:val="0"/>
          <w:numId w:val="17"/>
        </w:numPr>
      </w:pPr>
      <w:r>
        <w:t xml:space="preserve">ekonomska doba investicije v letih: </w:t>
      </w:r>
      <w:r w:rsidR="00DD39B5">
        <w:t>1</w:t>
      </w:r>
      <w:r w:rsidR="000455E9">
        <w:t>5</w:t>
      </w:r>
      <w:r>
        <w:t xml:space="preserve"> let</w:t>
      </w:r>
    </w:p>
    <w:p w14:paraId="7E3ED0B0" w14:textId="77777777" w:rsidR="00C5795F" w:rsidRDefault="00C5795F" w:rsidP="00323A91">
      <w:pPr>
        <w:pStyle w:val="Odstavekseznama"/>
        <w:numPr>
          <w:ilvl w:val="0"/>
          <w:numId w:val="17"/>
        </w:numPr>
      </w:pPr>
      <w:r>
        <w:t xml:space="preserve">diskontna stopnja: </w:t>
      </w:r>
      <w:r w:rsidR="00DD39B5">
        <w:t>5</w:t>
      </w:r>
      <w:r>
        <w:t xml:space="preserve"> %</w:t>
      </w:r>
    </w:p>
    <w:p w14:paraId="4AD8D9D0" w14:textId="77777777" w:rsidR="00C5795F" w:rsidRDefault="00C5795F" w:rsidP="00C5795F">
      <w:r>
        <w:t xml:space="preserve">Ekonomska neto sedanja vrednost (ENSV) je pri teh parametrih pozitivna in znaša </w:t>
      </w:r>
      <w:r w:rsidR="000455E9" w:rsidRPr="00A26AB6">
        <w:rPr>
          <w:rFonts w:eastAsia="Times New Roman"/>
          <w:i/>
          <w:iCs/>
          <w:color w:val="000000"/>
        </w:rPr>
        <w:t>2.502.414,45</w:t>
      </w:r>
      <w:r w:rsidR="000455E9">
        <w:rPr>
          <w:rFonts w:eastAsia="Times New Roman"/>
          <w:i/>
          <w:iCs/>
          <w:color w:val="000000"/>
        </w:rPr>
        <w:t xml:space="preserve"> </w:t>
      </w:r>
      <w:r>
        <w:t>EUR. S tega vidika je investicija ekonomsko upravičena.</w:t>
      </w:r>
    </w:p>
    <w:p w14:paraId="7C28CD5C" w14:textId="77777777" w:rsidR="00C5795F" w:rsidRDefault="00C5795F" w:rsidP="00C5795F">
      <w:r>
        <w:t xml:space="preserve">Upoštevajoč investicijsko vrednost, prihodke in stroške poslovanja je ekonomska doba povračila investicijskih stroškov po stalnih cenah izračunana na </w:t>
      </w:r>
      <w:r w:rsidR="00DD39B5">
        <w:t>1</w:t>
      </w:r>
      <w:r w:rsidR="000455E9">
        <w:t>5</w:t>
      </w:r>
      <w:r>
        <w:t xml:space="preserve"> let.</w:t>
      </w:r>
    </w:p>
    <w:p w14:paraId="445B4998" w14:textId="77777777" w:rsidR="00C5795F" w:rsidRDefault="00C5795F" w:rsidP="00C5795F">
      <w:r>
        <w:lastRenderedPageBreak/>
        <w:t xml:space="preserve">Pri uporabljeni diskontni stopnji, ki je po stalnih cenah </w:t>
      </w:r>
      <w:r w:rsidR="00DD39B5">
        <w:t>5</w:t>
      </w:r>
      <w:r>
        <w:t xml:space="preserve"> % je ekonomska interna stopnja donosnosti višja od uporabljene individualne diskontne stopnje, s čemer je investicija v tem primeru upravičena in ekonomsko smiselna. </w:t>
      </w:r>
    </w:p>
    <w:p w14:paraId="7D2319C4" w14:textId="77777777" w:rsidR="00C5795F" w:rsidRDefault="00C5795F" w:rsidP="00C5795F">
      <w:r>
        <w:t xml:space="preserve">Interna stopnja donosnosti v ekonomski analizi znaša </w:t>
      </w:r>
      <w:r w:rsidR="000455E9" w:rsidRPr="00A26AB6">
        <w:rPr>
          <w:rFonts w:eastAsia="Times New Roman"/>
          <w:i/>
          <w:iCs/>
          <w:color w:val="000000"/>
        </w:rPr>
        <w:t>8,679</w:t>
      </w:r>
      <w:r w:rsidR="000455E9">
        <w:rPr>
          <w:rFonts w:eastAsia="Times New Roman"/>
          <w:i/>
          <w:iCs/>
          <w:color w:val="000000"/>
        </w:rPr>
        <w:t xml:space="preserve"> </w:t>
      </w:r>
      <w:r w:rsidR="00DD39B5" w:rsidRPr="00DD39B5">
        <w:rPr>
          <w:rFonts w:eastAsia="Times New Roman" w:cs="Times New Roman"/>
          <w:i/>
          <w:iCs/>
          <w:color w:val="000000"/>
          <w:sz w:val="22"/>
        </w:rPr>
        <w:t>%</w:t>
      </w:r>
      <w:r>
        <w:t xml:space="preserve">, kar je več od upoštevane diskontne stopnje </w:t>
      </w:r>
      <w:r w:rsidR="00DD39B5">
        <w:t>5</w:t>
      </w:r>
      <w:r>
        <w:t xml:space="preserve">%. </w:t>
      </w:r>
    </w:p>
    <w:p w14:paraId="46A07455" w14:textId="77777777" w:rsidR="001416FC" w:rsidRDefault="00C5795F" w:rsidP="00C5795F">
      <w:r>
        <w:t>Odločitev ZA investicijo je ekonomsko upravičena in sprejemljiva.</w:t>
      </w:r>
    </w:p>
    <w:p w14:paraId="149BABBC" w14:textId="77777777" w:rsidR="001416FC" w:rsidRDefault="001416FC" w:rsidP="001743DC">
      <w:pPr>
        <w:ind w:left="0" w:firstLine="0"/>
      </w:pPr>
    </w:p>
    <w:p w14:paraId="33181062" w14:textId="77777777" w:rsidR="00C5795F" w:rsidRDefault="001416FC" w:rsidP="001416FC">
      <w:pPr>
        <w:pStyle w:val="Naslov2"/>
      </w:pPr>
      <w:bookmarkStart w:id="109" w:name="_Toc13219364"/>
      <w:r>
        <w:t>Analiza občutljivosti in tveganja</w:t>
      </w:r>
      <w:bookmarkEnd w:id="109"/>
    </w:p>
    <w:p w14:paraId="3D394536" w14:textId="77777777" w:rsidR="001416FC" w:rsidRDefault="001416FC" w:rsidP="001416FC">
      <w:pPr>
        <w:pStyle w:val="Naslov3"/>
      </w:pPr>
      <w:bookmarkStart w:id="110" w:name="_Toc13219365"/>
      <w:r>
        <w:t>Splošna analiza občutljivosti</w:t>
      </w:r>
      <w:bookmarkEnd w:id="110"/>
    </w:p>
    <w:p w14:paraId="5920F8A4" w14:textId="77777777" w:rsidR="001416FC" w:rsidRPr="001416FC" w:rsidRDefault="001416FC" w:rsidP="001416FC"/>
    <w:p w14:paraId="60EF851E" w14:textId="77777777" w:rsidR="001416FC" w:rsidRPr="005926A3" w:rsidRDefault="001416FC" w:rsidP="001416FC">
      <w:pPr>
        <w:rPr>
          <w:rFonts w:cs="Arial"/>
        </w:rPr>
      </w:pPr>
      <w:r w:rsidRPr="005926A3">
        <w:rPr>
          <w:rFonts w:cs="Arial"/>
        </w:rPr>
        <w:t>V okviru analize občutljivosti ugotavljamo mogoče spremembe ključnih spremenljivk, ki vplivajo na izvedbo projekta. V okviru tega projekta bomo predpostavili:</w:t>
      </w:r>
    </w:p>
    <w:p w14:paraId="5FD2AC0F" w14:textId="77777777" w:rsidR="001416FC" w:rsidRPr="005926A3" w:rsidRDefault="001416FC" w:rsidP="00323A91">
      <w:pPr>
        <w:numPr>
          <w:ilvl w:val="0"/>
          <w:numId w:val="18"/>
        </w:numPr>
        <w:spacing w:after="0" w:line="320" w:lineRule="atLeast"/>
        <w:jc w:val="left"/>
        <w:rPr>
          <w:rFonts w:cs="Arial"/>
        </w:rPr>
      </w:pPr>
      <w:r w:rsidRPr="005926A3">
        <w:rPr>
          <w:rFonts w:cs="Arial"/>
        </w:rPr>
        <w:t>Povečanje investicije za 5%,</w:t>
      </w:r>
    </w:p>
    <w:p w14:paraId="301FA553" w14:textId="77777777" w:rsidR="001416FC" w:rsidRPr="005926A3" w:rsidRDefault="001416FC" w:rsidP="00323A91">
      <w:pPr>
        <w:numPr>
          <w:ilvl w:val="0"/>
          <w:numId w:val="18"/>
        </w:numPr>
        <w:spacing w:after="0" w:line="320" w:lineRule="atLeast"/>
        <w:jc w:val="left"/>
        <w:rPr>
          <w:rFonts w:cs="Arial"/>
        </w:rPr>
      </w:pPr>
      <w:r w:rsidRPr="005926A3">
        <w:rPr>
          <w:rFonts w:cs="Arial"/>
        </w:rPr>
        <w:t>Povečanje investicije za 10%,</w:t>
      </w:r>
    </w:p>
    <w:p w14:paraId="49162DE1" w14:textId="77777777" w:rsidR="001416FC" w:rsidRPr="005926A3" w:rsidRDefault="001416FC" w:rsidP="00323A91">
      <w:pPr>
        <w:numPr>
          <w:ilvl w:val="0"/>
          <w:numId w:val="18"/>
        </w:numPr>
        <w:spacing w:after="0" w:line="320" w:lineRule="atLeast"/>
        <w:jc w:val="left"/>
        <w:rPr>
          <w:rFonts w:cs="Arial"/>
        </w:rPr>
      </w:pPr>
      <w:r w:rsidRPr="005926A3">
        <w:rPr>
          <w:rFonts w:cs="Arial"/>
        </w:rPr>
        <w:t>Zmanjšanje investicije za 5%,</w:t>
      </w:r>
    </w:p>
    <w:p w14:paraId="72EAEA93" w14:textId="77777777" w:rsidR="001416FC" w:rsidRPr="005926A3" w:rsidRDefault="001416FC" w:rsidP="00323A91">
      <w:pPr>
        <w:numPr>
          <w:ilvl w:val="0"/>
          <w:numId w:val="18"/>
        </w:numPr>
        <w:spacing w:after="0" w:line="320" w:lineRule="atLeast"/>
        <w:jc w:val="left"/>
        <w:rPr>
          <w:rFonts w:cs="Arial"/>
        </w:rPr>
      </w:pPr>
      <w:r w:rsidRPr="005926A3">
        <w:rPr>
          <w:rFonts w:cs="Arial"/>
        </w:rPr>
        <w:t>Zmanjšanje investicije za 10%,</w:t>
      </w:r>
    </w:p>
    <w:p w14:paraId="39360170" w14:textId="77777777" w:rsidR="001416FC" w:rsidRPr="005926A3" w:rsidRDefault="001416FC" w:rsidP="00323A91">
      <w:pPr>
        <w:numPr>
          <w:ilvl w:val="0"/>
          <w:numId w:val="18"/>
        </w:numPr>
        <w:spacing w:after="0" w:line="320" w:lineRule="atLeast"/>
        <w:jc w:val="left"/>
        <w:rPr>
          <w:rFonts w:cs="Arial"/>
        </w:rPr>
      </w:pPr>
      <w:r w:rsidRPr="005926A3">
        <w:rPr>
          <w:rFonts w:cs="Arial"/>
        </w:rPr>
        <w:t>Povečanje operativnih stroškov za 5%,</w:t>
      </w:r>
    </w:p>
    <w:p w14:paraId="67E1FF3A" w14:textId="77777777" w:rsidR="001416FC" w:rsidRPr="005926A3" w:rsidRDefault="001416FC" w:rsidP="00323A91">
      <w:pPr>
        <w:numPr>
          <w:ilvl w:val="0"/>
          <w:numId w:val="18"/>
        </w:numPr>
        <w:spacing w:after="0" w:line="320" w:lineRule="atLeast"/>
        <w:jc w:val="left"/>
        <w:rPr>
          <w:rFonts w:cs="Arial"/>
        </w:rPr>
      </w:pPr>
      <w:r w:rsidRPr="005926A3">
        <w:rPr>
          <w:rFonts w:cs="Arial"/>
        </w:rPr>
        <w:t>Povečanje operativnih stroškov za 10%,</w:t>
      </w:r>
    </w:p>
    <w:p w14:paraId="6409303B" w14:textId="77777777" w:rsidR="001416FC" w:rsidRPr="005926A3" w:rsidRDefault="001416FC" w:rsidP="00323A91">
      <w:pPr>
        <w:numPr>
          <w:ilvl w:val="0"/>
          <w:numId w:val="18"/>
        </w:numPr>
        <w:spacing w:after="0" w:line="320" w:lineRule="atLeast"/>
        <w:jc w:val="left"/>
        <w:rPr>
          <w:rFonts w:cs="Arial"/>
        </w:rPr>
      </w:pPr>
      <w:r w:rsidRPr="005926A3">
        <w:rPr>
          <w:rFonts w:cs="Arial"/>
        </w:rPr>
        <w:t>Zmanjšanje operativnih stroškov za 5%</w:t>
      </w:r>
    </w:p>
    <w:p w14:paraId="4F8C314F" w14:textId="77777777" w:rsidR="001416FC" w:rsidRPr="005926A3" w:rsidRDefault="001416FC" w:rsidP="00323A91">
      <w:pPr>
        <w:numPr>
          <w:ilvl w:val="0"/>
          <w:numId w:val="18"/>
        </w:numPr>
        <w:spacing w:after="0" w:line="320" w:lineRule="atLeast"/>
        <w:jc w:val="left"/>
        <w:rPr>
          <w:rFonts w:cs="Arial"/>
        </w:rPr>
      </w:pPr>
      <w:r w:rsidRPr="005926A3">
        <w:rPr>
          <w:rFonts w:cs="Arial"/>
        </w:rPr>
        <w:t>Zmanjšanje operativnih stroškov za 10%</w:t>
      </w:r>
    </w:p>
    <w:p w14:paraId="504C706D" w14:textId="77777777" w:rsidR="001416FC" w:rsidRPr="005926A3" w:rsidRDefault="001416FC" w:rsidP="00323A91">
      <w:pPr>
        <w:numPr>
          <w:ilvl w:val="0"/>
          <w:numId w:val="18"/>
        </w:numPr>
        <w:spacing w:after="0" w:line="320" w:lineRule="atLeast"/>
        <w:jc w:val="left"/>
        <w:rPr>
          <w:rFonts w:cs="Arial"/>
        </w:rPr>
      </w:pPr>
      <w:r w:rsidRPr="005926A3">
        <w:rPr>
          <w:rFonts w:cs="Arial"/>
        </w:rPr>
        <w:t>Povečanje prihodkov za 5%,</w:t>
      </w:r>
    </w:p>
    <w:p w14:paraId="1F81DF70" w14:textId="77777777" w:rsidR="001416FC" w:rsidRPr="005926A3" w:rsidRDefault="001416FC" w:rsidP="00323A91">
      <w:pPr>
        <w:numPr>
          <w:ilvl w:val="0"/>
          <w:numId w:val="18"/>
        </w:numPr>
        <w:spacing w:after="0" w:line="320" w:lineRule="atLeast"/>
        <w:jc w:val="left"/>
        <w:rPr>
          <w:rFonts w:cs="Arial"/>
        </w:rPr>
      </w:pPr>
      <w:r w:rsidRPr="005926A3">
        <w:rPr>
          <w:rFonts w:cs="Arial"/>
        </w:rPr>
        <w:t>Povečanje prihodkov za 10%,</w:t>
      </w:r>
    </w:p>
    <w:p w14:paraId="54659D5C" w14:textId="77777777" w:rsidR="001416FC" w:rsidRPr="005926A3" w:rsidRDefault="001416FC" w:rsidP="00323A91">
      <w:pPr>
        <w:numPr>
          <w:ilvl w:val="0"/>
          <w:numId w:val="18"/>
        </w:numPr>
        <w:spacing w:after="0" w:line="320" w:lineRule="atLeast"/>
        <w:jc w:val="left"/>
        <w:rPr>
          <w:rFonts w:cs="Arial"/>
        </w:rPr>
      </w:pPr>
      <w:r w:rsidRPr="005926A3">
        <w:rPr>
          <w:rFonts w:cs="Arial"/>
        </w:rPr>
        <w:t>Zmanjšanje prihodkov za 5%,</w:t>
      </w:r>
    </w:p>
    <w:p w14:paraId="5952ABCF" w14:textId="77777777" w:rsidR="001416FC" w:rsidRPr="005926A3" w:rsidRDefault="001416FC" w:rsidP="00323A91">
      <w:pPr>
        <w:numPr>
          <w:ilvl w:val="0"/>
          <w:numId w:val="18"/>
        </w:numPr>
        <w:spacing w:after="0" w:line="320" w:lineRule="atLeast"/>
        <w:jc w:val="left"/>
        <w:rPr>
          <w:rFonts w:cs="Arial"/>
        </w:rPr>
      </w:pPr>
      <w:r w:rsidRPr="005926A3">
        <w:rPr>
          <w:rFonts w:cs="Arial"/>
        </w:rPr>
        <w:t>Zmanjšanje prihodkov za 10%,</w:t>
      </w:r>
    </w:p>
    <w:p w14:paraId="539618C9" w14:textId="77777777" w:rsidR="001416FC" w:rsidRPr="005926A3" w:rsidRDefault="001416FC" w:rsidP="00323A91">
      <w:pPr>
        <w:numPr>
          <w:ilvl w:val="0"/>
          <w:numId w:val="18"/>
        </w:numPr>
        <w:spacing w:after="0" w:line="320" w:lineRule="atLeast"/>
        <w:jc w:val="left"/>
        <w:rPr>
          <w:rFonts w:cs="Arial"/>
        </w:rPr>
      </w:pPr>
      <w:r w:rsidRPr="005926A3">
        <w:rPr>
          <w:rFonts w:cs="Arial"/>
        </w:rPr>
        <w:t>Povečanje investicijskih stroškov za 10% in hkrati zmanjšanje pričakovanih učinkov za 10%.</w:t>
      </w:r>
    </w:p>
    <w:p w14:paraId="4041C923" w14:textId="77777777" w:rsidR="001416FC" w:rsidRPr="005926A3" w:rsidRDefault="001416FC" w:rsidP="001416FC">
      <w:pPr>
        <w:rPr>
          <w:rFonts w:cs="Arial"/>
        </w:rPr>
      </w:pPr>
    </w:p>
    <w:p w14:paraId="36CE0FB1" w14:textId="77777777" w:rsidR="001416FC" w:rsidRDefault="001416FC" w:rsidP="001416FC">
      <w:pPr>
        <w:rPr>
          <w:rFonts w:cs="Arial"/>
        </w:rPr>
      </w:pPr>
      <w:r w:rsidRPr="005926A3">
        <w:rPr>
          <w:rFonts w:cs="Arial"/>
        </w:rPr>
        <w:t>Rezultati za ekonomsko analizo občutljivosti so podani v sledeči preglednici.</w:t>
      </w:r>
    </w:p>
    <w:p w14:paraId="1A3CDA30" w14:textId="77777777" w:rsidR="001416FC" w:rsidRDefault="001416FC" w:rsidP="001416FC">
      <w:pPr>
        <w:rPr>
          <w:rFonts w:cs="Arial"/>
        </w:rPr>
      </w:pPr>
    </w:p>
    <w:p w14:paraId="2B8B1198" w14:textId="77777777" w:rsidR="001416FC" w:rsidRDefault="001416FC" w:rsidP="001416FC">
      <w:pPr>
        <w:pStyle w:val="Napis"/>
      </w:pPr>
      <w:bookmarkStart w:id="111" w:name="_Toc13221970"/>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8</w:t>
      </w:r>
      <w:r w:rsidR="00270BE9">
        <w:rPr>
          <w:noProof/>
        </w:rPr>
        <w:fldChar w:fldCharType="end"/>
      </w:r>
      <w:r>
        <w:t>: Občutljivost investicije</w:t>
      </w:r>
      <w:bookmarkEnd w:id="111"/>
    </w:p>
    <w:tbl>
      <w:tblPr>
        <w:tblW w:w="0" w:type="auto"/>
        <w:tblInd w:w="628" w:type="dxa"/>
        <w:tblCellMar>
          <w:left w:w="70" w:type="dxa"/>
          <w:right w:w="70" w:type="dxa"/>
        </w:tblCellMar>
        <w:tblLook w:val="04A0" w:firstRow="1" w:lastRow="0" w:firstColumn="1" w:lastColumn="0" w:noHBand="0" w:noVBand="1"/>
      </w:tblPr>
      <w:tblGrid>
        <w:gridCol w:w="3480"/>
        <w:gridCol w:w="1041"/>
        <w:gridCol w:w="1088"/>
        <w:gridCol w:w="930"/>
        <w:gridCol w:w="1088"/>
      </w:tblGrid>
      <w:tr w:rsidR="000455E9" w:rsidRPr="00CA5862" w14:paraId="2BD71A22" w14:textId="77777777" w:rsidTr="000455E9">
        <w:trPr>
          <w:trHeight w:val="544"/>
        </w:trPr>
        <w:tc>
          <w:tcPr>
            <w:tcW w:w="0" w:type="auto"/>
            <w:tcBorders>
              <w:top w:val="single" w:sz="8" w:space="0" w:color="auto"/>
              <w:left w:val="single" w:sz="8" w:space="0" w:color="auto"/>
              <w:bottom w:val="single" w:sz="8" w:space="0" w:color="auto"/>
              <w:right w:val="single" w:sz="4" w:space="0" w:color="auto"/>
            </w:tcBorders>
            <w:shd w:val="clear" w:color="auto" w:fill="0070C0"/>
            <w:hideMark/>
          </w:tcPr>
          <w:p w14:paraId="112EC9DD" w14:textId="77777777" w:rsidR="000455E9" w:rsidRPr="00CA5862" w:rsidRDefault="000455E9" w:rsidP="000455E9">
            <w:pPr>
              <w:spacing w:after="0" w:line="240" w:lineRule="auto"/>
              <w:ind w:left="0"/>
              <w:jc w:val="left"/>
              <w:rPr>
                <w:rFonts w:eastAsia="Times New Roman"/>
                <w:b/>
                <w:bCs/>
                <w:color w:val="FFFFFF"/>
              </w:rPr>
            </w:pPr>
            <w:r w:rsidRPr="00CA5862">
              <w:rPr>
                <w:rFonts w:eastAsia="Times New Roman"/>
                <w:b/>
                <w:bCs/>
                <w:color w:val="FFFFFF"/>
              </w:rPr>
              <w:t>Element</w:t>
            </w:r>
          </w:p>
        </w:tc>
        <w:tc>
          <w:tcPr>
            <w:tcW w:w="0" w:type="auto"/>
            <w:tcBorders>
              <w:top w:val="single" w:sz="8" w:space="0" w:color="auto"/>
              <w:left w:val="nil"/>
              <w:bottom w:val="single" w:sz="8" w:space="0" w:color="auto"/>
              <w:right w:val="single" w:sz="4" w:space="0" w:color="auto"/>
            </w:tcBorders>
            <w:shd w:val="clear" w:color="auto" w:fill="0070C0"/>
            <w:hideMark/>
          </w:tcPr>
          <w:p w14:paraId="4B02EE5D" w14:textId="77777777" w:rsidR="000455E9" w:rsidRPr="00CA5862" w:rsidRDefault="000455E9" w:rsidP="000455E9">
            <w:pPr>
              <w:spacing w:after="0" w:line="240" w:lineRule="auto"/>
              <w:ind w:left="0"/>
              <w:jc w:val="left"/>
              <w:rPr>
                <w:rFonts w:eastAsia="Times New Roman"/>
                <w:b/>
                <w:bCs/>
                <w:color w:val="FFFFFF"/>
              </w:rPr>
            </w:pPr>
            <w:r w:rsidRPr="00CA5862">
              <w:rPr>
                <w:rFonts w:eastAsia="Times New Roman"/>
                <w:b/>
                <w:bCs/>
                <w:color w:val="FFFFFF"/>
              </w:rPr>
              <w:t>NSV</w:t>
            </w:r>
          </w:p>
        </w:tc>
        <w:tc>
          <w:tcPr>
            <w:tcW w:w="0" w:type="auto"/>
            <w:tcBorders>
              <w:top w:val="single" w:sz="8" w:space="0" w:color="auto"/>
              <w:left w:val="nil"/>
              <w:bottom w:val="single" w:sz="8" w:space="0" w:color="auto"/>
              <w:right w:val="single" w:sz="4" w:space="0" w:color="auto"/>
            </w:tcBorders>
            <w:shd w:val="clear" w:color="auto" w:fill="0070C0"/>
            <w:hideMark/>
          </w:tcPr>
          <w:p w14:paraId="4A7F3FC6" w14:textId="5E5D3FEE" w:rsidR="000455E9" w:rsidRPr="00CA5862" w:rsidRDefault="000455E9" w:rsidP="00AD250D">
            <w:pPr>
              <w:spacing w:after="0" w:line="240" w:lineRule="auto"/>
              <w:ind w:left="0"/>
              <w:jc w:val="left"/>
              <w:rPr>
                <w:rFonts w:eastAsia="Times New Roman"/>
                <w:b/>
                <w:bCs/>
                <w:color w:val="FFFFFF"/>
              </w:rPr>
            </w:pPr>
            <w:r w:rsidRPr="00CA5862">
              <w:rPr>
                <w:rFonts w:eastAsia="Times New Roman"/>
                <w:b/>
                <w:bCs/>
                <w:color w:val="FFFFFF"/>
              </w:rPr>
              <w:t xml:space="preserve">% odmika </w:t>
            </w:r>
          </w:p>
        </w:tc>
        <w:tc>
          <w:tcPr>
            <w:tcW w:w="0" w:type="auto"/>
            <w:tcBorders>
              <w:top w:val="single" w:sz="8" w:space="0" w:color="auto"/>
              <w:left w:val="nil"/>
              <w:bottom w:val="single" w:sz="8" w:space="0" w:color="auto"/>
              <w:right w:val="single" w:sz="4" w:space="0" w:color="auto"/>
            </w:tcBorders>
            <w:shd w:val="clear" w:color="auto" w:fill="0070C0"/>
            <w:hideMark/>
          </w:tcPr>
          <w:p w14:paraId="0EBE6E8B" w14:textId="77777777" w:rsidR="000455E9" w:rsidRPr="00CA5862" w:rsidRDefault="000455E9" w:rsidP="000455E9">
            <w:pPr>
              <w:spacing w:after="0" w:line="240" w:lineRule="auto"/>
              <w:ind w:left="0"/>
              <w:jc w:val="left"/>
              <w:rPr>
                <w:rFonts w:eastAsia="Times New Roman"/>
                <w:b/>
                <w:bCs/>
                <w:color w:val="FFFFFF"/>
              </w:rPr>
            </w:pPr>
            <w:r w:rsidRPr="00CA5862">
              <w:rPr>
                <w:rFonts w:eastAsia="Times New Roman"/>
                <w:b/>
                <w:bCs/>
                <w:color w:val="FFFFFF"/>
              </w:rPr>
              <w:t>IRR</w:t>
            </w:r>
          </w:p>
        </w:tc>
        <w:tc>
          <w:tcPr>
            <w:tcW w:w="0" w:type="auto"/>
            <w:tcBorders>
              <w:top w:val="single" w:sz="8" w:space="0" w:color="auto"/>
              <w:left w:val="nil"/>
              <w:bottom w:val="single" w:sz="8" w:space="0" w:color="auto"/>
              <w:right w:val="single" w:sz="8" w:space="0" w:color="auto"/>
            </w:tcBorders>
            <w:shd w:val="clear" w:color="auto" w:fill="0070C0"/>
            <w:hideMark/>
          </w:tcPr>
          <w:p w14:paraId="3AA37548" w14:textId="3A6A6BDF" w:rsidR="000455E9" w:rsidRPr="00CA5862" w:rsidRDefault="000455E9" w:rsidP="00AD250D">
            <w:pPr>
              <w:spacing w:after="0" w:line="240" w:lineRule="auto"/>
              <w:ind w:left="0"/>
              <w:jc w:val="left"/>
              <w:rPr>
                <w:rFonts w:eastAsia="Times New Roman"/>
                <w:b/>
                <w:bCs/>
                <w:color w:val="FFFFFF"/>
              </w:rPr>
            </w:pPr>
            <w:r w:rsidRPr="00CA5862">
              <w:rPr>
                <w:rFonts w:eastAsia="Times New Roman"/>
                <w:b/>
                <w:bCs/>
                <w:color w:val="FFFFFF"/>
              </w:rPr>
              <w:t xml:space="preserve">% odmika </w:t>
            </w:r>
          </w:p>
        </w:tc>
      </w:tr>
      <w:tr w:rsidR="000455E9" w:rsidRPr="00DB0649" w14:paraId="779EFEC0" w14:textId="77777777" w:rsidTr="000455E9">
        <w:trPr>
          <w:trHeight w:val="330"/>
        </w:trPr>
        <w:tc>
          <w:tcPr>
            <w:tcW w:w="0" w:type="auto"/>
            <w:tcBorders>
              <w:top w:val="nil"/>
              <w:left w:val="single" w:sz="8" w:space="0" w:color="auto"/>
              <w:bottom w:val="single" w:sz="8" w:space="0" w:color="auto"/>
              <w:right w:val="single" w:sz="4" w:space="0" w:color="auto"/>
            </w:tcBorders>
            <w:shd w:val="clear" w:color="000000" w:fill="DAEEF3"/>
            <w:hideMark/>
          </w:tcPr>
          <w:p w14:paraId="76124F0F" w14:textId="77777777" w:rsidR="000455E9" w:rsidRPr="00DB0649" w:rsidRDefault="000455E9" w:rsidP="000455E9">
            <w:pPr>
              <w:spacing w:after="0" w:line="240" w:lineRule="auto"/>
              <w:ind w:left="0"/>
              <w:jc w:val="left"/>
              <w:rPr>
                <w:rFonts w:eastAsia="Times New Roman"/>
                <w:b/>
                <w:bCs/>
              </w:rPr>
            </w:pPr>
            <w:r w:rsidRPr="00DB0649">
              <w:rPr>
                <w:rFonts w:eastAsia="Times New Roman"/>
                <w:b/>
                <w:bCs/>
              </w:rPr>
              <w:t>OSNOVNI IZRAČUN</w:t>
            </w:r>
          </w:p>
        </w:tc>
        <w:tc>
          <w:tcPr>
            <w:tcW w:w="0" w:type="auto"/>
            <w:tcBorders>
              <w:top w:val="nil"/>
              <w:left w:val="nil"/>
              <w:bottom w:val="single" w:sz="8" w:space="0" w:color="auto"/>
              <w:right w:val="single" w:sz="4" w:space="0" w:color="auto"/>
            </w:tcBorders>
            <w:shd w:val="clear" w:color="000000" w:fill="DAEEF3"/>
            <w:noWrap/>
            <w:vAlign w:val="center"/>
            <w:hideMark/>
          </w:tcPr>
          <w:p w14:paraId="376FE1F2" w14:textId="77777777" w:rsidR="000455E9" w:rsidRPr="00DB0649" w:rsidRDefault="000455E9" w:rsidP="000455E9">
            <w:pPr>
              <w:spacing w:after="0" w:line="240" w:lineRule="auto"/>
              <w:ind w:left="0"/>
              <w:jc w:val="right"/>
              <w:rPr>
                <w:rFonts w:eastAsia="Times New Roman"/>
              </w:rPr>
            </w:pPr>
            <w:r w:rsidRPr="00DB0649">
              <w:rPr>
                <w:rFonts w:eastAsia="Times New Roman"/>
              </w:rPr>
              <w:t>2.502.414</w:t>
            </w:r>
          </w:p>
        </w:tc>
        <w:tc>
          <w:tcPr>
            <w:tcW w:w="0" w:type="auto"/>
            <w:tcBorders>
              <w:top w:val="nil"/>
              <w:left w:val="nil"/>
              <w:bottom w:val="single" w:sz="8" w:space="0" w:color="auto"/>
              <w:right w:val="single" w:sz="4" w:space="0" w:color="auto"/>
            </w:tcBorders>
            <w:shd w:val="clear" w:color="000000" w:fill="DAEEF3"/>
            <w:noWrap/>
            <w:vAlign w:val="center"/>
            <w:hideMark/>
          </w:tcPr>
          <w:p w14:paraId="5A3BBF2E" w14:textId="77777777" w:rsidR="000455E9" w:rsidRPr="00DB0649" w:rsidRDefault="000455E9" w:rsidP="000455E9">
            <w:pPr>
              <w:spacing w:after="0" w:line="240" w:lineRule="auto"/>
              <w:ind w:left="0"/>
              <w:jc w:val="right"/>
              <w:rPr>
                <w:rFonts w:eastAsia="Times New Roman"/>
              </w:rPr>
            </w:pPr>
            <w:r w:rsidRPr="00DB0649">
              <w:rPr>
                <w:rFonts w:eastAsia="Times New Roman"/>
              </w:rPr>
              <w:t>100%</w:t>
            </w:r>
          </w:p>
        </w:tc>
        <w:tc>
          <w:tcPr>
            <w:tcW w:w="0" w:type="auto"/>
            <w:tcBorders>
              <w:top w:val="nil"/>
              <w:left w:val="nil"/>
              <w:bottom w:val="single" w:sz="8" w:space="0" w:color="auto"/>
              <w:right w:val="single" w:sz="4" w:space="0" w:color="auto"/>
            </w:tcBorders>
            <w:shd w:val="clear" w:color="000000" w:fill="DAEEF3"/>
            <w:noWrap/>
            <w:vAlign w:val="center"/>
            <w:hideMark/>
          </w:tcPr>
          <w:p w14:paraId="41221F61" w14:textId="77777777" w:rsidR="000455E9" w:rsidRPr="00DB0649" w:rsidRDefault="000455E9" w:rsidP="000455E9">
            <w:pPr>
              <w:spacing w:after="0" w:line="240" w:lineRule="auto"/>
              <w:ind w:left="0"/>
              <w:jc w:val="right"/>
              <w:rPr>
                <w:rFonts w:eastAsia="Times New Roman"/>
                <w:color w:val="000000"/>
              </w:rPr>
            </w:pPr>
            <w:r w:rsidRPr="00DB0649">
              <w:rPr>
                <w:rFonts w:eastAsia="Times New Roman"/>
                <w:color w:val="000000"/>
              </w:rPr>
              <w:t>8,679%</w:t>
            </w:r>
          </w:p>
        </w:tc>
        <w:tc>
          <w:tcPr>
            <w:tcW w:w="0" w:type="auto"/>
            <w:tcBorders>
              <w:top w:val="nil"/>
              <w:left w:val="nil"/>
              <w:bottom w:val="single" w:sz="8" w:space="0" w:color="auto"/>
              <w:right w:val="single" w:sz="8" w:space="0" w:color="auto"/>
            </w:tcBorders>
            <w:shd w:val="clear" w:color="000000" w:fill="DAEEF3"/>
            <w:vAlign w:val="center"/>
            <w:hideMark/>
          </w:tcPr>
          <w:p w14:paraId="551A93A5" w14:textId="77777777" w:rsidR="000455E9" w:rsidRPr="00DB0649" w:rsidRDefault="000455E9" w:rsidP="000455E9">
            <w:pPr>
              <w:spacing w:after="0" w:line="240" w:lineRule="auto"/>
              <w:ind w:left="0"/>
              <w:jc w:val="right"/>
              <w:rPr>
                <w:rFonts w:eastAsia="Times New Roman"/>
              </w:rPr>
            </w:pPr>
            <w:r w:rsidRPr="00DB0649">
              <w:rPr>
                <w:rFonts w:eastAsia="Times New Roman"/>
              </w:rPr>
              <w:t>100%</w:t>
            </w:r>
          </w:p>
        </w:tc>
      </w:tr>
      <w:tr w:rsidR="000455E9" w:rsidRPr="00DB0649" w14:paraId="0E7D791E"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99FF57A" w14:textId="77777777" w:rsidR="000455E9" w:rsidRPr="00DB0649" w:rsidRDefault="000455E9" w:rsidP="000455E9">
            <w:pPr>
              <w:spacing w:after="0" w:line="240" w:lineRule="auto"/>
              <w:ind w:left="0"/>
              <w:jc w:val="left"/>
              <w:rPr>
                <w:rFonts w:eastAsia="Times New Roman"/>
              </w:rPr>
            </w:pPr>
            <w:r w:rsidRPr="00DB0649">
              <w:rPr>
                <w:rFonts w:eastAsia="Times New Roman"/>
              </w:rPr>
              <w:t>povečanje investicije  za 5%</w:t>
            </w:r>
          </w:p>
        </w:tc>
        <w:tc>
          <w:tcPr>
            <w:tcW w:w="0" w:type="auto"/>
            <w:tcBorders>
              <w:top w:val="nil"/>
              <w:left w:val="nil"/>
              <w:bottom w:val="single" w:sz="4" w:space="0" w:color="auto"/>
              <w:right w:val="single" w:sz="4" w:space="0" w:color="auto"/>
            </w:tcBorders>
            <w:shd w:val="clear" w:color="auto" w:fill="auto"/>
            <w:vAlign w:val="center"/>
            <w:hideMark/>
          </w:tcPr>
          <w:p w14:paraId="7899082F" w14:textId="77777777" w:rsidR="000455E9" w:rsidRPr="00DB0649" w:rsidRDefault="000455E9" w:rsidP="000455E9">
            <w:pPr>
              <w:spacing w:after="0" w:line="240" w:lineRule="auto"/>
              <w:ind w:left="0"/>
              <w:jc w:val="right"/>
              <w:rPr>
                <w:rFonts w:eastAsia="Times New Roman"/>
              </w:rPr>
            </w:pPr>
            <w:r w:rsidRPr="00DB0649">
              <w:rPr>
                <w:rFonts w:eastAsia="Times New Roman"/>
              </w:rPr>
              <w:t>2.773.853</w:t>
            </w:r>
          </w:p>
        </w:tc>
        <w:tc>
          <w:tcPr>
            <w:tcW w:w="0" w:type="auto"/>
            <w:tcBorders>
              <w:top w:val="nil"/>
              <w:left w:val="nil"/>
              <w:bottom w:val="single" w:sz="4" w:space="0" w:color="auto"/>
              <w:right w:val="single" w:sz="4" w:space="0" w:color="auto"/>
            </w:tcBorders>
            <w:shd w:val="clear" w:color="auto" w:fill="auto"/>
            <w:vAlign w:val="center"/>
            <w:hideMark/>
          </w:tcPr>
          <w:p w14:paraId="21DBDC20" w14:textId="77777777" w:rsidR="000455E9" w:rsidRPr="00DB0649" w:rsidRDefault="000455E9" w:rsidP="000455E9">
            <w:pPr>
              <w:spacing w:after="0" w:line="240" w:lineRule="auto"/>
              <w:ind w:left="0"/>
              <w:jc w:val="right"/>
              <w:rPr>
                <w:rFonts w:eastAsia="Times New Roman"/>
              </w:rPr>
            </w:pPr>
            <w:r w:rsidRPr="00DB0649">
              <w:rPr>
                <w:rFonts w:eastAsia="Times New Roman"/>
              </w:rPr>
              <w:t>111%</w:t>
            </w:r>
          </w:p>
        </w:tc>
        <w:tc>
          <w:tcPr>
            <w:tcW w:w="0" w:type="auto"/>
            <w:tcBorders>
              <w:top w:val="nil"/>
              <w:left w:val="nil"/>
              <w:bottom w:val="single" w:sz="4" w:space="0" w:color="auto"/>
              <w:right w:val="single" w:sz="4" w:space="0" w:color="auto"/>
            </w:tcBorders>
            <w:shd w:val="clear" w:color="auto" w:fill="auto"/>
            <w:vAlign w:val="center"/>
            <w:hideMark/>
          </w:tcPr>
          <w:p w14:paraId="0A988494" w14:textId="77777777" w:rsidR="000455E9" w:rsidRPr="00DB0649" w:rsidRDefault="000455E9" w:rsidP="000455E9">
            <w:pPr>
              <w:spacing w:after="0" w:line="240" w:lineRule="auto"/>
              <w:ind w:left="0"/>
              <w:jc w:val="right"/>
              <w:rPr>
                <w:rFonts w:eastAsia="Times New Roman"/>
              </w:rPr>
            </w:pPr>
            <w:r w:rsidRPr="00DB0649">
              <w:rPr>
                <w:rFonts w:eastAsia="Times New Roman"/>
              </w:rPr>
              <w:t>8,746%</w:t>
            </w:r>
          </w:p>
        </w:tc>
        <w:tc>
          <w:tcPr>
            <w:tcW w:w="0" w:type="auto"/>
            <w:tcBorders>
              <w:top w:val="nil"/>
              <w:left w:val="nil"/>
              <w:bottom w:val="single" w:sz="4" w:space="0" w:color="auto"/>
              <w:right w:val="single" w:sz="8" w:space="0" w:color="auto"/>
            </w:tcBorders>
            <w:shd w:val="clear" w:color="auto" w:fill="auto"/>
            <w:vAlign w:val="center"/>
            <w:hideMark/>
          </w:tcPr>
          <w:p w14:paraId="1822EA26" w14:textId="77777777" w:rsidR="000455E9" w:rsidRPr="00DB0649" w:rsidRDefault="000455E9" w:rsidP="000455E9">
            <w:pPr>
              <w:spacing w:after="0" w:line="240" w:lineRule="auto"/>
              <w:ind w:left="0"/>
              <w:jc w:val="right"/>
              <w:rPr>
                <w:rFonts w:eastAsia="Times New Roman"/>
              </w:rPr>
            </w:pPr>
            <w:r w:rsidRPr="00DB0649">
              <w:rPr>
                <w:rFonts w:eastAsia="Times New Roman"/>
              </w:rPr>
              <w:t>100,77%</w:t>
            </w:r>
          </w:p>
        </w:tc>
      </w:tr>
      <w:tr w:rsidR="000455E9" w:rsidRPr="00DB0649" w14:paraId="72FB933D"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E9C280C" w14:textId="77777777" w:rsidR="000455E9" w:rsidRPr="00DB0649" w:rsidRDefault="000455E9" w:rsidP="000455E9">
            <w:pPr>
              <w:spacing w:after="0" w:line="240" w:lineRule="auto"/>
              <w:ind w:left="0"/>
              <w:jc w:val="left"/>
              <w:rPr>
                <w:rFonts w:eastAsia="Times New Roman"/>
              </w:rPr>
            </w:pPr>
            <w:r w:rsidRPr="00DB0649">
              <w:rPr>
                <w:rFonts w:eastAsia="Times New Roman"/>
              </w:rPr>
              <w:t>povečanje investicije  za 10%</w:t>
            </w:r>
          </w:p>
        </w:tc>
        <w:tc>
          <w:tcPr>
            <w:tcW w:w="0" w:type="auto"/>
            <w:tcBorders>
              <w:top w:val="nil"/>
              <w:left w:val="nil"/>
              <w:bottom w:val="single" w:sz="4" w:space="0" w:color="auto"/>
              <w:right w:val="single" w:sz="4" w:space="0" w:color="auto"/>
            </w:tcBorders>
            <w:shd w:val="clear" w:color="auto" w:fill="auto"/>
            <w:vAlign w:val="center"/>
            <w:hideMark/>
          </w:tcPr>
          <w:p w14:paraId="47B93E62" w14:textId="77777777" w:rsidR="000455E9" w:rsidRPr="00DB0649" w:rsidRDefault="000455E9" w:rsidP="000455E9">
            <w:pPr>
              <w:spacing w:after="0" w:line="240" w:lineRule="auto"/>
              <w:ind w:left="0"/>
              <w:jc w:val="right"/>
              <w:rPr>
                <w:rFonts w:eastAsia="Times New Roman"/>
              </w:rPr>
            </w:pPr>
            <w:r w:rsidRPr="00DB0649">
              <w:rPr>
                <w:rFonts w:eastAsia="Times New Roman"/>
              </w:rPr>
              <w:t>2.576.202</w:t>
            </w:r>
          </w:p>
        </w:tc>
        <w:tc>
          <w:tcPr>
            <w:tcW w:w="0" w:type="auto"/>
            <w:tcBorders>
              <w:top w:val="nil"/>
              <w:left w:val="nil"/>
              <w:bottom w:val="single" w:sz="4" w:space="0" w:color="auto"/>
              <w:right w:val="single" w:sz="4" w:space="0" w:color="auto"/>
            </w:tcBorders>
            <w:shd w:val="clear" w:color="auto" w:fill="auto"/>
            <w:vAlign w:val="center"/>
            <w:hideMark/>
          </w:tcPr>
          <w:p w14:paraId="289B1057" w14:textId="77777777" w:rsidR="000455E9" w:rsidRPr="00DB0649" w:rsidRDefault="000455E9" w:rsidP="000455E9">
            <w:pPr>
              <w:spacing w:after="0" w:line="240" w:lineRule="auto"/>
              <w:ind w:left="0"/>
              <w:jc w:val="right"/>
              <w:rPr>
                <w:rFonts w:eastAsia="Times New Roman"/>
              </w:rPr>
            </w:pPr>
            <w:r w:rsidRPr="00DB0649">
              <w:rPr>
                <w:rFonts w:eastAsia="Times New Roman"/>
              </w:rPr>
              <w:t>103%</w:t>
            </w:r>
          </w:p>
        </w:tc>
        <w:tc>
          <w:tcPr>
            <w:tcW w:w="0" w:type="auto"/>
            <w:tcBorders>
              <w:top w:val="nil"/>
              <w:left w:val="nil"/>
              <w:bottom w:val="single" w:sz="4" w:space="0" w:color="auto"/>
              <w:right w:val="single" w:sz="4" w:space="0" w:color="auto"/>
            </w:tcBorders>
            <w:shd w:val="clear" w:color="auto" w:fill="auto"/>
            <w:vAlign w:val="center"/>
            <w:hideMark/>
          </w:tcPr>
          <w:p w14:paraId="5FCEB22B" w14:textId="77777777" w:rsidR="000455E9" w:rsidRPr="00DB0649" w:rsidRDefault="000455E9" w:rsidP="000455E9">
            <w:pPr>
              <w:spacing w:after="0" w:line="240" w:lineRule="auto"/>
              <w:ind w:left="0"/>
              <w:jc w:val="right"/>
              <w:rPr>
                <w:rFonts w:eastAsia="Times New Roman"/>
              </w:rPr>
            </w:pPr>
            <w:r w:rsidRPr="00DB0649">
              <w:rPr>
                <w:rFonts w:eastAsia="Times New Roman"/>
              </w:rPr>
              <w:t>7,840%</w:t>
            </w:r>
          </w:p>
        </w:tc>
        <w:tc>
          <w:tcPr>
            <w:tcW w:w="0" w:type="auto"/>
            <w:tcBorders>
              <w:top w:val="nil"/>
              <w:left w:val="nil"/>
              <w:bottom w:val="single" w:sz="4" w:space="0" w:color="auto"/>
              <w:right w:val="single" w:sz="8" w:space="0" w:color="auto"/>
            </w:tcBorders>
            <w:shd w:val="clear" w:color="auto" w:fill="auto"/>
            <w:vAlign w:val="center"/>
            <w:hideMark/>
          </w:tcPr>
          <w:p w14:paraId="1796104A" w14:textId="77777777" w:rsidR="000455E9" w:rsidRPr="00DB0649" w:rsidRDefault="000455E9" w:rsidP="000455E9">
            <w:pPr>
              <w:spacing w:after="0" w:line="240" w:lineRule="auto"/>
              <w:ind w:left="0"/>
              <w:jc w:val="right"/>
              <w:rPr>
                <w:rFonts w:eastAsia="Times New Roman"/>
              </w:rPr>
            </w:pPr>
            <w:r w:rsidRPr="00DB0649">
              <w:rPr>
                <w:rFonts w:eastAsia="Times New Roman"/>
              </w:rPr>
              <w:t>90,33%</w:t>
            </w:r>
          </w:p>
        </w:tc>
      </w:tr>
      <w:tr w:rsidR="000455E9" w:rsidRPr="00DB0649" w14:paraId="2F8C43CC"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84C7961" w14:textId="77777777" w:rsidR="000455E9" w:rsidRPr="00DB0649" w:rsidRDefault="000455E9" w:rsidP="000455E9">
            <w:pPr>
              <w:spacing w:after="0" w:line="240" w:lineRule="auto"/>
              <w:ind w:left="0"/>
              <w:jc w:val="left"/>
              <w:rPr>
                <w:rFonts w:eastAsia="Times New Roman"/>
              </w:rPr>
            </w:pPr>
            <w:r w:rsidRPr="00DB0649">
              <w:rPr>
                <w:rFonts w:eastAsia="Times New Roman"/>
              </w:rPr>
              <w:t>Zmanjšanje investicije za 5%</w:t>
            </w:r>
          </w:p>
        </w:tc>
        <w:tc>
          <w:tcPr>
            <w:tcW w:w="0" w:type="auto"/>
            <w:tcBorders>
              <w:top w:val="nil"/>
              <w:left w:val="nil"/>
              <w:bottom w:val="single" w:sz="4" w:space="0" w:color="auto"/>
              <w:right w:val="single" w:sz="4" w:space="0" w:color="auto"/>
            </w:tcBorders>
            <w:shd w:val="clear" w:color="auto" w:fill="auto"/>
            <w:vAlign w:val="center"/>
            <w:hideMark/>
          </w:tcPr>
          <w:p w14:paraId="68D95F91" w14:textId="77777777" w:rsidR="000455E9" w:rsidRPr="00DB0649" w:rsidRDefault="000455E9" w:rsidP="000455E9">
            <w:pPr>
              <w:spacing w:after="0" w:line="240" w:lineRule="auto"/>
              <w:ind w:left="0"/>
              <w:jc w:val="right"/>
              <w:rPr>
                <w:rFonts w:eastAsia="Times New Roman"/>
              </w:rPr>
            </w:pPr>
            <w:r w:rsidRPr="00DB0649">
              <w:rPr>
                <w:rFonts w:eastAsia="Times New Roman"/>
              </w:rPr>
              <w:t>3.169.156</w:t>
            </w:r>
          </w:p>
        </w:tc>
        <w:tc>
          <w:tcPr>
            <w:tcW w:w="0" w:type="auto"/>
            <w:tcBorders>
              <w:top w:val="nil"/>
              <w:left w:val="nil"/>
              <w:bottom w:val="single" w:sz="4" w:space="0" w:color="auto"/>
              <w:right w:val="single" w:sz="4" w:space="0" w:color="auto"/>
            </w:tcBorders>
            <w:shd w:val="clear" w:color="auto" w:fill="auto"/>
            <w:vAlign w:val="center"/>
            <w:hideMark/>
          </w:tcPr>
          <w:p w14:paraId="76343C00" w14:textId="77777777" w:rsidR="000455E9" w:rsidRPr="00DB0649" w:rsidRDefault="000455E9" w:rsidP="000455E9">
            <w:pPr>
              <w:spacing w:after="0" w:line="240" w:lineRule="auto"/>
              <w:ind w:left="0"/>
              <w:jc w:val="right"/>
              <w:rPr>
                <w:rFonts w:eastAsia="Times New Roman"/>
              </w:rPr>
            </w:pPr>
            <w:r w:rsidRPr="00DB0649">
              <w:rPr>
                <w:rFonts w:eastAsia="Times New Roman"/>
              </w:rPr>
              <w:t>127%</w:t>
            </w:r>
          </w:p>
        </w:tc>
        <w:tc>
          <w:tcPr>
            <w:tcW w:w="0" w:type="auto"/>
            <w:tcBorders>
              <w:top w:val="nil"/>
              <w:left w:val="nil"/>
              <w:bottom w:val="single" w:sz="4" w:space="0" w:color="auto"/>
              <w:right w:val="single" w:sz="4" w:space="0" w:color="auto"/>
            </w:tcBorders>
            <w:shd w:val="clear" w:color="auto" w:fill="auto"/>
            <w:vAlign w:val="center"/>
            <w:hideMark/>
          </w:tcPr>
          <w:p w14:paraId="4CEED5A5" w14:textId="77777777" w:rsidR="000455E9" w:rsidRPr="00DB0649" w:rsidRDefault="000455E9" w:rsidP="000455E9">
            <w:pPr>
              <w:spacing w:after="0" w:line="240" w:lineRule="auto"/>
              <w:ind w:left="0"/>
              <w:jc w:val="right"/>
              <w:rPr>
                <w:rFonts w:eastAsia="Times New Roman"/>
              </w:rPr>
            </w:pPr>
            <w:r w:rsidRPr="00DB0649">
              <w:rPr>
                <w:rFonts w:eastAsia="Times New Roman"/>
              </w:rPr>
              <w:t>10,786%</w:t>
            </w:r>
          </w:p>
        </w:tc>
        <w:tc>
          <w:tcPr>
            <w:tcW w:w="0" w:type="auto"/>
            <w:tcBorders>
              <w:top w:val="nil"/>
              <w:left w:val="nil"/>
              <w:bottom w:val="single" w:sz="4" w:space="0" w:color="auto"/>
              <w:right w:val="single" w:sz="8" w:space="0" w:color="auto"/>
            </w:tcBorders>
            <w:shd w:val="clear" w:color="auto" w:fill="auto"/>
            <w:vAlign w:val="center"/>
            <w:hideMark/>
          </w:tcPr>
          <w:p w14:paraId="0186E859" w14:textId="77777777" w:rsidR="000455E9" w:rsidRPr="00DB0649" w:rsidRDefault="000455E9" w:rsidP="000455E9">
            <w:pPr>
              <w:spacing w:after="0" w:line="240" w:lineRule="auto"/>
              <w:ind w:left="0"/>
              <w:jc w:val="right"/>
              <w:rPr>
                <w:rFonts w:eastAsia="Times New Roman"/>
              </w:rPr>
            </w:pPr>
            <w:r w:rsidRPr="00DB0649">
              <w:rPr>
                <w:rFonts w:eastAsia="Times New Roman"/>
              </w:rPr>
              <w:t>124,28%</w:t>
            </w:r>
          </w:p>
        </w:tc>
      </w:tr>
      <w:tr w:rsidR="000455E9" w:rsidRPr="00DB0649" w14:paraId="0FF630AB"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311BC0F" w14:textId="77777777" w:rsidR="000455E9" w:rsidRPr="00DB0649" w:rsidRDefault="000455E9" w:rsidP="000455E9">
            <w:pPr>
              <w:spacing w:after="0" w:line="240" w:lineRule="auto"/>
              <w:ind w:left="0"/>
              <w:jc w:val="left"/>
              <w:rPr>
                <w:rFonts w:eastAsia="Times New Roman"/>
              </w:rPr>
            </w:pPr>
            <w:r w:rsidRPr="00DB0649">
              <w:rPr>
                <w:rFonts w:eastAsia="Times New Roman"/>
              </w:rPr>
              <w:t>Zmanjšanje investicije za 10%</w:t>
            </w:r>
          </w:p>
        </w:tc>
        <w:tc>
          <w:tcPr>
            <w:tcW w:w="0" w:type="auto"/>
            <w:tcBorders>
              <w:top w:val="nil"/>
              <w:left w:val="nil"/>
              <w:bottom w:val="single" w:sz="4" w:space="0" w:color="auto"/>
              <w:right w:val="single" w:sz="4" w:space="0" w:color="auto"/>
            </w:tcBorders>
            <w:shd w:val="clear" w:color="auto" w:fill="auto"/>
            <w:vAlign w:val="center"/>
            <w:hideMark/>
          </w:tcPr>
          <w:p w14:paraId="4A684D59" w14:textId="77777777" w:rsidR="000455E9" w:rsidRPr="00DB0649" w:rsidRDefault="000455E9" w:rsidP="000455E9">
            <w:pPr>
              <w:spacing w:after="0" w:line="240" w:lineRule="auto"/>
              <w:ind w:left="0"/>
              <w:jc w:val="right"/>
              <w:rPr>
                <w:rFonts w:eastAsia="Times New Roman"/>
              </w:rPr>
            </w:pPr>
            <w:r w:rsidRPr="00DB0649">
              <w:rPr>
                <w:rFonts w:eastAsia="Times New Roman"/>
              </w:rPr>
              <w:t>3.366.807</w:t>
            </w:r>
          </w:p>
        </w:tc>
        <w:tc>
          <w:tcPr>
            <w:tcW w:w="0" w:type="auto"/>
            <w:tcBorders>
              <w:top w:val="nil"/>
              <w:left w:val="nil"/>
              <w:bottom w:val="single" w:sz="4" w:space="0" w:color="auto"/>
              <w:right w:val="single" w:sz="4" w:space="0" w:color="auto"/>
            </w:tcBorders>
            <w:shd w:val="clear" w:color="auto" w:fill="auto"/>
            <w:vAlign w:val="center"/>
            <w:hideMark/>
          </w:tcPr>
          <w:p w14:paraId="1E6C32E0" w14:textId="77777777" w:rsidR="000455E9" w:rsidRPr="00DB0649" w:rsidRDefault="000455E9" w:rsidP="000455E9">
            <w:pPr>
              <w:spacing w:after="0" w:line="240" w:lineRule="auto"/>
              <w:ind w:left="0"/>
              <w:jc w:val="right"/>
              <w:rPr>
                <w:rFonts w:eastAsia="Times New Roman"/>
              </w:rPr>
            </w:pPr>
            <w:r w:rsidRPr="00DB0649">
              <w:rPr>
                <w:rFonts w:eastAsia="Times New Roman"/>
              </w:rPr>
              <w:t>135%</w:t>
            </w:r>
          </w:p>
        </w:tc>
        <w:tc>
          <w:tcPr>
            <w:tcW w:w="0" w:type="auto"/>
            <w:tcBorders>
              <w:top w:val="nil"/>
              <w:left w:val="nil"/>
              <w:bottom w:val="single" w:sz="4" w:space="0" w:color="auto"/>
              <w:right w:val="single" w:sz="4" w:space="0" w:color="auto"/>
            </w:tcBorders>
            <w:shd w:val="clear" w:color="auto" w:fill="auto"/>
            <w:vAlign w:val="center"/>
            <w:hideMark/>
          </w:tcPr>
          <w:p w14:paraId="37E88DF2" w14:textId="77777777" w:rsidR="000455E9" w:rsidRPr="00DB0649" w:rsidRDefault="000455E9" w:rsidP="000455E9">
            <w:pPr>
              <w:spacing w:after="0" w:line="240" w:lineRule="auto"/>
              <w:ind w:left="0"/>
              <w:jc w:val="right"/>
              <w:rPr>
                <w:rFonts w:eastAsia="Times New Roman"/>
              </w:rPr>
            </w:pPr>
            <w:r w:rsidRPr="00DB0649">
              <w:rPr>
                <w:rFonts w:eastAsia="Times New Roman"/>
              </w:rPr>
              <w:t>11,945%</w:t>
            </w:r>
          </w:p>
        </w:tc>
        <w:tc>
          <w:tcPr>
            <w:tcW w:w="0" w:type="auto"/>
            <w:tcBorders>
              <w:top w:val="nil"/>
              <w:left w:val="nil"/>
              <w:bottom w:val="single" w:sz="4" w:space="0" w:color="auto"/>
              <w:right w:val="single" w:sz="8" w:space="0" w:color="auto"/>
            </w:tcBorders>
            <w:shd w:val="clear" w:color="auto" w:fill="auto"/>
            <w:vAlign w:val="center"/>
            <w:hideMark/>
          </w:tcPr>
          <w:p w14:paraId="6F9A5D32" w14:textId="77777777" w:rsidR="000455E9" w:rsidRPr="00DB0649" w:rsidRDefault="000455E9" w:rsidP="000455E9">
            <w:pPr>
              <w:spacing w:after="0" w:line="240" w:lineRule="auto"/>
              <w:ind w:left="0"/>
              <w:jc w:val="right"/>
              <w:rPr>
                <w:rFonts w:eastAsia="Times New Roman"/>
              </w:rPr>
            </w:pPr>
            <w:r w:rsidRPr="00DB0649">
              <w:rPr>
                <w:rFonts w:eastAsia="Times New Roman"/>
              </w:rPr>
              <w:t>137,63%</w:t>
            </w:r>
          </w:p>
        </w:tc>
      </w:tr>
      <w:tr w:rsidR="000455E9" w:rsidRPr="00DB0649" w14:paraId="29BB9208"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2B5BA01" w14:textId="77777777" w:rsidR="000455E9" w:rsidRPr="00DB0649" w:rsidRDefault="000455E9" w:rsidP="000455E9">
            <w:pPr>
              <w:spacing w:after="0" w:line="240" w:lineRule="auto"/>
              <w:ind w:left="0"/>
              <w:jc w:val="left"/>
              <w:rPr>
                <w:rFonts w:eastAsia="Times New Roman"/>
              </w:rPr>
            </w:pPr>
            <w:r w:rsidRPr="00DB0649">
              <w:rPr>
                <w:rFonts w:eastAsia="Times New Roman"/>
              </w:rPr>
              <w:t>povečanje operativnih stroškov  za 5%</w:t>
            </w:r>
          </w:p>
        </w:tc>
        <w:tc>
          <w:tcPr>
            <w:tcW w:w="0" w:type="auto"/>
            <w:tcBorders>
              <w:top w:val="nil"/>
              <w:left w:val="nil"/>
              <w:bottom w:val="single" w:sz="4" w:space="0" w:color="auto"/>
              <w:right w:val="single" w:sz="4" w:space="0" w:color="auto"/>
            </w:tcBorders>
            <w:shd w:val="clear" w:color="auto" w:fill="auto"/>
            <w:noWrap/>
            <w:vAlign w:val="center"/>
            <w:hideMark/>
          </w:tcPr>
          <w:p w14:paraId="40ADA6CF" w14:textId="77777777" w:rsidR="000455E9" w:rsidRPr="00DB0649" w:rsidRDefault="000455E9" w:rsidP="000455E9">
            <w:pPr>
              <w:spacing w:after="0" w:line="240" w:lineRule="auto"/>
              <w:ind w:left="0"/>
              <w:jc w:val="right"/>
              <w:rPr>
                <w:rFonts w:eastAsia="Times New Roman"/>
              </w:rPr>
            </w:pPr>
            <w:r w:rsidRPr="00DB0649">
              <w:rPr>
                <w:rFonts w:eastAsia="Times New Roman"/>
              </w:rPr>
              <w:t>2.895.620</w:t>
            </w:r>
          </w:p>
        </w:tc>
        <w:tc>
          <w:tcPr>
            <w:tcW w:w="0" w:type="auto"/>
            <w:tcBorders>
              <w:top w:val="nil"/>
              <w:left w:val="nil"/>
              <w:bottom w:val="single" w:sz="4" w:space="0" w:color="auto"/>
              <w:right w:val="single" w:sz="4" w:space="0" w:color="auto"/>
            </w:tcBorders>
            <w:shd w:val="clear" w:color="auto" w:fill="auto"/>
            <w:vAlign w:val="center"/>
            <w:hideMark/>
          </w:tcPr>
          <w:p w14:paraId="60E52325" w14:textId="77777777" w:rsidR="000455E9" w:rsidRPr="00DB0649" w:rsidRDefault="000455E9" w:rsidP="000455E9">
            <w:pPr>
              <w:spacing w:after="0" w:line="240" w:lineRule="auto"/>
              <w:ind w:left="0"/>
              <w:jc w:val="right"/>
              <w:rPr>
                <w:rFonts w:eastAsia="Times New Roman"/>
              </w:rPr>
            </w:pPr>
            <w:r w:rsidRPr="00DB0649">
              <w:rPr>
                <w:rFonts w:eastAsia="Times New Roman"/>
              </w:rPr>
              <w:t>116%</w:t>
            </w:r>
          </w:p>
        </w:tc>
        <w:tc>
          <w:tcPr>
            <w:tcW w:w="0" w:type="auto"/>
            <w:tcBorders>
              <w:top w:val="nil"/>
              <w:left w:val="nil"/>
              <w:bottom w:val="single" w:sz="4" w:space="0" w:color="auto"/>
              <w:right w:val="single" w:sz="4" w:space="0" w:color="auto"/>
            </w:tcBorders>
            <w:shd w:val="clear" w:color="auto" w:fill="auto"/>
            <w:noWrap/>
            <w:vAlign w:val="center"/>
            <w:hideMark/>
          </w:tcPr>
          <w:p w14:paraId="51823B60" w14:textId="77777777" w:rsidR="000455E9" w:rsidRPr="00DB0649" w:rsidRDefault="000455E9" w:rsidP="000455E9">
            <w:pPr>
              <w:spacing w:after="0" w:line="240" w:lineRule="auto"/>
              <w:ind w:left="0"/>
              <w:jc w:val="right"/>
              <w:rPr>
                <w:rFonts w:eastAsia="Times New Roman"/>
                <w:color w:val="000000"/>
              </w:rPr>
            </w:pPr>
            <w:r w:rsidRPr="00DB0649">
              <w:rPr>
                <w:rFonts w:eastAsia="Times New Roman"/>
                <w:color w:val="000000"/>
              </w:rPr>
              <w:t>9,508%</w:t>
            </w:r>
          </w:p>
        </w:tc>
        <w:tc>
          <w:tcPr>
            <w:tcW w:w="0" w:type="auto"/>
            <w:tcBorders>
              <w:top w:val="nil"/>
              <w:left w:val="nil"/>
              <w:bottom w:val="single" w:sz="4" w:space="0" w:color="auto"/>
              <w:right w:val="single" w:sz="8" w:space="0" w:color="auto"/>
            </w:tcBorders>
            <w:shd w:val="clear" w:color="auto" w:fill="auto"/>
            <w:vAlign w:val="center"/>
            <w:hideMark/>
          </w:tcPr>
          <w:p w14:paraId="0C2CB229" w14:textId="77777777" w:rsidR="000455E9" w:rsidRPr="00DB0649" w:rsidRDefault="000455E9" w:rsidP="000455E9">
            <w:pPr>
              <w:spacing w:after="0" w:line="240" w:lineRule="auto"/>
              <w:ind w:left="0"/>
              <w:jc w:val="right"/>
              <w:rPr>
                <w:rFonts w:eastAsia="Times New Roman"/>
              </w:rPr>
            </w:pPr>
            <w:r w:rsidRPr="00DB0649">
              <w:rPr>
                <w:rFonts w:eastAsia="Times New Roman"/>
              </w:rPr>
              <w:t>109,55%</w:t>
            </w:r>
          </w:p>
        </w:tc>
      </w:tr>
      <w:tr w:rsidR="000455E9" w:rsidRPr="00DB0649" w14:paraId="045BD3E2"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BDE0D28" w14:textId="77777777" w:rsidR="000455E9" w:rsidRPr="00DB0649" w:rsidRDefault="000455E9" w:rsidP="000455E9">
            <w:pPr>
              <w:spacing w:after="0" w:line="240" w:lineRule="auto"/>
              <w:ind w:left="0"/>
              <w:jc w:val="left"/>
              <w:rPr>
                <w:rFonts w:eastAsia="Times New Roman"/>
              </w:rPr>
            </w:pPr>
            <w:r w:rsidRPr="00DB0649">
              <w:rPr>
                <w:rFonts w:eastAsia="Times New Roman"/>
              </w:rPr>
              <w:t>povečanje operativnih stroškov  za 10%</w:t>
            </w:r>
          </w:p>
        </w:tc>
        <w:tc>
          <w:tcPr>
            <w:tcW w:w="0" w:type="auto"/>
            <w:tcBorders>
              <w:top w:val="nil"/>
              <w:left w:val="nil"/>
              <w:bottom w:val="single" w:sz="4" w:space="0" w:color="auto"/>
              <w:right w:val="single" w:sz="4" w:space="0" w:color="auto"/>
            </w:tcBorders>
            <w:shd w:val="clear" w:color="auto" w:fill="auto"/>
            <w:noWrap/>
            <w:vAlign w:val="center"/>
            <w:hideMark/>
          </w:tcPr>
          <w:p w14:paraId="30AB7F9D" w14:textId="77777777" w:rsidR="000455E9" w:rsidRPr="00DB0649" w:rsidRDefault="000455E9" w:rsidP="000455E9">
            <w:pPr>
              <w:spacing w:after="0" w:line="240" w:lineRule="auto"/>
              <w:ind w:left="0"/>
              <w:jc w:val="right"/>
              <w:rPr>
                <w:rFonts w:eastAsia="Times New Roman"/>
              </w:rPr>
            </w:pPr>
            <w:r w:rsidRPr="00DB0649">
              <w:rPr>
                <w:rFonts w:eastAsia="Times New Roman"/>
              </w:rPr>
              <w:t>2.819.735</w:t>
            </w:r>
          </w:p>
        </w:tc>
        <w:tc>
          <w:tcPr>
            <w:tcW w:w="0" w:type="auto"/>
            <w:tcBorders>
              <w:top w:val="nil"/>
              <w:left w:val="nil"/>
              <w:bottom w:val="single" w:sz="4" w:space="0" w:color="auto"/>
              <w:right w:val="single" w:sz="4" w:space="0" w:color="auto"/>
            </w:tcBorders>
            <w:shd w:val="clear" w:color="auto" w:fill="auto"/>
            <w:vAlign w:val="center"/>
            <w:hideMark/>
          </w:tcPr>
          <w:p w14:paraId="3E4B79D6" w14:textId="77777777" w:rsidR="000455E9" w:rsidRPr="00DB0649" w:rsidRDefault="000455E9" w:rsidP="000455E9">
            <w:pPr>
              <w:spacing w:after="0" w:line="240" w:lineRule="auto"/>
              <w:ind w:left="0"/>
              <w:jc w:val="right"/>
              <w:rPr>
                <w:rFonts w:eastAsia="Times New Roman"/>
              </w:rPr>
            </w:pPr>
            <w:r w:rsidRPr="00DB0649">
              <w:rPr>
                <w:rFonts w:eastAsia="Times New Roman"/>
              </w:rPr>
              <w:t>113%</w:t>
            </w:r>
          </w:p>
        </w:tc>
        <w:tc>
          <w:tcPr>
            <w:tcW w:w="0" w:type="auto"/>
            <w:tcBorders>
              <w:top w:val="nil"/>
              <w:left w:val="nil"/>
              <w:bottom w:val="single" w:sz="4" w:space="0" w:color="auto"/>
              <w:right w:val="single" w:sz="4" w:space="0" w:color="auto"/>
            </w:tcBorders>
            <w:shd w:val="clear" w:color="auto" w:fill="auto"/>
            <w:noWrap/>
            <w:vAlign w:val="center"/>
            <w:hideMark/>
          </w:tcPr>
          <w:p w14:paraId="708DCB60" w14:textId="77777777" w:rsidR="000455E9" w:rsidRPr="00DB0649" w:rsidRDefault="000455E9" w:rsidP="000455E9">
            <w:pPr>
              <w:spacing w:after="0" w:line="240" w:lineRule="auto"/>
              <w:ind w:left="0"/>
              <w:jc w:val="right"/>
              <w:rPr>
                <w:rFonts w:eastAsia="Times New Roman"/>
                <w:color w:val="000000"/>
              </w:rPr>
            </w:pPr>
            <w:r w:rsidRPr="00DB0649">
              <w:rPr>
                <w:rFonts w:eastAsia="Times New Roman"/>
                <w:color w:val="000000"/>
              </w:rPr>
              <w:t>9,290%</w:t>
            </w:r>
          </w:p>
        </w:tc>
        <w:tc>
          <w:tcPr>
            <w:tcW w:w="0" w:type="auto"/>
            <w:tcBorders>
              <w:top w:val="nil"/>
              <w:left w:val="nil"/>
              <w:bottom w:val="single" w:sz="4" w:space="0" w:color="auto"/>
              <w:right w:val="single" w:sz="8" w:space="0" w:color="auto"/>
            </w:tcBorders>
            <w:shd w:val="clear" w:color="auto" w:fill="auto"/>
            <w:vAlign w:val="center"/>
            <w:hideMark/>
          </w:tcPr>
          <w:p w14:paraId="0AC00A67" w14:textId="77777777" w:rsidR="000455E9" w:rsidRPr="00DB0649" w:rsidRDefault="000455E9" w:rsidP="000455E9">
            <w:pPr>
              <w:spacing w:after="0" w:line="240" w:lineRule="auto"/>
              <w:ind w:left="0"/>
              <w:jc w:val="right"/>
              <w:rPr>
                <w:rFonts w:eastAsia="Times New Roman"/>
              </w:rPr>
            </w:pPr>
            <w:r w:rsidRPr="00DB0649">
              <w:rPr>
                <w:rFonts w:eastAsia="Times New Roman"/>
              </w:rPr>
              <w:t>107,04%</w:t>
            </w:r>
          </w:p>
        </w:tc>
      </w:tr>
      <w:tr w:rsidR="000455E9" w:rsidRPr="00DB0649" w14:paraId="17F27181"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1DC3CFF" w14:textId="77777777" w:rsidR="000455E9" w:rsidRPr="00DB0649" w:rsidRDefault="000455E9" w:rsidP="000455E9">
            <w:pPr>
              <w:spacing w:after="0" w:line="240" w:lineRule="auto"/>
              <w:ind w:left="0"/>
              <w:jc w:val="left"/>
              <w:rPr>
                <w:rFonts w:eastAsia="Times New Roman"/>
              </w:rPr>
            </w:pPr>
            <w:r w:rsidRPr="00DB0649">
              <w:rPr>
                <w:rFonts w:eastAsia="Times New Roman"/>
              </w:rPr>
              <w:t>Zmanjšanje operativnih stroškov za 5%</w:t>
            </w:r>
          </w:p>
        </w:tc>
        <w:tc>
          <w:tcPr>
            <w:tcW w:w="0" w:type="auto"/>
            <w:tcBorders>
              <w:top w:val="nil"/>
              <w:left w:val="nil"/>
              <w:bottom w:val="single" w:sz="4" w:space="0" w:color="auto"/>
              <w:right w:val="single" w:sz="4" w:space="0" w:color="auto"/>
            </w:tcBorders>
            <w:shd w:val="clear" w:color="auto" w:fill="auto"/>
            <w:noWrap/>
            <w:vAlign w:val="center"/>
            <w:hideMark/>
          </w:tcPr>
          <w:p w14:paraId="091CEFD0" w14:textId="77777777" w:rsidR="000455E9" w:rsidRPr="00DB0649" w:rsidRDefault="000455E9" w:rsidP="000455E9">
            <w:pPr>
              <w:spacing w:after="0" w:line="240" w:lineRule="auto"/>
              <w:ind w:left="0"/>
              <w:jc w:val="right"/>
              <w:rPr>
                <w:rFonts w:eastAsia="Times New Roman"/>
              </w:rPr>
            </w:pPr>
            <w:r w:rsidRPr="00DB0649">
              <w:rPr>
                <w:rFonts w:eastAsia="Times New Roman"/>
              </w:rPr>
              <w:t>3.047.389</w:t>
            </w:r>
          </w:p>
        </w:tc>
        <w:tc>
          <w:tcPr>
            <w:tcW w:w="0" w:type="auto"/>
            <w:tcBorders>
              <w:top w:val="nil"/>
              <w:left w:val="nil"/>
              <w:bottom w:val="single" w:sz="4" w:space="0" w:color="auto"/>
              <w:right w:val="single" w:sz="4" w:space="0" w:color="auto"/>
            </w:tcBorders>
            <w:shd w:val="clear" w:color="auto" w:fill="auto"/>
            <w:vAlign w:val="center"/>
            <w:hideMark/>
          </w:tcPr>
          <w:p w14:paraId="3628A4A1" w14:textId="77777777" w:rsidR="000455E9" w:rsidRPr="00DB0649" w:rsidRDefault="000455E9" w:rsidP="000455E9">
            <w:pPr>
              <w:spacing w:after="0" w:line="240" w:lineRule="auto"/>
              <w:ind w:left="0"/>
              <w:jc w:val="right"/>
              <w:rPr>
                <w:rFonts w:eastAsia="Times New Roman"/>
              </w:rPr>
            </w:pPr>
            <w:r w:rsidRPr="00DB0649">
              <w:rPr>
                <w:rFonts w:eastAsia="Times New Roman"/>
              </w:rPr>
              <w:t>122%</w:t>
            </w:r>
          </w:p>
        </w:tc>
        <w:tc>
          <w:tcPr>
            <w:tcW w:w="0" w:type="auto"/>
            <w:tcBorders>
              <w:top w:val="nil"/>
              <w:left w:val="nil"/>
              <w:bottom w:val="single" w:sz="4" w:space="0" w:color="auto"/>
              <w:right w:val="single" w:sz="4" w:space="0" w:color="auto"/>
            </w:tcBorders>
            <w:shd w:val="clear" w:color="auto" w:fill="auto"/>
            <w:noWrap/>
            <w:vAlign w:val="center"/>
            <w:hideMark/>
          </w:tcPr>
          <w:p w14:paraId="50407274" w14:textId="77777777" w:rsidR="000455E9" w:rsidRPr="00DB0649" w:rsidRDefault="000455E9" w:rsidP="000455E9">
            <w:pPr>
              <w:spacing w:after="0" w:line="240" w:lineRule="auto"/>
              <w:ind w:left="0"/>
              <w:jc w:val="right"/>
              <w:rPr>
                <w:rFonts w:eastAsia="Times New Roman"/>
                <w:color w:val="000000"/>
              </w:rPr>
            </w:pPr>
            <w:r w:rsidRPr="00DB0649">
              <w:rPr>
                <w:rFonts w:eastAsia="Times New Roman"/>
                <w:color w:val="000000"/>
              </w:rPr>
              <w:t>9,939%</w:t>
            </w:r>
          </w:p>
        </w:tc>
        <w:tc>
          <w:tcPr>
            <w:tcW w:w="0" w:type="auto"/>
            <w:tcBorders>
              <w:top w:val="nil"/>
              <w:left w:val="nil"/>
              <w:bottom w:val="single" w:sz="4" w:space="0" w:color="auto"/>
              <w:right w:val="single" w:sz="8" w:space="0" w:color="auto"/>
            </w:tcBorders>
            <w:shd w:val="clear" w:color="auto" w:fill="auto"/>
            <w:vAlign w:val="center"/>
            <w:hideMark/>
          </w:tcPr>
          <w:p w14:paraId="5373AE4C" w14:textId="77777777" w:rsidR="000455E9" w:rsidRPr="00DB0649" w:rsidRDefault="000455E9" w:rsidP="000455E9">
            <w:pPr>
              <w:spacing w:after="0" w:line="240" w:lineRule="auto"/>
              <w:ind w:left="0"/>
              <w:jc w:val="right"/>
              <w:rPr>
                <w:rFonts w:eastAsia="Times New Roman"/>
              </w:rPr>
            </w:pPr>
            <w:r w:rsidRPr="00DB0649">
              <w:rPr>
                <w:rFonts w:eastAsia="Times New Roman"/>
              </w:rPr>
              <w:t>114,52%</w:t>
            </w:r>
          </w:p>
        </w:tc>
      </w:tr>
      <w:tr w:rsidR="000455E9" w:rsidRPr="00DB0649" w14:paraId="1EF41A68"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AF917D0" w14:textId="77777777" w:rsidR="000455E9" w:rsidRPr="00DB0649" w:rsidRDefault="000455E9" w:rsidP="000455E9">
            <w:pPr>
              <w:spacing w:after="0" w:line="240" w:lineRule="auto"/>
              <w:ind w:left="0"/>
              <w:jc w:val="left"/>
              <w:rPr>
                <w:rFonts w:eastAsia="Times New Roman"/>
              </w:rPr>
            </w:pPr>
            <w:r w:rsidRPr="00DB0649">
              <w:rPr>
                <w:rFonts w:eastAsia="Times New Roman"/>
              </w:rPr>
              <w:t>Zmanjšanje operativnih stroškov za 10%</w:t>
            </w:r>
          </w:p>
        </w:tc>
        <w:tc>
          <w:tcPr>
            <w:tcW w:w="0" w:type="auto"/>
            <w:tcBorders>
              <w:top w:val="nil"/>
              <w:left w:val="nil"/>
              <w:bottom w:val="single" w:sz="4" w:space="0" w:color="auto"/>
              <w:right w:val="single" w:sz="4" w:space="0" w:color="auto"/>
            </w:tcBorders>
            <w:shd w:val="clear" w:color="auto" w:fill="auto"/>
            <w:noWrap/>
            <w:vAlign w:val="center"/>
            <w:hideMark/>
          </w:tcPr>
          <w:p w14:paraId="51135802" w14:textId="77777777" w:rsidR="000455E9" w:rsidRPr="00DB0649" w:rsidRDefault="000455E9" w:rsidP="000455E9">
            <w:pPr>
              <w:spacing w:after="0" w:line="240" w:lineRule="auto"/>
              <w:ind w:left="0"/>
              <w:jc w:val="right"/>
              <w:rPr>
                <w:rFonts w:eastAsia="Times New Roman"/>
              </w:rPr>
            </w:pPr>
            <w:r w:rsidRPr="00DB0649">
              <w:rPr>
                <w:rFonts w:eastAsia="Times New Roman"/>
              </w:rPr>
              <w:t>3.123.273</w:t>
            </w:r>
          </w:p>
        </w:tc>
        <w:tc>
          <w:tcPr>
            <w:tcW w:w="0" w:type="auto"/>
            <w:tcBorders>
              <w:top w:val="nil"/>
              <w:left w:val="nil"/>
              <w:bottom w:val="single" w:sz="4" w:space="0" w:color="auto"/>
              <w:right w:val="single" w:sz="4" w:space="0" w:color="auto"/>
            </w:tcBorders>
            <w:shd w:val="clear" w:color="auto" w:fill="auto"/>
            <w:vAlign w:val="center"/>
            <w:hideMark/>
          </w:tcPr>
          <w:p w14:paraId="6E242F92" w14:textId="77777777" w:rsidR="000455E9" w:rsidRPr="00DB0649" w:rsidRDefault="000455E9" w:rsidP="000455E9">
            <w:pPr>
              <w:spacing w:after="0" w:line="240" w:lineRule="auto"/>
              <w:ind w:left="0"/>
              <w:jc w:val="right"/>
              <w:rPr>
                <w:rFonts w:eastAsia="Times New Roman"/>
              </w:rPr>
            </w:pPr>
            <w:r w:rsidRPr="00DB0649">
              <w:rPr>
                <w:rFonts w:eastAsia="Times New Roman"/>
              </w:rPr>
              <w:t>125%</w:t>
            </w:r>
          </w:p>
        </w:tc>
        <w:tc>
          <w:tcPr>
            <w:tcW w:w="0" w:type="auto"/>
            <w:tcBorders>
              <w:top w:val="nil"/>
              <w:left w:val="nil"/>
              <w:bottom w:val="single" w:sz="4" w:space="0" w:color="auto"/>
              <w:right w:val="single" w:sz="4" w:space="0" w:color="auto"/>
            </w:tcBorders>
            <w:shd w:val="clear" w:color="auto" w:fill="auto"/>
            <w:noWrap/>
            <w:vAlign w:val="center"/>
            <w:hideMark/>
          </w:tcPr>
          <w:p w14:paraId="7D41F4FD" w14:textId="77777777" w:rsidR="000455E9" w:rsidRPr="00DB0649" w:rsidRDefault="000455E9" w:rsidP="000455E9">
            <w:pPr>
              <w:spacing w:after="0" w:line="240" w:lineRule="auto"/>
              <w:ind w:left="0"/>
              <w:jc w:val="right"/>
              <w:rPr>
                <w:rFonts w:eastAsia="Times New Roman"/>
                <w:color w:val="000000"/>
              </w:rPr>
            </w:pPr>
            <w:r w:rsidRPr="00DB0649">
              <w:rPr>
                <w:rFonts w:eastAsia="Times New Roman"/>
                <w:color w:val="000000"/>
              </w:rPr>
              <w:t>10,153%</w:t>
            </w:r>
          </w:p>
        </w:tc>
        <w:tc>
          <w:tcPr>
            <w:tcW w:w="0" w:type="auto"/>
            <w:tcBorders>
              <w:top w:val="nil"/>
              <w:left w:val="nil"/>
              <w:bottom w:val="single" w:sz="4" w:space="0" w:color="auto"/>
              <w:right w:val="single" w:sz="8" w:space="0" w:color="auto"/>
            </w:tcBorders>
            <w:shd w:val="clear" w:color="auto" w:fill="auto"/>
            <w:vAlign w:val="center"/>
            <w:hideMark/>
          </w:tcPr>
          <w:p w14:paraId="66607EFA" w14:textId="77777777" w:rsidR="000455E9" w:rsidRPr="00DB0649" w:rsidRDefault="000455E9" w:rsidP="000455E9">
            <w:pPr>
              <w:spacing w:after="0" w:line="240" w:lineRule="auto"/>
              <w:ind w:left="0"/>
              <w:jc w:val="right"/>
              <w:rPr>
                <w:rFonts w:eastAsia="Times New Roman"/>
              </w:rPr>
            </w:pPr>
            <w:r w:rsidRPr="00DB0649">
              <w:rPr>
                <w:rFonts w:eastAsia="Times New Roman"/>
              </w:rPr>
              <w:t>116,99%</w:t>
            </w:r>
          </w:p>
        </w:tc>
      </w:tr>
      <w:tr w:rsidR="000455E9" w:rsidRPr="00DB0649" w14:paraId="7FED1678"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5A5DC9A" w14:textId="77777777" w:rsidR="000455E9" w:rsidRPr="00DB0649" w:rsidRDefault="000455E9" w:rsidP="000455E9">
            <w:pPr>
              <w:spacing w:after="0" w:line="240" w:lineRule="auto"/>
              <w:ind w:left="0"/>
              <w:jc w:val="left"/>
              <w:rPr>
                <w:rFonts w:eastAsia="Times New Roman"/>
              </w:rPr>
            </w:pPr>
            <w:r w:rsidRPr="00DB0649">
              <w:rPr>
                <w:rFonts w:eastAsia="Times New Roman"/>
              </w:rPr>
              <w:t>Povečanje prihodkov za 5%</w:t>
            </w:r>
          </w:p>
        </w:tc>
        <w:tc>
          <w:tcPr>
            <w:tcW w:w="0" w:type="auto"/>
            <w:tcBorders>
              <w:top w:val="nil"/>
              <w:left w:val="nil"/>
              <w:bottom w:val="single" w:sz="4" w:space="0" w:color="auto"/>
              <w:right w:val="single" w:sz="4" w:space="0" w:color="auto"/>
            </w:tcBorders>
            <w:shd w:val="clear" w:color="auto" w:fill="auto"/>
            <w:vAlign w:val="center"/>
            <w:hideMark/>
          </w:tcPr>
          <w:p w14:paraId="170CCB1A" w14:textId="77777777" w:rsidR="000455E9" w:rsidRPr="00DB0649" w:rsidRDefault="000455E9" w:rsidP="000455E9">
            <w:pPr>
              <w:spacing w:after="0" w:line="240" w:lineRule="auto"/>
              <w:ind w:left="0"/>
              <w:jc w:val="right"/>
              <w:rPr>
                <w:rFonts w:eastAsia="Times New Roman"/>
              </w:rPr>
            </w:pPr>
            <w:r w:rsidRPr="00DB0649">
              <w:rPr>
                <w:rFonts w:eastAsia="Times New Roman"/>
              </w:rPr>
              <w:t>3.381.572</w:t>
            </w:r>
          </w:p>
        </w:tc>
        <w:tc>
          <w:tcPr>
            <w:tcW w:w="0" w:type="auto"/>
            <w:tcBorders>
              <w:top w:val="nil"/>
              <w:left w:val="nil"/>
              <w:bottom w:val="single" w:sz="4" w:space="0" w:color="auto"/>
              <w:right w:val="single" w:sz="4" w:space="0" w:color="auto"/>
            </w:tcBorders>
            <w:shd w:val="clear" w:color="auto" w:fill="auto"/>
            <w:vAlign w:val="center"/>
            <w:hideMark/>
          </w:tcPr>
          <w:p w14:paraId="60D85F0A" w14:textId="77777777" w:rsidR="000455E9" w:rsidRPr="00DB0649" w:rsidRDefault="000455E9" w:rsidP="000455E9">
            <w:pPr>
              <w:spacing w:after="0" w:line="240" w:lineRule="auto"/>
              <w:ind w:left="0"/>
              <w:jc w:val="right"/>
              <w:rPr>
                <w:rFonts w:eastAsia="Times New Roman"/>
              </w:rPr>
            </w:pPr>
            <w:r w:rsidRPr="00DB0649">
              <w:rPr>
                <w:rFonts w:eastAsia="Times New Roman"/>
              </w:rPr>
              <w:t>135%</w:t>
            </w:r>
          </w:p>
        </w:tc>
        <w:tc>
          <w:tcPr>
            <w:tcW w:w="0" w:type="auto"/>
            <w:tcBorders>
              <w:top w:val="nil"/>
              <w:left w:val="nil"/>
              <w:bottom w:val="single" w:sz="4" w:space="0" w:color="auto"/>
              <w:right w:val="single" w:sz="4" w:space="0" w:color="auto"/>
            </w:tcBorders>
            <w:shd w:val="clear" w:color="auto" w:fill="auto"/>
            <w:vAlign w:val="center"/>
            <w:hideMark/>
          </w:tcPr>
          <w:p w14:paraId="67C2DE1E" w14:textId="77777777" w:rsidR="000455E9" w:rsidRPr="00DB0649" w:rsidRDefault="000455E9" w:rsidP="000455E9">
            <w:pPr>
              <w:spacing w:after="0" w:line="240" w:lineRule="auto"/>
              <w:ind w:left="0"/>
              <w:jc w:val="right"/>
              <w:rPr>
                <w:rFonts w:eastAsia="Times New Roman"/>
              </w:rPr>
            </w:pPr>
            <w:r w:rsidRPr="00DB0649">
              <w:rPr>
                <w:rFonts w:eastAsia="Times New Roman"/>
              </w:rPr>
              <w:t>10,928%</w:t>
            </w:r>
          </w:p>
        </w:tc>
        <w:tc>
          <w:tcPr>
            <w:tcW w:w="0" w:type="auto"/>
            <w:tcBorders>
              <w:top w:val="nil"/>
              <w:left w:val="nil"/>
              <w:bottom w:val="single" w:sz="4" w:space="0" w:color="auto"/>
              <w:right w:val="single" w:sz="8" w:space="0" w:color="auto"/>
            </w:tcBorders>
            <w:shd w:val="clear" w:color="auto" w:fill="auto"/>
            <w:vAlign w:val="center"/>
            <w:hideMark/>
          </w:tcPr>
          <w:p w14:paraId="39D01CC9" w14:textId="77777777" w:rsidR="000455E9" w:rsidRPr="00DB0649" w:rsidRDefault="000455E9" w:rsidP="000455E9">
            <w:pPr>
              <w:spacing w:after="0" w:line="240" w:lineRule="auto"/>
              <w:ind w:left="0"/>
              <w:jc w:val="right"/>
              <w:rPr>
                <w:rFonts w:eastAsia="Times New Roman"/>
              </w:rPr>
            </w:pPr>
            <w:r w:rsidRPr="00DB0649">
              <w:rPr>
                <w:rFonts w:eastAsia="Times New Roman"/>
              </w:rPr>
              <w:t>125,91%</w:t>
            </w:r>
          </w:p>
        </w:tc>
      </w:tr>
      <w:tr w:rsidR="000455E9" w:rsidRPr="00DB0649" w14:paraId="6878C697"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583F66D" w14:textId="77777777" w:rsidR="000455E9" w:rsidRPr="00DB0649" w:rsidRDefault="000455E9" w:rsidP="000455E9">
            <w:pPr>
              <w:spacing w:after="0" w:line="240" w:lineRule="auto"/>
              <w:ind w:left="0"/>
              <w:jc w:val="left"/>
              <w:rPr>
                <w:rFonts w:eastAsia="Times New Roman"/>
              </w:rPr>
            </w:pPr>
            <w:r w:rsidRPr="00DB0649">
              <w:rPr>
                <w:rFonts w:eastAsia="Times New Roman"/>
              </w:rPr>
              <w:t>Povečanje prihodkov za 10%</w:t>
            </w:r>
          </w:p>
        </w:tc>
        <w:tc>
          <w:tcPr>
            <w:tcW w:w="0" w:type="auto"/>
            <w:tcBorders>
              <w:top w:val="nil"/>
              <w:left w:val="nil"/>
              <w:bottom w:val="single" w:sz="4" w:space="0" w:color="auto"/>
              <w:right w:val="single" w:sz="4" w:space="0" w:color="auto"/>
            </w:tcBorders>
            <w:shd w:val="clear" w:color="auto" w:fill="auto"/>
            <w:vAlign w:val="center"/>
            <w:hideMark/>
          </w:tcPr>
          <w:p w14:paraId="72917EBF" w14:textId="77777777" w:rsidR="000455E9" w:rsidRPr="00DB0649" w:rsidRDefault="000455E9" w:rsidP="000455E9">
            <w:pPr>
              <w:spacing w:after="0" w:line="240" w:lineRule="auto"/>
              <w:ind w:left="0"/>
              <w:jc w:val="right"/>
              <w:rPr>
                <w:rFonts w:eastAsia="Times New Roman"/>
              </w:rPr>
            </w:pPr>
            <w:r w:rsidRPr="00DB0649">
              <w:rPr>
                <w:rFonts w:eastAsia="Times New Roman"/>
              </w:rPr>
              <w:t>3.791.639</w:t>
            </w:r>
          </w:p>
        </w:tc>
        <w:tc>
          <w:tcPr>
            <w:tcW w:w="0" w:type="auto"/>
            <w:tcBorders>
              <w:top w:val="nil"/>
              <w:left w:val="nil"/>
              <w:bottom w:val="single" w:sz="4" w:space="0" w:color="auto"/>
              <w:right w:val="single" w:sz="4" w:space="0" w:color="auto"/>
            </w:tcBorders>
            <w:shd w:val="clear" w:color="auto" w:fill="auto"/>
            <w:vAlign w:val="center"/>
            <w:hideMark/>
          </w:tcPr>
          <w:p w14:paraId="52B86CB5" w14:textId="77777777" w:rsidR="000455E9" w:rsidRPr="00DB0649" w:rsidRDefault="000455E9" w:rsidP="000455E9">
            <w:pPr>
              <w:spacing w:after="0" w:line="240" w:lineRule="auto"/>
              <w:ind w:left="0"/>
              <w:jc w:val="right"/>
              <w:rPr>
                <w:rFonts w:eastAsia="Times New Roman"/>
              </w:rPr>
            </w:pPr>
            <w:r w:rsidRPr="00DB0649">
              <w:rPr>
                <w:rFonts w:eastAsia="Times New Roman"/>
              </w:rPr>
              <w:t>152%</w:t>
            </w:r>
          </w:p>
        </w:tc>
        <w:tc>
          <w:tcPr>
            <w:tcW w:w="0" w:type="auto"/>
            <w:tcBorders>
              <w:top w:val="nil"/>
              <w:left w:val="nil"/>
              <w:bottom w:val="single" w:sz="4" w:space="0" w:color="auto"/>
              <w:right w:val="single" w:sz="4" w:space="0" w:color="auto"/>
            </w:tcBorders>
            <w:shd w:val="clear" w:color="auto" w:fill="auto"/>
            <w:vAlign w:val="center"/>
            <w:hideMark/>
          </w:tcPr>
          <w:p w14:paraId="082F3765" w14:textId="77777777" w:rsidR="000455E9" w:rsidRPr="00DB0649" w:rsidRDefault="000455E9" w:rsidP="000455E9">
            <w:pPr>
              <w:spacing w:after="0" w:line="240" w:lineRule="auto"/>
              <w:ind w:left="0"/>
              <w:jc w:val="right"/>
              <w:rPr>
                <w:rFonts w:eastAsia="Times New Roman"/>
              </w:rPr>
            </w:pPr>
            <w:r w:rsidRPr="00DB0649">
              <w:rPr>
                <w:rFonts w:eastAsia="Times New Roman"/>
              </w:rPr>
              <w:t>12,109%</w:t>
            </w:r>
          </w:p>
        </w:tc>
        <w:tc>
          <w:tcPr>
            <w:tcW w:w="0" w:type="auto"/>
            <w:tcBorders>
              <w:top w:val="nil"/>
              <w:left w:val="nil"/>
              <w:bottom w:val="single" w:sz="4" w:space="0" w:color="auto"/>
              <w:right w:val="single" w:sz="8" w:space="0" w:color="auto"/>
            </w:tcBorders>
            <w:shd w:val="clear" w:color="auto" w:fill="auto"/>
            <w:vAlign w:val="center"/>
            <w:hideMark/>
          </w:tcPr>
          <w:p w14:paraId="166CD6CA" w14:textId="77777777" w:rsidR="000455E9" w:rsidRPr="00DB0649" w:rsidRDefault="000455E9" w:rsidP="000455E9">
            <w:pPr>
              <w:spacing w:after="0" w:line="240" w:lineRule="auto"/>
              <w:ind w:left="0"/>
              <w:jc w:val="right"/>
              <w:rPr>
                <w:rFonts w:eastAsia="Times New Roman"/>
              </w:rPr>
            </w:pPr>
            <w:r w:rsidRPr="00DB0649">
              <w:rPr>
                <w:rFonts w:eastAsia="Times New Roman"/>
              </w:rPr>
              <w:t>139,52%</w:t>
            </w:r>
          </w:p>
        </w:tc>
      </w:tr>
      <w:tr w:rsidR="000455E9" w:rsidRPr="00DB0649" w14:paraId="3ED3541C" w14:textId="77777777" w:rsidTr="000455E9">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678C6F" w14:textId="77777777" w:rsidR="000455E9" w:rsidRPr="00DB0649" w:rsidRDefault="000455E9" w:rsidP="000455E9">
            <w:pPr>
              <w:spacing w:after="0" w:line="240" w:lineRule="auto"/>
              <w:ind w:left="0"/>
              <w:jc w:val="left"/>
              <w:rPr>
                <w:rFonts w:eastAsia="Times New Roman"/>
              </w:rPr>
            </w:pPr>
            <w:r w:rsidRPr="00DB0649">
              <w:rPr>
                <w:rFonts w:eastAsia="Times New Roman"/>
              </w:rPr>
              <w:t>Zmanjšanje prihodkov za 5%</w:t>
            </w:r>
          </w:p>
        </w:tc>
        <w:tc>
          <w:tcPr>
            <w:tcW w:w="0" w:type="auto"/>
            <w:tcBorders>
              <w:top w:val="nil"/>
              <w:left w:val="nil"/>
              <w:bottom w:val="single" w:sz="4" w:space="0" w:color="auto"/>
              <w:right w:val="single" w:sz="4" w:space="0" w:color="auto"/>
            </w:tcBorders>
            <w:shd w:val="clear" w:color="auto" w:fill="auto"/>
            <w:vAlign w:val="center"/>
            <w:hideMark/>
          </w:tcPr>
          <w:p w14:paraId="2B8368A6" w14:textId="77777777" w:rsidR="000455E9" w:rsidRPr="00DB0649" w:rsidRDefault="000455E9" w:rsidP="000455E9">
            <w:pPr>
              <w:spacing w:after="0" w:line="240" w:lineRule="auto"/>
              <w:ind w:left="0"/>
              <w:jc w:val="right"/>
              <w:rPr>
                <w:rFonts w:eastAsia="Times New Roman"/>
              </w:rPr>
            </w:pPr>
            <w:r w:rsidRPr="00DB0649">
              <w:rPr>
                <w:rFonts w:eastAsia="Times New Roman"/>
              </w:rPr>
              <w:t>2.561.437</w:t>
            </w:r>
          </w:p>
        </w:tc>
        <w:tc>
          <w:tcPr>
            <w:tcW w:w="0" w:type="auto"/>
            <w:tcBorders>
              <w:top w:val="nil"/>
              <w:left w:val="nil"/>
              <w:bottom w:val="single" w:sz="4" w:space="0" w:color="auto"/>
              <w:right w:val="single" w:sz="4" w:space="0" w:color="auto"/>
            </w:tcBorders>
            <w:shd w:val="clear" w:color="auto" w:fill="auto"/>
            <w:vAlign w:val="center"/>
            <w:hideMark/>
          </w:tcPr>
          <w:p w14:paraId="6B52788D" w14:textId="77777777" w:rsidR="000455E9" w:rsidRPr="00DB0649" w:rsidRDefault="000455E9" w:rsidP="000455E9">
            <w:pPr>
              <w:spacing w:after="0" w:line="240" w:lineRule="auto"/>
              <w:ind w:left="0"/>
              <w:jc w:val="right"/>
              <w:rPr>
                <w:rFonts w:eastAsia="Times New Roman"/>
              </w:rPr>
            </w:pPr>
            <w:r w:rsidRPr="00DB0649">
              <w:rPr>
                <w:rFonts w:eastAsia="Times New Roman"/>
              </w:rPr>
              <w:t>102%</w:t>
            </w:r>
          </w:p>
        </w:tc>
        <w:tc>
          <w:tcPr>
            <w:tcW w:w="0" w:type="auto"/>
            <w:tcBorders>
              <w:top w:val="nil"/>
              <w:left w:val="nil"/>
              <w:bottom w:val="single" w:sz="4" w:space="0" w:color="auto"/>
              <w:right w:val="single" w:sz="4" w:space="0" w:color="auto"/>
            </w:tcBorders>
            <w:shd w:val="clear" w:color="auto" w:fill="auto"/>
            <w:vAlign w:val="center"/>
            <w:hideMark/>
          </w:tcPr>
          <w:p w14:paraId="55E7A7AA" w14:textId="77777777" w:rsidR="000455E9" w:rsidRPr="00DB0649" w:rsidRDefault="000455E9" w:rsidP="000455E9">
            <w:pPr>
              <w:spacing w:after="0" w:line="240" w:lineRule="auto"/>
              <w:ind w:left="0"/>
              <w:jc w:val="right"/>
              <w:rPr>
                <w:rFonts w:eastAsia="Times New Roman"/>
              </w:rPr>
            </w:pPr>
            <w:r w:rsidRPr="00DB0649">
              <w:rPr>
                <w:rFonts w:eastAsia="Times New Roman"/>
              </w:rPr>
              <w:t>8,495%</w:t>
            </w:r>
          </w:p>
        </w:tc>
        <w:tc>
          <w:tcPr>
            <w:tcW w:w="0" w:type="auto"/>
            <w:tcBorders>
              <w:top w:val="nil"/>
              <w:left w:val="nil"/>
              <w:bottom w:val="single" w:sz="4" w:space="0" w:color="auto"/>
              <w:right w:val="single" w:sz="8" w:space="0" w:color="auto"/>
            </w:tcBorders>
            <w:shd w:val="clear" w:color="auto" w:fill="auto"/>
            <w:vAlign w:val="center"/>
            <w:hideMark/>
          </w:tcPr>
          <w:p w14:paraId="33181B12" w14:textId="77777777" w:rsidR="000455E9" w:rsidRPr="00DB0649" w:rsidRDefault="000455E9" w:rsidP="000455E9">
            <w:pPr>
              <w:spacing w:after="0" w:line="240" w:lineRule="auto"/>
              <w:ind w:left="0"/>
              <w:jc w:val="right"/>
              <w:rPr>
                <w:rFonts w:eastAsia="Times New Roman"/>
              </w:rPr>
            </w:pPr>
            <w:r w:rsidRPr="00DB0649">
              <w:rPr>
                <w:rFonts w:eastAsia="Times New Roman"/>
              </w:rPr>
              <w:t>97,88%</w:t>
            </w:r>
          </w:p>
        </w:tc>
      </w:tr>
      <w:tr w:rsidR="000455E9" w:rsidRPr="00DB0649" w14:paraId="19845FA1" w14:textId="77777777" w:rsidTr="000455E9">
        <w:trPr>
          <w:trHeight w:hRule="exact" w:val="284"/>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4C4E9674" w14:textId="77777777" w:rsidR="000455E9" w:rsidRPr="00DB0649" w:rsidRDefault="000455E9" w:rsidP="000455E9">
            <w:pPr>
              <w:spacing w:after="0" w:line="240" w:lineRule="auto"/>
              <w:ind w:left="0"/>
              <w:jc w:val="left"/>
              <w:rPr>
                <w:rFonts w:eastAsia="Times New Roman"/>
              </w:rPr>
            </w:pPr>
            <w:r w:rsidRPr="00DB0649">
              <w:rPr>
                <w:rFonts w:eastAsia="Times New Roman"/>
              </w:rPr>
              <w:t>Zmanjšanje prihodkov za 10%</w:t>
            </w:r>
          </w:p>
        </w:tc>
        <w:tc>
          <w:tcPr>
            <w:tcW w:w="0" w:type="auto"/>
            <w:tcBorders>
              <w:top w:val="nil"/>
              <w:left w:val="nil"/>
              <w:bottom w:val="single" w:sz="8" w:space="0" w:color="auto"/>
              <w:right w:val="single" w:sz="4" w:space="0" w:color="auto"/>
            </w:tcBorders>
            <w:shd w:val="clear" w:color="auto" w:fill="auto"/>
            <w:vAlign w:val="center"/>
            <w:hideMark/>
          </w:tcPr>
          <w:p w14:paraId="7DEEC9A3" w14:textId="77777777" w:rsidR="000455E9" w:rsidRPr="00DB0649" w:rsidRDefault="000455E9" w:rsidP="000455E9">
            <w:pPr>
              <w:spacing w:after="0" w:line="240" w:lineRule="auto"/>
              <w:ind w:left="0"/>
              <w:jc w:val="right"/>
              <w:rPr>
                <w:rFonts w:eastAsia="Times New Roman"/>
              </w:rPr>
            </w:pPr>
            <w:r w:rsidRPr="00DB0649">
              <w:rPr>
                <w:rFonts w:eastAsia="Times New Roman"/>
              </w:rPr>
              <w:t>2.151.369</w:t>
            </w:r>
          </w:p>
        </w:tc>
        <w:tc>
          <w:tcPr>
            <w:tcW w:w="0" w:type="auto"/>
            <w:tcBorders>
              <w:top w:val="nil"/>
              <w:left w:val="nil"/>
              <w:bottom w:val="single" w:sz="8" w:space="0" w:color="auto"/>
              <w:right w:val="single" w:sz="4" w:space="0" w:color="auto"/>
            </w:tcBorders>
            <w:shd w:val="clear" w:color="auto" w:fill="auto"/>
            <w:vAlign w:val="center"/>
            <w:hideMark/>
          </w:tcPr>
          <w:p w14:paraId="4CBA68D3" w14:textId="77777777" w:rsidR="000455E9" w:rsidRPr="00DB0649" w:rsidRDefault="000455E9" w:rsidP="000455E9">
            <w:pPr>
              <w:spacing w:after="0" w:line="240" w:lineRule="auto"/>
              <w:ind w:left="0"/>
              <w:jc w:val="right"/>
              <w:rPr>
                <w:rFonts w:eastAsia="Times New Roman"/>
              </w:rPr>
            </w:pPr>
            <w:r w:rsidRPr="00DB0649">
              <w:rPr>
                <w:rFonts w:eastAsia="Times New Roman"/>
              </w:rPr>
              <w:t>86%</w:t>
            </w:r>
          </w:p>
        </w:tc>
        <w:tc>
          <w:tcPr>
            <w:tcW w:w="0" w:type="auto"/>
            <w:tcBorders>
              <w:top w:val="nil"/>
              <w:left w:val="nil"/>
              <w:bottom w:val="single" w:sz="8" w:space="0" w:color="auto"/>
              <w:right w:val="single" w:sz="4" w:space="0" w:color="auto"/>
            </w:tcBorders>
            <w:shd w:val="clear" w:color="auto" w:fill="auto"/>
            <w:vAlign w:val="center"/>
            <w:hideMark/>
          </w:tcPr>
          <w:p w14:paraId="2654552C" w14:textId="77777777" w:rsidR="000455E9" w:rsidRPr="00DB0649" w:rsidRDefault="000455E9" w:rsidP="000455E9">
            <w:pPr>
              <w:spacing w:after="0" w:line="240" w:lineRule="auto"/>
              <w:ind w:left="0"/>
              <w:jc w:val="right"/>
              <w:rPr>
                <w:rFonts w:eastAsia="Times New Roman"/>
              </w:rPr>
            </w:pPr>
            <w:r w:rsidRPr="00DB0649">
              <w:rPr>
                <w:rFonts w:eastAsia="Times New Roman"/>
              </w:rPr>
              <w:t>7,238%</w:t>
            </w:r>
          </w:p>
        </w:tc>
        <w:tc>
          <w:tcPr>
            <w:tcW w:w="0" w:type="auto"/>
            <w:tcBorders>
              <w:top w:val="nil"/>
              <w:left w:val="nil"/>
              <w:bottom w:val="single" w:sz="8" w:space="0" w:color="auto"/>
              <w:right w:val="single" w:sz="8" w:space="0" w:color="auto"/>
            </w:tcBorders>
            <w:shd w:val="clear" w:color="auto" w:fill="auto"/>
            <w:vAlign w:val="center"/>
            <w:hideMark/>
          </w:tcPr>
          <w:p w14:paraId="0C544FC1" w14:textId="77777777" w:rsidR="000455E9" w:rsidRPr="00DB0649" w:rsidRDefault="000455E9" w:rsidP="000455E9">
            <w:pPr>
              <w:spacing w:after="0" w:line="240" w:lineRule="auto"/>
              <w:ind w:left="0"/>
              <w:jc w:val="right"/>
              <w:rPr>
                <w:rFonts w:eastAsia="Times New Roman"/>
              </w:rPr>
            </w:pPr>
            <w:r w:rsidRPr="00DB0649">
              <w:rPr>
                <w:rFonts w:eastAsia="Times New Roman"/>
              </w:rPr>
              <w:t>83,39%</w:t>
            </w:r>
          </w:p>
        </w:tc>
      </w:tr>
    </w:tbl>
    <w:p w14:paraId="06556607" w14:textId="77777777" w:rsidR="001416FC" w:rsidRDefault="001416FC" w:rsidP="001416FC">
      <w:pPr>
        <w:rPr>
          <w:rFonts w:cs="Arial"/>
        </w:rPr>
      </w:pPr>
      <w:r>
        <w:rPr>
          <w:rFonts w:cs="Arial"/>
        </w:rPr>
        <w:t xml:space="preserve">Investicija je ekonomsko neobčutljiva. Ne glede na spreminjanje spremenljivk nam ISD ne pade pod </w:t>
      </w:r>
      <w:r w:rsidR="00374186">
        <w:rPr>
          <w:rFonts w:cs="Arial"/>
        </w:rPr>
        <w:t xml:space="preserve">5 </w:t>
      </w:r>
      <w:r>
        <w:rPr>
          <w:rFonts w:cs="Arial"/>
        </w:rPr>
        <w:t>%.</w:t>
      </w:r>
    </w:p>
    <w:p w14:paraId="1537D969" w14:textId="77777777" w:rsidR="001416FC" w:rsidRDefault="001416FC" w:rsidP="001416FC">
      <w:pPr>
        <w:pStyle w:val="Naslov3"/>
      </w:pPr>
      <w:bookmarkStart w:id="112" w:name="_Toc13219366"/>
      <w:r>
        <w:lastRenderedPageBreak/>
        <w:t>Analiza občutljivosti za opredelitev kritičnih spremenljivk</w:t>
      </w:r>
      <w:bookmarkEnd w:id="112"/>
    </w:p>
    <w:p w14:paraId="1A9C53D5" w14:textId="77777777" w:rsidR="001416FC" w:rsidRDefault="001416FC" w:rsidP="001416FC"/>
    <w:p w14:paraId="7A48DF2D" w14:textId="77777777" w:rsidR="001416FC" w:rsidRDefault="001416FC" w:rsidP="001416FC">
      <w:r>
        <w:t>V spodnji tabeli so prikazani odmiki od osnovnih ekonomskih izračunov, po spremembah po posamezni spremenljivki.</w:t>
      </w:r>
    </w:p>
    <w:p w14:paraId="58A6C884" w14:textId="77777777" w:rsidR="001416FC" w:rsidRDefault="001416FC" w:rsidP="001416FC"/>
    <w:p w14:paraId="116763DF" w14:textId="77777777" w:rsidR="001416FC" w:rsidRDefault="001416FC" w:rsidP="001416FC">
      <w:pPr>
        <w:pStyle w:val="Napis"/>
      </w:pPr>
      <w:bookmarkStart w:id="113" w:name="_Toc13221971"/>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9</w:t>
      </w:r>
      <w:r w:rsidR="00270BE9">
        <w:rPr>
          <w:noProof/>
        </w:rPr>
        <w:fldChar w:fldCharType="end"/>
      </w:r>
      <w:r>
        <w:t>: Občutljivost investicije – kritične spremenljivke</w:t>
      </w:r>
      <w:bookmarkEnd w:id="113"/>
    </w:p>
    <w:tbl>
      <w:tblPr>
        <w:tblW w:w="0" w:type="auto"/>
        <w:tblInd w:w="628" w:type="dxa"/>
        <w:tblCellMar>
          <w:left w:w="70" w:type="dxa"/>
          <w:right w:w="70" w:type="dxa"/>
        </w:tblCellMar>
        <w:tblLook w:val="04A0" w:firstRow="1" w:lastRow="0" w:firstColumn="1" w:lastColumn="0" w:noHBand="0" w:noVBand="1"/>
      </w:tblPr>
      <w:tblGrid>
        <w:gridCol w:w="3410"/>
        <w:gridCol w:w="1041"/>
        <w:gridCol w:w="1088"/>
        <w:gridCol w:w="828"/>
        <w:gridCol w:w="1088"/>
      </w:tblGrid>
      <w:tr w:rsidR="00505B27" w:rsidRPr="00CA5862" w14:paraId="358A62D2" w14:textId="77777777" w:rsidTr="00505B27">
        <w:trPr>
          <w:trHeight w:val="582"/>
        </w:trPr>
        <w:tc>
          <w:tcPr>
            <w:tcW w:w="0" w:type="auto"/>
            <w:tcBorders>
              <w:top w:val="single" w:sz="8" w:space="0" w:color="auto"/>
              <w:left w:val="single" w:sz="8" w:space="0" w:color="auto"/>
              <w:bottom w:val="single" w:sz="8" w:space="0" w:color="auto"/>
              <w:right w:val="single" w:sz="4" w:space="0" w:color="auto"/>
            </w:tcBorders>
            <w:shd w:val="clear" w:color="auto" w:fill="0070C0"/>
            <w:hideMark/>
          </w:tcPr>
          <w:p w14:paraId="466F156A" w14:textId="77777777" w:rsidR="00505B27" w:rsidRPr="00CA5862" w:rsidRDefault="00505B27" w:rsidP="00505B27">
            <w:pPr>
              <w:spacing w:after="0" w:line="240" w:lineRule="auto"/>
              <w:ind w:left="0"/>
              <w:jc w:val="left"/>
              <w:rPr>
                <w:rFonts w:eastAsia="Times New Roman"/>
                <w:b/>
                <w:bCs/>
                <w:color w:val="FFFFFF"/>
              </w:rPr>
            </w:pPr>
            <w:r w:rsidRPr="00CA5862">
              <w:rPr>
                <w:rFonts w:eastAsia="Times New Roman"/>
                <w:b/>
                <w:bCs/>
                <w:color w:val="FFFFFF"/>
              </w:rPr>
              <w:t>Element</w:t>
            </w:r>
          </w:p>
        </w:tc>
        <w:tc>
          <w:tcPr>
            <w:tcW w:w="0" w:type="auto"/>
            <w:tcBorders>
              <w:top w:val="single" w:sz="8" w:space="0" w:color="auto"/>
              <w:left w:val="nil"/>
              <w:bottom w:val="single" w:sz="8" w:space="0" w:color="auto"/>
              <w:right w:val="single" w:sz="4" w:space="0" w:color="auto"/>
            </w:tcBorders>
            <w:shd w:val="clear" w:color="auto" w:fill="0070C0"/>
            <w:hideMark/>
          </w:tcPr>
          <w:p w14:paraId="2E954E36" w14:textId="77777777" w:rsidR="00505B27" w:rsidRPr="00CA5862" w:rsidRDefault="00505B27" w:rsidP="00505B27">
            <w:pPr>
              <w:spacing w:after="0" w:line="240" w:lineRule="auto"/>
              <w:ind w:left="0"/>
              <w:jc w:val="left"/>
              <w:rPr>
                <w:rFonts w:eastAsia="Times New Roman"/>
                <w:b/>
                <w:bCs/>
                <w:color w:val="FFFFFF"/>
              </w:rPr>
            </w:pPr>
            <w:r w:rsidRPr="00CA5862">
              <w:rPr>
                <w:rFonts w:eastAsia="Times New Roman"/>
                <w:b/>
                <w:bCs/>
                <w:color w:val="FFFFFF"/>
              </w:rPr>
              <w:t>ENSV</w:t>
            </w:r>
          </w:p>
        </w:tc>
        <w:tc>
          <w:tcPr>
            <w:tcW w:w="0" w:type="auto"/>
            <w:tcBorders>
              <w:top w:val="single" w:sz="8" w:space="0" w:color="auto"/>
              <w:left w:val="nil"/>
              <w:bottom w:val="single" w:sz="8" w:space="0" w:color="auto"/>
              <w:right w:val="single" w:sz="4" w:space="0" w:color="auto"/>
            </w:tcBorders>
            <w:shd w:val="clear" w:color="auto" w:fill="0070C0"/>
            <w:hideMark/>
          </w:tcPr>
          <w:p w14:paraId="30E64B21" w14:textId="1FB91EC2" w:rsidR="00505B27" w:rsidRPr="00CA5862" w:rsidRDefault="00505B27" w:rsidP="00AD250D">
            <w:pPr>
              <w:spacing w:after="0" w:line="240" w:lineRule="auto"/>
              <w:ind w:left="0"/>
              <w:jc w:val="left"/>
              <w:rPr>
                <w:rFonts w:eastAsia="Times New Roman"/>
                <w:b/>
                <w:bCs/>
                <w:color w:val="FFFFFF"/>
              </w:rPr>
            </w:pPr>
            <w:r w:rsidRPr="00CA5862">
              <w:rPr>
                <w:rFonts w:eastAsia="Times New Roman"/>
                <w:b/>
                <w:bCs/>
                <w:color w:val="FFFFFF"/>
              </w:rPr>
              <w:t xml:space="preserve">% odmika </w:t>
            </w:r>
          </w:p>
        </w:tc>
        <w:tc>
          <w:tcPr>
            <w:tcW w:w="0" w:type="auto"/>
            <w:tcBorders>
              <w:top w:val="single" w:sz="8" w:space="0" w:color="auto"/>
              <w:left w:val="nil"/>
              <w:bottom w:val="single" w:sz="8" w:space="0" w:color="auto"/>
              <w:right w:val="single" w:sz="4" w:space="0" w:color="auto"/>
            </w:tcBorders>
            <w:shd w:val="clear" w:color="auto" w:fill="0070C0"/>
            <w:hideMark/>
          </w:tcPr>
          <w:p w14:paraId="0DDCFED8" w14:textId="77777777" w:rsidR="00505B27" w:rsidRPr="00CA5862" w:rsidRDefault="00505B27" w:rsidP="00505B27">
            <w:pPr>
              <w:spacing w:after="0" w:line="240" w:lineRule="auto"/>
              <w:ind w:left="0"/>
              <w:jc w:val="left"/>
              <w:rPr>
                <w:rFonts w:eastAsia="Times New Roman"/>
                <w:b/>
                <w:bCs/>
                <w:color w:val="FFFFFF"/>
              </w:rPr>
            </w:pPr>
            <w:r w:rsidRPr="00CA5862">
              <w:rPr>
                <w:rFonts w:eastAsia="Times New Roman"/>
                <w:b/>
                <w:bCs/>
                <w:color w:val="FFFFFF"/>
              </w:rPr>
              <w:t>EISD</w:t>
            </w:r>
          </w:p>
        </w:tc>
        <w:tc>
          <w:tcPr>
            <w:tcW w:w="0" w:type="auto"/>
            <w:tcBorders>
              <w:top w:val="single" w:sz="8" w:space="0" w:color="auto"/>
              <w:left w:val="nil"/>
              <w:bottom w:val="single" w:sz="8" w:space="0" w:color="auto"/>
              <w:right w:val="single" w:sz="8" w:space="0" w:color="auto"/>
            </w:tcBorders>
            <w:shd w:val="clear" w:color="auto" w:fill="0070C0"/>
            <w:hideMark/>
          </w:tcPr>
          <w:p w14:paraId="72294D60" w14:textId="1BDDBCAA" w:rsidR="00505B27" w:rsidRPr="00CA5862" w:rsidRDefault="00505B27" w:rsidP="00AD250D">
            <w:pPr>
              <w:spacing w:after="0" w:line="240" w:lineRule="auto"/>
              <w:ind w:left="0"/>
              <w:jc w:val="left"/>
              <w:rPr>
                <w:rFonts w:eastAsia="Times New Roman"/>
                <w:b/>
                <w:bCs/>
                <w:color w:val="FFFFFF"/>
              </w:rPr>
            </w:pPr>
            <w:r w:rsidRPr="00CA5862">
              <w:rPr>
                <w:rFonts w:eastAsia="Times New Roman"/>
                <w:b/>
                <w:bCs/>
                <w:color w:val="FFFFFF"/>
              </w:rPr>
              <w:t xml:space="preserve">% odmika </w:t>
            </w:r>
          </w:p>
        </w:tc>
      </w:tr>
      <w:tr w:rsidR="00505B27" w:rsidRPr="009825BC" w14:paraId="253C1702" w14:textId="77777777" w:rsidTr="00505B27">
        <w:trPr>
          <w:trHeight w:val="330"/>
        </w:trPr>
        <w:tc>
          <w:tcPr>
            <w:tcW w:w="0" w:type="auto"/>
            <w:tcBorders>
              <w:top w:val="nil"/>
              <w:left w:val="single" w:sz="8" w:space="0" w:color="auto"/>
              <w:bottom w:val="single" w:sz="8" w:space="0" w:color="auto"/>
              <w:right w:val="single" w:sz="4" w:space="0" w:color="auto"/>
            </w:tcBorders>
            <w:shd w:val="clear" w:color="000000" w:fill="DAEEF3"/>
            <w:hideMark/>
          </w:tcPr>
          <w:p w14:paraId="18FDF160" w14:textId="77777777" w:rsidR="00505B27" w:rsidRPr="009825BC" w:rsidRDefault="00505B27" w:rsidP="00505B27">
            <w:pPr>
              <w:spacing w:after="0" w:line="240" w:lineRule="auto"/>
              <w:ind w:left="0"/>
              <w:jc w:val="left"/>
              <w:rPr>
                <w:rFonts w:eastAsia="Times New Roman"/>
                <w:b/>
                <w:bCs/>
              </w:rPr>
            </w:pPr>
            <w:r w:rsidRPr="009825BC">
              <w:rPr>
                <w:rFonts w:eastAsia="Times New Roman"/>
                <w:b/>
                <w:bCs/>
              </w:rPr>
              <w:t>OSNOVNI IZRAČUN</w:t>
            </w:r>
          </w:p>
        </w:tc>
        <w:tc>
          <w:tcPr>
            <w:tcW w:w="0" w:type="auto"/>
            <w:tcBorders>
              <w:top w:val="nil"/>
              <w:left w:val="nil"/>
              <w:bottom w:val="single" w:sz="8" w:space="0" w:color="auto"/>
              <w:right w:val="single" w:sz="4" w:space="0" w:color="auto"/>
            </w:tcBorders>
            <w:shd w:val="clear" w:color="000000" w:fill="DAEEF3"/>
            <w:noWrap/>
            <w:vAlign w:val="center"/>
            <w:hideMark/>
          </w:tcPr>
          <w:p w14:paraId="6121B69B" w14:textId="77777777" w:rsidR="00505B27" w:rsidRPr="009825BC" w:rsidRDefault="00505B27" w:rsidP="00505B27">
            <w:pPr>
              <w:spacing w:after="0" w:line="240" w:lineRule="auto"/>
              <w:ind w:left="0"/>
              <w:jc w:val="right"/>
              <w:rPr>
                <w:rFonts w:eastAsia="Times New Roman"/>
              </w:rPr>
            </w:pPr>
            <w:r w:rsidRPr="009825BC">
              <w:rPr>
                <w:rFonts w:eastAsia="Times New Roman"/>
              </w:rPr>
              <w:t>2.502.414</w:t>
            </w:r>
          </w:p>
        </w:tc>
        <w:tc>
          <w:tcPr>
            <w:tcW w:w="0" w:type="auto"/>
            <w:tcBorders>
              <w:top w:val="nil"/>
              <w:left w:val="nil"/>
              <w:bottom w:val="single" w:sz="8" w:space="0" w:color="auto"/>
              <w:right w:val="single" w:sz="4" w:space="0" w:color="auto"/>
            </w:tcBorders>
            <w:shd w:val="clear" w:color="000000" w:fill="DAEEF3"/>
            <w:noWrap/>
            <w:vAlign w:val="center"/>
            <w:hideMark/>
          </w:tcPr>
          <w:p w14:paraId="65674421" w14:textId="77777777" w:rsidR="00505B27" w:rsidRPr="009825BC" w:rsidRDefault="00505B27" w:rsidP="00505B27">
            <w:pPr>
              <w:spacing w:after="0" w:line="240" w:lineRule="auto"/>
              <w:ind w:left="0"/>
              <w:jc w:val="right"/>
              <w:rPr>
                <w:rFonts w:eastAsia="Times New Roman"/>
              </w:rPr>
            </w:pPr>
            <w:r w:rsidRPr="009825BC">
              <w:rPr>
                <w:rFonts w:eastAsia="Times New Roman"/>
              </w:rPr>
              <w:t>100,00%</w:t>
            </w:r>
          </w:p>
        </w:tc>
        <w:tc>
          <w:tcPr>
            <w:tcW w:w="0" w:type="auto"/>
            <w:tcBorders>
              <w:top w:val="nil"/>
              <w:left w:val="nil"/>
              <w:bottom w:val="single" w:sz="8" w:space="0" w:color="auto"/>
              <w:right w:val="single" w:sz="4" w:space="0" w:color="auto"/>
            </w:tcBorders>
            <w:shd w:val="clear" w:color="000000" w:fill="DAEEF3"/>
            <w:noWrap/>
            <w:vAlign w:val="center"/>
            <w:hideMark/>
          </w:tcPr>
          <w:p w14:paraId="45AD8E70" w14:textId="77777777" w:rsidR="00505B27" w:rsidRPr="009825BC" w:rsidRDefault="00505B27" w:rsidP="00505B27">
            <w:pPr>
              <w:spacing w:after="0" w:line="240" w:lineRule="auto"/>
              <w:ind w:left="0"/>
              <w:jc w:val="right"/>
              <w:rPr>
                <w:rFonts w:eastAsia="Times New Roman"/>
                <w:color w:val="000000"/>
              </w:rPr>
            </w:pPr>
            <w:r w:rsidRPr="009825BC">
              <w:rPr>
                <w:rFonts w:eastAsia="Times New Roman"/>
                <w:color w:val="000000"/>
              </w:rPr>
              <w:t>8,679%</w:t>
            </w:r>
          </w:p>
        </w:tc>
        <w:tc>
          <w:tcPr>
            <w:tcW w:w="0" w:type="auto"/>
            <w:tcBorders>
              <w:top w:val="nil"/>
              <w:left w:val="nil"/>
              <w:bottom w:val="single" w:sz="8" w:space="0" w:color="auto"/>
              <w:right w:val="single" w:sz="8" w:space="0" w:color="auto"/>
            </w:tcBorders>
            <w:shd w:val="clear" w:color="000000" w:fill="DAEEF3"/>
            <w:vAlign w:val="center"/>
            <w:hideMark/>
          </w:tcPr>
          <w:p w14:paraId="2E3E4078" w14:textId="77777777" w:rsidR="00505B27" w:rsidRPr="009825BC" w:rsidRDefault="00505B27" w:rsidP="00505B27">
            <w:pPr>
              <w:spacing w:after="0" w:line="240" w:lineRule="auto"/>
              <w:ind w:left="0"/>
              <w:jc w:val="right"/>
              <w:rPr>
                <w:rFonts w:eastAsia="Times New Roman"/>
              </w:rPr>
            </w:pPr>
            <w:r w:rsidRPr="009825BC">
              <w:rPr>
                <w:rFonts w:eastAsia="Times New Roman"/>
              </w:rPr>
              <w:t>100,00%</w:t>
            </w:r>
          </w:p>
        </w:tc>
      </w:tr>
      <w:tr w:rsidR="00505B27" w:rsidRPr="009825BC" w14:paraId="4F7A1354" w14:textId="77777777" w:rsidTr="00505B27">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D4B7249" w14:textId="77777777" w:rsidR="00505B27" w:rsidRPr="009825BC" w:rsidRDefault="00505B27" w:rsidP="00505B27">
            <w:pPr>
              <w:spacing w:after="0" w:line="240" w:lineRule="auto"/>
              <w:ind w:left="0"/>
              <w:jc w:val="left"/>
              <w:rPr>
                <w:rFonts w:eastAsia="Times New Roman"/>
              </w:rPr>
            </w:pPr>
            <w:r w:rsidRPr="009825BC">
              <w:rPr>
                <w:rFonts w:eastAsia="Times New Roman"/>
              </w:rPr>
              <w:t>povečanje investicije  za 1%</w:t>
            </w:r>
          </w:p>
        </w:tc>
        <w:tc>
          <w:tcPr>
            <w:tcW w:w="0" w:type="auto"/>
            <w:tcBorders>
              <w:top w:val="nil"/>
              <w:left w:val="nil"/>
              <w:bottom w:val="single" w:sz="4" w:space="0" w:color="auto"/>
              <w:right w:val="single" w:sz="4" w:space="0" w:color="auto"/>
            </w:tcBorders>
            <w:shd w:val="clear" w:color="auto" w:fill="auto"/>
            <w:vAlign w:val="center"/>
            <w:hideMark/>
          </w:tcPr>
          <w:p w14:paraId="226C03BB" w14:textId="77777777" w:rsidR="00505B27" w:rsidRPr="009825BC" w:rsidRDefault="00505B27" w:rsidP="00505B27">
            <w:pPr>
              <w:spacing w:after="0" w:line="240" w:lineRule="auto"/>
              <w:ind w:left="0"/>
              <w:jc w:val="right"/>
              <w:rPr>
                <w:rFonts w:eastAsia="Times New Roman"/>
              </w:rPr>
            </w:pPr>
            <w:r w:rsidRPr="009825BC">
              <w:rPr>
                <w:rFonts w:eastAsia="Times New Roman"/>
              </w:rPr>
              <w:t>2.931.974</w:t>
            </w:r>
          </w:p>
        </w:tc>
        <w:tc>
          <w:tcPr>
            <w:tcW w:w="0" w:type="auto"/>
            <w:tcBorders>
              <w:top w:val="nil"/>
              <w:left w:val="nil"/>
              <w:bottom w:val="single" w:sz="4" w:space="0" w:color="auto"/>
              <w:right w:val="single" w:sz="4" w:space="0" w:color="auto"/>
            </w:tcBorders>
            <w:shd w:val="clear" w:color="auto" w:fill="auto"/>
            <w:vAlign w:val="center"/>
            <w:hideMark/>
          </w:tcPr>
          <w:p w14:paraId="24D7F307" w14:textId="77777777" w:rsidR="00505B27" w:rsidRPr="009825BC" w:rsidRDefault="00505B27" w:rsidP="00505B27">
            <w:pPr>
              <w:spacing w:after="0" w:line="240" w:lineRule="auto"/>
              <w:ind w:left="0"/>
              <w:jc w:val="right"/>
              <w:rPr>
                <w:rFonts w:eastAsia="Times New Roman"/>
              </w:rPr>
            </w:pPr>
            <w:r w:rsidRPr="009825BC">
              <w:rPr>
                <w:rFonts w:eastAsia="Times New Roman"/>
              </w:rPr>
              <w:t>117,17%</w:t>
            </w:r>
          </w:p>
        </w:tc>
        <w:tc>
          <w:tcPr>
            <w:tcW w:w="0" w:type="auto"/>
            <w:tcBorders>
              <w:top w:val="nil"/>
              <w:left w:val="nil"/>
              <w:bottom w:val="single" w:sz="4" w:space="0" w:color="auto"/>
              <w:right w:val="single" w:sz="4" w:space="0" w:color="auto"/>
            </w:tcBorders>
            <w:shd w:val="clear" w:color="auto" w:fill="auto"/>
            <w:vAlign w:val="center"/>
            <w:hideMark/>
          </w:tcPr>
          <w:p w14:paraId="0B932212" w14:textId="77777777" w:rsidR="00505B27" w:rsidRPr="009825BC" w:rsidRDefault="00505B27" w:rsidP="00505B27">
            <w:pPr>
              <w:spacing w:after="0" w:line="240" w:lineRule="auto"/>
              <w:ind w:left="0"/>
              <w:jc w:val="right"/>
              <w:rPr>
                <w:rFonts w:eastAsia="Times New Roman"/>
              </w:rPr>
            </w:pPr>
            <w:r w:rsidRPr="009825BC">
              <w:rPr>
                <w:rFonts w:eastAsia="Times New Roman"/>
              </w:rPr>
              <w:t>9,522%</w:t>
            </w:r>
          </w:p>
        </w:tc>
        <w:tc>
          <w:tcPr>
            <w:tcW w:w="0" w:type="auto"/>
            <w:tcBorders>
              <w:top w:val="nil"/>
              <w:left w:val="nil"/>
              <w:bottom w:val="single" w:sz="4" w:space="0" w:color="auto"/>
              <w:right w:val="single" w:sz="8" w:space="0" w:color="auto"/>
            </w:tcBorders>
            <w:shd w:val="clear" w:color="auto" w:fill="auto"/>
            <w:vAlign w:val="center"/>
            <w:hideMark/>
          </w:tcPr>
          <w:p w14:paraId="268ECDCE" w14:textId="77777777" w:rsidR="00505B27" w:rsidRPr="009825BC" w:rsidRDefault="00505B27" w:rsidP="00505B27">
            <w:pPr>
              <w:spacing w:after="0" w:line="240" w:lineRule="auto"/>
              <w:ind w:left="0"/>
              <w:jc w:val="right"/>
              <w:rPr>
                <w:rFonts w:eastAsia="Times New Roman"/>
              </w:rPr>
            </w:pPr>
            <w:r w:rsidRPr="009825BC">
              <w:rPr>
                <w:rFonts w:eastAsia="Times New Roman"/>
              </w:rPr>
              <w:t>109,71%</w:t>
            </w:r>
          </w:p>
        </w:tc>
      </w:tr>
      <w:tr w:rsidR="00505B27" w:rsidRPr="009825BC" w14:paraId="1871DDA1" w14:textId="77777777" w:rsidTr="00505B27">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9445FE6" w14:textId="77777777" w:rsidR="00505B27" w:rsidRPr="009825BC" w:rsidRDefault="00505B27" w:rsidP="00505B27">
            <w:pPr>
              <w:spacing w:after="0" w:line="240" w:lineRule="auto"/>
              <w:ind w:left="0"/>
              <w:jc w:val="left"/>
              <w:rPr>
                <w:rFonts w:eastAsia="Times New Roman"/>
              </w:rPr>
            </w:pPr>
            <w:r w:rsidRPr="009825BC">
              <w:rPr>
                <w:rFonts w:eastAsia="Times New Roman"/>
              </w:rPr>
              <w:t>zmanjšanje investicije  za 1%</w:t>
            </w:r>
          </w:p>
        </w:tc>
        <w:tc>
          <w:tcPr>
            <w:tcW w:w="0" w:type="auto"/>
            <w:tcBorders>
              <w:top w:val="nil"/>
              <w:left w:val="nil"/>
              <w:bottom w:val="single" w:sz="4" w:space="0" w:color="auto"/>
              <w:right w:val="single" w:sz="4" w:space="0" w:color="auto"/>
            </w:tcBorders>
            <w:shd w:val="clear" w:color="auto" w:fill="auto"/>
            <w:vAlign w:val="center"/>
            <w:hideMark/>
          </w:tcPr>
          <w:p w14:paraId="6F1FC0FC" w14:textId="77777777" w:rsidR="00505B27" w:rsidRPr="009825BC" w:rsidRDefault="00505B27" w:rsidP="00505B27">
            <w:pPr>
              <w:spacing w:after="0" w:line="240" w:lineRule="auto"/>
              <w:ind w:left="0"/>
              <w:jc w:val="right"/>
              <w:rPr>
                <w:rFonts w:eastAsia="Times New Roman"/>
              </w:rPr>
            </w:pPr>
            <w:r w:rsidRPr="009825BC">
              <w:rPr>
                <w:rFonts w:eastAsia="Times New Roman"/>
              </w:rPr>
              <w:t>3.011.035</w:t>
            </w:r>
          </w:p>
        </w:tc>
        <w:tc>
          <w:tcPr>
            <w:tcW w:w="0" w:type="auto"/>
            <w:tcBorders>
              <w:top w:val="nil"/>
              <w:left w:val="nil"/>
              <w:bottom w:val="single" w:sz="4" w:space="0" w:color="auto"/>
              <w:right w:val="single" w:sz="4" w:space="0" w:color="auto"/>
            </w:tcBorders>
            <w:shd w:val="clear" w:color="auto" w:fill="auto"/>
            <w:vAlign w:val="center"/>
            <w:hideMark/>
          </w:tcPr>
          <w:p w14:paraId="303B79DC" w14:textId="77777777" w:rsidR="00505B27" w:rsidRPr="009825BC" w:rsidRDefault="00505B27" w:rsidP="00505B27">
            <w:pPr>
              <w:spacing w:after="0" w:line="240" w:lineRule="auto"/>
              <w:ind w:left="0"/>
              <w:jc w:val="right"/>
              <w:rPr>
                <w:rFonts w:eastAsia="Times New Roman"/>
              </w:rPr>
            </w:pPr>
            <w:r w:rsidRPr="009825BC">
              <w:rPr>
                <w:rFonts w:eastAsia="Times New Roman"/>
              </w:rPr>
              <w:t>120,33%</w:t>
            </w:r>
          </w:p>
        </w:tc>
        <w:tc>
          <w:tcPr>
            <w:tcW w:w="0" w:type="auto"/>
            <w:tcBorders>
              <w:top w:val="nil"/>
              <w:left w:val="nil"/>
              <w:bottom w:val="single" w:sz="4" w:space="0" w:color="auto"/>
              <w:right w:val="single" w:sz="4" w:space="0" w:color="auto"/>
            </w:tcBorders>
            <w:shd w:val="clear" w:color="auto" w:fill="auto"/>
            <w:vAlign w:val="center"/>
            <w:hideMark/>
          </w:tcPr>
          <w:p w14:paraId="74BEBF91" w14:textId="77777777" w:rsidR="00505B27" w:rsidRPr="009825BC" w:rsidRDefault="00505B27" w:rsidP="00505B27">
            <w:pPr>
              <w:spacing w:after="0" w:line="240" w:lineRule="auto"/>
              <w:ind w:left="0"/>
              <w:jc w:val="right"/>
              <w:rPr>
                <w:rFonts w:eastAsia="Times New Roman"/>
              </w:rPr>
            </w:pPr>
            <w:r w:rsidRPr="009825BC">
              <w:rPr>
                <w:rFonts w:eastAsia="Times New Roman"/>
              </w:rPr>
              <w:t>9,929%</w:t>
            </w:r>
          </w:p>
        </w:tc>
        <w:tc>
          <w:tcPr>
            <w:tcW w:w="0" w:type="auto"/>
            <w:tcBorders>
              <w:top w:val="nil"/>
              <w:left w:val="nil"/>
              <w:bottom w:val="single" w:sz="4" w:space="0" w:color="auto"/>
              <w:right w:val="single" w:sz="8" w:space="0" w:color="auto"/>
            </w:tcBorders>
            <w:shd w:val="clear" w:color="auto" w:fill="auto"/>
            <w:vAlign w:val="center"/>
            <w:hideMark/>
          </w:tcPr>
          <w:p w14:paraId="54C804ED" w14:textId="77777777" w:rsidR="00505B27" w:rsidRPr="009825BC" w:rsidRDefault="00505B27" w:rsidP="00505B27">
            <w:pPr>
              <w:spacing w:after="0" w:line="240" w:lineRule="auto"/>
              <w:ind w:left="0"/>
              <w:jc w:val="right"/>
              <w:rPr>
                <w:rFonts w:eastAsia="Times New Roman"/>
              </w:rPr>
            </w:pPr>
            <w:r w:rsidRPr="009825BC">
              <w:rPr>
                <w:rFonts w:eastAsia="Times New Roman"/>
              </w:rPr>
              <w:t>114,41%</w:t>
            </w:r>
          </w:p>
        </w:tc>
      </w:tr>
      <w:tr w:rsidR="00505B27" w:rsidRPr="009825BC" w14:paraId="5BD8A0C7" w14:textId="77777777" w:rsidTr="00505B27">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35021AF" w14:textId="77777777" w:rsidR="00505B27" w:rsidRPr="009825BC" w:rsidRDefault="00505B27" w:rsidP="00505B27">
            <w:pPr>
              <w:spacing w:after="0" w:line="240" w:lineRule="auto"/>
              <w:ind w:left="0"/>
              <w:jc w:val="left"/>
              <w:rPr>
                <w:rFonts w:eastAsia="Times New Roman"/>
              </w:rPr>
            </w:pPr>
            <w:r w:rsidRPr="009825BC">
              <w:rPr>
                <w:rFonts w:eastAsia="Times New Roman"/>
              </w:rPr>
              <w:t>povečanje operativnih stroškov  za 1%</w:t>
            </w:r>
          </w:p>
        </w:tc>
        <w:tc>
          <w:tcPr>
            <w:tcW w:w="0" w:type="auto"/>
            <w:tcBorders>
              <w:top w:val="nil"/>
              <w:left w:val="nil"/>
              <w:bottom w:val="single" w:sz="4" w:space="0" w:color="auto"/>
              <w:right w:val="single" w:sz="4" w:space="0" w:color="auto"/>
            </w:tcBorders>
            <w:shd w:val="clear" w:color="auto" w:fill="auto"/>
            <w:noWrap/>
            <w:vAlign w:val="center"/>
            <w:hideMark/>
          </w:tcPr>
          <w:p w14:paraId="14291942" w14:textId="77777777" w:rsidR="00505B27" w:rsidRPr="009825BC" w:rsidRDefault="00505B27" w:rsidP="00505B27">
            <w:pPr>
              <w:spacing w:after="0" w:line="240" w:lineRule="auto"/>
              <w:ind w:left="0"/>
              <w:jc w:val="right"/>
              <w:rPr>
                <w:rFonts w:eastAsia="Times New Roman"/>
              </w:rPr>
            </w:pPr>
            <w:r w:rsidRPr="009825BC">
              <w:rPr>
                <w:rFonts w:eastAsia="Times New Roman"/>
              </w:rPr>
              <w:t>2.956.327</w:t>
            </w:r>
          </w:p>
        </w:tc>
        <w:tc>
          <w:tcPr>
            <w:tcW w:w="0" w:type="auto"/>
            <w:tcBorders>
              <w:top w:val="nil"/>
              <w:left w:val="nil"/>
              <w:bottom w:val="single" w:sz="4" w:space="0" w:color="auto"/>
              <w:right w:val="single" w:sz="4" w:space="0" w:color="auto"/>
            </w:tcBorders>
            <w:shd w:val="clear" w:color="auto" w:fill="auto"/>
            <w:vAlign w:val="center"/>
            <w:hideMark/>
          </w:tcPr>
          <w:p w14:paraId="07BAB4EC" w14:textId="77777777" w:rsidR="00505B27" w:rsidRPr="009825BC" w:rsidRDefault="00505B27" w:rsidP="00505B27">
            <w:pPr>
              <w:spacing w:after="0" w:line="240" w:lineRule="auto"/>
              <w:ind w:left="0"/>
              <w:jc w:val="right"/>
              <w:rPr>
                <w:rFonts w:eastAsia="Times New Roman"/>
              </w:rPr>
            </w:pPr>
            <w:r w:rsidRPr="009825BC">
              <w:rPr>
                <w:rFonts w:eastAsia="Times New Roman"/>
              </w:rPr>
              <w:t>118,14%</w:t>
            </w:r>
          </w:p>
        </w:tc>
        <w:tc>
          <w:tcPr>
            <w:tcW w:w="0" w:type="auto"/>
            <w:tcBorders>
              <w:top w:val="nil"/>
              <w:left w:val="nil"/>
              <w:bottom w:val="single" w:sz="4" w:space="0" w:color="auto"/>
              <w:right w:val="single" w:sz="4" w:space="0" w:color="auto"/>
            </w:tcBorders>
            <w:shd w:val="clear" w:color="auto" w:fill="auto"/>
            <w:noWrap/>
            <w:vAlign w:val="center"/>
            <w:hideMark/>
          </w:tcPr>
          <w:p w14:paraId="20BB8133" w14:textId="77777777" w:rsidR="00505B27" w:rsidRPr="009825BC" w:rsidRDefault="00505B27" w:rsidP="00505B27">
            <w:pPr>
              <w:spacing w:after="0" w:line="240" w:lineRule="auto"/>
              <w:ind w:left="0"/>
              <w:jc w:val="right"/>
              <w:rPr>
                <w:rFonts w:eastAsia="Times New Roman"/>
                <w:color w:val="000000"/>
              </w:rPr>
            </w:pPr>
            <w:r w:rsidRPr="009825BC">
              <w:rPr>
                <w:rFonts w:eastAsia="Times New Roman"/>
                <w:color w:val="000000"/>
              </w:rPr>
              <w:t>9,681%</w:t>
            </w:r>
          </w:p>
        </w:tc>
        <w:tc>
          <w:tcPr>
            <w:tcW w:w="0" w:type="auto"/>
            <w:tcBorders>
              <w:top w:val="nil"/>
              <w:left w:val="nil"/>
              <w:bottom w:val="single" w:sz="4" w:space="0" w:color="auto"/>
              <w:right w:val="single" w:sz="8" w:space="0" w:color="auto"/>
            </w:tcBorders>
            <w:shd w:val="clear" w:color="auto" w:fill="auto"/>
            <w:vAlign w:val="center"/>
            <w:hideMark/>
          </w:tcPr>
          <w:p w14:paraId="54585599" w14:textId="77777777" w:rsidR="00505B27" w:rsidRPr="009825BC" w:rsidRDefault="00505B27" w:rsidP="00505B27">
            <w:pPr>
              <w:spacing w:after="0" w:line="240" w:lineRule="auto"/>
              <w:ind w:left="0"/>
              <w:jc w:val="right"/>
              <w:rPr>
                <w:rFonts w:eastAsia="Times New Roman"/>
              </w:rPr>
            </w:pPr>
            <w:r w:rsidRPr="009825BC">
              <w:rPr>
                <w:rFonts w:eastAsia="Times New Roman"/>
              </w:rPr>
              <w:t>111,54%</w:t>
            </w:r>
          </w:p>
        </w:tc>
      </w:tr>
      <w:tr w:rsidR="00505B27" w:rsidRPr="009825BC" w14:paraId="32AD8AE9" w14:textId="77777777" w:rsidTr="00505B27">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09CD61A" w14:textId="77777777" w:rsidR="00505B27" w:rsidRPr="009825BC" w:rsidRDefault="00505B27" w:rsidP="00505B27">
            <w:pPr>
              <w:spacing w:after="0" w:line="240" w:lineRule="auto"/>
              <w:ind w:left="0"/>
              <w:jc w:val="left"/>
              <w:rPr>
                <w:rFonts w:eastAsia="Times New Roman"/>
              </w:rPr>
            </w:pPr>
            <w:r w:rsidRPr="009825BC">
              <w:rPr>
                <w:rFonts w:eastAsia="Times New Roman"/>
              </w:rPr>
              <w:t>zmanjšanje operativnih stroškov  za 1%</w:t>
            </w:r>
          </w:p>
        </w:tc>
        <w:tc>
          <w:tcPr>
            <w:tcW w:w="0" w:type="auto"/>
            <w:tcBorders>
              <w:top w:val="nil"/>
              <w:left w:val="nil"/>
              <w:bottom w:val="single" w:sz="4" w:space="0" w:color="auto"/>
              <w:right w:val="single" w:sz="4" w:space="0" w:color="auto"/>
            </w:tcBorders>
            <w:shd w:val="clear" w:color="auto" w:fill="auto"/>
            <w:noWrap/>
            <w:vAlign w:val="center"/>
            <w:hideMark/>
          </w:tcPr>
          <w:p w14:paraId="3BCE54D3" w14:textId="77777777" w:rsidR="00505B27" w:rsidRPr="009825BC" w:rsidRDefault="00505B27" w:rsidP="00505B27">
            <w:pPr>
              <w:spacing w:after="0" w:line="240" w:lineRule="auto"/>
              <w:ind w:left="0"/>
              <w:jc w:val="right"/>
              <w:rPr>
                <w:rFonts w:eastAsia="Times New Roman"/>
              </w:rPr>
            </w:pPr>
            <w:r w:rsidRPr="009825BC">
              <w:rPr>
                <w:rFonts w:eastAsia="Times New Roman"/>
              </w:rPr>
              <w:t>2.986.681</w:t>
            </w:r>
          </w:p>
        </w:tc>
        <w:tc>
          <w:tcPr>
            <w:tcW w:w="0" w:type="auto"/>
            <w:tcBorders>
              <w:top w:val="nil"/>
              <w:left w:val="nil"/>
              <w:bottom w:val="single" w:sz="4" w:space="0" w:color="auto"/>
              <w:right w:val="single" w:sz="4" w:space="0" w:color="auto"/>
            </w:tcBorders>
            <w:shd w:val="clear" w:color="auto" w:fill="auto"/>
            <w:vAlign w:val="center"/>
            <w:hideMark/>
          </w:tcPr>
          <w:p w14:paraId="7598F106" w14:textId="77777777" w:rsidR="00505B27" w:rsidRPr="009825BC" w:rsidRDefault="00505B27" w:rsidP="00505B27">
            <w:pPr>
              <w:spacing w:after="0" w:line="240" w:lineRule="auto"/>
              <w:ind w:left="0"/>
              <w:jc w:val="right"/>
              <w:rPr>
                <w:rFonts w:eastAsia="Times New Roman"/>
              </w:rPr>
            </w:pPr>
            <w:r w:rsidRPr="009825BC">
              <w:rPr>
                <w:rFonts w:eastAsia="Times New Roman"/>
              </w:rPr>
              <w:t>119,35%</w:t>
            </w:r>
          </w:p>
        </w:tc>
        <w:tc>
          <w:tcPr>
            <w:tcW w:w="0" w:type="auto"/>
            <w:tcBorders>
              <w:top w:val="nil"/>
              <w:left w:val="nil"/>
              <w:bottom w:val="single" w:sz="4" w:space="0" w:color="auto"/>
              <w:right w:val="single" w:sz="4" w:space="0" w:color="auto"/>
            </w:tcBorders>
            <w:shd w:val="clear" w:color="auto" w:fill="auto"/>
            <w:noWrap/>
            <w:vAlign w:val="center"/>
            <w:hideMark/>
          </w:tcPr>
          <w:p w14:paraId="0763733C" w14:textId="77777777" w:rsidR="00505B27" w:rsidRPr="009825BC" w:rsidRDefault="00505B27" w:rsidP="00505B27">
            <w:pPr>
              <w:spacing w:after="0" w:line="240" w:lineRule="auto"/>
              <w:ind w:left="0"/>
              <w:jc w:val="right"/>
              <w:rPr>
                <w:rFonts w:eastAsia="Times New Roman"/>
                <w:color w:val="000000"/>
              </w:rPr>
            </w:pPr>
            <w:r w:rsidRPr="009825BC">
              <w:rPr>
                <w:rFonts w:eastAsia="Times New Roman"/>
                <w:color w:val="000000"/>
              </w:rPr>
              <w:t>9,767%</w:t>
            </w:r>
          </w:p>
        </w:tc>
        <w:tc>
          <w:tcPr>
            <w:tcW w:w="0" w:type="auto"/>
            <w:tcBorders>
              <w:top w:val="nil"/>
              <w:left w:val="nil"/>
              <w:bottom w:val="single" w:sz="4" w:space="0" w:color="auto"/>
              <w:right w:val="single" w:sz="8" w:space="0" w:color="auto"/>
            </w:tcBorders>
            <w:shd w:val="clear" w:color="auto" w:fill="auto"/>
            <w:vAlign w:val="center"/>
            <w:hideMark/>
          </w:tcPr>
          <w:p w14:paraId="0D48889C" w14:textId="77777777" w:rsidR="00505B27" w:rsidRPr="009825BC" w:rsidRDefault="00505B27" w:rsidP="00505B27">
            <w:pPr>
              <w:spacing w:after="0" w:line="240" w:lineRule="auto"/>
              <w:ind w:left="0"/>
              <w:jc w:val="right"/>
              <w:rPr>
                <w:rFonts w:eastAsia="Times New Roman"/>
              </w:rPr>
            </w:pPr>
            <w:r w:rsidRPr="009825BC">
              <w:rPr>
                <w:rFonts w:eastAsia="Times New Roman"/>
              </w:rPr>
              <w:t>112,54%</w:t>
            </w:r>
          </w:p>
        </w:tc>
      </w:tr>
      <w:tr w:rsidR="00505B27" w:rsidRPr="009825BC" w14:paraId="009F5BC8" w14:textId="77777777" w:rsidTr="00505B27">
        <w:trPr>
          <w:trHeight w:hRule="exact" w:val="28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6B6D600" w14:textId="77777777" w:rsidR="00505B27" w:rsidRPr="009825BC" w:rsidRDefault="00505B27" w:rsidP="00505B27">
            <w:pPr>
              <w:spacing w:after="0" w:line="240" w:lineRule="auto"/>
              <w:ind w:left="0"/>
              <w:jc w:val="left"/>
              <w:rPr>
                <w:rFonts w:eastAsia="Times New Roman"/>
              </w:rPr>
            </w:pPr>
            <w:r w:rsidRPr="009825BC">
              <w:rPr>
                <w:rFonts w:eastAsia="Times New Roman"/>
              </w:rPr>
              <w:t>Povečanje prihodkov za 1%</w:t>
            </w:r>
          </w:p>
        </w:tc>
        <w:tc>
          <w:tcPr>
            <w:tcW w:w="0" w:type="auto"/>
            <w:tcBorders>
              <w:top w:val="nil"/>
              <w:left w:val="nil"/>
              <w:bottom w:val="single" w:sz="4" w:space="0" w:color="auto"/>
              <w:right w:val="single" w:sz="4" w:space="0" w:color="auto"/>
            </w:tcBorders>
            <w:shd w:val="clear" w:color="auto" w:fill="auto"/>
            <w:vAlign w:val="center"/>
            <w:hideMark/>
          </w:tcPr>
          <w:p w14:paraId="6F3C912B" w14:textId="77777777" w:rsidR="00505B27" w:rsidRPr="009825BC" w:rsidRDefault="00505B27" w:rsidP="00505B27">
            <w:pPr>
              <w:spacing w:after="0" w:line="240" w:lineRule="auto"/>
              <w:ind w:left="0"/>
              <w:jc w:val="right"/>
              <w:rPr>
                <w:rFonts w:eastAsia="Times New Roman"/>
              </w:rPr>
            </w:pPr>
            <w:r w:rsidRPr="009825BC">
              <w:rPr>
                <w:rFonts w:eastAsia="Times New Roman"/>
              </w:rPr>
              <w:t>3.053.518</w:t>
            </w:r>
          </w:p>
        </w:tc>
        <w:tc>
          <w:tcPr>
            <w:tcW w:w="0" w:type="auto"/>
            <w:tcBorders>
              <w:top w:val="nil"/>
              <w:left w:val="nil"/>
              <w:bottom w:val="single" w:sz="4" w:space="0" w:color="auto"/>
              <w:right w:val="single" w:sz="4" w:space="0" w:color="auto"/>
            </w:tcBorders>
            <w:shd w:val="clear" w:color="auto" w:fill="auto"/>
            <w:vAlign w:val="center"/>
            <w:hideMark/>
          </w:tcPr>
          <w:p w14:paraId="019A104B" w14:textId="77777777" w:rsidR="00505B27" w:rsidRPr="009825BC" w:rsidRDefault="00505B27" w:rsidP="00505B27">
            <w:pPr>
              <w:spacing w:after="0" w:line="240" w:lineRule="auto"/>
              <w:ind w:left="0"/>
              <w:jc w:val="right"/>
              <w:rPr>
                <w:rFonts w:eastAsia="Times New Roman"/>
              </w:rPr>
            </w:pPr>
            <w:r w:rsidRPr="009825BC">
              <w:rPr>
                <w:rFonts w:eastAsia="Times New Roman"/>
              </w:rPr>
              <w:t>122,02%</w:t>
            </w:r>
          </w:p>
        </w:tc>
        <w:tc>
          <w:tcPr>
            <w:tcW w:w="0" w:type="auto"/>
            <w:tcBorders>
              <w:top w:val="nil"/>
              <w:left w:val="nil"/>
              <w:bottom w:val="single" w:sz="4" w:space="0" w:color="auto"/>
              <w:right w:val="single" w:sz="4" w:space="0" w:color="auto"/>
            </w:tcBorders>
            <w:shd w:val="clear" w:color="auto" w:fill="auto"/>
            <w:vAlign w:val="center"/>
            <w:hideMark/>
          </w:tcPr>
          <w:p w14:paraId="0E6FAF7E" w14:textId="77777777" w:rsidR="00505B27" w:rsidRPr="009825BC" w:rsidRDefault="00505B27" w:rsidP="00505B27">
            <w:pPr>
              <w:spacing w:after="0" w:line="240" w:lineRule="auto"/>
              <w:ind w:left="0"/>
              <w:jc w:val="right"/>
              <w:rPr>
                <w:rFonts w:eastAsia="Times New Roman"/>
              </w:rPr>
            </w:pPr>
            <w:r w:rsidRPr="009825BC">
              <w:rPr>
                <w:rFonts w:eastAsia="Times New Roman"/>
              </w:rPr>
              <w:t>9,967%</w:t>
            </w:r>
          </w:p>
        </w:tc>
        <w:tc>
          <w:tcPr>
            <w:tcW w:w="0" w:type="auto"/>
            <w:tcBorders>
              <w:top w:val="nil"/>
              <w:left w:val="nil"/>
              <w:bottom w:val="single" w:sz="4" w:space="0" w:color="auto"/>
              <w:right w:val="single" w:sz="8" w:space="0" w:color="auto"/>
            </w:tcBorders>
            <w:shd w:val="clear" w:color="auto" w:fill="auto"/>
            <w:vAlign w:val="center"/>
            <w:hideMark/>
          </w:tcPr>
          <w:p w14:paraId="6DAC289F" w14:textId="77777777" w:rsidR="00505B27" w:rsidRPr="009825BC" w:rsidRDefault="00505B27" w:rsidP="00505B27">
            <w:pPr>
              <w:spacing w:after="0" w:line="240" w:lineRule="auto"/>
              <w:ind w:left="0"/>
              <w:jc w:val="right"/>
              <w:rPr>
                <w:rFonts w:eastAsia="Times New Roman"/>
              </w:rPr>
            </w:pPr>
            <w:r w:rsidRPr="009825BC">
              <w:rPr>
                <w:rFonts w:eastAsia="Times New Roman"/>
              </w:rPr>
              <w:t>114,84%</w:t>
            </w:r>
          </w:p>
        </w:tc>
      </w:tr>
      <w:tr w:rsidR="00505B27" w:rsidRPr="009825BC" w14:paraId="063C7692" w14:textId="77777777" w:rsidTr="00505B27">
        <w:trPr>
          <w:trHeight w:hRule="exact" w:val="284"/>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7C90B4D6" w14:textId="77777777" w:rsidR="00505B27" w:rsidRPr="009825BC" w:rsidRDefault="00505B27" w:rsidP="00505B27">
            <w:pPr>
              <w:spacing w:after="0" w:line="240" w:lineRule="auto"/>
              <w:ind w:left="0"/>
              <w:jc w:val="left"/>
              <w:rPr>
                <w:rFonts w:eastAsia="Times New Roman"/>
              </w:rPr>
            </w:pPr>
            <w:r w:rsidRPr="009825BC">
              <w:rPr>
                <w:rFonts w:eastAsia="Times New Roman"/>
              </w:rPr>
              <w:t>zmanjšanje prihodkov za 1%</w:t>
            </w:r>
          </w:p>
        </w:tc>
        <w:tc>
          <w:tcPr>
            <w:tcW w:w="0" w:type="auto"/>
            <w:tcBorders>
              <w:top w:val="nil"/>
              <w:left w:val="nil"/>
              <w:bottom w:val="single" w:sz="8" w:space="0" w:color="auto"/>
              <w:right w:val="single" w:sz="4" w:space="0" w:color="auto"/>
            </w:tcBorders>
            <w:shd w:val="clear" w:color="auto" w:fill="auto"/>
            <w:vAlign w:val="center"/>
            <w:hideMark/>
          </w:tcPr>
          <w:p w14:paraId="567663E3" w14:textId="77777777" w:rsidR="00505B27" w:rsidRPr="009825BC" w:rsidRDefault="00505B27" w:rsidP="00505B27">
            <w:pPr>
              <w:spacing w:after="0" w:line="240" w:lineRule="auto"/>
              <w:ind w:left="0"/>
              <w:jc w:val="right"/>
              <w:rPr>
                <w:rFonts w:eastAsia="Times New Roman"/>
              </w:rPr>
            </w:pPr>
            <w:r w:rsidRPr="009825BC">
              <w:rPr>
                <w:rFonts w:eastAsia="Times New Roman"/>
              </w:rPr>
              <w:t>2.889.491</w:t>
            </w:r>
          </w:p>
        </w:tc>
        <w:tc>
          <w:tcPr>
            <w:tcW w:w="0" w:type="auto"/>
            <w:tcBorders>
              <w:top w:val="nil"/>
              <w:left w:val="nil"/>
              <w:bottom w:val="single" w:sz="8" w:space="0" w:color="auto"/>
              <w:right w:val="single" w:sz="4" w:space="0" w:color="auto"/>
            </w:tcBorders>
            <w:shd w:val="clear" w:color="auto" w:fill="auto"/>
            <w:vAlign w:val="center"/>
            <w:hideMark/>
          </w:tcPr>
          <w:p w14:paraId="16E2E14C" w14:textId="77777777" w:rsidR="00505B27" w:rsidRPr="009825BC" w:rsidRDefault="00505B27" w:rsidP="00505B27">
            <w:pPr>
              <w:spacing w:after="0" w:line="240" w:lineRule="auto"/>
              <w:ind w:left="0"/>
              <w:jc w:val="right"/>
              <w:rPr>
                <w:rFonts w:eastAsia="Times New Roman"/>
              </w:rPr>
            </w:pPr>
            <w:r w:rsidRPr="009825BC">
              <w:rPr>
                <w:rFonts w:eastAsia="Times New Roman"/>
              </w:rPr>
              <w:t>115,47%</w:t>
            </w:r>
          </w:p>
        </w:tc>
        <w:tc>
          <w:tcPr>
            <w:tcW w:w="0" w:type="auto"/>
            <w:tcBorders>
              <w:top w:val="nil"/>
              <w:left w:val="nil"/>
              <w:bottom w:val="single" w:sz="8" w:space="0" w:color="auto"/>
              <w:right w:val="single" w:sz="4" w:space="0" w:color="auto"/>
            </w:tcBorders>
            <w:shd w:val="clear" w:color="auto" w:fill="auto"/>
            <w:vAlign w:val="center"/>
            <w:hideMark/>
          </w:tcPr>
          <w:p w14:paraId="18E9CE51" w14:textId="77777777" w:rsidR="00505B27" w:rsidRPr="009825BC" w:rsidRDefault="00505B27" w:rsidP="00505B27">
            <w:pPr>
              <w:spacing w:after="0" w:line="240" w:lineRule="auto"/>
              <w:ind w:left="0"/>
              <w:jc w:val="right"/>
              <w:rPr>
                <w:rFonts w:eastAsia="Times New Roman"/>
              </w:rPr>
            </w:pPr>
            <w:r w:rsidRPr="009825BC">
              <w:rPr>
                <w:rFonts w:eastAsia="Times New Roman"/>
              </w:rPr>
              <w:t>9,480%</w:t>
            </w:r>
          </w:p>
        </w:tc>
        <w:tc>
          <w:tcPr>
            <w:tcW w:w="0" w:type="auto"/>
            <w:tcBorders>
              <w:top w:val="nil"/>
              <w:left w:val="nil"/>
              <w:bottom w:val="single" w:sz="8" w:space="0" w:color="auto"/>
              <w:right w:val="single" w:sz="8" w:space="0" w:color="auto"/>
            </w:tcBorders>
            <w:shd w:val="clear" w:color="auto" w:fill="auto"/>
            <w:vAlign w:val="center"/>
            <w:hideMark/>
          </w:tcPr>
          <w:p w14:paraId="5C9CCB9F" w14:textId="77777777" w:rsidR="00505B27" w:rsidRPr="009825BC" w:rsidRDefault="00505B27" w:rsidP="00505B27">
            <w:pPr>
              <w:spacing w:after="0" w:line="240" w:lineRule="auto"/>
              <w:ind w:left="0"/>
              <w:jc w:val="right"/>
              <w:rPr>
                <w:rFonts w:eastAsia="Times New Roman"/>
              </w:rPr>
            </w:pPr>
            <w:r w:rsidRPr="009825BC">
              <w:rPr>
                <w:rFonts w:eastAsia="Times New Roman"/>
              </w:rPr>
              <w:t>109,23%</w:t>
            </w:r>
          </w:p>
        </w:tc>
      </w:tr>
    </w:tbl>
    <w:p w14:paraId="589D706A" w14:textId="77777777" w:rsidR="001416FC" w:rsidRDefault="001416FC" w:rsidP="001416FC"/>
    <w:p w14:paraId="2AEE873F" w14:textId="77777777" w:rsidR="001416FC" w:rsidRPr="005926A3" w:rsidRDefault="001416FC" w:rsidP="001416FC">
      <w:pPr>
        <w:rPr>
          <w:rFonts w:cs="Arial"/>
        </w:rPr>
      </w:pPr>
      <w:r w:rsidRPr="005926A3">
        <w:rPr>
          <w:rFonts w:cs="Arial"/>
        </w:rPr>
        <w:t>Obrazložitev:</w:t>
      </w:r>
    </w:p>
    <w:p w14:paraId="1BC75594" w14:textId="77777777" w:rsidR="00505B27" w:rsidRPr="00505B27" w:rsidRDefault="00505B27" w:rsidP="00505B27">
      <w:pPr>
        <w:rPr>
          <w:rFonts w:cs="Arial"/>
        </w:rPr>
      </w:pPr>
      <w:r w:rsidRPr="00505B27">
        <w:rPr>
          <w:rFonts w:cs="Arial"/>
        </w:rPr>
        <w:t>Naredili smo izračun kritične spremenljivke. Upoštevali smo 1 % odstopanje investicije, operativnih stroškov in prihodkov (povečanje oziroma zmanjšanje spremenljivk).</w:t>
      </w:r>
    </w:p>
    <w:p w14:paraId="492AD280" w14:textId="77777777" w:rsidR="001416FC" w:rsidRDefault="00505B27" w:rsidP="00505B27">
      <w:pPr>
        <w:rPr>
          <w:rFonts w:cs="Arial"/>
        </w:rPr>
      </w:pPr>
      <w:r w:rsidRPr="00505B27">
        <w:rPr>
          <w:rFonts w:cs="Arial"/>
        </w:rPr>
        <w:t>Ugotovili smo, da 1 % odstopanja spremenljivk bistveno ne vpliva na interno stopnjo donosa projekta.</w:t>
      </w:r>
    </w:p>
    <w:p w14:paraId="0ADA5A23" w14:textId="77777777" w:rsidR="001416FC" w:rsidRDefault="001416FC" w:rsidP="001416FC">
      <w:pPr>
        <w:rPr>
          <w:rFonts w:cs="Arial"/>
        </w:rPr>
      </w:pPr>
    </w:p>
    <w:p w14:paraId="75C097D3" w14:textId="77777777" w:rsidR="001416FC" w:rsidRDefault="001416FC" w:rsidP="001416FC">
      <w:pPr>
        <w:pStyle w:val="Naslov3"/>
      </w:pPr>
      <w:bookmarkStart w:id="114" w:name="_Toc13219367"/>
      <w:r>
        <w:t>Analiza tveganja</w:t>
      </w:r>
      <w:bookmarkEnd w:id="114"/>
    </w:p>
    <w:p w14:paraId="788D72CF" w14:textId="77777777" w:rsidR="001416FC" w:rsidRDefault="001416FC" w:rsidP="001416FC"/>
    <w:p w14:paraId="657A6476" w14:textId="77777777" w:rsidR="00505B27" w:rsidRPr="00505B27" w:rsidRDefault="00505B27" w:rsidP="00505B27">
      <w:pPr>
        <w:rPr>
          <w:rFonts w:eastAsia="Batang" w:cs="Arial"/>
        </w:rPr>
      </w:pPr>
      <w:r w:rsidRPr="00505B27">
        <w:rPr>
          <w:rFonts w:eastAsia="Batang" w:cs="Arial"/>
        </w:rPr>
        <w:t>Izpostavljenost različnim oblikam tveganja tako poslovnim, finančnim, kakor tudi ekološkim, je stalnica v poslovanju občin, zato področju obvladovanja tveganj namenjamo posebno pozornost.</w:t>
      </w:r>
    </w:p>
    <w:p w14:paraId="236CE70C" w14:textId="77777777" w:rsidR="00505B27" w:rsidRPr="00505B27" w:rsidRDefault="00505B27" w:rsidP="00505B27">
      <w:pPr>
        <w:rPr>
          <w:rFonts w:eastAsia="Batang" w:cs="Arial"/>
        </w:rPr>
      </w:pPr>
    </w:p>
    <w:p w14:paraId="23E88B95" w14:textId="77777777" w:rsidR="00505B27" w:rsidRPr="00505B27" w:rsidRDefault="00505B27" w:rsidP="00505B27">
      <w:pPr>
        <w:rPr>
          <w:rFonts w:eastAsia="Batang" w:cs="Arial"/>
          <w:u w:val="single"/>
        </w:rPr>
      </w:pPr>
      <w:r w:rsidRPr="00505B27">
        <w:rPr>
          <w:rFonts w:eastAsia="Batang" w:cs="Arial"/>
          <w:u w:val="single"/>
        </w:rPr>
        <w:t>1. Poslovna tveganja</w:t>
      </w:r>
    </w:p>
    <w:p w14:paraId="2B3F8CE6" w14:textId="77777777" w:rsidR="00505B27" w:rsidRPr="00505B27" w:rsidRDefault="00505B27" w:rsidP="00505B27">
      <w:pPr>
        <w:rPr>
          <w:rFonts w:eastAsia="Batang" w:cs="Arial"/>
        </w:rPr>
      </w:pPr>
      <w:r w:rsidRPr="00505B27">
        <w:rPr>
          <w:rFonts w:eastAsia="Batang" w:cs="Arial"/>
        </w:rPr>
        <w:t>Na področju poslovnih tveganj je Občina izpostavljena investicijskemu tveganju in drugim različnim zunanjim tveganjem. Ocenjujemo, da je izpostavljenosti tveganju ni, saj  gre za investicijo v javno korist. V sklopu poslovnega tveganja smo tu izpostavljeni višini stroškov celotne investicije. V sklopu višine investicije še lahko pride do manjših odstopanj, kar je odvisno od ponudb, ki jih bo občina izbrala v postopku oddaje naročila. Interes po nakupu novih zemljišč v OC je velik.</w:t>
      </w:r>
    </w:p>
    <w:p w14:paraId="400D2F1E" w14:textId="77777777" w:rsidR="00505B27" w:rsidRPr="00505B27" w:rsidRDefault="00505B27" w:rsidP="00505B27">
      <w:pPr>
        <w:rPr>
          <w:rFonts w:eastAsia="Batang" w:cs="Arial"/>
        </w:rPr>
      </w:pPr>
    </w:p>
    <w:p w14:paraId="54D56A63" w14:textId="77777777" w:rsidR="00505B27" w:rsidRPr="00505B27" w:rsidRDefault="00505B27" w:rsidP="00505B27">
      <w:pPr>
        <w:rPr>
          <w:rFonts w:eastAsia="Batang" w:cs="Arial"/>
          <w:u w:val="single"/>
        </w:rPr>
      </w:pPr>
      <w:r w:rsidRPr="00505B27">
        <w:rPr>
          <w:rFonts w:eastAsia="Batang" w:cs="Arial"/>
          <w:u w:val="single"/>
        </w:rPr>
        <w:t xml:space="preserve">2. Finančna tveganja </w:t>
      </w:r>
    </w:p>
    <w:p w14:paraId="1A5F45AA" w14:textId="77777777" w:rsidR="00505B27" w:rsidRPr="00505B27" w:rsidRDefault="00505B27" w:rsidP="00505B27">
      <w:pPr>
        <w:rPr>
          <w:rFonts w:eastAsia="Batang" w:cs="Arial"/>
        </w:rPr>
      </w:pPr>
      <w:r w:rsidRPr="00505B27">
        <w:rPr>
          <w:rFonts w:eastAsia="Batang" w:cs="Arial"/>
        </w:rPr>
        <w:t xml:space="preserve">Pokritje investicije in zaprta finančna konstrukcija za Občino ne pomeni tveganja. Vendar Občine brez pridobljenih dolžniških virov financiranja ne bo mogla zapirati finančno konstrukcijo. Tveganje plačilne sposobnosti (likvidnostno tveganje), bodo poskušali obvladovati z načrtovanjem denarnih tokov in usklajevanjem ročnosti obveznosti in terjatev.  </w:t>
      </w:r>
    </w:p>
    <w:p w14:paraId="54003B3C" w14:textId="77777777" w:rsidR="00505B27" w:rsidRPr="00505B27" w:rsidRDefault="00505B27" w:rsidP="00505B27">
      <w:pPr>
        <w:rPr>
          <w:rFonts w:eastAsia="Batang" w:cs="Arial"/>
        </w:rPr>
      </w:pPr>
    </w:p>
    <w:p w14:paraId="27ED5AA5" w14:textId="77777777" w:rsidR="00505B27" w:rsidRPr="00505B27" w:rsidRDefault="00505B27" w:rsidP="00505B27">
      <w:pPr>
        <w:rPr>
          <w:rFonts w:eastAsia="Batang" w:cs="Arial"/>
          <w:u w:val="single"/>
        </w:rPr>
      </w:pPr>
      <w:r w:rsidRPr="00505B27">
        <w:rPr>
          <w:rFonts w:eastAsia="Batang" w:cs="Arial"/>
          <w:u w:val="single"/>
        </w:rPr>
        <w:t>3. Ekološko tveganje</w:t>
      </w:r>
    </w:p>
    <w:p w14:paraId="57BB2A5B" w14:textId="77777777" w:rsidR="00505B27" w:rsidRPr="00505B27" w:rsidRDefault="00505B27" w:rsidP="00505B27">
      <w:pPr>
        <w:rPr>
          <w:rFonts w:eastAsia="Batang" w:cs="Arial"/>
        </w:rPr>
      </w:pPr>
      <w:r w:rsidRPr="00505B27">
        <w:rPr>
          <w:rFonts w:eastAsia="Batang" w:cs="Arial"/>
        </w:rPr>
        <w:t xml:space="preserve">Izgradnja OC Kidričevo bo potekala v skladu z vsemi standardi in predpisi, tako investicija ne predstavlja ekološkega tveganja. Kvečjemu se bodo zaradi delovanja podjetij v za to primernem okolju zmanjšala količina odpadnih emisij, saj bo v sklopu OC Kidričevo urejena meteorna kanalizacija in urejeni lovilci olja. </w:t>
      </w:r>
    </w:p>
    <w:p w14:paraId="4254CAA9" w14:textId="77777777" w:rsidR="00505B27" w:rsidRPr="00505B27" w:rsidRDefault="00505B27" w:rsidP="00505B27">
      <w:pPr>
        <w:rPr>
          <w:rFonts w:eastAsia="Batang" w:cs="Arial"/>
        </w:rPr>
      </w:pPr>
    </w:p>
    <w:p w14:paraId="49EF9AEC" w14:textId="77777777" w:rsidR="00505B27" w:rsidRPr="00505B27" w:rsidRDefault="00505B27" w:rsidP="00505B27">
      <w:pPr>
        <w:rPr>
          <w:rFonts w:eastAsia="Batang" w:cs="Arial"/>
          <w:u w:val="single"/>
        </w:rPr>
      </w:pPr>
      <w:r w:rsidRPr="00505B27">
        <w:rPr>
          <w:rFonts w:eastAsia="Batang" w:cs="Arial"/>
          <w:u w:val="single"/>
        </w:rPr>
        <w:t>4. Tveganje javnega interesa</w:t>
      </w:r>
    </w:p>
    <w:p w14:paraId="32536A3C" w14:textId="77777777" w:rsidR="00270BE9" w:rsidRDefault="00270BE9" w:rsidP="00270BE9">
      <w:pPr>
        <w:spacing w:after="0"/>
      </w:pPr>
      <w:r w:rsidRPr="009019D4">
        <w:rPr>
          <w:rFonts w:eastAsia="Batang"/>
        </w:rPr>
        <w:t xml:space="preserve">Javni interes za izvedbo projekta je velik, saj gre za projekt, ki bo izboljšal </w:t>
      </w:r>
      <w:r>
        <w:rPr>
          <w:rFonts w:eastAsia="Batang"/>
        </w:rPr>
        <w:t xml:space="preserve">gospodarsko, </w:t>
      </w:r>
      <w:r w:rsidRPr="009019D4">
        <w:rPr>
          <w:rFonts w:eastAsia="Batang"/>
        </w:rPr>
        <w:t xml:space="preserve">družbeno, </w:t>
      </w:r>
      <w:r>
        <w:rPr>
          <w:rFonts w:eastAsia="Batang"/>
        </w:rPr>
        <w:t>okoljsko (torej zagotovljeni so vsi trije vidiki trajnostnega razvoja)</w:t>
      </w:r>
      <w:r w:rsidRPr="009019D4">
        <w:rPr>
          <w:rFonts w:eastAsia="Batang"/>
        </w:rPr>
        <w:t xml:space="preserve"> stanje občanov in širše okolice ter s tem izboljšal blaginjo prebivalcev.</w:t>
      </w:r>
    </w:p>
    <w:p w14:paraId="08172E4C" w14:textId="6C3E6FC9" w:rsidR="001416FC" w:rsidRDefault="001416FC" w:rsidP="00505B27">
      <w:pPr>
        <w:rPr>
          <w:rFonts w:eastAsia="Batang" w:cs="Arial"/>
        </w:rPr>
      </w:pPr>
    </w:p>
    <w:p w14:paraId="50B6C767" w14:textId="77777777" w:rsidR="001416FC" w:rsidRDefault="001416FC" w:rsidP="001416FC">
      <w:pPr>
        <w:pStyle w:val="Naslov3"/>
      </w:pPr>
      <w:bookmarkStart w:id="115" w:name="_Toc13219368"/>
      <w:r>
        <w:lastRenderedPageBreak/>
        <w:t>Analiza občutljivosti – večja odstopanja</w:t>
      </w:r>
      <w:bookmarkEnd w:id="115"/>
    </w:p>
    <w:p w14:paraId="0F0CA040" w14:textId="77777777" w:rsidR="001416FC" w:rsidRDefault="001416FC" w:rsidP="001416FC"/>
    <w:p w14:paraId="726C64F4" w14:textId="77777777" w:rsidR="001416FC" w:rsidRDefault="001416FC" w:rsidP="001416FC">
      <w:r>
        <w:t>V spodnji tabeli so prikazani odmiki od osnovnih ekonomskih izračunov, po spremembah po posamezni spremenljivki ali kombinaciji spremenljivk.</w:t>
      </w:r>
    </w:p>
    <w:p w14:paraId="4369DD33" w14:textId="77777777" w:rsidR="001416FC" w:rsidRDefault="001416FC" w:rsidP="001416FC"/>
    <w:p w14:paraId="4F57D168" w14:textId="77777777" w:rsidR="001416FC" w:rsidRDefault="001416FC" w:rsidP="001416FC">
      <w:pPr>
        <w:pStyle w:val="Napis"/>
      </w:pPr>
      <w:bookmarkStart w:id="116" w:name="_Toc13221972"/>
      <w:r>
        <w:t xml:space="preserve">Tabela </w:t>
      </w:r>
      <w:r w:rsidR="00270BE9">
        <w:rPr>
          <w:noProof/>
        </w:rPr>
        <w:fldChar w:fldCharType="begin"/>
      </w:r>
      <w:r w:rsidR="00270BE9">
        <w:rPr>
          <w:noProof/>
        </w:rPr>
        <w:instrText xml:space="preserve"> STYLEREF 1 \s </w:instrText>
      </w:r>
      <w:r w:rsidR="00270BE9">
        <w:rPr>
          <w:noProof/>
        </w:rPr>
        <w:fldChar w:fldCharType="separate"/>
      </w:r>
      <w:r w:rsidR="002B340C">
        <w:rPr>
          <w:noProof/>
        </w:rPr>
        <w:t>9</w:t>
      </w:r>
      <w:r w:rsidR="00270BE9">
        <w:rPr>
          <w:noProof/>
        </w:rPr>
        <w:fldChar w:fldCharType="end"/>
      </w:r>
      <w:r w:rsidR="002B340C">
        <w:noBreakHyphen/>
      </w:r>
      <w:r w:rsidR="00270BE9">
        <w:rPr>
          <w:noProof/>
        </w:rPr>
        <w:fldChar w:fldCharType="begin"/>
      </w:r>
      <w:r w:rsidR="00270BE9">
        <w:rPr>
          <w:noProof/>
        </w:rPr>
        <w:instrText xml:space="preserve"> SEQ Tabela \* ARABIC \s 1 </w:instrText>
      </w:r>
      <w:r w:rsidR="00270BE9">
        <w:rPr>
          <w:noProof/>
        </w:rPr>
        <w:fldChar w:fldCharType="separate"/>
      </w:r>
      <w:r w:rsidR="002B340C">
        <w:rPr>
          <w:noProof/>
        </w:rPr>
        <w:t>10</w:t>
      </w:r>
      <w:r w:rsidR="00270BE9">
        <w:rPr>
          <w:noProof/>
        </w:rPr>
        <w:fldChar w:fldCharType="end"/>
      </w:r>
      <w:r>
        <w:t>: Občutljivost investicije – večja odstopanja</w:t>
      </w:r>
      <w:bookmarkEnd w:id="116"/>
    </w:p>
    <w:tbl>
      <w:tblPr>
        <w:tblW w:w="8293" w:type="dxa"/>
        <w:tblInd w:w="633" w:type="dxa"/>
        <w:tblCellMar>
          <w:left w:w="70" w:type="dxa"/>
          <w:right w:w="70" w:type="dxa"/>
        </w:tblCellMar>
        <w:tblLook w:val="04A0" w:firstRow="1" w:lastRow="0" w:firstColumn="1" w:lastColumn="0" w:noHBand="0" w:noVBand="1"/>
      </w:tblPr>
      <w:tblGrid>
        <w:gridCol w:w="4607"/>
        <w:gridCol w:w="1418"/>
        <w:gridCol w:w="992"/>
        <w:gridCol w:w="1276"/>
      </w:tblGrid>
      <w:tr w:rsidR="00505B27" w:rsidRPr="00CA5862" w14:paraId="7BB9FE87" w14:textId="77777777" w:rsidTr="00505B27">
        <w:trPr>
          <w:trHeight w:val="288"/>
        </w:trPr>
        <w:tc>
          <w:tcPr>
            <w:tcW w:w="4607" w:type="dxa"/>
            <w:tcBorders>
              <w:top w:val="single" w:sz="4" w:space="0" w:color="auto"/>
              <w:left w:val="single" w:sz="4" w:space="0" w:color="auto"/>
              <w:bottom w:val="single" w:sz="4" w:space="0" w:color="auto"/>
              <w:right w:val="single" w:sz="4" w:space="0" w:color="auto"/>
            </w:tcBorders>
            <w:shd w:val="clear" w:color="auto" w:fill="0070C0"/>
            <w:hideMark/>
          </w:tcPr>
          <w:p w14:paraId="7709617D" w14:textId="77777777" w:rsidR="00505B27" w:rsidRPr="00CA5862" w:rsidRDefault="00505B27" w:rsidP="00505B27">
            <w:pPr>
              <w:spacing w:after="0" w:line="240" w:lineRule="auto"/>
              <w:ind w:left="0"/>
              <w:jc w:val="left"/>
              <w:rPr>
                <w:rFonts w:eastAsia="Times New Roman"/>
                <w:b/>
                <w:bCs/>
                <w:color w:val="FFFFFF"/>
                <w:sz w:val="18"/>
                <w:szCs w:val="18"/>
              </w:rPr>
            </w:pPr>
            <w:r w:rsidRPr="00CA5862">
              <w:rPr>
                <w:rFonts w:eastAsia="Times New Roman"/>
                <w:b/>
                <w:bCs/>
                <w:color w:val="FFFFFF"/>
                <w:sz w:val="18"/>
                <w:szCs w:val="18"/>
              </w:rPr>
              <w:t>Sprememba</w:t>
            </w:r>
          </w:p>
        </w:tc>
        <w:tc>
          <w:tcPr>
            <w:tcW w:w="1418" w:type="dxa"/>
            <w:tcBorders>
              <w:top w:val="single" w:sz="4" w:space="0" w:color="auto"/>
              <w:left w:val="nil"/>
              <w:bottom w:val="single" w:sz="4" w:space="0" w:color="auto"/>
              <w:right w:val="single" w:sz="4" w:space="0" w:color="auto"/>
            </w:tcBorders>
            <w:shd w:val="clear" w:color="auto" w:fill="0070C0"/>
            <w:hideMark/>
          </w:tcPr>
          <w:p w14:paraId="3DEDE907" w14:textId="77777777" w:rsidR="00505B27" w:rsidRPr="00CA5862" w:rsidRDefault="00505B27" w:rsidP="00505B27">
            <w:pPr>
              <w:spacing w:after="0" w:line="240" w:lineRule="auto"/>
              <w:ind w:left="0"/>
              <w:rPr>
                <w:rFonts w:eastAsia="Times New Roman"/>
                <w:b/>
                <w:bCs/>
                <w:color w:val="FFFFFF"/>
                <w:sz w:val="18"/>
                <w:szCs w:val="18"/>
              </w:rPr>
            </w:pPr>
            <w:r w:rsidRPr="00CA5862">
              <w:rPr>
                <w:rFonts w:eastAsia="Times New Roman"/>
                <w:b/>
                <w:bCs/>
                <w:color w:val="FFFFFF"/>
                <w:sz w:val="18"/>
                <w:szCs w:val="18"/>
              </w:rPr>
              <w:t>ENSV (€)</w:t>
            </w:r>
          </w:p>
        </w:tc>
        <w:tc>
          <w:tcPr>
            <w:tcW w:w="992" w:type="dxa"/>
            <w:tcBorders>
              <w:top w:val="single" w:sz="4" w:space="0" w:color="auto"/>
              <w:left w:val="nil"/>
              <w:bottom w:val="single" w:sz="4" w:space="0" w:color="auto"/>
              <w:right w:val="single" w:sz="4" w:space="0" w:color="auto"/>
            </w:tcBorders>
            <w:shd w:val="clear" w:color="auto" w:fill="0070C0"/>
            <w:hideMark/>
          </w:tcPr>
          <w:p w14:paraId="6B118BAE" w14:textId="77777777" w:rsidR="00505B27" w:rsidRPr="00CA5862" w:rsidRDefault="00505B27" w:rsidP="00505B27">
            <w:pPr>
              <w:spacing w:after="0" w:line="240" w:lineRule="auto"/>
              <w:ind w:left="0"/>
              <w:rPr>
                <w:rFonts w:eastAsia="Times New Roman"/>
                <w:b/>
                <w:bCs/>
                <w:color w:val="FFFFFF"/>
                <w:sz w:val="18"/>
                <w:szCs w:val="18"/>
              </w:rPr>
            </w:pPr>
            <w:r w:rsidRPr="00CA5862">
              <w:rPr>
                <w:rFonts w:eastAsia="Times New Roman"/>
                <w:b/>
                <w:bCs/>
                <w:color w:val="FFFFFF"/>
                <w:sz w:val="18"/>
                <w:szCs w:val="18"/>
              </w:rPr>
              <w:t>EISD (%)</w:t>
            </w:r>
          </w:p>
        </w:tc>
        <w:tc>
          <w:tcPr>
            <w:tcW w:w="1276" w:type="dxa"/>
            <w:tcBorders>
              <w:top w:val="single" w:sz="4" w:space="0" w:color="auto"/>
              <w:left w:val="nil"/>
              <w:bottom w:val="single" w:sz="4" w:space="0" w:color="auto"/>
              <w:right w:val="single" w:sz="4" w:space="0" w:color="auto"/>
            </w:tcBorders>
            <w:shd w:val="clear" w:color="auto" w:fill="0070C0"/>
            <w:noWrap/>
            <w:vAlign w:val="bottom"/>
            <w:hideMark/>
          </w:tcPr>
          <w:p w14:paraId="1B287FC2" w14:textId="77777777" w:rsidR="00505B27" w:rsidRPr="00CA5862" w:rsidRDefault="00505B27" w:rsidP="00505B27">
            <w:pPr>
              <w:spacing w:after="0" w:line="240" w:lineRule="auto"/>
              <w:ind w:left="0"/>
              <w:jc w:val="left"/>
              <w:rPr>
                <w:rFonts w:eastAsia="Times New Roman"/>
                <w:b/>
                <w:bCs/>
                <w:color w:val="FFFFFF"/>
                <w:sz w:val="18"/>
                <w:szCs w:val="18"/>
              </w:rPr>
            </w:pPr>
            <w:r w:rsidRPr="00CA5862">
              <w:rPr>
                <w:rFonts w:eastAsia="Times New Roman"/>
                <w:b/>
                <w:bCs/>
                <w:color w:val="FFFFFF"/>
                <w:sz w:val="18"/>
                <w:szCs w:val="18"/>
              </w:rPr>
              <w:t>ERNSV</w:t>
            </w:r>
          </w:p>
        </w:tc>
      </w:tr>
      <w:tr w:rsidR="00505B27" w:rsidRPr="009530A7" w14:paraId="3307B45B" w14:textId="77777777" w:rsidTr="00505B27">
        <w:trPr>
          <w:trHeight w:val="288"/>
        </w:trPr>
        <w:tc>
          <w:tcPr>
            <w:tcW w:w="4607" w:type="dxa"/>
            <w:tcBorders>
              <w:top w:val="single" w:sz="4" w:space="0" w:color="auto"/>
              <w:left w:val="single" w:sz="4" w:space="0" w:color="auto"/>
              <w:bottom w:val="single" w:sz="4" w:space="0" w:color="auto"/>
              <w:right w:val="single" w:sz="4" w:space="0" w:color="auto"/>
            </w:tcBorders>
            <w:shd w:val="clear" w:color="auto" w:fill="auto"/>
            <w:hideMark/>
          </w:tcPr>
          <w:p w14:paraId="29668511" w14:textId="77777777" w:rsidR="00505B27" w:rsidRPr="009530A7" w:rsidRDefault="00505B27" w:rsidP="00505B27">
            <w:pPr>
              <w:spacing w:after="0" w:line="240" w:lineRule="auto"/>
              <w:ind w:left="0"/>
              <w:jc w:val="left"/>
              <w:rPr>
                <w:rFonts w:eastAsia="Times New Roman"/>
                <w:sz w:val="18"/>
                <w:szCs w:val="18"/>
              </w:rPr>
            </w:pPr>
            <w:r w:rsidRPr="009530A7">
              <w:rPr>
                <w:rFonts w:eastAsia="Times New Roman"/>
                <w:sz w:val="18"/>
                <w:szCs w:val="18"/>
              </w:rPr>
              <w:t>Povečanje investicijskih stroškov za 10%</w:t>
            </w:r>
          </w:p>
        </w:tc>
        <w:tc>
          <w:tcPr>
            <w:tcW w:w="1418" w:type="dxa"/>
            <w:tcBorders>
              <w:top w:val="nil"/>
              <w:left w:val="nil"/>
              <w:bottom w:val="single" w:sz="4" w:space="0" w:color="auto"/>
              <w:right w:val="single" w:sz="4" w:space="0" w:color="auto"/>
            </w:tcBorders>
            <w:shd w:val="clear" w:color="000000" w:fill="DDEBF7"/>
            <w:vAlign w:val="bottom"/>
            <w:hideMark/>
          </w:tcPr>
          <w:p w14:paraId="5D0BB91D" w14:textId="77777777" w:rsidR="00505B27" w:rsidRPr="009530A7" w:rsidRDefault="00505B27" w:rsidP="00505B27">
            <w:pPr>
              <w:spacing w:after="0" w:line="240" w:lineRule="auto"/>
              <w:ind w:left="0"/>
              <w:jc w:val="right"/>
              <w:rPr>
                <w:rFonts w:eastAsia="Times New Roman"/>
                <w:sz w:val="18"/>
                <w:szCs w:val="18"/>
              </w:rPr>
            </w:pPr>
            <w:r w:rsidRPr="009530A7">
              <w:rPr>
                <w:rFonts w:eastAsia="Times New Roman"/>
                <w:sz w:val="18"/>
                <w:szCs w:val="18"/>
              </w:rPr>
              <w:t>2.576.201,84</w:t>
            </w:r>
          </w:p>
        </w:tc>
        <w:tc>
          <w:tcPr>
            <w:tcW w:w="992" w:type="dxa"/>
            <w:tcBorders>
              <w:top w:val="nil"/>
              <w:left w:val="nil"/>
              <w:bottom w:val="single" w:sz="4" w:space="0" w:color="auto"/>
              <w:right w:val="single" w:sz="4" w:space="0" w:color="auto"/>
            </w:tcBorders>
            <w:shd w:val="clear" w:color="000000" w:fill="DDEBF7"/>
            <w:vAlign w:val="bottom"/>
            <w:hideMark/>
          </w:tcPr>
          <w:p w14:paraId="25C96281" w14:textId="77777777" w:rsidR="00505B27" w:rsidRPr="009530A7" w:rsidRDefault="00505B27" w:rsidP="00505B27">
            <w:pPr>
              <w:spacing w:after="0" w:line="240" w:lineRule="auto"/>
              <w:ind w:left="0"/>
              <w:jc w:val="right"/>
              <w:rPr>
                <w:rFonts w:eastAsia="Times New Roman"/>
                <w:sz w:val="18"/>
                <w:szCs w:val="18"/>
              </w:rPr>
            </w:pPr>
            <w:r w:rsidRPr="009530A7">
              <w:rPr>
                <w:rFonts w:eastAsia="Times New Roman"/>
                <w:sz w:val="18"/>
                <w:szCs w:val="18"/>
              </w:rPr>
              <w:t>7,840%</w:t>
            </w:r>
          </w:p>
        </w:tc>
        <w:tc>
          <w:tcPr>
            <w:tcW w:w="1276" w:type="dxa"/>
            <w:tcBorders>
              <w:top w:val="nil"/>
              <w:left w:val="nil"/>
              <w:bottom w:val="single" w:sz="4" w:space="0" w:color="auto"/>
              <w:right w:val="single" w:sz="4" w:space="0" w:color="auto"/>
            </w:tcBorders>
            <w:shd w:val="clear" w:color="000000" w:fill="DDEBF7"/>
            <w:noWrap/>
            <w:vAlign w:val="bottom"/>
            <w:hideMark/>
          </w:tcPr>
          <w:p w14:paraId="39D4C7F4" w14:textId="77777777" w:rsidR="00505B27" w:rsidRPr="009530A7" w:rsidRDefault="00505B27" w:rsidP="00505B27">
            <w:pPr>
              <w:spacing w:after="0" w:line="240" w:lineRule="auto"/>
              <w:ind w:left="0"/>
              <w:jc w:val="right"/>
              <w:rPr>
                <w:rFonts w:eastAsia="Times New Roman"/>
                <w:color w:val="000000"/>
                <w:sz w:val="18"/>
                <w:szCs w:val="18"/>
              </w:rPr>
            </w:pPr>
            <w:r w:rsidRPr="009530A7">
              <w:rPr>
                <w:rFonts w:eastAsia="Times New Roman"/>
                <w:color w:val="000000"/>
                <w:sz w:val="18"/>
                <w:szCs w:val="18"/>
              </w:rPr>
              <w:t>0,592</w:t>
            </w:r>
          </w:p>
        </w:tc>
      </w:tr>
      <w:tr w:rsidR="00505B27" w:rsidRPr="009530A7" w14:paraId="1B644028" w14:textId="77777777" w:rsidTr="00505B27">
        <w:trPr>
          <w:trHeight w:val="288"/>
        </w:trPr>
        <w:tc>
          <w:tcPr>
            <w:tcW w:w="4607" w:type="dxa"/>
            <w:tcBorders>
              <w:top w:val="single" w:sz="4" w:space="0" w:color="auto"/>
              <w:left w:val="single" w:sz="4" w:space="0" w:color="auto"/>
              <w:bottom w:val="single" w:sz="4" w:space="0" w:color="auto"/>
              <w:right w:val="single" w:sz="4" w:space="0" w:color="auto"/>
            </w:tcBorders>
            <w:shd w:val="clear" w:color="auto" w:fill="auto"/>
            <w:hideMark/>
          </w:tcPr>
          <w:p w14:paraId="499EE34C" w14:textId="77777777" w:rsidR="00505B27" w:rsidRPr="009530A7" w:rsidRDefault="00505B27" w:rsidP="00505B27">
            <w:pPr>
              <w:spacing w:after="0" w:line="240" w:lineRule="auto"/>
              <w:ind w:left="0"/>
              <w:jc w:val="left"/>
              <w:rPr>
                <w:rFonts w:eastAsia="Times New Roman"/>
                <w:sz w:val="18"/>
                <w:szCs w:val="18"/>
              </w:rPr>
            </w:pPr>
            <w:r w:rsidRPr="009530A7">
              <w:rPr>
                <w:rFonts w:eastAsia="Times New Roman"/>
                <w:sz w:val="18"/>
                <w:szCs w:val="18"/>
              </w:rPr>
              <w:t>Zmanjšanje javne koristi za 10%</w:t>
            </w:r>
          </w:p>
        </w:tc>
        <w:tc>
          <w:tcPr>
            <w:tcW w:w="1418" w:type="dxa"/>
            <w:tcBorders>
              <w:top w:val="nil"/>
              <w:left w:val="nil"/>
              <w:bottom w:val="single" w:sz="4" w:space="0" w:color="auto"/>
              <w:right w:val="single" w:sz="4" w:space="0" w:color="auto"/>
            </w:tcBorders>
            <w:shd w:val="clear" w:color="000000" w:fill="DDEBF7"/>
            <w:vAlign w:val="bottom"/>
            <w:hideMark/>
          </w:tcPr>
          <w:p w14:paraId="6F82A516" w14:textId="77777777" w:rsidR="00505B27" w:rsidRPr="009530A7" w:rsidRDefault="00505B27" w:rsidP="00505B27">
            <w:pPr>
              <w:spacing w:after="0" w:line="240" w:lineRule="auto"/>
              <w:ind w:left="0"/>
              <w:jc w:val="right"/>
              <w:rPr>
                <w:rFonts w:eastAsia="Times New Roman"/>
                <w:sz w:val="18"/>
                <w:szCs w:val="18"/>
              </w:rPr>
            </w:pPr>
            <w:r w:rsidRPr="009530A7">
              <w:rPr>
                <w:rFonts w:eastAsia="Times New Roman"/>
                <w:sz w:val="18"/>
                <w:szCs w:val="18"/>
              </w:rPr>
              <w:t>2.054.787,82</w:t>
            </w:r>
          </w:p>
        </w:tc>
        <w:tc>
          <w:tcPr>
            <w:tcW w:w="992" w:type="dxa"/>
            <w:tcBorders>
              <w:top w:val="nil"/>
              <w:left w:val="nil"/>
              <w:bottom w:val="single" w:sz="4" w:space="0" w:color="auto"/>
              <w:right w:val="single" w:sz="4" w:space="0" w:color="auto"/>
            </w:tcBorders>
            <w:shd w:val="clear" w:color="000000" w:fill="DDEBF7"/>
            <w:vAlign w:val="bottom"/>
            <w:hideMark/>
          </w:tcPr>
          <w:p w14:paraId="02042BF7" w14:textId="77777777" w:rsidR="00505B27" w:rsidRPr="009530A7" w:rsidRDefault="00505B27" w:rsidP="00505B27">
            <w:pPr>
              <w:spacing w:after="0" w:line="240" w:lineRule="auto"/>
              <w:ind w:left="0"/>
              <w:jc w:val="right"/>
              <w:rPr>
                <w:rFonts w:eastAsia="Times New Roman"/>
                <w:sz w:val="18"/>
                <w:szCs w:val="18"/>
              </w:rPr>
            </w:pPr>
            <w:r w:rsidRPr="009530A7">
              <w:rPr>
                <w:rFonts w:eastAsia="Times New Roman"/>
                <w:sz w:val="18"/>
                <w:szCs w:val="18"/>
              </w:rPr>
              <w:t>7,300%</w:t>
            </w:r>
          </w:p>
        </w:tc>
        <w:tc>
          <w:tcPr>
            <w:tcW w:w="1276" w:type="dxa"/>
            <w:tcBorders>
              <w:top w:val="nil"/>
              <w:left w:val="nil"/>
              <w:bottom w:val="single" w:sz="4" w:space="0" w:color="auto"/>
              <w:right w:val="single" w:sz="4" w:space="0" w:color="auto"/>
            </w:tcBorders>
            <w:shd w:val="clear" w:color="000000" w:fill="DDEBF7"/>
            <w:noWrap/>
            <w:vAlign w:val="bottom"/>
            <w:hideMark/>
          </w:tcPr>
          <w:p w14:paraId="751756A7" w14:textId="77777777" w:rsidR="00505B27" w:rsidRPr="009530A7" w:rsidRDefault="00505B27" w:rsidP="00505B27">
            <w:pPr>
              <w:spacing w:after="0" w:line="240" w:lineRule="auto"/>
              <w:ind w:left="0"/>
              <w:jc w:val="right"/>
              <w:rPr>
                <w:rFonts w:eastAsia="Times New Roman"/>
                <w:color w:val="000000"/>
                <w:sz w:val="18"/>
                <w:szCs w:val="18"/>
              </w:rPr>
            </w:pPr>
            <w:r w:rsidRPr="009530A7">
              <w:rPr>
                <w:rFonts w:eastAsia="Times New Roman"/>
                <w:color w:val="000000"/>
                <w:sz w:val="18"/>
                <w:szCs w:val="18"/>
              </w:rPr>
              <w:t>0,520</w:t>
            </w:r>
          </w:p>
        </w:tc>
      </w:tr>
      <w:tr w:rsidR="00505B27" w:rsidRPr="009530A7" w14:paraId="4F3DD5A6" w14:textId="77777777" w:rsidTr="00505B27">
        <w:trPr>
          <w:trHeight w:val="460"/>
        </w:trPr>
        <w:tc>
          <w:tcPr>
            <w:tcW w:w="4607" w:type="dxa"/>
            <w:tcBorders>
              <w:top w:val="single" w:sz="4" w:space="0" w:color="auto"/>
              <w:left w:val="single" w:sz="4" w:space="0" w:color="auto"/>
              <w:bottom w:val="single" w:sz="4" w:space="0" w:color="auto"/>
              <w:right w:val="single" w:sz="4" w:space="0" w:color="auto"/>
            </w:tcBorders>
            <w:shd w:val="clear" w:color="auto" w:fill="auto"/>
            <w:hideMark/>
          </w:tcPr>
          <w:p w14:paraId="6FFDEFE8" w14:textId="77777777" w:rsidR="00505B27" w:rsidRPr="009530A7" w:rsidRDefault="00505B27" w:rsidP="00505B27">
            <w:pPr>
              <w:spacing w:after="0" w:line="240" w:lineRule="auto"/>
              <w:ind w:left="0"/>
              <w:jc w:val="left"/>
              <w:rPr>
                <w:rFonts w:eastAsia="Times New Roman"/>
                <w:sz w:val="18"/>
                <w:szCs w:val="18"/>
              </w:rPr>
            </w:pPr>
            <w:r w:rsidRPr="009530A7">
              <w:rPr>
                <w:rFonts w:eastAsia="Times New Roman"/>
                <w:sz w:val="18"/>
                <w:szCs w:val="18"/>
              </w:rPr>
              <w:t>Povečanje investicijskih stroškov za 10% in hkrati zmanjšanje pričakovane javne koristi za 10%</w:t>
            </w:r>
          </w:p>
        </w:tc>
        <w:tc>
          <w:tcPr>
            <w:tcW w:w="1418" w:type="dxa"/>
            <w:tcBorders>
              <w:top w:val="nil"/>
              <w:left w:val="nil"/>
              <w:bottom w:val="single" w:sz="4" w:space="0" w:color="auto"/>
              <w:right w:val="single" w:sz="4" w:space="0" w:color="auto"/>
            </w:tcBorders>
            <w:shd w:val="clear" w:color="000000" w:fill="DDEBF7"/>
            <w:vAlign w:val="bottom"/>
            <w:hideMark/>
          </w:tcPr>
          <w:p w14:paraId="7BE98C04" w14:textId="77777777" w:rsidR="00505B27" w:rsidRPr="009530A7" w:rsidRDefault="00505B27" w:rsidP="00505B27">
            <w:pPr>
              <w:spacing w:after="0" w:line="240" w:lineRule="auto"/>
              <w:ind w:left="0"/>
              <w:jc w:val="right"/>
              <w:rPr>
                <w:rFonts w:eastAsia="Times New Roman"/>
                <w:sz w:val="18"/>
                <w:szCs w:val="18"/>
              </w:rPr>
            </w:pPr>
            <w:r w:rsidRPr="009530A7">
              <w:rPr>
                <w:rFonts w:eastAsia="Times New Roman"/>
                <w:sz w:val="18"/>
                <w:szCs w:val="18"/>
              </w:rPr>
              <w:t>1.659.485,38</w:t>
            </w:r>
          </w:p>
        </w:tc>
        <w:tc>
          <w:tcPr>
            <w:tcW w:w="992" w:type="dxa"/>
            <w:tcBorders>
              <w:top w:val="nil"/>
              <w:left w:val="nil"/>
              <w:bottom w:val="single" w:sz="4" w:space="0" w:color="auto"/>
              <w:right w:val="single" w:sz="4" w:space="0" w:color="auto"/>
            </w:tcBorders>
            <w:shd w:val="clear" w:color="000000" w:fill="DDEBF7"/>
            <w:vAlign w:val="bottom"/>
            <w:hideMark/>
          </w:tcPr>
          <w:p w14:paraId="49AD75A8" w14:textId="77777777" w:rsidR="00505B27" w:rsidRPr="009530A7" w:rsidRDefault="00505B27" w:rsidP="00505B27">
            <w:pPr>
              <w:spacing w:after="0" w:line="240" w:lineRule="auto"/>
              <w:ind w:left="0"/>
              <w:jc w:val="right"/>
              <w:rPr>
                <w:rFonts w:eastAsia="Times New Roman"/>
                <w:sz w:val="18"/>
                <w:szCs w:val="18"/>
              </w:rPr>
            </w:pPr>
            <w:r w:rsidRPr="009530A7">
              <w:rPr>
                <w:rFonts w:eastAsia="Times New Roman"/>
                <w:sz w:val="18"/>
                <w:szCs w:val="18"/>
              </w:rPr>
              <w:t>5,482%</w:t>
            </w:r>
          </w:p>
        </w:tc>
        <w:tc>
          <w:tcPr>
            <w:tcW w:w="1276" w:type="dxa"/>
            <w:tcBorders>
              <w:top w:val="nil"/>
              <w:left w:val="nil"/>
              <w:bottom w:val="single" w:sz="4" w:space="0" w:color="auto"/>
              <w:right w:val="single" w:sz="4" w:space="0" w:color="auto"/>
            </w:tcBorders>
            <w:shd w:val="clear" w:color="000000" w:fill="DDEBF7"/>
            <w:noWrap/>
            <w:vAlign w:val="bottom"/>
            <w:hideMark/>
          </w:tcPr>
          <w:p w14:paraId="1E877FC8" w14:textId="77777777" w:rsidR="00505B27" w:rsidRPr="009530A7" w:rsidRDefault="00505B27" w:rsidP="00505B27">
            <w:pPr>
              <w:spacing w:after="0" w:line="240" w:lineRule="auto"/>
              <w:ind w:left="0"/>
              <w:jc w:val="right"/>
              <w:rPr>
                <w:rFonts w:eastAsia="Times New Roman"/>
                <w:color w:val="000000"/>
                <w:sz w:val="18"/>
                <w:szCs w:val="18"/>
              </w:rPr>
            </w:pPr>
            <w:r w:rsidRPr="009530A7">
              <w:rPr>
                <w:rFonts w:eastAsia="Times New Roman"/>
                <w:color w:val="000000"/>
                <w:sz w:val="18"/>
                <w:szCs w:val="18"/>
              </w:rPr>
              <w:t>0,382</w:t>
            </w:r>
          </w:p>
        </w:tc>
      </w:tr>
      <w:tr w:rsidR="00505B27" w:rsidRPr="00CA5862" w14:paraId="238E6C58" w14:textId="77777777" w:rsidTr="00505B27">
        <w:trPr>
          <w:trHeight w:val="288"/>
        </w:trPr>
        <w:tc>
          <w:tcPr>
            <w:tcW w:w="4607" w:type="dxa"/>
            <w:tcBorders>
              <w:top w:val="single" w:sz="4" w:space="0" w:color="auto"/>
              <w:left w:val="single" w:sz="4" w:space="0" w:color="auto"/>
              <w:bottom w:val="single" w:sz="4" w:space="0" w:color="auto"/>
              <w:right w:val="single" w:sz="4" w:space="0" w:color="auto"/>
            </w:tcBorders>
            <w:shd w:val="clear" w:color="auto" w:fill="0070C0"/>
            <w:hideMark/>
          </w:tcPr>
          <w:p w14:paraId="123A31C6" w14:textId="77777777" w:rsidR="00505B27" w:rsidRPr="00CA5862" w:rsidRDefault="00505B27" w:rsidP="00505B27">
            <w:pPr>
              <w:spacing w:after="0" w:line="240" w:lineRule="auto"/>
              <w:ind w:left="0"/>
              <w:jc w:val="left"/>
              <w:rPr>
                <w:rFonts w:eastAsia="Times New Roman"/>
                <w:b/>
                <w:bCs/>
                <w:color w:val="FFFFFF"/>
                <w:sz w:val="18"/>
                <w:szCs w:val="18"/>
              </w:rPr>
            </w:pPr>
            <w:r w:rsidRPr="00CA5862">
              <w:rPr>
                <w:rFonts w:eastAsia="Times New Roman"/>
                <w:b/>
                <w:bCs/>
                <w:color w:val="FFFFFF"/>
                <w:sz w:val="18"/>
                <w:szCs w:val="18"/>
              </w:rPr>
              <w:t>Osnovne vrednosti po projektu</w:t>
            </w:r>
          </w:p>
        </w:tc>
        <w:tc>
          <w:tcPr>
            <w:tcW w:w="1418" w:type="dxa"/>
            <w:tcBorders>
              <w:top w:val="nil"/>
              <w:left w:val="nil"/>
              <w:bottom w:val="single" w:sz="4" w:space="0" w:color="auto"/>
              <w:right w:val="single" w:sz="4" w:space="0" w:color="auto"/>
            </w:tcBorders>
            <w:shd w:val="clear" w:color="auto" w:fill="0070C0"/>
            <w:vAlign w:val="bottom"/>
            <w:hideMark/>
          </w:tcPr>
          <w:p w14:paraId="5D94450E" w14:textId="77777777" w:rsidR="00505B27" w:rsidRPr="00CA5862" w:rsidRDefault="00505B27" w:rsidP="00505B27">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2.502.414,45</w:t>
            </w:r>
          </w:p>
        </w:tc>
        <w:tc>
          <w:tcPr>
            <w:tcW w:w="992" w:type="dxa"/>
            <w:tcBorders>
              <w:top w:val="nil"/>
              <w:left w:val="nil"/>
              <w:bottom w:val="single" w:sz="4" w:space="0" w:color="auto"/>
              <w:right w:val="single" w:sz="4" w:space="0" w:color="auto"/>
            </w:tcBorders>
            <w:shd w:val="clear" w:color="auto" w:fill="0070C0"/>
            <w:vAlign w:val="bottom"/>
            <w:hideMark/>
          </w:tcPr>
          <w:p w14:paraId="1C2A18E8" w14:textId="77777777" w:rsidR="00505B27" w:rsidRPr="00CA5862" w:rsidRDefault="00505B27" w:rsidP="00505B27">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8,679%</w:t>
            </w:r>
          </w:p>
        </w:tc>
        <w:tc>
          <w:tcPr>
            <w:tcW w:w="1276" w:type="dxa"/>
            <w:tcBorders>
              <w:top w:val="nil"/>
              <w:left w:val="nil"/>
              <w:bottom w:val="single" w:sz="4" w:space="0" w:color="auto"/>
              <w:right w:val="single" w:sz="4" w:space="0" w:color="auto"/>
            </w:tcBorders>
            <w:shd w:val="clear" w:color="auto" w:fill="0070C0"/>
            <w:noWrap/>
            <w:vAlign w:val="bottom"/>
            <w:hideMark/>
          </w:tcPr>
          <w:p w14:paraId="160A4890" w14:textId="77777777" w:rsidR="00505B27" w:rsidRPr="00CA5862" w:rsidRDefault="00505B27" w:rsidP="00505B27">
            <w:pPr>
              <w:spacing w:after="0" w:line="240" w:lineRule="auto"/>
              <w:ind w:left="0"/>
              <w:jc w:val="right"/>
              <w:rPr>
                <w:rFonts w:eastAsia="Times New Roman"/>
                <w:b/>
                <w:bCs/>
                <w:color w:val="FFFFFF"/>
                <w:sz w:val="18"/>
                <w:szCs w:val="18"/>
              </w:rPr>
            </w:pPr>
            <w:r w:rsidRPr="00CA5862">
              <w:rPr>
                <w:rFonts w:eastAsia="Times New Roman"/>
                <w:b/>
                <w:bCs/>
                <w:color w:val="FFFFFF"/>
                <w:sz w:val="18"/>
                <w:szCs w:val="18"/>
              </w:rPr>
              <w:t>0,644</w:t>
            </w:r>
          </w:p>
        </w:tc>
      </w:tr>
    </w:tbl>
    <w:p w14:paraId="29DF3001" w14:textId="77777777" w:rsidR="001416FC" w:rsidRDefault="001416FC" w:rsidP="001416FC"/>
    <w:p w14:paraId="72416D81" w14:textId="77777777" w:rsidR="001416FC" w:rsidRDefault="001416FC" w:rsidP="001416FC">
      <w:pPr>
        <w:rPr>
          <w:rFonts w:eastAsia="Times New Roman"/>
          <w:szCs w:val="20"/>
        </w:rPr>
      </w:pPr>
      <w:r w:rsidRPr="00FA2B6F">
        <w:t xml:space="preserve">Investicija </w:t>
      </w:r>
      <w:r w:rsidR="00374186">
        <w:t>ni</w:t>
      </w:r>
      <w:r w:rsidRPr="00FA2B6F">
        <w:t xml:space="preserve"> ekonomsko občutljiva</w:t>
      </w:r>
      <w:r w:rsidRPr="00FA2B6F">
        <w:rPr>
          <w:rFonts w:eastAsia="Times New Roman"/>
          <w:szCs w:val="20"/>
        </w:rPr>
        <w:t xml:space="preserve">, saj </w:t>
      </w:r>
      <w:r w:rsidR="00374186">
        <w:rPr>
          <w:rFonts w:eastAsia="Times New Roman"/>
          <w:szCs w:val="20"/>
        </w:rPr>
        <w:t xml:space="preserve">ne </w:t>
      </w:r>
      <w:r w:rsidRPr="00FA2B6F">
        <w:rPr>
          <w:rFonts w:eastAsia="Times New Roman"/>
          <w:szCs w:val="20"/>
        </w:rPr>
        <w:t xml:space="preserve">pade pod </w:t>
      </w:r>
      <w:r w:rsidR="00505B27">
        <w:rPr>
          <w:rFonts w:eastAsia="Times New Roman"/>
          <w:szCs w:val="20"/>
        </w:rPr>
        <w:t>5</w:t>
      </w:r>
      <w:r w:rsidRPr="00FA2B6F">
        <w:rPr>
          <w:rFonts w:eastAsia="Times New Roman"/>
          <w:szCs w:val="20"/>
        </w:rPr>
        <w:t xml:space="preserve"> %.</w:t>
      </w:r>
    </w:p>
    <w:p w14:paraId="5312D138" w14:textId="77777777" w:rsidR="0095172B" w:rsidRDefault="0095172B" w:rsidP="001416FC">
      <w:pPr>
        <w:rPr>
          <w:rFonts w:eastAsia="Times New Roman"/>
          <w:szCs w:val="20"/>
        </w:rPr>
      </w:pPr>
    </w:p>
    <w:p w14:paraId="13F125CA" w14:textId="77777777" w:rsidR="0095172B" w:rsidRDefault="0095172B" w:rsidP="001416FC">
      <w:pPr>
        <w:rPr>
          <w:rFonts w:eastAsia="Times New Roman"/>
          <w:szCs w:val="20"/>
        </w:rPr>
      </w:pPr>
    </w:p>
    <w:p w14:paraId="2543850F" w14:textId="77777777" w:rsidR="0095172B" w:rsidRDefault="0095172B" w:rsidP="001416FC">
      <w:pPr>
        <w:sectPr w:rsidR="0095172B" w:rsidSect="00C5795F">
          <w:pgSz w:w="11906" w:h="16838"/>
          <w:pgMar w:top="1560" w:right="1440" w:bottom="1560" w:left="1440" w:header="563" w:footer="92" w:gutter="0"/>
          <w:cols w:space="708"/>
          <w:docGrid w:linePitch="272"/>
        </w:sectPr>
      </w:pPr>
    </w:p>
    <w:p w14:paraId="2A545FA6" w14:textId="77777777" w:rsidR="0095172B" w:rsidRDefault="0095172B" w:rsidP="0095172B">
      <w:pPr>
        <w:pStyle w:val="Naslov1"/>
      </w:pPr>
      <w:bookmarkStart w:id="117" w:name="_Toc13219369"/>
      <w:r>
        <w:lastRenderedPageBreak/>
        <w:t>PRIKAZ REZULTATOV OCENJEVANJA Z UTEMELJITVIJO UPRAVIČENOSTI INVESTICIJSKEGA PROJEKTA</w:t>
      </w:r>
      <w:bookmarkEnd w:id="117"/>
    </w:p>
    <w:p w14:paraId="01E63CEC" w14:textId="77777777" w:rsidR="0095172B" w:rsidRDefault="0095172B" w:rsidP="0095172B">
      <w:r>
        <w:t>Rezultati finančne in ekonomske analize:</w:t>
      </w:r>
    </w:p>
    <w:p w14:paraId="78BBE680" w14:textId="77777777" w:rsidR="00FA2B6F" w:rsidRDefault="00FA2B6F" w:rsidP="00FA2B6F">
      <w:pPr>
        <w:rPr>
          <w:b/>
          <w:i/>
          <w:u w:val="single"/>
        </w:rPr>
      </w:pPr>
    </w:p>
    <w:p w14:paraId="5B86A241" w14:textId="77777777" w:rsidR="00FA2B6F" w:rsidRPr="005926A3" w:rsidRDefault="00FA2B6F" w:rsidP="00FA2B6F">
      <w:pPr>
        <w:rPr>
          <w:b/>
          <w:i/>
          <w:u w:val="single"/>
        </w:rPr>
      </w:pPr>
      <w:r w:rsidRPr="005926A3">
        <w:rPr>
          <w:b/>
          <w:i/>
          <w:u w:val="single"/>
        </w:rPr>
        <w:t>Finančni kazalniki</w:t>
      </w:r>
    </w:p>
    <w:tbl>
      <w:tblPr>
        <w:tblW w:w="8790" w:type="dxa"/>
        <w:tblInd w:w="638" w:type="dxa"/>
        <w:tblCellMar>
          <w:left w:w="70" w:type="dxa"/>
          <w:right w:w="70" w:type="dxa"/>
        </w:tblCellMar>
        <w:tblLook w:val="04A0" w:firstRow="1" w:lastRow="0" w:firstColumn="1" w:lastColumn="0" w:noHBand="0" w:noVBand="1"/>
      </w:tblPr>
      <w:tblGrid>
        <w:gridCol w:w="4870"/>
        <w:gridCol w:w="190"/>
        <w:gridCol w:w="236"/>
        <w:gridCol w:w="150"/>
        <w:gridCol w:w="367"/>
        <w:gridCol w:w="186"/>
        <w:gridCol w:w="186"/>
        <w:gridCol w:w="140"/>
        <w:gridCol w:w="140"/>
        <w:gridCol w:w="2325"/>
      </w:tblGrid>
      <w:tr w:rsidR="00505B27" w:rsidRPr="00A26AB6" w14:paraId="7C1459DC" w14:textId="77777777" w:rsidTr="00505B27">
        <w:trPr>
          <w:trHeight w:val="288"/>
        </w:trPr>
        <w:tc>
          <w:tcPr>
            <w:tcW w:w="6325" w:type="dxa"/>
            <w:gridSpan w:val="8"/>
            <w:tcBorders>
              <w:top w:val="nil"/>
              <w:left w:val="nil"/>
              <w:bottom w:val="nil"/>
              <w:right w:val="nil"/>
            </w:tcBorders>
            <w:shd w:val="clear" w:color="auto" w:fill="auto"/>
            <w:noWrap/>
            <w:vAlign w:val="bottom"/>
            <w:hideMark/>
          </w:tcPr>
          <w:p w14:paraId="570B7BCB"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vrednost investicije (stalna cena z DDV-jem)      </w:t>
            </w:r>
            <w:r>
              <w:rPr>
                <w:rFonts w:eastAsia="Times New Roman"/>
              </w:rPr>
              <w:t xml:space="preserve">                                    </w:t>
            </w:r>
            <w:r w:rsidRPr="00A26AB6">
              <w:rPr>
                <w:rFonts w:eastAsia="Times New Roman"/>
              </w:rPr>
              <w:t xml:space="preserve"> I = </w:t>
            </w:r>
          </w:p>
        </w:tc>
        <w:tc>
          <w:tcPr>
            <w:tcW w:w="2465" w:type="dxa"/>
            <w:gridSpan w:val="2"/>
            <w:tcBorders>
              <w:top w:val="nil"/>
              <w:left w:val="nil"/>
              <w:bottom w:val="nil"/>
              <w:right w:val="nil"/>
            </w:tcBorders>
            <w:shd w:val="clear" w:color="auto" w:fill="auto"/>
            <w:noWrap/>
            <w:vAlign w:val="bottom"/>
            <w:hideMark/>
          </w:tcPr>
          <w:p w14:paraId="6E98EEF7"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 xml:space="preserve">4.230.939,00  </w:t>
            </w:r>
            <w:r>
              <w:rPr>
                <w:rFonts w:eastAsia="Times New Roman"/>
                <w:color w:val="000000"/>
              </w:rPr>
              <w:t>EUR</w:t>
            </w:r>
            <w:r w:rsidRPr="00A26AB6">
              <w:rPr>
                <w:rFonts w:eastAsia="Times New Roman"/>
                <w:color w:val="000000"/>
              </w:rPr>
              <w:t xml:space="preserve"> </w:t>
            </w:r>
          </w:p>
        </w:tc>
      </w:tr>
      <w:tr w:rsidR="00505B27" w:rsidRPr="00A26AB6" w14:paraId="2425ABFC" w14:textId="77777777" w:rsidTr="00505B27">
        <w:trPr>
          <w:trHeight w:val="288"/>
        </w:trPr>
        <w:tc>
          <w:tcPr>
            <w:tcW w:w="5446" w:type="dxa"/>
            <w:gridSpan w:val="4"/>
            <w:tcBorders>
              <w:top w:val="nil"/>
              <w:left w:val="nil"/>
              <w:bottom w:val="nil"/>
              <w:right w:val="nil"/>
            </w:tcBorders>
            <w:shd w:val="clear" w:color="auto" w:fill="auto"/>
            <w:noWrap/>
            <w:vAlign w:val="bottom"/>
            <w:hideMark/>
          </w:tcPr>
          <w:p w14:paraId="33C84EEC"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ekonomska doba investicije (v letih) </w:t>
            </w:r>
          </w:p>
        </w:tc>
        <w:tc>
          <w:tcPr>
            <w:tcW w:w="879" w:type="dxa"/>
            <w:gridSpan w:val="4"/>
            <w:tcBorders>
              <w:top w:val="nil"/>
              <w:left w:val="nil"/>
              <w:bottom w:val="nil"/>
              <w:right w:val="nil"/>
            </w:tcBorders>
            <w:shd w:val="clear" w:color="auto" w:fill="auto"/>
            <w:noWrap/>
            <w:vAlign w:val="bottom"/>
            <w:hideMark/>
          </w:tcPr>
          <w:p w14:paraId="26889345" w14:textId="77777777" w:rsidR="00505B27" w:rsidRPr="00A26AB6" w:rsidRDefault="00505B27" w:rsidP="00270BE9">
            <w:pPr>
              <w:spacing w:after="0" w:line="240" w:lineRule="auto"/>
              <w:ind w:left="2"/>
              <w:jc w:val="right"/>
              <w:rPr>
                <w:rFonts w:eastAsia="Times New Roman"/>
              </w:rPr>
            </w:pPr>
            <w:r w:rsidRPr="00A26AB6">
              <w:rPr>
                <w:rFonts w:eastAsia="Times New Roman"/>
              </w:rPr>
              <w:t>i=</w:t>
            </w:r>
          </w:p>
        </w:tc>
        <w:tc>
          <w:tcPr>
            <w:tcW w:w="2465" w:type="dxa"/>
            <w:gridSpan w:val="2"/>
            <w:tcBorders>
              <w:top w:val="nil"/>
              <w:left w:val="nil"/>
              <w:bottom w:val="nil"/>
              <w:right w:val="nil"/>
            </w:tcBorders>
            <w:shd w:val="clear" w:color="auto" w:fill="auto"/>
            <w:noWrap/>
            <w:vAlign w:val="bottom"/>
            <w:hideMark/>
          </w:tcPr>
          <w:p w14:paraId="6086883E"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15</w:t>
            </w:r>
          </w:p>
        </w:tc>
      </w:tr>
      <w:tr w:rsidR="00505B27" w:rsidRPr="00A26AB6" w14:paraId="43FB7D9F" w14:textId="77777777" w:rsidTr="00505B27">
        <w:trPr>
          <w:trHeight w:val="288"/>
        </w:trPr>
        <w:tc>
          <w:tcPr>
            <w:tcW w:w="4870" w:type="dxa"/>
            <w:tcBorders>
              <w:top w:val="nil"/>
              <w:left w:val="nil"/>
              <w:bottom w:val="nil"/>
              <w:right w:val="nil"/>
            </w:tcBorders>
            <w:shd w:val="clear" w:color="auto" w:fill="auto"/>
            <w:noWrap/>
            <w:vAlign w:val="bottom"/>
            <w:hideMark/>
          </w:tcPr>
          <w:p w14:paraId="5443A6E1"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diskontna stopnja </w:t>
            </w:r>
          </w:p>
        </w:tc>
        <w:tc>
          <w:tcPr>
            <w:tcW w:w="190" w:type="dxa"/>
            <w:tcBorders>
              <w:top w:val="nil"/>
              <w:left w:val="nil"/>
              <w:bottom w:val="nil"/>
              <w:right w:val="nil"/>
            </w:tcBorders>
            <w:shd w:val="clear" w:color="auto" w:fill="auto"/>
            <w:noWrap/>
            <w:vAlign w:val="bottom"/>
            <w:hideMark/>
          </w:tcPr>
          <w:p w14:paraId="4265F8C1" w14:textId="77777777" w:rsidR="00505B27" w:rsidRPr="00A26AB6" w:rsidRDefault="00505B27" w:rsidP="00270BE9">
            <w:pPr>
              <w:spacing w:after="0" w:line="240" w:lineRule="auto"/>
              <w:ind w:left="2"/>
              <w:jc w:val="left"/>
              <w:rPr>
                <w:rFonts w:eastAsia="Times New Roman"/>
              </w:rPr>
            </w:pPr>
          </w:p>
        </w:tc>
        <w:tc>
          <w:tcPr>
            <w:tcW w:w="1265" w:type="dxa"/>
            <w:gridSpan w:val="6"/>
            <w:tcBorders>
              <w:top w:val="nil"/>
              <w:left w:val="nil"/>
              <w:bottom w:val="nil"/>
              <w:right w:val="nil"/>
            </w:tcBorders>
            <w:shd w:val="clear" w:color="auto" w:fill="auto"/>
            <w:noWrap/>
            <w:vAlign w:val="bottom"/>
            <w:hideMark/>
          </w:tcPr>
          <w:p w14:paraId="5D04D6FC" w14:textId="77777777" w:rsidR="00505B27" w:rsidRPr="00A26AB6" w:rsidRDefault="00505B27" w:rsidP="00270BE9">
            <w:pPr>
              <w:spacing w:after="0" w:line="240" w:lineRule="auto"/>
              <w:ind w:left="2"/>
              <w:jc w:val="right"/>
              <w:rPr>
                <w:rFonts w:eastAsia="Times New Roman"/>
              </w:rPr>
            </w:pPr>
            <w:r w:rsidRPr="00A26AB6">
              <w:rPr>
                <w:rFonts w:eastAsia="Times New Roman"/>
              </w:rPr>
              <w:t>r=</w:t>
            </w:r>
          </w:p>
        </w:tc>
        <w:tc>
          <w:tcPr>
            <w:tcW w:w="2465" w:type="dxa"/>
            <w:gridSpan w:val="2"/>
            <w:tcBorders>
              <w:top w:val="nil"/>
              <w:left w:val="nil"/>
              <w:bottom w:val="nil"/>
              <w:right w:val="nil"/>
            </w:tcBorders>
            <w:shd w:val="clear" w:color="auto" w:fill="auto"/>
            <w:noWrap/>
            <w:vAlign w:val="bottom"/>
            <w:hideMark/>
          </w:tcPr>
          <w:p w14:paraId="1DB85758"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4,00%</w:t>
            </w:r>
          </w:p>
        </w:tc>
      </w:tr>
      <w:tr w:rsidR="00505B27" w:rsidRPr="00A26AB6" w14:paraId="4AEA4C9A" w14:textId="77777777" w:rsidTr="00505B27">
        <w:trPr>
          <w:trHeight w:val="288"/>
        </w:trPr>
        <w:tc>
          <w:tcPr>
            <w:tcW w:w="5296" w:type="dxa"/>
            <w:gridSpan w:val="3"/>
            <w:tcBorders>
              <w:top w:val="nil"/>
              <w:left w:val="nil"/>
              <w:bottom w:val="nil"/>
              <w:right w:val="nil"/>
            </w:tcBorders>
            <w:shd w:val="clear" w:color="auto" w:fill="auto"/>
            <w:noWrap/>
            <w:vAlign w:val="bottom"/>
            <w:hideMark/>
          </w:tcPr>
          <w:p w14:paraId="220F0E83" w14:textId="77777777" w:rsidR="00505B27" w:rsidRPr="00A26AB6" w:rsidRDefault="00505B27" w:rsidP="00270BE9">
            <w:pPr>
              <w:spacing w:after="0" w:line="240" w:lineRule="auto"/>
              <w:ind w:left="2"/>
              <w:jc w:val="left"/>
              <w:rPr>
                <w:rFonts w:eastAsia="Times New Roman"/>
                <w:color w:val="000000"/>
              </w:rPr>
            </w:pPr>
          </w:p>
        </w:tc>
        <w:tc>
          <w:tcPr>
            <w:tcW w:w="517" w:type="dxa"/>
            <w:gridSpan w:val="2"/>
            <w:tcBorders>
              <w:top w:val="nil"/>
              <w:left w:val="nil"/>
              <w:bottom w:val="nil"/>
              <w:right w:val="nil"/>
            </w:tcBorders>
            <w:shd w:val="clear" w:color="auto" w:fill="auto"/>
            <w:noWrap/>
            <w:vAlign w:val="bottom"/>
            <w:hideMark/>
          </w:tcPr>
          <w:p w14:paraId="36AC7196" w14:textId="77777777" w:rsidR="00505B27" w:rsidRPr="00A26AB6" w:rsidRDefault="00505B27" w:rsidP="00270BE9">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108E5199" w14:textId="77777777" w:rsidR="00505B27" w:rsidRPr="00A26AB6" w:rsidRDefault="00505B27" w:rsidP="00270BE9">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3EDD26B6" w14:textId="77777777" w:rsidR="00505B27" w:rsidRPr="00A26AB6" w:rsidRDefault="00505B27" w:rsidP="00270BE9">
            <w:pPr>
              <w:spacing w:after="0" w:line="240" w:lineRule="auto"/>
              <w:ind w:left="2"/>
              <w:jc w:val="left"/>
              <w:rPr>
                <w:rFonts w:ascii="Times New Roman" w:eastAsia="Times New Roman" w:hAnsi="Times New Roman"/>
              </w:rPr>
            </w:pPr>
          </w:p>
        </w:tc>
        <w:tc>
          <w:tcPr>
            <w:tcW w:w="280" w:type="dxa"/>
            <w:gridSpan w:val="2"/>
            <w:tcBorders>
              <w:top w:val="nil"/>
              <w:left w:val="nil"/>
              <w:bottom w:val="nil"/>
              <w:right w:val="nil"/>
            </w:tcBorders>
            <w:shd w:val="clear" w:color="auto" w:fill="auto"/>
            <w:noWrap/>
            <w:vAlign w:val="bottom"/>
            <w:hideMark/>
          </w:tcPr>
          <w:p w14:paraId="4522DC93" w14:textId="77777777" w:rsidR="00505B27" w:rsidRPr="00A26AB6" w:rsidRDefault="00505B27" w:rsidP="00270BE9">
            <w:pPr>
              <w:spacing w:after="0" w:line="240" w:lineRule="auto"/>
              <w:ind w:left="2"/>
              <w:jc w:val="left"/>
              <w:rPr>
                <w:rFonts w:ascii="Times New Roman" w:eastAsia="Times New Roman" w:hAnsi="Times New Roman"/>
              </w:rPr>
            </w:pPr>
          </w:p>
        </w:tc>
        <w:tc>
          <w:tcPr>
            <w:tcW w:w="2325" w:type="dxa"/>
            <w:tcBorders>
              <w:top w:val="nil"/>
              <w:left w:val="nil"/>
              <w:bottom w:val="nil"/>
              <w:right w:val="nil"/>
            </w:tcBorders>
            <w:shd w:val="clear" w:color="auto" w:fill="auto"/>
            <w:noWrap/>
            <w:vAlign w:val="bottom"/>
            <w:hideMark/>
          </w:tcPr>
          <w:p w14:paraId="6574BFAD"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7E879757" w14:textId="77777777" w:rsidTr="00505B27">
        <w:trPr>
          <w:trHeight w:val="288"/>
        </w:trPr>
        <w:tc>
          <w:tcPr>
            <w:tcW w:w="4870" w:type="dxa"/>
            <w:tcBorders>
              <w:top w:val="nil"/>
              <w:left w:val="nil"/>
              <w:bottom w:val="nil"/>
              <w:right w:val="nil"/>
            </w:tcBorders>
            <w:shd w:val="clear" w:color="auto" w:fill="auto"/>
            <w:noWrap/>
            <w:vAlign w:val="bottom"/>
            <w:hideMark/>
          </w:tcPr>
          <w:p w14:paraId="19899A59" w14:textId="77777777" w:rsidR="00505B27" w:rsidRPr="00A26AB6" w:rsidRDefault="00505B27" w:rsidP="00270BE9">
            <w:pPr>
              <w:spacing w:after="0" w:line="240" w:lineRule="auto"/>
              <w:ind w:left="2"/>
              <w:jc w:val="left"/>
              <w:rPr>
                <w:rFonts w:eastAsia="Times New Roman"/>
                <w:b/>
                <w:bCs/>
              </w:rPr>
            </w:pPr>
            <w:r w:rsidRPr="00A26AB6">
              <w:rPr>
                <w:rFonts w:eastAsia="Times New Roman"/>
                <w:b/>
                <w:bCs/>
              </w:rPr>
              <w:t>DINAMIČNI KAZALNIKI</w:t>
            </w:r>
          </w:p>
        </w:tc>
        <w:tc>
          <w:tcPr>
            <w:tcW w:w="190" w:type="dxa"/>
            <w:tcBorders>
              <w:top w:val="nil"/>
              <w:left w:val="nil"/>
              <w:bottom w:val="nil"/>
              <w:right w:val="nil"/>
            </w:tcBorders>
            <w:shd w:val="clear" w:color="auto" w:fill="auto"/>
            <w:noWrap/>
            <w:vAlign w:val="bottom"/>
            <w:hideMark/>
          </w:tcPr>
          <w:p w14:paraId="4EF2F91C" w14:textId="77777777" w:rsidR="00505B27" w:rsidRPr="00A26AB6" w:rsidRDefault="00505B27" w:rsidP="00270BE9">
            <w:pPr>
              <w:spacing w:after="0" w:line="240" w:lineRule="auto"/>
              <w:ind w:left="2"/>
              <w:jc w:val="left"/>
              <w:rPr>
                <w:rFonts w:eastAsia="Times New Roman"/>
                <w:b/>
                <w:bCs/>
              </w:rPr>
            </w:pPr>
          </w:p>
        </w:tc>
        <w:tc>
          <w:tcPr>
            <w:tcW w:w="1265" w:type="dxa"/>
            <w:gridSpan w:val="6"/>
            <w:tcBorders>
              <w:top w:val="nil"/>
              <w:left w:val="nil"/>
              <w:bottom w:val="nil"/>
              <w:right w:val="nil"/>
            </w:tcBorders>
            <w:shd w:val="clear" w:color="auto" w:fill="auto"/>
            <w:noWrap/>
            <w:vAlign w:val="bottom"/>
            <w:hideMark/>
          </w:tcPr>
          <w:p w14:paraId="5A4B8A87" w14:textId="77777777" w:rsidR="00505B27" w:rsidRPr="00A26AB6" w:rsidRDefault="00505B27" w:rsidP="00270BE9">
            <w:pPr>
              <w:spacing w:after="0" w:line="240" w:lineRule="auto"/>
              <w:ind w:left="2"/>
              <w:jc w:val="left"/>
              <w:rPr>
                <w:rFonts w:ascii="Times New Roman" w:eastAsia="Times New Roman" w:hAnsi="Times New Roman"/>
              </w:rPr>
            </w:pPr>
          </w:p>
        </w:tc>
        <w:tc>
          <w:tcPr>
            <w:tcW w:w="2465" w:type="dxa"/>
            <w:gridSpan w:val="2"/>
            <w:tcBorders>
              <w:top w:val="nil"/>
              <w:left w:val="nil"/>
              <w:bottom w:val="nil"/>
              <w:right w:val="nil"/>
            </w:tcBorders>
            <w:shd w:val="clear" w:color="auto" w:fill="auto"/>
            <w:noWrap/>
            <w:vAlign w:val="bottom"/>
            <w:hideMark/>
          </w:tcPr>
          <w:p w14:paraId="1F0E3157"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3E25CF32" w14:textId="77777777" w:rsidTr="00505B27">
        <w:trPr>
          <w:trHeight w:val="288"/>
        </w:trPr>
        <w:tc>
          <w:tcPr>
            <w:tcW w:w="5446" w:type="dxa"/>
            <w:gridSpan w:val="4"/>
            <w:tcBorders>
              <w:top w:val="nil"/>
              <w:left w:val="nil"/>
              <w:bottom w:val="single" w:sz="4" w:space="0" w:color="auto"/>
              <w:right w:val="nil"/>
            </w:tcBorders>
            <w:shd w:val="clear" w:color="auto" w:fill="auto"/>
            <w:noWrap/>
            <w:vAlign w:val="bottom"/>
            <w:hideMark/>
          </w:tcPr>
          <w:p w14:paraId="32C5E269"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Finančna neto sedanja vrednost </w:t>
            </w:r>
          </w:p>
        </w:tc>
        <w:tc>
          <w:tcPr>
            <w:tcW w:w="879" w:type="dxa"/>
            <w:gridSpan w:val="4"/>
            <w:tcBorders>
              <w:top w:val="nil"/>
              <w:left w:val="nil"/>
              <w:bottom w:val="single" w:sz="4" w:space="0" w:color="auto"/>
              <w:right w:val="nil"/>
            </w:tcBorders>
            <w:shd w:val="clear" w:color="auto" w:fill="auto"/>
            <w:noWrap/>
            <w:vAlign w:val="bottom"/>
            <w:hideMark/>
          </w:tcPr>
          <w:p w14:paraId="6C8BAF15"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FNSV=</w:t>
            </w:r>
          </w:p>
        </w:tc>
        <w:tc>
          <w:tcPr>
            <w:tcW w:w="2465" w:type="dxa"/>
            <w:gridSpan w:val="2"/>
            <w:tcBorders>
              <w:top w:val="nil"/>
              <w:left w:val="nil"/>
              <w:bottom w:val="single" w:sz="4" w:space="0" w:color="auto"/>
              <w:right w:val="nil"/>
            </w:tcBorders>
            <w:shd w:val="clear" w:color="auto" w:fill="auto"/>
            <w:noWrap/>
            <w:vAlign w:val="bottom"/>
            <w:hideMark/>
          </w:tcPr>
          <w:p w14:paraId="45C8A9C5"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-3.786.990,22</w:t>
            </w:r>
          </w:p>
        </w:tc>
      </w:tr>
      <w:tr w:rsidR="00505B27" w:rsidRPr="00A26AB6" w14:paraId="4AA8A4BD" w14:textId="77777777" w:rsidTr="00505B27">
        <w:trPr>
          <w:trHeight w:val="288"/>
        </w:trPr>
        <w:tc>
          <w:tcPr>
            <w:tcW w:w="5446" w:type="dxa"/>
            <w:gridSpan w:val="4"/>
            <w:tcBorders>
              <w:top w:val="nil"/>
              <w:left w:val="nil"/>
              <w:bottom w:val="single" w:sz="4" w:space="0" w:color="auto"/>
              <w:right w:val="nil"/>
            </w:tcBorders>
            <w:shd w:val="clear" w:color="auto" w:fill="auto"/>
            <w:noWrap/>
            <w:vAlign w:val="bottom"/>
            <w:hideMark/>
          </w:tcPr>
          <w:p w14:paraId="4B8A88D4"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Finančna interna stopnja donosa </w:t>
            </w:r>
          </w:p>
        </w:tc>
        <w:tc>
          <w:tcPr>
            <w:tcW w:w="879" w:type="dxa"/>
            <w:gridSpan w:val="4"/>
            <w:tcBorders>
              <w:top w:val="nil"/>
              <w:left w:val="nil"/>
              <w:bottom w:val="single" w:sz="4" w:space="0" w:color="auto"/>
              <w:right w:val="nil"/>
            </w:tcBorders>
            <w:shd w:val="clear" w:color="auto" w:fill="auto"/>
            <w:noWrap/>
            <w:vAlign w:val="bottom"/>
            <w:hideMark/>
          </w:tcPr>
          <w:p w14:paraId="1CB01ACA"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FISD=</w:t>
            </w:r>
          </w:p>
        </w:tc>
        <w:tc>
          <w:tcPr>
            <w:tcW w:w="2465" w:type="dxa"/>
            <w:gridSpan w:val="2"/>
            <w:tcBorders>
              <w:top w:val="nil"/>
              <w:left w:val="nil"/>
              <w:bottom w:val="single" w:sz="4" w:space="0" w:color="auto"/>
              <w:right w:val="nil"/>
            </w:tcBorders>
            <w:shd w:val="clear" w:color="auto" w:fill="auto"/>
            <w:noWrap/>
            <w:vAlign w:val="bottom"/>
            <w:hideMark/>
          </w:tcPr>
          <w:p w14:paraId="2B006ED5" w14:textId="77777777" w:rsidR="00505B27" w:rsidRPr="00A26AB6" w:rsidRDefault="00505B27" w:rsidP="00270BE9">
            <w:pPr>
              <w:spacing w:after="0" w:line="240" w:lineRule="auto"/>
              <w:ind w:left="2"/>
              <w:jc w:val="left"/>
              <w:rPr>
                <w:rFonts w:eastAsia="Times New Roman"/>
                <w:i/>
                <w:iCs/>
                <w:color w:val="000000"/>
              </w:rPr>
            </w:pPr>
            <w:r>
              <w:rPr>
                <w:rFonts w:eastAsia="Times New Roman"/>
                <w:i/>
                <w:iCs/>
                <w:color w:val="000000"/>
              </w:rPr>
              <w:t>negativna</w:t>
            </w:r>
          </w:p>
        </w:tc>
      </w:tr>
      <w:tr w:rsidR="00505B27" w:rsidRPr="00A26AB6" w14:paraId="75EC4CB7" w14:textId="77777777" w:rsidTr="00505B27">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42C4CBD0" w14:textId="77777777" w:rsidR="00505B27" w:rsidRPr="00A26AB6" w:rsidRDefault="00505B27" w:rsidP="00270BE9">
            <w:pPr>
              <w:spacing w:after="0" w:line="240" w:lineRule="auto"/>
              <w:ind w:left="2"/>
              <w:jc w:val="left"/>
              <w:rPr>
                <w:rFonts w:eastAsia="Times New Roman"/>
              </w:rPr>
            </w:pPr>
            <w:r w:rsidRPr="00A26AB6">
              <w:rPr>
                <w:rFonts w:eastAsia="Times New Roman"/>
              </w:rPr>
              <w:t>Finančna relativna neto sedanja vrednost</w:t>
            </w:r>
          </w:p>
        </w:tc>
        <w:tc>
          <w:tcPr>
            <w:tcW w:w="879" w:type="dxa"/>
            <w:gridSpan w:val="4"/>
            <w:tcBorders>
              <w:top w:val="nil"/>
              <w:left w:val="nil"/>
              <w:bottom w:val="single" w:sz="4" w:space="0" w:color="auto"/>
              <w:right w:val="nil"/>
            </w:tcBorders>
            <w:shd w:val="clear" w:color="auto" w:fill="auto"/>
            <w:noWrap/>
            <w:vAlign w:val="bottom"/>
            <w:hideMark/>
          </w:tcPr>
          <w:p w14:paraId="12CBCCA6"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FRNSV=</w:t>
            </w:r>
          </w:p>
        </w:tc>
        <w:tc>
          <w:tcPr>
            <w:tcW w:w="2465" w:type="dxa"/>
            <w:gridSpan w:val="2"/>
            <w:tcBorders>
              <w:top w:val="nil"/>
              <w:left w:val="nil"/>
              <w:bottom w:val="single" w:sz="4" w:space="0" w:color="auto"/>
              <w:right w:val="nil"/>
            </w:tcBorders>
            <w:shd w:val="clear" w:color="auto" w:fill="auto"/>
            <w:noWrap/>
            <w:vAlign w:val="bottom"/>
            <w:hideMark/>
          </w:tcPr>
          <w:p w14:paraId="2F76A6DE"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-0,958</w:t>
            </w:r>
          </w:p>
        </w:tc>
      </w:tr>
      <w:tr w:rsidR="00505B27" w:rsidRPr="00A26AB6" w14:paraId="401800CD" w14:textId="77777777" w:rsidTr="00505B27">
        <w:trPr>
          <w:trHeight w:val="288"/>
        </w:trPr>
        <w:tc>
          <w:tcPr>
            <w:tcW w:w="4870" w:type="dxa"/>
            <w:tcBorders>
              <w:top w:val="single" w:sz="4" w:space="0" w:color="auto"/>
              <w:left w:val="nil"/>
              <w:bottom w:val="single" w:sz="4" w:space="0" w:color="auto"/>
              <w:right w:val="nil"/>
            </w:tcBorders>
            <w:shd w:val="clear" w:color="auto" w:fill="auto"/>
            <w:noWrap/>
            <w:vAlign w:val="bottom"/>
            <w:hideMark/>
          </w:tcPr>
          <w:p w14:paraId="0547FFEC" w14:textId="77777777" w:rsidR="00505B27" w:rsidRPr="00A26AB6" w:rsidRDefault="00505B27" w:rsidP="00270BE9">
            <w:pPr>
              <w:spacing w:after="0" w:line="240" w:lineRule="auto"/>
              <w:ind w:left="2"/>
              <w:jc w:val="left"/>
              <w:rPr>
                <w:rFonts w:eastAsia="Times New Roman"/>
              </w:rPr>
            </w:pPr>
            <w:r w:rsidRPr="00A26AB6">
              <w:rPr>
                <w:rFonts w:eastAsia="Times New Roman"/>
              </w:rPr>
              <w:t>Doba vračanja investicije</w:t>
            </w:r>
          </w:p>
        </w:tc>
        <w:tc>
          <w:tcPr>
            <w:tcW w:w="190" w:type="dxa"/>
            <w:tcBorders>
              <w:top w:val="nil"/>
              <w:left w:val="nil"/>
              <w:bottom w:val="single" w:sz="4" w:space="0" w:color="auto"/>
              <w:right w:val="nil"/>
            </w:tcBorders>
            <w:shd w:val="clear" w:color="auto" w:fill="auto"/>
            <w:noWrap/>
            <w:vAlign w:val="bottom"/>
            <w:hideMark/>
          </w:tcPr>
          <w:p w14:paraId="3631A287"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 </w:t>
            </w:r>
          </w:p>
        </w:tc>
        <w:tc>
          <w:tcPr>
            <w:tcW w:w="1265" w:type="dxa"/>
            <w:gridSpan w:val="6"/>
            <w:tcBorders>
              <w:top w:val="nil"/>
              <w:left w:val="nil"/>
              <w:bottom w:val="single" w:sz="4" w:space="0" w:color="auto"/>
              <w:right w:val="nil"/>
            </w:tcBorders>
            <w:shd w:val="clear" w:color="auto" w:fill="auto"/>
            <w:noWrap/>
            <w:vAlign w:val="bottom"/>
            <w:hideMark/>
          </w:tcPr>
          <w:p w14:paraId="2934EBD0"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DV=</w:t>
            </w:r>
          </w:p>
        </w:tc>
        <w:tc>
          <w:tcPr>
            <w:tcW w:w="2465" w:type="dxa"/>
            <w:gridSpan w:val="2"/>
            <w:tcBorders>
              <w:top w:val="nil"/>
              <w:left w:val="nil"/>
              <w:bottom w:val="nil"/>
              <w:right w:val="nil"/>
            </w:tcBorders>
            <w:shd w:val="clear" w:color="auto" w:fill="auto"/>
            <w:noWrap/>
            <w:vAlign w:val="bottom"/>
            <w:hideMark/>
          </w:tcPr>
          <w:p w14:paraId="6E474B13"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ni povračila glede na načrtovano projekcijo let</w:t>
            </w:r>
          </w:p>
        </w:tc>
      </w:tr>
      <w:tr w:rsidR="00505B27" w:rsidRPr="00A26AB6" w14:paraId="4C5D687A" w14:textId="77777777" w:rsidTr="00505B27">
        <w:trPr>
          <w:trHeight w:val="288"/>
        </w:trPr>
        <w:tc>
          <w:tcPr>
            <w:tcW w:w="5296" w:type="dxa"/>
            <w:gridSpan w:val="3"/>
            <w:tcBorders>
              <w:top w:val="nil"/>
              <w:left w:val="nil"/>
              <w:bottom w:val="nil"/>
              <w:right w:val="nil"/>
            </w:tcBorders>
            <w:shd w:val="clear" w:color="auto" w:fill="auto"/>
            <w:noWrap/>
            <w:vAlign w:val="bottom"/>
            <w:hideMark/>
          </w:tcPr>
          <w:p w14:paraId="73E39DB3" w14:textId="77777777" w:rsidR="00505B27" w:rsidRPr="00A26AB6" w:rsidRDefault="00505B27" w:rsidP="00270BE9">
            <w:pPr>
              <w:spacing w:after="0" w:line="240" w:lineRule="auto"/>
              <w:ind w:left="2"/>
              <w:jc w:val="left"/>
              <w:rPr>
                <w:rFonts w:eastAsia="Times New Roman"/>
                <w:i/>
                <w:iCs/>
                <w:color w:val="000000"/>
              </w:rPr>
            </w:pPr>
          </w:p>
        </w:tc>
        <w:tc>
          <w:tcPr>
            <w:tcW w:w="517" w:type="dxa"/>
            <w:gridSpan w:val="2"/>
            <w:tcBorders>
              <w:top w:val="nil"/>
              <w:left w:val="nil"/>
              <w:bottom w:val="nil"/>
              <w:right w:val="nil"/>
            </w:tcBorders>
            <w:shd w:val="clear" w:color="auto" w:fill="auto"/>
            <w:noWrap/>
            <w:vAlign w:val="bottom"/>
            <w:hideMark/>
          </w:tcPr>
          <w:p w14:paraId="7E25C513" w14:textId="77777777" w:rsidR="00505B27" w:rsidRPr="00A26AB6" w:rsidRDefault="00505B27" w:rsidP="00270BE9">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0A065D38" w14:textId="77777777" w:rsidR="00505B27" w:rsidRPr="00A26AB6" w:rsidRDefault="00505B27" w:rsidP="00270BE9">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3132F5CD" w14:textId="77777777" w:rsidR="00505B27" w:rsidRPr="00A26AB6" w:rsidRDefault="00505B27" w:rsidP="00270BE9">
            <w:pPr>
              <w:spacing w:after="0" w:line="240" w:lineRule="auto"/>
              <w:ind w:left="2"/>
              <w:jc w:val="left"/>
              <w:rPr>
                <w:rFonts w:ascii="Times New Roman" w:eastAsia="Times New Roman" w:hAnsi="Times New Roman"/>
              </w:rPr>
            </w:pPr>
          </w:p>
        </w:tc>
        <w:tc>
          <w:tcPr>
            <w:tcW w:w="280" w:type="dxa"/>
            <w:gridSpan w:val="2"/>
            <w:tcBorders>
              <w:top w:val="nil"/>
              <w:left w:val="nil"/>
              <w:bottom w:val="nil"/>
              <w:right w:val="nil"/>
            </w:tcBorders>
            <w:shd w:val="clear" w:color="auto" w:fill="auto"/>
            <w:noWrap/>
            <w:vAlign w:val="bottom"/>
            <w:hideMark/>
          </w:tcPr>
          <w:p w14:paraId="0B0C85C1" w14:textId="77777777" w:rsidR="00505B27" w:rsidRPr="00A26AB6" w:rsidRDefault="00505B27" w:rsidP="00270BE9">
            <w:pPr>
              <w:spacing w:after="0" w:line="240" w:lineRule="auto"/>
              <w:ind w:left="2"/>
              <w:jc w:val="left"/>
              <w:rPr>
                <w:rFonts w:ascii="Times New Roman" w:eastAsia="Times New Roman" w:hAnsi="Times New Roman"/>
              </w:rPr>
            </w:pPr>
          </w:p>
        </w:tc>
        <w:tc>
          <w:tcPr>
            <w:tcW w:w="2325" w:type="dxa"/>
            <w:tcBorders>
              <w:top w:val="nil"/>
              <w:left w:val="nil"/>
              <w:bottom w:val="nil"/>
              <w:right w:val="nil"/>
            </w:tcBorders>
            <w:shd w:val="clear" w:color="auto" w:fill="auto"/>
            <w:noWrap/>
            <w:vAlign w:val="bottom"/>
            <w:hideMark/>
          </w:tcPr>
          <w:p w14:paraId="7A73ED24"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0958AFE4" w14:textId="77777777" w:rsidTr="00505B27">
        <w:trPr>
          <w:trHeight w:val="288"/>
        </w:trPr>
        <w:tc>
          <w:tcPr>
            <w:tcW w:w="4870" w:type="dxa"/>
            <w:tcBorders>
              <w:top w:val="nil"/>
              <w:left w:val="nil"/>
              <w:bottom w:val="nil"/>
              <w:right w:val="nil"/>
            </w:tcBorders>
            <w:shd w:val="clear" w:color="auto" w:fill="auto"/>
            <w:noWrap/>
            <w:vAlign w:val="bottom"/>
            <w:hideMark/>
          </w:tcPr>
          <w:p w14:paraId="367DE776" w14:textId="77777777" w:rsidR="00505B27" w:rsidRPr="00A26AB6" w:rsidRDefault="00505B27" w:rsidP="00270BE9">
            <w:pPr>
              <w:spacing w:after="0" w:line="240" w:lineRule="auto"/>
              <w:ind w:left="2"/>
              <w:jc w:val="left"/>
              <w:rPr>
                <w:rFonts w:eastAsia="Times New Roman"/>
                <w:b/>
                <w:bCs/>
              </w:rPr>
            </w:pPr>
            <w:r w:rsidRPr="00A26AB6">
              <w:rPr>
                <w:rFonts w:eastAsia="Times New Roman"/>
                <w:b/>
                <w:bCs/>
              </w:rPr>
              <w:t>STATIČNI KAZALNIKI</w:t>
            </w:r>
          </w:p>
        </w:tc>
        <w:tc>
          <w:tcPr>
            <w:tcW w:w="190" w:type="dxa"/>
            <w:tcBorders>
              <w:top w:val="nil"/>
              <w:left w:val="nil"/>
              <w:bottom w:val="nil"/>
              <w:right w:val="nil"/>
            </w:tcBorders>
            <w:shd w:val="clear" w:color="auto" w:fill="auto"/>
            <w:noWrap/>
            <w:vAlign w:val="bottom"/>
            <w:hideMark/>
          </w:tcPr>
          <w:p w14:paraId="17257D3A" w14:textId="77777777" w:rsidR="00505B27" w:rsidRPr="00A26AB6" w:rsidRDefault="00505B27" w:rsidP="00270BE9">
            <w:pPr>
              <w:spacing w:after="0" w:line="240" w:lineRule="auto"/>
              <w:ind w:left="2"/>
              <w:jc w:val="left"/>
              <w:rPr>
                <w:rFonts w:eastAsia="Times New Roman"/>
                <w:b/>
                <w:bCs/>
              </w:rPr>
            </w:pPr>
          </w:p>
        </w:tc>
        <w:tc>
          <w:tcPr>
            <w:tcW w:w="1265" w:type="dxa"/>
            <w:gridSpan w:val="6"/>
            <w:tcBorders>
              <w:top w:val="nil"/>
              <w:left w:val="nil"/>
              <w:bottom w:val="nil"/>
              <w:right w:val="nil"/>
            </w:tcBorders>
            <w:shd w:val="clear" w:color="auto" w:fill="auto"/>
            <w:noWrap/>
            <w:vAlign w:val="bottom"/>
            <w:hideMark/>
          </w:tcPr>
          <w:p w14:paraId="1441C801" w14:textId="77777777" w:rsidR="00505B27" w:rsidRPr="00A26AB6" w:rsidRDefault="00505B27" w:rsidP="00270BE9">
            <w:pPr>
              <w:spacing w:after="0" w:line="240" w:lineRule="auto"/>
              <w:ind w:left="2"/>
              <w:jc w:val="left"/>
              <w:rPr>
                <w:rFonts w:ascii="Times New Roman" w:eastAsia="Times New Roman" w:hAnsi="Times New Roman"/>
              </w:rPr>
            </w:pPr>
          </w:p>
        </w:tc>
        <w:tc>
          <w:tcPr>
            <w:tcW w:w="2465" w:type="dxa"/>
            <w:gridSpan w:val="2"/>
            <w:tcBorders>
              <w:top w:val="nil"/>
              <w:left w:val="nil"/>
              <w:bottom w:val="nil"/>
              <w:right w:val="nil"/>
            </w:tcBorders>
            <w:shd w:val="clear" w:color="auto" w:fill="auto"/>
            <w:noWrap/>
            <w:vAlign w:val="bottom"/>
            <w:hideMark/>
          </w:tcPr>
          <w:p w14:paraId="3AA28F1A"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62FE4F7C" w14:textId="77777777" w:rsidTr="00505B27">
        <w:trPr>
          <w:trHeight w:val="288"/>
        </w:trPr>
        <w:tc>
          <w:tcPr>
            <w:tcW w:w="5446" w:type="dxa"/>
            <w:gridSpan w:val="4"/>
            <w:tcBorders>
              <w:top w:val="nil"/>
              <w:left w:val="nil"/>
              <w:bottom w:val="single" w:sz="4" w:space="0" w:color="auto"/>
              <w:right w:val="nil"/>
            </w:tcBorders>
            <w:shd w:val="clear" w:color="auto" w:fill="auto"/>
            <w:noWrap/>
            <w:vAlign w:val="bottom"/>
            <w:hideMark/>
          </w:tcPr>
          <w:p w14:paraId="2A607055"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Finančna neto sedanja vrednost </w:t>
            </w:r>
          </w:p>
        </w:tc>
        <w:tc>
          <w:tcPr>
            <w:tcW w:w="879" w:type="dxa"/>
            <w:gridSpan w:val="4"/>
            <w:tcBorders>
              <w:top w:val="nil"/>
              <w:left w:val="nil"/>
              <w:bottom w:val="single" w:sz="4" w:space="0" w:color="auto"/>
              <w:right w:val="nil"/>
            </w:tcBorders>
            <w:shd w:val="clear" w:color="auto" w:fill="auto"/>
            <w:noWrap/>
            <w:vAlign w:val="bottom"/>
            <w:hideMark/>
          </w:tcPr>
          <w:p w14:paraId="50C230B0"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FNSV=</w:t>
            </w:r>
          </w:p>
        </w:tc>
        <w:tc>
          <w:tcPr>
            <w:tcW w:w="2465" w:type="dxa"/>
            <w:gridSpan w:val="2"/>
            <w:tcBorders>
              <w:top w:val="nil"/>
              <w:left w:val="nil"/>
              <w:bottom w:val="single" w:sz="4" w:space="0" w:color="auto"/>
              <w:right w:val="nil"/>
            </w:tcBorders>
            <w:shd w:val="clear" w:color="auto" w:fill="auto"/>
            <w:noWrap/>
            <w:vAlign w:val="bottom"/>
            <w:hideMark/>
          </w:tcPr>
          <w:p w14:paraId="44D2B88A"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-4.094.068,38</w:t>
            </w:r>
          </w:p>
        </w:tc>
      </w:tr>
      <w:tr w:rsidR="00505B27" w:rsidRPr="00A26AB6" w14:paraId="6C04C2CD" w14:textId="77777777" w:rsidTr="00505B27">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513C4194"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Finančna interna stopnja donosa </w:t>
            </w:r>
          </w:p>
        </w:tc>
        <w:tc>
          <w:tcPr>
            <w:tcW w:w="879" w:type="dxa"/>
            <w:gridSpan w:val="4"/>
            <w:tcBorders>
              <w:top w:val="nil"/>
              <w:left w:val="nil"/>
              <w:bottom w:val="single" w:sz="4" w:space="0" w:color="auto"/>
              <w:right w:val="nil"/>
            </w:tcBorders>
            <w:shd w:val="clear" w:color="auto" w:fill="auto"/>
            <w:noWrap/>
            <w:vAlign w:val="bottom"/>
            <w:hideMark/>
          </w:tcPr>
          <w:p w14:paraId="0FACBC6F"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FISD=</w:t>
            </w:r>
          </w:p>
        </w:tc>
        <w:tc>
          <w:tcPr>
            <w:tcW w:w="2465" w:type="dxa"/>
            <w:gridSpan w:val="2"/>
            <w:tcBorders>
              <w:top w:val="nil"/>
              <w:left w:val="nil"/>
              <w:bottom w:val="single" w:sz="4" w:space="0" w:color="auto"/>
              <w:right w:val="nil"/>
            </w:tcBorders>
            <w:shd w:val="clear" w:color="auto" w:fill="auto"/>
            <w:noWrap/>
            <w:vAlign w:val="bottom"/>
            <w:hideMark/>
          </w:tcPr>
          <w:p w14:paraId="70C5B6DA" w14:textId="77777777" w:rsidR="00505B27" w:rsidRPr="00A26AB6" w:rsidRDefault="00505B27" w:rsidP="00270BE9">
            <w:pPr>
              <w:spacing w:after="0" w:line="240" w:lineRule="auto"/>
              <w:ind w:left="2"/>
              <w:jc w:val="left"/>
              <w:rPr>
                <w:rFonts w:eastAsia="Times New Roman"/>
                <w:i/>
                <w:iCs/>
                <w:color w:val="000000"/>
              </w:rPr>
            </w:pPr>
            <w:r>
              <w:rPr>
                <w:rFonts w:eastAsia="Times New Roman"/>
                <w:i/>
                <w:iCs/>
                <w:color w:val="000000"/>
              </w:rPr>
              <w:t>negativna</w:t>
            </w:r>
          </w:p>
        </w:tc>
      </w:tr>
      <w:tr w:rsidR="00505B27" w:rsidRPr="00A26AB6" w14:paraId="574D7698" w14:textId="77777777" w:rsidTr="00505B27">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0DB22B2F" w14:textId="77777777" w:rsidR="00505B27" w:rsidRPr="00A26AB6" w:rsidRDefault="00505B27" w:rsidP="00270BE9">
            <w:pPr>
              <w:spacing w:after="0" w:line="240" w:lineRule="auto"/>
              <w:ind w:left="2"/>
              <w:jc w:val="left"/>
              <w:rPr>
                <w:rFonts w:eastAsia="Times New Roman"/>
              </w:rPr>
            </w:pPr>
            <w:r w:rsidRPr="00A26AB6">
              <w:rPr>
                <w:rFonts w:eastAsia="Times New Roman"/>
              </w:rPr>
              <w:t>Finančna relativna neto sedanja vrednost</w:t>
            </w:r>
          </w:p>
        </w:tc>
        <w:tc>
          <w:tcPr>
            <w:tcW w:w="879" w:type="dxa"/>
            <w:gridSpan w:val="4"/>
            <w:tcBorders>
              <w:top w:val="nil"/>
              <w:left w:val="nil"/>
              <w:bottom w:val="single" w:sz="4" w:space="0" w:color="auto"/>
              <w:right w:val="nil"/>
            </w:tcBorders>
            <w:shd w:val="clear" w:color="auto" w:fill="auto"/>
            <w:noWrap/>
            <w:vAlign w:val="bottom"/>
            <w:hideMark/>
          </w:tcPr>
          <w:p w14:paraId="072F7588"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FRNSV=</w:t>
            </w:r>
          </w:p>
        </w:tc>
        <w:tc>
          <w:tcPr>
            <w:tcW w:w="2465" w:type="dxa"/>
            <w:gridSpan w:val="2"/>
            <w:tcBorders>
              <w:top w:val="nil"/>
              <w:left w:val="nil"/>
              <w:bottom w:val="single" w:sz="4" w:space="0" w:color="auto"/>
              <w:right w:val="nil"/>
            </w:tcBorders>
            <w:shd w:val="clear" w:color="auto" w:fill="auto"/>
            <w:noWrap/>
            <w:vAlign w:val="bottom"/>
            <w:hideMark/>
          </w:tcPr>
          <w:p w14:paraId="42BC9283"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-0,968</w:t>
            </w:r>
          </w:p>
        </w:tc>
      </w:tr>
    </w:tbl>
    <w:p w14:paraId="51CB783D" w14:textId="77777777" w:rsidR="00FA2B6F" w:rsidRPr="005926A3" w:rsidRDefault="00FA2B6F" w:rsidP="00FA2B6F"/>
    <w:p w14:paraId="05D09FE5" w14:textId="77777777" w:rsidR="00FA2B6F" w:rsidRDefault="00FA2B6F" w:rsidP="00FA2B6F">
      <w:pPr>
        <w:rPr>
          <w:b/>
          <w:i/>
          <w:u w:val="single"/>
        </w:rPr>
      </w:pPr>
    </w:p>
    <w:p w14:paraId="2F92BE9A" w14:textId="77777777" w:rsidR="00374186" w:rsidRDefault="00FA2B6F" w:rsidP="00374186">
      <w:pPr>
        <w:rPr>
          <w:b/>
          <w:i/>
          <w:u w:val="single"/>
        </w:rPr>
      </w:pPr>
      <w:r w:rsidRPr="005926A3">
        <w:rPr>
          <w:b/>
          <w:i/>
          <w:u w:val="single"/>
        </w:rPr>
        <w:t>Ekonomski kazalniki</w:t>
      </w:r>
    </w:p>
    <w:tbl>
      <w:tblPr>
        <w:tblW w:w="9142" w:type="dxa"/>
        <w:tblInd w:w="638" w:type="dxa"/>
        <w:tblCellMar>
          <w:left w:w="70" w:type="dxa"/>
          <w:right w:w="70" w:type="dxa"/>
        </w:tblCellMar>
        <w:tblLook w:val="04A0" w:firstRow="1" w:lastRow="0" w:firstColumn="1" w:lastColumn="0" w:noHBand="0" w:noVBand="1"/>
      </w:tblPr>
      <w:tblGrid>
        <w:gridCol w:w="4604"/>
        <w:gridCol w:w="286"/>
        <w:gridCol w:w="340"/>
        <w:gridCol w:w="160"/>
        <w:gridCol w:w="472"/>
        <w:gridCol w:w="160"/>
        <w:gridCol w:w="396"/>
        <w:gridCol w:w="2724"/>
      </w:tblGrid>
      <w:tr w:rsidR="00505B27" w:rsidRPr="00A26AB6" w14:paraId="76E7D167" w14:textId="77777777" w:rsidTr="00505B27">
        <w:trPr>
          <w:trHeight w:val="288"/>
        </w:trPr>
        <w:tc>
          <w:tcPr>
            <w:tcW w:w="6418" w:type="dxa"/>
            <w:gridSpan w:val="7"/>
            <w:tcBorders>
              <w:top w:val="nil"/>
              <w:left w:val="nil"/>
              <w:bottom w:val="nil"/>
              <w:right w:val="nil"/>
            </w:tcBorders>
            <w:shd w:val="clear" w:color="auto" w:fill="auto"/>
            <w:noWrap/>
            <w:vAlign w:val="bottom"/>
            <w:hideMark/>
          </w:tcPr>
          <w:p w14:paraId="2BA6EC71"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vrednost investicije (stalna cena z DDV-jem)       </w:t>
            </w:r>
            <w:r>
              <w:rPr>
                <w:rFonts w:eastAsia="Times New Roman"/>
              </w:rPr>
              <w:t xml:space="preserve">                                      </w:t>
            </w:r>
            <w:r w:rsidRPr="00A26AB6">
              <w:rPr>
                <w:rFonts w:eastAsia="Times New Roman"/>
              </w:rPr>
              <w:t xml:space="preserve">I = </w:t>
            </w:r>
          </w:p>
        </w:tc>
        <w:tc>
          <w:tcPr>
            <w:tcW w:w="2724" w:type="dxa"/>
            <w:tcBorders>
              <w:top w:val="nil"/>
              <w:left w:val="nil"/>
              <w:bottom w:val="nil"/>
              <w:right w:val="nil"/>
            </w:tcBorders>
            <w:shd w:val="clear" w:color="auto" w:fill="auto"/>
            <w:noWrap/>
            <w:vAlign w:val="bottom"/>
            <w:hideMark/>
          </w:tcPr>
          <w:p w14:paraId="3DC9845E"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 xml:space="preserve">4.230.939,00   </w:t>
            </w:r>
            <w:r>
              <w:rPr>
                <w:rFonts w:eastAsia="Times New Roman"/>
                <w:color w:val="000000"/>
              </w:rPr>
              <w:t>EUR</w:t>
            </w:r>
          </w:p>
        </w:tc>
      </w:tr>
      <w:tr w:rsidR="00505B27" w:rsidRPr="00A26AB6" w14:paraId="273C6B85" w14:textId="77777777" w:rsidTr="00505B27">
        <w:trPr>
          <w:trHeight w:val="288"/>
        </w:trPr>
        <w:tc>
          <w:tcPr>
            <w:tcW w:w="4890" w:type="dxa"/>
            <w:gridSpan w:val="2"/>
            <w:tcBorders>
              <w:top w:val="nil"/>
              <w:left w:val="nil"/>
              <w:bottom w:val="nil"/>
              <w:right w:val="nil"/>
            </w:tcBorders>
            <w:shd w:val="clear" w:color="auto" w:fill="auto"/>
            <w:noWrap/>
            <w:vAlign w:val="bottom"/>
            <w:hideMark/>
          </w:tcPr>
          <w:p w14:paraId="365952A8"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ekonomska doba investicije (v letih) </w:t>
            </w:r>
          </w:p>
        </w:tc>
        <w:tc>
          <w:tcPr>
            <w:tcW w:w="1528" w:type="dxa"/>
            <w:gridSpan w:val="5"/>
            <w:tcBorders>
              <w:top w:val="nil"/>
              <w:left w:val="nil"/>
              <w:bottom w:val="nil"/>
              <w:right w:val="nil"/>
            </w:tcBorders>
            <w:shd w:val="clear" w:color="auto" w:fill="auto"/>
            <w:noWrap/>
            <w:vAlign w:val="bottom"/>
            <w:hideMark/>
          </w:tcPr>
          <w:p w14:paraId="1BC4C2C9" w14:textId="77777777" w:rsidR="00505B27" w:rsidRPr="00A26AB6" w:rsidRDefault="00505B27" w:rsidP="00270BE9">
            <w:pPr>
              <w:spacing w:after="0" w:line="240" w:lineRule="auto"/>
              <w:ind w:left="2"/>
              <w:jc w:val="right"/>
              <w:rPr>
                <w:rFonts w:eastAsia="Times New Roman"/>
              </w:rPr>
            </w:pPr>
            <w:r w:rsidRPr="00A26AB6">
              <w:rPr>
                <w:rFonts w:eastAsia="Times New Roman"/>
              </w:rPr>
              <w:t>i=</w:t>
            </w:r>
          </w:p>
        </w:tc>
        <w:tc>
          <w:tcPr>
            <w:tcW w:w="2724" w:type="dxa"/>
            <w:tcBorders>
              <w:top w:val="nil"/>
              <w:left w:val="nil"/>
              <w:bottom w:val="nil"/>
              <w:right w:val="nil"/>
            </w:tcBorders>
            <w:shd w:val="clear" w:color="auto" w:fill="auto"/>
            <w:noWrap/>
            <w:vAlign w:val="bottom"/>
            <w:hideMark/>
          </w:tcPr>
          <w:p w14:paraId="667164FF"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15</w:t>
            </w:r>
          </w:p>
        </w:tc>
      </w:tr>
      <w:tr w:rsidR="00505B27" w:rsidRPr="00A26AB6" w14:paraId="64872327" w14:textId="77777777" w:rsidTr="00505B27">
        <w:trPr>
          <w:trHeight w:val="288"/>
        </w:trPr>
        <w:tc>
          <w:tcPr>
            <w:tcW w:w="4604" w:type="dxa"/>
            <w:tcBorders>
              <w:top w:val="nil"/>
              <w:left w:val="nil"/>
              <w:bottom w:val="nil"/>
              <w:right w:val="nil"/>
            </w:tcBorders>
            <w:shd w:val="clear" w:color="auto" w:fill="auto"/>
            <w:noWrap/>
            <w:vAlign w:val="bottom"/>
            <w:hideMark/>
          </w:tcPr>
          <w:p w14:paraId="53F5A1D6"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diskontna stopnja </w:t>
            </w:r>
          </w:p>
        </w:tc>
        <w:tc>
          <w:tcPr>
            <w:tcW w:w="286" w:type="dxa"/>
            <w:tcBorders>
              <w:top w:val="nil"/>
              <w:left w:val="nil"/>
              <w:bottom w:val="nil"/>
              <w:right w:val="nil"/>
            </w:tcBorders>
            <w:shd w:val="clear" w:color="auto" w:fill="auto"/>
            <w:noWrap/>
            <w:vAlign w:val="bottom"/>
            <w:hideMark/>
          </w:tcPr>
          <w:p w14:paraId="114E6463" w14:textId="77777777" w:rsidR="00505B27" w:rsidRPr="00A26AB6" w:rsidRDefault="00505B27" w:rsidP="00270BE9">
            <w:pPr>
              <w:spacing w:after="0" w:line="240" w:lineRule="auto"/>
              <w:ind w:left="2"/>
              <w:jc w:val="left"/>
              <w:rPr>
                <w:rFonts w:eastAsia="Times New Roman"/>
              </w:rPr>
            </w:pPr>
          </w:p>
        </w:tc>
        <w:tc>
          <w:tcPr>
            <w:tcW w:w="1528" w:type="dxa"/>
            <w:gridSpan w:val="5"/>
            <w:tcBorders>
              <w:top w:val="nil"/>
              <w:left w:val="nil"/>
              <w:bottom w:val="nil"/>
              <w:right w:val="nil"/>
            </w:tcBorders>
            <w:shd w:val="clear" w:color="auto" w:fill="auto"/>
            <w:noWrap/>
            <w:vAlign w:val="bottom"/>
            <w:hideMark/>
          </w:tcPr>
          <w:p w14:paraId="076DF50C" w14:textId="77777777" w:rsidR="00505B27" w:rsidRPr="00A26AB6" w:rsidRDefault="00505B27" w:rsidP="00270BE9">
            <w:pPr>
              <w:spacing w:after="0" w:line="240" w:lineRule="auto"/>
              <w:ind w:left="2"/>
              <w:jc w:val="right"/>
              <w:rPr>
                <w:rFonts w:eastAsia="Times New Roman"/>
              </w:rPr>
            </w:pPr>
            <w:r w:rsidRPr="00A26AB6">
              <w:rPr>
                <w:rFonts w:eastAsia="Times New Roman"/>
              </w:rPr>
              <w:t>r=</w:t>
            </w:r>
          </w:p>
        </w:tc>
        <w:tc>
          <w:tcPr>
            <w:tcW w:w="2724" w:type="dxa"/>
            <w:tcBorders>
              <w:top w:val="nil"/>
              <w:left w:val="nil"/>
              <w:bottom w:val="nil"/>
              <w:right w:val="nil"/>
            </w:tcBorders>
            <w:shd w:val="clear" w:color="auto" w:fill="auto"/>
            <w:noWrap/>
            <w:vAlign w:val="bottom"/>
            <w:hideMark/>
          </w:tcPr>
          <w:p w14:paraId="205E80FD"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5,00%</w:t>
            </w:r>
          </w:p>
        </w:tc>
      </w:tr>
      <w:tr w:rsidR="00505B27" w:rsidRPr="00A26AB6" w14:paraId="6B4E269B" w14:textId="77777777" w:rsidTr="00505B27">
        <w:trPr>
          <w:trHeight w:val="288"/>
        </w:trPr>
        <w:tc>
          <w:tcPr>
            <w:tcW w:w="5230" w:type="dxa"/>
            <w:gridSpan w:val="3"/>
            <w:tcBorders>
              <w:top w:val="nil"/>
              <w:left w:val="nil"/>
              <w:bottom w:val="nil"/>
              <w:right w:val="nil"/>
            </w:tcBorders>
            <w:shd w:val="clear" w:color="auto" w:fill="auto"/>
            <w:noWrap/>
            <w:vAlign w:val="bottom"/>
            <w:hideMark/>
          </w:tcPr>
          <w:p w14:paraId="2F5C86AE" w14:textId="77777777" w:rsidR="00505B27" w:rsidRPr="00A26AB6" w:rsidRDefault="00505B27" w:rsidP="00270BE9">
            <w:pPr>
              <w:spacing w:after="0" w:line="240" w:lineRule="auto"/>
              <w:ind w:left="2"/>
              <w:jc w:val="left"/>
              <w:rPr>
                <w:rFonts w:eastAsia="Times New Roman"/>
                <w:color w:val="000000"/>
              </w:rPr>
            </w:pPr>
          </w:p>
        </w:tc>
        <w:tc>
          <w:tcPr>
            <w:tcW w:w="160" w:type="dxa"/>
            <w:tcBorders>
              <w:top w:val="nil"/>
              <w:left w:val="nil"/>
              <w:bottom w:val="nil"/>
              <w:right w:val="nil"/>
            </w:tcBorders>
            <w:shd w:val="clear" w:color="auto" w:fill="auto"/>
            <w:noWrap/>
            <w:vAlign w:val="bottom"/>
            <w:hideMark/>
          </w:tcPr>
          <w:p w14:paraId="0BA79030" w14:textId="77777777" w:rsidR="00505B27" w:rsidRPr="00A26AB6" w:rsidRDefault="00505B27" w:rsidP="00270BE9">
            <w:pPr>
              <w:spacing w:after="0" w:line="240" w:lineRule="auto"/>
              <w:ind w:left="2"/>
              <w:jc w:val="left"/>
              <w:rPr>
                <w:rFonts w:ascii="Times New Roman" w:eastAsia="Times New Roman" w:hAnsi="Times New Roman"/>
              </w:rPr>
            </w:pPr>
          </w:p>
        </w:tc>
        <w:tc>
          <w:tcPr>
            <w:tcW w:w="472" w:type="dxa"/>
            <w:tcBorders>
              <w:top w:val="nil"/>
              <w:left w:val="nil"/>
              <w:bottom w:val="nil"/>
              <w:right w:val="nil"/>
            </w:tcBorders>
            <w:shd w:val="clear" w:color="auto" w:fill="auto"/>
            <w:noWrap/>
            <w:vAlign w:val="bottom"/>
            <w:hideMark/>
          </w:tcPr>
          <w:p w14:paraId="36534626" w14:textId="77777777" w:rsidR="00505B27" w:rsidRPr="00A26AB6" w:rsidRDefault="00505B27" w:rsidP="00270BE9">
            <w:pPr>
              <w:spacing w:after="0" w:line="240" w:lineRule="auto"/>
              <w:ind w:left="2"/>
              <w:jc w:val="left"/>
              <w:rPr>
                <w:rFonts w:ascii="Times New Roman" w:eastAsia="Times New Roman" w:hAnsi="Times New Roman"/>
              </w:rPr>
            </w:pPr>
          </w:p>
        </w:tc>
        <w:tc>
          <w:tcPr>
            <w:tcW w:w="160" w:type="dxa"/>
            <w:tcBorders>
              <w:top w:val="nil"/>
              <w:left w:val="nil"/>
              <w:bottom w:val="nil"/>
              <w:right w:val="nil"/>
            </w:tcBorders>
            <w:shd w:val="clear" w:color="auto" w:fill="auto"/>
            <w:noWrap/>
            <w:vAlign w:val="bottom"/>
            <w:hideMark/>
          </w:tcPr>
          <w:p w14:paraId="33B6E8F0" w14:textId="77777777" w:rsidR="00505B27" w:rsidRPr="00A26AB6" w:rsidRDefault="00505B27" w:rsidP="00270BE9">
            <w:pPr>
              <w:spacing w:after="0" w:line="240" w:lineRule="auto"/>
              <w:ind w:left="2"/>
              <w:jc w:val="left"/>
              <w:rPr>
                <w:rFonts w:ascii="Times New Roman" w:eastAsia="Times New Roman" w:hAnsi="Times New Roman"/>
              </w:rPr>
            </w:pPr>
          </w:p>
        </w:tc>
        <w:tc>
          <w:tcPr>
            <w:tcW w:w="396" w:type="dxa"/>
            <w:tcBorders>
              <w:top w:val="nil"/>
              <w:left w:val="nil"/>
              <w:bottom w:val="nil"/>
              <w:right w:val="nil"/>
            </w:tcBorders>
            <w:shd w:val="clear" w:color="auto" w:fill="auto"/>
            <w:noWrap/>
            <w:vAlign w:val="bottom"/>
            <w:hideMark/>
          </w:tcPr>
          <w:p w14:paraId="0B12FD75" w14:textId="77777777" w:rsidR="00505B27" w:rsidRPr="00A26AB6" w:rsidRDefault="00505B27" w:rsidP="00270B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729222CE"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6D1EF7D9" w14:textId="77777777" w:rsidTr="00505B27">
        <w:trPr>
          <w:trHeight w:val="288"/>
        </w:trPr>
        <w:tc>
          <w:tcPr>
            <w:tcW w:w="4604" w:type="dxa"/>
            <w:tcBorders>
              <w:top w:val="nil"/>
              <w:left w:val="nil"/>
              <w:bottom w:val="nil"/>
              <w:right w:val="nil"/>
            </w:tcBorders>
            <w:shd w:val="clear" w:color="auto" w:fill="auto"/>
            <w:noWrap/>
            <w:vAlign w:val="bottom"/>
            <w:hideMark/>
          </w:tcPr>
          <w:p w14:paraId="302BE632" w14:textId="77777777" w:rsidR="00505B27" w:rsidRPr="00A26AB6" w:rsidRDefault="00505B27" w:rsidP="00270BE9">
            <w:pPr>
              <w:spacing w:after="0" w:line="240" w:lineRule="auto"/>
              <w:ind w:left="2"/>
              <w:jc w:val="left"/>
              <w:rPr>
                <w:rFonts w:eastAsia="Times New Roman"/>
                <w:b/>
                <w:bCs/>
              </w:rPr>
            </w:pPr>
            <w:r w:rsidRPr="00A26AB6">
              <w:rPr>
                <w:rFonts w:eastAsia="Times New Roman"/>
                <w:b/>
                <w:bCs/>
              </w:rPr>
              <w:t>DINAMIČNI KAZALNIKI</w:t>
            </w:r>
          </w:p>
        </w:tc>
        <w:tc>
          <w:tcPr>
            <w:tcW w:w="286" w:type="dxa"/>
            <w:tcBorders>
              <w:top w:val="nil"/>
              <w:left w:val="nil"/>
              <w:bottom w:val="nil"/>
              <w:right w:val="nil"/>
            </w:tcBorders>
            <w:shd w:val="clear" w:color="auto" w:fill="auto"/>
            <w:noWrap/>
            <w:vAlign w:val="bottom"/>
            <w:hideMark/>
          </w:tcPr>
          <w:p w14:paraId="1F2AD692" w14:textId="77777777" w:rsidR="00505B27" w:rsidRPr="00A26AB6" w:rsidRDefault="00505B27" w:rsidP="00270BE9">
            <w:pPr>
              <w:spacing w:after="0" w:line="240" w:lineRule="auto"/>
              <w:ind w:left="2"/>
              <w:jc w:val="left"/>
              <w:rPr>
                <w:rFonts w:eastAsia="Times New Roman"/>
                <w:b/>
                <w:bCs/>
              </w:rPr>
            </w:pPr>
          </w:p>
        </w:tc>
        <w:tc>
          <w:tcPr>
            <w:tcW w:w="1528" w:type="dxa"/>
            <w:gridSpan w:val="5"/>
            <w:tcBorders>
              <w:top w:val="nil"/>
              <w:left w:val="nil"/>
              <w:bottom w:val="nil"/>
              <w:right w:val="nil"/>
            </w:tcBorders>
            <w:shd w:val="clear" w:color="auto" w:fill="auto"/>
            <w:noWrap/>
            <w:vAlign w:val="bottom"/>
            <w:hideMark/>
          </w:tcPr>
          <w:p w14:paraId="497660AD" w14:textId="77777777" w:rsidR="00505B27" w:rsidRPr="00A26AB6" w:rsidRDefault="00505B27" w:rsidP="00270B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5D67AB2E"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56989E38" w14:textId="77777777" w:rsidTr="00505B27">
        <w:trPr>
          <w:trHeight w:val="288"/>
        </w:trPr>
        <w:tc>
          <w:tcPr>
            <w:tcW w:w="4890" w:type="dxa"/>
            <w:gridSpan w:val="2"/>
            <w:tcBorders>
              <w:top w:val="nil"/>
              <w:left w:val="nil"/>
              <w:bottom w:val="single" w:sz="4" w:space="0" w:color="auto"/>
              <w:right w:val="nil"/>
            </w:tcBorders>
            <w:shd w:val="clear" w:color="auto" w:fill="auto"/>
            <w:noWrap/>
            <w:vAlign w:val="bottom"/>
            <w:hideMark/>
          </w:tcPr>
          <w:p w14:paraId="58172E80"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Ekonomska neto sedanja vrednost </w:t>
            </w:r>
          </w:p>
        </w:tc>
        <w:tc>
          <w:tcPr>
            <w:tcW w:w="1528" w:type="dxa"/>
            <w:gridSpan w:val="5"/>
            <w:tcBorders>
              <w:top w:val="nil"/>
              <w:left w:val="nil"/>
              <w:bottom w:val="single" w:sz="4" w:space="0" w:color="auto"/>
              <w:right w:val="nil"/>
            </w:tcBorders>
            <w:shd w:val="clear" w:color="auto" w:fill="auto"/>
            <w:noWrap/>
            <w:vAlign w:val="bottom"/>
            <w:hideMark/>
          </w:tcPr>
          <w:p w14:paraId="0C5FC948"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ENSV=</w:t>
            </w:r>
          </w:p>
        </w:tc>
        <w:tc>
          <w:tcPr>
            <w:tcW w:w="2724" w:type="dxa"/>
            <w:tcBorders>
              <w:top w:val="nil"/>
              <w:left w:val="nil"/>
              <w:bottom w:val="single" w:sz="4" w:space="0" w:color="auto"/>
              <w:right w:val="nil"/>
            </w:tcBorders>
            <w:shd w:val="clear" w:color="auto" w:fill="auto"/>
            <w:noWrap/>
            <w:vAlign w:val="bottom"/>
            <w:hideMark/>
          </w:tcPr>
          <w:p w14:paraId="51B98E65"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2.502.414,45</w:t>
            </w:r>
          </w:p>
        </w:tc>
      </w:tr>
      <w:tr w:rsidR="00505B27" w:rsidRPr="00A26AB6" w14:paraId="14DBE54C" w14:textId="77777777" w:rsidTr="00505B27">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37FAA8E7"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Ekonomska interna stopnja donosa </w:t>
            </w:r>
          </w:p>
        </w:tc>
        <w:tc>
          <w:tcPr>
            <w:tcW w:w="1528" w:type="dxa"/>
            <w:gridSpan w:val="5"/>
            <w:tcBorders>
              <w:top w:val="nil"/>
              <w:left w:val="nil"/>
              <w:bottom w:val="single" w:sz="4" w:space="0" w:color="auto"/>
              <w:right w:val="nil"/>
            </w:tcBorders>
            <w:shd w:val="clear" w:color="auto" w:fill="auto"/>
            <w:noWrap/>
            <w:vAlign w:val="bottom"/>
            <w:hideMark/>
          </w:tcPr>
          <w:p w14:paraId="262E889A"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EISD=</w:t>
            </w:r>
          </w:p>
        </w:tc>
        <w:tc>
          <w:tcPr>
            <w:tcW w:w="2724" w:type="dxa"/>
            <w:tcBorders>
              <w:top w:val="nil"/>
              <w:left w:val="nil"/>
              <w:bottom w:val="single" w:sz="4" w:space="0" w:color="auto"/>
              <w:right w:val="nil"/>
            </w:tcBorders>
            <w:shd w:val="clear" w:color="auto" w:fill="auto"/>
            <w:noWrap/>
            <w:vAlign w:val="bottom"/>
            <w:hideMark/>
          </w:tcPr>
          <w:p w14:paraId="623B37E3"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8,679%</w:t>
            </w:r>
          </w:p>
        </w:tc>
      </w:tr>
      <w:tr w:rsidR="00505B27" w:rsidRPr="00A26AB6" w14:paraId="6185B46A" w14:textId="77777777" w:rsidTr="00505B27">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52F84251" w14:textId="77777777" w:rsidR="00505B27" w:rsidRPr="00A26AB6" w:rsidRDefault="00505B27" w:rsidP="00270BE9">
            <w:pPr>
              <w:spacing w:after="0" w:line="240" w:lineRule="auto"/>
              <w:ind w:left="2"/>
              <w:jc w:val="left"/>
              <w:rPr>
                <w:rFonts w:eastAsia="Times New Roman"/>
              </w:rPr>
            </w:pPr>
            <w:r w:rsidRPr="00A26AB6">
              <w:rPr>
                <w:rFonts w:eastAsia="Times New Roman"/>
              </w:rPr>
              <w:t>Ekonomska relativna neto sedanja vrednost</w:t>
            </w:r>
          </w:p>
        </w:tc>
        <w:tc>
          <w:tcPr>
            <w:tcW w:w="1528" w:type="dxa"/>
            <w:gridSpan w:val="5"/>
            <w:tcBorders>
              <w:top w:val="nil"/>
              <w:left w:val="nil"/>
              <w:bottom w:val="single" w:sz="4" w:space="0" w:color="auto"/>
              <w:right w:val="nil"/>
            </w:tcBorders>
            <w:shd w:val="clear" w:color="auto" w:fill="auto"/>
            <w:noWrap/>
            <w:vAlign w:val="bottom"/>
            <w:hideMark/>
          </w:tcPr>
          <w:p w14:paraId="1914EFA0"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ERNSV=</w:t>
            </w:r>
          </w:p>
        </w:tc>
        <w:tc>
          <w:tcPr>
            <w:tcW w:w="2724" w:type="dxa"/>
            <w:tcBorders>
              <w:top w:val="nil"/>
              <w:left w:val="nil"/>
              <w:bottom w:val="single" w:sz="4" w:space="0" w:color="auto"/>
              <w:right w:val="nil"/>
            </w:tcBorders>
            <w:shd w:val="clear" w:color="auto" w:fill="auto"/>
            <w:noWrap/>
            <w:vAlign w:val="bottom"/>
            <w:hideMark/>
          </w:tcPr>
          <w:p w14:paraId="53398A91"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0,644</w:t>
            </w:r>
          </w:p>
        </w:tc>
      </w:tr>
      <w:tr w:rsidR="00505B27" w:rsidRPr="00A26AB6" w14:paraId="43D5DE22" w14:textId="77777777" w:rsidTr="00505B27">
        <w:trPr>
          <w:trHeight w:val="288"/>
        </w:trPr>
        <w:tc>
          <w:tcPr>
            <w:tcW w:w="4890" w:type="dxa"/>
            <w:gridSpan w:val="2"/>
            <w:tcBorders>
              <w:top w:val="nil"/>
              <w:left w:val="nil"/>
              <w:bottom w:val="single" w:sz="4" w:space="0" w:color="auto"/>
              <w:right w:val="nil"/>
            </w:tcBorders>
            <w:shd w:val="clear" w:color="auto" w:fill="auto"/>
            <w:noWrap/>
            <w:vAlign w:val="bottom"/>
            <w:hideMark/>
          </w:tcPr>
          <w:p w14:paraId="61673B3F" w14:textId="77777777" w:rsidR="00505B27" w:rsidRPr="00A26AB6" w:rsidRDefault="00505B27" w:rsidP="00270BE9">
            <w:pPr>
              <w:spacing w:after="0" w:line="240" w:lineRule="auto"/>
              <w:ind w:left="2"/>
              <w:jc w:val="left"/>
              <w:rPr>
                <w:rFonts w:eastAsia="Times New Roman"/>
              </w:rPr>
            </w:pPr>
            <w:r w:rsidRPr="00A26AB6">
              <w:rPr>
                <w:rFonts w:eastAsia="Times New Roman"/>
              </w:rPr>
              <w:t>Ekonomska doba vračanja investicije</w:t>
            </w:r>
          </w:p>
        </w:tc>
        <w:tc>
          <w:tcPr>
            <w:tcW w:w="1528" w:type="dxa"/>
            <w:gridSpan w:val="5"/>
            <w:tcBorders>
              <w:top w:val="nil"/>
              <w:left w:val="nil"/>
              <w:bottom w:val="single" w:sz="4" w:space="0" w:color="auto"/>
              <w:right w:val="nil"/>
            </w:tcBorders>
            <w:shd w:val="clear" w:color="auto" w:fill="auto"/>
            <w:noWrap/>
            <w:vAlign w:val="bottom"/>
            <w:hideMark/>
          </w:tcPr>
          <w:p w14:paraId="5058B993"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EDV=</w:t>
            </w:r>
          </w:p>
        </w:tc>
        <w:tc>
          <w:tcPr>
            <w:tcW w:w="2724" w:type="dxa"/>
            <w:tcBorders>
              <w:top w:val="nil"/>
              <w:left w:val="nil"/>
              <w:bottom w:val="single" w:sz="4" w:space="0" w:color="auto"/>
              <w:right w:val="nil"/>
            </w:tcBorders>
            <w:shd w:val="clear" w:color="auto" w:fill="auto"/>
            <w:noWrap/>
            <w:vAlign w:val="bottom"/>
            <w:hideMark/>
          </w:tcPr>
          <w:p w14:paraId="76D4267F" w14:textId="77777777" w:rsidR="00505B27" w:rsidRPr="00A26AB6" w:rsidRDefault="00505B27" w:rsidP="00270BE9">
            <w:pPr>
              <w:spacing w:after="0" w:line="240" w:lineRule="auto"/>
              <w:ind w:left="2"/>
              <w:jc w:val="left"/>
              <w:rPr>
                <w:rFonts w:eastAsia="Times New Roman"/>
                <w:i/>
                <w:iCs/>
              </w:rPr>
            </w:pPr>
            <w:r w:rsidRPr="00A26AB6">
              <w:rPr>
                <w:rFonts w:eastAsia="Times New Roman"/>
                <w:i/>
                <w:iCs/>
              </w:rPr>
              <w:t>8,897</w:t>
            </w:r>
            <w:r>
              <w:rPr>
                <w:rFonts w:eastAsia="Times New Roman"/>
                <w:i/>
                <w:iCs/>
              </w:rPr>
              <w:t xml:space="preserve">  leta</w:t>
            </w:r>
          </w:p>
        </w:tc>
      </w:tr>
      <w:tr w:rsidR="00505B27" w:rsidRPr="00A26AB6" w14:paraId="08D44A71" w14:textId="77777777" w:rsidTr="00505B27">
        <w:trPr>
          <w:trHeight w:val="288"/>
        </w:trPr>
        <w:tc>
          <w:tcPr>
            <w:tcW w:w="5230" w:type="dxa"/>
            <w:gridSpan w:val="3"/>
            <w:tcBorders>
              <w:top w:val="nil"/>
              <w:left w:val="nil"/>
              <w:bottom w:val="nil"/>
              <w:right w:val="nil"/>
            </w:tcBorders>
            <w:shd w:val="clear" w:color="auto" w:fill="auto"/>
            <w:noWrap/>
            <w:vAlign w:val="bottom"/>
            <w:hideMark/>
          </w:tcPr>
          <w:p w14:paraId="7EB78BE6" w14:textId="77777777" w:rsidR="00505B27" w:rsidRPr="00A26AB6" w:rsidRDefault="00505B27" w:rsidP="00270BE9">
            <w:pPr>
              <w:spacing w:after="0" w:line="240" w:lineRule="auto"/>
              <w:ind w:left="2"/>
              <w:jc w:val="left"/>
              <w:rPr>
                <w:rFonts w:eastAsia="Times New Roman"/>
                <w:i/>
                <w:iCs/>
              </w:rPr>
            </w:pPr>
          </w:p>
        </w:tc>
        <w:tc>
          <w:tcPr>
            <w:tcW w:w="160" w:type="dxa"/>
            <w:tcBorders>
              <w:top w:val="nil"/>
              <w:left w:val="nil"/>
              <w:bottom w:val="nil"/>
              <w:right w:val="nil"/>
            </w:tcBorders>
            <w:shd w:val="clear" w:color="auto" w:fill="auto"/>
            <w:noWrap/>
            <w:vAlign w:val="bottom"/>
            <w:hideMark/>
          </w:tcPr>
          <w:p w14:paraId="627EF6AE" w14:textId="77777777" w:rsidR="00505B27" w:rsidRPr="00A26AB6" w:rsidRDefault="00505B27" w:rsidP="00270BE9">
            <w:pPr>
              <w:spacing w:after="0" w:line="240" w:lineRule="auto"/>
              <w:ind w:left="2"/>
              <w:jc w:val="left"/>
              <w:rPr>
                <w:rFonts w:ascii="Times New Roman" w:eastAsia="Times New Roman" w:hAnsi="Times New Roman"/>
              </w:rPr>
            </w:pPr>
          </w:p>
        </w:tc>
        <w:tc>
          <w:tcPr>
            <w:tcW w:w="472" w:type="dxa"/>
            <w:tcBorders>
              <w:top w:val="nil"/>
              <w:left w:val="nil"/>
              <w:bottom w:val="nil"/>
              <w:right w:val="nil"/>
            </w:tcBorders>
            <w:shd w:val="clear" w:color="auto" w:fill="auto"/>
            <w:noWrap/>
            <w:vAlign w:val="bottom"/>
            <w:hideMark/>
          </w:tcPr>
          <w:p w14:paraId="3BCA626E" w14:textId="77777777" w:rsidR="00505B27" w:rsidRPr="00A26AB6" w:rsidRDefault="00505B27" w:rsidP="00270BE9">
            <w:pPr>
              <w:spacing w:after="0" w:line="240" w:lineRule="auto"/>
              <w:ind w:left="2"/>
              <w:jc w:val="left"/>
              <w:rPr>
                <w:rFonts w:ascii="Times New Roman" w:eastAsia="Times New Roman" w:hAnsi="Times New Roman"/>
              </w:rPr>
            </w:pPr>
          </w:p>
        </w:tc>
        <w:tc>
          <w:tcPr>
            <w:tcW w:w="160" w:type="dxa"/>
            <w:tcBorders>
              <w:top w:val="nil"/>
              <w:left w:val="nil"/>
              <w:bottom w:val="nil"/>
              <w:right w:val="nil"/>
            </w:tcBorders>
            <w:shd w:val="clear" w:color="auto" w:fill="auto"/>
            <w:noWrap/>
            <w:vAlign w:val="bottom"/>
            <w:hideMark/>
          </w:tcPr>
          <w:p w14:paraId="5E2EDB0B" w14:textId="77777777" w:rsidR="00505B27" w:rsidRPr="00A26AB6" w:rsidRDefault="00505B27" w:rsidP="00270BE9">
            <w:pPr>
              <w:spacing w:after="0" w:line="240" w:lineRule="auto"/>
              <w:ind w:left="2"/>
              <w:jc w:val="left"/>
              <w:rPr>
                <w:rFonts w:ascii="Times New Roman" w:eastAsia="Times New Roman" w:hAnsi="Times New Roman"/>
              </w:rPr>
            </w:pPr>
          </w:p>
        </w:tc>
        <w:tc>
          <w:tcPr>
            <w:tcW w:w="396" w:type="dxa"/>
            <w:tcBorders>
              <w:top w:val="nil"/>
              <w:left w:val="nil"/>
              <w:bottom w:val="single" w:sz="4" w:space="0" w:color="auto"/>
              <w:right w:val="nil"/>
            </w:tcBorders>
            <w:shd w:val="clear" w:color="auto" w:fill="auto"/>
            <w:noWrap/>
            <w:vAlign w:val="bottom"/>
            <w:hideMark/>
          </w:tcPr>
          <w:p w14:paraId="469620F8"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oz.</w:t>
            </w:r>
          </w:p>
        </w:tc>
        <w:tc>
          <w:tcPr>
            <w:tcW w:w="2724" w:type="dxa"/>
            <w:tcBorders>
              <w:top w:val="nil"/>
              <w:left w:val="nil"/>
              <w:bottom w:val="single" w:sz="4" w:space="0" w:color="auto"/>
              <w:right w:val="nil"/>
            </w:tcBorders>
            <w:shd w:val="clear" w:color="auto" w:fill="auto"/>
            <w:noWrap/>
            <w:vAlign w:val="bottom"/>
            <w:hideMark/>
          </w:tcPr>
          <w:p w14:paraId="087B9A1F"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106,76</w:t>
            </w:r>
            <w:r>
              <w:rPr>
                <w:rFonts w:eastAsia="Times New Roman"/>
                <w:i/>
                <w:iCs/>
                <w:color w:val="000000"/>
              </w:rPr>
              <w:t xml:space="preserve"> mesecev</w:t>
            </w:r>
          </w:p>
        </w:tc>
      </w:tr>
      <w:tr w:rsidR="00505B27" w:rsidRPr="00A26AB6" w14:paraId="18A4E65B" w14:textId="77777777" w:rsidTr="00505B27">
        <w:trPr>
          <w:trHeight w:val="288"/>
        </w:trPr>
        <w:tc>
          <w:tcPr>
            <w:tcW w:w="4604" w:type="dxa"/>
            <w:tcBorders>
              <w:top w:val="nil"/>
              <w:left w:val="nil"/>
              <w:bottom w:val="nil"/>
              <w:right w:val="nil"/>
            </w:tcBorders>
            <w:shd w:val="clear" w:color="auto" w:fill="auto"/>
            <w:noWrap/>
            <w:vAlign w:val="bottom"/>
            <w:hideMark/>
          </w:tcPr>
          <w:p w14:paraId="533886D9" w14:textId="77777777" w:rsidR="00505B27" w:rsidRPr="00A26AB6" w:rsidRDefault="00505B27" w:rsidP="00270BE9">
            <w:pPr>
              <w:spacing w:after="0" w:line="240" w:lineRule="auto"/>
              <w:ind w:left="2"/>
              <w:jc w:val="left"/>
              <w:rPr>
                <w:rFonts w:eastAsia="Times New Roman"/>
                <w:b/>
                <w:bCs/>
              </w:rPr>
            </w:pPr>
            <w:r w:rsidRPr="00A26AB6">
              <w:rPr>
                <w:rFonts w:eastAsia="Times New Roman"/>
                <w:b/>
                <w:bCs/>
              </w:rPr>
              <w:t>STATIČNI KAZALNIKI</w:t>
            </w:r>
          </w:p>
        </w:tc>
        <w:tc>
          <w:tcPr>
            <w:tcW w:w="286" w:type="dxa"/>
            <w:tcBorders>
              <w:top w:val="nil"/>
              <w:left w:val="nil"/>
              <w:bottom w:val="nil"/>
              <w:right w:val="nil"/>
            </w:tcBorders>
            <w:shd w:val="clear" w:color="auto" w:fill="auto"/>
            <w:noWrap/>
            <w:vAlign w:val="bottom"/>
            <w:hideMark/>
          </w:tcPr>
          <w:p w14:paraId="3A9A1CB5" w14:textId="77777777" w:rsidR="00505B27" w:rsidRPr="00A26AB6" w:rsidRDefault="00505B27" w:rsidP="00270BE9">
            <w:pPr>
              <w:spacing w:after="0" w:line="240" w:lineRule="auto"/>
              <w:ind w:left="2"/>
              <w:jc w:val="left"/>
              <w:rPr>
                <w:rFonts w:eastAsia="Times New Roman"/>
                <w:b/>
                <w:bCs/>
              </w:rPr>
            </w:pPr>
          </w:p>
        </w:tc>
        <w:tc>
          <w:tcPr>
            <w:tcW w:w="1528" w:type="dxa"/>
            <w:gridSpan w:val="5"/>
            <w:tcBorders>
              <w:top w:val="nil"/>
              <w:left w:val="nil"/>
              <w:bottom w:val="nil"/>
              <w:right w:val="nil"/>
            </w:tcBorders>
            <w:shd w:val="clear" w:color="auto" w:fill="auto"/>
            <w:noWrap/>
            <w:vAlign w:val="bottom"/>
            <w:hideMark/>
          </w:tcPr>
          <w:p w14:paraId="454C187B" w14:textId="77777777" w:rsidR="00505B27" w:rsidRPr="00A26AB6" w:rsidRDefault="00505B27" w:rsidP="00270B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13540087"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5396D90F" w14:textId="77777777" w:rsidTr="00505B27">
        <w:trPr>
          <w:trHeight w:val="288"/>
        </w:trPr>
        <w:tc>
          <w:tcPr>
            <w:tcW w:w="4890" w:type="dxa"/>
            <w:gridSpan w:val="2"/>
            <w:tcBorders>
              <w:top w:val="nil"/>
              <w:left w:val="nil"/>
              <w:bottom w:val="single" w:sz="4" w:space="0" w:color="auto"/>
              <w:right w:val="nil"/>
            </w:tcBorders>
            <w:shd w:val="clear" w:color="auto" w:fill="auto"/>
            <w:noWrap/>
            <w:vAlign w:val="bottom"/>
            <w:hideMark/>
          </w:tcPr>
          <w:p w14:paraId="0925E417"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Ekonomska neto sedanja vrednost </w:t>
            </w:r>
          </w:p>
        </w:tc>
        <w:tc>
          <w:tcPr>
            <w:tcW w:w="1528" w:type="dxa"/>
            <w:gridSpan w:val="5"/>
            <w:tcBorders>
              <w:top w:val="nil"/>
              <w:left w:val="nil"/>
              <w:bottom w:val="single" w:sz="4" w:space="0" w:color="auto"/>
              <w:right w:val="nil"/>
            </w:tcBorders>
            <w:shd w:val="clear" w:color="auto" w:fill="auto"/>
            <w:noWrap/>
            <w:vAlign w:val="bottom"/>
            <w:hideMark/>
          </w:tcPr>
          <w:p w14:paraId="0DABEE39"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ENSV=</w:t>
            </w:r>
          </w:p>
        </w:tc>
        <w:tc>
          <w:tcPr>
            <w:tcW w:w="2724" w:type="dxa"/>
            <w:tcBorders>
              <w:top w:val="nil"/>
              <w:left w:val="nil"/>
              <w:bottom w:val="single" w:sz="4" w:space="0" w:color="auto"/>
              <w:right w:val="nil"/>
            </w:tcBorders>
            <w:shd w:val="clear" w:color="auto" w:fill="auto"/>
            <w:noWrap/>
            <w:vAlign w:val="bottom"/>
            <w:hideMark/>
          </w:tcPr>
          <w:p w14:paraId="17DEA619"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5.536.733,03</w:t>
            </w:r>
          </w:p>
        </w:tc>
      </w:tr>
      <w:tr w:rsidR="00505B27" w:rsidRPr="00A26AB6" w14:paraId="3EB4261B" w14:textId="77777777" w:rsidTr="00505B27">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5D11F554"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Ekonomska interna stopnja donosa </w:t>
            </w:r>
          </w:p>
        </w:tc>
        <w:tc>
          <w:tcPr>
            <w:tcW w:w="1528" w:type="dxa"/>
            <w:gridSpan w:val="5"/>
            <w:tcBorders>
              <w:top w:val="nil"/>
              <w:left w:val="nil"/>
              <w:bottom w:val="single" w:sz="4" w:space="0" w:color="auto"/>
              <w:right w:val="nil"/>
            </w:tcBorders>
            <w:shd w:val="clear" w:color="auto" w:fill="auto"/>
            <w:noWrap/>
            <w:vAlign w:val="bottom"/>
            <w:hideMark/>
          </w:tcPr>
          <w:p w14:paraId="14FD9267"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EISD=</w:t>
            </w:r>
          </w:p>
        </w:tc>
        <w:tc>
          <w:tcPr>
            <w:tcW w:w="2724" w:type="dxa"/>
            <w:tcBorders>
              <w:top w:val="nil"/>
              <w:left w:val="nil"/>
              <w:bottom w:val="single" w:sz="4" w:space="0" w:color="auto"/>
              <w:right w:val="nil"/>
            </w:tcBorders>
            <w:shd w:val="clear" w:color="auto" w:fill="auto"/>
            <w:noWrap/>
            <w:vAlign w:val="bottom"/>
            <w:hideMark/>
          </w:tcPr>
          <w:p w14:paraId="5EE628B2"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14,113%</w:t>
            </w:r>
          </w:p>
        </w:tc>
      </w:tr>
      <w:tr w:rsidR="00505B27" w:rsidRPr="00A26AB6" w14:paraId="13B30E40" w14:textId="77777777" w:rsidTr="00505B27">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2026B3CD" w14:textId="77777777" w:rsidR="00505B27" w:rsidRPr="00A26AB6" w:rsidRDefault="00505B27" w:rsidP="00270BE9">
            <w:pPr>
              <w:spacing w:after="0" w:line="240" w:lineRule="auto"/>
              <w:ind w:left="2"/>
              <w:jc w:val="left"/>
              <w:rPr>
                <w:rFonts w:eastAsia="Times New Roman"/>
              </w:rPr>
            </w:pPr>
            <w:r w:rsidRPr="00A26AB6">
              <w:rPr>
                <w:rFonts w:eastAsia="Times New Roman"/>
              </w:rPr>
              <w:t>Ekonomska relativna neto sedanja vrednost</w:t>
            </w:r>
          </w:p>
        </w:tc>
        <w:tc>
          <w:tcPr>
            <w:tcW w:w="1528" w:type="dxa"/>
            <w:gridSpan w:val="5"/>
            <w:tcBorders>
              <w:top w:val="nil"/>
              <w:left w:val="nil"/>
              <w:bottom w:val="single" w:sz="4" w:space="0" w:color="auto"/>
              <w:right w:val="nil"/>
            </w:tcBorders>
            <w:shd w:val="clear" w:color="auto" w:fill="auto"/>
            <w:noWrap/>
            <w:vAlign w:val="bottom"/>
            <w:hideMark/>
          </w:tcPr>
          <w:p w14:paraId="07CC78B9"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ERNSV=</w:t>
            </w:r>
          </w:p>
        </w:tc>
        <w:tc>
          <w:tcPr>
            <w:tcW w:w="2724" w:type="dxa"/>
            <w:tcBorders>
              <w:top w:val="nil"/>
              <w:left w:val="nil"/>
              <w:bottom w:val="single" w:sz="4" w:space="0" w:color="auto"/>
              <w:right w:val="nil"/>
            </w:tcBorders>
            <w:shd w:val="clear" w:color="auto" w:fill="auto"/>
            <w:noWrap/>
            <w:vAlign w:val="bottom"/>
            <w:hideMark/>
          </w:tcPr>
          <w:p w14:paraId="4A3FFBFE"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1,309</w:t>
            </w:r>
          </w:p>
        </w:tc>
      </w:tr>
    </w:tbl>
    <w:p w14:paraId="573671F5" w14:textId="77777777" w:rsidR="00374186" w:rsidRPr="005926A3" w:rsidRDefault="00374186" w:rsidP="00FA2B6F">
      <w:pPr>
        <w:rPr>
          <w:b/>
          <w:i/>
          <w:u w:val="single"/>
        </w:rPr>
      </w:pPr>
    </w:p>
    <w:p w14:paraId="5EBEB37F" w14:textId="77777777" w:rsidR="0095172B" w:rsidRDefault="0095172B" w:rsidP="00374186">
      <w:pPr>
        <w:ind w:left="0" w:firstLine="0"/>
      </w:pPr>
    </w:p>
    <w:p w14:paraId="54F8F3C4" w14:textId="77777777" w:rsidR="0095172B" w:rsidRPr="005926A3" w:rsidRDefault="0095172B" w:rsidP="0095172B">
      <w:r w:rsidRPr="005926A3">
        <w:t>Iz zgoraj navedenih kazalnikov je razvidno da je finančna analiza prikazala nesmotrnost investicije, medtem ko je ekonomska analiza prikazala upravičenost in smiselnost investicije.</w:t>
      </w:r>
    </w:p>
    <w:p w14:paraId="6DAC7DDE" w14:textId="77777777" w:rsidR="0095172B" w:rsidRDefault="0095172B" w:rsidP="0095172B">
      <w:pPr>
        <w:rPr>
          <w:rFonts w:cs="Arial"/>
        </w:rPr>
      </w:pPr>
      <w:r w:rsidRPr="005926A3">
        <w:rPr>
          <w:rFonts w:cs="Arial"/>
        </w:rPr>
        <w:t xml:space="preserve">Odločitev </w:t>
      </w:r>
      <w:r w:rsidRPr="005926A3">
        <w:rPr>
          <w:rFonts w:cs="Arial"/>
          <w:b/>
        </w:rPr>
        <w:t>ZA investicijo</w:t>
      </w:r>
      <w:r w:rsidRPr="005926A3">
        <w:rPr>
          <w:rFonts w:cs="Arial"/>
        </w:rPr>
        <w:t xml:space="preserve"> je ekonomsko upravičeno in sprejemljiva.</w:t>
      </w:r>
    </w:p>
    <w:p w14:paraId="0D659B6C" w14:textId="77777777" w:rsidR="0095172B" w:rsidRDefault="0095172B" w:rsidP="0095172B">
      <w:pPr>
        <w:rPr>
          <w:rFonts w:cs="Arial"/>
        </w:rPr>
      </w:pPr>
    </w:p>
    <w:p w14:paraId="0E0835C2" w14:textId="77777777" w:rsidR="0095172B" w:rsidRDefault="0095172B" w:rsidP="0095172B">
      <w:pPr>
        <w:sectPr w:rsidR="0095172B" w:rsidSect="00C5795F">
          <w:pgSz w:w="11906" w:h="16838"/>
          <w:pgMar w:top="1560" w:right="1440" w:bottom="1560" w:left="1440" w:header="563" w:footer="92" w:gutter="0"/>
          <w:cols w:space="708"/>
          <w:docGrid w:linePitch="272"/>
        </w:sectPr>
      </w:pPr>
    </w:p>
    <w:p w14:paraId="6C031DCE" w14:textId="77777777" w:rsidR="0095172B" w:rsidRDefault="0095172B" w:rsidP="0095172B">
      <w:pPr>
        <w:pStyle w:val="Naslov1"/>
      </w:pPr>
      <w:bookmarkStart w:id="118" w:name="_Toc13219370"/>
      <w:r>
        <w:lastRenderedPageBreak/>
        <w:t>UGOTOVITEV SMISELNOSTI IN MOŽNOSTI NADALJNE PRIPRAVE INVESTICIJSKE, PROJEKTNE IN DRUGE DOKUMENTACIJE S ČASOVNIM NAČRTOM</w:t>
      </w:r>
      <w:bookmarkEnd w:id="118"/>
    </w:p>
    <w:p w14:paraId="4E9B48DE" w14:textId="77777777" w:rsidR="0095172B" w:rsidRDefault="0095172B" w:rsidP="0095172B"/>
    <w:p w14:paraId="36474F2E" w14:textId="77777777" w:rsidR="0095172B" w:rsidRDefault="0095172B" w:rsidP="0095172B">
      <w:r>
        <w:t xml:space="preserve">Uredba o enotni metodologiji za pripravo in obravnavo investicijske dokumentacije na področju javnih financ v 4. členu določa mejne vrednosti za pripravo in obravnavo posamezne vrste investicijske dokumentacije po stalnih cenah z vključenim davkom na dodano vrednost in sicer: </w:t>
      </w:r>
    </w:p>
    <w:p w14:paraId="68B56C14" w14:textId="77777777" w:rsidR="0095172B" w:rsidRDefault="0095172B" w:rsidP="0095172B">
      <w:r>
        <w:t>1.</w:t>
      </w:r>
      <w:r>
        <w:tab/>
        <w:t>za investicijske projekte z ocenjeno vrednostjo med 300.000 in 500.000 EUR najmanj dokument identifikacije investicijskega projekta;</w:t>
      </w:r>
    </w:p>
    <w:p w14:paraId="13002957" w14:textId="77777777" w:rsidR="0095172B" w:rsidRDefault="0095172B" w:rsidP="0095172B">
      <w:r>
        <w:t>2.</w:t>
      </w:r>
      <w:r>
        <w:tab/>
        <w:t>za investicijske projekte nad vrednostjo 500.000 EUR dokument identifikacije investicijskega projekta in investicijski program;</w:t>
      </w:r>
    </w:p>
    <w:p w14:paraId="083E9B91" w14:textId="77777777" w:rsidR="0095172B" w:rsidRPr="00505B27" w:rsidRDefault="0095172B" w:rsidP="0095172B">
      <w:pPr>
        <w:rPr>
          <w:b/>
        </w:rPr>
      </w:pPr>
      <w:r w:rsidRPr="00505B27">
        <w:rPr>
          <w:b/>
        </w:rPr>
        <w:t>3.</w:t>
      </w:r>
      <w:r w:rsidRPr="00505B27">
        <w:rPr>
          <w:b/>
        </w:rPr>
        <w:tab/>
        <w:t>za investicijske projekte nad vrednostjo 2.500.000 EUR dokument identifikacije investicijskega projekta, predinvesticijska zasnova in investicijski program;</w:t>
      </w:r>
    </w:p>
    <w:p w14:paraId="64E2BC8D" w14:textId="77777777" w:rsidR="0095172B" w:rsidRPr="00505B27" w:rsidRDefault="0095172B" w:rsidP="0095172B">
      <w:r w:rsidRPr="00505B27">
        <w:t>4.</w:t>
      </w:r>
      <w:r w:rsidRPr="00505B27">
        <w:tab/>
        <w:t>za investicijske projekte pod vrednostjo 300.000 EUR je treba zagotoviti dokument identifikacije investicijskega projekta, in sicer:</w:t>
      </w:r>
    </w:p>
    <w:p w14:paraId="696853DF" w14:textId="77777777" w:rsidR="0095172B" w:rsidRPr="00505B27" w:rsidRDefault="0095172B" w:rsidP="0095172B">
      <w:r w:rsidRPr="00505B27">
        <w:t>a)</w:t>
      </w:r>
      <w:r w:rsidRPr="00505B27">
        <w:tab/>
        <w:t>pri tehnološko zahtevnih investicijskih projektih;</w:t>
      </w:r>
    </w:p>
    <w:p w14:paraId="62668C5E" w14:textId="77777777" w:rsidR="0095172B" w:rsidRPr="00505B27" w:rsidRDefault="0095172B" w:rsidP="0095172B">
      <w:r w:rsidRPr="00505B27">
        <w:t>b)</w:t>
      </w:r>
      <w:r w:rsidRPr="00505B27">
        <w:tab/>
        <w:t>pri investicijah, ki imajo v svoji ekonomski dobi pomembne finančne posledice (na primer visoki stroški vzdrževanja);</w:t>
      </w:r>
    </w:p>
    <w:p w14:paraId="1323E3BE" w14:textId="77777777" w:rsidR="0095172B" w:rsidRPr="00505B27" w:rsidRDefault="0095172B" w:rsidP="0095172B">
      <w:r w:rsidRPr="00505B27">
        <w:t>c)</w:t>
      </w:r>
      <w:r w:rsidRPr="00505B27">
        <w:tab/>
        <w:t>kadar se investicijski projekti (so)financirajo s proračunskimi sredstvi.</w:t>
      </w:r>
    </w:p>
    <w:p w14:paraId="62E4B195" w14:textId="77777777" w:rsidR="0095172B" w:rsidRDefault="0095172B" w:rsidP="0095172B"/>
    <w:p w14:paraId="7A7D9EDB" w14:textId="77777777" w:rsidR="0095172B" w:rsidRDefault="0095172B" w:rsidP="0095172B">
      <w:r>
        <w:t>(2) Pri projektih z ocenjeno vrednostjo pod 100.000 EUR se vsebina investicijske dokumentacije lahko ustrezno prilagodi (poenostavi), vendar mora vsebovati vse ključne prvine, potrebne za odločanje o investiciji in zagotavljanje spremljanja učinkov.</w:t>
      </w:r>
    </w:p>
    <w:p w14:paraId="40442FD2" w14:textId="77777777" w:rsidR="0095172B" w:rsidRDefault="0095172B" w:rsidP="0095172B"/>
    <w:p w14:paraId="12EB534C" w14:textId="1453029E" w:rsidR="0095172B" w:rsidRDefault="0095172B" w:rsidP="0095172B">
      <w:r>
        <w:t xml:space="preserve">Celotna ocenjena vrednost po stalnih cenah vključno z davkom na dodano vrednost investicije je ocenjena na </w:t>
      </w:r>
      <w:r w:rsidR="00505B27" w:rsidRPr="00505B27">
        <w:rPr>
          <w:b/>
        </w:rPr>
        <w:t xml:space="preserve">4.230.939,00  </w:t>
      </w:r>
      <w:r w:rsidRPr="0095172B">
        <w:rPr>
          <w:b/>
        </w:rPr>
        <w:t>EUR</w:t>
      </w:r>
      <w:r>
        <w:t xml:space="preserve">. Glede na to, da je ocenjena vrednost celotne vrednosti projekta po stalnih cenah </w:t>
      </w:r>
      <w:r w:rsidR="00505B27">
        <w:t>nad 2.500.000,00</w:t>
      </w:r>
      <w:r>
        <w:t xml:space="preserve"> EUR, je potrebno v skladu z Uredbo o enotni metodologiji za pripravo in obravnavo investicijske dokumentacije na področju javnih financ za omenjen projekt izdelati </w:t>
      </w:r>
      <w:r w:rsidRPr="0095172B">
        <w:rPr>
          <w:b/>
        </w:rPr>
        <w:t xml:space="preserve">Dokument identifikacije investicijskega projekta (DIIP), </w:t>
      </w:r>
      <w:r w:rsidR="001E5C22">
        <w:rPr>
          <w:b/>
        </w:rPr>
        <w:t>predinvesticijsko zasnovo</w:t>
      </w:r>
      <w:r w:rsidR="00505B27">
        <w:rPr>
          <w:b/>
        </w:rPr>
        <w:t xml:space="preserve"> (PIZ)</w:t>
      </w:r>
      <w:r w:rsidR="00505B27" w:rsidRPr="00505B27">
        <w:rPr>
          <w:b/>
        </w:rPr>
        <w:t xml:space="preserve"> in investicijski program</w:t>
      </w:r>
      <w:r w:rsidR="00505B27">
        <w:rPr>
          <w:b/>
        </w:rPr>
        <w:t xml:space="preserve"> (IP)</w:t>
      </w:r>
      <w:r w:rsidRPr="0095172B">
        <w:rPr>
          <w:b/>
        </w:rPr>
        <w:t>.</w:t>
      </w:r>
    </w:p>
    <w:p w14:paraId="68E75370" w14:textId="77777777" w:rsidR="0095172B" w:rsidRDefault="0095172B" w:rsidP="0095172B"/>
    <w:p w14:paraId="0D78DECF" w14:textId="77777777" w:rsidR="0047418A" w:rsidRDefault="0047418A" w:rsidP="0095172B"/>
    <w:p w14:paraId="71086CFC" w14:textId="77777777" w:rsidR="0047418A" w:rsidRDefault="0047418A" w:rsidP="0095172B"/>
    <w:p w14:paraId="6B49EBD1" w14:textId="77777777" w:rsidR="0047418A" w:rsidRDefault="0047418A" w:rsidP="0095172B"/>
    <w:p w14:paraId="0DE89CE7" w14:textId="77777777" w:rsidR="0047418A" w:rsidRDefault="0047418A" w:rsidP="0095172B"/>
    <w:p w14:paraId="2FD7F3A8" w14:textId="77777777" w:rsidR="0047418A" w:rsidRDefault="0047418A" w:rsidP="0095172B"/>
    <w:p w14:paraId="0AAB2E2E" w14:textId="77777777" w:rsidR="0047418A" w:rsidRDefault="0047418A" w:rsidP="0095172B"/>
    <w:p w14:paraId="64174C63" w14:textId="77777777" w:rsidR="0047418A" w:rsidRDefault="0047418A" w:rsidP="0095172B"/>
    <w:p w14:paraId="6CDA5C36" w14:textId="77777777" w:rsidR="0047418A" w:rsidRDefault="0047418A" w:rsidP="0095172B"/>
    <w:p w14:paraId="10107330" w14:textId="77777777" w:rsidR="0047418A" w:rsidRDefault="0047418A" w:rsidP="0095172B"/>
    <w:p w14:paraId="621FBDBF" w14:textId="77777777" w:rsidR="0047418A" w:rsidRDefault="0047418A" w:rsidP="0095172B"/>
    <w:p w14:paraId="76BF22E6" w14:textId="77777777" w:rsidR="0047418A" w:rsidRDefault="0047418A" w:rsidP="0095172B"/>
    <w:p w14:paraId="1DAABB95" w14:textId="77777777" w:rsidR="0047418A" w:rsidRDefault="0047418A" w:rsidP="0095172B"/>
    <w:p w14:paraId="39EAF781" w14:textId="77777777" w:rsidR="0047418A" w:rsidRDefault="0047418A" w:rsidP="0095172B"/>
    <w:p w14:paraId="0625E86F" w14:textId="77777777" w:rsidR="0047418A" w:rsidRDefault="0047418A" w:rsidP="0095172B"/>
    <w:p w14:paraId="77529242" w14:textId="77777777" w:rsidR="0047418A" w:rsidRDefault="0047418A" w:rsidP="0095172B"/>
    <w:p w14:paraId="35C1E710" w14:textId="77777777" w:rsidR="0095172B" w:rsidRDefault="0095172B" w:rsidP="0095172B">
      <w:pPr>
        <w:pStyle w:val="Naslov2"/>
      </w:pPr>
      <w:bookmarkStart w:id="119" w:name="_Toc13219371"/>
      <w:r>
        <w:lastRenderedPageBreak/>
        <w:t>Smiselnost investicije</w:t>
      </w:r>
      <w:bookmarkEnd w:id="119"/>
    </w:p>
    <w:p w14:paraId="6ACA18AB" w14:textId="77777777" w:rsidR="0095172B" w:rsidRDefault="0095172B" w:rsidP="0095172B"/>
    <w:p w14:paraId="66213960" w14:textId="77777777" w:rsidR="008E1B02" w:rsidRPr="005926A3" w:rsidRDefault="008E1B02" w:rsidP="008E1B02">
      <w:pPr>
        <w:spacing w:before="120" w:after="60"/>
        <w:rPr>
          <w:rFonts w:eastAsia="Batang" w:cs="Arial"/>
        </w:rPr>
      </w:pPr>
      <w:r w:rsidRPr="005926A3">
        <w:rPr>
          <w:rFonts w:eastAsia="Batang" w:cs="Arial"/>
        </w:rPr>
        <w:t xml:space="preserve">Investicija bo zraven ekonomske upravičenosti, upravičena predvsem zato, ker je družbeno upravičena in ni ekološko sporna. </w:t>
      </w:r>
    </w:p>
    <w:p w14:paraId="23A30F63" w14:textId="77777777" w:rsidR="008E1B02" w:rsidRDefault="008E1B02" w:rsidP="008E1B02">
      <w:pPr>
        <w:rPr>
          <w:b/>
        </w:rPr>
      </w:pPr>
    </w:p>
    <w:p w14:paraId="419217F1" w14:textId="77777777" w:rsidR="00D31BA7" w:rsidRDefault="00505B27" w:rsidP="00D31BA7">
      <w:pPr>
        <w:rPr>
          <w:rFonts w:cstheme="minorHAnsi"/>
        </w:rPr>
      </w:pPr>
      <w:r w:rsidRPr="00A77CC5">
        <w:rPr>
          <w:b/>
        </w:rPr>
        <w:t xml:space="preserve">Glavni cilj naložbe </w:t>
      </w:r>
      <w:r w:rsidRPr="00A77CC5">
        <w:t>je razširitev in dograditev obstoječe obrtne cone IC Talum z novo obrtno cono v Občini Kidričevo. V ta namen se predvidi izgradnja celotne komunalne, prometne, elektroenergetske in telekomunikacijske infrastrukture, vključno s priključki na državno cesto.</w:t>
      </w:r>
    </w:p>
    <w:p w14:paraId="1CAD3D43" w14:textId="77777777" w:rsidR="00D31BA7" w:rsidRDefault="00D31BA7" w:rsidP="00D31BA7">
      <w:pPr>
        <w:spacing w:after="0" w:line="240" w:lineRule="auto"/>
        <w:rPr>
          <w:rFonts w:cstheme="minorHAnsi"/>
        </w:rPr>
      </w:pPr>
    </w:p>
    <w:p w14:paraId="3D13FC78" w14:textId="77777777" w:rsidR="008E1B02" w:rsidRDefault="00505B27" w:rsidP="00D31BA7">
      <w:r w:rsidRPr="00127360">
        <w:t>Ključne</w:t>
      </w:r>
      <w:r>
        <w:t xml:space="preserve">ga pomena za razvoj in širitev </w:t>
      </w:r>
      <w:r w:rsidRPr="00127360">
        <w:t>OC Kidričevo je celovita opremljenost  in prometna povezava  z vso pripadajočo električno, energetsko ter  komunalno infrastrukturo, ki bo zagotavljala  servisno dostopno pot do obrtne cone in celovito ter enotno oskrbo novih MSP z že obstoječimi  dejavnostmi, ki se zagotavljajo in izvajajo v  IC TALUM.</w:t>
      </w:r>
    </w:p>
    <w:p w14:paraId="42C96C39" w14:textId="77777777" w:rsidR="008E1B02" w:rsidRPr="008E1B02" w:rsidRDefault="008E1B02" w:rsidP="008E1B02"/>
    <w:p w14:paraId="44499E60" w14:textId="77777777" w:rsidR="008E1B02" w:rsidRDefault="008E1B02" w:rsidP="008E1B02">
      <w:pPr>
        <w:spacing w:before="120" w:after="60"/>
        <w:rPr>
          <w:rFonts w:eastAsia="Batang" w:cs="Arial"/>
        </w:rPr>
      </w:pPr>
      <w:r w:rsidRPr="000E2ADE">
        <w:rPr>
          <w:rFonts w:eastAsia="Batang" w:cs="Arial"/>
        </w:rPr>
        <w:t xml:space="preserve">S </w:t>
      </w:r>
      <w:r>
        <w:rPr>
          <w:rFonts w:eastAsia="Batang" w:cs="Arial"/>
        </w:rPr>
        <w:t>tem se bo prebivalcem zagotovilo</w:t>
      </w:r>
      <w:r w:rsidRPr="000E2ADE">
        <w:rPr>
          <w:rFonts w:eastAsia="Batang" w:cs="Arial"/>
        </w:rPr>
        <w:t xml:space="preserve"> kakovostnejše življenje v občini.</w:t>
      </w:r>
    </w:p>
    <w:p w14:paraId="574D9048" w14:textId="77777777" w:rsidR="008E1B02" w:rsidRDefault="008E1B02" w:rsidP="008E1B02">
      <w:pPr>
        <w:spacing w:before="60" w:after="60"/>
        <w:rPr>
          <w:rFonts w:eastAsia="Batang" w:cs="Arial"/>
        </w:rPr>
      </w:pPr>
    </w:p>
    <w:p w14:paraId="55A4F7F7" w14:textId="77777777" w:rsidR="008E1B02" w:rsidRPr="005926A3" w:rsidRDefault="008E1B02" w:rsidP="008E1B02">
      <w:pPr>
        <w:spacing w:before="60" w:after="60"/>
        <w:rPr>
          <w:rFonts w:eastAsia="Batang" w:cs="Arial"/>
        </w:rPr>
      </w:pPr>
      <w:r w:rsidRPr="005926A3">
        <w:rPr>
          <w:rFonts w:eastAsia="Batang" w:cs="Arial"/>
        </w:rPr>
        <w:t>KAZALNIKI INVESTICIJE</w:t>
      </w:r>
    </w:p>
    <w:p w14:paraId="34C9A875" w14:textId="77777777" w:rsidR="008E1B02" w:rsidRPr="005926A3" w:rsidRDefault="008E1B02" w:rsidP="008E1B02">
      <w:pPr>
        <w:rPr>
          <w:rFonts w:eastAsia="Batang" w:cs="Arial"/>
        </w:rPr>
      </w:pPr>
      <w:r w:rsidRPr="005926A3">
        <w:rPr>
          <w:rFonts w:eastAsia="Batang" w:cs="Arial"/>
        </w:rPr>
        <w:t>Iz spodaj navedenih kazalnikov je razvidna tudi ekonomska upravičenost in smiselnost investicije.</w:t>
      </w:r>
    </w:p>
    <w:p w14:paraId="37504F4B" w14:textId="77777777" w:rsidR="008E1B02" w:rsidRDefault="008E1B02" w:rsidP="008E1B02"/>
    <w:p w14:paraId="1EFED254" w14:textId="77777777" w:rsidR="0095172B" w:rsidRDefault="008E1B02" w:rsidP="008E1B02">
      <w:r w:rsidRPr="005926A3">
        <w:t>Rezultati finančne in ekonomske analize:</w:t>
      </w:r>
    </w:p>
    <w:p w14:paraId="30D7B170" w14:textId="77777777" w:rsidR="00505B27" w:rsidRPr="005926A3" w:rsidRDefault="00505B27" w:rsidP="00505B27">
      <w:pPr>
        <w:rPr>
          <w:b/>
          <w:i/>
          <w:u w:val="single"/>
        </w:rPr>
      </w:pPr>
      <w:r w:rsidRPr="005926A3">
        <w:rPr>
          <w:b/>
          <w:i/>
          <w:u w:val="single"/>
        </w:rPr>
        <w:t>Finančni kazalniki</w:t>
      </w:r>
    </w:p>
    <w:tbl>
      <w:tblPr>
        <w:tblW w:w="8790" w:type="dxa"/>
        <w:tblInd w:w="638" w:type="dxa"/>
        <w:tblCellMar>
          <w:left w:w="70" w:type="dxa"/>
          <w:right w:w="70" w:type="dxa"/>
        </w:tblCellMar>
        <w:tblLook w:val="04A0" w:firstRow="1" w:lastRow="0" w:firstColumn="1" w:lastColumn="0" w:noHBand="0" w:noVBand="1"/>
      </w:tblPr>
      <w:tblGrid>
        <w:gridCol w:w="4870"/>
        <w:gridCol w:w="190"/>
        <w:gridCol w:w="236"/>
        <w:gridCol w:w="150"/>
        <w:gridCol w:w="367"/>
        <w:gridCol w:w="186"/>
        <w:gridCol w:w="186"/>
        <w:gridCol w:w="140"/>
        <w:gridCol w:w="140"/>
        <w:gridCol w:w="2325"/>
      </w:tblGrid>
      <w:tr w:rsidR="00505B27" w:rsidRPr="00A26AB6" w14:paraId="2882AF40" w14:textId="77777777" w:rsidTr="00270BE9">
        <w:trPr>
          <w:trHeight w:val="288"/>
        </w:trPr>
        <w:tc>
          <w:tcPr>
            <w:tcW w:w="6325" w:type="dxa"/>
            <w:gridSpan w:val="8"/>
            <w:tcBorders>
              <w:top w:val="nil"/>
              <w:left w:val="nil"/>
              <w:bottom w:val="nil"/>
              <w:right w:val="nil"/>
            </w:tcBorders>
            <w:shd w:val="clear" w:color="auto" w:fill="auto"/>
            <w:noWrap/>
            <w:vAlign w:val="bottom"/>
            <w:hideMark/>
          </w:tcPr>
          <w:p w14:paraId="5DBEF61E"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vrednost investicije (stalna cena z DDV-jem)      </w:t>
            </w:r>
            <w:r>
              <w:rPr>
                <w:rFonts w:eastAsia="Times New Roman"/>
              </w:rPr>
              <w:t xml:space="preserve">                                    </w:t>
            </w:r>
            <w:r w:rsidRPr="00A26AB6">
              <w:rPr>
                <w:rFonts w:eastAsia="Times New Roman"/>
              </w:rPr>
              <w:t xml:space="preserve"> I = </w:t>
            </w:r>
          </w:p>
        </w:tc>
        <w:tc>
          <w:tcPr>
            <w:tcW w:w="2465" w:type="dxa"/>
            <w:gridSpan w:val="2"/>
            <w:tcBorders>
              <w:top w:val="nil"/>
              <w:left w:val="nil"/>
              <w:bottom w:val="nil"/>
              <w:right w:val="nil"/>
            </w:tcBorders>
            <w:shd w:val="clear" w:color="auto" w:fill="auto"/>
            <w:noWrap/>
            <w:vAlign w:val="bottom"/>
            <w:hideMark/>
          </w:tcPr>
          <w:p w14:paraId="01F4D457"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 xml:space="preserve">4.230.939,00  </w:t>
            </w:r>
            <w:r>
              <w:rPr>
                <w:rFonts w:eastAsia="Times New Roman"/>
                <w:color w:val="000000"/>
              </w:rPr>
              <w:t>EUR</w:t>
            </w:r>
            <w:r w:rsidRPr="00A26AB6">
              <w:rPr>
                <w:rFonts w:eastAsia="Times New Roman"/>
                <w:color w:val="000000"/>
              </w:rPr>
              <w:t xml:space="preserve"> </w:t>
            </w:r>
          </w:p>
        </w:tc>
      </w:tr>
      <w:tr w:rsidR="00505B27" w:rsidRPr="00A26AB6" w14:paraId="08CC2675" w14:textId="77777777" w:rsidTr="00270BE9">
        <w:trPr>
          <w:trHeight w:val="288"/>
        </w:trPr>
        <w:tc>
          <w:tcPr>
            <w:tcW w:w="5446" w:type="dxa"/>
            <w:gridSpan w:val="4"/>
            <w:tcBorders>
              <w:top w:val="nil"/>
              <w:left w:val="nil"/>
              <w:bottom w:val="nil"/>
              <w:right w:val="nil"/>
            </w:tcBorders>
            <w:shd w:val="clear" w:color="auto" w:fill="auto"/>
            <w:noWrap/>
            <w:vAlign w:val="bottom"/>
            <w:hideMark/>
          </w:tcPr>
          <w:p w14:paraId="3889F315"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ekonomska doba investicije (v letih) </w:t>
            </w:r>
          </w:p>
        </w:tc>
        <w:tc>
          <w:tcPr>
            <w:tcW w:w="879" w:type="dxa"/>
            <w:gridSpan w:val="4"/>
            <w:tcBorders>
              <w:top w:val="nil"/>
              <w:left w:val="nil"/>
              <w:bottom w:val="nil"/>
              <w:right w:val="nil"/>
            </w:tcBorders>
            <w:shd w:val="clear" w:color="auto" w:fill="auto"/>
            <w:noWrap/>
            <w:vAlign w:val="bottom"/>
            <w:hideMark/>
          </w:tcPr>
          <w:p w14:paraId="1F3F4C64" w14:textId="77777777" w:rsidR="00505B27" w:rsidRPr="00A26AB6" w:rsidRDefault="00505B27" w:rsidP="00270BE9">
            <w:pPr>
              <w:spacing w:after="0" w:line="240" w:lineRule="auto"/>
              <w:ind w:left="2"/>
              <w:jc w:val="right"/>
              <w:rPr>
                <w:rFonts w:eastAsia="Times New Roman"/>
              </w:rPr>
            </w:pPr>
            <w:r w:rsidRPr="00A26AB6">
              <w:rPr>
                <w:rFonts w:eastAsia="Times New Roman"/>
              </w:rPr>
              <w:t>i=</w:t>
            </w:r>
          </w:p>
        </w:tc>
        <w:tc>
          <w:tcPr>
            <w:tcW w:w="2465" w:type="dxa"/>
            <w:gridSpan w:val="2"/>
            <w:tcBorders>
              <w:top w:val="nil"/>
              <w:left w:val="nil"/>
              <w:bottom w:val="nil"/>
              <w:right w:val="nil"/>
            </w:tcBorders>
            <w:shd w:val="clear" w:color="auto" w:fill="auto"/>
            <w:noWrap/>
            <w:vAlign w:val="bottom"/>
            <w:hideMark/>
          </w:tcPr>
          <w:p w14:paraId="5A62510C"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15</w:t>
            </w:r>
          </w:p>
        </w:tc>
      </w:tr>
      <w:tr w:rsidR="00505B27" w:rsidRPr="00A26AB6" w14:paraId="0EB93A20" w14:textId="77777777" w:rsidTr="00270BE9">
        <w:trPr>
          <w:trHeight w:val="288"/>
        </w:trPr>
        <w:tc>
          <w:tcPr>
            <w:tcW w:w="4870" w:type="dxa"/>
            <w:tcBorders>
              <w:top w:val="nil"/>
              <w:left w:val="nil"/>
              <w:bottom w:val="nil"/>
              <w:right w:val="nil"/>
            </w:tcBorders>
            <w:shd w:val="clear" w:color="auto" w:fill="auto"/>
            <w:noWrap/>
            <w:vAlign w:val="bottom"/>
            <w:hideMark/>
          </w:tcPr>
          <w:p w14:paraId="1AEC1BF7"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diskontna stopnja </w:t>
            </w:r>
          </w:p>
        </w:tc>
        <w:tc>
          <w:tcPr>
            <w:tcW w:w="190" w:type="dxa"/>
            <w:tcBorders>
              <w:top w:val="nil"/>
              <w:left w:val="nil"/>
              <w:bottom w:val="nil"/>
              <w:right w:val="nil"/>
            </w:tcBorders>
            <w:shd w:val="clear" w:color="auto" w:fill="auto"/>
            <w:noWrap/>
            <w:vAlign w:val="bottom"/>
            <w:hideMark/>
          </w:tcPr>
          <w:p w14:paraId="6EF994D1" w14:textId="77777777" w:rsidR="00505B27" w:rsidRPr="00A26AB6" w:rsidRDefault="00505B27" w:rsidP="00270BE9">
            <w:pPr>
              <w:spacing w:after="0" w:line="240" w:lineRule="auto"/>
              <w:ind w:left="2"/>
              <w:jc w:val="left"/>
              <w:rPr>
                <w:rFonts w:eastAsia="Times New Roman"/>
              </w:rPr>
            </w:pPr>
          </w:p>
        </w:tc>
        <w:tc>
          <w:tcPr>
            <w:tcW w:w="1265" w:type="dxa"/>
            <w:gridSpan w:val="6"/>
            <w:tcBorders>
              <w:top w:val="nil"/>
              <w:left w:val="nil"/>
              <w:bottom w:val="nil"/>
              <w:right w:val="nil"/>
            </w:tcBorders>
            <w:shd w:val="clear" w:color="auto" w:fill="auto"/>
            <w:noWrap/>
            <w:vAlign w:val="bottom"/>
            <w:hideMark/>
          </w:tcPr>
          <w:p w14:paraId="77CEF7B4" w14:textId="77777777" w:rsidR="00505B27" w:rsidRPr="00A26AB6" w:rsidRDefault="00505B27" w:rsidP="00270BE9">
            <w:pPr>
              <w:spacing w:after="0" w:line="240" w:lineRule="auto"/>
              <w:ind w:left="2"/>
              <w:jc w:val="right"/>
              <w:rPr>
                <w:rFonts w:eastAsia="Times New Roman"/>
              </w:rPr>
            </w:pPr>
            <w:r w:rsidRPr="00A26AB6">
              <w:rPr>
                <w:rFonts w:eastAsia="Times New Roman"/>
              </w:rPr>
              <w:t>r=</w:t>
            </w:r>
          </w:p>
        </w:tc>
        <w:tc>
          <w:tcPr>
            <w:tcW w:w="2465" w:type="dxa"/>
            <w:gridSpan w:val="2"/>
            <w:tcBorders>
              <w:top w:val="nil"/>
              <w:left w:val="nil"/>
              <w:bottom w:val="nil"/>
              <w:right w:val="nil"/>
            </w:tcBorders>
            <w:shd w:val="clear" w:color="auto" w:fill="auto"/>
            <w:noWrap/>
            <w:vAlign w:val="bottom"/>
            <w:hideMark/>
          </w:tcPr>
          <w:p w14:paraId="5A01B63D"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4,00%</w:t>
            </w:r>
          </w:p>
        </w:tc>
      </w:tr>
      <w:tr w:rsidR="00505B27" w:rsidRPr="00A26AB6" w14:paraId="708EAFA4" w14:textId="77777777" w:rsidTr="00270BE9">
        <w:trPr>
          <w:trHeight w:val="288"/>
        </w:trPr>
        <w:tc>
          <w:tcPr>
            <w:tcW w:w="5296" w:type="dxa"/>
            <w:gridSpan w:val="3"/>
            <w:tcBorders>
              <w:top w:val="nil"/>
              <w:left w:val="nil"/>
              <w:bottom w:val="nil"/>
              <w:right w:val="nil"/>
            </w:tcBorders>
            <w:shd w:val="clear" w:color="auto" w:fill="auto"/>
            <w:noWrap/>
            <w:vAlign w:val="bottom"/>
            <w:hideMark/>
          </w:tcPr>
          <w:p w14:paraId="72F789AE" w14:textId="77777777" w:rsidR="00505B27" w:rsidRPr="00A26AB6" w:rsidRDefault="00505B27" w:rsidP="00270BE9">
            <w:pPr>
              <w:spacing w:after="0" w:line="240" w:lineRule="auto"/>
              <w:ind w:left="2"/>
              <w:jc w:val="left"/>
              <w:rPr>
                <w:rFonts w:eastAsia="Times New Roman"/>
                <w:color w:val="000000"/>
              </w:rPr>
            </w:pPr>
          </w:p>
        </w:tc>
        <w:tc>
          <w:tcPr>
            <w:tcW w:w="517" w:type="dxa"/>
            <w:gridSpan w:val="2"/>
            <w:tcBorders>
              <w:top w:val="nil"/>
              <w:left w:val="nil"/>
              <w:bottom w:val="nil"/>
              <w:right w:val="nil"/>
            </w:tcBorders>
            <w:shd w:val="clear" w:color="auto" w:fill="auto"/>
            <w:noWrap/>
            <w:vAlign w:val="bottom"/>
            <w:hideMark/>
          </w:tcPr>
          <w:p w14:paraId="1D69D0EC" w14:textId="77777777" w:rsidR="00505B27" w:rsidRPr="00A26AB6" w:rsidRDefault="00505B27" w:rsidP="00270BE9">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7F80B92F" w14:textId="77777777" w:rsidR="00505B27" w:rsidRPr="00A26AB6" w:rsidRDefault="00505B27" w:rsidP="00270BE9">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084D3CE9" w14:textId="77777777" w:rsidR="00505B27" w:rsidRPr="00A26AB6" w:rsidRDefault="00505B27" w:rsidP="00270BE9">
            <w:pPr>
              <w:spacing w:after="0" w:line="240" w:lineRule="auto"/>
              <w:ind w:left="2"/>
              <w:jc w:val="left"/>
              <w:rPr>
                <w:rFonts w:ascii="Times New Roman" w:eastAsia="Times New Roman" w:hAnsi="Times New Roman"/>
              </w:rPr>
            </w:pPr>
          </w:p>
        </w:tc>
        <w:tc>
          <w:tcPr>
            <w:tcW w:w="280" w:type="dxa"/>
            <w:gridSpan w:val="2"/>
            <w:tcBorders>
              <w:top w:val="nil"/>
              <w:left w:val="nil"/>
              <w:bottom w:val="nil"/>
              <w:right w:val="nil"/>
            </w:tcBorders>
            <w:shd w:val="clear" w:color="auto" w:fill="auto"/>
            <w:noWrap/>
            <w:vAlign w:val="bottom"/>
            <w:hideMark/>
          </w:tcPr>
          <w:p w14:paraId="16265B70" w14:textId="77777777" w:rsidR="00505B27" w:rsidRPr="00A26AB6" w:rsidRDefault="00505B27" w:rsidP="00270BE9">
            <w:pPr>
              <w:spacing w:after="0" w:line="240" w:lineRule="auto"/>
              <w:ind w:left="2"/>
              <w:jc w:val="left"/>
              <w:rPr>
                <w:rFonts w:ascii="Times New Roman" w:eastAsia="Times New Roman" w:hAnsi="Times New Roman"/>
              </w:rPr>
            </w:pPr>
          </w:p>
        </w:tc>
        <w:tc>
          <w:tcPr>
            <w:tcW w:w="2325" w:type="dxa"/>
            <w:tcBorders>
              <w:top w:val="nil"/>
              <w:left w:val="nil"/>
              <w:bottom w:val="nil"/>
              <w:right w:val="nil"/>
            </w:tcBorders>
            <w:shd w:val="clear" w:color="auto" w:fill="auto"/>
            <w:noWrap/>
            <w:vAlign w:val="bottom"/>
            <w:hideMark/>
          </w:tcPr>
          <w:p w14:paraId="588E9248"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14560E06" w14:textId="77777777" w:rsidTr="00270BE9">
        <w:trPr>
          <w:trHeight w:val="288"/>
        </w:trPr>
        <w:tc>
          <w:tcPr>
            <w:tcW w:w="4870" w:type="dxa"/>
            <w:tcBorders>
              <w:top w:val="nil"/>
              <w:left w:val="nil"/>
              <w:bottom w:val="nil"/>
              <w:right w:val="nil"/>
            </w:tcBorders>
            <w:shd w:val="clear" w:color="auto" w:fill="auto"/>
            <w:noWrap/>
            <w:vAlign w:val="bottom"/>
            <w:hideMark/>
          </w:tcPr>
          <w:p w14:paraId="2CF51E77" w14:textId="77777777" w:rsidR="00505B27" w:rsidRPr="00A26AB6" w:rsidRDefault="00505B27" w:rsidP="00270BE9">
            <w:pPr>
              <w:spacing w:after="0" w:line="240" w:lineRule="auto"/>
              <w:ind w:left="2"/>
              <w:jc w:val="left"/>
              <w:rPr>
                <w:rFonts w:eastAsia="Times New Roman"/>
                <w:b/>
                <w:bCs/>
              </w:rPr>
            </w:pPr>
            <w:r w:rsidRPr="00A26AB6">
              <w:rPr>
                <w:rFonts w:eastAsia="Times New Roman"/>
                <w:b/>
                <w:bCs/>
              </w:rPr>
              <w:t>DINAMIČNI KAZALNIKI</w:t>
            </w:r>
          </w:p>
        </w:tc>
        <w:tc>
          <w:tcPr>
            <w:tcW w:w="190" w:type="dxa"/>
            <w:tcBorders>
              <w:top w:val="nil"/>
              <w:left w:val="nil"/>
              <w:bottom w:val="nil"/>
              <w:right w:val="nil"/>
            </w:tcBorders>
            <w:shd w:val="clear" w:color="auto" w:fill="auto"/>
            <w:noWrap/>
            <w:vAlign w:val="bottom"/>
            <w:hideMark/>
          </w:tcPr>
          <w:p w14:paraId="529E86AF" w14:textId="77777777" w:rsidR="00505B27" w:rsidRPr="00A26AB6" w:rsidRDefault="00505B27" w:rsidP="00270BE9">
            <w:pPr>
              <w:spacing w:after="0" w:line="240" w:lineRule="auto"/>
              <w:ind w:left="2"/>
              <w:jc w:val="left"/>
              <w:rPr>
                <w:rFonts w:eastAsia="Times New Roman"/>
                <w:b/>
                <w:bCs/>
              </w:rPr>
            </w:pPr>
          </w:p>
        </w:tc>
        <w:tc>
          <w:tcPr>
            <w:tcW w:w="1265" w:type="dxa"/>
            <w:gridSpan w:val="6"/>
            <w:tcBorders>
              <w:top w:val="nil"/>
              <w:left w:val="nil"/>
              <w:bottom w:val="nil"/>
              <w:right w:val="nil"/>
            </w:tcBorders>
            <w:shd w:val="clear" w:color="auto" w:fill="auto"/>
            <w:noWrap/>
            <w:vAlign w:val="bottom"/>
            <w:hideMark/>
          </w:tcPr>
          <w:p w14:paraId="26A1BE0B" w14:textId="77777777" w:rsidR="00505B27" w:rsidRPr="00A26AB6" w:rsidRDefault="00505B27" w:rsidP="00270BE9">
            <w:pPr>
              <w:spacing w:after="0" w:line="240" w:lineRule="auto"/>
              <w:ind w:left="2"/>
              <w:jc w:val="left"/>
              <w:rPr>
                <w:rFonts w:ascii="Times New Roman" w:eastAsia="Times New Roman" w:hAnsi="Times New Roman"/>
              </w:rPr>
            </w:pPr>
          </w:p>
        </w:tc>
        <w:tc>
          <w:tcPr>
            <w:tcW w:w="2465" w:type="dxa"/>
            <w:gridSpan w:val="2"/>
            <w:tcBorders>
              <w:top w:val="nil"/>
              <w:left w:val="nil"/>
              <w:bottom w:val="nil"/>
              <w:right w:val="nil"/>
            </w:tcBorders>
            <w:shd w:val="clear" w:color="auto" w:fill="auto"/>
            <w:noWrap/>
            <w:vAlign w:val="bottom"/>
            <w:hideMark/>
          </w:tcPr>
          <w:p w14:paraId="26047700"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303144A6" w14:textId="77777777" w:rsidTr="00270BE9">
        <w:trPr>
          <w:trHeight w:val="288"/>
        </w:trPr>
        <w:tc>
          <w:tcPr>
            <w:tcW w:w="5446" w:type="dxa"/>
            <w:gridSpan w:val="4"/>
            <w:tcBorders>
              <w:top w:val="nil"/>
              <w:left w:val="nil"/>
              <w:bottom w:val="single" w:sz="4" w:space="0" w:color="auto"/>
              <w:right w:val="nil"/>
            </w:tcBorders>
            <w:shd w:val="clear" w:color="auto" w:fill="auto"/>
            <w:noWrap/>
            <w:vAlign w:val="bottom"/>
            <w:hideMark/>
          </w:tcPr>
          <w:p w14:paraId="4464B98C"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Finančna neto sedanja vrednost </w:t>
            </w:r>
          </w:p>
        </w:tc>
        <w:tc>
          <w:tcPr>
            <w:tcW w:w="879" w:type="dxa"/>
            <w:gridSpan w:val="4"/>
            <w:tcBorders>
              <w:top w:val="nil"/>
              <w:left w:val="nil"/>
              <w:bottom w:val="single" w:sz="4" w:space="0" w:color="auto"/>
              <w:right w:val="nil"/>
            </w:tcBorders>
            <w:shd w:val="clear" w:color="auto" w:fill="auto"/>
            <w:noWrap/>
            <w:vAlign w:val="bottom"/>
            <w:hideMark/>
          </w:tcPr>
          <w:p w14:paraId="672F00A1"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FNSV=</w:t>
            </w:r>
          </w:p>
        </w:tc>
        <w:tc>
          <w:tcPr>
            <w:tcW w:w="2465" w:type="dxa"/>
            <w:gridSpan w:val="2"/>
            <w:tcBorders>
              <w:top w:val="nil"/>
              <w:left w:val="nil"/>
              <w:bottom w:val="single" w:sz="4" w:space="0" w:color="auto"/>
              <w:right w:val="nil"/>
            </w:tcBorders>
            <w:shd w:val="clear" w:color="auto" w:fill="auto"/>
            <w:noWrap/>
            <w:vAlign w:val="bottom"/>
            <w:hideMark/>
          </w:tcPr>
          <w:p w14:paraId="1138195A"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-3.786.990,22</w:t>
            </w:r>
          </w:p>
        </w:tc>
      </w:tr>
      <w:tr w:rsidR="00505B27" w:rsidRPr="00A26AB6" w14:paraId="788257C7" w14:textId="77777777" w:rsidTr="00270BE9">
        <w:trPr>
          <w:trHeight w:val="288"/>
        </w:trPr>
        <w:tc>
          <w:tcPr>
            <w:tcW w:w="5446" w:type="dxa"/>
            <w:gridSpan w:val="4"/>
            <w:tcBorders>
              <w:top w:val="nil"/>
              <w:left w:val="nil"/>
              <w:bottom w:val="single" w:sz="4" w:space="0" w:color="auto"/>
              <w:right w:val="nil"/>
            </w:tcBorders>
            <w:shd w:val="clear" w:color="auto" w:fill="auto"/>
            <w:noWrap/>
            <w:vAlign w:val="bottom"/>
            <w:hideMark/>
          </w:tcPr>
          <w:p w14:paraId="6D235B8F"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Finančna interna stopnja donosa </w:t>
            </w:r>
          </w:p>
        </w:tc>
        <w:tc>
          <w:tcPr>
            <w:tcW w:w="879" w:type="dxa"/>
            <w:gridSpan w:val="4"/>
            <w:tcBorders>
              <w:top w:val="nil"/>
              <w:left w:val="nil"/>
              <w:bottom w:val="single" w:sz="4" w:space="0" w:color="auto"/>
              <w:right w:val="nil"/>
            </w:tcBorders>
            <w:shd w:val="clear" w:color="auto" w:fill="auto"/>
            <w:noWrap/>
            <w:vAlign w:val="bottom"/>
            <w:hideMark/>
          </w:tcPr>
          <w:p w14:paraId="007C7331"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FISD=</w:t>
            </w:r>
          </w:p>
        </w:tc>
        <w:tc>
          <w:tcPr>
            <w:tcW w:w="2465" w:type="dxa"/>
            <w:gridSpan w:val="2"/>
            <w:tcBorders>
              <w:top w:val="nil"/>
              <w:left w:val="nil"/>
              <w:bottom w:val="single" w:sz="4" w:space="0" w:color="auto"/>
              <w:right w:val="nil"/>
            </w:tcBorders>
            <w:shd w:val="clear" w:color="auto" w:fill="auto"/>
            <w:noWrap/>
            <w:vAlign w:val="bottom"/>
            <w:hideMark/>
          </w:tcPr>
          <w:p w14:paraId="415BC431" w14:textId="77777777" w:rsidR="00505B27" w:rsidRPr="00A26AB6" w:rsidRDefault="00505B27" w:rsidP="00270BE9">
            <w:pPr>
              <w:spacing w:after="0" w:line="240" w:lineRule="auto"/>
              <w:ind w:left="2"/>
              <w:jc w:val="left"/>
              <w:rPr>
                <w:rFonts w:eastAsia="Times New Roman"/>
                <w:i/>
                <w:iCs/>
                <w:color w:val="000000"/>
              </w:rPr>
            </w:pPr>
            <w:r>
              <w:rPr>
                <w:rFonts w:eastAsia="Times New Roman"/>
                <w:i/>
                <w:iCs/>
                <w:color w:val="000000"/>
              </w:rPr>
              <w:t>negativna</w:t>
            </w:r>
          </w:p>
        </w:tc>
      </w:tr>
      <w:tr w:rsidR="00505B27" w:rsidRPr="00A26AB6" w14:paraId="6B1B6520" w14:textId="77777777" w:rsidTr="00270BE9">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3B6E59A4" w14:textId="77777777" w:rsidR="00505B27" w:rsidRPr="00A26AB6" w:rsidRDefault="00505B27" w:rsidP="00270BE9">
            <w:pPr>
              <w:spacing w:after="0" w:line="240" w:lineRule="auto"/>
              <w:ind w:left="2"/>
              <w:jc w:val="left"/>
              <w:rPr>
                <w:rFonts w:eastAsia="Times New Roman"/>
              </w:rPr>
            </w:pPr>
            <w:r w:rsidRPr="00A26AB6">
              <w:rPr>
                <w:rFonts w:eastAsia="Times New Roman"/>
              </w:rPr>
              <w:t>Finančna relativna neto sedanja vrednost</w:t>
            </w:r>
          </w:p>
        </w:tc>
        <w:tc>
          <w:tcPr>
            <w:tcW w:w="879" w:type="dxa"/>
            <w:gridSpan w:val="4"/>
            <w:tcBorders>
              <w:top w:val="nil"/>
              <w:left w:val="nil"/>
              <w:bottom w:val="single" w:sz="4" w:space="0" w:color="auto"/>
              <w:right w:val="nil"/>
            </w:tcBorders>
            <w:shd w:val="clear" w:color="auto" w:fill="auto"/>
            <w:noWrap/>
            <w:vAlign w:val="bottom"/>
            <w:hideMark/>
          </w:tcPr>
          <w:p w14:paraId="1371B53C"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FRNSV=</w:t>
            </w:r>
          </w:p>
        </w:tc>
        <w:tc>
          <w:tcPr>
            <w:tcW w:w="2465" w:type="dxa"/>
            <w:gridSpan w:val="2"/>
            <w:tcBorders>
              <w:top w:val="nil"/>
              <w:left w:val="nil"/>
              <w:bottom w:val="single" w:sz="4" w:space="0" w:color="auto"/>
              <w:right w:val="nil"/>
            </w:tcBorders>
            <w:shd w:val="clear" w:color="auto" w:fill="auto"/>
            <w:noWrap/>
            <w:vAlign w:val="bottom"/>
            <w:hideMark/>
          </w:tcPr>
          <w:p w14:paraId="0C426B4F"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-0,958</w:t>
            </w:r>
          </w:p>
        </w:tc>
      </w:tr>
      <w:tr w:rsidR="00505B27" w:rsidRPr="00A26AB6" w14:paraId="4AFD42CB" w14:textId="77777777" w:rsidTr="00270BE9">
        <w:trPr>
          <w:trHeight w:val="288"/>
        </w:trPr>
        <w:tc>
          <w:tcPr>
            <w:tcW w:w="4870" w:type="dxa"/>
            <w:tcBorders>
              <w:top w:val="single" w:sz="4" w:space="0" w:color="auto"/>
              <w:left w:val="nil"/>
              <w:bottom w:val="single" w:sz="4" w:space="0" w:color="auto"/>
              <w:right w:val="nil"/>
            </w:tcBorders>
            <w:shd w:val="clear" w:color="auto" w:fill="auto"/>
            <w:noWrap/>
            <w:vAlign w:val="bottom"/>
            <w:hideMark/>
          </w:tcPr>
          <w:p w14:paraId="15037C02" w14:textId="77777777" w:rsidR="00505B27" w:rsidRPr="00A26AB6" w:rsidRDefault="00505B27" w:rsidP="00270BE9">
            <w:pPr>
              <w:spacing w:after="0" w:line="240" w:lineRule="auto"/>
              <w:ind w:left="2"/>
              <w:jc w:val="left"/>
              <w:rPr>
                <w:rFonts w:eastAsia="Times New Roman"/>
              </w:rPr>
            </w:pPr>
            <w:r w:rsidRPr="00A26AB6">
              <w:rPr>
                <w:rFonts w:eastAsia="Times New Roman"/>
              </w:rPr>
              <w:t>Doba vračanja investicije</w:t>
            </w:r>
          </w:p>
        </w:tc>
        <w:tc>
          <w:tcPr>
            <w:tcW w:w="190" w:type="dxa"/>
            <w:tcBorders>
              <w:top w:val="nil"/>
              <w:left w:val="nil"/>
              <w:bottom w:val="single" w:sz="4" w:space="0" w:color="auto"/>
              <w:right w:val="nil"/>
            </w:tcBorders>
            <w:shd w:val="clear" w:color="auto" w:fill="auto"/>
            <w:noWrap/>
            <w:vAlign w:val="bottom"/>
            <w:hideMark/>
          </w:tcPr>
          <w:p w14:paraId="41B9041C"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 </w:t>
            </w:r>
          </w:p>
        </w:tc>
        <w:tc>
          <w:tcPr>
            <w:tcW w:w="1265" w:type="dxa"/>
            <w:gridSpan w:val="6"/>
            <w:tcBorders>
              <w:top w:val="nil"/>
              <w:left w:val="nil"/>
              <w:bottom w:val="single" w:sz="4" w:space="0" w:color="auto"/>
              <w:right w:val="nil"/>
            </w:tcBorders>
            <w:shd w:val="clear" w:color="auto" w:fill="auto"/>
            <w:noWrap/>
            <w:vAlign w:val="bottom"/>
            <w:hideMark/>
          </w:tcPr>
          <w:p w14:paraId="71DF8687"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DV=</w:t>
            </w:r>
          </w:p>
        </w:tc>
        <w:tc>
          <w:tcPr>
            <w:tcW w:w="2465" w:type="dxa"/>
            <w:gridSpan w:val="2"/>
            <w:tcBorders>
              <w:top w:val="nil"/>
              <w:left w:val="nil"/>
              <w:bottom w:val="nil"/>
              <w:right w:val="nil"/>
            </w:tcBorders>
            <w:shd w:val="clear" w:color="auto" w:fill="auto"/>
            <w:noWrap/>
            <w:vAlign w:val="bottom"/>
            <w:hideMark/>
          </w:tcPr>
          <w:p w14:paraId="2738D983"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ni povračila glede na načrtovano projekcijo let</w:t>
            </w:r>
          </w:p>
        </w:tc>
      </w:tr>
      <w:tr w:rsidR="00505B27" w:rsidRPr="00A26AB6" w14:paraId="2E51EFFF" w14:textId="77777777" w:rsidTr="00270BE9">
        <w:trPr>
          <w:trHeight w:val="288"/>
        </w:trPr>
        <w:tc>
          <w:tcPr>
            <w:tcW w:w="5296" w:type="dxa"/>
            <w:gridSpan w:val="3"/>
            <w:tcBorders>
              <w:top w:val="nil"/>
              <w:left w:val="nil"/>
              <w:bottom w:val="nil"/>
              <w:right w:val="nil"/>
            </w:tcBorders>
            <w:shd w:val="clear" w:color="auto" w:fill="auto"/>
            <w:noWrap/>
            <w:vAlign w:val="bottom"/>
            <w:hideMark/>
          </w:tcPr>
          <w:p w14:paraId="70F8352B" w14:textId="77777777" w:rsidR="00505B27" w:rsidRPr="00A26AB6" w:rsidRDefault="00505B27" w:rsidP="00270BE9">
            <w:pPr>
              <w:spacing w:after="0" w:line="240" w:lineRule="auto"/>
              <w:ind w:left="2"/>
              <w:jc w:val="left"/>
              <w:rPr>
                <w:rFonts w:eastAsia="Times New Roman"/>
                <w:i/>
                <w:iCs/>
                <w:color w:val="000000"/>
              </w:rPr>
            </w:pPr>
          </w:p>
        </w:tc>
        <w:tc>
          <w:tcPr>
            <w:tcW w:w="517" w:type="dxa"/>
            <w:gridSpan w:val="2"/>
            <w:tcBorders>
              <w:top w:val="nil"/>
              <w:left w:val="nil"/>
              <w:bottom w:val="nil"/>
              <w:right w:val="nil"/>
            </w:tcBorders>
            <w:shd w:val="clear" w:color="auto" w:fill="auto"/>
            <w:noWrap/>
            <w:vAlign w:val="bottom"/>
            <w:hideMark/>
          </w:tcPr>
          <w:p w14:paraId="7D1CA123" w14:textId="77777777" w:rsidR="00505B27" w:rsidRPr="00A26AB6" w:rsidRDefault="00505B27" w:rsidP="00270BE9">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4E5EB8EB" w14:textId="77777777" w:rsidR="00505B27" w:rsidRPr="00A26AB6" w:rsidRDefault="00505B27" w:rsidP="00270BE9">
            <w:pPr>
              <w:spacing w:after="0" w:line="240" w:lineRule="auto"/>
              <w:ind w:left="2"/>
              <w:jc w:val="left"/>
              <w:rPr>
                <w:rFonts w:ascii="Times New Roman" w:eastAsia="Times New Roman" w:hAnsi="Times New Roman"/>
              </w:rPr>
            </w:pPr>
          </w:p>
        </w:tc>
        <w:tc>
          <w:tcPr>
            <w:tcW w:w="186" w:type="dxa"/>
            <w:tcBorders>
              <w:top w:val="nil"/>
              <w:left w:val="nil"/>
              <w:bottom w:val="nil"/>
              <w:right w:val="nil"/>
            </w:tcBorders>
            <w:shd w:val="clear" w:color="auto" w:fill="auto"/>
            <w:noWrap/>
            <w:vAlign w:val="bottom"/>
            <w:hideMark/>
          </w:tcPr>
          <w:p w14:paraId="22E8FD4B" w14:textId="77777777" w:rsidR="00505B27" w:rsidRPr="00A26AB6" w:rsidRDefault="00505B27" w:rsidP="00270BE9">
            <w:pPr>
              <w:spacing w:after="0" w:line="240" w:lineRule="auto"/>
              <w:ind w:left="2"/>
              <w:jc w:val="left"/>
              <w:rPr>
                <w:rFonts w:ascii="Times New Roman" w:eastAsia="Times New Roman" w:hAnsi="Times New Roman"/>
              </w:rPr>
            </w:pPr>
          </w:p>
        </w:tc>
        <w:tc>
          <w:tcPr>
            <w:tcW w:w="280" w:type="dxa"/>
            <w:gridSpan w:val="2"/>
            <w:tcBorders>
              <w:top w:val="nil"/>
              <w:left w:val="nil"/>
              <w:bottom w:val="nil"/>
              <w:right w:val="nil"/>
            </w:tcBorders>
            <w:shd w:val="clear" w:color="auto" w:fill="auto"/>
            <w:noWrap/>
            <w:vAlign w:val="bottom"/>
            <w:hideMark/>
          </w:tcPr>
          <w:p w14:paraId="5F49EBA1" w14:textId="77777777" w:rsidR="00505B27" w:rsidRPr="00A26AB6" w:rsidRDefault="00505B27" w:rsidP="00270BE9">
            <w:pPr>
              <w:spacing w:after="0" w:line="240" w:lineRule="auto"/>
              <w:ind w:left="2"/>
              <w:jc w:val="left"/>
              <w:rPr>
                <w:rFonts w:ascii="Times New Roman" w:eastAsia="Times New Roman" w:hAnsi="Times New Roman"/>
              </w:rPr>
            </w:pPr>
          </w:p>
        </w:tc>
        <w:tc>
          <w:tcPr>
            <w:tcW w:w="2325" w:type="dxa"/>
            <w:tcBorders>
              <w:top w:val="nil"/>
              <w:left w:val="nil"/>
              <w:bottom w:val="nil"/>
              <w:right w:val="nil"/>
            </w:tcBorders>
            <w:shd w:val="clear" w:color="auto" w:fill="auto"/>
            <w:noWrap/>
            <w:vAlign w:val="bottom"/>
            <w:hideMark/>
          </w:tcPr>
          <w:p w14:paraId="31E160F9"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06519135" w14:textId="77777777" w:rsidTr="00270BE9">
        <w:trPr>
          <w:trHeight w:val="288"/>
        </w:trPr>
        <w:tc>
          <w:tcPr>
            <w:tcW w:w="4870" w:type="dxa"/>
            <w:tcBorders>
              <w:top w:val="nil"/>
              <w:left w:val="nil"/>
              <w:bottom w:val="nil"/>
              <w:right w:val="nil"/>
            </w:tcBorders>
            <w:shd w:val="clear" w:color="auto" w:fill="auto"/>
            <w:noWrap/>
            <w:vAlign w:val="bottom"/>
            <w:hideMark/>
          </w:tcPr>
          <w:p w14:paraId="1870E4AD" w14:textId="77777777" w:rsidR="00505B27" w:rsidRPr="00A26AB6" w:rsidRDefault="00505B27" w:rsidP="00270BE9">
            <w:pPr>
              <w:spacing w:after="0" w:line="240" w:lineRule="auto"/>
              <w:ind w:left="2"/>
              <w:jc w:val="left"/>
              <w:rPr>
                <w:rFonts w:eastAsia="Times New Roman"/>
                <w:b/>
                <w:bCs/>
              </w:rPr>
            </w:pPr>
            <w:r w:rsidRPr="00A26AB6">
              <w:rPr>
                <w:rFonts w:eastAsia="Times New Roman"/>
                <w:b/>
                <w:bCs/>
              </w:rPr>
              <w:t>STATIČNI KAZALNIKI</w:t>
            </w:r>
          </w:p>
        </w:tc>
        <w:tc>
          <w:tcPr>
            <w:tcW w:w="190" w:type="dxa"/>
            <w:tcBorders>
              <w:top w:val="nil"/>
              <w:left w:val="nil"/>
              <w:bottom w:val="nil"/>
              <w:right w:val="nil"/>
            </w:tcBorders>
            <w:shd w:val="clear" w:color="auto" w:fill="auto"/>
            <w:noWrap/>
            <w:vAlign w:val="bottom"/>
            <w:hideMark/>
          </w:tcPr>
          <w:p w14:paraId="3E018EEC" w14:textId="77777777" w:rsidR="00505B27" w:rsidRPr="00A26AB6" w:rsidRDefault="00505B27" w:rsidP="00270BE9">
            <w:pPr>
              <w:spacing w:after="0" w:line="240" w:lineRule="auto"/>
              <w:ind w:left="2"/>
              <w:jc w:val="left"/>
              <w:rPr>
                <w:rFonts w:eastAsia="Times New Roman"/>
                <w:b/>
                <w:bCs/>
              </w:rPr>
            </w:pPr>
          </w:p>
        </w:tc>
        <w:tc>
          <w:tcPr>
            <w:tcW w:w="1265" w:type="dxa"/>
            <w:gridSpan w:val="6"/>
            <w:tcBorders>
              <w:top w:val="nil"/>
              <w:left w:val="nil"/>
              <w:bottom w:val="nil"/>
              <w:right w:val="nil"/>
            </w:tcBorders>
            <w:shd w:val="clear" w:color="auto" w:fill="auto"/>
            <w:noWrap/>
            <w:vAlign w:val="bottom"/>
            <w:hideMark/>
          </w:tcPr>
          <w:p w14:paraId="5CD4D7E9" w14:textId="77777777" w:rsidR="00505B27" w:rsidRPr="00A26AB6" w:rsidRDefault="00505B27" w:rsidP="00270BE9">
            <w:pPr>
              <w:spacing w:after="0" w:line="240" w:lineRule="auto"/>
              <w:ind w:left="2"/>
              <w:jc w:val="left"/>
              <w:rPr>
                <w:rFonts w:ascii="Times New Roman" w:eastAsia="Times New Roman" w:hAnsi="Times New Roman"/>
              </w:rPr>
            </w:pPr>
          </w:p>
        </w:tc>
        <w:tc>
          <w:tcPr>
            <w:tcW w:w="2465" w:type="dxa"/>
            <w:gridSpan w:val="2"/>
            <w:tcBorders>
              <w:top w:val="nil"/>
              <w:left w:val="nil"/>
              <w:bottom w:val="nil"/>
              <w:right w:val="nil"/>
            </w:tcBorders>
            <w:shd w:val="clear" w:color="auto" w:fill="auto"/>
            <w:noWrap/>
            <w:vAlign w:val="bottom"/>
            <w:hideMark/>
          </w:tcPr>
          <w:p w14:paraId="6C6C003A"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717D881F" w14:textId="77777777" w:rsidTr="00270BE9">
        <w:trPr>
          <w:trHeight w:val="288"/>
        </w:trPr>
        <w:tc>
          <w:tcPr>
            <w:tcW w:w="5446" w:type="dxa"/>
            <w:gridSpan w:val="4"/>
            <w:tcBorders>
              <w:top w:val="nil"/>
              <w:left w:val="nil"/>
              <w:bottom w:val="single" w:sz="4" w:space="0" w:color="auto"/>
              <w:right w:val="nil"/>
            </w:tcBorders>
            <w:shd w:val="clear" w:color="auto" w:fill="auto"/>
            <w:noWrap/>
            <w:vAlign w:val="bottom"/>
            <w:hideMark/>
          </w:tcPr>
          <w:p w14:paraId="023C5388"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Finančna neto sedanja vrednost </w:t>
            </w:r>
          </w:p>
        </w:tc>
        <w:tc>
          <w:tcPr>
            <w:tcW w:w="879" w:type="dxa"/>
            <w:gridSpan w:val="4"/>
            <w:tcBorders>
              <w:top w:val="nil"/>
              <w:left w:val="nil"/>
              <w:bottom w:val="single" w:sz="4" w:space="0" w:color="auto"/>
              <w:right w:val="nil"/>
            </w:tcBorders>
            <w:shd w:val="clear" w:color="auto" w:fill="auto"/>
            <w:noWrap/>
            <w:vAlign w:val="bottom"/>
            <w:hideMark/>
          </w:tcPr>
          <w:p w14:paraId="5F5D4180"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FNSV=</w:t>
            </w:r>
          </w:p>
        </w:tc>
        <w:tc>
          <w:tcPr>
            <w:tcW w:w="2465" w:type="dxa"/>
            <w:gridSpan w:val="2"/>
            <w:tcBorders>
              <w:top w:val="nil"/>
              <w:left w:val="nil"/>
              <w:bottom w:val="single" w:sz="4" w:space="0" w:color="auto"/>
              <w:right w:val="nil"/>
            </w:tcBorders>
            <w:shd w:val="clear" w:color="auto" w:fill="auto"/>
            <w:noWrap/>
            <w:vAlign w:val="bottom"/>
            <w:hideMark/>
          </w:tcPr>
          <w:p w14:paraId="17A6B514"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-4.094.068,38</w:t>
            </w:r>
          </w:p>
        </w:tc>
      </w:tr>
      <w:tr w:rsidR="00505B27" w:rsidRPr="00A26AB6" w14:paraId="4F85C6D5" w14:textId="77777777" w:rsidTr="00270BE9">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77DBEE84"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Finančna interna stopnja donosa </w:t>
            </w:r>
          </w:p>
        </w:tc>
        <w:tc>
          <w:tcPr>
            <w:tcW w:w="879" w:type="dxa"/>
            <w:gridSpan w:val="4"/>
            <w:tcBorders>
              <w:top w:val="nil"/>
              <w:left w:val="nil"/>
              <w:bottom w:val="single" w:sz="4" w:space="0" w:color="auto"/>
              <w:right w:val="nil"/>
            </w:tcBorders>
            <w:shd w:val="clear" w:color="auto" w:fill="auto"/>
            <w:noWrap/>
            <w:vAlign w:val="bottom"/>
            <w:hideMark/>
          </w:tcPr>
          <w:p w14:paraId="4B5A3577"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FISD=</w:t>
            </w:r>
          </w:p>
        </w:tc>
        <w:tc>
          <w:tcPr>
            <w:tcW w:w="2465" w:type="dxa"/>
            <w:gridSpan w:val="2"/>
            <w:tcBorders>
              <w:top w:val="nil"/>
              <w:left w:val="nil"/>
              <w:bottom w:val="single" w:sz="4" w:space="0" w:color="auto"/>
              <w:right w:val="nil"/>
            </w:tcBorders>
            <w:shd w:val="clear" w:color="auto" w:fill="auto"/>
            <w:noWrap/>
            <w:vAlign w:val="bottom"/>
            <w:hideMark/>
          </w:tcPr>
          <w:p w14:paraId="5EC1E547" w14:textId="77777777" w:rsidR="00505B27" w:rsidRPr="00A26AB6" w:rsidRDefault="00505B27" w:rsidP="00270BE9">
            <w:pPr>
              <w:spacing w:after="0" w:line="240" w:lineRule="auto"/>
              <w:ind w:left="2"/>
              <w:jc w:val="left"/>
              <w:rPr>
                <w:rFonts w:eastAsia="Times New Roman"/>
                <w:i/>
                <w:iCs/>
                <w:color w:val="000000"/>
              </w:rPr>
            </w:pPr>
            <w:r>
              <w:rPr>
                <w:rFonts w:eastAsia="Times New Roman"/>
                <w:i/>
                <w:iCs/>
                <w:color w:val="000000"/>
              </w:rPr>
              <w:t>negativna</w:t>
            </w:r>
          </w:p>
        </w:tc>
      </w:tr>
      <w:tr w:rsidR="00505B27" w:rsidRPr="00A26AB6" w14:paraId="07EACB25" w14:textId="77777777" w:rsidTr="00270BE9">
        <w:trPr>
          <w:trHeight w:val="288"/>
        </w:trPr>
        <w:tc>
          <w:tcPr>
            <w:tcW w:w="5446" w:type="dxa"/>
            <w:gridSpan w:val="4"/>
            <w:tcBorders>
              <w:top w:val="single" w:sz="4" w:space="0" w:color="auto"/>
              <w:left w:val="nil"/>
              <w:bottom w:val="single" w:sz="4" w:space="0" w:color="auto"/>
              <w:right w:val="nil"/>
            </w:tcBorders>
            <w:shd w:val="clear" w:color="auto" w:fill="auto"/>
            <w:noWrap/>
            <w:vAlign w:val="bottom"/>
            <w:hideMark/>
          </w:tcPr>
          <w:p w14:paraId="5A29C4C0" w14:textId="77777777" w:rsidR="00505B27" w:rsidRPr="00A26AB6" w:rsidRDefault="00505B27" w:rsidP="00270BE9">
            <w:pPr>
              <w:spacing w:after="0" w:line="240" w:lineRule="auto"/>
              <w:ind w:left="2"/>
              <w:jc w:val="left"/>
              <w:rPr>
                <w:rFonts w:eastAsia="Times New Roman"/>
              </w:rPr>
            </w:pPr>
            <w:r w:rsidRPr="00A26AB6">
              <w:rPr>
                <w:rFonts w:eastAsia="Times New Roman"/>
              </w:rPr>
              <w:t>Finančna relativna neto sedanja vrednost</w:t>
            </w:r>
          </w:p>
        </w:tc>
        <w:tc>
          <w:tcPr>
            <w:tcW w:w="879" w:type="dxa"/>
            <w:gridSpan w:val="4"/>
            <w:tcBorders>
              <w:top w:val="nil"/>
              <w:left w:val="nil"/>
              <w:bottom w:val="single" w:sz="4" w:space="0" w:color="auto"/>
              <w:right w:val="nil"/>
            </w:tcBorders>
            <w:shd w:val="clear" w:color="auto" w:fill="auto"/>
            <w:noWrap/>
            <w:vAlign w:val="bottom"/>
            <w:hideMark/>
          </w:tcPr>
          <w:p w14:paraId="0F6DDEC2"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FRNSV=</w:t>
            </w:r>
          </w:p>
        </w:tc>
        <w:tc>
          <w:tcPr>
            <w:tcW w:w="2465" w:type="dxa"/>
            <w:gridSpan w:val="2"/>
            <w:tcBorders>
              <w:top w:val="nil"/>
              <w:left w:val="nil"/>
              <w:bottom w:val="single" w:sz="4" w:space="0" w:color="auto"/>
              <w:right w:val="nil"/>
            </w:tcBorders>
            <w:shd w:val="clear" w:color="auto" w:fill="auto"/>
            <w:noWrap/>
            <w:vAlign w:val="bottom"/>
            <w:hideMark/>
          </w:tcPr>
          <w:p w14:paraId="05076643"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-0,968</w:t>
            </w:r>
          </w:p>
        </w:tc>
      </w:tr>
    </w:tbl>
    <w:p w14:paraId="558003C3" w14:textId="77777777" w:rsidR="00505B27" w:rsidRPr="005926A3" w:rsidRDefault="00505B27" w:rsidP="00505B27"/>
    <w:p w14:paraId="2B1D27F5" w14:textId="77777777" w:rsidR="00505B27" w:rsidRDefault="00505B27" w:rsidP="00505B27">
      <w:pPr>
        <w:rPr>
          <w:b/>
          <w:i/>
          <w:u w:val="single"/>
        </w:rPr>
      </w:pPr>
    </w:p>
    <w:p w14:paraId="1892ACDC" w14:textId="77777777" w:rsidR="00505B27" w:rsidRDefault="00505B27" w:rsidP="00505B27">
      <w:pPr>
        <w:rPr>
          <w:b/>
          <w:i/>
          <w:u w:val="single"/>
        </w:rPr>
      </w:pPr>
      <w:r w:rsidRPr="005926A3">
        <w:rPr>
          <w:b/>
          <w:i/>
          <w:u w:val="single"/>
        </w:rPr>
        <w:t>Ekonomski kazalniki</w:t>
      </w:r>
    </w:p>
    <w:tbl>
      <w:tblPr>
        <w:tblW w:w="9142" w:type="dxa"/>
        <w:tblInd w:w="638" w:type="dxa"/>
        <w:tblCellMar>
          <w:left w:w="70" w:type="dxa"/>
          <w:right w:w="70" w:type="dxa"/>
        </w:tblCellMar>
        <w:tblLook w:val="04A0" w:firstRow="1" w:lastRow="0" w:firstColumn="1" w:lastColumn="0" w:noHBand="0" w:noVBand="1"/>
      </w:tblPr>
      <w:tblGrid>
        <w:gridCol w:w="4604"/>
        <w:gridCol w:w="286"/>
        <w:gridCol w:w="340"/>
        <w:gridCol w:w="160"/>
        <w:gridCol w:w="472"/>
        <w:gridCol w:w="160"/>
        <w:gridCol w:w="396"/>
        <w:gridCol w:w="2724"/>
      </w:tblGrid>
      <w:tr w:rsidR="00505B27" w:rsidRPr="00A26AB6" w14:paraId="5334FE44" w14:textId="77777777" w:rsidTr="00270BE9">
        <w:trPr>
          <w:trHeight w:val="288"/>
        </w:trPr>
        <w:tc>
          <w:tcPr>
            <w:tcW w:w="6418" w:type="dxa"/>
            <w:gridSpan w:val="7"/>
            <w:tcBorders>
              <w:top w:val="nil"/>
              <w:left w:val="nil"/>
              <w:bottom w:val="nil"/>
              <w:right w:val="nil"/>
            </w:tcBorders>
            <w:shd w:val="clear" w:color="auto" w:fill="auto"/>
            <w:noWrap/>
            <w:vAlign w:val="bottom"/>
            <w:hideMark/>
          </w:tcPr>
          <w:p w14:paraId="4DFE3901"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vrednost investicije (stalna cena z DDV-jem)       </w:t>
            </w:r>
            <w:r>
              <w:rPr>
                <w:rFonts w:eastAsia="Times New Roman"/>
              </w:rPr>
              <w:t xml:space="preserve">                                      </w:t>
            </w:r>
            <w:r w:rsidRPr="00A26AB6">
              <w:rPr>
                <w:rFonts w:eastAsia="Times New Roman"/>
              </w:rPr>
              <w:t xml:space="preserve">I = </w:t>
            </w:r>
          </w:p>
        </w:tc>
        <w:tc>
          <w:tcPr>
            <w:tcW w:w="2724" w:type="dxa"/>
            <w:tcBorders>
              <w:top w:val="nil"/>
              <w:left w:val="nil"/>
              <w:bottom w:val="nil"/>
              <w:right w:val="nil"/>
            </w:tcBorders>
            <w:shd w:val="clear" w:color="auto" w:fill="auto"/>
            <w:noWrap/>
            <w:vAlign w:val="bottom"/>
            <w:hideMark/>
          </w:tcPr>
          <w:p w14:paraId="2CDDC756"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 xml:space="preserve">4.230.939,00   </w:t>
            </w:r>
            <w:r>
              <w:rPr>
                <w:rFonts w:eastAsia="Times New Roman"/>
                <w:color w:val="000000"/>
              </w:rPr>
              <w:t>EUR</w:t>
            </w:r>
          </w:p>
        </w:tc>
      </w:tr>
      <w:tr w:rsidR="00505B27" w:rsidRPr="00A26AB6" w14:paraId="05B22582" w14:textId="77777777" w:rsidTr="00270BE9">
        <w:trPr>
          <w:trHeight w:val="288"/>
        </w:trPr>
        <w:tc>
          <w:tcPr>
            <w:tcW w:w="4890" w:type="dxa"/>
            <w:gridSpan w:val="2"/>
            <w:tcBorders>
              <w:top w:val="nil"/>
              <w:left w:val="nil"/>
              <w:bottom w:val="nil"/>
              <w:right w:val="nil"/>
            </w:tcBorders>
            <w:shd w:val="clear" w:color="auto" w:fill="auto"/>
            <w:noWrap/>
            <w:vAlign w:val="bottom"/>
            <w:hideMark/>
          </w:tcPr>
          <w:p w14:paraId="330B503E"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ekonomska doba investicije (v letih) </w:t>
            </w:r>
          </w:p>
        </w:tc>
        <w:tc>
          <w:tcPr>
            <w:tcW w:w="1528" w:type="dxa"/>
            <w:gridSpan w:val="5"/>
            <w:tcBorders>
              <w:top w:val="nil"/>
              <w:left w:val="nil"/>
              <w:bottom w:val="nil"/>
              <w:right w:val="nil"/>
            </w:tcBorders>
            <w:shd w:val="clear" w:color="auto" w:fill="auto"/>
            <w:noWrap/>
            <w:vAlign w:val="bottom"/>
            <w:hideMark/>
          </w:tcPr>
          <w:p w14:paraId="541236AF" w14:textId="77777777" w:rsidR="00505B27" w:rsidRPr="00A26AB6" w:rsidRDefault="00505B27" w:rsidP="00270BE9">
            <w:pPr>
              <w:spacing w:after="0" w:line="240" w:lineRule="auto"/>
              <w:ind w:left="2"/>
              <w:jc w:val="right"/>
              <w:rPr>
                <w:rFonts w:eastAsia="Times New Roman"/>
              </w:rPr>
            </w:pPr>
            <w:r w:rsidRPr="00A26AB6">
              <w:rPr>
                <w:rFonts w:eastAsia="Times New Roman"/>
              </w:rPr>
              <w:t>i=</w:t>
            </w:r>
          </w:p>
        </w:tc>
        <w:tc>
          <w:tcPr>
            <w:tcW w:w="2724" w:type="dxa"/>
            <w:tcBorders>
              <w:top w:val="nil"/>
              <w:left w:val="nil"/>
              <w:bottom w:val="nil"/>
              <w:right w:val="nil"/>
            </w:tcBorders>
            <w:shd w:val="clear" w:color="auto" w:fill="auto"/>
            <w:noWrap/>
            <w:vAlign w:val="bottom"/>
            <w:hideMark/>
          </w:tcPr>
          <w:p w14:paraId="59C8C172"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15</w:t>
            </w:r>
          </w:p>
        </w:tc>
      </w:tr>
      <w:tr w:rsidR="00505B27" w:rsidRPr="00A26AB6" w14:paraId="07FD1CA8" w14:textId="77777777" w:rsidTr="00270BE9">
        <w:trPr>
          <w:trHeight w:val="288"/>
        </w:trPr>
        <w:tc>
          <w:tcPr>
            <w:tcW w:w="4604" w:type="dxa"/>
            <w:tcBorders>
              <w:top w:val="nil"/>
              <w:left w:val="nil"/>
              <w:bottom w:val="nil"/>
              <w:right w:val="nil"/>
            </w:tcBorders>
            <w:shd w:val="clear" w:color="auto" w:fill="auto"/>
            <w:noWrap/>
            <w:vAlign w:val="bottom"/>
            <w:hideMark/>
          </w:tcPr>
          <w:p w14:paraId="1E559FB4"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         diskontna stopnja </w:t>
            </w:r>
          </w:p>
        </w:tc>
        <w:tc>
          <w:tcPr>
            <w:tcW w:w="286" w:type="dxa"/>
            <w:tcBorders>
              <w:top w:val="nil"/>
              <w:left w:val="nil"/>
              <w:bottom w:val="nil"/>
              <w:right w:val="nil"/>
            </w:tcBorders>
            <w:shd w:val="clear" w:color="auto" w:fill="auto"/>
            <w:noWrap/>
            <w:vAlign w:val="bottom"/>
            <w:hideMark/>
          </w:tcPr>
          <w:p w14:paraId="55DC8E10" w14:textId="77777777" w:rsidR="00505B27" w:rsidRPr="00A26AB6" w:rsidRDefault="00505B27" w:rsidP="00270BE9">
            <w:pPr>
              <w:spacing w:after="0" w:line="240" w:lineRule="auto"/>
              <w:ind w:left="2"/>
              <w:jc w:val="left"/>
              <w:rPr>
                <w:rFonts w:eastAsia="Times New Roman"/>
              </w:rPr>
            </w:pPr>
          </w:p>
        </w:tc>
        <w:tc>
          <w:tcPr>
            <w:tcW w:w="1528" w:type="dxa"/>
            <w:gridSpan w:val="5"/>
            <w:tcBorders>
              <w:top w:val="nil"/>
              <w:left w:val="nil"/>
              <w:bottom w:val="nil"/>
              <w:right w:val="nil"/>
            </w:tcBorders>
            <w:shd w:val="clear" w:color="auto" w:fill="auto"/>
            <w:noWrap/>
            <w:vAlign w:val="bottom"/>
            <w:hideMark/>
          </w:tcPr>
          <w:p w14:paraId="0942D535" w14:textId="77777777" w:rsidR="00505B27" w:rsidRPr="00A26AB6" w:rsidRDefault="00505B27" w:rsidP="00270BE9">
            <w:pPr>
              <w:spacing w:after="0" w:line="240" w:lineRule="auto"/>
              <w:ind w:left="2"/>
              <w:jc w:val="right"/>
              <w:rPr>
                <w:rFonts w:eastAsia="Times New Roman"/>
              </w:rPr>
            </w:pPr>
            <w:r w:rsidRPr="00A26AB6">
              <w:rPr>
                <w:rFonts w:eastAsia="Times New Roman"/>
              </w:rPr>
              <w:t>r=</w:t>
            </w:r>
          </w:p>
        </w:tc>
        <w:tc>
          <w:tcPr>
            <w:tcW w:w="2724" w:type="dxa"/>
            <w:tcBorders>
              <w:top w:val="nil"/>
              <w:left w:val="nil"/>
              <w:bottom w:val="nil"/>
              <w:right w:val="nil"/>
            </w:tcBorders>
            <w:shd w:val="clear" w:color="auto" w:fill="auto"/>
            <w:noWrap/>
            <w:vAlign w:val="bottom"/>
            <w:hideMark/>
          </w:tcPr>
          <w:p w14:paraId="63F9FA1D" w14:textId="77777777" w:rsidR="00505B27" w:rsidRPr="00A26AB6" w:rsidRDefault="00505B27" w:rsidP="00270BE9">
            <w:pPr>
              <w:spacing w:after="0" w:line="240" w:lineRule="auto"/>
              <w:ind w:left="2"/>
              <w:jc w:val="left"/>
              <w:rPr>
                <w:rFonts w:eastAsia="Times New Roman"/>
                <w:color w:val="000000"/>
              </w:rPr>
            </w:pPr>
            <w:r w:rsidRPr="00A26AB6">
              <w:rPr>
                <w:rFonts w:eastAsia="Times New Roman"/>
                <w:color w:val="000000"/>
              </w:rPr>
              <w:t>5,00%</w:t>
            </w:r>
          </w:p>
        </w:tc>
      </w:tr>
      <w:tr w:rsidR="00505B27" w:rsidRPr="00A26AB6" w14:paraId="14286E43" w14:textId="77777777" w:rsidTr="00270BE9">
        <w:trPr>
          <w:trHeight w:val="288"/>
        </w:trPr>
        <w:tc>
          <w:tcPr>
            <w:tcW w:w="5230" w:type="dxa"/>
            <w:gridSpan w:val="3"/>
            <w:tcBorders>
              <w:top w:val="nil"/>
              <w:left w:val="nil"/>
              <w:bottom w:val="nil"/>
              <w:right w:val="nil"/>
            </w:tcBorders>
            <w:shd w:val="clear" w:color="auto" w:fill="auto"/>
            <w:noWrap/>
            <w:vAlign w:val="bottom"/>
            <w:hideMark/>
          </w:tcPr>
          <w:p w14:paraId="1440FEA6" w14:textId="77777777" w:rsidR="00505B27" w:rsidRPr="00A26AB6" w:rsidRDefault="00505B27" w:rsidP="00270BE9">
            <w:pPr>
              <w:spacing w:after="0" w:line="240" w:lineRule="auto"/>
              <w:ind w:left="2"/>
              <w:jc w:val="left"/>
              <w:rPr>
                <w:rFonts w:eastAsia="Times New Roman"/>
                <w:color w:val="000000"/>
              </w:rPr>
            </w:pPr>
          </w:p>
        </w:tc>
        <w:tc>
          <w:tcPr>
            <w:tcW w:w="160" w:type="dxa"/>
            <w:tcBorders>
              <w:top w:val="nil"/>
              <w:left w:val="nil"/>
              <w:bottom w:val="nil"/>
              <w:right w:val="nil"/>
            </w:tcBorders>
            <w:shd w:val="clear" w:color="auto" w:fill="auto"/>
            <w:noWrap/>
            <w:vAlign w:val="bottom"/>
            <w:hideMark/>
          </w:tcPr>
          <w:p w14:paraId="1C75E0D4" w14:textId="77777777" w:rsidR="00505B27" w:rsidRPr="00A26AB6" w:rsidRDefault="00505B27" w:rsidP="00270BE9">
            <w:pPr>
              <w:spacing w:after="0" w:line="240" w:lineRule="auto"/>
              <w:ind w:left="2"/>
              <w:jc w:val="left"/>
              <w:rPr>
                <w:rFonts w:ascii="Times New Roman" w:eastAsia="Times New Roman" w:hAnsi="Times New Roman"/>
              </w:rPr>
            </w:pPr>
          </w:p>
        </w:tc>
        <w:tc>
          <w:tcPr>
            <w:tcW w:w="472" w:type="dxa"/>
            <w:tcBorders>
              <w:top w:val="nil"/>
              <w:left w:val="nil"/>
              <w:bottom w:val="nil"/>
              <w:right w:val="nil"/>
            </w:tcBorders>
            <w:shd w:val="clear" w:color="auto" w:fill="auto"/>
            <w:noWrap/>
            <w:vAlign w:val="bottom"/>
            <w:hideMark/>
          </w:tcPr>
          <w:p w14:paraId="713ED32B" w14:textId="77777777" w:rsidR="00505B27" w:rsidRPr="00A26AB6" w:rsidRDefault="00505B27" w:rsidP="00270BE9">
            <w:pPr>
              <w:spacing w:after="0" w:line="240" w:lineRule="auto"/>
              <w:ind w:left="2"/>
              <w:jc w:val="left"/>
              <w:rPr>
                <w:rFonts w:ascii="Times New Roman" w:eastAsia="Times New Roman" w:hAnsi="Times New Roman"/>
              </w:rPr>
            </w:pPr>
          </w:p>
        </w:tc>
        <w:tc>
          <w:tcPr>
            <w:tcW w:w="160" w:type="dxa"/>
            <w:tcBorders>
              <w:top w:val="nil"/>
              <w:left w:val="nil"/>
              <w:bottom w:val="nil"/>
              <w:right w:val="nil"/>
            </w:tcBorders>
            <w:shd w:val="clear" w:color="auto" w:fill="auto"/>
            <w:noWrap/>
            <w:vAlign w:val="bottom"/>
            <w:hideMark/>
          </w:tcPr>
          <w:p w14:paraId="123814A1" w14:textId="77777777" w:rsidR="00505B27" w:rsidRPr="00A26AB6" w:rsidRDefault="00505B27" w:rsidP="00270BE9">
            <w:pPr>
              <w:spacing w:after="0" w:line="240" w:lineRule="auto"/>
              <w:ind w:left="2"/>
              <w:jc w:val="left"/>
              <w:rPr>
                <w:rFonts w:ascii="Times New Roman" w:eastAsia="Times New Roman" w:hAnsi="Times New Roman"/>
              </w:rPr>
            </w:pPr>
          </w:p>
        </w:tc>
        <w:tc>
          <w:tcPr>
            <w:tcW w:w="396" w:type="dxa"/>
            <w:tcBorders>
              <w:top w:val="nil"/>
              <w:left w:val="nil"/>
              <w:bottom w:val="nil"/>
              <w:right w:val="nil"/>
            </w:tcBorders>
            <w:shd w:val="clear" w:color="auto" w:fill="auto"/>
            <w:noWrap/>
            <w:vAlign w:val="bottom"/>
            <w:hideMark/>
          </w:tcPr>
          <w:p w14:paraId="0C7C2FA5" w14:textId="77777777" w:rsidR="00505B27" w:rsidRPr="00A26AB6" w:rsidRDefault="00505B27" w:rsidP="00270B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133C878A"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4BA33B69" w14:textId="77777777" w:rsidTr="00270BE9">
        <w:trPr>
          <w:trHeight w:val="288"/>
        </w:trPr>
        <w:tc>
          <w:tcPr>
            <w:tcW w:w="4604" w:type="dxa"/>
            <w:tcBorders>
              <w:top w:val="nil"/>
              <w:left w:val="nil"/>
              <w:bottom w:val="nil"/>
              <w:right w:val="nil"/>
            </w:tcBorders>
            <w:shd w:val="clear" w:color="auto" w:fill="auto"/>
            <w:noWrap/>
            <w:vAlign w:val="bottom"/>
            <w:hideMark/>
          </w:tcPr>
          <w:p w14:paraId="6E1AAB7F" w14:textId="77777777" w:rsidR="00505B27" w:rsidRPr="00A26AB6" w:rsidRDefault="00505B27" w:rsidP="00270BE9">
            <w:pPr>
              <w:spacing w:after="0" w:line="240" w:lineRule="auto"/>
              <w:ind w:left="2"/>
              <w:jc w:val="left"/>
              <w:rPr>
                <w:rFonts w:eastAsia="Times New Roman"/>
                <w:b/>
                <w:bCs/>
              </w:rPr>
            </w:pPr>
            <w:r w:rsidRPr="00A26AB6">
              <w:rPr>
                <w:rFonts w:eastAsia="Times New Roman"/>
                <w:b/>
                <w:bCs/>
              </w:rPr>
              <w:t>DINAMIČNI KAZALNIKI</w:t>
            </w:r>
          </w:p>
        </w:tc>
        <w:tc>
          <w:tcPr>
            <w:tcW w:w="286" w:type="dxa"/>
            <w:tcBorders>
              <w:top w:val="nil"/>
              <w:left w:val="nil"/>
              <w:bottom w:val="nil"/>
              <w:right w:val="nil"/>
            </w:tcBorders>
            <w:shd w:val="clear" w:color="auto" w:fill="auto"/>
            <w:noWrap/>
            <w:vAlign w:val="bottom"/>
            <w:hideMark/>
          </w:tcPr>
          <w:p w14:paraId="103218F5" w14:textId="77777777" w:rsidR="00505B27" w:rsidRPr="00A26AB6" w:rsidRDefault="00505B27" w:rsidP="00270BE9">
            <w:pPr>
              <w:spacing w:after="0" w:line="240" w:lineRule="auto"/>
              <w:ind w:left="2"/>
              <w:jc w:val="left"/>
              <w:rPr>
                <w:rFonts w:eastAsia="Times New Roman"/>
                <w:b/>
                <w:bCs/>
              </w:rPr>
            </w:pPr>
          </w:p>
        </w:tc>
        <w:tc>
          <w:tcPr>
            <w:tcW w:w="1528" w:type="dxa"/>
            <w:gridSpan w:val="5"/>
            <w:tcBorders>
              <w:top w:val="nil"/>
              <w:left w:val="nil"/>
              <w:bottom w:val="nil"/>
              <w:right w:val="nil"/>
            </w:tcBorders>
            <w:shd w:val="clear" w:color="auto" w:fill="auto"/>
            <w:noWrap/>
            <w:vAlign w:val="bottom"/>
            <w:hideMark/>
          </w:tcPr>
          <w:p w14:paraId="6CF41F2E" w14:textId="77777777" w:rsidR="00505B27" w:rsidRPr="00A26AB6" w:rsidRDefault="00505B27" w:rsidP="00270B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6C5D200B"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02924E68" w14:textId="77777777" w:rsidTr="00270BE9">
        <w:trPr>
          <w:trHeight w:val="288"/>
        </w:trPr>
        <w:tc>
          <w:tcPr>
            <w:tcW w:w="4890" w:type="dxa"/>
            <w:gridSpan w:val="2"/>
            <w:tcBorders>
              <w:top w:val="nil"/>
              <w:left w:val="nil"/>
              <w:bottom w:val="single" w:sz="4" w:space="0" w:color="auto"/>
              <w:right w:val="nil"/>
            </w:tcBorders>
            <w:shd w:val="clear" w:color="auto" w:fill="auto"/>
            <w:noWrap/>
            <w:vAlign w:val="bottom"/>
            <w:hideMark/>
          </w:tcPr>
          <w:p w14:paraId="502AF6E5"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Ekonomska neto sedanja vrednost </w:t>
            </w:r>
          </w:p>
        </w:tc>
        <w:tc>
          <w:tcPr>
            <w:tcW w:w="1528" w:type="dxa"/>
            <w:gridSpan w:val="5"/>
            <w:tcBorders>
              <w:top w:val="nil"/>
              <w:left w:val="nil"/>
              <w:bottom w:val="single" w:sz="4" w:space="0" w:color="auto"/>
              <w:right w:val="nil"/>
            </w:tcBorders>
            <w:shd w:val="clear" w:color="auto" w:fill="auto"/>
            <w:noWrap/>
            <w:vAlign w:val="bottom"/>
            <w:hideMark/>
          </w:tcPr>
          <w:p w14:paraId="1B4EA189"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ENSV=</w:t>
            </w:r>
          </w:p>
        </w:tc>
        <w:tc>
          <w:tcPr>
            <w:tcW w:w="2724" w:type="dxa"/>
            <w:tcBorders>
              <w:top w:val="nil"/>
              <w:left w:val="nil"/>
              <w:bottom w:val="single" w:sz="4" w:space="0" w:color="auto"/>
              <w:right w:val="nil"/>
            </w:tcBorders>
            <w:shd w:val="clear" w:color="auto" w:fill="auto"/>
            <w:noWrap/>
            <w:vAlign w:val="bottom"/>
            <w:hideMark/>
          </w:tcPr>
          <w:p w14:paraId="3297BF4A"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2.502.414,45</w:t>
            </w:r>
          </w:p>
        </w:tc>
      </w:tr>
      <w:tr w:rsidR="00505B27" w:rsidRPr="00A26AB6" w14:paraId="71F0D4D4" w14:textId="77777777" w:rsidTr="00270BE9">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41D69B10"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Ekonomska interna stopnja donosa </w:t>
            </w:r>
          </w:p>
        </w:tc>
        <w:tc>
          <w:tcPr>
            <w:tcW w:w="1528" w:type="dxa"/>
            <w:gridSpan w:val="5"/>
            <w:tcBorders>
              <w:top w:val="nil"/>
              <w:left w:val="nil"/>
              <w:bottom w:val="single" w:sz="4" w:space="0" w:color="auto"/>
              <w:right w:val="nil"/>
            </w:tcBorders>
            <w:shd w:val="clear" w:color="auto" w:fill="auto"/>
            <w:noWrap/>
            <w:vAlign w:val="bottom"/>
            <w:hideMark/>
          </w:tcPr>
          <w:p w14:paraId="61077FE4"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EISD=</w:t>
            </w:r>
          </w:p>
        </w:tc>
        <w:tc>
          <w:tcPr>
            <w:tcW w:w="2724" w:type="dxa"/>
            <w:tcBorders>
              <w:top w:val="nil"/>
              <w:left w:val="nil"/>
              <w:bottom w:val="single" w:sz="4" w:space="0" w:color="auto"/>
              <w:right w:val="nil"/>
            </w:tcBorders>
            <w:shd w:val="clear" w:color="auto" w:fill="auto"/>
            <w:noWrap/>
            <w:vAlign w:val="bottom"/>
            <w:hideMark/>
          </w:tcPr>
          <w:p w14:paraId="77C23ED1"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8,679%</w:t>
            </w:r>
          </w:p>
        </w:tc>
      </w:tr>
      <w:tr w:rsidR="00505B27" w:rsidRPr="00A26AB6" w14:paraId="0777BE80" w14:textId="77777777" w:rsidTr="00270BE9">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3F21C16D" w14:textId="77777777" w:rsidR="00505B27" w:rsidRPr="00A26AB6" w:rsidRDefault="00505B27" w:rsidP="00270BE9">
            <w:pPr>
              <w:spacing w:after="0" w:line="240" w:lineRule="auto"/>
              <w:ind w:left="2"/>
              <w:jc w:val="left"/>
              <w:rPr>
                <w:rFonts w:eastAsia="Times New Roman"/>
              </w:rPr>
            </w:pPr>
            <w:r w:rsidRPr="00A26AB6">
              <w:rPr>
                <w:rFonts w:eastAsia="Times New Roman"/>
              </w:rPr>
              <w:t>Ekonomska relativna neto sedanja vrednost</w:t>
            </w:r>
          </w:p>
        </w:tc>
        <w:tc>
          <w:tcPr>
            <w:tcW w:w="1528" w:type="dxa"/>
            <w:gridSpan w:val="5"/>
            <w:tcBorders>
              <w:top w:val="nil"/>
              <w:left w:val="nil"/>
              <w:bottom w:val="single" w:sz="4" w:space="0" w:color="auto"/>
              <w:right w:val="nil"/>
            </w:tcBorders>
            <w:shd w:val="clear" w:color="auto" w:fill="auto"/>
            <w:noWrap/>
            <w:vAlign w:val="bottom"/>
            <w:hideMark/>
          </w:tcPr>
          <w:p w14:paraId="0D06488B"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ERNSV=</w:t>
            </w:r>
          </w:p>
        </w:tc>
        <w:tc>
          <w:tcPr>
            <w:tcW w:w="2724" w:type="dxa"/>
            <w:tcBorders>
              <w:top w:val="nil"/>
              <w:left w:val="nil"/>
              <w:bottom w:val="single" w:sz="4" w:space="0" w:color="auto"/>
              <w:right w:val="nil"/>
            </w:tcBorders>
            <w:shd w:val="clear" w:color="auto" w:fill="auto"/>
            <w:noWrap/>
            <w:vAlign w:val="bottom"/>
            <w:hideMark/>
          </w:tcPr>
          <w:p w14:paraId="4519BD16"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0,644</w:t>
            </w:r>
          </w:p>
        </w:tc>
      </w:tr>
      <w:tr w:rsidR="00505B27" w:rsidRPr="00A26AB6" w14:paraId="05847728" w14:textId="77777777" w:rsidTr="00270BE9">
        <w:trPr>
          <w:trHeight w:val="288"/>
        </w:trPr>
        <w:tc>
          <w:tcPr>
            <w:tcW w:w="4890" w:type="dxa"/>
            <w:gridSpan w:val="2"/>
            <w:tcBorders>
              <w:top w:val="nil"/>
              <w:left w:val="nil"/>
              <w:bottom w:val="single" w:sz="4" w:space="0" w:color="auto"/>
              <w:right w:val="nil"/>
            </w:tcBorders>
            <w:shd w:val="clear" w:color="auto" w:fill="auto"/>
            <w:noWrap/>
            <w:vAlign w:val="bottom"/>
            <w:hideMark/>
          </w:tcPr>
          <w:p w14:paraId="17D3EF3F" w14:textId="77777777" w:rsidR="00505B27" w:rsidRPr="00A26AB6" w:rsidRDefault="00505B27" w:rsidP="00270BE9">
            <w:pPr>
              <w:spacing w:after="0" w:line="240" w:lineRule="auto"/>
              <w:ind w:left="2"/>
              <w:jc w:val="left"/>
              <w:rPr>
                <w:rFonts w:eastAsia="Times New Roman"/>
              </w:rPr>
            </w:pPr>
            <w:r w:rsidRPr="00A26AB6">
              <w:rPr>
                <w:rFonts w:eastAsia="Times New Roman"/>
              </w:rPr>
              <w:lastRenderedPageBreak/>
              <w:t>Ekonomska doba vračanja investicije</w:t>
            </w:r>
          </w:p>
        </w:tc>
        <w:tc>
          <w:tcPr>
            <w:tcW w:w="1528" w:type="dxa"/>
            <w:gridSpan w:val="5"/>
            <w:tcBorders>
              <w:top w:val="nil"/>
              <w:left w:val="nil"/>
              <w:bottom w:val="single" w:sz="4" w:space="0" w:color="auto"/>
              <w:right w:val="nil"/>
            </w:tcBorders>
            <w:shd w:val="clear" w:color="auto" w:fill="auto"/>
            <w:noWrap/>
            <w:vAlign w:val="bottom"/>
            <w:hideMark/>
          </w:tcPr>
          <w:p w14:paraId="388E06F3"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EDV=</w:t>
            </w:r>
          </w:p>
        </w:tc>
        <w:tc>
          <w:tcPr>
            <w:tcW w:w="2724" w:type="dxa"/>
            <w:tcBorders>
              <w:top w:val="nil"/>
              <w:left w:val="nil"/>
              <w:bottom w:val="single" w:sz="4" w:space="0" w:color="auto"/>
              <w:right w:val="nil"/>
            </w:tcBorders>
            <w:shd w:val="clear" w:color="auto" w:fill="auto"/>
            <w:noWrap/>
            <w:vAlign w:val="bottom"/>
            <w:hideMark/>
          </w:tcPr>
          <w:p w14:paraId="3BAD618F" w14:textId="77777777" w:rsidR="00505B27" w:rsidRPr="00A26AB6" w:rsidRDefault="00505B27" w:rsidP="00270BE9">
            <w:pPr>
              <w:spacing w:after="0" w:line="240" w:lineRule="auto"/>
              <w:ind w:left="2"/>
              <w:jc w:val="left"/>
              <w:rPr>
                <w:rFonts w:eastAsia="Times New Roman"/>
                <w:i/>
                <w:iCs/>
              </w:rPr>
            </w:pPr>
            <w:r w:rsidRPr="00A26AB6">
              <w:rPr>
                <w:rFonts w:eastAsia="Times New Roman"/>
                <w:i/>
                <w:iCs/>
              </w:rPr>
              <w:t>8,897</w:t>
            </w:r>
            <w:r>
              <w:rPr>
                <w:rFonts w:eastAsia="Times New Roman"/>
                <w:i/>
                <w:iCs/>
              </w:rPr>
              <w:t xml:space="preserve">  leta</w:t>
            </w:r>
          </w:p>
        </w:tc>
      </w:tr>
      <w:tr w:rsidR="00505B27" w:rsidRPr="00A26AB6" w14:paraId="14A477F9" w14:textId="77777777" w:rsidTr="00270BE9">
        <w:trPr>
          <w:trHeight w:val="288"/>
        </w:trPr>
        <w:tc>
          <w:tcPr>
            <w:tcW w:w="5230" w:type="dxa"/>
            <w:gridSpan w:val="3"/>
            <w:tcBorders>
              <w:top w:val="nil"/>
              <w:left w:val="nil"/>
              <w:bottom w:val="nil"/>
              <w:right w:val="nil"/>
            </w:tcBorders>
            <w:shd w:val="clear" w:color="auto" w:fill="auto"/>
            <w:noWrap/>
            <w:vAlign w:val="bottom"/>
            <w:hideMark/>
          </w:tcPr>
          <w:p w14:paraId="45DBE298" w14:textId="77777777" w:rsidR="00505B27" w:rsidRPr="00A26AB6" w:rsidRDefault="00505B27" w:rsidP="00270BE9">
            <w:pPr>
              <w:spacing w:after="0" w:line="240" w:lineRule="auto"/>
              <w:ind w:left="2"/>
              <w:jc w:val="left"/>
              <w:rPr>
                <w:rFonts w:eastAsia="Times New Roman"/>
                <w:i/>
                <w:iCs/>
              </w:rPr>
            </w:pPr>
          </w:p>
        </w:tc>
        <w:tc>
          <w:tcPr>
            <w:tcW w:w="160" w:type="dxa"/>
            <w:tcBorders>
              <w:top w:val="nil"/>
              <w:left w:val="nil"/>
              <w:bottom w:val="nil"/>
              <w:right w:val="nil"/>
            </w:tcBorders>
            <w:shd w:val="clear" w:color="auto" w:fill="auto"/>
            <w:noWrap/>
            <w:vAlign w:val="bottom"/>
            <w:hideMark/>
          </w:tcPr>
          <w:p w14:paraId="1F90A961" w14:textId="77777777" w:rsidR="00505B27" w:rsidRPr="00A26AB6" w:rsidRDefault="00505B27" w:rsidP="00270BE9">
            <w:pPr>
              <w:spacing w:after="0" w:line="240" w:lineRule="auto"/>
              <w:ind w:left="2"/>
              <w:jc w:val="left"/>
              <w:rPr>
                <w:rFonts w:ascii="Times New Roman" w:eastAsia="Times New Roman" w:hAnsi="Times New Roman"/>
              </w:rPr>
            </w:pPr>
          </w:p>
        </w:tc>
        <w:tc>
          <w:tcPr>
            <w:tcW w:w="472" w:type="dxa"/>
            <w:tcBorders>
              <w:top w:val="nil"/>
              <w:left w:val="nil"/>
              <w:bottom w:val="nil"/>
              <w:right w:val="nil"/>
            </w:tcBorders>
            <w:shd w:val="clear" w:color="auto" w:fill="auto"/>
            <w:noWrap/>
            <w:vAlign w:val="bottom"/>
            <w:hideMark/>
          </w:tcPr>
          <w:p w14:paraId="0BBE9EA5" w14:textId="77777777" w:rsidR="00505B27" w:rsidRPr="00A26AB6" w:rsidRDefault="00505B27" w:rsidP="00270BE9">
            <w:pPr>
              <w:spacing w:after="0" w:line="240" w:lineRule="auto"/>
              <w:ind w:left="2"/>
              <w:jc w:val="left"/>
              <w:rPr>
                <w:rFonts w:ascii="Times New Roman" w:eastAsia="Times New Roman" w:hAnsi="Times New Roman"/>
              </w:rPr>
            </w:pPr>
          </w:p>
        </w:tc>
        <w:tc>
          <w:tcPr>
            <w:tcW w:w="160" w:type="dxa"/>
            <w:tcBorders>
              <w:top w:val="nil"/>
              <w:left w:val="nil"/>
              <w:bottom w:val="nil"/>
              <w:right w:val="nil"/>
            </w:tcBorders>
            <w:shd w:val="clear" w:color="auto" w:fill="auto"/>
            <w:noWrap/>
            <w:vAlign w:val="bottom"/>
            <w:hideMark/>
          </w:tcPr>
          <w:p w14:paraId="2AD8E075" w14:textId="77777777" w:rsidR="00505B27" w:rsidRPr="00A26AB6" w:rsidRDefault="00505B27" w:rsidP="00270BE9">
            <w:pPr>
              <w:spacing w:after="0" w:line="240" w:lineRule="auto"/>
              <w:ind w:left="2"/>
              <w:jc w:val="left"/>
              <w:rPr>
                <w:rFonts w:ascii="Times New Roman" w:eastAsia="Times New Roman" w:hAnsi="Times New Roman"/>
              </w:rPr>
            </w:pPr>
          </w:p>
        </w:tc>
        <w:tc>
          <w:tcPr>
            <w:tcW w:w="396" w:type="dxa"/>
            <w:tcBorders>
              <w:top w:val="nil"/>
              <w:left w:val="nil"/>
              <w:bottom w:val="single" w:sz="4" w:space="0" w:color="auto"/>
              <w:right w:val="nil"/>
            </w:tcBorders>
            <w:shd w:val="clear" w:color="auto" w:fill="auto"/>
            <w:noWrap/>
            <w:vAlign w:val="bottom"/>
            <w:hideMark/>
          </w:tcPr>
          <w:p w14:paraId="5D27AB0A"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oz.</w:t>
            </w:r>
          </w:p>
        </w:tc>
        <w:tc>
          <w:tcPr>
            <w:tcW w:w="2724" w:type="dxa"/>
            <w:tcBorders>
              <w:top w:val="nil"/>
              <w:left w:val="nil"/>
              <w:bottom w:val="single" w:sz="4" w:space="0" w:color="auto"/>
              <w:right w:val="nil"/>
            </w:tcBorders>
            <w:shd w:val="clear" w:color="auto" w:fill="auto"/>
            <w:noWrap/>
            <w:vAlign w:val="bottom"/>
            <w:hideMark/>
          </w:tcPr>
          <w:p w14:paraId="55D983DC"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106,76</w:t>
            </w:r>
            <w:r>
              <w:rPr>
                <w:rFonts w:eastAsia="Times New Roman"/>
                <w:i/>
                <w:iCs/>
                <w:color w:val="000000"/>
              </w:rPr>
              <w:t xml:space="preserve"> mesecev</w:t>
            </w:r>
          </w:p>
        </w:tc>
      </w:tr>
      <w:tr w:rsidR="00505B27" w:rsidRPr="00A26AB6" w14:paraId="5721338A" w14:textId="77777777" w:rsidTr="00270BE9">
        <w:trPr>
          <w:trHeight w:val="288"/>
        </w:trPr>
        <w:tc>
          <w:tcPr>
            <w:tcW w:w="4604" w:type="dxa"/>
            <w:tcBorders>
              <w:top w:val="nil"/>
              <w:left w:val="nil"/>
              <w:bottom w:val="nil"/>
              <w:right w:val="nil"/>
            </w:tcBorders>
            <w:shd w:val="clear" w:color="auto" w:fill="auto"/>
            <w:noWrap/>
            <w:vAlign w:val="bottom"/>
            <w:hideMark/>
          </w:tcPr>
          <w:p w14:paraId="049B5843" w14:textId="77777777" w:rsidR="00505B27" w:rsidRPr="00A26AB6" w:rsidRDefault="00505B27" w:rsidP="00270BE9">
            <w:pPr>
              <w:spacing w:after="0" w:line="240" w:lineRule="auto"/>
              <w:ind w:left="2"/>
              <w:jc w:val="left"/>
              <w:rPr>
                <w:rFonts w:eastAsia="Times New Roman"/>
                <w:b/>
                <w:bCs/>
              </w:rPr>
            </w:pPr>
            <w:r w:rsidRPr="00A26AB6">
              <w:rPr>
                <w:rFonts w:eastAsia="Times New Roman"/>
                <w:b/>
                <w:bCs/>
              </w:rPr>
              <w:t>STATIČNI KAZALNIKI</w:t>
            </w:r>
          </w:p>
        </w:tc>
        <w:tc>
          <w:tcPr>
            <w:tcW w:w="286" w:type="dxa"/>
            <w:tcBorders>
              <w:top w:val="nil"/>
              <w:left w:val="nil"/>
              <w:bottom w:val="nil"/>
              <w:right w:val="nil"/>
            </w:tcBorders>
            <w:shd w:val="clear" w:color="auto" w:fill="auto"/>
            <w:noWrap/>
            <w:vAlign w:val="bottom"/>
            <w:hideMark/>
          </w:tcPr>
          <w:p w14:paraId="5695BCC8" w14:textId="77777777" w:rsidR="00505B27" w:rsidRPr="00A26AB6" w:rsidRDefault="00505B27" w:rsidP="00270BE9">
            <w:pPr>
              <w:spacing w:after="0" w:line="240" w:lineRule="auto"/>
              <w:ind w:left="2"/>
              <w:jc w:val="left"/>
              <w:rPr>
                <w:rFonts w:eastAsia="Times New Roman"/>
                <w:b/>
                <w:bCs/>
              </w:rPr>
            </w:pPr>
          </w:p>
        </w:tc>
        <w:tc>
          <w:tcPr>
            <w:tcW w:w="1528" w:type="dxa"/>
            <w:gridSpan w:val="5"/>
            <w:tcBorders>
              <w:top w:val="nil"/>
              <w:left w:val="nil"/>
              <w:bottom w:val="nil"/>
              <w:right w:val="nil"/>
            </w:tcBorders>
            <w:shd w:val="clear" w:color="auto" w:fill="auto"/>
            <w:noWrap/>
            <w:vAlign w:val="bottom"/>
            <w:hideMark/>
          </w:tcPr>
          <w:p w14:paraId="49783892" w14:textId="77777777" w:rsidR="00505B27" w:rsidRPr="00A26AB6" w:rsidRDefault="00505B27" w:rsidP="00270BE9">
            <w:pPr>
              <w:spacing w:after="0" w:line="240" w:lineRule="auto"/>
              <w:ind w:left="2"/>
              <w:jc w:val="left"/>
              <w:rPr>
                <w:rFonts w:ascii="Times New Roman" w:eastAsia="Times New Roman" w:hAnsi="Times New Roman"/>
              </w:rPr>
            </w:pPr>
          </w:p>
        </w:tc>
        <w:tc>
          <w:tcPr>
            <w:tcW w:w="2724" w:type="dxa"/>
            <w:tcBorders>
              <w:top w:val="nil"/>
              <w:left w:val="nil"/>
              <w:bottom w:val="nil"/>
              <w:right w:val="nil"/>
            </w:tcBorders>
            <w:shd w:val="clear" w:color="auto" w:fill="auto"/>
            <w:noWrap/>
            <w:vAlign w:val="bottom"/>
            <w:hideMark/>
          </w:tcPr>
          <w:p w14:paraId="241F12CE" w14:textId="77777777" w:rsidR="00505B27" w:rsidRPr="00A26AB6" w:rsidRDefault="00505B27" w:rsidP="00270BE9">
            <w:pPr>
              <w:spacing w:after="0" w:line="240" w:lineRule="auto"/>
              <w:ind w:left="2"/>
              <w:jc w:val="left"/>
              <w:rPr>
                <w:rFonts w:ascii="Times New Roman" w:eastAsia="Times New Roman" w:hAnsi="Times New Roman"/>
              </w:rPr>
            </w:pPr>
          </w:p>
        </w:tc>
      </w:tr>
      <w:tr w:rsidR="00505B27" w:rsidRPr="00A26AB6" w14:paraId="4D856866" w14:textId="77777777" w:rsidTr="00270BE9">
        <w:trPr>
          <w:trHeight w:val="288"/>
        </w:trPr>
        <w:tc>
          <w:tcPr>
            <w:tcW w:w="4890" w:type="dxa"/>
            <w:gridSpan w:val="2"/>
            <w:tcBorders>
              <w:top w:val="nil"/>
              <w:left w:val="nil"/>
              <w:bottom w:val="single" w:sz="4" w:space="0" w:color="auto"/>
              <w:right w:val="nil"/>
            </w:tcBorders>
            <w:shd w:val="clear" w:color="auto" w:fill="auto"/>
            <w:noWrap/>
            <w:vAlign w:val="bottom"/>
            <w:hideMark/>
          </w:tcPr>
          <w:p w14:paraId="2FC312A5"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Ekonomska neto sedanja vrednost </w:t>
            </w:r>
          </w:p>
        </w:tc>
        <w:tc>
          <w:tcPr>
            <w:tcW w:w="1528" w:type="dxa"/>
            <w:gridSpan w:val="5"/>
            <w:tcBorders>
              <w:top w:val="nil"/>
              <w:left w:val="nil"/>
              <w:bottom w:val="single" w:sz="4" w:space="0" w:color="auto"/>
              <w:right w:val="nil"/>
            </w:tcBorders>
            <w:shd w:val="clear" w:color="auto" w:fill="auto"/>
            <w:noWrap/>
            <w:vAlign w:val="bottom"/>
            <w:hideMark/>
          </w:tcPr>
          <w:p w14:paraId="69AF11CA"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ENSV=</w:t>
            </w:r>
          </w:p>
        </w:tc>
        <w:tc>
          <w:tcPr>
            <w:tcW w:w="2724" w:type="dxa"/>
            <w:tcBorders>
              <w:top w:val="nil"/>
              <w:left w:val="nil"/>
              <w:bottom w:val="single" w:sz="4" w:space="0" w:color="auto"/>
              <w:right w:val="nil"/>
            </w:tcBorders>
            <w:shd w:val="clear" w:color="auto" w:fill="auto"/>
            <w:noWrap/>
            <w:vAlign w:val="bottom"/>
            <w:hideMark/>
          </w:tcPr>
          <w:p w14:paraId="7C4A6804"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5.536.733,03</w:t>
            </w:r>
          </w:p>
        </w:tc>
      </w:tr>
      <w:tr w:rsidR="00505B27" w:rsidRPr="00A26AB6" w14:paraId="355BA844" w14:textId="77777777" w:rsidTr="00270BE9">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1202F024" w14:textId="77777777" w:rsidR="00505B27" w:rsidRPr="00A26AB6" w:rsidRDefault="00505B27" w:rsidP="00270BE9">
            <w:pPr>
              <w:spacing w:after="0" w:line="240" w:lineRule="auto"/>
              <w:ind w:left="2"/>
              <w:jc w:val="left"/>
              <w:rPr>
                <w:rFonts w:eastAsia="Times New Roman"/>
              </w:rPr>
            </w:pPr>
            <w:r w:rsidRPr="00A26AB6">
              <w:rPr>
                <w:rFonts w:eastAsia="Times New Roman"/>
              </w:rPr>
              <w:t xml:space="preserve">Ekonomska interna stopnja donosa </w:t>
            </w:r>
          </w:p>
        </w:tc>
        <w:tc>
          <w:tcPr>
            <w:tcW w:w="1528" w:type="dxa"/>
            <w:gridSpan w:val="5"/>
            <w:tcBorders>
              <w:top w:val="nil"/>
              <w:left w:val="nil"/>
              <w:bottom w:val="single" w:sz="4" w:space="0" w:color="auto"/>
              <w:right w:val="nil"/>
            </w:tcBorders>
            <w:shd w:val="clear" w:color="auto" w:fill="auto"/>
            <w:noWrap/>
            <w:vAlign w:val="bottom"/>
            <w:hideMark/>
          </w:tcPr>
          <w:p w14:paraId="15C35BD0"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EISD=</w:t>
            </w:r>
          </w:p>
        </w:tc>
        <w:tc>
          <w:tcPr>
            <w:tcW w:w="2724" w:type="dxa"/>
            <w:tcBorders>
              <w:top w:val="nil"/>
              <w:left w:val="nil"/>
              <w:bottom w:val="single" w:sz="4" w:space="0" w:color="auto"/>
              <w:right w:val="nil"/>
            </w:tcBorders>
            <w:shd w:val="clear" w:color="auto" w:fill="auto"/>
            <w:noWrap/>
            <w:vAlign w:val="bottom"/>
            <w:hideMark/>
          </w:tcPr>
          <w:p w14:paraId="02A60006"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14,113%</w:t>
            </w:r>
          </w:p>
        </w:tc>
      </w:tr>
      <w:tr w:rsidR="00505B27" w:rsidRPr="00A26AB6" w14:paraId="1EE4623F" w14:textId="77777777" w:rsidTr="00270BE9">
        <w:trPr>
          <w:trHeight w:val="288"/>
        </w:trPr>
        <w:tc>
          <w:tcPr>
            <w:tcW w:w="4890" w:type="dxa"/>
            <w:gridSpan w:val="2"/>
            <w:tcBorders>
              <w:top w:val="single" w:sz="4" w:space="0" w:color="auto"/>
              <w:left w:val="nil"/>
              <w:bottom w:val="single" w:sz="4" w:space="0" w:color="auto"/>
              <w:right w:val="nil"/>
            </w:tcBorders>
            <w:shd w:val="clear" w:color="auto" w:fill="auto"/>
            <w:noWrap/>
            <w:vAlign w:val="bottom"/>
            <w:hideMark/>
          </w:tcPr>
          <w:p w14:paraId="18531A7D" w14:textId="77777777" w:rsidR="00505B27" w:rsidRPr="00A26AB6" w:rsidRDefault="00505B27" w:rsidP="00270BE9">
            <w:pPr>
              <w:spacing w:after="0" w:line="240" w:lineRule="auto"/>
              <w:ind w:left="2"/>
              <w:jc w:val="left"/>
              <w:rPr>
                <w:rFonts w:eastAsia="Times New Roman"/>
              </w:rPr>
            </w:pPr>
            <w:r w:rsidRPr="00A26AB6">
              <w:rPr>
                <w:rFonts w:eastAsia="Times New Roman"/>
              </w:rPr>
              <w:t>Ekonomska relativna neto sedanja vrednost</w:t>
            </w:r>
          </w:p>
        </w:tc>
        <w:tc>
          <w:tcPr>
            <w:tcW w:w="1528" w:type="dxa"/>
            <w:gridSpan w:val="5"/>
            <w:tcBorders>
              <w:top w:val="nil"/>
              <w:left w:val="nil"/>
              <w:bottom w:val="single" w:sz="4" w:space="0" w:color="auto"/>
              <w:right w:val="nil"/>
            </w:tcBorders>
            <w:shd w:val="clear" w:color="auto" w:fill="auto"/>
            <w:noWrap/>
            <w:vAlign w:val="bottom"/>
            <w:hideMark/>
          </w:tcPr>
          <w:p w14:paraId="472BF976" w14:textId="77777777" w:rsidR="00505B27" w:rsidRPr="00A26AB6" w:rsidRDefault="00505B27" w:rsidP="00270BE9">
            <w:pPr>
              <w:spacing w:after="0" w:line="240" w:lineRule="auto"/>
              <w:ind w:left="2"/>
              <w:jc w:val="right"/>
              <w:rPr>
                <w:rFonts w:eastAsia="Times New Roman"/>
                <w:i/>
                <w:iCs/>
                <w:color w:val="000000"/>
              </w:rPr>
            </w:pPr>
            <w:r w:rsidRPr="00A26AB6">
              <w:rPr>
                <w:rFonts w:eastAsia="Times New Roman"/>
                <w:i/>
                <w:iCs/>
                <w:color w:val="000000"/>
              </w:rPr>
              <w:t>ERNSV=</w:t>
            </w:r>
          </w:p>
        </w:tc>
        <w:tc>
          <w:tcPr>
            <w:tcW w:w="2724" w:type="dxa"/>
            <w:tcBorders>
              <w:top w:val="nil"/>
              <w:left w:val="nil"/>
              <w:bottom w:val="single" w:sz="4" w:space="0" w:color="auto"/>
              <w:right w:val="nil"/>
            </w:tcBorders>
            <w:shd w:val="clear" w:color="auto" w:fill="auto"/>
            <w:noWrap/>
            <w:vAlign w:val="bottom"/>
            <w:hideMark/>
          </w:tcPr>
          <w:p w14:paraId="7D0E0BB7" w14:textId="77777777" w:rsidR="00505B27" w:rsidRPr="00A26AB6" w:rsidRDefault="00505B27" w:rsidP="00270BE9">
            <w:pPr>
              <w:spacing w:after="0" w:line="240" w:lineRule="auto"/>
              <w:ind w:left="2"/>
              <w:jc w:val="left"/>
              <w:rPr>
                <w:rFonts w:eastAsia="Times New Roman"/>
                <w:i/>
                <w:iCs/>
                <w:color w:val="000000"/>
              </w:rPr>
            </w:pPr>
            <w:r w:rsidRPr="00A26AB6">
              <w:rPr>
                <w:rFonts w:eastAsia="Times New Roman"/>
                <w:i/>
                <w:iCs/>
                <w:color w:val="000000"/>
              </w:rPr>
              <w:t>1,309</w:t>
            </w:r>
          </w:p>
        </w:tc>
      </w:tr>
    </w:tbl>
    <w:p w14:paraId="3A99BA9E" w14:textId="77777777" w:rsidR="00FA2B6F" w:rsidRPr="005926A3" w:rsidRDefault="00FA2B6F" w:rsidP="00FA2B6F"/>
    <w:p w14:paraId="36990DED" w14:textId="77777777" w:rsidR="008E1B02" w:rsidRDefault="008E1B02" w:rsidP="008E1B02"/>
    <w:p w14:paraId="28B7FE5D" w14:textId="77777777" w:rsidR="008E1B02" w:rsidRPr="005926A3" w:rsidRDefault="008E1B02" w:rsidP="008E1B02">
      <w:r w:rsidRPr="005926A3">
        <w:t>Iz zgoraj navedenih kazalnikov je razvidno da je finančna analiza prikazala nesmotrnost investicije, medtem ko je ekonomska analiza prikazala upravičenost in smiselnost investicije.</w:t>
      </w:r>
    </w:p>
    <w:p w14:paraId="35A5F147" w14:textId="77777777" w:rsidR="008E1B02" w:rsidRPr="007C5465" w:rsidRDefault="008E1B02" w:rsidP="008E1B02">
      <w:r w:rsidRPr="005926A3">
        <w:rPr>
          <w:rFonts w:cs="Arial"/>
        </w:rPr>
        <w:t xml:space="preserve">Odločitev </w:t>
      </w:r>
      <w:r w:rsidRPr="005926A3">
        <w:rPr>
          <w:rFonts w:cs="Arial"/>
          <w:b/>
        </w:rPr>
        <w:t>ZA investicijo</w:t>
      </w:r>
      <w:r w:rsidRPr="005926A3">
        <w:rPr>
          <w:rFonts w:cs="Arial"/>
        </w:rPr>
        <w:t xml:space="preserve"> je ekonomsko upravičeno in sprejemljiva.</w:t>
      </w:r>
    </w:p>
    <w:p w14:paraId="3A26132D" w14:textId="77777777" w:rsidR="008E1B02" w:rsidRDefault="008E1B02" w:rsidP="008E1B02"/>
    <w:p w14:paraId="4165CE12" w14:textId="77777777" w:rsidR="00573430" w:rsidRDefault="00573430" w:rsidP="008E1B02">
      <w:pPr>
        <w:sectPr w:rsidR="00573430" w:rsidSect="00C5795F">
          <w:pgSz w:w="11906" w:h="16838"/>
          <w:pgMar w:top="1560" w:right="1440" w:bottom="1560" w:left="1440" w:header="563" w:footer="92" w:gutter="0"/>
          <w:cols w:space="708"/>
          <w:docGrid w:linePitch="272"/>
        </w:sectPr>
      </w:pPr>
    </w:p>
    <w:p w14:paraId="03F3F292" w14:textId="77777777" w:rsidR="00573430" w:rsidRDefault="00573430" w:rsidP="00573430">
      <w:pPr>
        <w:pStyle w:val="Napis"/>
        <w:spacing w:after="0"/>
      </w:pPr>
      <w:bookmarkStart w:id="120" w:name="_Toc13206707"/>
      <w:bookmarkStart w:id="121" w:name="_Toc13475750"/>
      <w:r>
        <w:lastRenderedPageBreak/>
        <w:t xml:space="preserve">Priloga </w:t>
      </w:r>
      <w:r>
        <w:fldChar w:fldCharType="begin"/>
      </w:r>
      <w:r>
        <w:instrText xml:space="preserve"> SEQ Priloga \* ARABIC </w:instrText>
      </w:r>
      <w:r>
        <w:fldChar w:fldCharType="separate"/>
      </w:r>
      <w:r>
        <w:rPr>
          <w:noProof/>
        </w:rPr>
        <w:t>1</w:t>
      </w:r>
      <w:r>
        <w:fldChar w:fldCharType="end"/>
      </w:r>
      <w:r>
        <w:t>: Prikaz podjetij, ki poslujejo v IOC Talum</w:t>
      </w:r>
      <w:bookmarkEnd w:id="120"/>
      <w:bookmarkEnd w:id="121"/>
    </w:p>
    <w:p w14:paraId="61BA6BC7" w14:textId="0D4C6CC5" w:rsidR="008E1B02" w:rsidRPr="0095172B" w:rsidRDefault="00573430" w:rsidP="008E1B02">
      <w:r w:rsidRPr="00093F08">
        <w:rPr>
          <w:noProof/>
        </w:rPr>
        <w:drawing>
          <wp:inline distT="0" distB="0" distL="0" distR="0" wp14:anchorId="430E0B89" wp14:editId="0EB9E9D6">
            <wp:extent cx="8305800" cy="5347970"/>
            <wp:effectExtent l="0" t="0" r="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a:extLst>
                        <a:ext uri="{28A0092B-C50C-407E-A947-70E740481C1C}">
                          <a14:useLocalDpi xmlns:a14="http://schemas.microsoft.com/office/drawing/2010/main" val="0"/>
                        </a:ext>
                      </a:extLst>
                    </a:blip>
                    <a:srcRect l="24739" t="19878" r="13179" b="9177"/>
                    <a:stretch>
                      <a:fillRect/>
                    </a:stretch>
                  </pic:blipFill>
                  <pic:spPr bwMode="auto">
                    <a:xfrm>
                      <a:off x="0" y="0"/>
                      <a:ext cx="8305800" cy="5347970"/>
                    </a:xfrm>
                    <a:prstGeom prst="rect">
                      <a:avLst/>
                    </a:prstGeom>
                    <a:noFill/>
                    <a:ln>
                      <a:noFill/>
                    </a:ln>
                  </pic:spPr>
                </pic:pic>
              </a:graphicData>
            </a:graphic>
          </wp:inline>
        </w:drawing>
      </w:r>
    </w:p>
    <w:sectPr w:rsidR="008E1B02" w:rsidRPr="0095172B" w:rsidSect="00573430">
      <w:pgSz w:w="16838" w:h="11906" w:orient="landscape"/>
      <w:pgMar w:top="1440" w:right="1560" w:bottom="1440" w:left="1560" w:header="563" w:footer="92"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B3F4D" w14:textId="77777777" w:rsidR="00A715A6" w:rsidRDefault="00A715A6" w:rsidP="00347220">
      <w:pPr>
        <w:spacing w:after="0" w:line="240" w:lineRule="auto"/>
      </w:pPr>
      <w:r>
        <w:separator/>
      </w:r>
    </w:p>
  </w:endnote>
  <w:endnote w:type="continuationSeparator" w:id="0">
    <w:p w14:paraId="09FE8B5E" w14:textId="77777777" w:rsidR="00A715A6" w:rsidRDefault="00A715A6" w:rsidP="00347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EE"/>
    <w:family w:val="swiss"/>
    <w:pitch w:val="variable"/>
    <w:sig w:usb0="A00002EF" w:usb1="4000A44B" w:usb2="0000000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Bold">
    <w:panose1 w:val="00000000000000000000"/>
    <w:charset w:val="EE"/>
    <w:family w:val="auto"/>
    <w:notTrueType/>
    <w:pitch w:val="default"/>
    <w:sig w:usb0="00000005" w:usb1="00000000" w:usb2="00000000" w:usb3="00000000" w:csb0="00000002" w:csb1="00000000"/>
  </w:font>
  <w:font w:name="Arial,BoldItalic">
    <w:panose1 w:val="00000000000000000000"/>
    <w:charset w:val="EE"/>
    <w:family w:val="auto"/>
    <w:notTrueType/>
    <w:pitch w:val="default"/>
    <w:sig w:usb0="00000005" w:usb1="00000000" w:usb2="00000000" w:usb3="00000000" w:csb0="00000002" w:csb1="00000000"/>
  </w:font>
  <w:font w:name="Estrangelo Edessa">
    <w:panose1 w:val="03080600000000000000"/>
    <w:charset w:val="00"/>
    <w:family w:val="script"/>
    <w:pitch w:val="variable"/>
    <w:sig w:usb0="80002043" w:usb1="00000000" w:usb2="0000008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AD00D" w14:textId="77777777" w:rsidR="00A715A6" w:rsidRDefault="00573430" w:rsidP="00270BE9">
    <w:pPr>
      <w:pStyle w:val="Noga"/>
      <w:jc w:val="center"/>
    </w:pPr>
    <w:r>
      <w:rPr>
        <w:noProof/>
      </w:rPr>
      <w:pict w14:anchorId="408C5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205.9pt;margin-top:768.35pt;width:127.1pt;height:49.2pt;z-index:251672576;visibility:visible;mso-position-horizontal-relative:margin;mso-position-vertical-relative:margin">
          <v:imagedata r:id="rId1" o:title=""/>
          <w10:wrap type="square" anchorx="margin" anchory="margin"/>
        </v:shape>
      </w:pict>
    </w:r>
    <w:r>
      <w:rPr>
        <w:noProof/>
        <w:lang w:eastAsia="zh-TW"/>
      </w:rPr>
      <w:pict w14:anchorId="6333AC5B">
        <v:group id="_x0000_s2050" style="position:absolute;left:0;text-align:left;margin-left:543.4pt;margin-top:788.45pt;width:32.95pt;height:34.5pt;z-index:251666432;mso-position-horizontal-relative:page;mso-position-vertical-relative:page" coordorigin="726,14496" coordsize="659,690">
          <v:rect id="_x0000_s2051" style="position:absolute;left:831;top:14552;width:512;height:526" fillcolor="#943634" strokecolor="#943634"/>
          <v:rect id="_x0000_s2052" style="position:absolute;left:831;top:15117;width:512;height:43" fillcolor="#943634" strokecolor="#943634"/>
          <v:shapetype id="_x0000_t202" coordsize="21600,21600" o:spt="202" path="m,l,21600r21600,l21600,xe">
            <v:stroke joinstyle="miter"/>
            <v:path gradientshapeok="t" o:connecttype="rect"/>
          </v:shapetype>
          <v:shape id="_x0000_s2053" type="#_x0000_t202" style="position:absolute;left:726;top:14496;width:659;height:690;v-text-anchor:bottom" fillcolor="#95b3d7" strokecolor="#4f81bd" strokeweight="1pt">
            <v:fill color2="#4f81bd" focus="50%" type="gradient"/>
            <v:shadow on="t" type="perspective" color="#243f60" offset="1pt" offset2="-3pt"/>
            <v:textbox style="mso-next-textbox:#_x0000_s2053" inset="4.32pt,0,4.32pt,0">
              <w:txbxContent>
                <w:p w14:paraId="1C1887D4" w14:textId="77777777" w:rsidR="00A715A6" w:rsidRPr="0039405C" w:rsidRDefault="00A715A6">
                  <w:pPr>
                    <w:pStyle w:val="Noga"/>
                    <w:jc w:val="right"/>
                    <w:rPr>
                      <w:b/>
                      <w:i/>
                      <w:color w:val="FFFFFF"/>
                      <w:sz w:val="36"/>
                      <w:szCs w:val="36"/>
                    </w:rPr>
                  </w:pPr>
                  <w:r>
                    <w:fldChar w:fldCharType="begin"/>
                  </w:r>
                  <w:r>
                    <w:instrText xml:space="preserve"> PAGE    \* MERGEFORMAT </w:instrText>
                  </w:r>
                  <w:r>
                    <w:fldChar w:fldCharType="separate"/>
                  </w:r>
                  <w:r w:rsidR="000F3B41" w:rsidRPr="000F3B41">
                    <w:rPr>
                      <w:b/>
                      <w:i/>
                      <w:noProof/>
                      <w:color w:val="FFFFFF"/>
                      <w:sz w:val="36"/>
                      <w:szCs w:val="36"/>
                    </w:rPr>
                    <w:t>2</w:t>
                  </w:r>
                  <w:r>
                    <w:fldChar w:fldCharType="end"/>
                  </w:r>
                </w:p>
              </w:txbxContent>
            </v:textbox>
          </v:shape>
          <w10:wrap anchorx="page" anchory="page"/>
        </v:group>
      </w:pict>
    </w:r>
    <w:r>
      <w:rPr>
        <w:noProof/>
      </w:rPr>
      <w:pict w14:anchorId="50681D63">
        <v:shape id="_x0000_s2099" type="#_x0000_t75" style="position:absolute;left:0;text-align:left;margin-left:205.9pt;margin-top:768.35pt;width:127.1pt;height:49.2pt;z-index:251670528;visibility:visible;mso-position-horizontal-relative:margin;mso-position-vertical-relative:margin">
          <v:imagedata r:id="rId1" o:title=""/>
          <w10:wrap type="square" anchorx="margin" anchory="margin"/>
        </v:shape>
      </w:pict>
    </w:r>
    <w:r>
      <w:rPr>
        <w:noProof/>
      </w:rPr>
      <w:pict w14:anchorId="453C423F">
        <v:shape id="_x0000_s2100" type="#_x0000_t75" style="position:absolute;left:0;text-align:left;margin-left:205.9pt;margin-top:768.35pt;width:127.1pt;height:49.2pt;z-index:251671552;visibility:visible;mso-position-horizontal-relative:margin;mso-position-vertical-relative:margin">
          <v:imagedata r:id="rId1" o:title=""/>
          <w10:wrap type="square"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FABDE" w14:textId="77777777" w:rsidR="00A715A6" w:rsidRDefault="00A715A6" w:rsidP="00347220">
    <w:pPr>
      <w:ind w:left="0" w:firstLine="0"/>
    </w:pPr>
    <w:r>
      <w:rPr>
        <w:noProof/>
      </w:rPr>
      <w:drawing>
        <wp:anchor distT="0" distB="0" distL="114300" distR="114300" simplePos="0" relativeHeight="251658240" behindDoc="0" locked="0" layoutInCell="1" allowOverlap="1" wp14:anchorId="029A416F" wp14:editId="72CCED67">
          <wp:simplePos x="0" y="0"/>
          <wp:positionH relativeFrom="margin">
            <wp:posOffset>1700530</wp:posOffset>
          </wp:positionH>
          <wp:positionV relativeFrom="margin">
            <wp:posOffset>8767816</wp:posOffset>
          </wp:positionV>
          <wp:extent cx="1614390" cy="624842"/>
          <wp:effectExtent l="0" t="0" r="5080" b="3810"/>
          <wp:wrapSquare wrapText="bothSides"/>
          <wp:docPr id="11"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
                    <a:extLst>
                      <a:ext uri="{28A0092B-C50C-407E-A947-70E740481C1C}">
                        <a14:useLocalDpi xmlns:a14="http://schemas.microsoft.com/office/drawing/2010/main" val="0"/>
                      </a:ext>
                    </a:extLst>
                  </a:blip>
                  <a:stretch>
                    <a:fillRect/>
                  </a:stretch>
                </pic:blipFill>
                <pic:spPr>
                  <a:xfrm>
                    <a:off x="0" y="0"/>
                    <a:ext cx="1614390" cy="624842"/>
                  </a:xfrm>
                  <a:prstGeom prst="rect">
                    <a:avLst/>
                  </a:prstGeom>
                </pic:spPr>
              </pic:pic>
            </a:graphicData>
          </a:graphic>
        </wp:anchor>
      </w:drawing>
    </w:r>
  </w:p>
  <w:p w14:paraId="17010B37" w14:textId="77777777" w:rsidR="00A715A6" w:rsidRDefault="00A715A6" w:rsidP="00347220">
    <w:pPr>
      <w:ind w:left="46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243919"/>
      <w:docPartObj>
        <w:docPartGallery w:val="Page Numbers (Bottom of Page)"/>
        <w:docPartUnique/>
      </w:docPartObj>
    </w:sdtPr>
    <w:sdtEndPr/>
    <w:sdtContent>
      <w:p w14:paraId="4B1A7DC1" w14:textId="77777777" w:rsidR="00A715A6" w:rsidRDefault="00A715A6">
        <w:pPr>
          <w:pStyle w:val="Noga"/>
        </w:pPr>
        <w:r>
          <w:rPr>
            <w:noProof/>
          </w:rPr>
          <mc:AlternateContent>
            <mc:Choice Requires="wps">
              <w:drawing>
                <wp:anchor distT="0" distB="0" distL="114300" distR="114300" simplePos="0" relativeHeight="251662336" behindDoc="0" locked="0" layoutInCell="1" allowOverlap="1" wp14:anchorId="3ABC7D75" wp14:editId="6C25D7C7">
                  <wp:simplePos x="0" y="0"/>
                  <wp:positionH relativeFrom="rightMargin">
                    <wp:align>center</wp:align>
                  </wp:positionH>
                  <wp:positionV relativeFrom="bottomMargin">
                    <wp:align>center</wp:align>
                  </wp:positionV>
                  <wp:extent cx="565785" cy="191770"/>
                  <wp:effectExtent l="0" t="0" r="0" b="0"/>
                  <wp:wrapNone/>
                  <wp:docPr id="9"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6CAF5FB" w14:textId="77777777" w:rsidR="00A715A6" w:rsidRPr="003B07A2" w:rsidRDefault="00A715A6">
                              <w:pPr>
                                <w:pBdr>
                                  <w:top w:val="single" w:sz="4" w:space="1" w:color="7F7F7F" w:themeColor="background1" w:themeShade="7F"/>
                                </w:pBdr>
                                <w:jc w:val="center"/>
                                <w:rPr>
                                  <w:color w:val="808080" w:themeColor="background1" w:themeShade="80"/>
                                </w:rPr>
                              </w:pPr>
                              <w:r w:rsidRPr="003B07A2">
                                <w:rPr>
                                  <w:color w:val="808080" w:themeColor="background1" w:themeShade="80"/>
                                </w:rPr>
                                <w:fldChar w:fldCharType="begin"/>
                              </w:r>
                              <w:r w:rsidRPr="003B07A2">
                                <w:rPr>
                                  <w:color w:val="808080" w:themeColor="background1" w:themeShade="80"/>
                                </w:rPr>
                                <w:instrText>PAGE   \* MERGEFORMAT</w:instrText>
                              </w:r>
                              <w:r w:rsidRPr="003B07A2">
                                <w:rPr>
                                  <w:color w:val="808080" w:themeColor="background1" w:themeShade="80"/>
                                </w:rPr>
                                <w:fldChar w:fldCharType="separate"/>
                              </w:r>
                              <w:r>
                                <w:rPr>
                                  <w:noProof/>
                                  <w:color w:val="808080" w:themeColor="background1" w:themeShade="80"/>
                                </w:rPr>
                                <w:t>54</w:t>
                              </w:r>
                              <w:r w:rsidRPr="003B07A2">
                                <w:rPr>
                                  <w:color w:val="808080" w:themeColor="background1" w:themeShade="8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ABC7D75" id="Pravokotnik 9" o:spid="_x0000_s1026"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ryyAIAAMoFAAAOAAAAZHJzL2Uyb0RvYy54bWysVFtvmzAUfp+0/2D5nQKpSQCVVC0k26Ru&#10;q9TtBzhgglWwme2EtNP++45Nmkv7Mm3jAfly/J3L951zdb3rWrRlSnMpMhxeBBgxUcqKi3WGv39b&#10;ejFG2lBR0VYKluEnpvH1/P27q6FP2UQ2sq2YQgAidDr0GW6M6VPf12XDOqovZM8EXNZSddTAVq39&#10;StEB0LvWnwTB1B+kqnolS6Y1nBbjJZ47/Lpmpfla15oZ1GYYYjPur9x/Zf/+/Iqma0X7hpf7MOhf&#10;RNFRLsDpAaqghqKN4m+gOl4qqWVtLkrZ+bKueclcDpBNGLzK5qGhPXO5QHF0fyiT/n+w5ZftvUK8&#10;ynCCkaAdUHSv6FY+SiP4I0psgYZep2D30N8rm6Lu72T5qJGQeUPFmt0oJYeG0QrCCq29f/bAbjQ8&#10;Ravhs6wAn26MdLXa1apDSgInYRAH9sOobnn/0eJYT1AetHNcPR24YjuDSjiMptEsjjAq4SpMwtnM&#10;cenT1KLax73S5gOTHbKLDCuQggOl2zttbJRHE2su5JK3rZNDK84OwHA8Adfw1N7ZIBy7P5MgWcSL&#10;mHhkMl14JCgK72aZE2+6DGdRcVnkeRH+sn5Dkja8qpiwbl6UFpI/Y3Kv+VEjB61p2fLKwtmQtFqv&#10;8lahLQWl50EUkMJxATdHM/88DFcEyOVVSuGEBLeTxFtO45lHliTyklkQe0GY3CbTgCSkWJ6ndMcF&#10;+/eU0JDhSRzNIkfTSdSvkovy+PKWvE2Oph03MExa3mV4ryfHp9XmQlRubShvx/VJLWz8x1oA3y9M&#10;OyVb8Y5NYHarnesVJ3Mr7JWsnkDaTsSgXhiEILVGqmeMBhgqGdY/NlQxjNpPAtojCQmxU8htYKFO&#10;T1cvp1SUAJFhg9G4zM04sTa94usGPIztIeQNtFLNnZqP0ewbEAaGy2k/3OxEOt07q+MInv8G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6uMa8sgCAADKBQAADgAAAAAAAAAAAAAAAAAuAgAAZHJzL2Uyb0RvYy54bWxQSwECLQAU&#10;AAYACAAAACEAI+V68dsAAAADAQAADwAAAAAAAAAAAAAAAAAiBQAAZHJzL2Rvd25yZXYueG1sUEsF&#10;BgAAAAAEAAQA8wAAACoGAAAAAA==&#10;" filled="f" fillcolor="#c0504d" stroked="f" strokecolor="#5c83b4" strokeweight="2.25pt">
                  <v:textbox inset=",0,,0">
                    <w:txbxContent>
                      <w:p w14:paraId="56CAF5FB" w14:textId="77777777" w:rsidR="00A715A6" w:rsidRPr="003B07A2" w:rsidRDefault="00A715A6">
                        <w:pPr>
                          <w:pBdr>
                            <w:top w:val="single" w:sz="4" w:space="1" w:color="7F7F7F" w:themeColor="background1" w:themeShade="7F"/>
                          </w:pBdr>
                          <w:jc w:val="center"/>
                          <w:rPr>
                            <w:color w:val="808080" w:themeColor="background1" w:themeShade="80"/>
                          </w:rPr>
                        </w:pPr>
                        <w:r w:rsidRPr="003B07A2">
                          <w:rPr>
                            <w:color w:val="808080" w:themeColor="background1" w:themeShade="80"/>
                          </w:rPr>
                          <w:fldChar w:fldCharType="begin"/>
                        </w:r>
                        <w:r w:rsidRPr="003B07A2">
                          <w:rPr>
                            <w:color w:val="808080" w:themeColor="background1" w:themeShade="80"/>
                          </w:rPr>
                          <w:instrText>PAGE   \* MERGEFORMAT</w:instrText>
                        </w:r>
                        <w:r w:rsidRPr="003B07A2">
                          <w:rPr>
                            <w:color w:val="808080" w:themeColor="background1" w:themeShade="80"/>
                          </w:rPr>
                          <w:fldChar w:fldCharType="separate"/>
                        </w:r>
                        <w:r>
                          <w:rPr>
                            <w:noProof/>
                            <w:color w:val="808080" w:themeColor="background1" w:themeShade="80"/>
                          </w:rPr>
                          <w:t>54</w:t>
                        </w:r>
                        <w:r w:rsidRPr="003B07A2">
                          <w:rPr>
                            <w:color w:val="808080" w:themeColor="background1" w:themeShade="80"/>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574933"/>
      <w:docPartObj>
        <w:docPartGallery w:val="Page Numbers (Bottom of Page)"/>
        <w:docPartUnique/>
      </w:docPartObj>
    </w:sdtPr>
    <w:sdtEndPr/>
    <w:sdtContent>
      <w:p w14:paraId="77158846" w14:textId="77777777" w:rsidR="00A715A6" w:rsidRDefault="00A715A6" w:rsidP="00347220">
        <w:pPr>
          <w:ind w:left="467"/>
        </w:pPr>
        <w:r>
          <w:rPr>
            <w:noProof/>
          </w:rPr>
          <mc:AlternateContent>
            <mc:Choice Requires="wps">
              <w:drawing>
                <wp:anchor distT="0" distB="0" distL="114300" distR="114300" simplePos="0" relativeHeight="251664384" behindDoc="0" locked="0" layoutInCell="1" allowOverlap="1" wp14:anchorId="02D3EB2D" wp14:editId="16F1D6D2">
                  <wp:simplePos x="0" y="0"/>
                  <wp:positionH relativeFrom="rightMargin">
                    <wp:posOffset>-140335</wp:posOffset>
                  </wp:positionH>
                  <wp:positionV relativeFrom="bottomMargin">
                    <wp:posOffset>347345</wp:posOffset>
                  </wp:positionV>
                  <wp:extent cx="879475" cy="247650"/>
                  <wp:effectExtent l="0" t="0" r="0" b="0"/>
                  <wp:wrapNone/>
                  <wp:docPr id="15" name="Pravoko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879475" cy="2476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13FB03D" w14:textId="77777777" w:rsidR="00A715A6" w:rsidRPr="003B07A2" w:rsidRDefault="00A715A6">
                              <w:pPr>
                                <w:pBdr>
                                  <w:top w:val="single" w:sz="4" w:space="1" w:color="7F7F7F" w:themeColor="background1" w:themeShade="7F"/>
                                </w:pBdr>
                                <w:jc w:val="center"/>
                                <w:rPr>
                                  <w:color w:val="808080" w:themeColor="background1" w:themeShade="80"/>
                                </w:rPr>
                              </w:pPr>
                              <w:r w:rsidRPr="003B07A2">
                                <w:rPr>
                                  <w:color w:val="808080" w:themeColor="background1" w:themeShade="80"/>
                                </w:rPr>
                                <w:fldChar w:fldCharType="begin"/>
                              </w:r>
                              <w:r w:rsidRPr="003B07A2">
                                <w:rPr>
                                  <w:color w:val="808080" w:themeColor="background1" w:themeShade="80"/>
                                </w:rPr>
                                <w:instrText>PAGE   \* MERGEFORMAT</w:instrText>
                              </w:r>
                              <w:r w:rsidRPr="003B07A2">
                                <w:rPr>
                                  <w:color w:val="808080" w:themeColor="background1" w:themeShade="80"/>
                                </w:rPr>
                                <w:fldChar w:fldCharType="separate"/>
                              </w:r>
                              <w:r w:rsidR="00573430">
                                <w:rPr>
                                  <w:noProof/>
                                  <w:color w:val="808080" w:themeColor="background1" w:themeShade="80"/>
                                </w:rPr>
                                <w:t>21</w:t>
                              </w:r>
                              <w:r w:rsidRPr="003B07A2">
                                <w:rPr>
                                  <w:color w:val="808080" w:themeColor="background1" w:themeShade="8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D3EB2D" id="Pravokotnik 15" o:spid="_x0000_s1027" style="position:absolute;left:0;text-align:left;margin-left:-11.05pt;margin-top:27.35pt;width:69.25pt;height:19.5pt;rotation:180;flip:x;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zNywIAAMwFAAAOAAAAZHJzL2Uyb0RvYy54bWysVG1vmzAQ/j5p/8HydwqkJgFUUrWQbJO6&#10;rVK3H+CACVbBZrYT0k777zubvDTtl2kbH5B9tu/uuee5u7redS3aMqW5FBkOLwKMmChlxcU6w9+/&#10;Lb0YI22oqGgrBcvwE9P4ev7+3dXQp2wiG9lWTCFwInQ69BlujOlT39dlwzqqL2TPBBzWUnXUwFat&#10;/UrRAbx3rT8Jgqk/SFX1SpZMa7AW4yGeO/91zUrzta41M6jNMORm3F+5/8r+/fkVTdeK9g0v92nQ&#10;v8iio1xA0KOrghqKNoq/cdXxUkkta3NRys6Xdc1L5jAAmjB4heahoT1zWKA4uj+WSf8/t+WX7b1C&#10;vALuIowE7YCje0W38lEawR8RWKFEQ69TuPnQ3ysLUvd3snzUSMi8oWLNbpSSQ8NoBYmF9r5/9sBu&#10;NDxFq+GzrCAA3RjpqrWrVYeUBFbCIA7sh1Hd8v6j9WMjQYHQzrH1dGSL7QwqwRjPEjKDpEs4mpDZ&#10;NHJs+jS1Xu3jXmnzgckO2UWGFYjBOaXbO21slqcr9rqQS962ThCtODPAxdECoeGpPbNJOH5/JkGy&#10;iBcx8chkuvBIUBTezTIn3nQZzqLissjzIvxl44YkbXhVMWHDHLQWkj/jcq/6USVHtWnZ8sq6sylp&#10;tV7lrUJbClrPgyggheMCTk7X/PM0XBEAyytI4YQEt5PEW07jmUeWJPKSWRB7QZjcJtOAJKRYnkO6&#10;44L9OyQ0AJNxBKQ6PKesX4GL8vjylrwFR9OOGxgnLe9AHqOeHJ9WmwtRubWhvB3XL2ph8z/VAvg+&#10;MO2UbMU7NoHZrXauWyaHtljJ6gmk7UQM6oVRCFJrpHrGaICxkmH9Y0MVw6j9JKA9kpAQO4fcBhbq&#10;pXV1sFJRgosMG4zGZW7GmbXpFV83EGFsDyFvoJVq7tRs22zMZt+AMDIcpv14szPp5d7dOg3h+W8A&#10;AAD//wMAUEsDBBQABgAIAAAAIQDOwoFf4QAAAAkBAAAPAAAAZHJzL2Rvd25yZXYueG1sTI/LTsMw&#10;EEX3SPyDNUjsWidpaEvIpEJISIhHQwti7cZDEhGPQ+y24e9xV7Ac3aN7z+Sr0XTiQINrLSPE0wgE&#10;cWV1yzXC+9v9ZAnCecVadZYJ4YccrIrzs1xl2h55Q4etr0UoYZcphMb7PpPSVQ0Z5aa2Jw7Zpx2M&#10;8uEcaqkHdQzlppNJFM2lUS2HhUb1dNdQ9bXdGwT78f2ky7V5kbJcP1cP6ez1sWTEy4vx9gaEp9H/&#10;wXDSD+pQBKed3bN2okOYJEkcUISrdAHiBMTzFMQO4Xq2AFnk8v8HxS8AAAD//wMAUEsBAi0AFAAG&#10;AAgAAAAhALaDOJL+AAAA4QEAABMAAAAAAAAAAAAAAAAAAAAAAFtDb250ZW50X1R5cGVzXS54bWxQ&#10;SwECLQAUAAYACAAAACEAOP0h/9YAAACUAQAACwAAAAAAAAAAAAAAAAAvAQAAX3JlbHMvLnJlbHNQ&#10;SwECLQAUAAYACAAAACEAELEszcsCAADMBQAADgAAAAAAAAAAAAAAAAAuAgAAZHJzL2Uyb0RvYy54&#10;bWxQSwECLQAUAAYACAAAACEAzsKBX+EAAAAJAQAADwAAAAAAAAAAAAAAAAAlBQAAZHJzL2Rvd25y&#10;ZXYueG1sUEsFBgAAAAAEAAQA8wAAADMGAAAAAA==&#10;" filled="f" fillcolor="#c0504d" stroked="f" strokecolor="#5c83b4" strokeweight="2.25pt">
                  <v:textbox inset=",0,,0">
                    <w:txbxContent>
                      <w:p w14:paraId="413FB03D" w14:textId="77777777" w:rsidR="00A715A6" w:rsidRPr="003B07A2" w:rsidRDefault="00A715A6">
                        <w:pPr>
                          <w:pBdr>
                            <w:top w:val="single" w:sz="4" w:space="1" w:color="7F7F7F" w:themeColor="background1" w:themeShade="7F"/>
                          </w:pBdr>
                          <w:jc w:val="center"/>
                          <w:rPr>
                            <w:color w:val="808080" w:themeColor="background1" w:themeShade="80"/>
                          </w:rPr>
                        </w:pPr>
                        <w:r w:rsidRPr="003B07A2">
                          <w:rPr>
                            <w:color w:val="808080" w:themeColor="background1" w:themeShade="80"/>
                          </w:rPr>
                          <w:fldChar w:fldCharType="begin"/>
                        </w:r>
                        <w:r w:rsidRPr="003B07A2">
                          <w:rPr>
                            <w:color w:val="808080" w:themeColor="background1" w:themeShade="80"/>
                          </w:rPr>
                          <w:instrText>PAGE   \* MERGEFORMAT</w:instrText>
                        </w:r>
                        <w:r w:rsidRPr="003B07A2">
                          <w:rPr>
                            <w:color w:val="808080" w:themeColor="background1" w:themeShade="80"/>
                          </w:rPr>
                          <w:fldChar w:fldCharType="separate"/>
                        </w:r>
                        <w:r w:rsidR="00573430">
                          <w:rPr>
                            <w:noProof/>
                            <w:color w:val="808080" w:themeColor="background1" w:themeShade="80"/>
                          </w:rPr>
                          <w:t>21</w:t>
                        </w:r>
                        <w:r w:rsidRPr="003B07A2">
                          <w:rPr>
                            <w:color w:val="808080" w:themeColor="background1" w:themeShade="8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607B8" w14:textId="77777777" w:rsidR="00A715A6" w:rsidRDefault="00A715A6" w:rsidP="00347220">
      <w:pPr>
        <w:spacing w:after="0" w:line="240" w:lineRule="auto"/>
      </w:pPr>
      <w:r>
        <w:separator/>
      </w:r>
    </w:p>
  </w:footnote>
  <w:footnote w:type="continuationSeparator" w:id="0">
    <w:p w14:paraId="243BEAA6" w14:textId="77777777" w:rsidR="00A715A6" w:rsidRDefault="00A715A6" w:rsidP="003472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F6881" w14:textId="77777777" w:rsidR="00A715A6" w:rsidRDefault="00573430">
    <w:pPr>
      <w:pStyle w:val="Glava"/>
    </w:pPr>
    <w:r>
      <w:rPr>
        <w:noProof/>
      </w:rPr>
      <w:pict w14:anchorId="7C2207A6">
        <v:group id="_x0000_s2076" style="position:absolute;left:0;text-align:left;margin-left:11.25pt;margin-top:1.1pt;width:47.2pt;height:840.35pt;z-index:251668480;mso-position-horizontal-relative:page;mso-position-vertical-relative:page" coordsize="5995,1067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0MfPGQQAAP4vAAAOAAAAZHJzL2Uyb0RvYy54bWzsWttu&#10;4zYQfS/QfxD0nki8SaIQZ1/SDQoUrdHLBzAyZQvVDZQcJ3/fISXLG3M3Khb70C75YJkURXI4PJw5&#10;I83dh5emDp6lGqqu3YToNg4D2Rbdrmr3m/CvPz/eZGEwjKLdibpr5SZ8lUP44f7HH+5OfS5xd+jq&#10;nVQBDNIO+anfhIdx7PMoGoqDbMRw2/WyhcayU40Yoar20U6JE4ze1BGO4yQ6dWrXq66QwwB3H6bG&#10;8N6MX5ayGH8ry0GOQb0JQbbRXJW5PulrdH8n8r0S/aEqZjHEV0jRiKqFSZehHsQogqOqrKGaqlDd&#10;0JXjbdE1UVeWVSHNGmA1KL5azaPqjr1Zyz4/7ftFTaDaKz199bDFr89bFVS7TUjCoBUNbJGZNUCM&#10;aOWc+n0Ozzyq/o9+q+Yb+6mm1/tSqkb/w0qCF6PW10Wt8mUMCrjJOGckCYMCmlCcpBizZFJ8cYDd&#10;sfoVh59WekbniSMt3yJOXxU5/GY9QcnS0zqeoNd4VDKcB2n+1RiNUH8f+xvY0l6M1VNVV+OrgSds&#10;nhaqfd5WxVZNlYvK6Vnl0KonDVKtFt1BP6N7QDXS9TcDPNVV/7Gqa613XZ5FBVRfoeIzq50Q99AV&#10;x0a243SElKxB6q4dDlU/hIHKZfMkARHq5x2a9mkYlRyLg56whIl/h2OlJRP50mCkvAimZR4AMJ+B&#10;CGw+rFtDIU1ZPAPhAhWWUjZBhREaU6wFWLZb5L0axkfZNYEugIggCehY5OL5l2GW6fzIrLpJDCMf&#10;SDWpFwr/G5CANqZzuZ1Bwh0ACUk5MiBJY8qTbEKhB8mVIbhYErCub0GCzMnVx9AJU4Ix8rZE86H3&#10;HQ6QsSuYGCf/ncMEcTw7HAo8xBuTNZQgIMpXMGEO+BygptzgBOMUJ2yODbzT+aLTQXCsrnDiBIHF&#10;PJ1wksUxgsMCDFXkHidfxokV5yAXOOxiTwhBSULNkj1ONNd4E81eSCyyWCx2gsWe7QnJaMwm4u5x&#10;8h5OLBqLnaCxJIN3dPDihJKEY4+T1WgHWzwWu8BjcaIJvMZJxhN42+r5yUpUjC0ei13gsehsTxjF&#10;MfU8dt2eWDwWu8BjF3vCOKUQGnt7smZPLB5LXOCxBPyN8TsJTRFj1ONkDScWjyVO8FikAz3gJwnn&#10;PEZmye/EO6bd6S+AxOKxxAUeu9iTlIE5YWt+x+OEWDyWOMFjz/Ykiwmn3p6s8lhi8VjiAo9FC04Y&#10;fN3xOFnHicVjqVM8lscZeB7vd9a+FxOLx1KneCxPEMTInseu4YRaPBZS/eDj6feefnL2OwicToY9&#10;UFYdD2R9WokFJm3nv4SU2S8sGbDfIDX2BnE0pRZYSQUpjcHKmgzqjHFstPFNg2KTSQ1J5ibbdk6I&#10;11nsn9ah/Gna/v0/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BskkuM3wAAAAkBAAAPAAAAZHJzL2Rvd25yZXYueG1sTI9BS8NAEIXvgv9hGcGb3STS0MZsSinq&#10;qQi2gnibZqdJaHY2ZLdJ+u/dnPQ0M7zHm+/lm8m0YqDeNZYVxIsIBHFpdcOVgq/j29MKhPPIGlvL&#10;pOBGDjbF/V2OmbYjf9Jw8JUIIewyVFB732VSurImg25hO+KgnW1v0Iezr6TucQzhppVJFKXSYMPh&#10;Q40d7WoqL4erUfA+4rh9jl+H/eW8u/0clx/f+5iUenyYti8gPE3+zwwzfkCHIjCd7JW1E62CJFkG&#10;5zxBzHKcrkGcwpKukjXIIpf/GxS/AAAA//8DAFBLAwQKAAAAAAAAACEAEeYptRwLAAAcCwAAFAAA&#10;AGRycy9tZWRpYS9pbWFnZTEuanBn/9j/4AAQSkZJRgABAQEAAAAAAAD/2wBDAAMCAgMCAgMDAwME&#10;AwMEBQgFBQQEBQoHBwYIDAoMDAsKCwsNDhIQDQ4RDgsLEBYQERMUFRUVDA8XGBYUGBIUFRT/2wBD&#10;AQMEBAUEBQkFBQkUDQsNFBQUFBQUFBQUFBQUFBQUFBQUFBQUFBQUFBQUFBQUFBQUFBQUFBQUFBQU&#10;FBQUFBQUFBT/wAARCAB0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SmySLFGzuQqrySaJJFiRndtqqMkmuY1TVGv&#10;pNq5WFTwvr7mqSuRKSii6viL/TOVxb9OnP1rbR1kUMp3KeQRXE1oaVqjWTbHy0J/NfcVTjpoYxqa&#10;6nUUU1HWRQyncpGQRTqzOkKKKKACiiigAooooAKKKKACiiigBKZJIsMbO5CqoySaWWRYUZ3baqjJ&#10;JrmNU1Rr6TavywqeF9fc00rkSkooNT1Nr6TauVhXovr7mqNFFb7HG227sKKKKBGhpeqNZNsfLQk8&#10;j+77100biRQykMpGQR0NcTXS6JazW1uTKxAblYz2rOS6nRTk9jTooorM6AooooAKKKKACiiigBKZ&#10;NMkEbSSMFRRkk0k8yW8TSSMERRksa43WNcfUpcL8sCn5V9fc1UYuRnOaiixqmsNfybVJWFT8q+vu&#10;aoeZ71V840eca6VGxxOTbuy15nvR5nvVXzjR5xp2FcteZ70eZ71V801vadp8djbte3zJCkalyZCA&#10;sagZLMT0x+lS9C4rmLmj6asKG6uWClRuCtwFHqa+R/jV+3ZNpvju00zwD9nvtJ024zfXsq7kvyMh&#10;ooz2Qc/OOSQCPlHzb37cHiTxtqHwks73wRNHdeC7tSdYvtPctOYjgKOOkJ5Dkc5wDgZz8AaT/DX0&#10;mU5dTrp1q2vS3b1PkM9zarhrUMPp1v39D9g/hT8VtE+L3hSDWtFm9FuLSQjzbaTHKOP5HoRyK7Ov&#10;zT/ZZuvGVv8AEiyTwapkmfH22OUn7ObfI3GU9gOx65xjJOD+kNrq1neXdxaw3MUtzbbRPEjgtGSM&#10;jI7Zrxsxwawdblg7r8vU97JsylmGH56kbSWnk/QuUUUV5R9AFFFFACVFcXCWsLSyuEjUZLHtUtUt&#10;W0yPVrNoJCVPVWHY+tCE720ON1zX31WXauUt1Pyp6+5rL8yjUbObS7poJ12sOh7MPUVV82u+MVbQ&#10;8yUm3qWvMo8yqvm0ebT5SblrzKPMqr5tPhumglSRDh1OR3osFzrNJ0uPTrdr+/dIVjUyEykKsagZ&#10;LMT0/pXyZ+0H+0TL48upfD3h6ZofDkbYlnXKtesD+kY7Dv1PYD6r1Kx0z4meFr/RNSVhDdReXPHG&#10;5VhyCGU+xAP4cgjr8KfFb4R6t8JfEn2O9U3GnzEtZ36rhJlHY+jDjI/mCDXq5TTozrN1fiWyPnOI&#10;q2Kp0IxoL929319PQ674IfGS4+Hly2nagh1DwzefLc2bjcE3DBdAfbqvQj86i+J/7F7654o0zWvh&#10;jJbXHhjW5QzxNJhNPzklwepj4Py/eU/Ljpjzix7V6d4B+K/iHwLpd7YaZcgW10pwsg3eS5/5aJ6N&#10;j8OnHFe3XpVKVR1sM7Se/Znz2ErUq9FYfGK8Vs+q/wCAz1j7VoH7N/hH/hEPCW268RzKG1DVGUF9&#10;2PvN78/KnRQcnJPPC+FfFmp+G9cTVbS5b7WWJkaQlhKCcsH9Qf8A6/WuQimkuJnlmdpZZCWd3OWY&#10;nkkn1ra06GS4miiiRpJXIVUQZLE8AAVwexjCLc9W933PajXcpRVNcsY7JdD7E8D+OLHxzpK3VsfL&#10;uEwJ7Zjlo2/qD2P/ANcV0teb/CT4ZN4PtTqF+SdVuE2mNW+WFDg7fc8DJ/L1Po/SvlKyhGbUHofc&#10;UJVJU06i1FooorE6ApCcDnpS1DOjMPl5HpQBna3psOtW/lOMMvKSY5U/4V5xqFnPpd00E64YdD2Y&#10;eor04yY4PBqhrGlwazamKUbXHKSDqp/z2ranPl0exhVp82q3PN/No82k1Kzn0u6aCdcMOhHRh6iq&#10;vnV3b6o813WjLfm0ebVTzqPOosFy/b30tpMksTFJFOQRXS6ppei/FbwzcaPrFssqyDLJ0eNh0kjP&#10;Yj1/A5B54vzqltb+WznSaFzHIhyGFS4u6lF2aK5k04TV4vdHzJ8SvhPqnwr182d2DcafMSbS+VcL&#10;Mo7H0Yd1/pg1i2f8NfcV5b6P8UPDlxpOrW6yBl+ePoyMOkiHsR6/gcjr8p+OvhTq3w/8RR6c0cl7&#10;b3L7bK5iQnz8nAXA6PyMr+XFfQ4XH+2XJV0kvxPkMblTwsvaUdYP8PIyNNgkupooYY2lmkIVI0GW&#10;YngAD1r6n+Efwlj8I28ep6oiy6zIvyp1W2B7D/a9T+A7k1Pgz8H4vBdtHqmrIsuuSLlU4K2qnsPV&#10;vU/gO5Pq3mV42OxvtG6dPY+ky3L/AGSVWqte3YsRTbeG6VYqgr7jgDJq3CjKvzH8K8U+iJaKKKAC&#10;iiigCKa3WYc8H1FZtxDJb8kZX+8K16QgMCCMigDlNY02HWLUxSjDDlJB1U/57V5zqVnNpd00E4ww&#10;6N2Yeor1+80rdl7c4b+4en4VzGtabHqULW9yhSRfutjlTW9OpyOz2OerS51dbnnvmj1o80etN1Cz&#10;m024aGYYYcg9mHqKreZXorVXR5bunZlvzR60eaPWqnmUeZRYRoWt9JZzpNDIY5EOQwr0HQ9dt/EE&#10;KNJGn2mA7irLna2CNy/mR+Nec6bYzapciKIe7Meij1NeiaNp6WMK21qhZjyzY5Y+prkruK9Ttw8Z&#10;P0NrzjVi3t5LjBA2p/eNSWelCMBpzub+72FaNcR6BHDAsI+Uc+tS0UUAFFFFABRRRQAUUUUAFVry&#10;xhvo9sq5PZh1H41ZooA4LxP4Vd7dhIPNiHKzKOU+orzO9t5bCcxS8HsR0I9RX0Qea5XxR4DttchZ&#10;rfFvP1HHy5/pXRSquDs9jmrUVUV1ueM+Z71ZsLWXULgRx/8AAmPRRVuPwfq8mtHTfskgnHJYj5Qv&#10;97PTFeq+GvA9roUCGUC4n6kkfKD/AF/GuupWUV7u5w0qMpv3tjN8M+FnS3UKDDB1MjD5n967K1s4&#10;bKPZEuPU9z9an/nRXmNtu7PWSSVkLRRRQMKKKKACiiigAooooAKKKKACiiigAooooAKKKKACiiig&#10;AooooAKKKKACiiigD//ZUEsDBAoAAAAAAAAAIQDC4O8ZBCEAAAQhAAAUAAAAZHJzL21lZGlhL2lt&#10;YWdlMi5wbmeJUE5HDQoaCgAAAA1JSERSAAAAxAAAAD0IBgAAAPI7xroAAAABc1JHQgCuzhzpAAAA&#10;BGdBTUEAALGPC/xhBQAAIK5JREFUeF7tnWtzZLdxhsG5z5DcXcmSXJIj27HLFVe54qr4//+CfMiX&#10;xP6Si+O7HXmt1S7JIYdzyfu8jT7nzCy5WnpJieRODzEAGkDj1i/QOJfhQRGtRfh/L1F8s9k0/lW0&#10;KQdKI+Qqy8GBOXZJlN1sDpSmPM6WaUQUFn+z6ZXNQa+sxLm4WJSXp2flq5PTcnG5tDTK0pk1RRXm&#10;Yz4+Ymv7XG80ReTMESKd+glTPrKH3+S/JZJM2hRBtbJGtuoi4jbDoNXEFezhGA/6ui4H6vTBQd/9&#10;b+cAmWRdl8PJqDydzcqzo2kZjQalt14pVfOFMMqUfln3++VMcv7w5YvyH7/+Y/nVb/5cns+XZb7p&#10;l01/UPoeT2dXuB9NkAzVWoaby/LhdFj++YeflX/67OPy6YfHZXywKn21rWyoC6K8SimyUcOCBzcJ&#10;Dg6O0pUnxiTdzSjHodfr2TE26SDSM5zk2LsCAkI4YhIU2RhXSLh6BKxoTkVVI1+GAYTzyEUeUshD&#10;OULiChDIpdXnAsWLVyflZH5eLhbLslbymvrJo8GnpEsrHlJgMBBNzN/EILcx2JKhYE3oZL8Tcs9q&#10;3+27Qvphz3ycx4J4jxD9EI9G0yf11/10JyAmX57iKO5sOCgfPj0qx9NxGQ/74jPtHlHnXbPQSNGX&#10;SvrNFy/Kv//vn8qv/vC8fHF6Uc41sH0BJhSLsVVc1Sh3GQhcHz+Zlp98+p3yix9/v3xyNGnB4OVJ&#10;ulEHlrKmiAaR5rB8hdEPxzQG3TFx3yvtKjLU9juIPAkE/OR18+3Kcew2AJG0C4qNV4jssMiTzcAE&#10;w3lqR4Ojb/MYcmIMhFh8NEDmU55UyVpJ/Hx56V3ilXaLxVKgsBgGQJOswjHlimtFBRYbdxepTY2O&#10;mVq2wSW9C+rwb4u69dKzXp38GKPK72Qyq36ttUd6Z/BYVrbzRb+bMayJm7UUF1CMtFNol3h6NCuj&#10;gXYKRsuKC2msBQjqnCvlT6/Oyr/+52/Lf//xefnrybxcKq0cDDS0PSn7RvI2ZSLFPx73y09/8Fn5&#10;+Y8+L989HJeZ5qmn+nLmAtyIRxkdEDvaRTq7tvtZ88d8kYU0wuqHfFKgXSVOQpcyLYEAiKHkvwkM&#10;UIXr7RENoRHNauLOqRE01l2NBuU3PruCnfNGmmPZ3toJBsXyiKMM8gH+eDTUBB/aeZKVfGAkRDnI&#10;NSm+ti21lbRFsNNFKzJ8+9TKjZ4z9ygB8QgT6pD7LV99IH+PAao84rHrhYITinjw+F6Kf75YlK9O&#10;5+VLLR4XWjxWkkE9ziBZBzJvDrTiTzSInxzPyi9+9Fn52ecfW9HHyJai97Sg9OWP1ovyocDw83/8&#10;tPzs+5+U7x5rZ9CiY7OUP/kE3Tr90QpcfLLOrmO8K6DlWL6+jroKDqHk6F3qIfGu4me8y+uSue+6&#10;Q1yHutgtZD/inCcGgnOAMqpytlJ9y3kImgl0ciXSAYdzKJU4zSWksPiYR3AwmV68PPFOcXF5aRMg&#10;lIqBDZNJhVUq64pK+I5aSVYo66KNtd3220bdCkULQn7Eq3zGpLbB30pm5AB65BTPupKmiEoq0bnR&#10;WTpNBtqvoNXQC8jauxBjOZYif/gkzKeJTClWfIBmQozKr3r9sur3yu++eFl++ds/lV/+7ovy/PS8&#10;rFaxM3x0fFh+8tlH5V9+8rnCmEkaZZ03fJ5hjgAX7aQN6oS0geFXNBZKTwHJ8mky5KZH0HSdbiVl&#10;OmkJBMLpoOtkXMX397sC4k3ERAAItndWZ5zbQQOqH+cGTSgjoyAxb6PyIxY+jTav6UjmESCUpnkq&#10;Cx2uOVO8kgm1ULfgMblhLFEnJQjhh2y+Qw6U/ABTJMRu5DbfGTEFId+tc10oDY5+ChDWoMp3vlCw&#10;jTQQQNBLrjasrFWYN4xZTi15K2jk9yVrPB7okH1YPpAbS/Gx+TeAAuGMqZSLdszXmE/z8m//87vy&#10;6z/8pZxobJ+Mh+WnP/x++dmPPy8fHw3KtAfYcAOXNbgUp11Ea2v1gWiFlBfM0NRgmlRVZK90ldJ2&#10;eVCC4Kod4abkkjcBxHVoeyOpTAAinQZGPE9QLiEeLGTHpKGwUVNbx+6AELcceBpG7xYKn+mg/ers&#10;TKCYa6cQGJGhegBNCFUdyLA8HG2pUeKWj1KGv52fqPwaDCJffG+xTXAzZTvV3CjaCcBP+foSmyR6&#10;yYJhhY5ENTNAZFs7i4gVk6lxNQ+5CCF/lIsoAFuXqczNJ4fT8qFW+/FAZTQ/UZ9IQqmRK0xnKvv7&#10;F6/Kf/369+Wvz5+Xf/j44/KD731aPvvoaRnpYN3fyJQCAK5X5xAAEaUbDacPliuuP9RDG4Np2h3a&#10;q/Sty0vTvLszvAu59E0A8S5ERxIUq1WYUbhuRzOeLnlJyctwEqxYVbVCyj/XTvHyJQftc1+SBQyY&#10;VpBLd+pBHqaHt3LLIEe62jZ9tg54terwI297CFQuFw0+HEKUtVI6S8iwaUGs4d8uxXhmP7RouCHq&#10;qaIbmTRcwB7LZPr46XE5kvk0Gkq5lKcdY8zR2C0upXx//stfy4sXX5XvffJJORSQfGaQDIOhlgk7&#10;CSKO+/s7tjv3SYQBQQIiee9KlnCXgNjtEFFWtgQFPnnaCYhO4Uf+SOumJz/DilihyeHLjuLJei3n&#10;F1x9wnyal8VKddJdyipfKKZL+K+ZOy9nBKqiIl+E9JsDwsFGPOR+WCYykJWASP7tUTtGhMN1L3ti&#10;xGDnD2RdTfX1VLvE8eFMSi5QKJVyHmu11Wc98bmKt9T5bDQclb52lB51cFb4O9qfcwo143wFD0o+&#10;vC4Qon83q/dNZEnfJCCSqLLryNfNCxHfHZQcgKvSrLSsZvCdp5T5OVdVzsrLM8wnQKEkDaQP9pQg&#10;EzJjyZRLmc4ZAySy+eQ08fBrglts7QcQyQhWlnZRhxDhBFEoGt+OuR0O3hohcptUn8cs+m2TS1G6&#10;zvlhMh4ZEM/kRoNom/MjxyaQslsJIxr9xVgNM8sJNyCPfaWcyy6vS6TjdsFw22SJUsg7A8R1lB3H&#10;T1CkGQUlSLqrAHHc1QNBGnxuMDGZNhBk3QoUi8vy4kRnivmFzacwHUIhPdlgoyuztiEUn7BkO2PI&#10;7wICtqslmDyR9T7END5EnszXyX5n5DGTz4j0pPkxvuECEFWxxEexx8Nh+fDJzObTeDDwsLj9VhHG&#10;PsafsfOZTWneTQh0x/CGdFXxaKvkd0DQ1Ye7IEu9S0Bkp6DsxC7PkyYHIHbNqCzTHYBu+YZItqZx&#10;04pvpgyW5Cr7+XLlnYIzxUI7xWqdwNGHJVLhHAaXUxkNvcGCaYFahTmk/PgEIeVLBd9hN0DAzzB0&#10;Vf67oqwWdUdxY0zDRVpVbnJo2Yc/kSn07Hjm+zoDKaKOyDaN1j5zKI/Gq8Ij+mY5b0vtQMTc4wfe&#10;4qzjlOoDhoMyGAwNCPKnHnR14E28m5JL3SUgbkI0I10CA+oCI8PZ+bbjVln5MbntcEQMN18sZDqd&#10;l5OzCwFEdVgjvT1EznY8k2NANVSDZjmDvhROBa+FRFFfFoUNJwV0v4OUoyl7m6T2u3HUDrzVKtfD&#10;giMzh4iczR9xUXorvNKnmE+zaXlyNC2TfgUTgFFaCyYRgyYZW4vEtUR7alBE9e3cqnVNIpdQYzcI&#10;f+BwUpsPGV9b6Y3I0lRBp5nfLtGUBMWSxzDkw0sHMQi415tNnC4pL3nMizjfPmjLZPpKu8RLgcKX&#10;ZAWItc4TpHtwPbHICcfe0JVkPkD1BInj5zuc4HIc3F2b5OSNtLh/EM5BC1KAvlU5XTG3R6rDZyXJ&#10;9wrsoEjjq7HzOJoRCk57PQRkEWDGw175SDvF0XTiK1HRDUaxggk53lUUtqw30+vzFTy3w/KCUP6B&#10;zLU0kxgZ0rN8ltmlq3g3JUuQ0t2LHaJLdJpmpRmFywFhkAhnPLpBF4jHoGjIIqRBCkVTfm2/7Apz&#10;mUxfnpyWl6/mZaEJNSCUxipH7tgVwmUNUEq2djWAkJeavAMIi4Fd5VHewUz4RgARbfHd6+yNNN+X&#10;qBV1m2rbnB2fJI0tzz5NR30fsp/IDTlTsLNslgyry8XlauUXwzK+hto5YwgDqBDyYkfIx37SRHJq&#10;da9TV96jBkSuCFeBItMcbvLX2fWkSrVSAeQxcR44TQAmEsfq8wvtFCdzAWNeLnXI8D0KlLgLiBQu&#10;ojhy4LcHSDkFXRWkcrQoXeq9y9hRgu8c7shvyZKXYm6PaFx6ATw3iXaqMvpBnQ0Qyec+BKH8fe2r&#10;s/G4PJsJFEcChc0nHr4H+iE+6G1a3+ZmPuKQH4f9BEP6rbymNdW/W3Italzb0ntEVvgOMJY8jCZQ&#10;EIbndDJqEtFPVCq6QiQGEFt5i1cVj+f/z2Q+PX/5SmeKRVnoTBG2tNTDq7bKSa6tZ+oKCS5pQCRR&#10;pqtRtKG6WqByU/GIZXly1bwNqu6Amv5zEojdCJMoYuqjknfb62/KKd9APk/JfvLsuBxOx9opGGeB&#10;Wnwuw74txTyEn6t57ggJBviZBmUZqMu/K3IN93GHgHLg0u/uFoCDx7g9YOoFO8TWGluDJHtMOxOH&#10;EqDFPKA8X8ROwX0KQMEVqThoKwuAQIkkICGB2ABEHTIp8i4gooZQPGLJRQEjltTmv0tAuA30wQpF&#10;u2gwqz8JWulZCYBr7Uf0Vc5N1RhonKc6Q3x0PNVBe6YD91CLh3YJyewCwnMhukpxMw0inDsBZwXC&#10;CYZvm9yC+wyIpBwsmprAABR+mtb5UMEO1UiIUITyuCqTrRrzaCnW3G/ezctXZ+fbO4XSmCiK4NLO&#10;D1ODIRMDWdYcFA4OPFznPGHOTvtElMrc+X2bRLtoDx/GSMuHw75xqXAAItpO4734EOabBQaeAMOd&#10;a+5LfHA09dWnAaZOXRAaJZacnC/GLKk7h0l5YL5uV/g2ya24r4C4jhhkHKC4vLwsKzU/tvDYMRjb&#10;HF7fgPOKqInpDDrzlJcKV4qwU7wQKLh5xxOzHLS9U2jyAY6fmpUM3kEI5e5MtIJxGVMBlAHhcs2K&#10;LNfW3BISIke42yaUO2qO/gdEA8reGfi4P06Wo80R5JsdbaT+H00mfqnoaDYpspbKWuPOaFCwlo6y&#10;9Ft0HSDgA4LhsL2vAOF38yX/Kt5dk2t5CIC4anBip5Czr/PFWoqsyQqFJY/KSLETEEx27bLlob+I&#10;QjVW2hbO5V5yR1vA8LNPTVmUiDBtQHIAgg/StMaFPOWKOlyb4kRqWX0gONmTSA23nXJbVFtYG2Wz&#10;Uh3myeN4azAOs/geXvrAgQJSHh4JP5qMypPppMzkBoqzY1C2ef9CZVyCslcoLeNCHTh2hjSRyPtN&#10;KflNyC16qICABZ9LfwGOpcyohcOecCbDeVFIRZl4RWHFTaYYAEIGhRJ4IPBEptOr+bycc0dbBfzE&#10;p1yUgLItValUzliRsvjtGPGco7YTihtkYtHmyk5ANpFG/u2QVZXK3BhRrcPANZP6/CSS89DqaPna&#10;d6vjhwkEBswkrejeBT0PykcR+qt4PjDYzgt5gvKckH4XBHtA3AEx9jFFcurGcnXppzHX9aYeSmDT&#10;yHnk1znIOWNSzBehJuwKi+VK5tNZ3NFexM07ZXS+rKsh8SnNLmGAdJShUXxKOCKHX/kWZCXt+LdI&#10;sT9QWeyQtM07GWNiZWS34MlgQgFq4DEabPwmHTvD4WToM0OWdU7KI7EerHn/wePo9KA8H+Su0DWR&#10;kjL/fQKGW/LQANEdeI2mvZgq+epKHrg5X6xlRqV5kONOcatKp2yMhMLi8ZzThUDBc08veZ/C5lOU&#10;4S/NKLdD+a1uBJWjfc9ZClTND74DlJRp24FHVoi8rNxBNcM7U0Ai4crqzqc2Vn/1jkJtBLnGOiQc&#10;TwflqQAxm4x1ZohdoQUDBdlTkMgCwJ+lOw/pAIFzQoIhx7mr+OTNeYTfTfs2ya2474DIgX4Tebqc&#10;RRMj7Y3Ls2FCBTBsGDSTwIHZ704wMcTZBOSFWsKPm3ev5oCCm3eAQrJ9hYWVNWS4EF8dEyyc5Dqt&#10;ts0hlIbvjJHm2uvGEeHbpJAo4VU0j5FknwEEV87yggSPZ3BmeDYTGMaDMmRnWAMZyii/FRcpCQhM&#10;VflmAoR4jTPBsLsr7M5jzsV9AQPkltxXQOSAdQfybQePolxVARSXi0WYUeomrpGHQpNPYVQEFmqN&#10;4lMLq/m5dhoeHT/z1SeZT1r9UAc/CmFABECgeKxBPuGddkZP8JW7IoXvOKhHvdslbpdyLPsAWu2M&#10;Z5m8t6nejc4IBzKPJjozjMuRwMDbpLz4A1ZoWNufAE+0HrkK9eISKiBIMLBL7FK2AXrbefymya26&#10;r4BI+vqBzPQ2LRQsD9yYUJdlJVAs69nCXZYsSsQFRmY2yltZPNFS/nXPoGCX4KB9qZ0AMMSVIzmV&#10;oS40g+JVv5UCte2JASYR2cHHb82qaPFtEpKzh65FbWcVj3h8+LUNXgaayUTi3MABemgzCcVXKdpK&#10;x2zSxdgYEPIAFGAAAKMRl1LbB/KYp+68PRSij/cKEFcp/5sBwQTVCa8K5clwqCVAwSXZlc8WC+8c&#10;dDtEV6U2hSzH9LXhZxwVABSvzrijfVEuuXknHvd6fZ5QfZhQbpoE4vnmXTAsr22PQlIyfwBE7hDy&#10;bx0QtQ0eP/mW7jB/KP2mjLUzcOf56dGkTEaYSVLmzTLyuWm0kWC0r7KUp5ThYFiGo5EBMRhgHgUQ&#10;HjK59fcJEG9DWwDhK6N1Mpi8llUnUWQDQcBYLC7KkvPFJWeMvNPNih/D0J3TjW9Pq6RWQh4d//Ll&#10;aTk7X/igvWpu3mknkQjXI1nUY/WzssvZj3a4ZWgYOQBGp667IPqG667aXGTgFzc4QB8KDEezkXwp&#10;NqC0OeSCamI0jl0h4MBYxDmhr/EYCwyYSCm7S1tzdNedvEVySx8aILYoxx3fvWEi+Y5JaKZFk2JF&#10;1YRzYyrvcvODyWtWfHYLAcK6igj5ISFXRe5Wy3wSKF75PkW9+uQHIACTirFCktXKgACG1SmOR6im&#10;yR1IXjXWXF+2OfMHEY5Ycnc5LY8YAIhUVeBwEEpb09RXLq1yn+HYB2jZ/Wprj8uolhT98M5AfgL0&#10;TWDo9eMK0mg0iV0B0Wo8fgIOSv8hgQFyax8FIEw1ol61yrVNKIyVT1kDFBy642zBPQzAghgm0hJq&#10;ZsszKIrvTbw8vygnHLTz6hOqbUBQSrlpir8sTN98nKLvIO8QJDtilqiWMaPNezWXaXOP5EglVlug&#10;fvhREiuk0gmSU/yRlBoQAAbedxj595j45QwejIcAT22zqmAp4Xww5Hwx1O6AidQfGiBxSTsolf+h&#10;7g6QW/ugAfEOZPNBLneLxaK9RJtUp5iZdQzTaCXFn2tX4R4F5tOlynOmsLHEarpDKAX7T43Y21Ia&#10;fXy2bgAkZzly8rHaIFiViwAFAhCum4YRk/nCThi/uSQeTarpvCI60pmB9xuOZSbxSPfAh2Ued1FZ&#10;aX/bLrXKbdWhGTBoV5hMpwJG7BSPldyz9wkQV61e8BiCpXYJQIEDJPDI4rVS2ojqcHDkadGlxJxf&#10;rrRLLMrpucwnH7ShCgoXjNUaleQBQseC0RB1w49PwEpfFHF9sfNE3uDX9lOOqpyvshHPLqUI5h8X&#10;iAGHYSPeEDAIBFxNmk5HZSR+/NoehZVLQLR0XyGIS6mjIT9epp1h1Dkr4CLnoyMP9fsOiCTSAAXu&#10;4uIidgsBg2z+XVoV9fsRyut3sTV8/JoH54kT7Ra+JIsCo2JWHISGZ6WUSzIQtuoHEAGBsPWbWFuw&#10;03YLJj08/UW+tn+GkoFA7fxMJY9u8+QqP18JOPinKc3lVe02eaWLf7wyEHA4NAMIdgjODuRL6aZO&#10;0x4LuT/vEyDehhgOg0LnhIWA4bve4vn+hD4oBQrv+xSKz3UOwXyaX6gMZwqNKruIlVkjyyrt5dwl&#10;Q4W42gXSWHVRYuukFTJcG7KqRxnq74AoyqHAFuW07lSSEzNp0Fv7fYbj6aRMtNrbTPLOICcQ+041&#10;dQsk/R5nhXEZVxePorR1OkpjRe4NDHx/P3xyP95HQOwqV1LyGZLmSpR2gIV8QJFTz5nAyqE4T8Ty&#10;ZOypzhMnAtEFZcX3DwhY11DaUHOUy9WihJB3HPgKXgOIJK/2tc0GglLFIKFpd9MvKTqSdWbWjjAo&#10;R4ccoGX2qESaSchDGq6nHSRusGlXGE/KYFgf01Ya1SQITNkGgg61/kMn9+N9BAS0Nck7lGBhaBYX&#10;OldcxoF7sYhDd6hsqGTenGOn4AWjk3PtFMoTb6axA8hXRkerIod0mVi1HqhKC1/5HOqkw26iSo+z&#10;rfJIwX11TO0gXfiQWxXhwCA4noyam27emQwaOeXj/8b1lWcscwow+LELufYssk1UGbxIi+bQp8dB&#10;7sf7DohmVRXlKpuUfHYLzhXnOkBz6GbI/LP+5OEjTHAV31efdNA+OdfOwjXaHu8RhExWZ8gSaxU8&#10;LIhigplgEgEKMAIQNasz+VKqKFZ6By3bE4gSKzc7wLDPv88alkMdnnkfekgBDkHuG/0tzdWjkUyj&#10;ic4W/HgxQIgctZ2ibhg/es13287wHz65F+87IN5ECQhopdV1pUM0oAAcS50zeGOP1ZnTBMq/VChA&#10;oZ1CZwolS23irKGBthzs8m7NAQiUP7mxetfpaXcRHU56FQWoLVddiZGKaoaCAoZSjmQr8S7D1HeS&#10;AyQ23/gIhPzG0kRnCu8KyuMnUyWHFnb7DGWr4EZd0Y+29j0gHjzt7gIZx99VCFPMu3UAUBgQMpEu&#10;LmLH8A0qbBiZJcu1QKEdBdPpROYWoPBdAQVQ/HiLL4hqQ6y+ExC1HpP8xmwib+4QhFXYMaUbYjKT&#10;+IkYdoQnEym8dwZStHdpd0AKv5Ma5tHYbqg8+csZ9D2kI7LWaUquqBNs2ivJe0A8IrIioJkiFKGr&#10;DKEiHUVhyBTBbkfB5/O5nECxikM3ZhS3xlZSMn4/ll/ymC9WRRiySRUvF1WqdVrqlgK25NprNsDg&#10;lugv/ldcpLOu20wabMpMqz07A/+Cd4jC8jiG8nFAHtk8mtg8YmcQd6evLb3WmisSc8yg69r/0Mi9&#10;eN8BAXUB0aXgBiAipa6FmCAqg8nEr3Sca6fAlOLgzV1hrjD56pP08VS7xFk9U/Dedispv3FX70w0&#10;q8JA6dEaRyQ7DtUyxtgZ6tUkH6BlDvX9P9/YFTYCSq+MJ2O5qcJxcMZE8mGfOmvfUwkQ+1pLXGcE&#10;haNHSzGke0BcS6kD+KEkoWRWIjGklmUtRecqFKZTACPuXfji5kHfN+/OLi7LK50p+NnMetHTuthI&#10;rSu+w+E5pQGDGdTr2s2Jc8RSSl68IxzJTMJcGkgQj27wmAV3maeARICIJ1P5p4gpA6qVmlpugCTS&#10;DETA01ANd1mPhNylPSCup1SRUA++KyAakloSZVdQgPsVp2en9U4371xgwR+USw3xV/NLm09+HRWl&#10;NQJCq7qAUBETcd89Js2MWMWzdl7u4WWeqbYHg4F7CVq9WcA5KHNjDfOIn5Dp13NC9GK7B7Xa6pOS&#10;LlMynO7xknu3B8T19LriwOkaF1K0mokYV6KW2h28W+h8caozBMMLAOZLmU/ni3KqNB0vDBSUk5I2&#10;l4yAKh2UIVemkC+mKk5OFmrumPPaEmbSTF8AwmAQePiFDM4KR0+exBUk3mIb9A0SKMXikpDb+pmK&#10;y5QMp3u85N7tAXE9XaU4r3HRMlMoDpc1OVtwpuDQzTsX/IrHUig4Wyz9K4Fcms3/o80x3E+QxpYQ&#10;0uET4DEL2No22CcMIZ8ZDspkpJ1B5wYe5wYcEwFhMpKTeTSdHfqckKYOMpIQ6zoqZVL4mYrLlAyH&#10;u6rsYyH3Zw+IdyHUozt8HcWRRvNGHqA4k+NswW8+8WTsiYGB+aSzxoHOIVx9stbKGRTyFY8fFdap&#10;QyYPl1n554iD3spnhUMp/2zICzu8vabwbCbziIPzQAdumXKaVkDF7hM7EO0LSqVOVYfizM4Xhbop&#10;GY52OVulpmz1Hzq5H3tAvB1dpQjBvRoQKKHPEFJ63uMGEACDK07z5cbPPZ3xcpJyh/mkFb2W9X7A&#10;PQRfzUJ+/CDAUDvGbHzgy6scpHkkgzPC4XRWBgKFH71IAwlA4Euk33pLu0nU7UtSvF5Bitw1gOCC&#10;wC4XSv+hk/uxB8TbEQrwOuWamVeDQnF2VSR2C+0KXIKdX2jXWPhXPE50pphr11hI6VebeFE/ftUD&#10;QEiHWd15/kgOMEy1IxxNdEaQWcQTrPwr3akOzuPhOMwulfMlZDm3gJ0B2tHebl9iZxA5T43sAKJK&#10;s5/cLl3Fe4jkfuwBcXPa0iF/dy6P6puPFVPkA3FVTF9xulyWs5OzcipA8C7FC968u9ROgal0wP/s&#10;iV8P5HInB+o+l1C1jxxyn2E2LseA4XBSjmbT+og2uVqVTEBAeRe607jWT4qs1+aBnVmg68Q8BnKf&#10;9oC4Ob2uQ7uAgCKXFZTlHhIwOCD7sQ+ZUfyw8t++Oikvzs4ECplWmgl+zMArMQdpleUO9KHOCU+P&#10;+B8Nh/5/bxN+TAzzqD+w7sfCrq+oMnw3Ilpi6phMW/RamfCTDXXD14l5DOTu7wHxddRVh9CYLuc1&#10;ytXZWbk/QaRVI9g4X4kSMPj5ff6H9pfaNXjRiB8ucH4BgsuoM5lI33l66H9Ywr/K9T8tGQCaqKoB&#10;hISmxeMWprlU25weFNniO8p0EiFFU1T6ELkip7hNgjg7xR8quRt7QLyJmPV0qQ7Xzz67QZhKMnd8&#10;KIaH+RPpNp3MJBLearUppxcX5W+vTsv/Pf+qnMiM4iDOT9DPpiPvCh998NRnBh7D8FUjfSgL2Xed&#10;3ZbFlIapli6InLGfhYv9LGR2KSSGnyn2a//Cj7LuYGZ6wOQu7AHxJqqT36hFuuspAcEZgMMxl1Gb&#10;J1ydxJeoUSKZUAIFLxjxP7Sf/02gOD31z0t+8OxJeXZ86J+N8X8ARZyLbwOiSq9hvuWUMapld8oc&#10;AZXMw+fGgNDOZS5bi/pm7h4Q7wulWnTpbWY+1uCkRtkSDCZ4Na4gb1XwWMeLlye+PMsVpGPtDrPJ&#10;SMkoLgoY2SnQlbRNNaWTgZ1iO//rpa8DRJdsXjWAJhzBPSD2dOsUusW9Cy7BxurOY9u+mqrEe6Nv&#10;CQL8bNS9ady7kbuxB8T9orxEC1n3tnaVe0RdQDwS2gNiT3vq0GO+pLynPd2Y9oDY0546tAfEnvbU&#10;UCn/D4QHutch4w6RAAAAAElFTkSuQmCCUEsBAi0AFAAGAAgAAAAhALvjoV4TAQAARgIAABMAAAAA&#10;AAAAAAAAAAAAAAAAAFtDb250ZW50X1R5cGVzXS54bWxQSwECLQAUAAYACAAAACEAOP0h/9YAAACU&#10;AQAACwAAAAAAAAAAAAAAAABEAQAAX3JlbHMvLnJlbHNQSwECLQAUAAYACAAAACEAltDHzxkEAAD+&#10;LwAADgAAAAAAAAAAAAAAAABDAgAAZHJzL2Uyb0RvYy54bWxQSwECLQAUAAYACAAAACEAs9c/pscA&#10;AAClAQAAGQAAAAAAAAAAAAAAAACIBgAAZHJzL19yZWxzL2Uyb0RvYy54bWwucmVsc1BLAQItABQA&#10;BgAIAAAAIQBskkuM3wAAAAkBAAAPAAAAAAAAAAAAAAAAAIYHAABkcnMvZG93bnJldi54bWxQSwEC&#10;LQAKAAAAAAAAACEAEeYptRwLAAAcCwAAFAAAAAAAAAAAAAAAAACSCAAAZHJzL21lZGlhL2ltYWdl&#10;MS5qcGdQSwECLQAKAAAAAAAAACEAwuDvGQQhAAAEIQAAFAAAAAAAAAAAAAAAAADgEwAAZHJzL21l&#10;ZGlhL2ltYWdlMi5wbmdQSwUGAAAAAAcABwC+AQAAF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77" type="#_x0000_t75" style="position:absolute;left:25;top:177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jq7/DAAAA2gAAAA8AAABkcnMvZG93bnJldi54bWxEj1FLwzAUhd+F/YdwB7651CIyu2VDJoJC&#10;Eaz7AXfNXdOtuemS2NZ/bwRhj4dzznc46+1kOzGQD61jBfeLDARx7XTLjYL91+vdEkSIyBo7x6Tg&#10;hwJsN7ObNRbajfxJQxUbkSAcClRgYuwLKUNtyGJYuJ44eUfnLcYkfSO1xzHBbSfzLHuUFltOCwZ7&#10;2hmqz9W3VRDfhxdzGctlX5WtPzydclt+5ErdzqfnFYhIU7yG/9tvWsED/F1JN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rv8MAAADaAAAADwAAAAAAAAAAAAAAAACf&#10;AgAAZHJzL2Rvd25yZXYueG1sUEsFBgAAAAAEAAQA9wAAAI8DAAAAAA==&#10;">
            <v:imagedata r:id="rId1" o:title=""/>
          </v:shape>
          <v:shape id="Picture 9" o:spid="_x0000_s2078" type="#_x0000_t75" style="position:absolute;left:37;top:7049;width:5958;height:5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DiTDAAAA2gAAAA8AAABkcnMvZG93bnJldi54bWxEj1FLwzAUhd+F/YdwB7651IIyu2VDJoJC&#10;Eaz7AXfNXdOtuemS2NZ/bwRhj4dzznc46+1kOzGQD61jBfeLDARx7XTLjYL91+vdEkSIyBo7x6Tg&#10;hwJsN7ObNRbajfxJQxUbkSAcClRgYuwLKUNtyGJYuJ44eUfnLcYkfSO1xzHBbSfzLHuUFltOCwZ7&#10;2hmqz9W3VRDfhxdzGctlX5WtPzydclt+5ErdzqfnFYhIU7yG/9tvWsED/F1JN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8OJMMAAADaAAAADwAAAAAAAAAAAAAAAACf&#10;AgAAZHJzL2Rvd25yZXYueG1sUEsFBgAAAAAEAAQA9wAAAI8DAAAAAA==&#10;">
            <v:imagedata r:id="rId1" o:title=""/>
          </v:shape>
          <v:shape id="Picture 11" o:spid="_x0000_s2079" type="#_x0000_t75" style="position:absolute;left:25;top:1221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kFPDAAAA2gAAAA8AAABkcnMvZG93bnJldi54bWxEj8FqwzAQRO+F/oPYQG6NHB9C6kYJpaXQ&#10;gAnE6Qdsra3lxFq5kmq7f18FAj0OM/OG2ewm24mBfGgdK1guMhDEtdMtNwo+Tm8PaxAhImvsHJOC&#10;Xwqw297fbbDQbuQjDVVsRIJwKFCBibEvpAy1IYth4Xri5H05bzEm6RupPY4JbjuZZ9lKWmw5LRjs&#10;6cVQfal+rIK4H17N91iu+6ps/efjObflIVdqPpuen0BEmuJ/+NZ+1wpWcL2Sb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2QU8MAAADaAAAADwAAAAAAAAAAAAAAAACf&#10;AgAAZHJzL2Rvd25yZXYueG1sUEsFBgAAAAAEAAQA9wAAAI8DAAAAAA==&#10;">
            <v:imagedata r:id="rId1" o:title=""/>
          </v:shape>
          <v:shape id="Picture 13" o:spid="_x0000_s2080" type="#_x0000_t75" style="position:absolute;left:1;top:17453;width:5958;height:5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obrAAAAA2gAAAA8AAABkcnMvZG93bnJldi54bWxET91qwjAUvh/sHcIZeDfT9UK0M8rYGCgU&#10;wboHOGvOmm7NSZfEtr69uRC8/Pj+19vJdmIgH1rHCl7mGQji2umWGwVfp8/nJYgQkTV2jknBhQJs&#10;N48Payy0G/lIQxUbkUI4FKjAxNgXUobakMUwdz1x4n6ctxgT9I3UHscUbjuZZ9lCWmw5NRjs6d1Q&#10;/VedrYK4Hz7M/1gu+6ps/ffqN7flIVdq9jS9vYKINMW7+ObeaQVpa7qSboDcX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m6husAAAADaAAAADwAAAAAAAAAAAAAAAACfAgAA&#10;ZHJzL2Rvd25yZXYueG1sUEsFBgAAAAAEAAQA9wAAAIwDAAAAAA==&#10;">
            <v:imagedata r:id="rId1" o:title=""/>
          </v:shape>
          <v:shape id="Picture 15" o:spid="_x0000_s2081" type="#_x0000_t75" style="position:absolute;left:10;top:22726;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vqbLEAAAA2wAAAA8AAABkcnMvZG93bnJldi54bWxEj0FPwzAMhe9I/IfISNxYSg/TKMsmBELa&#10;pAqJjh9gGtMUGqckWVv+PT4gcbP1nt/7vN0vflATxdQHNnC7KkARt8H23Bl4Oz3fbECljGxxCEwG&#10;fijBfnd5scXKhplfaWpypySEU4UGXM5jpXVqHXlMqzASi/YRoscsa+y0jThLuB90WRRr7bFnaXA4&#10;0qOj9qs5ewP5OD2577nejE3dx/e7z9LXL6Ux11fLwz2oTEv+N/9dH6zgC738Ig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vqbLEAAAA2wAAAA8AAAAAAAAAAAAAAAAA&#10;nwIAAGRycy9kb3ducmV2LnhtbFBLBQYAAAAABAAEAPcAAACQAwAAAAA=&#10;">
            <v:imagedata r:id="rId1" o:title=""/>
          </v:shape>
          <v:shape id="Picture 17" o:spid="_x0000_s2082" type="#_x0000_t75" style="position:absolute;left:22;top:28001;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kl7BAAAA2wAAAA8AAABkcnMvZG93bnJldi54bWxET91KwzAUvhf2DuEMdudSezFmXTbEMZhQ&#10;Bqs+wLE5NtXmpEtiW9/eDAbenY/v92x2k+3EQD60jhU8LDMQxLXTLTcK3t8O92sQISJr7ByTgl8K&#10;sNvO7jZYaDfymYYqNiKFcChQgYmxL6QMtSGLYel64sR9Om8xJugbqT2OKdx2Ms+ylbTYcmow2NOL&#10;ofq7+rEK4uuwN5exXPdV2fqPx6/clqdcqcV8en4CEWmK/+Kb+6jT/Byuv6Q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xkl7BAAAA2wAAAA8AAAAAAAAAAAAAAAAAnwIA&#10;AGRycy9kb3ducmV2LnhtbFBLBQYAAAAABAAEAPcAAACNAwAAAAA=&#10;">
            <v:imagedata r:id="rId1" o:title=""/>
          </v:shape>
          <v:shape id="Picture 19" o:spid="_x0000_s2083" type="#_x0000_t75" style="position:absolute;left:10;top:33166;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r7HBAAAA2wAAAA8AAABkcnMvZG93bnJldi54bWxET91KwzAUvhd8h3AE71xqkTG7pUUUQaEI&#10;qz7AsTlrqs1JTWJb334RBrs7H9/v2VWLHcREPvSOFdyuMhDErdM9dwo+3p9vNiBCRNY4OCYFfxSg&#10;Ki8vdlhoN/OepiZ2IoVwKFCBiXEspAytIYth5UbixB2ctxgT9J3UHucUbgeZZ9laWuw5NRgc6dFQ&#10;+938WgXxdXoyP3O9GZu695/3X7mt33Klrq+Why2ISEs8i0/uF53m38H/L+kAW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Ur7HBAAAA2wAAAA8AAAAAAAAAAAAAAAAAnwIA&#10;AGRycy9kb3ducmV2LnhtbFBLBQYAAAAABAAEAPcAAACNAwAAAAA=&#10;">
            <v:imagedata r:id="rId1" o:title=""/>
          </v:shape>
          <v:shape id="Picture 21" o:spid="_x0000_s2084" type="#_x0000_t75" style="position:absolute;left:22;top:3840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KlF3CAAAA2wAAAA8AAABkcnMvZG93bnJldi54bWxET91KwzAUvhd8h3AGu3PpejFmXTZEERyU&#10;wTof4Ngcm27NSU1iW9/eDAbenY/v92x2k+3EQD60jhUsFxkI4trplhsFH6e3hzWIEJE1do5JwS8F&#10;2G3v7zZYaDfykYYqNiKFcChQgYmxL6QMtSGLYeF64sR9OW8xJugbqT2OKdx2Ms+ylbTYcmow2NOL&#10;ofpS/VgFcT+8mu+xXPdV2frPx3Nuy0Ou1Hw2PT+BiDTFf/HN/a7T/BVcf0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pRdwgAAANsAAAAPAAAAAAAAAAAAAAAAAJ8C&#10;AABkcnMvZG93bnJldi54bWxQSwUGAAAAAAQABAD3AAAAjgMAAAAA&#10;">
            <v:imagedata r:id="rId1" o:title=""/>
          </v:shape>
          <v:shape id="Picture 23" o:spid="_x0000_s2085" type="#_x0000_t75" style="position:absolute;left:13;top:43692;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pbTEAAAA2wAAAA8AAABkcnMvZG93bnJldi54bWxEj0FPwzAMhe9I/IfISNxYSg/TKMsmBELa&#10;pAqJjh9gGtMUGqckWVv+PT4gcbP1nt/7vN0vflATxdQHNnC7KkARt8H23Bl4Oz3fbECljGxxCEwG&#10;fijBfnd5scXKhplfaWpypySEU4UGXM5jpXVqHXlMqzASi/YRoscsa+y0jThLuB90WRRr7bFnaXA4&#10;0qOj9qs5ewP5OD2577nejE3dx/e7z9LXL6Ux11fLwz2oTEv+N/9dH6zgC6z8Ig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ZpbTEAAAA2wAAAA8AAAAAAAAAAAAAAAAA&#10;nwIAAGRycy9kb3ducmV2LnhtbFBLBQYAAAAABAAEAPcAAACQAwAAAAA=&#10;">
            <v:imagedata r:id="rId1" o:title=""/>
          </v:shape>
          <v:shape id="Picture 25" o:spid="_x0000_s2086" type="#_x0000_t75" style="position:absolute;left:26;top:48966;width:5957;height:5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DYw/BAAAA2wAAAA8AAABkcnMvZG93bnJldi54bWxET91qwjAUvh/sHcIZeDfT9UK0M8rYGCgU&#10;wboHOGvOmm7NSZfEtr69uRC8/Pj+19vJdmIgH1rHCl7mGQji2umWGwVfp8/nJYgQkTV2jknBhQJs&#10;N48Payy0G/lIQxUbkUI4FKjAxNgXUobakMUwdz1x4n6ctxgT9I3UHscUbjuZZ9lCWmw5NRjs6d1Q&#10;/VedrYK4Hz7M/1gu+6ps/ffqN7flIVdq9jS9vYKINMW7+ObeaQV5Wp++pB8gN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DYw/BAAAA2wAAAA8AAAAAAAAAAAAAAAAAnwIA&#10;AGRycy9kb3ducmV2LnhtbFBLBQYAAAAABAAEAPcAAACNAwAAAAA=&#10;">
            <v:imagedata r:id="rId1" o:title=""/>
          </v:shape>
          <v:shape id="Picture 27" o:spid="_x0000_s2087" type="#_x0000_t75" style="position:absolute;left:13;top:54204;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OPDAAAA2wAAAA8AAABkcnMvZG93bnJldi54bWxEj9FKxDAURN8F/yFcwTebmgdZ62YXUQSF&#10;srDd/YBrc22qzU1NYlv/3iws+DjMzBlmvV3cICYKsfes4bYoQRC33vTcaTgeXm5WIGJCNjh4Jg2/&#10;FGG7ubxYY2X8zHuamtSJDOFYoQab0lhJGVtLDmPhR+LsffjgMGUZOmkCzhnuBqnK8k467DkvWBzp&#10;yVL71fw4Delterbfc70am7oP7/efytU7pfX11fL4ACLRkv7D5/ar0aAUnL7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1Y48MAAADbAAAADwAAAAAAAAAAAAAAAACf&#10;AgAAZHJzL2Rvd25yZXYueG1sUEsFBgAAAAAEAAQA9wAAAI8DAAAAAA==&#10;">
            <v:imagedata r:id="rId1" o:title=""/>
          </v:shape>
          <v:shape id="Picture 29" o:spid="_x0000_s2088" type="#_x0000_t75" style="position:absolute;left:26;top:59442;width:5957;height:5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4ZQzDAAAA2wAAAA8AAABkcnMvZG93bnJldi54bWxEj9FKxDAURN8F/yFcwTc3tciydjctoggK&#10;RdjqB1ybu021ualJbOvfb4SFfRxm5gyzqxY7iIl86B0ruF1lIIhbp3vuFHy8P99sQISIrHFwTAr+&#10;KEBVXl7ssNBu5j1NTexEgnAoUIGJcSykDK0hi2HlRuLkHZy3GJP0ndQe5wS3g8yzbC0t9pwWDI70&#10;aKj9bn6tgvg6PZmfud6MTd37z/uv3NZvuVLXV8vDFkSkJZ7Dp/aLVpDfwf+X9ANke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hlDMMAAADbAAAADwAAAAAAAAAAAAAAAACf&#10;AgAAZHJzL2Rvd25yZXYueG1sUEsFBgAAAAAEAAQA9wAAAI8DAAAAAA==&#10;">
            <v:imagedata r:id="rId1" o:title=""/>
          </v:shape>
          <v:shape id="Picture 31" o:spid="_x0000_s2089" type="#_x0000_t75" style="position:absolute;left:34;top:6471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XuDEAAAA2wAAAA8AAABkcnMvZG93bnJldi54bWxEj8FqwzAQRO+F/oPYQG6NHB9C6kYJpaXQ&#10;gAnE6Qdsra3lxFq5kmq7f18FAj0OM/OG2ewm24mBfGgdK1guMhDEtdMtNwo+Tm8PaxAhImvsHJOC&#10;Xwqw297fbbDQbuQjDVVsRIJwKFCBibEvpAy1IYth4Xri5H05bzEm6RupPY4JbjuZZ9lKWmw5LRjs&#10;6cVQfal+rIK4H17N91iu+6ps/efjObflIVdqPpuen0BEmuJ/+NZ+1wryFVy/p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mXuDEAAAA2wAAAA8AAAAAAAAAAAAAAAAA&#10;nwIAAGRycy9kb3ducmV2LnhtbFBLBQYAAAAABAAEAPcAAACQAwAAAAA=&#10;">
            <v:imagedata r:id="rId1" o:title=""/>
          </v:shape>
          <v:shape id="Picture 33" o:spid="_x0000_s2090" type="#_x0000_t75" style="position:absolute;left:11;top:69990;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1bwnBAAAA2wAAAA8AAABkcnMvZG93bnJldi54bWxET91qwjAUvh/sHcIZeDfT9UK0M8rYGCgU&#10;wboHOGvOmm7NSZfEtr69uRC8/Pj+19vJdmIgH1rHCl7mGQji2umWGwVfp8/nJYgQkTV2jknBhQJs&#10;N48Payy0G/lIQxUbkUI4FKjAxNgXUobakMUwdz1x4n6ctxgT9I3UHscUbjuZZ9lCWmw5NRjs6d1Q&#10;/VedrYK4Hz7M/1gu+6ps/ffqN7flIVdq9jS9vYKINMW7+ObeaQV5Gpu+pB8gN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1bwnBAAAA2wAAAA8AAAAAAAAAAAAAAAAAnwIA&#10;AGRycy9kb3ducmV2LnhtbFBLBQYAAAAABAAEAPcAAACNAwAAAAA=&#10;">
            <v:imagedata r:id="rId1" o:title=""/>
          </v:shape>
          <v:shape id="Picture 35" o:spid="_x0000_s2091" type="#_x0000_t75" style="position:absolute;left:34;top:7515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9dLBAAAA2wAAAA8AAABkcnMvZG93bnJldi54bWxET91KwzAUvhf2DuEMvHPpKsisy8aYCBsU&#10;wboHOGuOTbU56ZKs7d7eXAhefnz/6+1kOzGQD61jBctFBoK4drrlRsHp8+1hBSJEZI2dY1JwowDb&#10;zexujYV2I3/QUMVGpBAOBSowMfaFlKE2ZDEsXE+cuC/nLcYEfSO1xzGF207mWfYkLbacGgz2tDdU&#10;/1RXqyAeh1dzGctVX5WtPz9/57Z8z5W6n0+7FxCRpvgv/nMftILHtD5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a9dLBAAAA2wAAAA8AAAAAAAAAAAAAAAAAnwIA&#10;AGRycy9kb3ducmV2LnhtbFBLBQYAAAAABAAEAPcAAACNAwAAAAA=&#10;">
            <v:imagedata r:id="rId1" o:title=""/>
          </v:shape>
          <v:shape id="Picture 37" o:spid="_x0000_s2092" type="#_x0000_t75" style="position:absolute;left:11;top:80394;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zj7DAAAA2wAAAA8AAABkcnMvZG93bnJldi54bWxEj9FKxDAURN8F/yFcwTc3tcKydjctoggK&#10;RdjqB1ybu021ualJbOvfb4SFfRxm5gyzqxY7iIl86B0ruF1lIIhbp3vuFHy8P99sQISIrHFwTAr+&#10;KEBVXl7ssNBu5j1NTexEgnAoUIGJcSykDK0hi2HlRuLkHZy3GJP0ndQe5wS3g8yzbC0t9pwWDI70&#10;aKj9bn6tgvg6PZmfud6MTd37z/uv3NZvuVLXV8vDFkSkJZ7Dp/aLVnCXw/+X9ANke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TOPsMAAADbAAAADwAAAAAAAAAAAAAAAACf&#10;AgAAZHJzL2Rvd25yZXYueG1sUEsFBgAAAAAEAAQA9wAAAI8DAAAAAA==&#10;">
            <v:imagedata r:id="rId1" o:title=""/>
          </v:shape>
          <v:shape id="Picture 39" o:spid="_x0000_s2093" type="#_x0000_t75" style="position:absolute;left:11;top:85650;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89HEAAAA2wAAAA8AAABkcnMvZG93bnJldi54bWxEj1FLwzAUhd8F/0O4gm8utY6x1WVDJoKD&#10;MrD6A+6aa1NtbroktvXfm8HAx8M55zuc9XaynRjIh9axgvtZBoK4drrlRsHH+8vdEkSIyBo7x6Tg&#10;lwJsN9dXayy0G/mNhio2IkE4FKjAxNgXUobakMUwcz1x8j6dtxiT9I3UHscEt53Ms2whLbacFgz2&#10;tDNUf1c/VkHcD8/mNJbLvipbf1x95bY85Erd3kxPjyAiTfE/fGm/agUPczh/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h89HEAAAA2wAAAA8AAAAAAAAAAAAAAAAA&#10;nwIAAGRycy9kb3ducmV2LnhtbFBLBQYAAAAABAAEAPcAAACQAwAAAAA=&#10;">
            <v:imagedata r:id="rId1" o:title=""/>
          </v:shape>
          <v:shape id="Picture 41" o:spid="_x0000_s2094" type="#_x0000_t75" style="position:absolute;left:34;top:90851;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D3EAAAA2wAAAA8AAABkcnMvZG93bnJldi54bWxEj1FLwzAUhd8F/0O4gm8utcLYumVDFEGh&#10;DKz7AXfNXdPZ3NQktt2/XwaCj4dzznc46+1kOzGQD61jBY+zDARx7XTLjYL919vDAkSIyBo7x6Tg&#10;TAG2m9ubNRbajfxJQxUbkSAcClRgYuwLKUNtyGKYuZ44eUfnLcYkfSO1xzHBbSfzLJtLiy2nBYM9&#10;vRiqv6tfqyB+DK/mZywXfVW2/rA85bbc5Urd303PKxCRpvgf/mu/awVPc7h+ST9Ab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yD3EAAAA2wAAAA8AAAAAAAAAAAAAAAAA&#10;nwIAAGRycy9kb3ducmV2LnhtbFBLBQYAAAAABAAEAPcAAACQAwAAAAA=&#10;">
            <v:imagedata r:id="rId1" o:title=""/>
          </v:shape>
          <v:shape id="Picture 43" o:spid="_x0000_s2095" type="#_x0000_t75" style="position:absolute;left:11;top:96126;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dTBAAAA2wAAAA8AAABkcnMvZG93bnJldi54bWxET91KwzAUvhf2DuEMvHPpKsisy8aYCBsU&#10;wboHOGuOTbU56ZKs7d7eXAhefnz/6+1kOzGQD61jBctFBoK4drrlRsHp8+1hBSJEZI2dY1JwowDb&#10;zexujYV2I3/QUMVGpBAOBSowMfaFlKE2ZDEsXE+cuC/nLcYEfSO1xzGF207mWfYkLbacGgz2tDdU&#10;/1RXqyAeh1dzGctVX5WtPz9/57Z8z5W6n0+7FxCRpvgv/nMftILHNDZ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s+dTBAAAA2wAAAA8AAAAAAAAAAAAAAAAAnwIA&#10;AGRycy9kb3ducmV2LnhtbFBLBQYAAAAABAAEAPcAAACNAwAAAAA=&#10;">
            <v:imagedata r:id="rId1" o:title=""/>
          </v:shape>
          <v:shape id="Picture 45" o:spid="_x0000_s2096" type="#_x0000_t75" style="position:absolute;left:11;top:101382;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hq/BAAAA2wAAAA8AAABkcnMvZG93bnJldi54bWxET91KwzAUvhf2DuEMvHPpisisy8aYCBsU&#10;wboHOGuOTbU56ZKs7d7eXAhefnz/6+1kOzGQD61jBctFBoK4drrlRsHp8+1hBSJEZI2dY1JwowDb&#10;zexujYV2I3/QUMVGpBAOBSowMfaFlKE2ZDEsXE+cuC/nLcYEfSO1xzGF207mWfYkLbacGgz2tDdU&#10;/1RXqyAeh1dzGctVX5WtPz9/57Z8z5W6n0+7FxCRpvgv/nMftILHtD5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chq/BAAAA2wAAAA8AAAAAAAAAAAAAAAAAnwIA&#10;AGRycy9kb3ducmV2LnhtbFBLBQYAAAAABAAEAPcAAACNAwAAAAA=&#10;">
            <v:imagedata r:id="rId1" o:title=""/>
          </v:shape>
          <v:shape id="Picture 178" o:spid="_x0000_s2097" type="#_x0000_t75" style="position:absolute;left:-19;width:5973;height:1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gSXEAAAA2wAAAA8AAABkcnMvZG93bnJldi54bWxEj0FrwkAUhO8F/8PyBG91YxAp0VWioaS0&#10;h6IteH1kn0lI9m3IbuP233cLhR6HmfmG2R2C6cVEo2stK1gtExDEldUt1wo+P54fn0A4j6yxt0wK&#10;vsnBYT972GGm7Z3PNF18LSKEXYYKGu+HTEpXNWTQLe1AHL2bHQ36KMda6hHvEW56mSbJRhpsOS40&#10;ONCpoaq7fBkFRfHahentnJZVG46bvHyvw1UqtZiHfAvCU/D/4b/2i1awTuH3S/wB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QgSXEAAAA2wAAAA8AAAAAAAAAAAAAAAAA&#10;nwIAAGRycy9kb3ducmV2LnhtbFBLBQYAAAAABAAEAPcAAACQAwAAAAA=&#10;">
            <v:imagedata r:id="rId2" o:title=""/>
          </v:shape>
          <w10:wrap type="square"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DDE59" w14:textId="77777777" w:rsidR="00A715A6" w:rsidRDefault="00573430" w:rsidP="00270BE9">
    <w:pPr>
      <w:pStyle w:val="Glava"/>
      <w:jc w:val="right"/>
    </w:pPr>
    <w:r>
      <w:rPr>
        <w:noProof/>
      </w:rPr>
      <w:pict w14:anchorId="33C63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0;text-align:left;margin-left:205.9pt;margin-top:768.35pt;width:127.1pt;height:49.2pt;z-index:251673600;visibility:visible;mso-position-horizontal-relative:margin;mso-position-vertical-relative:margin">
          <v:imagedata r:id="rId1" o:title=""/>
          <w10:wrap type="square" anchorx="margin" anchory="margin"/>
        </v:shape>
      </w:pict>
    </w:r>
    <w:r>
      <w:rPr>
        <w:noProof/>
      </w:rPr>
      <w:pict w14:anchorId="56675AD7">
        <v:shape id="Picture 49" o:spid="_x0000_s2098" type="#_x0000_t75" style="position:absolute;left:0;text-align:left;margin-left:205.9pt;margin-top:768.35pt;width:127.1pt;height:49.2pt;z-index:251669504;visibility:visible;mso-position-horizontal-relative:margin;mso-position-vertical-relative:margin">
          <v:imagedata r:id="rId1" o:title=""/>
          <w10:wrap type="square" anchorx="margin" anchory="margin"/>
        </v:shape>
      </w:pict>
    </w:r>
    <w:r>
      <w:rPr>
        <w:noProof/>
      </w:rPr>
      <w:pict w14:anchorId="5614C12C">
        <v:group id="Group 153" o:spid="_x0000_s2054" style="position:absolute;left:0;text-align:left;margin-left:11.25pt;margin-top:1.1pt;width:47.2pt;height:840.35pt;z-index:251667456;mso-position-horizontal-relative:page;mso-position-vertical-relative:page" coordsize="5995,1067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0MfPGQQAAP4vAAAOAAAAZHJzL2Uyb0RvYy54bWzsWttu&#10;4zYQfS/QfxD0nki8SaIQZ1/SDQoUrdHLBzAyZQvVDZQcJ3/fISXLG3M3Khb70C75YJkURXI4PJw5&#10;I83dh5emDp6lGqqu3YToNg4D2Rbdrmr3m/CvPz/eZGEwjKLdibpr5SZ8lUP44f7HH+5OfS5xd+jq&#10;nVQBDNIO+anfhIdx7PMoGoqDbMRw2/WyhcayU40Yoar20U6JE4ze1BGO4yQ6dWrXq66QwwB3H6bG&#10;8N6MX5ayGH8ry0GOQb0JQbbRXJW5PulrdH8n8r0S/aEqZjHEV0jRiKqFSZehHsQogqOqrKGaqlDd&#10;0JXjbdE1UVeWVSHNGmA1KL5azaPqjr1Zyz4/7ftFTaDaKz199bDFr89bFVS7TUjCoBUNbJGZNUCM&#10;aOWc+n0Ozzyq/o9+q+Yb+6mm1/tSqkb/w0qCF6PW10Wt8mUMCrjJOGckCYMCmlCcpBizZFJ8cYDd&#10;sfoVh59WekbniSMt3yJOXxU5/GY9QcnS0zqeoNd4VDKcB2n+1RiNUH8f+xvY0l6M1VNVV+OrgSds&#10;nhaqfd5WxVZNlYvK6Vnl0KonDVKtFt1BP6N7QDXS9TcDPNVV/7Gqa613XZ5FBVRfoeIzq50Q99AV&#10;x0a243SElKxB6q4dDlU/hIHKZfMkARHq5x2a9mkYlRyLg56whIl/h2OlJRP50mCkvAimZR4AMJ+B&#10;CGw+rFtDIU1ZPAPhAhWWUjZBhREaU6wFWLZb5L0axkfZNYEugIggCehY5OL5l2GW6fzIrLpJDCMf&#10;SDWpFwr/G5CANqZzuZ1Bwh0ACUk5MiBJY8qTbEKhB8mVIbhYErCub0GCzMnVx9AJU4Ix8rZE86H3&#10;HQ6QsSuYGCf/ncMEcTw7HAo8xBuTNZQgIMpXMGEO+BygptzgBOMUJ2yODbzT+aLTQXCsrnDiBIHF&#10;PJ1wksUxgsMCDFXkHidfxokV5yAXOOxiTwhBSULNkj1ONNd4E81eSCyyWCx2gsWe7QnJaMwm4u5x&#10;8h5OLBqLnaCxJIN3dPDihJKEY4+T1WgHWzwWu8BjcaIJvMZJxhN42+r5yUpUjC0ei13gsehsTxjF&#10;MfU8dt2eWDwWu8BjF3vCOKUQGnt7smZPLB5LXOCxBPyN8TsJTRFj1ONkDScWjyVO8FikAz3gJwnn&#10;PEZmye/EO6bd6S+AxOKxxAUeu9iTlIE5YWt+x+OEWDyWOMFjz/Ykiwmn3p6s8lhi8VjiAo9FC04Y&#10;fN3xOFnHicVjqVM8lscZeB7vd9a+FxOLx1KneCxPEMTInseu4YRaPBZS/eDj6feefnL2OwicToY9&#10;UFYdD2R9WokFJm3nv4SU2S8sGbDfIDX2BnE0pRZYSQUpjcHKmgzqjHFstPFNg2KTSQ1J5ibbdk6I&#10;11nsn9ah/Gna/v0/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BskkuM3wAAAAkBAAAPAAAAZHJzL2Rvd25yZXYueG1sTI9BS8NAEIXvgv9hGcGb3STS0MZsSinq&#10;qQi2gnibZqdJaHY2ZLdJ+u/dnPQ0M7zHm+/lm8m0YqDeNZYVxIsIBHFpdcOVgq/j29MKhPPIGlvL&#10;pOBGDjbF/V2OmbYjf9Jw8JUIIewyVFB732VSurImg25hO+KgnW1v0Iezr6TucQzhppVJFKXSYMPh&#10;Q40d7WoqL4erUfA+4rh9jl+H/eW8u/0clx/f+5iUenyYti8gPE3+zwwzfkCHIjCd7JW1E62CJFkG&#10;5zxBzHKcrkGcwpKukjXIIpf/GxS/AAAA//8DAFBLAwQKAAAAAAAAACEAEeYptRwLAAAcCwAAFAAA&#10;AGRycy9tZWRpYS9pbWFnZTEuanBn/9j/4AAQSkZJRgABAQEAAAAAAAD/2wBDAAMCAgMCAgMDAwME&#10;AwMEBQgFBQQEBQoHBwYIDAoMDAsKCwsNDhIQDQ4RDgsLEBYQERMUFRUVDA8XGBYUGBIUFRT/2wBD&#10;AQMEBAUEBQkFBQkUDQsNFBQUFBQUFBQUFBQUFBQUFBQUFBQUFBQUFBQUFBQUFBQUFBQUFBQUFBQU&#10;FBQUFBQUFBT/wAARCAB0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SmySLFGzuQqrySaJJFiRndtqqMkmuY1TVGv&#10;pNq5WFTwvr7mqSuRKSii6viL/TOVxb9OnP1rbR1kUMp3KeQRXE1oaVqjWTbHy0J/NfcVTjpoYxqa&#10;6nUUU1HWRQyncpGQRTqzOkKKKKACiiigAooooAKKKKACiiigBKZJIsMbO5CqoySaWWRYUZ3baqjJ&#10;JrmNU1Rr6TavywqeF9fc00rkSkooNT1Nr6TauVhXovr7mqNFFb7HG227sKKKKBGhpeqNZNsfLQk8&#10;j+77100biRQykMpGQR0NcTXS6JazW1uTKxAblYz2rOS6nRTk9jTooorM6AooooAKKKKACiiigBKZ&#10;NMkEbSSMFRRkk0k8yW8TSSMERRksa43WNcfUpcL8sCn5V9fc1UYuRnOaiixqmsNfybVJWFT8q+vu&#10;aoeZ71V840eca6VGxxOTbuy15nvR5nvVXzjR5xp2FcteZ70eZ71V801vadp8djbte3zJCkalyZCA&#10;sagZLMT0x+lS9C4rmLmj6asKG6uWClRuCtwFHqa+R/jV+3ZNpvju00zwD9nvtJ024zfXsq7kvyMh&#10;ooz2Qc/OOSQCPlHzb37cHiTxtqHwks73wRNHdeC7tSdYvtPctOYjgKOOkJ5Dkc5wDgZz8AaT/DX0&#10;mU5dTrp1q2vS3b1PkM9zarhrUMPp1v39D9g/hT8VtE+L3hSDWtFm9FuLSQjzbaTHKOP5HoRyK7Ov&#10;zT/ZZuvGVv8AEiyTwapkmfH22OUn7ObfI3GU9gOx65xjJOD+kNrq1neXdxaw3MUtzbbRPEjgtGSM&#10;jI7Zrxsxwawdblg7r8vU97JsylmGH56kbSWnk/QuUUUV5R9AFFFFACVFcXCWsLSyuEjUZLHtUtUt&#10;W0yPVrNoJCVPVWHY+tCE720ON1zX31WXauUt1Pyp6+5rL8yjUbObS7poJ12sOh7MPUVV82u+MVbQ&#10;8yUm3qWvMo8yqvm0ebT5SblrzKPMqr5tPhumglSRDh1OR3osFzrNJ0uPTrdr+/dIVjUyEykKsagZ&#10;LMT0/pXyZ+0H+0TL48upfD3h6ZofDkbYlnXKtesD+kY7Dv1PYD6r1Kx0z4meFr/RNSVhDdReXPHG&#10;5VhyCGU+xAP4cgjr8KfFb4R6t8JfEn2O9U3GnzEtZ36rhJlHY+jDjI/mCDXq5TTozrN1fiWyPnOI&#10;q2Kp0IxoL929319PQ674IfGS4+Hly2nagh1DwzefLc2bjcE3DBdAfbqvQj86i+J/7F7654o0zWvh&#10;jJbXHhjW5QzxNJhNPzklwepj4Py/eU/Ljpjzix7V6d4B+K/iHwLpd7YaZcgW10pwsg3eS5/5aJ6N&#10;j8OnHFe3XpVKVR1sM7Se/Znz2ErUq9FYfGK8Vs+q/wCAz1j7VoH7N/hH/hEPCW268RzKG1DVGUF9&#10;2PvN78/KnRQcnJPPC+FfFmp+G9cTVbS5b7WWJkaQlhKCcsH9Qf8A6/WuQimkuJnlmdpZZCWd3OWY&#10;nkkn1ra06GS4miiiRpJXIVUQZLE8AAVwexjCLc9W933PajXcpRVNcsY7JdD7E8D+OLHxzpK3VsfL&#10;uEwJ7Zjlo2/qD2P/ANcV0teb/CT4ZN4PtTqF+SdVuE2mNW+WFDg7fc8DJ/L1Po/SvlKyhGbUHofc&#10;UJVJU06i1FooorE6ApCcDnpS1DOjMPl5HpQBna3psOtW/lOMMvKSY5U/4V5xqFnPpd00E64YdD2Y&#10;eor04yY4PBqhrGlwazamKUbXHKSDqp/z2ranPl0exhVp82q3PN/No82k1Kzn0u6aCdcMOhHRh6iq&#10;vnV3b6o813WjLfm0ebVTzqPOosFy/b30tpMksTFJFOQRXS6ppei/FbwzcaPrFssqyDLJ0eNh0kjP&#10;Yj1/A5B54vzqltb+WznSaFzHIhyGFS4u6lF2aK5k04TV4vdHzJ8SvhPqnwr182d2DcafMSbS+VcL&#10;Mo7H0Yd1/pg1i2f8NfcV5b6P8UPDlxpOrW6yBl+ePoyMOkiHsR6/gcjr8p+OvhTq3w/8RR6c0cl7&#10;b3L7bK5iQnz8nAXA6PyMr+XFfQ4XH+2XJV0kvxPkMblTwsvaUdYP8PIyNNgkupooYY2lmkIVI0GW&#10;YngAD1r6n+Efwlj8I28ep6oiy6zIvyp1W2B7D/a9T+A7k1Pgz8H4vBdtHqmrIsuuSLlU4K2qnsPV&#10;vU/gO5Pq3mV42OxvtG6dPY+ky3L/AGSVWqte3YsRTbeG6VYqgr7jgDJq3CjKvzH8K8U+iJaKKKAC&#10;iiigCKa3WYc8H1FZtxDJb8kZX+8K16QgMCCMigDlNY02HWLUxSjDDlJB1U/57V5zqVnNpd00E4ww&#10;6N2Yeor1+80rdl7c4b+4en4VzGtabHqULW9yhSRfutjlTW9OpyOz2OerS51dbnnvmj1o80etN1Cz&#10;m024aGYYYcg9mHqKreZXorVXR5bunZlvzR60eaPWqnmUeZRYRoWt9JZzpNDIY5EOQwr0HQ9dt/EE&#10;KNJGn2mA7irLna2CNy/mR+Nec6bYzapciKIe7Meij1NeiaNp6WMK21qhZjyzY5Y+prkruK9Ttw8Z&#10;P0NrzjVi3t5LjBA2p/eNSWelCMBpzub+72FaNcR6BHDAsI+Uc+tS0UUAFFFFABRRRQAUUUUAFVry&#10;xhvo9sq5PZh1H41ZooA4LxP4Vd7dhIPNiHKzKOU+orzO9t5bCcxS8HsR0I9RX0Qea5XxR4DttchZ&#10;rfFvP1HHy5/pXRSquDs9jmrUVUV1ueM+Z71ZsLWXULgRx/8AAmPRRVuPwfq8mtHTfskgnHJYj5Qv&#10;97PTFeq+GvA9roUCGUC4n6kkfKD/AF/GuupWUV7u5w0qMpv3tjN8M+FnS3UKDDB1MjD5n967K1s4&#10;bKPZEuPU9z9an/nRXmNtu7PWSSVkLRRRQMKKKKACiiigAooooAKKKKACiiigAooooAKKKKACiiig&#10;AooooAKKKKACiiigD//ZUEsDBAoAAAAAAAAAIQDC4O8ZBCEAAAQhAAAUAAAAZHJzL21lZGlhL2lt&#10;YWdlMi5wbmeJUE5HDQoaCgAAAA1JSERSAAAAxAAAAD0IBgAAAPI7xroAAAABc1JHQgCuzhzpAAAA&#10;BGdBTUEAALGPC/xhBQAAIK5JREFUeF7tnWtzZLdxhsG5z5DcXcmSXJIj27HLFVe54qr4//+CfMiX&#10;xP6Si+O7HXmt1S7JIYdzyfu8jT7nzCy5WnpJieRODzEAGkDj1i/QOJfhQRGtRfh/L1F8s9k0/lW0&#10;KQdKI+Qqy8GBOXZJlN1sDpSmPM6WaUQUFn+z6ZXNQa+sxLm4WJSXp2flq5PTcnG5tDTK0pk1RRXm&#10;Yz4+Ymv7XG80ReTMESKd+glTPrKH3+S/JZJM2hRBtbJGtuoi4jbDoNXEFezhGA/6ui4H6vTBQd/9&#10;b+cAmWRdl8PJqDydzcqzo2kZjQalt14pVfOFMMqUfln3++VMcv7w5YvyH7/+Y/nVb/5cns+XZb7p&#10;l01/UPoeT2dXuB9NkAzVWoaby/LhdFj++YeflX/67OPy6YfHZXywKn21rWyoC6K8SimyUcOCBzcJ&#10;Dg6O0pUnxiTdzSjHodfr2TE26SDSM5zk2LsCAkI4YhIU2RhXSLh6BKxoTkVVI1+GAYTzyEUeUshD&#10;OULiChDIpdXnAsWLVyflZH5eLhbLslbymvrJo8GnpEsrHlJgMBBNzN/EILcx2JKhYE3oZL8Tcs9q&#10;3+27Qvphz3ycx4J4jxD9EI9G0yf11/10JyAmX57iKO5sOCgfPj0qx9NxGQ/74jPtHlHnXbPQSNGX&#10;SvrNFy/Kv//vn8qv/vC8fHF6Uc41sH0BJhSLsVVc1Sh3GQhcHz+Zlp98+p3yix9/v3xyNGnB4OVJ&#10;ulEHlrKmiAaR5rB8hdEPxzQG3TFx3yvtKjLU9juIPAkE/OR18+3Kcew2AJG0C4qNV4jssMiTzcAE&#10;w3lqR4Ojb/MYcmIMhFh8NEDmU55UyVpJ/Hx56V3ilXaLxVKgsBgGQJOswjHlimtFBRYbdxepTY2O&#10;mVq2wSW9C+rwb4u69dKzXp38GKPK72Qyq36ttUd6Z/BYVrbzRb+bMayJm7UUF1CMtFNol3h6NCuj&#10;gXYKRsuKC2msBQjqnCvlT6/Oyr/+52/Lf//xefnrybxcKq0cDDS0PSn7RvI2ZSLFPx73y09/8Fn5&#10;+Y8+L989HJeZ5qmn+nLmAtyIRxkdEDvaRTq7tvtZ88d8kYU0wuqHfFKgXSVOQpcyLYEAiKHkvwkM&#10;UIXr7RENoRHNauLOqRE01l2NBuU3PruCnfNGmmPZ3toJBsXyiKMM8gH+eDTUBB/aeZKVfGAkRDnI&#10;NSm+ti21lbRFsNNFKzJ8+9TKjZ4z9ygB8QgT6pD7LV99IH+PAao84rHrhYITinjw+F6Kf75YlK9O&#10;5+VLLR4XWjxWkkE9ziBZBzJvDrTiTzSInxzPyi9+9Fn52ecfW9HHyJai97Sg9OWP1ovyocDw83/8&#10;tPzs+5+U7x5rZ9CiY7OUP/kE3Tr90QpcfLLOrmO8K6DlWL6+jroKDqHk6F3qIfGu4me8y+uSue+6&#10;Q1yHutgtZD/inCcGgnOAMqpytlJ9y3kImgl0ciXSAYdzKJU4zSWksPiYR3AwmV68PPFOcXF5aRMg&#10;lIqBDZNJhVUq64pK+I5aSVYo66KNtd3220bdCkULQn7Eq3zGpLbB30pm5AB65BTPupKmiEoq0bnR&#10;WTpNBtqvoNXQC8jauxBjOZYif/gkzKeJTClWfIBmQozKr3r9sur3yu++eFl++ds/lV/+7ovy/PS8&#10;rFaxM3x0fFh+8tlH5V9+8rnCmEkaZZ03fJ5hjgAX7aQN6oS0geFXNBZKTwHJ8mky5KZH0HSdbiVl&#10;OmkJBMLpoOtkXMX397sC4k3ERAAItndWZ5zbQQOqH+cGTSgjoyAxb6PyIxY+jTav6UjmESCUpnkq&#10;Cx2uOVO8kgm1ULfgMblhLFEnJQjhh2y+Qw6U/ABTJMRu5DbfGTEFId+tc10oDY5+ChDWoMp3vlCw&#10;jTQQQNBLrjasrFWYN4xZTi15K2jk9yVrPB7okH1YPpAbS/Gx+TeAAuGMqZSLdszXmE/z8m//87vy&#10;6z/8pZxobJ+Mh+WnP/x++dmPPy8fHw3KtAfYcAOXNbgUp11Ea2v1gWiFlBfM0NRgmlRVZK90ldJ2&#10;eVCC4Kod4abkkjcBxHVoeyOpTAAinQZGPE9QLiEeLGTHpKGwUVNbx+6AELcceBpG7xYKn+mg/ers&#10;TKCYa6cQGJGhegBNCFUdyLA8HG2pUeKWj1KGv52fqPwaDCJffG+xTXAzZTvV3CjaCcBP+foSmyR6&#10;yYJhhY5ENTNAZFs7i4gVk6lxNQ+5CCF/lIsoAFuXqczNJ4fT8qFW+/FAZTQ/UZ9IQqmRK0xnKvv7&#10;F6/Kf/369+Wvz5+Xf/j44/KD731aPvvoaRnpYN3fyJQCAK5X5xAAEaUbDacPliuuP9RDG4Np2h3a&#10;q/Sty0vTvLszvAu59E0A8S5ERxIUq1WYUbhuRzOeLnlJyctwEqxYVbVCyj/XTvHyJQftc1+SBQyY&#10;VpBLd+pBHqaHt3LLIEe62jZ9tg54terwI297CFQuFw0+HEKUtVI6S8iwaUGs4d8uxXhmP7RouCHq&#10;qaIbmTRcwB7LZPr46XE5kvk0Gkq5lKcdY8zR2C0upXx//stfy4sXX5XvffJJORSQfGaQDIOhlgk7&#10;CSKO+/s7tjv3SYQBQQIiee9KlnCXgNjtEFFWtgQFPnnaCYhO4Uf+SOumJz/DilihyeHLjuLJei3n&#10;F1x9wnyal8VKddJdyipfKKZL+K+ZOy9nBKqiIl+E9JsDwsFGPOR+WCYykJWASP7tUTtGhMN1L3ti&#10;xGDnD2RdTfX1VLvE8eFMSi5QKJVyHmu11Wc98bmKt9T5bDQclb52lB51cFb4O9qfcwo143wFD0o+&#10;vC4Qon83q/dNZEnfJCCSqLLryNfNCxHfHZQcgKvSrLSsZvCdp5T5OVdVzsrLM8wnQKEkDaQP9pQg&#10;EzJjyZRLmc4ZAySy+eQ08fBrglts7QcQyQhWlnZRhxDhBFEoGt+OuR0O3hohcptUn8cs+m2TS1G6&#10;zvlhMh4ZEM/kRoNom/MjxyaQslsJIxr9xVgNM8sJNyCPfaWcyy6vS6TjdsFw22SJUsg7A8R1lB3H&#10;T1CkGQUlSLqrAHHc1QNBGnxuMDGZNhBk3QoUi8vy4kRnivmFzacwHUIhPdlgoyuztiEUn7BkO2PI&#10;7wICtqslmDyR9T7END5EnszXyX5n5DGTz4j0pPkxvuECEFWxxEexx8Nh+fDJzObTeDDwsLj9VhHG&#10;PsafsfOZTWneTQh0x/CGdFXxaKvkd0DQ1Ye7IEu9S0Bkp6DsxC7PkyYHIHbNqCzTHYBu+YZItqZx&#10;04pvpgyW5Cr7+XLlnYIzxUI7xWqdwNGHJVLhHAaXUxkNvcGCaYFahTmk/PgEIeVLBd9hN0DAzzB0&#10;Vf67oqwWdUdxY0zDRVpVbnJo2Yc/kSn07Hjm+zoDKaKOyDaN1j5zKI/Gq8Ij+mY5b0vtQMTc4wfe&#10;4qzjlOoDhoMyGAwNCPKnHnR14E28m5JL3SUgbkI0I10CA+oCI8PZ+bbjVln5MbntcEQMN18sZDqd&#10;l5OzCwFEdVgjvT1EznY8k2NANVSDZjmDvhROBa+FRFFfFoUNJwV0v4OUoyl7m6T2u3HUDrzVKtfD&#10;giMzh4iczR9xUXorvNKnmE+zaXlyNC2TfgUTgFFaCyYRgyYZW4vEtUR7alBE9e3cqnVNIpdQYzcI&#10;f+BwUpsPGV9b6Y3I0lRBp5nfLtGUBMWSxzDkw0sHMQi415tNnC4pL3nMizjfPmjLZPpKu8RLgcKX&#10;ZAWItc4TpHtwPbHICcfe0JVkPkD1BInj5zuc4HIc3F2b5OSNtLh/EM5BC1KAvlU5XTG3R6rDZyXJ&#10;9wrsoEjjq7HzOJoRCk57PQRkEWDGw175SDvF0XTiK1HRDUaxggk53lUUtqw30+vzFTy3w/KCUP6B&#10;zLU0kxgZ0rN8ltmlq3g3JUuQ0t2LHaJLdJpmpRmFywFhkAhnPLpBF4jHoGjIIqRBCkVTfm2/7Apz&#10;mUxfnpyWl6/mZaEJNSCUxipH7tgVwmUNUEq2djWAkJeavAMIi4Fd5VHewUz4RgARbfHd6+yNNN+X&#10;qBV1m2rbnB2fJI0tzz5NR30fsp/IDTlTsLNslgyry8XlauUXwzK+hto5YwgDqBDyYkfIx37SRHJq&#10;da9TV96jBkSuCFeBItMcbvLX2fWkSrVSAeQxcR44TQAmEsfq8wvtFCdzAWNeLnXI8D0KlLgLiBQu&#10;ojhy4LcHSDkFXRWkcrQoXeq9y9hRgu8c7shvyZKXYm6PaFx6ATw3iXaqMvpBnQ0Qyec+BKH8fe2r&#10;s/G4PJsJFEcChc0nHr4H+iE+6G1a3+ZmPuKQH4f9BEP6rbymNdW/W3Italzb0ntEVvgOMJY8jCZQ&#10;EIbndDJqEtFPVCq6QiQGEFt5i1cVj+f/z2Q+PX/5SmeKRVnoTBG2tNTDq7bKSa6tZ+oKCS5pQCRR&#10;pqtRtKG6WqByU/GIZXly1bwNqu6Amv5zEojdCJMoYuqjknfb62/KKd9APk/JfvLsuBxOx9opGGeB&#10;Wnwuw74txTyEn6t57ggJBviZBmUZqMu/K3IN93GHgHLg0u/uFoCDx7g9YOoFO8TWGluDJHtMOxOH&#10;EqDFPKA8X8ROwX0KQMEVqThoKwuAQIkkICGB2ABEHTIp8i4gooZQPGLJRQEjltTmv0tAuA30wQpF&#10;u2gwqz8JWulZCYBr7Uf0Vc5N1RhonKc6Q3x0PNVBe6YD91CLh3YJyewCwnMhukpxMw0inDsBZwXC&#10;CYZvm9yC+wyIpBwsmprAABR+mtb5UMEO1UiIUITyuCqTrRrzaCnW3G/ezctXZ+fbO4XSmCiK4NLO&#10;D1ODIRMDWdYcFA4OPFznPGHOTvtElMrc+X2bRLtoDx/GSMuHw75xqXAAItpO4734EOabBQaeAMOd&#10;a+5LfHA09dWnAaZOXRAaJZacnC/GLKk7h0l5YL5uV/g2ya24r4C4jhhkHKC4vLwsKzU/tvDYMRjb&#10;HF7fgPOKqInpDDrzlJcKV4qwU7wQKLh5xxOzHLS9U2jyAY6fmpUM3kEI5e5MtIJxGVMBlAHhcs2K&#10;LNfW3BISIke42yaUO2qO/gdEA8reGfi4P06Wo80R5JsdbaT+H00mfqnoaDYpspbKWuPOaFCwlo6y&#10;9Ft0HSDgA4LhsL2vAOF38yX/Kt5dk2t5CIC4anBip5Czr/PFWoqsyQqFJY/KSLETEEx27bLlob+I&#10;QjVW2hbO5V5yR1vA8LNPTVmUiDBtQHIAgg/StMaFPOWKOlyb4kRqWX0gONmTSA23nXJbVFtYG2Wz&#10;Uh3myeN4azAOs/geXvrAgQJSHh4JP5qMypPppMzkBoqzY1C2ef9CZVyCslcoLeNCHTh2hjSRyPtN&#10;KflNyC16qICABZ9LfwGOpcyohcOecCbDeVFIRZl4RWHFTaYYAEIGhRJ4IPBEptOr+bycc0dbBfzE&#10;p1yUgLItValUzliRsvjtGPGco7YTihtkYtHmyk5ANpFG/u2QVZXK3BhRrcPANZP6/CSS89DqaPna&#10;d6vjhwkEBswkrejeBT0PykcR+qt4PjDYzgt5gvKckH4XBHtA3AEx9jFFcurGcnXppzHX9aYeSmDT&#10;yHnk1znIOWNSzBehJuwKi+VK5tNZ3NFexM07ZXS+rKsh8SnNLmGAdJShUXxKOCKHX/kWZCXt+LdI&#10;sT9QWeyQtM07GWNiZWS34MlgQgFq4DEabPwmHTvD4WToM0OWdU7KI7EerHn/wePo9KA8H+Su0DWR&#10;kjL/fQKGW/LQANEdeI2mvZgq+epKHrg5X6xlRqV5kONOcatKp2yMhMLi8ZzThUDBc08veZ/C5lOU&#10;4S/NKLdD+a1uBJWjfc9ZClTND74DlJRp24FHVoi8rNxBNcM7U0Ai4crqzqc2Vn/1jkJtBLnGOiQc&#10;TwflqQAxm4x1ZohdoQUDBdlTkMgCwJ+lOw/pAIFzQoIhx7mr+OTNeYTfTfs2ya2474DIgX4Tebqc&#10;RRMj7Y3Ls2FCBTBsGDSTwIHZ704wMcTZBOSFWsKPm3ev5oCCm3eAQrJ9hYWVNWS4EF8dEyyc5Dqt&#10;ts0hlIbvjJHm2uvGEeHbpJAo4VU0j5FknwEEV87yggSPZ3BmeDYTGMaDMmRnWAMZyii/FRcpCQhM&#10;VflmAoR4jTPBsLsr7M5jzsV9AQPkltxXQOSAdQfybQePolxVARSXi0WYUeomrpGHQpNPYVQEFmqN&#10;4lMLq/m5dhoeHT/z1SeZT1r9UAc/CmFABECgeKxBPuGddkZP8JW7IoXvOKhHvdslbpdyLPsAWu2M&#10;Z5m8t6nejc4IBzKPJjozjMuRwMDbpLz4A1ZoWNufAE+0HrkK9eISKiBIMLBL7FK2AXrbefymya26&#10;r4BI+vqBzPQ2LRQsD9yYUJdlJVAs69nCXZYsSsQFRmY2yltZPNFS/nXPoGCX4KB9qZ0AMMSVIzmV&#10;oS40g+JVv5UCte2JASYR2cHHb82qaPFtEpKzh65FbWcVj3h8+LUNXgaayUTi3MABemgzCcVXKdpK&#10;x2zSxdgYEPIAFGAAAKMRl1LbB/KYp+68PRSij/cKEFcp/5sBwQTVCa8K5clwqCVAwSXZlc8WC+8c&#10;dDtEV6U2hSzH9LXhZxwVABSvzrijfVEuuXknHvd6fZ5QfZhQbpoE4vnmXTAsr22PQlIyfwBE7hDy&#10;bx0QtQ0eP/mW7jB/KP2mjLUzcOf56dGkTEaYSVLmzTLyuWm0kWC0r7KUp5ThYFiGo5EBMRhgHgUQ&#10;HjK59fcJEG9DWwDhK6N1Mpi8llUnUWQDQcBYLC7KkvPFJWeMvNPNih/D0J3TjW9Pq6RWQh4d//Ll&#10;aTk7X/igvWpu3mknkQjXI1nUY/WzssvZj3a4ZWgYOQBGp667IPqG667aXGTgFzc4QB8KDEezkXwp&#10;NqC0OeSCamI0jl0h4MBYxDmhr/EYCwyYSCm7S1tzdNedvEVySx8aILYoxx3fvWEi+Y5JaKZFk2JF&#10;1YRzYyrvcvODyWtWfHYLAcK6igj5ISFXRe5Wy3wSKF75PkW9+uQHIACTirFCktXKgACG1SmOR6im&#10;yR1IXjXWXF+2OfMHEY5Ycnc5LY8YAIhUVeBwEEpb09RXLq1yn+HYB2jZ/Wprj8uolhT98M5AfgL0&#10;TWDo9eMK0mg0iV0B0Wo8fgIOSv8hgQFyax8FIEw1ol61yrVNKIyVT1kDFBy642zBPQzAghgm0hJq&#10;ZsszKIrvTbw8vygnHLTz6hOqbUBQSrlpir8sTN98nKLvIO8QJDtilqiWMaPNezWXaXOP5EglVlug&#10;fvhREiuk0gmSU/yRlBoQAAbedxj595j45QwejIcAT22zqmAp4Xww5Hwx1O6AidQfGiBxSTsolf+h&#10;7g6QW/ugAfEOZPNBLneLxaK9RJtUp5iZdQzTaCXFn2tX4R4F5tOlynOmsLHEarpDKAX7T43Y21Ia&#10;fXy2bgAkZzly8rHaIFiViwAFAhCum4YRk/nCThi/uSQeTarpvCI60pmB9xuOZSbxSPfAh2Ued1FZ&#10;aX/bLrXKbdWhGTBoV5hMpwJG7BSPldyz9wkQV61e8BiCpXYJQIEDJPDI4rVS2ojqcHDkadGlxJxf&#10;rrRLLMrpucwnH7ShCgoXjNUaleQBQseC0RB1w49PwEpfFHF9sfNE3uDX9lOOqpyvshHPLqUI5h8X&#10;iAGHYSPeEDAIBFxNmk5HZSR+/NoehZVLQLR0XyGIS6mjIT9epp1h1Dkr4CLnoyMP9fsOiCTSAAXu&#10;4uIidgsBg2z+XVoV9fsRyut3sTV8/JoH54kT7Ra+JIsCo2JWHISGZ6WUSzIQtuoHEAGBsPWbWFuw&#10;03YLJj08/UW+tn+GkoFA7fxMJY9u8+QqP18JOPinKc3lVe02eaWLf7wyEHA4NAMIdgjODuRL6aZO&#10;0x4LuT/vEyDehhgOg0LnhIWA4bve4vn+hD4oBQrv+xSKz3UOwXyaX6gMZwqNKruIlVkjyyrt5dwl&#10;Q4W42gXSWHVRYuukFTJcG7KqRxnq74AoyqHAFuW07lSSEzNp0Fv7fYbj6aRMtNrbTPLOICcQ+041&#10;dQsk/R5nhXEZVxePorR1OkpjRe4NDHx/P3xyP95HQOwqV1LyGZLmSpR2gIV8QJFTz5nAyqE4T8Ty&#10;ZOypzhMnAtEFZcX3DwhY11DaUHOUy9WihJB3HPgKXgOIJK/2tc0GglLFIKFpd9MvKTqSdWbWjjAo&#10;R4ccoGX2qESaSchDGq6nHSRusGlXGE/KYFgf01Ya1SQITNkGgg61/kMn9+N9BAS0Nck7lGBhaBYX&#10;OldcxoF7sYhDd6hsqGTenGOn4AWjk3PtFMoTb6axA8hXRkerIod0mVi1HqhKC1/5HOqkw26iSo+z&#10;rfJIwX11TO0gXfiQWxXhwCA4noyam27emQwaOeXj/8b1lWcscwow+LELufYssk1UGbxIi+bQp8dB&#10;7sf7DohmVRXlKpuUfHYLzhXnOkBz6GbI/LP+5OEjTHAV31efdNA+OdfOwjXaHu8RhExWZ8gSaxU8&#10;LIhigplgEgEKMAIQNasz+VKqKFZ6By3bE4gSKzc7wLDPv88alkMdnnkfekgBDkHuG/0tzdWjkUyj&#10;ic4W/HgxQIgctZ2ibhg/es13287wHz65F+87IN5ECQhopdV1pUM0oAAcS50zeGOP1ZnTBMq/VChA&#10;oZ1CZwolS23irKGBthzs8m7NAQiUP7mxetfpaXcRHU56FQWoLVddiZGKaoaCAoZSjmQr8S7D1HeS&#10;AyQ23/gIhPzG0kRnCu8KyuMnUyWHFnb7DGWr4EZd0Y+29j0gHjzt7gIZx99VCFPMu3UAUBgQMpEu&#10;LmLH8A0qbBiZJcu1QKEdBdPpROYWoPBdAQVQ/HiLL4hqQ6y+ExC1HpP8xmwib+4QhFXYMaUbYjKT&#10;+IkYdoQnEym8dwZStHdpd0AKv5Ma5tHYbqg8+csZ9D2kI7LWaUquqBNs2ivJe0A8IrIioJkiFKGr&#10;DKEiHUVhyBTBbkfB5/O5nECxikM3ZhS3xlZSMn4/ll/ymC9WRRiySRUvF1WqdVrqlgK25NprNsDg&#10;lugv/ldcpLOu20wabMpMqz07A/+Cd4jC8jiG8nFAHtk8mtg8YmcQd6evLb3WmisSc8yg69r/0Mi9&#10;eN8BAXUB0aXgBiAipa6FmCAqg8nEr3Sca6fAlOLgzV1hrjD56pP08VS7xFk9U/Dedispv3FX70w0&#10;q8JA6dEaRyQ7DtUyxtgZ6tUkH6BlDvX9P9/YFTYCSq+MJ2O5qcJxcMZE8mGfOmvfUwkQ+1pLXGcE&#10;haNHSzGke0BcS6kD+KEkoWRWIjGklmUtRecqFKZTACPuXfji5kHfN+/OLi7LK50p+NnMetHTuthI&#10;rSu+w+E5pQGDGdTr2s2Jc8RSSl68IxzJTMJcGkgQj27wmAV3maeARICIJ1P5p4gpA6qVmlpugCTS&#10;DETA01ANd1mPhNylPSCup1SRUA++KyAakloSZVdQgPsVp2en9U4371xgwR+USw3xV/NLm09+HRWl&#10;NQJCq7qAUBETcd89Js2MWMWzdl7u4WWeqbYHg4F7CVq9WcA5KHNjDfOIn5Dp13NC9GK7B7Xa6pOS&#10;LlMynO7xknu3B8T19LriwOkaF1K0mokYV6KW2h28W+h8caozBMMLAOZLmU/ni3KqNB0vDBSUk5I2&#10;l4yAKh2UIVemkC+mKk5OFmrumPPaEmbSTF8AwmAQePiFDM4KR0+exBUk3mIb9A0SKMXikpDb+pmK&#10;y5QMp3u85N7tAXE9XaU4r3HRMlMoDpc1OVtwpuDQzTsX/IrHUig4Wyz9K4Fcms3/o80x3E+QxpYQ&#10;0uET4DEL2No22CcMIZ8ZDspkpJ1B5wYe5wYcEwFhMpKTeTSdHfqckKYOMpIQ6zoqZVL4mYrLlAyH&#10;u6rsYyH3Zw+IdyHUozt8HcWRRvNGHqA4k+NswW8+8WTsiYGB+aSzxoHOIVx9stbKGRTyFY8fFdap&#10;QyYPl1n554iD3spnhUMp/2zICzu8vabwbCbziIPzQAdumXKaVkDF7hM7EO0LSqVOVYfizM4Xhbop&#10;GY52OVulpmz1Hzq5H3tAvB1dpQjBvRoQKKHPEFJ63uMGEACDK07z5cbPPZ3xcpJyh/mkFb2W9X7A&#10;PQRfzUJ+/CDAUDvGbHzgy6scpHkkgzPC4XRWBgKFH71IAwlA4Euk33pLu0nU7UtSvF5Bitw1gOCC&#10;wC4XSv+hk/uxB8TbEQrwOuWamVeDQnF2VSR2C+0KXIKdX2jXWPhXPE50pphr11hI6VebeFE/ftUD&#10;QEiHWd15/kgOMEy1IxxNdEaQWcQTrPwr3akOzuPhOMwulfMlZDm3gJ0B2tHebl9iZxA5T43sAKJK&#10;s5/cLl3Fe4jkfuwBcXPa0iF/dy6P6puPFVPkA3FVTF9xulyWs5OzcipA8C7FC968u9ROgal0wP/s&#10;iV8P5HInB+o+l1C1jxxyn2E2LseA4XBSjmbT+og2uVqVTEBAeRe607jWT4qs1+aBnVmg68Q8BnKf&#10;9oC4Ob2uQ7uAgCKXFZTlHhIwOCD7sQ+ZUfyw8t++Oikvzs4ECplWmgl+zMArMQdpleUO9KHOCU+P&#10;+B8Nh/5/bxN+TAzzqD+w7sfCrq+oMnw3Ilpi6phMW/RamfCTDXXD14l5DOTu7wHxddRVh9CYLuc1&#10;ytXZWbk/QaRVI9g4X4kSMPj5ff6H9pfaNXjRiB8ucH4BgsuoM5lI33l66H9Ywr/K9T8tGQCaqKoB&#10;hISmxeMWprlU25weFNniO8p0EiFFU1T6ELkip7hNgjg7xR8quRt7QLyJmPV0qQ7Xzz67QZhKMnd8&#10;KIaH+RPpNp3MJBLearUppxcX5W+vTsv/Pf+qnMiM4iDOT9DPpiPvCh998NRnBh7D8FUjfSgL2Xed&#10;3ZbFlIapli6InLGfhYv9LGR2KSSGnyn2a//Cj7LuYGZ6wOQu7AHxJqqT36hFuuspAcEZgMMxl1Gb&#10;J1ydxJeoUSKZUAIFLxjxP7Sf/02gOD31z0t+8OxJeXZ86J+N8X8ARZyLbwOiSq9hvuWUMapld8oc&#10;AZXMw+fGgNDOZS5bi/pm7h4Q7wulWnTpbWY+1uCkRtkSDCZ4Na4gb1XwWMeLlye+PMsVpGPtDrPJ&#10;SMkoLgoY2SnQlbRNNaWTgZ1iO//rpa8DRJdsXjWAJhzBPSD2dOsUusW9Cy7BxurOY9u+mqrEe6Nv&#10;CQL8bNS9ady7kbuxB8T9orxEC1n3tnaVe0RdQDwS2gNiT3vq0GO+pLynPd2Y9oDY0546tAfEnvbU&#10;UCn/D4QHutch4w6RAAAAAElFTkSuQmCCUEsBAi0AFAAGAAgAAAAhALvjoV4TAQAARgIAABMAAAAA&#10;AAAAAAAAAAAAAAAAAFtDb250ZW50X1R5cGVzXS54bWxQSwECLQAUAAYACAAAACEAOP0h/9YAAACU&#10;AQAACwAAAAAAAAAAAAAAAABEAQAAX3JlbHMvLnJlbHNQSwECLQAUAAYACAAAACEAltDHzxkEAAD+&#10;LwAADgAAAAAAAAAAAAAAAABDAgAAZHJzL2Uyb0RvYy54bWxQSwECLQAUAAYACAAAACEAs9c/pscA&#10;AAClAQAAGQAAAAAAAAAAAAAAAACIBgAAZHJzL19yZWxzL2Uyb0RvYy54bWwucmVsc1BLAQItABQA&#10;BgAIAAAAIQBskkuM3wAAAAkBAAAPAAAAAAAAAAAAAAAAAIYHAABkcnMvZG93bnJldi54bWxQSwEC&#10;LQAKAAAAAAAAACEAEeYptRwLAAAcCwAAFAAAAAAAAAAAAAAAAACSCAAAZHJzL21lZGlhL2ltYWdl&#10;MS5qcGdQSwECLQAKAAAAAAAAACEAwuDvGQQhAAAEIQAAFAAAAAAAAAAAAAAAAADgEwAAZHJzL21l&#10;ZGlhL2ltYWdlMi5wbmdQSwUGAAAAAAcABwC+AQAAFjUAAAAA&#10;">
          <v:shape id="Picture 7" o:spid="_x0000_s2055" type="#_x0000_t75" style="position:absolute;left:25;top:177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jq7/DAAAA2gAAAA8AAABkcnMvZG93bnJldi54bWxEj1FLwzAUhd+F/YdwB7651CIyu2VDJoJC&#10;Eaz7AXfNXdOtuemS2NZ/bwRhj4dzznc46+1kOzGQD61jBfeLDARx7XTLjYL91+vdEkSIyBo7x6Tg&#10;hwJsN7ObNRbajfxJQxUbkSAcClRgYuwLKUNtyGJYuJ44eUfnLcYkfSO1xzHBbSfzLHuUFltOCwZ7&#10;2hmqz9W3VRDfhxdzGctlX5WtPzydclt+5ErdzqfnFYhIU7yG/9tvWsED/F1JN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rv8MAAADaAAAADwAAAAAAAAAAAAAAAACf&#10;AgAAZHJzL2Rvd25yZXYueG1sUEsFBgAAAAAEAAQA9wAAAI8DAAAAAA==&#10;">
            <v:imagedata r:id="rId2" o:title=""/>
          </v:shape>
          <v:shape id="Picture 9" o:spid="_x0000_s2056" type="#_x0000_t75" style="position:absolute;left:37;top:7049;width:5958;height:5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DiTDAAAA2gAAAA8AAABkcnMvZG93bnJldi54bWxEj1FLwzAUhd+F/YdwB7651IIyu2VDJoJC&#10;Eaz7AXfNXdOtuemS2NZ/bwRhj4dzznc46+1kOzGQD61jBfeLDARx7XTLjYL91+vdEkSIyBo7x6Tg&#10;hwJsN7ObNRbajfxJQxUbkSAcClRgYuwLKUNtyGJYuJ44eUfnLcYkfSO1xzHBbSfzLHuUFltOCwZ7&#10;2hmqz9W3VRDfhxdzGctlX5WtPzydclt+5ErdzqfnFYhIU7yG/9tvWsED/F1JN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8OJMMAAADaAAAADwAAAAAAAAAAAAAAAACf&#10;AgAAZHJzL2Rvd25yZXYueG1sUEsFBgAAAAAEAAQA9wAAAI8DAAAAAA==&#10;">
            <v:imagedata r:id="rId2" o:title=""/>
          </v:shape>
          <v:shape id="Picture 11" o:spid="_x0000_s2057" type="#_x0000_t75" style="position:absolute;left:25;top:1221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kFPDAAAA2gAAAA8AAABkcnMvZG93bnJldi54bWxEj8FqwzAQRO+F/oPYQG6NHB9C6kYJpaXQ&#10;gAnE6Qdsra3lxFq5kmq7f18FAj0OM/OG2ewm24mBfGgdK1guMhDEtdMtNwo+Tm8PaxAhImvsHJOC&#10;Xwqw297fbbDQbuQjDVVsRIJwKFCBibEvpAy1IYth4Xri5H05bzEm6RupPY4JbjuZZ9lKWmw5LRjs&#10;6cVQfal+rIK4H17N91iu+6ps/efjObflIVdqPpuen0BEmuJ/+NZ+1wpWcL2Sb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2QU8MAAADaAAAADwAAAAAAAAAAAAAAAACf&#10;AgAAZHJzL2Rvd25yZXYueG1sUEsFBgAAAAAEAAQA9wAAAI8DAAAAAA==&#10;">
            <v:imagedata r:id="rId2" o:title=""/>
          </v:shape>
          <v:shape id="Picture 13" o:spid="_x0000_s2058" type="#_x0000_t75" style="position:absolute;left:1;top:17453;width:5958;height:5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obrAAAAA2gAAAA8AAABkcnMvZG93bnJldi54bWxET91qwjAUvh/sHcIZeDfT9UK0M8rYGCgU&#10;wboHOGvOmm7NSZfEtr69uRC8/Pj+19vJdmIgH1rHCl7mGQji2umWGwVfp8/nJYgQkTV2jknBhQJs&#10;N48Payy0G/lIQxUbkUI4FKjAxNgXUobakMUwdz1x4n6ctxgT9I3UHscUbjuZZ9lCWmw5NRjs6d1Q&#10;/VedrYK4Hz7M/1gu+6ps/ffqN7flIVdq9jS9vYKINMW7+ObeaQVpa7qSboDcX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m6husAAAADaAAAADwAAAAAAAAAAAAAAAACfAgAA&#10;ZHJzL2Rvd25yZXYueG1sUEsFBgAAAAAEAAQA9wAAAIwDAAAAAA==&#10;">
            <v:imagedata r:id="rId2" o:title=""/>
          </v:shape>
          <v:shape id="Picture 15" o:spid="_x0000_s2059" type="#_x0000_t75" style="position:absolute;left:10;top:22726;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vqbLEAAAA2wAAAA8AAABkcnMvZG93bnJldi54bWxEj0FPwzAMhe9I/IfISNxYSg/TKMsmBELa&#10;pAqJjh9gGtMUGqckWVv+PT4gcbP1nt/7vN0vflATxdQHNnC7KkARt8H23Bl4Oz3fbECljGxxCEwG&#10;fijBfnd5scXKhplfaWpypySEU4UGXM5jpXVqHXlMqzASi/YRoscsa+y0jThLuB90WRRr7bFnaXA4&#10;0qOj9qs5ewP5OD2577nejE3dx/e7z9LXL6Ux11fLwz2oTEv+N/9dH6zgC738Ig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vqbLEAAAA2wAAAA8AAAAAAAAAAAAAAAAA&#10;nwIAAGRycy9kb3ducmV2LnhtbFBLBQYAAAAABAAEAPcAAACQAwAAAAA=&#10;">
            <v:imagedata r:id="rId2" o:title=""/>
          </v:shape>
          <v:shape id="Picture 17" o:spid="_x0000_s2060" type="#_x0000_t75" style="position:absolute;left:22;top:28001;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kl7BAAAA2wAAAA8AAABkcnMvZG93bnJldi54bWxET91KwzAUvhf2DuEMdudSezFmXTbEMZhQ&#10;Bqs+wLE5NtXmpEtiW9/eDAbenY/v92x2k+3EQD60jhU8LDMQxLXTLTcK3t8O92sQISJr7ByTgl8K&#10;sNvO7jZYaDfymYYqNiKFcChQgYmxL6QMtSGLYel64sR9Om8xJugbqT2OKdx2Ms+ylbTYcmow2NOL&#10;ofq7+rEK4uuwN5exXPdV2fqPx6/clqdcqcV8en4CEWmK/+Kb+6jT/Byuv6Q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xkl7BAAAA2wAAAA8AAAAAAAAAAAAAAAAAnwIA&#10;AGRycy9kb3ducmV2LnhtbFBLBQYAAAAABAAEAPcAAACNAwAAAAA=&#10;">
            <v:imagedata r:id="rId2" o:title=""/>
          </v:shape>
          <v:shape id="Picture 19" o:spid="_x0000_s2061" type="#_x0000_t75" style="position:absolute;left:10;top:33166;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r7HBAAAA2wAAAA8AAABkcnMvZG93bnJldi54bWxET91KwzAUvhd8h3AE71xqkTG7pUUUQaEI&#10;qz7AsTlrqs1JTWJb334RBrs7H9/v2VWLHcREPvSOFdyuMhDErdM9dwo+3p9vNiBCRNY4OCYFfxSg&#10;Ki8vdlhoN/OepiZ2IoVwKFCBiXEspAytIYth5UbixB2ctxgT9J3UHucUbgeZZ9laWuw5NRgc6dFQ&#10;+938WgXxdXoyP3O9GZu695/3X7mt33Klrq+Why2ISEs8i0/uF53m38H/L+kAW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Ur7HBAAAA2wAAAA8AAAAAAAAAAAAAAAAAnwIA&#10;AGRycy9kb3ducmV2LnhtbFBLBQYAAAAABAAEAPcAAACNAwAAAAA=&#10;">
            <v:imagedata r:id="rId2" o:title=""/>
          </v:shape>
          <v:shape id="Picture 21" o:spid="_x0000_s2062" type="#_x0000_t75" style="position:absolute;left:22;top:3840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KlF3CAAAA2wAAAA8AAABkcnMvZG93bnJldi54bWxET91KwzAUvhd8h3AGu3PpejFmXTZEERyU&#10;wTof4Ngcm27NSU1iW9/eDAbenY/v92x2k+3EQD60jhUsFxkI4trplhsFH6e3hzWIEJE1do5JwS8F&#10;2G3v7zZYaDfykYYqNiKFcChQgYmxL6QMtSGLYeF64sR9OW8xJugbqT2OKdx2Ms+ylbTYcmow2NOL&#10;ofpS/VgFcT+8mu+xXPdV2frPx3Nuy0Ou1Hw2PT+BiDTFf/HN/a7T/BVcf0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ypRdwgAAANsAAAAPAAAAAAAAAAAAAAAAAJ8C&#10;AABkcnMvZG93bnJldi54bWxQSwUGAAAAAAQABAD3AAAAjgMAAAAA&#10;">
            <v:imagedata r:id="rId2" o:title=""/>
          </v:shape>
          <v:shape id="Picture 23" o:spid="_x0000_s2063" type="#_x0000_t75" style="position:absolute;left:13;top:43692;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pbTEAAAA2wAAAA8AAABkcnMvZG93bnJldi54bWxEj0FPwzAMhe9I/IfISNxYSg/TKMsmBELa&#10;pAqJjh9gGtMUGqckWVv+PT4gcbP1nt/7vN0vflATxdQHNnC7KkARt8H23Bl4Oz3fbECljGxxCEwG&#10;fijBfnd5scXKhplfaWpypySEU4UGXM5jpXVqHXlMqzASi/YRoscsa+y0jThLuB90WRRr7bFnaXA4&#10;0qOj9qs5ewP5OD2577nejE3dx/e7z9LXL6Ux11fLwz2oTEv+N/9dH6zgC6z8Ig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ZpbTEAAAA2wAAAA8AAAAAAAAAAAAAAAAA&#10;nwIAAGRycy9kb3ducmV2LnhtbFBLBQYAAAAABAAEAPcAAACQAwAAAAA=&#10;">
            <v:imagedata r:id="rId2" o:title=""/>
          </v:shape>
          <v:shape id="Picture 25" o:spid="_x0000_s2064" type="#_x0000_t75" style="position:absolute;left:26;top:48966;width:5957;height:5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DYw/BAAAA2wAAAA8AAABkcnMvZG93bnJldi54bWxET91qwjAUvh/sHcIZeDfT9UK0M8rYGCgU&#10;wboHOGvOmm7NSZfEtr69uRC8/Pj+19vJdmIgH1rHCl7mGQji2umWGwVfp8/nJYgQkTV2jknBhQJs&#10;N48Payy0G/lIQxUbkUI4FKjAxNgXUobakMUwdz1x4n6ctxgT9I3UHscUbjuZZ9lCWmw5NRjs6d1Q&#10;/VedrYK4Hz7M/1gu+6ps/ffqN7flIVdq9jS9vYKINMW7+ObeaQV5Wp++pB8gN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DYw/BAAAA2wAAAA8AAAAAAAAAAAAAAAAAnwIA&#10;AGRycy9kb3ducmV2LnhtbFBLBQYAAAAABAAEAPcAAACNAwAAAAA=&#10;">
            <v:imagedata r:id="rId2" o:title=""/>
          </v:shape>
          <v:shape id="Picture 27" o:spid="_x0000_s2065" type="#_x0000_t75" style="position:absolute;left:13;top:54204;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OPDAAAA2wAAAA8AAABkcnMvZG93bnJldi54bWxEj9FKxDAURN8F/yFcwTebmgdZ62YXUQSF&#10;srDd/YBrc22qzU1NYlv/3iws+DjMzBlmvV3cICYKsfes4bYoQRC33vTcaTgeXm5WIGJCNjh4Jg2/&#10;FGG7ubxYY2X8zHuamtSJDOFYoQab0lhJGVtLDmPhR+LsffjgMGUZOmkCzhnuBqnK8k467DkvWBzp&#10;yVL71fw4Delterbfc70am7oP7/efytU7pfX11fL4ACLRkv7D5/ar0aAUnL7k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1Y48MAAADbAAAADwAAAAAAAAAAAAAAAACf&#10;AgAAZHJzL2Rvd25yZXYueG1sUEsFBgAAAAAEAAQA9wAAAI8DAAAAAA==&#10;">
            <v:imagedata r:id="rId2" o:title=""/>
          </v:shape>
          <v:shape id="Picture 29" o:spid="_x0000_s2066" type="#_x0000_t75" style="position:absolute;left:26;top:59442;width:5957;height:53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4ZQzDAAAA2wAAAA8AAABkcnMvZG93bnJldi54bWxEj9FKxDAURN8F/yFcwTc3tciydjctoggK&#10;RdjqB1ybu021ualJbOvfb4SFfRxm5gyzqxY7iIl86B0ruF1lIIhbp3vuFHy8P99sQISIrHFwTAr+&#10;KEBVXl7ssNBu5j1NTexEgnAoUIGJcSykDK0hi2HlRuLkHZy3GJP0ndQe5wS3g8yzbC0t9pwWDI70&#10;aKj9bn6tgvg6PZmfud6MTd37z/uv3NZvuVLXV8vDFkSkJZ7Dp/aLVpDfwf+X9ANke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hlDMMAAADbAAAADwAAAAAAAAAAAAAAAACf&#10;AgAAZHJzL2Rvd25yZXYueG1sUEsFBgAAAAAEAAQA9wAAAI8DAAAAAA==&#10;">
            <v:imagedata r:id="rId2" o:title=""/>
          </v:shape>
          <v:shape id="Picture 31" o:spid="_x0000_s2067" type="#_x0000_t75" style="position:absolute;left:34;top:6471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XuDEAAAA2wAAAA8AAABkcnMvZG93bnJldi54bWxEj8FqwzAQRO+F/oPYQG6NHB9C6kYJpaXQ&#10;gAnE6Qdsra3lxFq5kmq7f18FAj0OM/OG2ewm24mBfGgdK1guMhDEtdMtNwo+Tm8PaxAhImvsHJOC&#10;Xwqw297fbbDQbuQjDVVsRIJwKFCBibEvpAy1IYth4Xri5H05bzEm6RupPY4JbjuZZ9lKWmw5LRjs&#10;6cVQfal+rIK4H17N91iu+6ps/efjObflIVdqPpuen0BEmuJ/+NZ+1wryFVy/pB8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mXuDEAAAA2wAAAA8AAAAAAAAAAAAAAAAA&#10;nwIAAGRycy9kb3ducmV2LnhtbFBLBQYAAAAABAAEAPcAAACQAwAAAAA=&#10;">
            <v:imagedata r:id="rId2" o:title=""/>
          </v:shape>
          <v:shape id="Picture 33" o:spid="_x0000_s2068" type="#_x0000_t75" style="position:absolute;left:11;top:69990;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1bwnBAAAA2wAAAA8AAABkcnMvZG93bnJldi54bWxET91qwjAUvh/sHcIZeDfT9UK0M8rYGCgU&#10;wboHOGvOmm7NSZfEtr69uRC8/Pj+19vJdmIgH1rHCl7mGQji2umWGwVfp8/nJYgQkTV2jknBhQJs&#10;N48Payy0G/lIQxUbkUI4FKjAxNgXUobakMUwdz1x4n6ctxgT9I3UHscUbjuZZ9lCWmw5NRjs6d1Q&#10;/VedrYK4Hz7M/1gu+6ps/ffqN7flIVdq9jS9vYKINMW7+ObeaQV5Gpu+pB8gN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1bwnBAAAA2wAAAA8AAAAAAAAAAAAAAAAAnwIA&#10;AGRycy9kb3ducmV2LnhtbFBLBQYAAAAABAAEAPcAAACNAwAAAAA=&#10;">
            <v:imagedata r:id="rId2" o:title=""/>
          </v:shape>
          <v:shape id="Picture 35" o:spid="_x0000_s2069" type="#_x0000_t75" style="position:absolute;left:34;top:75155;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9dLBAAAA2wAAAA8AAABkcnMvZG93bnJldi54bWxET91KwzAUvhf2DuEMvHPpKsisy8aYCBsU&#10;wboHOGuOTbU56ZKs7d7eXAhefnz/6+1kOzGQD61jBctFBoK4drrlRsHp8+1hBSJEZI2dY1JwowDb&#10;zexujYV2I3/QUMVGpBAOBSowMfaFlKE2ZDEsXE+cuC/nLcYEfSO1xzGF207mWfYkLbacGgz2tDdU&#10;/1RXqyAeh1dzGctVX5WtPz9/57Z8z5W6n0+7FxCRpvgv/nMftILHtD5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a9dLBAAAA2wAAAA8AAAAAAAAAAAAAAAAAnwIA&#10;AGRycy9kb3ducmV2LnhtbFBLBQYAAAAABAAEAPcAAACNAwAAAAA=&#10;">
            <v:imagedata r:id="rId2" o:title=""/>
          </v:shape>
          <v:shape id="Picture 37" o:spid="_x0000_s2070" type="#_x0000_t75" style="position:absolute;left:11;top:80394;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zj7DAAAA2wAAAA8AAABkcnMvZG93bnJldi54bWxEj9FKxDAURN8F/yFcwTc3tcKydjctoggK&#10;RdjqB1ybu021ualJbOvfb4SFfRxm5gyzqxY7iIl86B0ruF1lIIhbp3vuFHy8P99sQISIrHFwTAr+&#10;KEBVXl7ssNBu5j1NTexEgnAoUIGJcSykDK0hi2HlRuLkHZy3GJP0ndQe5wS3g8yzbC0t9pwWDI70&#10;aKj9bn6tgvg6PZmfud6MTd37z/uv3NZvuVLXV8vDFkSkJZ7Dp/aLVnCXw/+X9ANke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TOPsMAAADbAAAADwAAAAAAAAAAAAAAAACf&#10;AgAAZHJzL2Rvd25yZXYueG1sUEsFBgAAAAAEAAQA9wAAAI8DAAAAAA==&#10;">
            <v:imagedata r:id="rId2" o:title=""/>
          </v:shape>
          <v:shape id="Picture 39" o:spid="_x0000_s2071" type="#_x0000_t75" style="position:absolute;left:11;top:85650;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89HEAAAA2wAAAA8AAABkcnMvZG93bnJldi54bWxEj1FLwzAUhd8F/0O4gm8utY6x1WVDJoKD&#10;MrD6A+6aa1NtbroktvXfm8HAx8M55zuc9XaynRjIh9axgvtZBoK4drrlRsHH+8vdEkSIyBo7x6Tg&#10;lwJsN9dXayy0G/mNhio2IkE4FKjAxNgXUobakMUwcz1x8j6dtxiT9I3UHscEt53Ms2whLbacFgz2&#10;tDNUf1c/VkHcD8/mNJbLvipbf1x95bY85Erd3kxPjyAiTfE/fGm/agUPczh/S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h89HEAAAA2wAAAA8AAAAAAAAAAAAAAAAA&#10;nwIAAGRycy9kb3ducmV2LnhtbFBLBQYAAAAABAAEAPcAAACQAwAAAAA=&#10;">
            <v:imagedata r:id="rId2" o:title=""/>
          </v:shape>
          <v:shape id="Picture 41" o:spid="_x0000_s2072" type="#_x0000_t75" style="position:absolute;left:34;top:90851;width:5958;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D3EAAAA2wAAAA8AAABkcnMvZG93bnJldi54bWxEj1FLwzAUhd8F/0O4gm8utcLYumVDFEGh&#10;DKz7AXfNXdPZ3NQktt2/XwaCj4dzznc46+1kOzGQD61jBY+zDARx7XTLjYL919vDAkSIyBo7x6Tg&#10;TAG2m9ubNRbajfxJQxUbkSAcClRgYuwLKUNtyGKYuZ44eUfnLcYkfSO1xzHBbSfzLJtLiy2nBYM9&#10;vRiqv6tfqyB+DK/mZywXfVW2/rA85bbc5Urd303PKxCRpvgf/mu/awVPc7h+ST9Ab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yD3EAAAA2wAAAA8AAAAAAAAAAAAAAAAA&#10;nwIAAGRycy9kb3ducmV2LnhtbFBLBQYAAAAABAAEAPcAAACQAwAAAAA=&#10;">
            <v:imagedata r:id="rId2" o:title=""/>
          </v:shape>
          <v:shape id="Picture 43" o:spid="_x0000_s2073" type="#_x0000_t75" style="position:absolute;left:11;top:96126;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dTBAAAA2wAAAA8AAABkcnMvZG93bnJldi54bWxET91KwzAUvhf2DuEMvHPpKsisy8aYCBsU&#10;wboHOGuOTbU56ZKs7d7eXAhefnz/6+1kOzGQD61jBctFBoK4drrlRsHp8+1hBSJEZI2dY1JwowDb&#10;zexujYV2I3/QUMVGpBAOBSowMfaFlKE2ZDEsXE+cuC/nLcYEfSO1xzGF207mWfYkLbacGgz2tDdU&#10;/1RXqyAeh1dzGctVX5WtPz9/57Z8z5W6n0+7FxCRpvgv/nMftILHNDZ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s+dTBAAAA2wAAAA8AAAAAAAAAAAAAAAAAnwIA&#10;AGRycy9kb3ducmV2LnhtbFBLBQYAAAAABAAEAPcAAACNAwAAAAA=&#10;">
            <v:imagedata r:id="rId2" o:title=""/>
          </v:shape>
          <v:shape id="Picture 45" o:spid="_x0000_s2074" type="#_x0000_t75" style="position:absolute;left:11;top:101382;width:5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hq/BAAAA2wAAAA8AAABkcnMvZG93bnJldi54bWxET91KwzAUvhf2DuEMvHPpisisy8aYCBsU&#10;wboHOGuOTbU56ZKs7d7eXAhefnz/6+1kOzGQD61jBctFBoK4drrlRsHp8+1hBSJEZI2dY1JwowDb&#10;zexujYV2I3/QUMVGpBAOBSowMfaFlKE2ZDEsXE+cuC/nLcYEfSO1xzGF207mWfYkLbacGgz2tDdU&#10;/1RXqyAeh1dzGctVX5WtPz9/57Z8z5W6n0+7FxCRpvgv/nMftILHtD5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chq/BAAAA2wAAAA8AAAAAAAAAAAAAAAAAnwIA&#10;AGRycy9kb3ducmV2LnhtbFBLBQYAAAAABAAEAPcAAACNAwAAAAA=&#10;">
            <v:imagedata r:id="rId2" o:title=""/>
          </v:shape>
          <v:shape id="Picture 178" o:spid="_x0000_s2075" type="#_x0000_t75" style="position:absolute;left:-19;width:5973;height:1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gSXEAAAA2wAAAA8AAABkcnMvZG93bnJldi54bWxEj0FrwkAUhO8F/8PyBG91YxAp0VWioaS0&#10;h6IteH1kn0lI9m3IbuP233cLhR6HmfmG2R2C6cVEo2stK1gtExDEldUt1wo+P54fn0A4j6yxt0wK&#10;vsnBYT972GGm7Z3PNF18LSKEXYYKGu+HTEpXNWTQLe1AHL2bHQ36KMda6hHvEW56mSbJRhpsOS40&#10;ONCpoaq7fBkFRfHahentnJZVG46bvHyvw1UqtZiHfAvCU/D/4b/2i1awTuH3S/wB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QgSXEAAAA2wAAAA8AAAAAAAAAAAAAAAAA&#10;nwIAAGRycy9kb3ducmV2LnhtbFBLBQYAAAAABAAEAPcAAACQAwAAAAA=&#10;">
            <v:imagedata r:id="rId3" o:title=""/>
          </v:shape>
          <w10:wrap type="square" anchorx="page" anchory="page"/>
        </v:group>
      </w:pict>
    </w:r>
    <w:r>
      <w:pict w14:anchorId="3C2CC1ED">
        <v:shape id="_x0000_i1025" type="#_x0000_t75" style="width:126pt;height:48pt;mso-position-horizontal-relative:char;mso-position-vertical-relative:line">
          <v:imagedata r:id="rId4"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3EB4D" w14:textId="77777777" w:rsidR="00A715A6" w:rsidRPr="003B07A2" w:rsidRDefault="00A715A6" w:rsidP="003B07A2">
    <w:pPr>
      <w:pStyle w:val="Glava"/>
      <w:jc w:val="right"/>
      <w:rPr>
        <w:sz w:val="18"/>
        <w:szCs w:val="18"/>
      </w:rPr>
    </w:pPr>
    <w:r w:rsidRPr="003B07A2">
      <w:rPr>
        <w:sz w:val="18"/>
        <w:szCs w:val="18"/>
      </w:rPr>
      <w:t>Dokument identifikacije investicijskega projekta</w:t>
    </w:r>
  </w:p>
  <w:p w14:paraId="3966ABBC" w14:textId="77777777" w:rsidR="00A715A6" w:rsidRDefault="00A715A6" w:rsidP="003B07A2">
    <w:pPr>
      <w:pStyle w:val="Glava"/>
      <w:jc w:val="right"/>
    </w:pPr>
    <w:r w:rsidRPr="003B07A2">
      <w:rPr>
        <w:sz w:val="18"/>
        <w:szCs w:val="18"/>
      </w:rPr>
      <w:t>»</w:t>
    </w:r>
    <w:r w:rsidRPr="006233B4">
      <w:rPr>
        <w:sz w:val="18"/>
        <w:szCs w:val="18"/>
      </w:rPr>
      <w:t>OBRTNA CONA KIDRIČEVO</w:t>
    </w:r>
    <w:r w:rsidRPr="003B07A2">
      <w:rPr>
        <w:sz w:val="18"/>
        <w:szCs w:val="18"/>
      </w:rPr>
      <w:t>«</w:t>
    </w:r>
    <w:r>
      <w:rPr>
        <w:i/>
        <w:noProof/>
        <w:color w:val="000000"/>
        <w:sz w:val="22"/>
      </w:rPr>
      <mc:AlternateContent>
        <mc:Choice Requires="wpg">
          <w:drawing>
            <wp:anchor distT="0" distB="0" distL="114300" distR="114300" simplePos="0" relativeHeight="251660288" behindDoc="0" locked="0" layoutInCell="1" allowOverlap="1" wp14:anchorId="5BD10187" wp14:editId="7C346F2E">
              <wp:simplePos x="0" y="0"/>
              <wp:positionH relativeFrom="page">
                <wp:posOffset>142875</wp:posOffset>
              </wp:positionH>
              <wp:positionV relativeFrom="page">
                <wp:posOffset>13970</wp:posOffset>
              </wp:positionV>
              <wp:extent cx="599536" cy="10672256"/>
              <wp:effectExtent l="0" t="0" r="0" b="0"/>
              <wp:wrapSquare wrapText="bothSides"/>
              <wp:docPr id="3" name="Group 153"/>
              <wp:cNvGraphicFramePr/>
              <a:graphic xmlns:a="http://schemas.openxmlformats.org/drawingml/2006/main">
                <a:graphicData uri="http://schemas.microsoft.com/office/word/2010/wordprocessingGroup">
                  <wpg:wgp>
                    <wpg:cNvGrpSpPr/>
                    <wpg:grpSpPr>
                      <a:xfrm>
                        <a:off x="0" y="0"/>
                        <a:ext cx="599536" cy="10672256"/>
                        <a:chOff x="0" y="0"/>
                        <a:chExt cx="599536" cy="10672256"/>
                      </a:xfrm>
                    </wpg:grpSpPr>
                    <pic:pic xmlns:pic="http://schemas.openxmlformats.org/drawingml/2006/picture">
                      <pic:nvPicPr>
                        <pic:cNvPr id="4" name="Picture 7"/>
                        <pic:cNvPicPr/>
                      </pic:nvPicPr>
                      <pic:blipFill>
                        <a:blip r:embed="rId1"/>
                        <a:stretch>
                          <a:fillRect/>
                        </a:stretch>
                      </pic:blipFill>
                      <pic:spPr>
                        <a:xfrm>
                          <a:off x="2564" y="177506"/>
                          <a:ext cx="595745" cy="534042"/>
                        </a:xfrm>
                        <a:prstGeom prst="rect">
                          <a:avLst/>
                        </a:prstGeom>
                      </pic:spPr>
                    </pic:pic>
                    <pic:pic xmlns:pic="http://schemas.openxmlformats.org/drawingml/2006/picture">
                      <pic:nvPicPr>
                        <pic:cNvPr id="5" name="Picture 9"/>
                        <pic:cNvPicPr/>
                      </pic:nvPicPr>
                      <pic:blipFill>
                        <a:blip r:embed="rId1"/>
                        <a:stretch>
                          <a:fillRect/>
                        </a:stretch>
                      </pic:blipFill>
                      <pic:spPr>
                        <a:xfrm>
                          <a:off x="3791" y="704968"/>
                          <a:ext cx="595745" cy="534042"/>
                        </a:xfrm>
                        <a:prstGeom prst="rect">
                          <a:avLst/>
                        </a:prstGeom>
                      </pic:spPr>
                    </pic:pic>
                    <pic:pic xmlns:pic="http://schemas.openxmlformats.org/drawingml/2006/picture">
                      <pic:nvPicPr>
                        <pic:cNvPr id="6" name="Picture 11"/>
                        <pic:cNvPicPr/>
                      </pic:nvPicPr>
                      <pic:blipFill>
                        <a:blip r:embed="rId1"/>
                        <a:stretch>
                          <a:fillRect/>
                        </a:stretch>
                      </pic:blipFill>
                      <pic:spPr>
                        <a:xfrm>
                          <a:off x="2564" y="1221506"/>
                          <a:ext cx="595745" cy="534042"/>
                        </a:xfrm>
                        <a:prstGeom prst="rect">
                          <a:avLst/>
                        </a:prstGeom>
                      </pic:spPr>
                    </pic:pic>
                    <pic:pic xmlns:pic="http://schemas.openxmlformats.org/drawingml/2006/picture">
                      <pic:nvPicPr>
                        <pic:cNvPr id="8" name="Picture 13"/>
                        <pic:cNvPicPr/>
                      </pic:nvPicPr>
                      <pic:blipFill>
                        <a:blip r:embed="rId1"/>
                        <a:stretch>
                          <a:fillRect/>
                        </a:stretch>
                      </pic:blipFill>
                      <pic:spPr>
                        <a:xfrm>
                          <a:off x="192" y="1745368"/>
                          <a:ext cx="595745" cy="534042"/>
                        </a:xfrm>
                        <a:prstGeom prst="rect">
                          <a:avLst/>
                        </a:prstGeom>
                      </pic:spPr>
                    </pic:pic>
                    <pic:pic xmlns:pic="http://schemas.openxmlformats.org/drawingml/2006/picture">
                      <pic:nvPicPr>
                        <pic:cNvPr id="10" name="Picture 15"/>
                        <pic:cNvPicPr/>
                      </pic:nvPicPr>
                      <pic:blipFill>
                        <a:blip r:embed="rId1"/>
                        <a:stretch>
                          <a:fillRect/>
                        </a:stretch>
                      </pic:blipFill>
                      <pic:spPr>
                        <a:xfrm>
                          <a:off x="1069" y="2272650"/>
                          <a:ext cx="595745" cy="534042"/>
                        </a:xfrm>
                        <a:prstGeom prst="rect">
                          <a:avLst/>
                        </a:prstGeom>
                      </pic:spPr>
                    </pic:pic>
                    <pic:pic xmlns:pic="http://schemas.openxmlformats.org/drawingml/2006/picture">
                      <pic:nvPicPr>
                        <pic:cNvPr id="12" name="Picture 17"/>
                        <pic:cNvPicPr/>
                      </pic:nvPicPr>
                      <pic:blipFill>
                        <a:blip r:embed="rId1"/>
                        <a:stretch>
                          <a:fillRect/>
                        </a:stretch>
                      </pic:blipFill>
                      <pic:spPr>
                        <a:xfrm>
                          <a:off x="2297" y="2800110"/>
                          <a:ext cx="595745" cy="534042"/>
                        </a:xfrm>
                        <a:prstGeom prst="rect">
                          <a:avLst/>
                        </a:prstGeom>
                      </pic:spPr>
                    </pic:pic>
                    <pic:pic xmlns:pic="http://schemas.openxmlformats.org/drawingml/2006/picture">
                      <pic:nvPicPr>
                        <pic:cNvPr id="14" name="Picture 19"/>
                        <pic:cNvPicPr/>
                      </pic:nvPicPr>
                      <pic:blipFill>
                        <a:blip r:embed="rId1"/>
                        <a:stretch>
                          <a:fillRect/>
                        </a:stretch>
                      </pic:blipFill>
                      <pic:spPr>
                        <a:xfrm>
                          <a:off x="1069" y="3316649"/>
                          <a:ext cx="595745" cy="534042"/>
                        </a:xfrm>
                        <a:prstGeom prst="rect">
                          <a:avLst/>
                        </a:prstGeom>
                      </pic:spPr>
                    </pic:pic>
                    <pic:pic xmlns:pic="http://schemas.openxmlformats.org/drawingml/2006/picture">
                      <pic:nvPicPr>
                        <pic:cNvPr id="16" name="Picture 21"/>
                        <pic:cNvPicPr/>
                      </pic:nvPicPr>
                      <pic:blipFill>
                        <a:blip r:embed="rId1"/>
                        <a:stretch>
                          <a:fillRect/>
                        </a:stretch>
                      </pic:blipFill>
                      <pic:spPr>
                        <a:xfrm>
                          <a:off x="2297" y="3840511"/>
                          <a:ext cx="595745" cy="534042"/>
                        </a:xfrm>
                        <a:prstGeom prst="rect">
                          <a:avLst/>
                        </a:prstGeom>
                      </pic:spPr>
                    </pic:pic>
                    <pic:pic xmlns:pic="http://schemas.openxmlformats.org/drawingml/2006/picture">
                      <pic:nvPicPr>
                        <pic:cNvPr id="18" name="Picture 23"/>
                        <pic:cNvPicPr/>
                      </pic:nvPicPr>
                      <pic:blipFill>
                        <a:blip r:embed="rId1"/>
                        <a:stretch>
                          <a:fillRect/>
                        </a:stretch>
                      </pic:blipFill>
                      <pic:spPr>
                        <a:xfrm>
                          <a:off x="1383" y="4369211"/>
                          <a:ext cx="595745" cy="534042"/>
                        </a:xfrm>
                        <a:prstGeom prst="rect">
                          <a:avLst/>
                        </a:prstGeom>
                      </pic:spPr>
                    </pic:pic>
                    <pic:pic xmlns:pic="http://schemas.openxmlformats.org/drawingml/2006/picture">
                      <pic:nvPicPr>
                        <pic:cNvPr id="20" name="Picture 25"/>
                        <pic:cNvPicPr/>
                      </pic:nvPicPr>
                      <pic:blipFill>
                        <a:blip r:embed="rId1"/>
                        <a:stretch>
                          <a:fillRect/>
                        </a:stretch>
                      </pic:blipFill>
                      <pic:spPr>
                        <a:xfrm>
                          <a:off x="2610" y="4896672"/>
                          <a:ext cx="595745" cy="534042"/>
                        </a:xfrm>
                        <a:prstGeom prst="rect">
                          <a:avLst/>
                        </a:prstGeom>
                      </pic:spPr>
                    </pic:pic>
                    <pic:pic xmlns:pic="http://schemas.openxmlformats.org/drawingml/2006/picture">
                      <pic:nvPicPr>
                        <pic:cNvPr id="22" name="Picture 27"/>
                        <pic:cNvPicPr/>
                      </pic:nvPicPr>
                      <pic:blipFill>
                        <a:blip r:embed="rId1"/>
                        <a:stretch>
                          <a:fillRect/>
                        </a:stretch>
                      </pic:blipFill>
                      <pic:spPr>
                        <a:xfrm>
                          <a:off x="1383" y="5420410"/>
                          <a:ext cx="595745" cy="534042"/>
                        </a:xfrm>
                        <a:prstGeom prst="rect">
                          <a:avLst/>
                        </a:prstGeom>
                      </pic:spPr>
                    </pic:pic>
                    <pic:pic xmlns:pic="http://schemas.openxmlformats.org/drawingml/2006/picture">
                      <pic:nvPicPr>
                        <pic:cNvPr id="24" name="Picture 29"/>
                        <pic:cNvPicPr/>
                      </pic:nvPicPr>
                      <pic:blipFill>
                        <a:blip r:embed="rId1"/>
                        <a:stretch>
                          <a:fillRect/>
                        </a:stretch>
                      </pic:blipFill>
                      <pic:spPr>
                        <a:xfrm>
                          <a:off x="2610" y="5944272"/>
                          <a:ext cx="595745" cy="534042"/>
                        </a:xfrm>
                        <a:prstGeom prst="rect">
                          <a:avLst/>
                        </a:prstGeom>
                      </pic:spPr>
                    </pic:pic>
                    <pic:pic xmlns:pic="http://schemas.openxmlformats.org/drawingml/2006/picture">
                      <pic:nvPicPr>
                        <pic:cNvPr id="26" name="Picture 31"/>
                        <pic:cNvPicPr/>
                      </pic:nvPicPr>
                      <pic:blipFill>
                        <a:blip r:embed="rId1"/>
                        <a:stretch>
                          <a:fillRect/>
                        </a:stretch>
                      </pic:blipFill>
                      <pic:spPr>
                        <a:xfrm>
                          <a:off x="3489" y="6471554"/>
                          <a:ext cx="595745" cy="534042"/>
                        </a:xfrm>
                        <a:prstGeom prst="rect">
                          <a:avLst/>
                        </a:prstGeom>
                      </pic:spPr>
                    </pic:pic>
                    <pic:pic xmlns:pic="http://schemas.openxmlformats.org/drawingml/2006/picture">
                      <pic:nvPicPr>
                        <pic:cNvPr id="28" name="Picture 33"/>
                        <pic:cNvPicPr/>
                      </pic:nvPicPr>
                      <pic:blipFill>
                        <a:blip r:embed="rId1"/>
                        <a:stretch>
                          <a:fillRect/>
                        </a:stretch>
                      </pic:blipFill>
                      <pic:spPr>
                        <a:xfrm>
                          <a:off x="1116" y="6999013"/>
                          <a:ext cx="595745" cy="534043"/>
                        </a:xfrm>
                        <a:prstGeom prst="rect">
                          <a:avLst/>
                        </a:prstGeom>
                      </pic:spPr>
                    </pic:pic>
                    <pic:pic xmlns:pic="http://schemas.openxmlformats.org/drawingml/2006/picture">
                      <pic:nvPicPr>
                        <pic:cNvPr id="30" name="Picture 35"/>
                        <pic:cNvPicPr/>
                      </pic:nvPicPr>
                      <pic:blipFill>
                        <a:blip r:embed="rId1"/>
                        <a:stretch>
                          <a:fillRect/>
                        </a:stretch>
                      </pic:blipFill>
                      <pic:spPr>
                        <a:xfrm>
                          <a:off x="3489" y="7515552"/>
                          <a:ext cx="595745" cy="534043"/>
                        </a:xfrm>
                        <a:prstGeom prst="rect">
                          <a:avLst/>
                        </a:prstGeom>
                      </pic:spPr>
                    </pic:pic>
                    <pic:pic xmlns:pic="http://schemas.openxmlformats.org/drawingml/2006/picture">
                      <pic:nvPicPr>
                        <pic:cNvPr id="32" name="Picture 37"/>
                        <pic:cNvPicPr/>
                      </pic:nvPicPr>
                      <pic:blipFill>
                        <a:blip r:embed="rId1"/>
                        <a:stretch>
                          <a:fillRect/>
                        </a:stretch>
                      </pic:blipFill>
                      <pic:spPr>
                        <a:xfrm>
                          <a:off x="1116" y="8039413"/>
                          <a:ext cx="595745" cy="534043"/>
                        </a:xfrm>
                        <a:prstGeom prst="rect">
                          <a:avLst/>
                        </a:prstGeom>
                      </pic:spPr>
                    </pic:pic>
                    <pic:pic xmlns:pic="http://schemas.openxmlformats.org/drawingml/2006/picture">
                      <pic:nvPicPr>
                        <pic:cNvPr id="34" name="Picture 39"/>
                        <pic:cNvPicPr/>
                      </pic:nvPicPr>
                      <pic:blipFill>
                        <a:blip r:embed="rId1"/>
                        <a:stretch>
                          <a:fillRect/>
                        </a:stretch>
                      </pic:blipFill>
                      <pic:spPr>
                        <a:xfrm>
                          <a:off x="1116" y="8565013"/>
                          <a:ext cx="595745" cy="534043"/>
                        </a:xfrm>
                        <a:prstGeom prst="rect">
                          <a:avLst/>
                        </a:prstGeom>
                      </pic:spPr>
                    </pic:pic>
                    <pic:pic xmlns:pic="http://schemas.openxmlformats.org/drawingml/2006/picture">
                      <pic:nvPicPr>
                        <pic:cNvPr id="36" name="Picture 41"/>
                        <pic:cNvPicPr/>
                      </pic:nvPicPr>
                      <pic:blipFill>
                        <a:blip r:embed="rId1"/>
                        <a:stretch>
                          <a:fillRect/>
                        </a:stretch>
                      </pic:blipFill>
                      <pic:spPr>
                        <a:xfrm>
                          <a:off x="3489" y="9085152"/>
                          <a:ext cx="595745" cy="534043"/>
                        </a:xfrm>
                        <a:prstGeom prst="rect">
                          <a:avLst/>
                        </a:prstGeom>
                      </pic:spPr>
                    </pic:pic>
                    <pic:pic xmlns:pic="http://schemas.openxmlformats.org/drawingml/2006/picture">
                      <pic:nvPicPr>
                        <pic:cNvPr id="38" name="Picture 43"/>
                        <pic:cNvPicPr/>
                      </pic:nvPicPr>
                      <pic:blipFill>
                        <a:blip r:embed="rId1"/>
                        <a:stretch>
                          <a:fillRect/>
                        </a:stretch>
                      </pic:blipFill>
                      <pic:spPr>
                        <a:xfrm>
                          <a:off x="1116" y="9612613"/>
                          <a:ext cx="595745" cy="534043"/>
                        </a:xfrm>
                        <a:prstGeom prst="rect">
                          <a:avLst/>
                        </a:prstGeom>
                      </pic:spPr>
                    </pic:pic>
                    <pic:pic xmlns:pic="http://schemas.openxmlformats.org/drawingml/2006/picture">
                      <pic:nvPicPr>
                        <pic:cNvPr id="40" name="Picture 45"/>
                        <pic:cNvPicPr/>
                      </pic:nvPicPr>
                      <pic:blipFill>
                        <a:blip r:embed="rId1"/>
                        <a:stretch>
                          <a:fillRect/>
                        </a:stretch>
                      </pic:blipFill>
                      <pic:spPr>
                        <a:xfrm>
                          <a:off x="1116" y="10138213"/>
                          <a:ext cx="595745" cy="534043"/>
                        </a:xfrm>
                        <a:prstGeom prst="rect">
                          <a:avLst/>
                        </a:prstGeom>
                      </pic:spPr>
                    </pic:pic>
                    <pic:pic xmlns:pic="http://schemas.openxmlformats.org/drawingml/2006/picture">
                      <pic:nvPicPr>
                        <pic:cNvPr id="42" name="Picture 178"/>
                        <pic:cNvPicPr/>
                      </pic:nvPicPr>
                      <pic:blipFill>
                        <a:blip r:embed="rId2"/>
                        <a:stretch>
                          <a:fillRect/>
                        </a:stretch>
                      </pic:blipFill>
                      <pic:spPr>
                        <a:xfrm>
                          <a:off x="-1917" y="0"/>
                          <a:ext cx="597408" cy="185928"/>
                        </a:xfrm>
                        <a:prstGeom prst="rect">
                          <a:avLst/>
                        </a:prstGeom>
                      </pic:spPr>
                    </pic:pic>
                  </wpg:wgp>
                </a:graphicData>
              </a:graphic>
            </wp:anchor>
          </w:drawing>
        </mc:Choice>
        <mc:Fallback xmlns:w16se="http://schemas.microsoft.com/office/word/2015/wordml/symex" xmlns:cx="http://schemas.microsoft.com/office/drawing/2014/chartex">
          <w:pict>
            <v:group w14:anchorId="01A779F0" id="Group 153" o:spid="_x0000_s1026" style="position:absolute;margin-left:11.25pt;margin-top:1.1pt;width:47.2pt;height:840.35pt;z-index:251660288;mso-position-horizontal-relative:page;mso-position-vertical-relative:page" coordsize="5995,1067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0MfPGQQAAP4vAAAOAAAAZHJzL2Uyb0RvYy54bWzsWttu&#10;4zYQfS/QfxD0nki8SaIQZ1/SDQoUrdHLBzAyZQvVDZQcJ3/fISXLG3M3Khb70C75YJkURXI4PJw5&#10;I83dh5emDp6lGqqu3YToNg4D2Rbdrmr3m/CvPz/eZGEwjKLdibpr5SZ8lUP44f7HH+5OfS5xd+jq&#10;nVQBDNIO+anfhIdx7PMoGoqDbMRw2/WyhcayU40Yoar20U6JE4ze1BGO4yQ6dWrXq66QwwB3H6bG&#10;8N6MX5ayGH8ry0GOQb0JQbbRXJW5PulrdH8n8r0S/aEqZjHEV0jRiKqFSZehHsQogqOqrKGaqlDd&#10;0JXjbdE1UVeWVSHNGmA1KL5azaPqjr1Zyz4/7ftFTaDaKz199bDFr89bFVS7TUjCoBUNbJGZNUCM&#10;aOWc+n0Ozzyq/o9+q+Yb+6mm1/tSqkb/w0qCF6PW10Wt8mUMCrjJOGckCYMCmlCcpBizZFJ8cYDd&#10;sfoVh59WekbniSMt3yJOXxU5/GY9QcnS0zqeoNd4VDKcB2n+1RiNUH8f+xvY0l6M1VNVV+OrgSds&#10;nhaqfd5WxVZNlYvK6Vnl0KonDVKtFt1BP6N7QDXS9TcDPNVV/7Gqa613XZ5FBVRfoeIzq50Q99AV&#10;x0a243SElKxB6q4dDlU/hIHKZfMkARHq5x2a9mkYlRyLg56whIl/h2OlJRP50mCkvAimZR4AMJ+B&#10;CGw+rFtDIU1ZPAPhAhWWUjZBhREaU6wFWLZb5L0axkfZNYEugIggCehY5OL5l2GW6fzIrLpJDCMf&#10;SDWpFwr/G5CANqZzuZ1Bwh0ACUk5MiBJY8qTbEKhB8mVIbhYErCub0GCzMnVx9AJU4Ix8rZE86H3&#10;HQ6QsSuYGCf/ncMEcTw7HAo8xBuTNZQgIMpXMGEO+BygptzgBOMUJ2yODbzT+aLTQXCsrnDiBIHF&#10;PJ1wksUxgsMCDFXkHidfxokV5yAXOOxiTwhBSULNkj1ONNd4E81eSCyyWCx2gsWe7QnJaMwm4u5x&#10;8h5OLBqLnaCxJIN3dPDihJKEY4+T1WgHWzwWu8BjcaIJvMZJxhN42+r5yUpUjC0ei13gsehsTxjF&#10;MfU8dt2eWDwWu8BjF3vCOKUQGnt7smZPLB5LXOCxBPyN8TsJTRFj1ONkDScWjyVO8FikAz3gJwnn&#10;PEZmye/EO6bd6S+AxOKxxAUeu9iTlIE5YWt+x+OEWDyWOMFjz/Ykiwmn3p6s8lhi8VjiAo9FC04Y&#10;fN3xOFnHicVjqVM8lscZeB7vd9a+FxOLx1KneCxPEMTInseu4YRaPBZS/eDj6feefnL2OwicToY9&#10;UFYdD2R9WokFJm3nv4SU2S8sGbDfIDX2BnE0pRZYSQUpjcHKmgzqjHFstPFNg2KTSQ1J5ibbdk6I&#10;11nsn9ah/Gna/v0/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BskkuM3wAAAAkBAAAPAAAAZHJzL2Rvd25yZXYueG1sTI9BS8NAEIXvgv9hGcGb3STS0MZsSinq&#10;qQi2gnibZqdJaHY2ZLdJ+u/dnPQ0M7zHm+/lm8m0YqDeNZYVxIsIBHFpdcOVgq/j29MKhPPIGlvL&#10;pOBGDjbF/V2OmbYjf9Jw8JUIIewyVFB732VSurImg25hO+KgnW1v0Iezr6TucQzhppVJFKXSYMPh&#10;Q40d7WoqL4erUfA+4rh9jl+H/eW8u/0clx/f+5iUenyYti8gPE3+zwwzfkCHIjCd7JW1E62CJFkG&#10;5zxBzHKcrkGcwpKukjXIIpf/GxS/AAAA//8DAFBLAwQKAAAAAAAAACEAEeYptRwLAAAcCwAAFAAA&#10;AGRycy9tZWRpYS9pbWFnZTEuanBn/9j/4AAQSkZJRgABAQEAAAAAAAD/2wBDAAMCAgMCAgMDAwME&#10;AwMEBQgFBQQEBQoHBwYIDAoMDAsKCwsNDhIQDQ4RDgsLEBYQERMUFRUVDA8XGBYUGBIUFRT/2wBD&#10;AQMEBAUEBQkFBQkUDQsNFBQUFBQUFBQUFBQUFBQUFBQUFBQUFBQUFBQUFBQUFBQUFBQUFBQUFBQU&#10;FBQUFBQUFBT/wAARCAB0AI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SmySLFGzuQqrySaJJFiRndtqqMkmuY1TVGv&#10;pNq5WFTwvr7mqSuRKSii6viL/TOVxb9OnP1rbR1kUMp3KeQRXE1oaVqjWTbHy0J/NfcVTjpoYxqa&#10;6nUUU1HWRQyncpGQRTqzOkKKKKACiiigAooooAKKKKACiiigBKZJIsMbO5CqoySaWWRYUZ3baqjJ&#10;JrmNU1Rr6TavywqeF9fc00rkSkooNT1Nr6TauVhXovr7mqNFFb7HG227sKKKKBGhpeqNZNsfLQk8&#10;j+77100biRQykMpGQR0NcTXS6JazW1uTKxAblYz2rOS6nRTk9jTooorM6AooooAKKKKACiiigBKZ&#10;NMkEbSSMFRRkk0k8yW8TSSMERRksa43WNcfUpcL8sCn5V9fc1UYuRnOaiixqmsNfybVJWFT8q+vu&#10;aoeZ71V840eca6VGxxOTbuy15nvR5nvVXzjR5xp2FcteZ70eZ71V801vadp8djbte3zJCkalyZCA&#10;sagZLMT0x+lS9C4rmLmj6asKG6uWClRuCtwFHqa+R/jV+3ZNpvju00zwD9nvtJ024zfXsq7kvyMh&#10;ooz2Qc/OOSQCPlHzb37cHiTxtqHwks73wRNHdeC7tSdYvtPctOYjgKOOkJ5Dkc5wDgZz8AaT/DX0&#10;mU5dTrp1q2vS3b1PkM9zarhrUMPp1v39D9g/hT8VtE+L3hSDWtFm9FuLSQjzbaTHKOP5HoRyK7Ov&#10;zT/ZZuvGVv8AEiyTwapkmfH22OUn7ObfI3GU9gOx65xjJOD+kNrq1neXdxaw3MUtzbbRPEjgtGSM&#10;jI7Zrxsxwawdblg7r8vU97JsylmGH56kbSWnk/QuUUUV5R9AFFFFACVFcXCWsLSyuEjUZLHtUtUt&#10;W0yPVrNoJCVPVWHY+tCE720ON1zX31WXauUt1Pyp6+5rL8yjUbObS7poJ12sOh7MPUVV82u+MVbQ&#10;8yUm3qWvMo8yqvm0ebT5SblrzKPMqr5tPhumglSRDh1OR3osFzrNJ0uPTrdr+/dIVjUyEykKsagZ&#10;LMT0/pXyZ+0H+0TL48upfD3h6ZofDkbYlnXKtesD+kY7Dv1PYD6r1Kx0z4meFr/RNSVhDdReXPHG&#10;5VhyCGU+xAP4cgjr8KfFb4R6t8JfEn2O9U3GnzEtZ36rhJlHY+jDjI/mCDXq5TTozrN1fiWyPnOI&#10;q2Kp0IxoL929319PQ674IfGS4+Hly2nagh1DwzefLc2bjcE3DBdAfbqvQj86i+J/7F7654o0zWvh&#10;jJbXHhjW5QzxNJhNPzklwepj4Py/eU/Ljpjzix7V6d4B+K/iHwLpd7YaZcgW10pwsg3eS5/5aJ6N&#10;j8OnHFe3XpVKVR1sM7Se/Znz2ErUq9FYfGK8Vs+q/wCAz1j7VoH7N/hH/hEPCW268RzKG1DVGUF9&#10;2PvN78/KnRQcnJPPC+FfFmp+G9cTVbS5b7WWJkaQlhKCcsH9Qf8A6/WuQimkuJnlmdpZZCWd3OWY&#10;nkkn1ra06GS4miiiRpJXIVUQZLE8AAVwexjCLc9W933PajXcpRVNcsY7JdD7E8D+OLHxzpK3VsfL&#10;uEwJ7Zjlo2/qD2P/ANcV0teb/CT4ZN4PtTqF+SdVuE2mNW+WFDg7fc8DJ/L1Po/SvlKyhGbUHofc&#10;UJVJU06i1FooorE6ApCcDnpS1DOjMPl5HpQBna3psOtW/lOMMvKSY5U/4V5xqFnPpd00E64YdD2Y&#10;eor04yY4PBqhrGlwazamKUbXHKSDqp/z2ranPl0exhVp82q3PN/No82k1Kzn0u6aCdcMOhHRh6iq&#10;vnV3b6o813WjLfm0ebVTzqPOosFy/b30tpMksTFJFOQRXS6ppei/FbwzcaPrFssqyDLJ0eNh0kjP&#10;Yj1/A5B54vzqltb+WznSaFzHIhyGFS4u6lF2aK5k04TV4vdHzJ8SvhPqnwr182d2DcafMSbS+VcL&#10;Mo7H0Yd1/pg1i2f8NfcV5b6P8UPDlxpOrW6yBl+ePoyMOkiHsR6/gcjr8p+OvhTq3w/8RR6c0cl7&#10;b3L7bK5iQnz8nAXA6PyMr+XFfQ4XH+2XJV0kvxPkMblTwsvaUdYP8PIyNNgkupooYY2lmkIVI0GW&#10;YngAD1r6n+Efwlj8I28ep6oiy6zIvyp1W2B7D/a9T+A7k1Pgz8H4vBdtHqmrIsuuSLlU4K2qnsPV&#10;vU/gO5Pq3mV42OxvtG6dPY+ky3L/AGSVWqte3YsRTbeG6VYqgr7jgDJq3CjKvzH8K8U+iJaKKKAC&#10;iiigCKa3WYc8H1FZtxDJb8kZX+8K16QgMCCMigDlNY02HWLUxSjDDlJB1U/57V5zqVnNpd00E4ww&#10;6N2Yeor1+80rdl7c4b+4en4VzGtabHqULW9yhSRfutjlTW9OpyOz2OerS51dbnnvmj1o80etN1Cz&#10;m024aGYYYcg9mHqKreZXorVXR5bunZlvzR60eaPWqnmUeZRYRoWt9JZzpNDIY5EOQwr0HQ9dt/EE&#10;KNJGn2mA7irLna2CNy/mR+Nec6bYzapciKIe7Meij1NeiaNp6WMK21qhZjyzY5Y+prkruK9Ttw8Z&#10;P0NrzjVi3t5LjBA2p/eNSWelCMBpzub+72FaNcR6BHDAsI+Uc+tS0UUAFFFFABRRRQAUUUUAFVry&#10;xhvo9sq5PZh1H41ZooA4LxP4Vd7dhIPNiHKzKOU+orzO9t5bCcxS8HsR0I9RX0Qea5XxR4DttchZ&#10;rfFvP1HHy5/pXRSquDs9jmrUVUV1ueM+Z71ZsLWXULgRx/8AAmPRRVuPwfq8mtHTfskgnHJYj5Qv&#10;97PTFeq+GvA9roUCGUC4n6kkfKD/AF/GuupWUV7u5w0qMpv3tjN8M+FnS3UKDDB1MjD5n967K1s4&#10;bKPZEuPU9z9an/nRXmNtu7PWSSVkLRRRQMKKKKACiiigAooooAKKKKACiiigAooooAKKKKACiiig&#10;AooooAKKKKACiiigD//ZUEsDBAoAAAAAAAAAIQDC4O8ZBCEAAAQhAAAUAAAAZHJzL21lZGlhL2lt&#10;YWdlMi5wbmeJUE5HDQoaCgAAAA1JSERSAAAAxAAAAD0IBgAAAPI7xroAAAABc1JHQgCuzhzpAAAA&#10;BGdBTUEAALGPC/xhBQAAIK5JREFUeF7tnWtzZLdxhsG5z5DcXcmSXJIj27HLFVe54qr4//+CfMiX&#10;xP6Si+O7HXmt1S7JIYdzyfu8jT7nzCy5WnpJieRODzEAGkDj1i/QOJfhQRGtRfh/L1F8s9k0/lW0&#10;KQdKI+Qqy8GBOXZJlN1sDpSmPM6WaUQUFn+z6ZXNQa+sxLm4WJSXp2flq5PTcnG5tDTK0pk1RRXm&#10;Yz4+Ymv7XG80ReTMESKd+glTPrKH3+S/JZJM2hRBtbJGtuoi4jbDoNXEFezhGA/6ui4H6vTBQd/9&#10;b+cAmWRdl8PJqDydzcqzo2kZjQalt14pVfOFMMqUfln3++VMcv7w5YvyH7/+Y/nVb/5cns+XZb7p&#10;l01/UPoeT2dXuB9NkAzVWoaby/LhdFj++YeflX/67OPy6YfHZXywKn21rWyoC6K8SimyUcOCBzcJ&#10;Dg6O0pUnxiTdzSjHodfr2TE26SDSM5zk2LsCAkI4YhIU2RhXSLh6BKxoTkVVI1+GAYTzyEUeUshD&#10;OULiChDIpdXnAsWLVyflZH5eLhbLslbymvrJo8GnpEsrHlJgMBBNzN/EILcx2JKhYE3oZL8Tcs9q&#10;3+27Qvphz3ycx4J4jxD9EI9G0yf11/10JyAmX57iKO5sOCgfPj0qx9NxGQ/74jPtHlHnXbPQSNGX&#10;SvrNFy/Kv//vn8qv/vC8fHF6Uc41sH0BJhSLsVVc1Sh3GQhcHz+Zlp98+p3yix9/v3xyNGnB4OVJ&#10;ulEHlrKmiAaR5rB8hdEPxzQG3TFx3yvtKjLU9juIPAkE/OR18+3Kcew2AJG0C4qNV4jssMiTzcAE&#10;w3lqR4Ojb/MYcmIMhFh8NEDmU55UyVpJ/Hx56V3ilXaLxVKgsBgGQJOswjHlimtFBRYbdxepTY2O&#10;mVq2wSW9C+rwb4u69dKzXp38GKPK72Qyq36ttUd6Z/BYVrbzRb+bMayJm7UUF1CMtFNol3h6NCuj&#10;gXYKRsuKC2msBQjqnCvlT6/Oyr/+52/Lf//xefnrybxcKq0cDDS0PSn7RvI2ZSLFPx73y09/8Fn5&#10;+Y8+L989HJeZ5qmn+nLmAtyIRxkdEDvaRTq7tvtZ88d8kYU0wuqHfFKgXSVOQpcyLYEAiKHkvwkM&#10;UIXr7RENoRHNauLOqRE01l2NBuU3PruCnfNGmmPZ3toJBsXyiKMM8gH+eDTUBB/aeZKVfGAkRDnI&#10;NSm+ti21lbRFsNNFKzJ8+9TKjZ4z9ygB8QgT6pD7LV99IH+PAao84rHrhYITinjw+F6Kf75YlK9O&#10;5+VLLR4XWjxWkkE9ziBZBzJvDrTiTzSInxzPyi9+9Fn52ecfW9HHyJai97Sg9OWP1ovyocDw83/8&#10;tPzs+5+U7x5rZ9CiY7OUP/kE3Tr90QpcfLLOrmO8K6DlWL6+jroKDqHk6F3qIfGu4me8y+uSue+6&#10;Q1yHutgtZD/inCcGgnOAMqpytlJ9y3kImgl0ciXSAYdzKJU4zSWksPiYR3AwmV68PPFOcXF5aRMg&#10;lIqBDZNJhVUq64pK+I5aSVYo66KNtd3220bdCkULQn7Eq3zGpLbB30pm5AB65BTPupKmiEoq0bnR&#10;WTpNBtqvoNXQC8jauxBjOZYif/gkzKeJTClWfIBmQozKr3r9sur3yu++eFl++ds/lV/+7ovy/PS8&#10;rFaxM3x0fFh+8tlH5V9+8rnCmEkaZZ03fJ5hjgAX7aQN6oS0geFXNBZKTwHJ8mky5KZH0HSdbiVl&#10;OmkJBMLpoOtkXMX397sC4k3ERAAItndWZ5zbQQOqH+cGTSgjoyAxb6PyIxY+jTav6UjmESCUpnkq&#10;Cx2uOVO8kgm1ULfgMblhLFEnJQjhh2y+Qw6U/ABTJMRu5DbfGTEFId+tc10oDY5+ChDWoMp3vlCw&#10;jTQQQNBLrjasrFWYN4xZTi15K2jk9yVrPB7okH1YPpAbS/Gx+TeAAuGMqZSLdszXmE/z8m//87vy&#10;6z/8pZxobJ+Mh+WnP/x++dmPPy8fHw3KtAfYcAOXNbgUp11Ea2v1gWiFlBfM0NRgmlRVZK90ldJ2&#10;eVCC4Kod4abkkjcBxHVoeyOpTAAinQZGPE9QLiEeLGTHpKGwUVNbx+6AELcceBpG7xYKn+mg/ers&#10;TKCYa6cQGJGhegBNCFUdyLA8HG2pUeKWj1KGv52fqPwaDCJffG+xTXAzZTvV3CjaCcBP+foSmyR6&#10;yYJhhY5ENTNAZFs7i4gVk6lxNQ+5CCF/lIsoAFuXqczNJ4fT8qFW+/FAZTQ/UZ9IQqmRK0xnKvv7&#10;F6/Kf/369+Wvz5+Xf/j44/KD731aPvvoaRnpYN3fyJQCAK5X5xAAEaUbDacPliuuP9RDG4Np2h3a&#10;q/Sty0vTvLszvAu59E0A8S5ERxIUq1WYUbhuRzOeLnlJyctwEqxYVbVCyj/XTvHyJQftc1+SBQyY&#10;VpBLd+pBHqaHt3LLIEe62jZ9tg54terwI297CFQuFw0+HEKUtVI6S8iwaUGs4d8uxXhmP7RouCHq&#10;qaIbmTRcwB7LZPr46XE5kvk0Gkq5lKcdY8zR2C0upXx//stfy4sXX5XvffJJORSQfGaQDIOhlgk7&#10;CSKO+/s7tjv3SYQBQQIiee9KlnCXgNjtEFFWtgQFPnnaCYhO4Uf+SOumJz/DilihyeHLjuLJei3n&#10;F1x9wnyal8VKddJdyipfKKZL+K+ZOy9nBKqiIl+E9JsDwsFGPOR+WCYykJWASP7tUTtGhMN1L3ti&#10;xGDnD2RdTfX1VLvE8eFMSi5QKJVyHmu11Wc98bmKt9T5bDQclb52lB51cFb4O9qfcwo143wFD0o+&#10;vC4Qon83q/dNZEnfJCCSqLLryNfNCxHfHZQcgKvSrLSsZvCdp5T5OVdVzsrLM8wnQKEkDaQP9pQg&#10;EzJjyZRLmc4ZAySy+eQ08fBrglts7QcQyQhWlnZRhxDhBFEoGt+OuR0O3hohcptUn8cs+m2TS1G6&#10;zvlhMh4ZEM/kRoNom/MjxyaQslsJIxr9xVgNM8sJNyCPfaWcyy6vS6TjdsFw22SJUsg7A8R1lB3H&#10;T1CkGQUlSLqrAHHc1QNBGnxuMDGZNhBk3QoUi8vy4kRnivmFzacwHUIhPdlgoyuztiEUn7BkO2PI&#10;7wICtqslmDyR9T7END5EnszXyX5n5DGTz4j0pPkxvuECEFWxxEexx8Nh+fDJzObTeDDwsLj9VhHG&#10;PsafsfOZTWneTQh0x/CGdFXxaKvkd0DQ1Ye7IEu9S0Bkp6DsxC7PkyYHIHbNqCzTHYBu+YZItqZx&#10;04pvpgyW5Cr7+XLlnYIzxUI7xWqdwNGHJVLhHAaXUxkNvcGCaYFahTmk/PgEIeVLBd9hN0DAzzB0&#10;Vf67oqwWdUdxY0zDRVpVbnJo2Yc/kSn07Hjm+zoDKaKOyDaN1j5zKI/Gq8Ij+mY5b0vtQMTc4wfe&#10;4qzjlOoDhoMyGAwNCPKnHnR14E28m5JL3SUgbkI0I10CA+oCI8PZ+bbjVln5MbntcEQMN18sZDqd&#10;l5OzCwFEdVgjvT1EznY8k2NANVSDZjmDvhROBa+FRFFfFoUNJwV0v4OUoyl7m6T2u3HUDrzVKtfD&#10;giMzh4iczR9xUXorvNKnmE+zaXlyNC2TfgUTgFFaCyYRgyYZW4vEtUR7alBE9e3cqnVNIpdQYzcI&#10;f+BwUpsPGV9b6Y3I0lRBp5nfLtGUBMWSxzDkw0sHMQi415tNnC4pL3nMizjfPmjLZPpKu8RLgcKX&#10;ZAWItc4TpHtwPbHICcfe0JVkPkD1BInj5zuc4HIc3F2b5OSNtLh/EM5BC1KAvlU5XTG3R6rDZyXJ&#10;9wrsoEjjq7HzOJoRCk57PQRkEWDGw175SDvF0XTiK1HRDUaxggk53lUUtqw30+vzFTy3w/KCUP6B&#10;zLU0kxgZ0rN8ltmlq3g3JUuQ0t2LHaJLdJpmpRmFywFhkAhnPLpBF4jHoGjIIqRBCkVTfm2/7Apz&#10;mUxfnpyWl6/mZaEJNSCUxipH7tgVwmUNUEq2djWAkJeavAMIi4Fd5VHewUz4RgARbfHd6+yNNN+X&#10;qBV1m2rbnB2fJI0tzz5NR30fsp/IDTlTsLNslgyry8XlauUXwzK+hto5YwgDqBDyYkfIx37SRHJq&#10;da9TV96jBkSuCFeBItMcbvLX2fWkSrVSAeQxcR44TQAmEsfq8wvtFCdzAWNeLnXI8D0KlLgLiBQu&#10;ojhy4LcHSDkFXRWkcrQoXeq9y9hRgu8c7shvyZKXYm6PaFx6ATw3iXaqMvpBnQ0Qyec+BKH8fe2r&#10;s/G4PJsJFEcChc0nHr4H+iE+6G1a3+ZmPuKQH4f9BEP6rbymNdW/W3Italzb0ntEVvgOMJY8jCZQ&#10;EIbndDJqEtFPVCq6QiQGEFt5i1cVj+f/z2Q+PX/5SmeKRVnoTBG2tNTDq7bKSa6tZ+oKCS5pQCRR&#10;pqtRtKG6WqByU/GIZXly1bwNqu6Amv5zEojdCJMoYuqjknfb62/KKd9APk/JfvLsuBxOx9opGGeB&#10;Wnwuw74txTyEn6t57ggJBviZBmUZqMu/K3IN93GHgHLg0u/uFoCDx7g9YOoFO8TWGluDJHtMOxOH&#10;EqDFPKA8X8ROwX0KQMEVqThoKwuAQIkkICGB2ABEHTIp8i4gooZQPGLJRQEjltTmv0tAuA30wQpF&#10;u2gwqz8JWulZCYBr7Uf0Vc5N1RhonKc6Q3x0PNVBe6YD91CLh3YJyewCwnMhukpxMw0inDsBZwXC&#10;CYZvm9yC+wyIpBwsmprAABR+mtb5UMEO1UiIUITyuCqTrRrzaCnW3G/ezctXZ+fbO4XSmCiK4NLO&#10;D1ODIRMDWdYcFA4OPFznPGHOTvtElMrc+X2bRLtoDx/GSMuHw75xqXAAItpO4734EOabBQaeAMOd&#10;a+5LfHA09dWnAaZOXRAaJZacnC/GLKk7h0l5YL5uV/g2ya24r4C4jhhkHKC4vLwsKzU/tvDYMRjb&#10;HF7fgPOKqInpDDrzlJcKV4qwU7wQKLh5xxOzHLS9U2jyAY6fmpUM3kEI5e5MtIJxGVMBlAHhcs2K&#10;LNfW3BISIke42yaUO2qO/gdEA8reGfi4P06Wo80R5JsdbaT+H00mfqnoaDYpspbKWuPOaFCwlo6y&#10;9Ft0HSDgA4LhsL2vAOF38yX/Kt5dk2t5CIC4anBip5Czr/PFWoqsyQqFJY/KSLETEEx27bLlob+I&#10;QjVW2hbO5V5yR1vA8LNPTVmUiDBtQHIAgg/StMaFPOWKOlyb4kRqWX0gONmTSA23nXJbVFtYG2Wz&#10;Uh3myeN4azAOs/geXvrAgQJSHh4JP5qMypPppMzkBoqzY1C2ef9CZVyCslcoLeNCHTh2hjSRyPtN&#10;KflNyC16qICABZ9LfwGOpcyohcOecCbDeVFIRZl4RWHFTaYYAEIGhRJ4IPBEptOr+bycc0dbBfzE&#10;p1yUgLItValUzliRsvjtGPGco7YTihtkYtHmyk5ANpFG/u2QVZXK3BhRrcPANZP6/CSS89DqaPna&#10;d6vjhwkEBswkrejeBT0PykcR+qt4PjDYzgt5gvKckH4XBHtA3AEx9jFFcurGcnXppzHX9aYeSmDT&#10;yHnk1znIOWNSzBehJuwKi+VK5tNZ3NFexM07ZXS+rKsh8SnNLmGAdJShUXxKOCKHX/kWZCXt+LdI&#10;sT9QWeyQtM07GWNiZWS34MlgQgFq4DEabPwmHTvD4WToM0OWdU7KI7EerHn/wePo9KA8H+Su0DWR&#10;kjL/fQKGW/LQANEdeI2mvZgq+epKHrg5X6xlRqV5kONOcatKp2yMhMLi8ZzThUDBc08veZ/C5lOU&#10;4S/NKLdD+a1uBJWjfc9ZClTND74DlJRp24FHVoi8rNxBNcM7U0Ai4crqzqc2Vn/1jkJtBLnGOiQc&#10;TwflqQAxm4x1ZohdoQUDBdlTkMgCwJ+lOw/pAIFzQoIhx7mr+OTNeYTfTfs2ya2474DIgX4Tebqc&#10;RRMj7Y3Ls2FCBTBsGDSTwIHZ704wMcTZBOSFWsKPm3ev5oCCm3eAQrJ9hYWVNWS4EF8dEyyc5Dqt&#10;ts0hlIbvjJHm2uvGEeHbpJAo4VU0j5FknwEEV87yggSPZ3BmeDYTGMaDMmRnWAMZyii/FRcpCQhM&#10;VflmAoR4jTPBsLsr7M5jzsV9AQPkltxXQOSAdQfybQePolxVARSXi0WYUeomrpGHQpNPYVQEFmqN&#10;4lMLq/m5dhoeHT/z1SeZT1r9UAc/CmFABECgeKxBPuGddkZP8JW7IoXvOKhHvdslbpdyLPsAWu2M&#10;Z5m8t6nejc4IBzKPJjozjMuRwMDbpLz4A1ZoWNufAE+0HrkK9eISKiBIMLBL7FK2AXrbefymya26&#10;r4BI+vqBzPQ2LRQsD9yYUJdlJVAs69nCXZYsSsQFRmY2yltZPNFS/nXPoGCX4KB9qZ0AMMSVIzmV&#10;oS40g+JVv5UCte2JASYR2cHHb82qaPFtEpKzh65FbWcVj3h8+LUNXgaayUTi3MABemgzCcVXKdpK&#10;x2zSxdgYEPIAFGAAAKMRl1LbB/KYp+68PRSij/cKEFcp/5sBwQTVCa8K5clwqCVAwSXZlc8WC+8c&#10;dDtEV6U2hSzH9LXhZxwVABSvzrijfVEuuXknHvd6fZ5QfZhQbpoE4vnmXTAsr22PQlIyfwBE7hDy&#10;bx0QtQ0eP/mW7jB/KP2mjLUzcOf56dGkTEaYSVLmzTLyuWm0kWC0r7KUp5ThYFiGo5EBMRhgHgUQ&#10;HjK59fcJEG9DWwDhK6N1Mpi8llUnUWQDQcBYLC7KkvPFJWeMvNPNih/D0J3TjW9Pq6RWQh4d//Ll&#10;aTk7X/igvWpu3mknkQjXI1nUY/WzssvZj3a4ZWgYOQBGp667IPqG667aXGTgFzc4QB8KDEezkXwp&#10;NqC0OeSCamI0jl0h4MBYxDmhr/EYCwyYSCm7S1tzdNedvEVySx8aILYoxx3fvWEi+Y5JaKZFk2JF&#10;1YRzYyrvcvODyWtWfHYLAcK6igj5ISFXRe5Wy3wSKF75PkW9+uQHIACTirFCktXKgACG1SmOR6im&#10;yR1IXjXWXF+2OfMHEY5Ycnc5LY8YAIhUVeBwEEpb09RXLq1yn+HYB2jZ/Wprj8uolhT98M5AfgL0&#10;TWDo9eMK0mg0iV0B0Wo8fgIOSv8hgQFyax8FIEw1ol61yrVNKIyVT1kDFBy642zBPQzAghgm0hJq&#10;ZsszKIrvTbw8vygnHLTz6hOqbUBQSrlpir8sTN98nKLvIO8QJDtilqiWMaPNezWXaXOP5EglVlug&#10;fvhREiuk0gmSU/yRlBoQAAbedxj595j45QwejIcAT22zqmAp4Xww5Hwx1O6AidQfGiBxSTsolf+h&#10;7g6QW/ugAfEOZPNBLneLxaK9RJtUp5iZdQzTaCXFn2tX4R4F5tOlynOmsLHEarpDKAX7T43Y21Ia&#10;fXy2bgAkZzly8rHaIFiViwAFAhCum4YRk/nCThi/uSQeTarpvCI60pmB9xuOZSbxSPfAh2Ued1FZ&#10;aX/bLrXKbdWhGTBoV5hMpwJG7BSPldyz9wkQV61e8BiCpXYJQIEDJPDI4rVS2ojqcHDkadGlxJxf&#10;rrRLLMrpucwnH7ShCgoXjNUaleQBQseC0RB1w49PwEpfFHF9sfNE3uDX9lOOqpyvshHPLqUI5h8X&#10;iAGHYSPeEDAIBFxNmk5HZSR+/NoehZVLQLR0XyGIS6mjIT9epp1h1Dkr4CLnoyMP9fsOiCTSAAXu&#10;4uIidgsBg2z+XVoV9fsRyut3sTV8/JoH54kT7Ra+JIsCo2JWHISGZ6WUSzIQtuoHEAGBsPWbWFuw&#10;03YLJj08/UW+tn+GkoFA7fxMJY9u8+QqP18JOPinKc3lVe02eaWLf7wyEHA4NAMIdgjODuRL6aZO&#10;0x4LuT/vEyDehhgOg0LnhIWA4bve4vn+hD4oBQrv+xSKz3UOwXyaX6gMZwqNKruIlVkjyyrt5dwl&#10;Q4W42gXSWHVRYuukFTJcG7KqRxnq74AoyqHAFuW07lSSEzNp0Fv7fYbj6aRMtNrbTPLOICcQ+041&#10;dQsk/R5nhXEZVxePorR1OkpjRe4NDHx/P3xyP95HQOwqV1LyGZLmSpR2gIV8QJFTz5nAyqE4T8Ty&#10;ZOypzhMnAtEFZcX3DwhY11DaUHOUy9WihJB3HPgKXgOIJK/2tc0GglLFIKFpd9MvKTqSdWbWjjAo&#10;R4ccoGX2qESaSchDGq6nHSRusGlXGE/KYFgf01Ya1SQITNkGgg61/kMn9+N9BAS0Nck7lGBhaBYX&#10;OldcxoF7sYhDd6hsqGTenGOn4AWjk3PtFMoTb6axA8hXRkerIod0mVi1HqhKC1/5HOqkw26iSo+z&#10;rfJIwX11TO0gXfiQWxXhwCA4noyam27emQwaOeXj/8b1lWcscwow+LELufYssk1UGbxIi+bQp8dB&#10;7sf7DohmVRXlKpuUfHYLzhXnOkBz6GbI/LP+5OEjTHAV31efdNA+OdfOwjXaHu8RhExWZ8gSaxU8&#10;LIhigplgEgEKMAIQNasz+VKqKFZ6By3bE4gSKzc7wLDPv88alkMdnnkfekgBDkHuG/0tzdWjkUyj&#10;ic4W/HgxQIgctZ2ibhg/es13287wHz65F+87IN5ECQhopdV1pUM0oAAcS50zeGOP1ZnTBMq/VChA&#10;oZ1CZwolS23irKGBthzs8m7NAQiUP7mxetfpaXcRHU56FQWoLVddiZGKaoaCAoZSjmQr8S7D1HeS&#10;AyQ23/gIhPzG0kRnCu8KyuMnUyWHFnb7DGWr4EZd0Y+29j0gHjzt7gIZx99VCFPMu3UAUBgQMpEu&#10;LmLH8A0qbBiZJcu1QKEdBdPpROYWoPBdAQVQ/HiLL4hqQ6y+ExC1HpP8xmwib+4QhFXYMaUbYjKT&#10;+IkYdoQnEym8dwZStHdpd0AKv5Ma5tHYbqg8+csZ9D2kI7LWaUquqBNs2ivJe0A8IrIioJkiFKGr&#10;DKEiHUVhyBTBbkfB5/O5nECxikM3ZhS3xlZSMn4/ll/ymC9WRRiySRUvF1WqdVrqlgK25NprNsDg&#10;lugv/ldcpLOu20wabMpMqz07A/+Cd4jC8jiG8nFAHtk8mtg8YmcQd6evLb3WmisSc8yg69r/0Mi9&#10;eN8BAXUB0aXgBiAipa6FmCAqg8nEr3Sca6fAlOLgzV1hrjD56pP08VS7xFk9U/Dedispv3FX70w0&#10;q8JA6dEaRyQ7DtUyxtgZ6tUkH6BlDvX9P9/YFTYCSq+MJ2O5qcJxcMZE8mGfOmvfUwkQ+1pLXGcE&#10;haNHSzGke0BcS6kD+KEkoWRWIjGklmUtRecqFKZTACPuXfji5kHfN+/OLi7LK50p+NnMetHTuthI&#10;rSu+w+E5pQGDGdTr2s2Jc8RSSl68IxzJTMJcGkgQj27wmAV3maeARICIJ1P5p4gpA6qVmlpugCTS&#10;DETA01ANd1mPhNylPSCup1SRUA++KyAakloSZVdQgPsVp2en9U4371xgwR+USw3xV/NLm09+HRWl&#10;NQJCq7qAUBETcd89Js2MWMWzdl7u4WWeqbYHg4F7CVq9WcA5KHNjDfOIn5Dp13NC9GK7B7Xa6pOS&#10;LlMynO7xknu3B8T19LriwOkaF1K0mokYV6KW2h28W+h8caozBMMLAOZLmU/ni3KqNB0vDBSUk5I2&#10;l4yAKh2UIVemkC+mKk5OFmrumPPaEmbSTF8AwmAQePiFDM4KR0+exBUk3mIb9A0SKMXikpDb+pmK&#10;y5QMp3u85N7tAXE9XaU4r3HRMlMoDpc1OVtwpuDQzTsX/IrHUig4Wyz9K4Fcms3/o80x3E+QxpYQ&#10;0uET4DEL2No22CcMIZ8ZDspkpJ1B5wYe5wYcEwFhMpKTeTSdHfqckKYOMpIQ6zoqZVL4mYrLlAyH&#10;u6rsYyH3Zw+IdyHUozt8HcWRRvNGHqA4k+NswW8+8WTsiYGB+aSzxoHOIVx9stbKGRTyFY8fFdap&#10;QyYPl1n554iD3spnhUMp/2zICzu8vabwbCbziIPzQAdumXKaVkDF7hM7EO0LSqVOVYfizM4Xhbop&#10;GY52OVulpmz1Hzq5H3tAvB1dpQjBvRoQKKHPEFJ63uMGEACDK07z5cbPPZ3xcpJyh/mkFb2W9X7A&#10;PQRfzUJ+/CDAUDvGbHzgy6scpHkkgzPC4XRWBgKFH71IAwlA4Euk33pLu0nU7UtSvF5Bitw1gOCC&#10;wC4XSv+hk/uxB8TbEQrwOuWamVeDQnF2VSR2C+0KXIKdX2jXWPhXPE50pphr11hI6VebeFE/ftUD&#10;QEiHWd15/kgOMEy1IxxNdEaQWcQTrPwr3akOzuPhOMwulfMlZDm3gJ0B2tHebl9iZxA5T43sAKJK&#10;s5/cLl3Fe4jkfuwBcXPa0iF/dy6P6puPFVPkA3FVTF9xulyWs5OzcipA8C7FC968u9ROgal0wP/s&#10;iV8P5HInB+o+l1C1jxxyn2E2LseA4XBSjmbT+og2uVqVTEBAeRe607jWT4qs1+aBnVmg68Q8BnKf&#10;9oC4Ob2uQ7uAgCKXFZTlHhIwOCD7sQ+ZUfyw8t++Oikvzs4ECplWmgl+zMArMQdpleUO9KHOCU+P&#10;+B8Nh/5/bxN+TAzzqD+w7sfCrq+oMnw3Ilpi6phMW/RamfCTDXXD14l5DOTu7wHxddRVh9CYLuc1&#10;ytXZWbk/QaRVI9g4X4kSMPj5ff6H9pfaNXjRiB8ucH4BgsuoM5lI33l66H9Ywr/K9T8tGQCaqKoB&#10;hISmxeMWprlU25weFNniO8p0EiFFU1T6ELkip7hNgjg7xR8quRt7QLyJmPV0qQ7Xzz67QZhKMnd8&#10;KIaH+RPpNp3MJBLearUppxcX5W+vTsv/Pf+qnMiM4iDOT9DPpiPvCh998NRnBh7D8FUjfSgL2Xed&#10;3ZbFlIapli6InLGfhYv9LGR2KSSGnyn2a//Cj7LuYGZ6wOQu7AHxJqqT36hFuuspAcEZgMMxl1Gb&#10;J1ydxJeoUSKZUAIFLxjxP7Sf/02gOD31z0t+8OxJeXZ86J+N8X8ARZyLbwOiSq9hvuWUMapld8oc&#10;AZXMw+fGgNDOZS5bi/pm7h4Q7wulWnTpbWY+1uCkRtkSDCZ4Na4gb1XwWMeLlye+PMsVpGPtDrPJ&#10;SMkoLgoY2SnQlbRNNaWTgZ1iO//rpa8DRJdsXjWAJhzBPSD2dOsUusW9Cy7BxurOY9u+mqrEe6Nv&#10;CQL8bNS9ady7kbuxB8T9orxEC1n3tnaVe0RdQDwS2gNiT3vq0GO+pLynPd2Y9oDY0546tAfEnvbU&#10;UCn/D4QHutch4w6RAAAAAElFTkSuQmCCUEsBAi0AFAAGAAgAAAAhALvjoV4TAQAARgIAABMAAAAA&#10;AAAAAAAAAAAAAAAAAFtDb250ZW50X1R5cGVzXS54bWxQSwECLQAUAAYACAAAACEAOP0h/9YAAACU&#10;AQAACwAAAAAAAAAAAAAAAABEAQAAX3JlbHMvLnJlbHNQSwECLQAUAAYACAAAACEAltDHzxkEAAD+&#10;LwAADgAAAAAAAAAAAAAAAABDAgAAZHJzL2Uyb0RvYy54bWxQSwECLQAUAAYACAAAACEAs9c/pscA&#10;AAClAQAAGQAAAAAAAAAAAAAAAACIBgAAZHJzL19yZWxzL2Uyb0RvYy54bWwucmVsc1BLAQItABQA&#10;BgAIAAAAIQBskkuM3wAAAAkBAAAPAAAAAAAAAAAAAAAAAIYHAABkcnMvZG93bnJldi54bWxQSwEC&#10;LQAKAAAAAAAAACEAEeYptRwLAAAcCwAAFAAAAAAAAAAAAAAAAACSCAAAZHJzL21lZGlhL2ltYWdl&#10;MS5qcGdQSwECLQAKAAAAAAAAACEAwuDvGQQhAAAEIQAAFAAAAAAAAAAAAAAAAADgEwAAZHJzL21l&#10;ZGlhL2ltYWdlMi5wbmdQSwUGAAAAAAcABwC+AQAAF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top:1775;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wwAAANoAAAAPAAAAZHJzL2Rvd25yZXYueG1sRI9RS8Mw&#10;FIXfhf2HcAe+udQiMrtlQyaCQhGs+wF3zV3TrbnpktjWf28EYY+Hc853OOvtZDsxkA+tYwX3iwwE&#10;ce10y42C/dfr3RJEiMgaO8ek4IcCbDezmzUW2o38SUMVG5EgHApUYGLsCylDbchiWLieOHlH5y3G&#10;JH0jtccxwW0n8yx7lBZbTgsGe9oZqs/Vt1UQ34cXcxnLZV+VrT88nXJbfuRK3c6n5xWISFO8hv/b&#10;b1rBA/xdSTdAbn4BAAD//wMAUEsBAi0AFAAGAAgAAAAhANvh9svuAAAAhQEAABMAAAAAAAAAAAAA&#10;AAAAAAAAAFtDb250ZW50X1R5cGVzXS54bWxQSwECLQAUAAYACAAAACEAWvQsW78AAAAVAQAACwAA&#10;AAAAAAAAAAAAAAAfAQAAX3JlbHMvLnJlbHNQSwECLQAUAAYACAAAACEA/yOrv8MAAADaAAAADwAA&#10;AAAAAAAAAAAAAAAHAgAAZHJzL2Rvd25yZXYueG1sUEsFBgAAAAADAAMAtwAAAPcCAAAAAA==&#10;">
                <v:imagedata r:id="rId3" o:title=""/>
              </v:shape>
              <v:shape id="Picture 9" o:spid="_x0000_s1028" type="#_x0000_t75" style="position:absolute;left:37;top:7049;width:5958;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4kwwAAANoAAAAPAAAAZHJzL2Rvd25yZXYueG1sRI9RS8Mw&#10;FIXfhf2HcAe+udSCMrtlQyaCQhGs+wF3zV3TrbnpktjWf28EYY+Hc853OOvtZDsxkA+tYwX3iwwE&#10;ce10y42C/dfr3RJEiMgaO8ek4IcCbDezmzUW2o38SUMVG5EgHApUYGLsCylDbchiWLieOHlH5y3G&#10;JH0jtccxwW0n8yx7lBZbTgsGe9oZqs/Vt1UQ34cXcxnLZV+VrT88nXJbfuRK3c6n5xWISFO8hv/b&#10;b1rBA/xdSTdAbn4BAAD//wMAUEsBAi0AFAAGAAgAAAAhANvh9svuAAAAhQEAABMAAAAAAAAAAAAA&#10;AAAAAAAAAFtDb250ZW50X1R5cGVzXS54bWxQSwECLQAUAAYACAAAACEAWvQsW78AAAAVAQAACwAA&#10;AAAAAAAAAAAAAAAfAQAAX3JlbHMvLnJlbHNQSwECLQAUAAYACAAAACEAkG8OJMMAAADaAAAADwAA&#10;AAAAAAAAAAAAAAAHAgAAZHJzL2Rvd25yZXYueG1sUEsFBgAAAAADAAMAtwAAAPcCAAAAAA==&#10;">
                <v:imagedata r:id="rId3" o:title=""/>
              </v:shape>
              <v:shape id="Picture 11" o:spid="_x0000_s1029" type="#_x0000_t75" style="position:absolute;left:25;top:12215;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BTwwAAANoAAAAPAAAAZHJzL2Rvd25yZXYueG1sRI/BasMw&#10;EETvhf6D2EBujRwfQupGCaWl0IAJxOkHbK2t5cRauZJqu39fBQI9DjPzhtnsJtuJgXxoHStYLjIQ&#10;xLXTLTcKPk5vD2sQISJr7ByTgl8KsNve322w0G7kIw1VbESCcChQgYmxL6QMtSGLYeF64uR9OW8x&#10;JukbqT2OCW47mWfZSlpsOS0Y7OnFUH2pfqyCuB9ezfdYrvuqbP3n4zm35SFXaj6bnp9ARJrif/jW&#10;ftcKVnC9km6A3P4BAAD//wMAUEsBAi0AFAAGAAgAAAAhANvh9svuAAAAhQEAABMAAAAAAAAAAAAA&#10;AAAAAAAAAFtDb250ZW50X1R5cGVzXS54bWxQSwECLQAUAAYACAAAACEAWvQsW78AAAAVAQAACwAA&#10;AAAAAAAAAAAAAAAfAQAAX3JlbHMvLnJlbHNQSwECLQAUAAYACAAAACEAYL2QU8MAAADaAAAADwAA&#10;AAAAAAAAAAAAAAAHAgAAZHJzL2Rvd25yZXYueG1sUEsFBgAAAAADAAMAtwAAAPcCAAAAAA==&#10;">
                <v:imagedata r:id="rId3" o:title=""/>
              </v:shape>
              <v:shape id="Picture 13" o:spid="_x0000_s1030" type="#_x0000_t75" style="position:absolute;left:1;top:17453;width:5958;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6wAAAANoAAAAPAAAAZHJzL2Rvd25yZXYueG1sRE/dasIw&#10;FL4f7B3CGXg30/VCtDPK2BgoFMG6BzhrzppuzUmXxLa+vbkQvPz4/tfbyXZiIB9axwpe5hkI4trp&#10;lhsFX6fP5yWIEJE1do5JwYUCbDePD2sstBv5SEMVG5FCOBSowMTYF1KG2pDFMHc9ceJ+nLcYE/SN&#10;1B7HFG47mWfZQlpsOTUY7OndUP1Xna2CuB8+zP9YLvuqbP336je35SFXavY0vb2CiDTFu/jm3mkF&#10;aWu6km6A3FwBAAD//wMAUEsBAi0AFAAGAAgAAAAhANvh9svuAAAAhQEAABMAAAAAAAAAAAAAAAAA&#10;AAAAAFtDb250ZW50X1R5cGVzXS54bWxQSwECLQAUAAYACAAAACEAWvQsW78AAAAVAQAACwAAAAAA&#10;AAAAAAAAAAAfAQAAX3JlbHMvLnJlbHNQSwECLQAUAAYACAAAACEAfm6husAAAADaAAAADwAAAAAA&#10;AAAAAAAAAAAHAgAAZHJzL2Rvd25yZXYueG1sUEsFBgAAAAADAAMAtwAAAPQCAAAAAA==&#10;">
                <v:imagedata r:id="rId3" o:title=""/>
              </v:shape>
              <v:shape id="Picture 15" o:spid="_x0000_s1031" type="#_x0000_t75" style="position:absolute;left:10;top:22726;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myxAAAANsAAAAPAAAAZHJzL2Rvd25yZXYueG1sRI9BT8Mw&#10;DIXvSPyHyEjcWEoP0yjLJgRC2qQKiY4fYBrTFBqnJFlb/j0+IHGz9Z7f+7zdL35QE8XUBzZwuypA&#10;EbfB9twZeDs932xApYxscQhMBn4owX53ebHFyoaZX2lqcqckhFOFBlzOY6V1ah15TKswEov2EaLH&#10;LGvstI04S7gfdFkUa+2xZ2lwONKjo/arOXsD+Tg9ue+53oxN3cf3u8/S1y+lMddXy8M9qExL/jf/&#10;XR+s4Au9/CID6N0vAAAA//8DAFBLAQItABQABgAIAAAAIQDb4fbL7gAAAIUBAAATAAAAAAAAAAAA&#10;AAAAAAAAAABbQ29udGVudF9UeXBlc10ueG1sUEsBAi0AFAAGAAgAAAAhAFr0LFu/AAAAFQEAAAsA&#10;AAAAAAAAAAAAAAAAHwEAAF9yZWxzLy5yZWxzUEsBAi0AFAAGAAgAAAAhAA5vqbLEAAAA2wAAAA8A&#10;AAAAAAAAAAAAAAAABwIAAGRycy9kb3ducmV2LnhtbFBLBQYAAAAAAwADALcAAAD4AgAAAAA=&#10;">
                <v:imagedata r:id="rId3" o:title=""/>
              </v:shape>
              <v:shape id="Picture 17" o:spid="_x0000_s1032" type="#_x0000_t75" style="position:absolute;left:22;top:28001;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JewQAAANsAAAAPAAAAZHJzL2Rvd25yZXYueG1sRE/dSsMw&#10;FL4X9g7hDHbnUnsxZl02xDGYUAarPsCxOTbV5qRLYlvf3gwG3p2P7/dsdpPtxEA+tI4VPCwzEMS1&#10;0y03Ct7fDvdrECEia+wck4JfCrDbzu42WGg38pmGKjYihXAoUIGJsS+kDLUhi2HpeuLEfTpvMSbo&#10;G6k9jincdjLPspW02HJqMNjTi6H6u/qxCuLrsDeXsVz3Vdn6j8ev3JanXKnFfHp+AhFpiv/im/uo&#10;0/wcrr+kA+T2DwAA//8DAFBLAQItABQABgAIAAAAIQDb4fbL7gAAAIUBAAATAAAAAAAAAAAAAAAA&#10;AAAAAABbQ29udGVudF9UeXBlc10ueG1sUEsBAi0AFAAGAAgAAAAhAFr0LFu/AAAAFQEAAAsAAAAA&#10;AAAAAAAAAAAAHwEAAF9yZWxzLy5yZWxzUEsBAi0AFAAGAAgAAAAhAJHxkl7BAAAA2wAAAA8AAAAA&#10;AAAAAAAAAAAABwIAAGRycy9kb3ducmV2LnhtbFBLBQYAAAAAAwADALcAAAD1AgAAAAA=&#10;">
                <v:imagedata r:id="rId3" o:title=""/>
              </v:shape>
              <v:shape id="Picture 19" o:spid="_x0000_s1033" type="#_x0000_t75" style="position:absolute;left:10;top:33166;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xwQAAANsAAAAPAAAAZHJzL2Rvd25yZXYueG1sRE/dSsMw&#10;FL4XfIdwBO9capExu6VFFEGhCKs+wLE5a6rNSU1iW99+EQa7Ox/f79lVix3ERD70jhXcrjIQxK3T&#10;PXcKPt6fbzYgQkTWODgmBX8UoCovL3ZYaDfznqYmdiKFcChQgYlxLKQMrSGLYeVG4sQdnLcYE/Sd&#10;1B7nFG4HmWfZWlrsOTUYHOnRUPvd/FoF8XV6Mj9zvRmbuvef91+5rd9ypa6vloctiEhLPItP7hed&#10;5t/B/y/pAFkeAQAA//8DAFBLAQItABQABgAIAAAAIQDb4fbL7gAAAIUBAAATAAAAAAAAAAAAAAAA&#10;AAAAAABbQ29udGVudF9UeXBlc10ueG1sUEsBAi0AFAAGAAgAAAAhAFr0LFu/AAAAFQEAAAsAAAAA&#10;AAAAAAAAAAAAHwEAAF9yZWxzLy5yZWxzUEsBAi0AFAAGAAgAAAAhAHFUr7HBAAAA2wAAAA8AAAAA&#10;AAAAAAAAAAAABwIAAGRycy9kb3ducmV2LnhtbFBLBQYAAAAAAwADALcAAAD1AgAAAAA=&#10;">
                <v:imagedata r:id="rId3" o:title=""/>
              </v:shape>
              <v:shape id="Picture 21" o:spid="_x0000_s1034" type="#_x0000_t75" style="position:absolute;left:22;top:38405;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RdwgAAANsAAAAPAAAAZHJzL2Rvd25yZXYueG1sRE/dSsMw&#10;FL4XfIdwBrtz6XoxZl02RBEclME6H+DYHJtuzUlNYlvf3gwG3p2P7/dsdpPtxEA+tI4VLBcZCOLa&#10;6ZYbBR+nt4c1iBCRNXaOScEvBdht7+82WGg38pGGKjYihXAoUIGJsS+kDLUhi2HheuLEfTlvMSbo&#10;G6k9jincdjLPspW02HJqMNjTi6H6Uv1YBXE/vJrvsVz3Vdn6z8dzbstDrtR8Nj0/gYg0xX/xzf2u&#10;0/wVXH9JB8jtHwAAAP//AwBQSwECLQAUAAYACAAAACEA2+H2y+4AAACFAQAAEwAAAAAAAAAAAAAA&#10;AAAAAAAAW0NvbnRlbnRfVHlwZXNdLnhtbFBLAQItABQABgAIAAAAIQBa9CxbvwAAABUBAAALAAAA&#10;AAAAAAAAAAAAAB8BAABfcmVscy8ucmVsc1BLAQItABQABgAIAAAAIQDuypRdwgAAANsAAAAPAAAA&#10;AAAAAAAAAAAAAAcCAABkcnMvZG93bnJldi54bWxQSwUGAAAAAAMAAwC3AAAA9gIAAAAA&#10;">
                <v:imagedata r:id="rId3" o:title=""/>
              </v:shape>
              <v:shape id="Picture 23" o:spid="_x0000_s1035" type="#_x0000_t75" style="position:absolute;left:13;top:43692;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W0xAAAANsAAAAPAAAAZHJzL2Rvd25yZXYueG1sRI9BT8Mw&#10;DIXvSPyHyEjcWEoP0yjLJgRC2qQKiY4fYBrTFBqnJFlb/j0+IHGz9Z7f+7zdL35QE8XUBzZwuypA&#10;EbfB9twZeDs932xApYxscQhMBn4owX53ebHFyoaZX2lqcqckhFOFBlzOY6V1ah15TKswEov2EaLH&#10;LGvstI04S7gfdFkUa+2xZ2lwONKjo/arOXsD+Tg9ue+53oxN3cf3u8/S1y+lMddXy8M9qExL/jf/&#10;XR+s4Aus/CID6N0vAAAA//8DAFBLAQItABQABgAIAAAAIQDb4fbL7gAAAIUBAAATAAAAAAAAAAAA&#10;AAAAAAAAAABbQ29udGVudF9UeXBlc10ueG1sUEsBAi0AFAAGAAgAAAAhAFr0LFu/AAAAFQEAAAsA&#10;AAAAAAAAAAAAAAAAHwEAAF9yZWxzLy5yZWxzUEsBAi0AFAAGAAgAAAAhAPAZpbTEAAAA2wAAAA8A&#10;AAAAAAAAAAAAAAAABwIAAGRycy9kb3ducmV2LnhtbFBLBQYAAAAAAwADALcAAAD4AgAAAAA=&#10;">
                <v:imagedata r:id="rId3" o:title=""/>
              </v:shape>
              <v:shape id="Picture 25" o:spid="_x0000_s1036" type="#_x0000_t75" style="position:absolute;left:26;top:48966;width:5957;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2MPwQAAANsAAAAPAAAAZHJzL2Rvd25yZXYueG1sRE/dasIw&#10;FL4f7B3CGXg30/VCtDPK2BgoFMG6BzhrzppuzUmXxLa+vbkQvPz4/tfbyXZiIB9axwpe5hkI4trp&#10;lhsFX6fP5yWIEJE1do5JwYUCbDePD2sstBv5SEMVG5FCOBSowMTYF1KG2pDFMHc9ceJ+nLcYE/SN&#10;1B7HFG47mWfZQlpsOTUY7OndUP1Xna2CuB8+zP9YLvuqbP336je35SFXavY0vb2CiDTFu/jm3mkF&#10;eVqfvqQfIDdXAAAA//8DAFBLAQItABQABgAIAAAAIQDb4fbL7gAAAIUBAAATAAAAAAAAAAAAAAAA&#10;AAAAAABbQ29udGVudF9UeXBlc10ueG1sUEsBAi0AFAAGAAgAAAAhAFr0LFu/AAAAFQEAAAsAAAAA&#10;AAAAAAAAAAAAHwEAAF9yZWxzLy5yZWxzUEsBAi0AFAAGAAgAAAAhAMADYw/BAAAA2wAAAA8AAAAA&#10;AAAAAAAAAAAABwIAAGRycy9kb3ducmV2LnhtbFBLBQYAAAAAAwADALcAAAD1AgAAAAA=&#10;">
                <v:imagedata r:id="rId3" o:title=""/>
              </v:shape>
              <v:shape id="Picture 27" o:spid="_x0000_s1037" type="#_x0000_t75" style="position:absolute;left:13;top:54204;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jjwwAAANsAAAAPAAAAZHJzL2Rvd25yZXYueG1sRI/RSsQw&#10;FETfBf8hXME3m5oHWetmF1EEhbKw3f2Aa3Ntqs1NTWJb/94sLPg4zMwZZr1d3CAmCrH3rOG2KEEQ&#10;t9703Gk4Hl5uViBiQjY4eCYNvxRhu7m8WGNl/Mx7mprUiQzhWKEGm9JYSRlbSw5j4Ufi7H344DBl&#10;GTppAs4Z7gapyvJOOuw5L1gc6clS+9X8OA3pbXq233O9Gpu6D+/3n8rVO6X19dXy+AAi0ZL+w+f2&#10;q9GgFJy+5B8gN38AAAD//wMAUEsBAi0AFAAGAAgAAAAhANvh9svuAAAAhQEAABMAAAAAAAAAAAAA&#10;AAAAAAAAAFtDb250ZW50X1R5cGVzXS54bWxQSwECLQAUAAYACAAAACEAWvQsW78AAAAVAQAACwAA&#10;AAAAAAAAAAAAAAAfAQAAX3JlbHMvLnJlbHNQSwECLQAUAAYACAAAACEAX51Y48MAAADbAAAADwAA&#10;AAAAAAAAAAAAAAAHAgAAZHJzL2Rvd25yZXYueG1sUEsFBgAAAAADAAMAtwAAAPcCAAAAAA==&#10;">
                <v:imagedata r:id="rId3" o:title=""/>
              </v:shape>
              <v:shape id="Picture 29" o:spid="_x0000_s1038" type="#_x0000_t75" style="position:absolute;left:26;top:59442;width:5957;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MwwAAANsAAAAPAAAAZHJzL2Rvd25yZXYueG1sRI/RSsQw&#10;FETfBf8hXME3N7XIsnY3LaIICkXY6gdcm7tNtbmpSWzr32+EhX0cZuYMs6sWO4iJfOgdK7hdZSCI&#10;W6d77hR8vD/fbECEiKxxcEwK/ihAVV5e7LDQbuY9TU3sRIJwKFCBiXEspAytIYth5Ubi5B2ctxiT&#10;9J3UHucEt4PMs2wtLfacFgyO9Gio/W5+rYL4Oj2Zn7nejE3d+8/7r9zWb7lS11fLwxZEpCWew6f2&#10;i1aQ38H/l/QDZHkEAAD//wMAUEsBAi0AFAAGAAgAAAAhANvh9svuAAAAhQEAABMAAAAAAAAAAAAA&#10;AAAAAAAAAFtDb250ZW50X1R5cGVzXS54bWxQSwECLQAUAAYACAAAACEAWvQsW78AAAAVAQAACwAA&#10;AAAAAAAAAAAAAAAfAQAAX3JlbHMvLnJlbHNQSwECLQAUAAYACAAAACEAvzhlDMMAAADbAAAADwAA&#10;AAAAAAAAAAAAAAAHAgAAZHJzL2Rvd25yZXYueG1sUEsFBgAAAAADAAMAtwAAAPcCAAAAAA==&#10;">
                <v:imagedata r:id="rId3" o:title=""/>
              </v:shape>
              <v:shape id="Picture 31" o:spid="_x0000_s1039" type="#_x0000_t75" style="position:absolute;left:34;top:64715;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7gxAAAANsAAAAPAAAAZHJzL2Rvd25yZXYueG1sRI/BasMw&#10;EETvhf6D2EBujRwfQupGCaWl0IAJxOkHbK2t5cRauZJqu39fBQI9DjPzhtnsJtuJgXxoHStYLjIQ&#10;xLXTLTcKPk5vD2sQISJr7ByTgl8KsNve322w0G7kIw1VbESCcChQgYmxL6QMtSGLYeF64uR9OW8x&#10;JukbqT2OCW47mWfZSlpsOS0Y7OnFUH2pfqyCuB9ezfdYrvuqbP3n4zm35SFXaj6bnp9ARJrif/jW&#10;ftcK8hVcv6QfILd/AAAA//8DAFBLAQItABQABgAIAAAAIQDb4fbL7gAAAIUBAAATAAAAAAAAAAAA&#10;AAAAAAAAAABbQ29udGVudF9UeXBlc10ueG1sUEsBAi0AFAAGAAgAAAAhAFr0LFu/AAAAFQEAAAsA&#10;AAAAAAAAAAAAAAAAHwEAAF9yZWxzLy5yZWxzUEsBAi0AFAAGAAgAAAAhACCmXuDEAAAA2wAAAA8A&#10;AAAAAAAAAAAAAAAABwIAAGRycy9kb3ducmV2LnhtbFBLBQYAAAAAAwADALcAAAD4AgAAAAA=&#10;">
                <v:imagedata r:id="rId3" o:title=""/>
              </v:shape>
              <v:shape id="Picture 33" o:spid="_x0000_s1040" type="#_x0000_t75" style="position:absolute;left:11;top:69990;width:595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8JwQAAANsAAAAPAAAAZHJzL2Rvd25yZXYueG1sRE/dasIw&#10;FL4f7B3CGXg30/VCtDPK2BgoFMG6BzhrzppuzUmXxLa+vbkQvPz4/tfbyXZiIB9axwpe5hkI4trp&#10;lhsFX6fP5yWIEJE1do5JwYUCbDePD2sstBv5SEMVG5FCOBSowMTYF1KG2pDFMHc9ceJ+nLcYE/SN&#10;1B7HFG47mWfZQlpsOTUY7OndUP1Xna2CuB8+zP9YLvuqbP336je35SFXavY0vb2CiDTFu/jm3mkF&#10;eRqbvqQfIDdXAAAA//8DAFBLAQItABQABgAIAAAAIQDb4fbL7gAAAIUBAAATAAAAAAAAAAAAAAAA&#10;AAAAAABbQ29udGVudF9UeXBlc10ueG1sUEsBAi0AFAAGAAgAAAAhAFr0LFu/AAAAFQEAAAsAAAAA&#10;AAAAAAAAAAAAHwEAAF9yZWxzLy5yZWxzUEsBAi0AFAAGAAgAAAAhAD51bwnBAAAA2wAAAA8AAAAA&#10;AAAAAAAAAAAABwIAAGRycy9kb3ducmV2LnhtbFBLBQYAAAAAAwADALcAAAD1AgAAAAA=&#10;">
                <v:imagedata r:id="rId3" o:title=""/>
              </v:shape>
              <v:shape id="Picture 35" o:spid="_x0000_s1041" type="#_x0000_t75" style="position:absolute;left:34;top:75155;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XSwQAAANsAAAAPAAAAZHJzL2Rvd25yZXYueG1sRE/dSsMw&#10;FL4X9g7hDLxz6SrIrMvGmAgbFMG6Bzhrjk21OemSrO3e3lwIXn58/+vtZDsxkA+tYwXLRQaCuHa6&#10;5UbB6fPtYQUiRGSNnWNScKMA283sbo2FdiN/0FDFRqQQDgUqMDH2hZShNmQxLFxPnLgv5y3GBH0j&#10;tccxhdtO5ln2JC22nBoM9rQ3VP9UV6sgHodXcxnLVV+VrT8/f+e2fM+Vup9PuxcQkab4L/5zH7SC&#10;x7Q+fUk/QG5+AQAA//8DAFBLAQItABQABgAIAAAAIQDb4fbL7gAAAIUBAAATAAAAAAAAAAAAAAAA&#10;AAAAAABbQ29udGVudF9UeXBlc10ueG1sUEsBAi0AFAAGAAgAAAAhAFr0LFu/AAAAFQEAAAsAAAAA&#10;AAAAAAAAAAAAHwEAAF9yZWxzLy5yZWxzUEsBAi0AFAAGAAgAAAAhAEXa9dLBAAAA2wAAAA8AAAAA&#10;AAAAAAAAAAAABwIAAGRycy9kb3ducmV2LnhtbFBLBQYAAAAAAwADALcAAAD1AgAAAAA=&#10;">
                <v:imagedata r:id="rId3" o:title=""/>
              </v:shape>
              <v:shape id="Picture 37" o:spid="_x0000_s1042" type="#_x0000_t75" style="position:absolute;left:11;top:80394;width:595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4+wwAAANsAAAAPAAAAZHJzL2Rvd25yZXYueG1sRI/RSsQw&#10;FETfBf8hXME3N7XCsnY3LaIICkXY6gdcm7tNtbmpSWzr32+EhX0cZuYMs6sWO4iJfOgdK7hdZSCI&#10;W6d77hR8vD/fbECEiKxxcEwK/ihAVV5e7LDQbuY9TU3sRIJwKFCBiXEspAytIYth5Ubi5B2ctxiT&#10;9J3UHucEt4PMs2wtLfacFgyO9Gio/W5+rYL4Oj2Zn7nejE3d+8/7r9zWb7lS11fLwxZEpCWew6f2&#10;i1Zwl8P/l/QDZHkEAAD//wMAUEsBAi0AFAAGAAgAAAAhANvh9svuAAAAhQEAABMAAAAAAAAAAAAA&#10;AAAAAAAAAFtDb250ZW50X1R5cGVzXS54bWxQSwECLQAUAAYACAAAACEAWvQsW78AAAAVAQAACwAA&#10;AAAAAAAAAAAAAAAfAQAAX3JlbHMvLnJlbHNQSwECLQAUAAYACAAAACEA2kTOPsMAAADbAAAADwAA&#10;AAAAAAAAAAAAAAAHAgAAZHJzL2Rvd25yZXYueG1sUEsFBgAAAAADAAMAtwAAAPcCAAAAAA==&#10;">
                <v:imagedata r:id="rId3" o:title=""/>
              </v:shape>
              <v:shape id="Picture 39" o:spid="_x0000_s1043" type="#_x0000_t75" style="position:absolute;left:11;top:85650;width:595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PRxAAAANsAAAAPAAAAZHJzL2Rvd25yZXYueG1sRI9RS8Mw&#10;FIXfBf9DuIJvLrWOsdVlQyaCgzKw+gPummtTbW66JLb135vBwMfDOec7nPV2sp0YyIfWsYL7WQaC&#10;uHa65UbBx/vL3RJEiMgaO8ek4JcCbDfXV2sstBv5jYYqNiJBOBSowMTYF1KG2pDFMHM9cfI+nbcY&#10;k/SN1B7HBLedzLNsIS22nBYM9rQzVH9XP1ZB3A/P5jSWy74qW39cfeW2PORK3d5MT48gIk3xP3xp&#10;v2oFD3M4f0k/QG7+AAAA//8DAFBLAQItABQABgAIAAAAIQDb4fbL7gAAAIUBAAATAAAAAAAAAAAA&#10;AAAAAAAAAABbQ29udGVudF9UeXBlc10ueG1sUEsBAi0AFAAGAAgAAAAhAFr0LFu/AAAAFQEAAAsA&#10;AAAAAAAAAAAAAAAAHwEAAF9yZWxzLy5yZWxzUEsBAi0AFAAGAAgAAAAhADrh89HEAAAA2wAAAA8A&#10;AAAAAAAAAAAAAAAABwIAAGRycy9kb3ducmV2LnhtbFBLBQYAAAAAAwADALcAAAD4AgAAAAA=&#10;">
                <v:imagedata r:id="rId3" o:title=""/>
              </v:shape>
              <v:shape id="Picture 41" o:spid="_x0000_s1044" type="#_x0000_t75" style="position:absolute;left:34;top:90851;width:595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g9xAAAANsAAAAPAAAAZHJzL2Rvd25yZXYueG1sRI9RS8Mw&#10;FIXfBf9DuIJvLrXC2LplQxRBoQys+wF3zV3T2dzUJLbdv18Ggo+Hc853OOvtZDsxkA+tYwWPswwE&#10;ce10y42C/dfbwwJEiMgaO8ek4EwBtpvbmzUW2o38SUMVG5EgHApUYGLsCylDbchimLmeOHlH5y3G&#10;JH0jtccxwW0n8yybS4stpwWDPb0Yqr+rX6sgfgyv5mcsF31Vtv6wPOW23OVK3d9NzysQkab4H/5r&#10;v2sFT3O4fkk/QG4uAAAA//8DAFBLAQItABQABgAIAAAAIQDb4fbL7gAAAIUBAAATAAAAAAAAAAAA&#10;AAAAAAAAAABbQ29udGVudF9UeXBlc10ueG1sUEsBAi0AFAAGAAgAAAAhAFr0LFu/AAAAFQEAAAsA&#10;AAAAAAAAAAAAAAAAHwEAAF9yZWxzLy5yZWxzUEsBAi0AFAAGAAgAAAAhAKV/yD3EAAAA2wAAAA8A&#10;AAAAAAAAAAAAAAAABwIAAGRycy9kb3ducmV2LnhtbFBLBQYAAAAAAwADALcAAAD4AgAAAAA=&#10;">
                <v:imagedata r:id="rId3" o:title=""/>
              </v:shape>
              <v:shape id="Picture 43" o:spid="_x0000_s1045" type="#_x0000_t75" style="position:absolute;left:11;top:96126;width:595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nUwQAAANsAAAAPAAAAZHJzL2Rvd25yZXYueG1sRE/dSsMw&#10;FL4X9g7hDLxz6SrIrMvGmAgbFMG6Bzhrjk21OemSrO3e3lwIXn58/+vtZDsxkA+tYwXLRQaCuHa6&#10;5UbB6fPtYQUiRGSNnWNScKMA283sbo2FdiN/0FDFRqQQDgUqMDH2hZShNmQxLFxPnLgv5y3GBH0j&#10;tccxhdtO5ln2JC22nBoM9rQ3VP9UV6sgHodXcxnLVV+VrT8/f+e2fM+Vup9PuxcQkab4L/5zH7SC&#10;xzQ2fUk/QG5+AQAA//8DAFBLAQItABQABgAIAAAAIQDb4fbL7gAAAIUBAAATAAAAAAAAAAAAAAAA&#10;AAAAAABbQ29udGVudF9UeXBlc10ueG1sUEsBAi0AFAAGAAgAAAAhAFr0LFu/AAAAFQEAAAsAAAAA&#10;AAAAAAAAAAAAHwEAAF9yZWxzLy5yZWxzUEsBAi0AFAAGAAgAAAAhALus+dTBAAAA2wAAAA8AAAAA&#10;AAAAAAAAAAAABwIAAGRycy9kb3ducmV2LnhtbFBLBQYAAAAAAwADALcAAAD1AgAAAAA=&#10;">
                <v:imagedata r:id="rId3" o:title=""/>
              </v:shape>
              <v:shape id="Picture 45" o:spid="_x0000_s1046" type="#_x0000_t75" style="position:absolute;left:11;top:101382;width:595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avwQAAANsAAAAPAAAAZHJzL2Rvd25yZXYueG1sRE/dSsMw&#10;FL4X9g7hDLxz6YrIrMvGmAgbFMG6Bzhrjk21OemSrO3e3lwIXn58/+vtZDsxkA+tYwXLRQaCuHa6&#10;5UbB6fPtYQUiRGSNnWNScKMA283sbo2FdiN/0FDFRqQQDgUqMDH2hZShNmQxLFxPnLgv5y3GBH0j&#10;tccxhdtO5ln2JC22nBoM9rQ3VP9UV6sgHodXcxnLVV+VrT8/f+e2fM+Vup9PuxcQkab4L/5zH7SC&#10;x7Q+fUk/QG5+AQAA//8DAFBLAQItABQABgAIAAAAIQDb4fbL7gAAAIUBAAATAAAAAAAAAAAAAAAA&#10;AAAAAABbQ29udGVudF9UeXBlc10ueG1sUEsBAi0AFAAGAAgAAAAhAFr0LFu/AAAAFQEAAAsAAAAA&#10;AAAAAAAAAAAAHwEAAF9yZWxzLy5yZWxzUEsBAi0AFAAGAAgAAAAhAB3chq/BAAAA2wAAAA8AAAAA&#10;AAAAAAAAAAAABwIAAGRycy9kb3ducmV2LnhtbFBLBQYAAAAAAwADALcAAAD1AgAAAAA=&#10;">
                <v:imagedata r:id="rId3" o:title=""/>
              </v:shape>
              <v:shape id="Picture 178" o:spid="_x0000_s1047" type="#_x0000_t75" style="position:absolute;left:-19;width:5973;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ElxAAAANsAAAAPAAAAZHJzL2Rvd25yZXYueG1sRI9Ba8JA&#10;FITvBf/D8gRvdWMQKdFVoqGktIeiLXh9ZJ9JSPZtyG7j9t93C4Ueh5n5htkdgunFRKNrLStYLRMQ&#10;xJXVLdcKPj+eH59AOI+ssbdMCr7JwWE/e9hhpu2dzzRdfC0ihF2GChrvh0xKVzVk0C3tQBy9mx0N&#10;+ijHWuoR7xFuepkmyUYabDkuNDjQqaGqu3wZBUXx2oXp7ZyWVRuOm7x8r8NVKrWYh3wLwlPw/+G/&#10;9otWsE7h90v8AXL/AwAA//8DAFBLAQItABQABgAIAAAAIQDb4fbL7gAAAIUBAAATAAAAAAAAAAAA&#10;AAAAAAAAAABbQ29udGVudF9UeXBlc10ueG1sUEsBAi0AFAAGAAgAAAAhAFr0LFu/AAAAFQEAAAsA&#10;AAAAAAAAAAAAAAAAHwEAAF9yZWxzLy5yZWxzUEsBAi0AFAAGAAgAAAAhABxQgSXEAAAA2wAAAA8A&#10;AAAAAAAAAAAAAAAABwIAAGRycy9kb3ducmV2LnhtbFBLBQYAAAAAAwADALcAAAD4AgAAAAA=&#10;">
                <v:imagedata r:id="rId4" o:title=""/>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6A764" w14:textId="77777777" w:rsidR="00A715A6" w:rsidRPr="003B07A2" w:rsidRDefault="00A715A6" w:rsidP="003B07A2">
    <w:pPr>
      <w:pStyle w:val="Glava"/>
      <w:jc w:val="right"/>
      <w:rPr>
        <w:sz w:val="18"/>
        <w:szCs w:val="18"/>
      </w:rPr>
    </w:pPr>
    <w:r w:rsidRPr="003B07A2">
      <w:rPr>
        <w:sz w:val="18"/>
        <w:szCs w:val="18"/>
      </w:rPr>
      <w:t>Dokument identifikacije investicijskega projekta</w:t>
    </w:r>
  </w:p>
  <w:p w14:paraId="29B05749" w14:textId="77777777" w:rsidR="00A715A6" w:rsidRDefault="00A715A6" w:rsidP="003B07A2">
    <w:pPr>
      <w:pStyle w:val="Glava"/>
      <w:jc w:val="right"/>
    </w:pPr>
    <w:r w:rsidRPr="003B07A2">
      <w:rPr>
        <w:sz w:val="18"/>
        <w:szCs w:val="18"/>
      </w:rPr>
      <w:t>»</w:t>
    </w:r>
    <w:r>
      <w:rPr>
        <w:sz w:val="18"/>
        <w:szCs w:val="18"/>
      </w:rPr>
      <w:t>Revitalizacija samostana</w:t>
    </w:r>
    <w:r w:rsidRPr="003B07A2">
      <w:rPr>
        <w:sz w:val="18"/>
        <w:szCs w:val="18"/>
      </w:rPr>
      <w:t xml:space="preserve"> </w:t>
    </w:r>
    <w:r>
      <w:rPr>
        <w:sz w:val="18"/>
        <w:szCs w:val="18"/>
      </w:rPr>
      <w:t>Mekinje</w:t>
    </w:r>
    <w:r w:rsidRPr="003B07A2">
      <w:rPr>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F69FB"/>
    <w:multiLevelType w:val="hybridMultilevel"/>
    <w:tmpl w:val="94A611AE"/>
    <w:lvl w:ilvl="0" w:tplc="B23AC874">
      <w:numFmt w:val="bullet"/>
      <w:lvlText w:val="•"/>
      <w:lvlJc w:val="left"/>
      <w:pPr>
        <w:ind w:left="1616" w:hanging="708"/>
      </w:pPr>
      <w:rPr>
        <w:rFonts w:ascii="Calibri" w:eastAsia="Calibri" w:hAnsi="Calibri" w:cs="Arial" w:hint="default"/>
      </w:rPr>
    </w:lvl>
    <w:lvl w:ilvl="1" w:tplc="04240003">
      <w:start w:val="1"/>
      <w:numFmt w:val="bullet"/>
      <w:lvlText w:val="o"/>
      <w:lvlJc w:val="left"/>
      <w:pPr>
        <w:ind w:left="1640" w:hanging="360"/>
      </w:pPr>
      <w:rPr>
        <w:rFonts w:ascii="Courier New" w:hAnsi="Courier New" w:cs="Courier New" w:hint="default"/>
      </w:rPr>
    </w:lvl>
    <w:lvl w:ilvl="2" w:tplc="04240005">
      <w:start w:val="1"/>
      <w:numFmt w:val="bullet"/>
      <w:lvlText w:val=""/>
      <w:lvlJc w:val="left"/>
      <w:pPr>
        <w:ind w:left="2360" w:hanging="360"/>
      </w:pPr>
      <w:rPr>
        <w:rFonts w:ascii="Wingdings" w:hAnsi="Wingdings" w:hint="default"/>
      </w:rPr>
    </w:lvl>
    <w:lvl w:ilvl="3" w:tplc="04240001" w:tentative="1">
      <w:start w:val="1"/>
      <w:numFmt w:val="bullet"/>
      <w:lvlText w:val=""/>
      <w:lvlJc w:val="left"/>
      <w:pPr>
        <w:ind w:left="3080" w:hanging="360"/>
      </w:pPr>
      <w:rPr>
        <w:rFonts w:ascii="Symbol" w:hAnsi="Symbol" w:hint="default"/>
      </w:rPr>
    </w:lvl>
    <w:lvl w:ilvl="4" w:tplc="04240003" w:tentative="1">
      <w:start w:val="1"/>
      <w:numFmt w:val="bullet"/>
      <w:lvlText w:val="o"/>
      <w:lvlJc w:val="left"/>
      <w:pPr>
        <w:ind w:left="3800" w:hanging="360"/>
      </w:pPr>
      <w:rPr>
        <w:rFonts w:ascii="Courier New" w:hAnsi="Courier New" w:cs="Courier New" w:hint="default"/>
      </w:rPr>
    </w:lvl>
    <w:lvl w:ilvl="5" w:tplc="04240005" w:tentative="1">
      <w:start w:val="1"/>
      <w:numFmt w:val="bullet"/>
      <w:lvlText w:val=""/>
      <w:lvlJc w:val="left"/>
      <w:pPr>
        <w:ind w:left="4520" w:hanging="360"/>
      </w:pPr>
      <w:rPr>
        <w:rFonts w:ascii="Wingdings" w:hAnsi="Wingdings" w:hint="default"/>
      </w:rPr>
    </w:lvl>
    <w:lvl w:ilvl="6" w:tplc="04240001" w:tentative="1">
      <w:start w:val="1"/>
      <w:numFmt w:val="bullet"/>
      <w:lvlText w:val=""/>
      <w:lvlJc w:val="left"/>
      <w:pPr>
        <w:ind w:left="5240" w:hanging="360"/>
      </w:pPr>
      <w:rPr>
        <w:rFonts w:ascii="Symbol" w:hAnsi="Symbol" w:hint="default"/>
      </w:rPr>
    </w:lvl>
    <w:lvl w:ilvl="7" w:tplc="04240003" w:tentative="1">
      <w:start w:val="1"/>
      <w:numFmt w:val="bullet"/>
      <w:lvlText w:val="o"/>
      <w:lvlJc w:val="left"/>
      <w:pPr>
        <w:ind w:left="5960" w:hanging="360"/>
      </w:pPr>
      <w:rPr>
        <w:rFonts w:ascii="Courier New" w:hAnsi="Courier New" w:cs="Courier New" w:hint="default"/>
      </w:rPr>
    </w:lvl>
    <w:lvl w:ilvl="8" w:tplc="04240005" w:tentative="1">
      <w:start w:val="1"/>
      <w:numFmt w:val="bullet"/>
      <w:lvlText w:val=""/>
      <w:lvlJc w:val="left"/>
      <w:pPr>
        <w:ind w:left="6680" w:hanging="360"/>
      </w:pPr>
      <w:rPr>
        <w:rFonts w:ascii="Wingdings" w:hAnsi="Wingdings" w:hint="default"/>
      </w:rPr>
    </w:lvl>
  </w:abstractNum>
  <w:abstractNum w:abstractNumId="1" w15:restartNumberingAfterBreak="0">
    <w:nsid w:val="0F124640"/>
    <w:multiLevelType w:val="multilevel"/>
    <w:tmpl w:val="977AD3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10D65C2"/>
    <w:multiLevelType w:val="hybridMultilevel"/>
    <w:tmpl w:val="1D7EBB06"/>
    <w:lvl w:ilvl="0" w:tplc="66289F9E">
      <w:numFmt w:val="bullet"/>
      <w:lvlText w:val="-"/>
      <w:lvlJc w:val="left"/>
      <w:pPr>
        <w:ind w:left="1068" w:hanging="360"/>
      </w:pPr>
      <w:rPr>
        <w:rFonts w:ascii="Calibri" w:eastAsia="Calibr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12236CB9"/>
    <w:multiLevelType w:val="hybridMultilevel"/>
    <w:tmpl w:val="4094C58E"/>
    <w:lvl w:ilvl="0" w:tplc="AE3E0F32">
      <w:numFmt w:val="bullet"/>
      <w:lvlText w:val="-"/>
      <w:lvlJc w:val="left"/>
      <w:pPr>
        <w:ind w:left="1068" w:hanging="360"/>
      </w:pPr>
      <w:rPr>
        <w:rFonts w:ascii="Calibri" w:eastAsia="Calibri" w:hAnsi="Calibri" w:cs="Arial" w:hint="default"/>
      </w:rPr>
    </w:lvl>
    <w:lvl w:ilvl="1" w:tplc="8A8ECC88">
      <w:numFmt w:val="bullet"/>
      <w:lvlText w:val=""/>
      <w:lvlJc w:val="left"/>
      <w:pPr>
        <w:ind w:left="1788" w:hanging="360"/>
      </w:pPr>
      <w:rPr>
        <w:rFonts w:ascii="Calibri" w:eastAsia="Calibri" w:hAnsi="Calibri" w:cs="Calibri"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 w15:restartNumberingAfterBreak="0">
    <w:nsid w:val="182028CA"/>
    <w:multiLevelType w:val="hybridMultilevel"/>
    <w:tmpl w:val="16EA7016"/>
    <w:lvl w:ilvl="0" w:tplc="AE3E0F32">
      <w:numFmt w:val="bullet"/>
      <w:lvlText w:val="-"/>
      <w:lvlJc w:val="left"/>
      <w:pPr>
        <w:ind w:left="1068" w:hanging="360"/>
      </w:pPr>
      <w:rPr>
        <w:rFonts w:ascii="Calibri" w:eastAsia="Calibri" w:hAnsi="Calibri"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 w15:restartNumberingAfterBreak="0">
    <w:nsid w:val="19CE35E2"/>
    <w:multiLevelType w:val="hybridMultilevel"/>
    <w:tmpl w:val="2CAC4026"/>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6" w15:restartNumberingAfterBreak="0">
    <w:nsid w:val="1B56580F"/>
    <w:multiLevelType w:val="hybridMultilevel"/>
    <w:tmpl w:val="F5822D44"/>
    <w:lvl w:ilvl="0" w:tplc="97761DD4">
      <w:start w:val="1"/>
      <w:numFmt w:val="decimal"/>
      <w:lvlText w:val="%1."/>
      <w:lvlJc w:val="left"/>
      <w:pPr>
        <w:ind w:left="832" w:hanging="360"/>
      </w:pPr>
      <w:rPr>
        <w:rFonts w:hint="default"/>
      </w:rPr>
    </w:lvl>
    <w:lvl w:ilvl="1" w:tplc="04240019" w:tentative="1">
      <w:start w:val="1"/>
      <w:numFmt w:val="lowerLetter"/>
      <w:lvlText w:val="%2."/>
      <w:lvlJc w:val="left"/>
      <w:pPr>
        <w:ind w:left="1552" w:hanging="360"/>
      </w:pPr>
    </w:lvl>
    <w:lvl w:ilvl="2" w:tplc="0424001B" w:tentative="1">
      <w:start w:val="1"/>
      <w:numFmt w:val="lowerRoman"/>
      <w:lvlText w:val="%3."/>
      <w:lvlJc w:val="right"/>
      <w:pPr>
        <w:ind w:left="2272" w:hanging="180"/>
      </w:pPr>
    </w:lvl>
    <w:lvl w:ilvl="3" w:tplc="0424000F" w:tentative="1">
      <w:start w:val="1"/>
      <w:numFmt w:val="decimal"/>
      <w:lvlText w:val="%4."/>
      <w:lvlJc w:val="left"/>
      <w:pPr>
        <w:ind w:left="2992" w:hanging="360"/>
      </w:pPr>
    </w:lvl>
    <w:lvl w:ilvl="4" w:tplc="04240019" w:tentative="1">
      <w:start w:val="1"/>
      <w:numFmt w:val="lowerLetter"/>
      <w:lvlText w:val="%5."/>
      <w:lvlJc w:val="left"/>
      <w:pPr>
        <w:ind w:left="3712" w:hanging="360"/>
      </w:pPr>
    </w:lvl>
    <w:lvl w:ilvl="5" w:tplc="0424001B" w:tentative="1">
      <w:start w:val="1"/>
      <w:numFmt w:val="lowerRoman"/>
      <w:lvlText w:val="%6."/>
      <w:lvlJc w:val="right"/>
      <w:pPr>
        <w:ind w:left="4432" w:hanging="180"/>
      </w:pPr>
    </w:lvl>
    <w:lvl w:ilvl="6" w:tplc="0424000F" w:tentative="1">
      <w:start w:val="1"/>
      <w:numFmt w:val="decimal"/>
      <w:lvlText w:val="%7."/>
      <w:lvlJc w:val="left"/>
      <w:pPr>
        <w:ind w:left="5152" w:hanging="360"/>
      </w:pPr>
    </w:lvl>
    <w:lvl w:ilvl="7" w:tplc="04240019" w:tentative="1">
      <w:start w:val="1"/>
      <w:numFmt w:val="lowerLetter"/>
      <w:lvlText w:val="%8."/>
      <w:lvlJc w:val="left"/>
      <w:pPr>
        <w:ind w:left="5872" w:hanging="360"/>
      </w:pPr>
    </w:lvl>
    <w:lvl w:ilvl="8" w:tplc="0424001B" w:tentative="1">
      <w:start w:val="1"/>
      <w:numFmt w:val="lowerRoman"/>
      <w:lvlText w:val="%9."/>
      <w:lvlJc w:val="right"/>
      <w:pPr>
        <w:ind w:left="6592" w:hanging="180"/>
      </w:pPr>
    </w:lvl>
  </w:abstractNum>
  <w:abstractNum w:abstractNumId="7" w15:restartNumberingAfterBreak="0">
    <w:nsid w:val="1C437B62"/>
    <w:multiLevelType w:val="hybridMultilevel"/>
    <w:tmpl w:val="5A7CD0EC"/>
    <w:lvl w:ilvl="0" w:tplc="AE3E0F32">
      <w:numFmt w:val="bullet"/>
      <w:lvlText w:val="-"/>
      <w:lvlJc w:val="left"/>
      <w:pPr>
        <w:ind w:left="1068"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3094D7C"/>
    <w:multiLevelType w:val="hybridMultilevel"/>
    <w:tmpl w:val="C2FCCACA"/>
    <w:lvl w:ilvl="0" w:tplc="CCD82B2C">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9" w15:restartNumberingAfterBreak="0">
    <w:nsid w:val="2B4D6085"/>
    <w:multiLevelType w:val="hybridMultilevel"/>
    <w:tmpl w:val="3962CDEE"/>
    <w:lvl w:ilvl="0" w:tplc="DCFC44D0">
      <w:start w:val="2"/>
      <w:numFmt w:val="bullet"/>
      <w:lvlText w:val="-"/>
      <w:lvlJc w:val="left"/>
      <w:pPr>
        <w:ind w:left="842" w:hanging="360"/>
      </w:pPr>
      <w:rPr>
        <w:rFonts w:ascii="Calibri" w:eastAsia="Times New Roman" w:hAnsi="Calibri" w:cs="Calibri" w:hint="default"/>
      </w:rPr>
    </w:lvl>
    <w:lvl w:ilvl="1" w:tplc="04240003" w:tentative="1">
      <w:start w:val="1"/>
      <w:numFmt w:val="bullet"/>
      <w:lvlText w:val="o"/>
      <w:lvlJc w:val="left"/>
      <w:pPr>
        <w:ind w:left="1562" w:hanging="360"/>
      </w:pPr>
      <w:rPr>
        <w:rFonts w:ascii="Courier New" w:hAnsi="Courier New" w:cs="Courier New" w:hint="default"/>
      </w:rPr>
    </w:lvl>
    <w:lvl w:ilvl="2" w:tplc="04240005" w:tentative="1">
      <w:start w:val="1"/>
      <w:numFmt w:val="bullet"/>
      <w:lvlText w:val=""/>
      <w:lvlJc w:val="left"/>
      <w:pPr>
        <w:ind w:left="2282" w:hanging="360"/>
      </w:pPr>
      <w:rPr>
        <w:rFonts w:ascii="Wingdings" w:hAnsi="Wingdings" w:hint="default"/>
      </w:rPr>
    </w:lvl>
    <w:lvl w:ilvl="3" w:tplc="04240001" w:tentative="1">
      <w:start w:val="1"/>
      <w:numFmt w:val="bullet"/>
      <w:lvlText w:val=""/>
      <w:lvlJc w:val="left"/>
      <w:pPr>
        <w:ind w:left="3002" w:hanging="360"/>
      </w:pPr>
      <w:rPr>
        <w:rFonts w:ascii="Symbol" w:hAnsi="Symbol" w:hint="default"/>
      </w:rPr>
    </w:lvl>
    <w:lvl w:ilvl="4" w:tplc="04240003" w:tentative="1">
      <w:start w:val="1"/>
      <w:numFmt w:val="bullet"/>
      <w:lvlText w:val="o"/>
      <w:lvlJc w:val="left"/>
      <w:pPr>
        <w:ind w:left="3722" w:hanging="360"/>
      </w:pPr>
      <w:rPr>
        <w:rFonts w:ascii="Courier New" w:hAnsi="Courier New" w:cs="Courier New" w:hint="default"/>
      </w:rPr>
    </w:lvl>
    <w:lvl w:ilvl="5" w:tplc="04240005" w:tentative="1">
      <w:start w:val="1"/>
      <w:numFmt w:val="bullet"/>
      <w:lvlText w:val=""/>
      <w:lvlJc w:val="left"/>
      <w:pPr>
        <w:ind w:left="4442" w:hanging="360"/>
      </w:pPr>
      <w:rPr>
        <w:rFonts w:ascii="Wingdings" w:hAnsi="Wingdings" w:hint="default"/>
      </w:rPr>
    </w:lvl>
    <w:lvl w:ilvl="6" w:tplc="04240001" w:tentative="1">
      <w:start w:val="1"/>
      <w:numFmt w:val="bullet"/>
      <w:lvlText w:val=""/>
      <w:lvlJc w:val="left"/>
      <w:pPr>
        <w:ind w:left="5162" w:hanging="360"/>
      </w:pPr>
      <w:rPr>
        <w:rFonts w:ascii="Symbol" w:hAnsi="Symbol" w:hint="default"/>
      </w:rPr>
    </w:lvl>
    <w:lvl w:ilvl="7" w:tplc="04240003" w:tentative="1">
      <w:start w:val="1"/>
      <w:numFmt w:val="bullet"/>
      <w:lvlText w:val="o"/>
      <w:lvlJc w:val="left"/>
      <w:pPr>
        <w:ind w:left="5882" w:hanging="360"/>
      </w:pPr>
      <w:rPr>
        <w:rFonts w:ascii="Courier New" w:hAnsi="Courier New" w:cs="Courier New" w:hint="default"/>
      </w:rPr>
    </w:lvl>
    <w:lvl w:ilvl="8" w:tplc="04240005" w:tentative="1">
      <w:start w:val="1"/>
      <w:numFmt w:val="bullet"/>
      <w:lvlText w:val=""/>
      <w:lvlJc w:val="left"/>
      <w:pPr>
        <w:ind w:left="6602" w:hanging="360"/>
      </w:pPr>
      <w:rPr>
        <w:rFonts w:ascii="Wingdings" w:hAnsi="Wingdings" w:hint="default"/>
      </w:rPr>
    </w:lvl>
  </w:abstractNum>
  <w:abstractNum w:abstractNumId="10" w15:restartNumberingAfterBreak="0">
    <w:nsid w:val="2F1B5649"/>
    <w:multiLevelType w:val="hybridMultilevel"/>
    <w:tmpl w:val="FB70B9B0"/>
    <w:lvl w:ilvl="0" w:tplc="22F4603E">
      <w:start w:val="4"/>
      <w:numFmt w:val="bullet"/>
      <w:lvlText w:val="-"/>
      <w:lvlJc w:val="left"/>
      <w:pPr>
        <w:ind w:left="1230" w:hanging="360"/>
      </w:pPr>
      <w:rPr>
        <w:rFonts w:ascii="Candara" w:eastAsia="Times New Roman" w:hAnsi="Candara" w:cs="Arial" w:hint="default"/>
      </w:rPr>
    </w:lvl>
    <w:lvl w:ilvl="1" w:tplc="04240003" w:tentative="1">
      <w:start w:val="1"/>
      <w:numFmt w:val="bullet"/>
      <w:lvlText w:val="o"/>
      <w:lvlJc w:val="left"/>
      <w:pPr>
        <w:ind w:left="1950" w:hanging="360"/>
      </w:pPr>
      <w:rPr>
        <w:rFonts w:ascii="Courier New" w:hAnsi="Courier New" w:cs="Courier New" w:hint="default"/>
      </w:rPr>
    </w:lvl>
    <w:lvl w:ilvl="2" w:tplc="04240005" w:tentative="1">
      <w:start w:val="1"/>
      <w:numFmt w:val="bullet"/>
      <w:lvlText w:val=""/>
      <w:lvlJc w:val="left"/>
      <w:pPr>
        <w:ind w:left="2670" w:hanging="360"/>
      </w:pPr>
      <w:rPr>
        <w:rFonts w:ascii="Wingdings" w:hAnsi="Wingdings" w:hint="default"/>
      </w:rPr>
    </w:lvl>
    <w:lvl w:ilvl="3" w:tplc="04240001" w:tentative="1">
      <w:start w:val="1"/>
      <w:numFmt w:val="bullet"/>
      <w:lvlText w:val=""/>
      <w:lvlJc w:val="left"/>
      <w:pPr>
        <w:ind w:left="3390" w:hanging="360"/>
      </w:pPr>
      <w:rPr>
        <w:rFonts w:ascii="Symbol" w:hAnsi="Symbol" w:hint="default"/>
      </w:rPr>
    </w:lvl>
    <w:lvl w:ilvl="4" w:tplc="04240003" w:tentative="1">
      <w:start w:val="1"/>
      <w:numFmt w:val="bullet"/>
      <w:lvlText w:val="o"/>
      <w:lvlJc w:val="left"/>
      <w:pPr>
        <w:ind w:left="4110" w:hanging="360"/>
      </w:pPr>
      <w:rPr>
        <w:rFonts w:ascii="Courier New" w:hAnsi="Courier New" w:cs="Courier New" w:hint="default"/>
      </w:rPr>
    </w:lvl>
    <w:lvl w:ilvl="5" w:tplc="04240005" w:tentative="1">
      <w:start w:val="1"/>
      <w:numFmt w:val="bullet"/>
      <w:lvlText w:val=""/>
      <w:lvlJc w:val="left"/>
      <w:pPr>
        <w:ind w:left="4830" w:hanging="360"/>
      </w:pPr>
      <w:rPr>
        <w:rFonts w:ascii="Wingdings" w:hAnsi="Wingdings" w:hint="default"/>
      </w:rPr>
    </w:lvl>
    <w:lvl w:ilvl="6" w:tplc="04240001" w:tentative="1">
      <w:start w:val="1"/>
      <w:numFmt w:val="bullet"/>
      <w:lvlText w:val=""/>
      <w:lvlJc w:val="left"/>
      <w:pPr>
        <w:ind w:left="5550" w:hanging="360"/>
      </w:pPr>
      <w:rPr>
        <w:rFonts w:ascii="Symbol" w:hAnsi="Symbol" w:hint="default"/>
      </w:rPr>
    </w:lvl>
    <w:lvl w:ilvl="7" w:tplc="04240003" w:tentative="1">
      <w:start w:val="1"/>
      <w:numFmt w:val="bullet"/>
      <w:lvlText w:val="o"/>
      <w:lvlJc w:val="left"/>
      <w:pPr>
        <w:ind w:left="6270" w:hanging="360"/>
      </w:pPr>
      <w:rPr>
        <w:rFonts w:ascii="Courier New" w:hAnsi="Courier New" w:cs="Courier New" w:hint="default"/>
      </w:rPr>
    </w:lvl>
    <w:lvl w:ilvl="8" w:tplc="04240005" w:tentative="1">
      <w:start w:val="1"/>
      <w:numFmt w:val="bullet"/>
      <w:lvlText w:val=""/>
      <w:lvlJc w:val="left"/>
      <w:pPr>
        <w:ind w:left="6990" w:hanging="360"/>
      </w:pPr>
      <w:rPr>
        <w:rFonts w:ascii="Wingdings" w:hAnsi="Wingdings" w:hint="default"/>
      </w:rPr>
    </w:lvl>
  </w:abstractNum>
  <w:abstractNum w:abstractNumId="11" w15:restartNumberingAfterBreak="0">
    <w:nsid w:val="355827FF"/>
    <w:multiLevelType w:val="hybridMultilevel"/>
    <w:tmpl w:val="31ACDE22"/>
    <w:lvl w:ilvl="0" w:tplc="22F4603E">
      <w:start w:val="4"/>
      <w:numFmt w:val="bullet"/>
      <w:lvlText w:val="-"/>
      <w:lvlJc w:val="left"/>
      <w:pPr>
        <w:ind w:left="881" w:hanging="360"/>
      </w:pPr>
      <w:rPr>
        <w:rFonts w:ascii="Candara" w:eastAsia="Times New Roman" w:hAnsi="Candara" w:cs="Arial" w:hint="default"/>
      </w:rPr>
    </w:lvl>
    <w:lvl w:ilvl="1" w:tplc="04240003" w:tentative="1">
      <w:start w:val="1"/>
      <w:numFmt w:val="bullet"/>
      <w:lvlText w:val="o"/>
      <w:lvlJc w:val="left"/>
      <w:pPr>
        <w:ind w:left="1601" w:hanging="360"/>
      </w:pPr>
      <w:rPr>
        <w:rFonts w:ascii="Courier New" w:hAnsi="Courier New" w:cs="Courier New" w:hint="default"/>
      </w:rPr>
    </w:lvl>
    <w:lvl w:ilvl="2" w:tplc="04240005" w:tentative="1">
      <w:start w:val="1"/>
      <w:numFmt w:val="bullet"/>
      <w:lvlText w:val=""/>
      <w:lvlJc w:val="left"/>
      <w:pPr>
        <w:ind w:left="2321" w:hanging="360"/>
      </w:pPr>
      <w:rPr>
        <w:rFonts w:ascii="Wingdings" w:hAnsi="Wingdings" w:hint="default"/>
      </w:rPr>
    </w:lvl>
    <w:lvl w:ilvl="3" w:tplc="04240001" w:tentative="1">
      <w:start w:val="1"/>
      <w:numFmt w:val="bullet"/>
      <w:lvlText w:val=""/>
      <w:lvlJc w:val="left"/>
      <w:pPr>
        <w:ind w:left="3041" w:hanging="360"/>
      </w:pPr>
      <w:rPr>
        <w:rFonts w:ascii="Symbol" w:hAnsi="Symbol" w:hint="default"/>
      </w:rPr>
    </w:lvl>
    <w:lvl w:ilvl="4" w:tplc="04240003" w:tentative="1">
      <w:start w:val="1"/>
      <w:numFmt w:val="bullet"/>
      <w:lvlText w:val="o"/>
      <w:lvlJc w:val="left"/>
      <w:pPr>
        <w:ind w:left="3761" w:hanging="360"/>
      </w:pPr>
      <w:rPr>
        <w:rFonts w:ascii="Courier New" w:hAnsi="Courier New" w:cs="Courier New" w:hint="default"/>
      </w:rPr>
    </w:lvl>
    <w:lvl w:ilvl="5" w:tplc="04240005" w:tentative="1">
      <w:start w:val="1"/>
      <w:numFmt w:val="bullet"/>
      <w:lvlText w:val=""/>
      <w:lvlJc w:val="left"/>
      <w:pPr>
        <w:ind w:left="4481" w:hanging="360"/>
      </w:pPr>
      <w:rPr>
        <w:rFonts w:ascii="Wingdings" w:hAnsi="Wingdings" w:hint="default"/>
      </w:rPr>
    </w:lvl>
    <w:lvl w:ilvl="6" w:tplc="04240001" w:tentative="1">
      <w:start w:val="1"/>
      <w:numFmt w:val="bullet"/>
      <w:lvlText w:val=""/>
      <w:lvlJc w:val="left"/>
      <w:pPr>
        <w:ind w:left="5201" w:hanging="360"/>
      </w:pPr>
      <w:rPr>
        <w:rFonts w:ascii="Symbol" w:hAnsi="Symbol" w:hint="default"/>
      </w:rPr>
    </w:lvl>
    <w:lvl w:ilvl="7" w:tplc="04240003" w:tentative="1">
      <w:start w:val="1"/>
      <w:numFmt w:val="bullet"/>
      <w:lvlText w:val="o"/>
      <w:lvlJc w:val="left"/>
      <w:pPr>
        <w:ind w:left="5921" w:hanging="360"/>
      </w:pPr>
      <w:rPr>
        <w:rFonts w:ascii="Courier New" w:hAnsi="Courier New" w:cs="Courier New" w:hint="default"/>
      </w:rPr>
    </w:lvl>
    <w:lvl w:ilvl="8" w:tplc="04240005" w:tentative="1">
      <w:start w:val="1"/>
      <w:numFmt w:val="bullet"/>
      <w:lvlText w:val=""/>
      <w:lvlJc w:val="left"/>
      <w:pPr>
        <w:ind w:left="6641" w:hanging="360"/>
      </w:pPr>
      <w:rPr>
        <w:rFonts w:ascii="Wingdings" w:hAnsi="Wingdings" w:hint="default"/>
      </w:rPr>
    </w:lvl>
  </w:abstractNum>
  <w:abstractNum w:abstractNumId="12" w15:restartNumberingAfterBreak="0">
    <w:nsid w:val="35F35AD9"/>
    <w:multiLevelType w:val="hybridMultilevel"/>
    <w:tmpl w:val="93BAB204"/>
    <w:lvl w:ilvl="0" w:tplc="22F4603E">
      <w:start w:val="4"/>
      <w:numFmt w:val="bullet"/>
      <w:lvlText w:val="-"/>
      <w:lvlJc w:val="left"/>
      <w:pPr>
        <w:ind w:left="881" w:hanging="360"/>
      </w:pPr>
      <w:rPr>
        <w:rFonts w:ascii="Candara" w:eastAsia="Times New Roman" w:hAnsi="Candara" w:cs="Arial" w:hint="default"/>
      </w:rPr>
    </w:lvl>
    <w:lvl w:ilvl="1" w:tplc="04240003">
      <w:start w:val="1"/>
      <w:numFmt w:val="bullet"/>
      <w:lvlText w:val="o"/>
      <w:lvlJc w:val="left"/>
      <w:pPr>
        <w:ind w:left="1601" w:hanging="360"/>
      </w:pPr>
      <w:rPr>
        <w:rFonts w:ascii="Courier New" w:hAnsi="Courier New" w:cs="Courier New" w:hint="default"/>
      </w:rPr>
    </w:lvl>
    <w:lvl w:ilvl="2" w:tplc="04240005" w:tentative="1">
      <w:start w:val="1"/>
      <w:numFmt w:val="bullet"/>
      <w:lvlText w:val=""/>
      <w:lvlJc w:val="left"/>
      <w:pPr>
        <w:ind w:left="2321" w:hanging="360"/>
      </w:pPr>
      <w:rPr>
        <w:rFonts w:ascii="Wingdings" w:hAnsi="Wingdings" w:hint="default"/>
      </w:rPr>
    </w:lvl>
    <w:lvl w:ilvl="3" w:tplc="04240001" w:tentative="1">
      <w:start w:val="1"/>
      <w:numFmt w:val="bullet"/>
      <w:lvlText w:val=""/>
      <w:lvlJc w:val="left"/>
      <w:pPr>
        <w:ind w:left="3041" w:hanging="360"/>
      </w:pPr>
      <w:rPr>
        <w:rFonts w:ascii="Symbol" w:hAnsi="Symbol" w:hint="default"/>
      </w:rPr>
    </w:lvl>
    <w:lvl w:ilvl="4" w:tplc="04240003" w:tentative="1">
      <w:start w:val="1"/>
      <w:numFmt w:val="bullet"/>
      <w:lvlText w:val="o"/>
      <w:lvlJc w:val="left"/>
      <w:pPr>
        <w:ind w:left="3761" w:hanging="360"/>
      </w:pPr>
      <w:rPr>
        <w:rFonts w:ascii="Courier New" w:hAnsi="Courier New" w:cs="Courier New" w:hint="default"/>
      </w:rPr>
    </w:lvl>
    <w:lvl w:ilvl="5" w:tplc="04240005" w:tentative="1">
      <w:start w:val="1"/>
      <w:numFmt w:val="bullet"/>
      <w:lvlText w:val=""/>
      <w:lvlJc w:val="left"/>
      <w:pPr>
        <w:ind w:left="4481" w:hanging="360"/>
      </w:pPr>
      <w:rPr>
        <w:rFonts w:ascii="Wingdings" w:hAnsi="Wingdings" w:hint="default"/>
      </w:rPr>
    </w:lvl>
    <w:lvl w:ilvl="6" w:tplc="04240001" w:tentative="1">
      <w:start w:val="1"/>
      <w:numFmt w:val="bullet"/>
      <w:lvlText w:val=""/>
      <w:lvlJc w:val="left"/>
      <w:pPr>
        <w:ind w:left="5201" w:hanging="360"/>
      </w:pPr>
      <w:rPr>
        <w:rFonts w:ascii="Symbol" w:hAnsi="Symbol" w:hint="default"/>
      </w:rPr>
    </w:lvl>
    <w:lvl w:ilvl="7" w:tplc="04240003" w:tentative="1">
      <w:start w:val="1"/>
      <w:numFmt w:val="bullet"/>
      <w:lvlText w:val="o"/>
      <w:lvlJc w:val="left"/>
      <w:pPr>
        <w:ind w:left="5921" w:hanging="360"/>
      </w:pPr>
      <w:rPr>
        <w:rFonts w:ascii="Courier New" w:hAnsi="Courier New" w:cs="Courier New" w:hint="default"/>
      </w:rPr>
    </w:lvl>
    <w:lvl w:ilvl="8" w:tplc="04240005" w:tentative="1">
      <w:start w:val="1"/>
      <w:numFmt w:val="bullet"/>
      <w:lvlText w:val=""/>
      <w:lvlJc w:val="left"/>
      <w:pPr>
        <w:ind w:left="6641" w:hanging="360"/>
      </w:pPr>
      <w:rPr>
        <w:rFonts w:ascii="Wingdings" w:hAnsi="Wingdings" w:hint="default"/>
      </w:rPr>
    </w:lvl>
  </w:abstractNum>
  <w:abstractNum w:abstractNumId="13" w15:restartNumberingAfterBreak="0">
    <w:nsid w:val="36B200A9"/>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4" w15:restartNumberingAfterBreak="0">
    <w:nsid w:val="372136CB"/>
    <w:multiLevelType w:val="hybridMultilevel"/>
    <w:tmpl w:val="A6CEC8D0"/>
    <w:lvl w:ilvl="0" w:tplc="AE3E0F32">
      <w:numFmt w:val="bullet"/>
      <w:lvlText w:val="-"/>
      <w:lvlJc w:val="left"/>
      <w:pPr>
        <w:ind w:left="1540" w:hanging="360"/>
      </w:pPr>
      <w:rPr>
        <w:rFonts w:ascii="Calibri" w:eastAsia="Calibri" w:hAnsi="Calibri" w:cs="Arial" w:hint="default"/>
      </w:rPr>
    </w:lvl>
    <w:lvl w:ilvl="1" w:tplc="04240003" w:tentative="1">
      <w:start w:val="1"/>
      <w:numFmt w:val="bullet"/>
      <w:lvlText w:val="o"/>
      <w:lvlJc w:val="left"/>
      <w:pPr>
        <w:ind w:left="1912" w:hanging="360"/>
      </w:pPr>
      <w:rPr>
        <w:rFonts w:ascii="Courier New" w:hAnsi="Courier New" w:cs="Courier New" w:hint="default"/>
      </w:rPr>
    </w:lvl>
    <w:lvl w:ilvl="2" w:tplc="04240005" w:tentative="1">
      <w:start w:val="1"/>
      <w:numFmt w:val="bullet"/>
      <w:lvlText w:val=""/>
      <w:lvlJc w:val="left"/>
      <w:pPr>
        <w:ind w:left="2632" w:hanging="360"/>
      </w:pPr>
      <w:rPr>
        <w:rFonts w:ascii="Wingdings" w:hAnsi="Wingdings" w:hint="default"/>
      </w:rPr>
    </w:lvl>
    <w:lvl w:ilvl="3" w:tplc="04240001" w:tentative="1">
      <w:start w:val="1"/>
      <w:numFmt w:val="bullet"/>
      <w:lvlText w:val=""/>
      <w:lvlJc w:val="left"/>
      <w:pPr>
        <w:ind w:left="3352" w:hanging="360"/>
      </w:pPr>
      <w:rPr>
        <w:rFonts w:ascii="Symbol" w:hAnsi="Symbol" w:hint="default"/>
      </w:rPr>
    </w:lvl>
    <w:lvl w:ilvl="4" w:tplc="04240003" w:tentative="1">
      <w:start w:val="1"/>
      <w:numFmt w:val="bullet"/>
      <w:lvlText w:val="o"/>
      <w:lvlJc w:val="left"/>
      <w:pPr>
        <w:ind w:left="4072" w:hanging="360"/>
      </w:pPr>
      <w:rPr>
        <w:rFonts w:ascii="Courier New" w:hAnsi="Courier New" w:cs="Courier New" w:hint="default"/>
      </w:rPr>
    </w:lvl>
    <w:lvl w:ilvl="5" w:tplc="04240005" w:tentative="1">
      <w:start w:val="1"/>
      <w:numFmt w:val="bullet"/>
      <w:lvlText w:val=""/>
      <w:lvlJc w:val="left"/>
      <w:pPr>
        <w:ind w:left="4792" w:hanging="360"/>
      </w:pPr>
      <w:rPr>
        <w:rFonts w:ascii="Wingdings" w:hAnsi="Wingdings" w:hint="default"/>
      </w:rPr>
    </w:lvl>
    <w:lvl w:ilvl="6" w:tplc="04240001" w:tentative="1">
      <w:start w:val="1"/>
      <w:numFmt w:val="bullet"/>
      <w:lvlText w:val=""/>
      <w:lvlJc w:val="left"/>
      <w:pPr>
        <w:ind w:left="5512" w:hanging="360"/>
      </w:pPr>
      <w:rPr>
        <w:rFonts w:ascii="Symbol" w:hAnsi="Symbol" w:hint="default"/>
      </w:rPr>
    </w:lvl>
    <w:lvl w:ilvl="7" w:tplc="04240003" w:tentative="1">
      <w:start w:val="1"/>
      <w:numFmt w:val="bullet"/>
      <w:lvlText w:val="o"/>
      <w:lvlJc w:val="left"/>
      <w:pPr>
        <w:ind w:left="6232" w:hanging="360"/>
      </w:pPr>
      <w:rPr>
        <w:rFonts w:ascii="Courier New" w:hAnsi="Courier New" w:cs="Courier New" w:hint="default"/>
      </w:rPr>
    </w:lvl>
    <w:lvl w:ilvl="8" w:tplc="04240005" w:tentative="1">
      <w:start w:val="1"/>
      <w:numFmt w:val="bullet"/>
      <w:lvlText w:val=""/>
      <w:lvlJc w:val="left"/>
      <w:pPr>
        <w:ind w:left="6952" w:hanging="360"/>
      </w:pPr>
      <w:rPr>
        <w:rFonts w:ascii="Wingdings" w:hAnsi="Wingdings" w:hint="default"/>
      </w:rPr>
    </w:lvl>
  </w:abstractNum>
  <w:abstractNum w:abstractNumId="15" w15:restartNumberingAfterBreak="0">
    <w:nsid w:val="376A1FA4"/>
    <w:multiLevelType w:val="hybridMultilevel"/>
    <w:tmpl w:val="06E01A2E"/>
    <w:lvl w:ilvl="0" w:tplc="22F4603E">
      <w:start w:val="4"/>
      <w:numFmt w:val="bullet"/>
      <w:lvlText w:val="-"/>
      <w:lvlJc w:val="left"/>
      <w:pPr>
        <w:ind w:left="842" w:hanging="360"/>
      </w:pPr>
      <w:rPr>
        <w:rFonts w:ascii="Candara" w:eastAsia="Times New Roman" w:hAnsi="Candara" w:cs="Arial" w:hint="default"/>
      </w:rPr>
    </w:lvl>
    <w:lvl w:ilvl="1" w:tplc="04240003" w:tentative="1">
      <w:start w:val="1"/>
      <w:numFmt w:val="bullet"/>
      <w:lvlText w:val="o"/>
      <w:lvlJc w:val="left"/>
      <w:pPr>
        <w:ind w:left="1562" w:hanging="360"/>
      </w:pPr>
      <w:rPr>
        <w:rFonts w:ascii="Courier New" w:hAnsi="Courier New" w:cs="Courier New" w:hint="default"/>
      </w:rPr>
    </w:lvl>
    <w:lvl w:ilvl="2" w:tplc="04240005" w:tentative="1">
      <w:start w:val="1"/>
      <w:numFmt w:val="bullet"/>
      <w:lvlText w:val=""/>
      <w:lvlJc w:val="left"/>
      <w:pPr>
        <w:ind w:left="2282" w:hanging="360"/>
      </w:pPr>
      <w:rPr>
        <w:rFonts w:ascii="Wingdings" w:hAnsi="Wingdings" w:hint="default"/>
      </w:rPr>
    </w:lvl>
    <w:lvl w:ilvl="3" w:tplc="04240001" w:tentative="1">
      <w:start w:val="1"/>
      <w:numFmt w:val="bullet"/>
      <w:lvlText w:val=""/>
      <w:lvlJc w:val="left"/>
      <w:pPr>
        <w:ind w:left="3002" w:hanging="360"/>
      </w:pPr>
      <w:rPr>
        <w:rFonts w:ascii="Symbol" w:hAnsi="Symbol" w:hint="default"/>
      </w:rPr>
    </w:lvl>
    <w:lvl w:ilvl="4" w:tplc="04240003" w:tentative="1">
      <w:start w:val="1"/>
      <w:numFmt w:val="bullet"/>
      <w:lvlText w:val="o"/>
      <w:lvlJc w:val="left"/>
      <w:pPr>
        <w:ind w:left="3722" w:hanging="360"/>
      </w:pPr>
      <w:rPr>
        <w:rFonts w:ascii="Courier New" w:hAnsi="Courier New" w:cs="Courier New" w:hint="default"/>
      </w:rPr>
    </w:lvl>
    <w:lvl w:ilvl="5" w:tplc="04240005" w:tentative="1">
      <w:start w:val="1"/>
      <w:numFmt w:val="bullet"/>
      <w:lvlText w:val=""/>
      <w:lvlJc w:val="left"/>
      <w:pPr>
        <w:ind w:left="4442" w:hanging="360"/>
      </w:pPr>
      <w:rPr>
        <w:rFonts w:ascii="Wingdings" w:hAnsi="Wingdings" w:hint="default"/>
      </w:rPr>
    </w:lvl>
    <w:lvl w:ilvl="6" w:tplc="04240001" w:tentative="1">
      <w:start w:val="1"/>
      <w:numFmt w:val="bullet"/>
      <w:lvlText w:val=""/>
      <w:lvlJc w:val="left"/>
      <w:pPr>
        <w:ind w:left="5162" w:hanging="360"/>
      </w:pPr>
      <w:rPr>
        <w:rFonts w:ascii="Symbol" w:hAnsi="Symbol" w:hint="default"/>
      </w:rPr>
    </w:lvl>
    <w:lvl w:ilvl="7" w:tplc="04240003" w:tentative="1">
      <w:start w:val="1"/>
      <w:numFmt w:val="bullet"/>
      <w:lvlText w:val="o"/>
      <w:lvlJc w:val="left"/>
      <w:pPr>
        <w:ind w:left="5882" w:hanging="360"/>
      </w:pPr>
      <w:rPr>
        <w:rFonts w:ascii="Courier New" w:hAnsi="Courier New" w:cs="Courier New" w:hint="default"/>
      </w:rPr>
    </w:lvl>
    <w:lvl w:ilvl="8" w:tplc="04240005" w:tentative="1">
      <w:start w:val="1"/>
      <w:numFmt w:val="bullet"/>
      <w:lvlText w:val=""/>
      <w:lvlJc w:val="left"/>
      <w:pPr>
        <w:ind w:left="6602" w:hanging="360"/>
      </w:pPr>
      <w:rPr>
        <w:rFonts w:ascii="Wingdings" w:hAnsi="Wingdings" w:hint="default"/>
      </w:rPr>
    </w:lvl>
  </w:abstractNum>
  <w:abstractNum w:abstractNumId="16" w15:restartNumberingAfterBreak="0">
    <w:nsid w:val="3BD47545"/>
    <w:multiLevelType w:val="hybridMultilevel"/>
    <w:tmpl w:val="7A12A770"/>
    <w:lvl w:ilvl="0" w:tplc="A000911C">
      <w:start w:val="1"/>
      <w:numFmt w:val="bullet"/>
      <w:lvlText w:val="-"/>
      <w:lvlJc w:val="left"/>
      <w:pPr>
        <w:ind w:left="842" w:hanging="360"/>
      </w:pPr>
      <w:rPr>
        <w:rFonts w:ascii="Calibri" w:eastAsiaTheme="minorHAnsi" w:hAnsi="Calibri" w:cstheme="minorBidi" w:hint="default"/>
      </w:rPr>
    </w:lvl>
    <w:lvl w:ilvl="1" w:tplc="04240003" w:tentative="1">
      <w:start w:val="1"/>
      <w:numFmt w:val="bullet"/>
      <w:lvlText w:val="o"/>
      <w:lvlJc w:val="left"/>
      <w:pPr>
        <w:ind w:left="1562" w:hanging="360"/>
      </w:pPr>
      <w:rPr>
        <w:rFonts w:ascii="Courier New" w:hAnsi="Courier New" w:cs="Courier New" w:hint="default"/>
      </w:rPr>
    </w:lvl>
    <w:lvl w:ilvl="2" w:tplc="04240005" w:tentative="1">
      <w:start w:val="1"/>
      <w:numFmt w:val="bullet"/>
      <w:lvlText w:val=""/>
      <w:lvlJc w:val="left"/>
      <w:pPr>
        <w:ind w:left="2282" w:hanging="360"/>
      </w:pPr>
      <w:rPr>
        <w:rFonts w:ascii="Wingdings" w:hAnsi="Wingdings" w:hint="default"/>
      </w:rPr>
    </w:lvl>
    <w:lvl w:ilvl="3" w:tplc="04240001" w:tentative="1">
      <w:start w:val="1"/>
      <w:numFmt w:val="bullet"/>
      <w:lvlText w:val=""/>
      <w:lvlJc w:val="left"/>
      <w:pPr>
        <w:ind w:left="3002" w:hanging="360"/>
      </w:pPr>
      <w:rPr>
        <w:rFonts w:ascii="Symbol" w:hAnsi="Symbol" w:hint="default"/>
      </w:rPr>
    </w:lvl>
    <w:lvl w:ilvl="4" w:tplc="04240003" w:tentative="1">
      <w:start w:val="1"/>
      <w:numFmt w:val="bullet"/>
      <w:lvlText w:val="o"/>
      <w:lvlJc w:val="left"/>
      <w:pPr>
        <w:ind w:left="3722" w:hanging="360"/>
      </w:pPr>
      <w:rPr>
        <w:rFonts w:ascii="Courier New" w:hAnsi="Courier New" w:cs="Courier New" w:hint="default"/>
      </w:rPr>
    </w:lvl>
    <w:lvl w:ilvl="5" w:tplc="04240005" w:tentative="1">
      <w:start w:val="1"/>
      <w:numFmt w:val="bullet"/>
      <w:lvlText w:val=""/>
      <w:lvlJc w:val="left"/>
      <w:pPr>
        <w:ind w:left="4442" w:hanging="360"/>
      </w:pPr>
      <w:rPr>
        <w:rFonts w:ascii="Wingdings" w:hAnsi="Wingdings" w:hint="default"/>
      </w:rPr>
    </w:lvl>
    <w:lvl w:ilvl="6" w:tplc="04240001" w:tentative="1">
      <w:start w:val="1"/>
      <w:numFmt w:val="bullet"/>
      <w:lvlText w:val=""/>
      <w:lvlJc w:val="left"/>
      <w:pPr>
        <w:ind w:left="5162" w:hanging="360"/>
      </w:pPr>
      <w:rPr>
        <w:rFonts w:ascii="Symbol" w:hAnsi="Symbol" w:hint="default"/>
      </w:rPr>
    </w:lvl>
    <w:lvl w:ilvl="7" w:tplc="04240003" w:tentative="1">
      <w:start w:val="1"/>
      <w:numFmt w:val="bullet"/>
      <w:lvlText w:val="o"/>
      <w:lvlJc w:val="left"/>
      <w:pPr>
        <w:ind w:left="5882" w:hanging="360"/>
      </w:pPr>
      <w:rPr>
        <w:rFonts w:ascii="Courier New" w:hAnsi="Courier New" w:cs="Courier New" w:hint="default"/>
      </w:rPr>
    </w:lvl>
    <w:lvl w:ilvl="8" w:tplc="04240005" w:tentative="1">
      <w:start w:val="1"/>
      <w:numFmt w:val="bullet"/>
      <w:lvlText w:val=""/>
      <w:lvlJc w:val="left"/>
      <w:pPr>
        <w:ind w:left="6602" w:hanging="360"/>
      </w:pPr>
      <w:rPr>
        <w:rFonts w:ascii="Wingdings" w:hAnsi="Wingdings" w:hint="default"/>
      </w:rPr>
    </w:lvl>
  </w:abstractNum>
  <w:abstractNum w:abstractNumId="17" w15:restartNumberingAfterBreak="0">
    <w:nsid w:val="3CC64171"/>
    <w:multiLevelType w:val="hybridMultilevel"/>
    <w:tmpl w:val="8FC03D7C"/>
    <w:lvl w:ilvl="0" w:tplc="22F4603E">
      <w:start w:val="4"/>
      <w:numFmt w:val="bullet"/>
      <w:lvlText w:val="-"/>
      <w:lvlJc w:val="left"/>
      <w:pPr>
        <w:ind w:left="870" w:hanging="360"/>
      </w:pPr>
      <w:rPr>
        <w:rFonts w:ascii="Candara" w:eastAsia="Times New Roman" w:hAnsi="Candara" w:cs="Arial" w:hint="default"/>
      </w:rPr>
    </w:lvl>
    <w:lvl w:ilvl="1" w:tplc="04240003" w:tentative="1">
      <w:start w:val="1"/>
      <w:numFmt w:val="bullet"/>
      <w:lvlText w:val="o"/>
      <w:lvlJc w:val="left"/>
      <w:pPr>
        <w:ind w:left="1590" w:hanging="360"/>
      </w:pPr>
      <w:rPr>
        <w:rFonts w:ascii="Courier New" w:hAnsi="Courier New" w:cs="Courier New" w:hint="default"/>
      </w:rPr>
    </w:lvl>
    <w:lvl w:ilvl="2" w:tplc="04240005" w:tentative="1">
      <w:start w:val="1"/>
      <w:numFmt w:val="bullet"/>
      <w:lvlText w:val=""/>
      <w:lvlJc w:val="left"/>
      <w:pPr>
        <w:ind w:left="2310" w:hanging="360"/>
      </w:pPr>
      <w:rPr>
        <w:rFonts w:ascii="Wingdings" w:hAnsi="Wingdings" w:hint="default"/>
      </w:rPr>
    </w:lvl>
    <w:lvl w:ilvl="3" w:tplc="04240001" w:tentative="1">
      <w:start w:val="1"/>
      <w:numFmt w:val="bullet"/>
      <w:lvlText w:val=""/>
      <w:lvlJc w:val="left"/>
      <w:pPr>
        <w:ind w:left="3030" w:hanging="360"/>
      </w:pPr>
      <w:rPr>
        <w:rFonts w:ascii="Symbol" w:hAnsi="Symbol" w:hint="default"/>
      </w:rPr>
    </w:lvl>
    <w:lvl w:ilvl="4" w:tplc="04240003" w:tentative="1">
      <w:start w:val="1"/>
      <w:numFmt w:val="bullet"/>
      <w:lvlText w:val="o"/>
      <w:lvlJc w:val="left"/>
      <w:pPr>
        <w:ind w:left="3750" w:hanging="360"/>
      </w:pPr>
      <w:rPr>
        <w:rFonts w:ascii="Courier New" w:hAnsi="Courier New" w:cs="Courier New" w:hint="default"/>
      </w:rPr>
    </w:lvl>
    <w:lvl w:ilvl="5" w:tplc="04240005" w:tentative="1">
      <w:start w:val="1"/>
      <w:numFmt w:val="bullet"/>
      <w:lvlText w:val=""/>
      <w:lvlJc w:val="left"/>
      <w:pPr>
        <w:ind w:left="4470" w:hanging="360"/>
      </w:pPr>
      <w:rPr>
        <w:rFonts w:ascii="Wingdings" w:hAnsi="Wingdings" w:hint="default"/>
      </w:rPr>
    </w:lvl>
    <w:lvl w:ilvl="6" w:tplc="04240001" w:tentative="1">
      <w:start w:val="1"/>
      <w:numFmt w:val="bullet"/>
      <w:lvlText w:val=""/>
      <w:lvlJc w:val="left"/>
      <w:pPr>
        <w:ind w:left="5190" w:hanging="360"/>
      </w:pPr>
      <w:rPr>
        <w:rFonts w:ascii="Symbol" w:hAnsi="Symbol" w:hint="default"/>
      </w:rPr>
    </w:lvl>
    <w:lvl w:ilvl="7" w:tplc="04240003" w:tentative="1">
      <w:start w:val="1"/>
      <w:numFmt w:val="bullet"/>
      <w:lvlText w:val="o"/>
      <w:lvlJc w:val="left"/>
      <w:pPr>
        <w:ind w:left="5910" w:hanging="360"/>
      </w:pPr>
      <w:rPr>
        <w:rFonts w:ascii="Courier New" w:hAnsi="Courier New" w:cs="Courier New" w:hint="default"/>
      </w:rPr>
    </w:lvl>
    <w:lvl w:ilvl="8" w:tplc="04240005" w:tentative="1">
      <w:start w:val="1"/>
      <w:numFmt w:val="bullet"/>
      <w:lvlText w:val=""/>
      <w:lvlJc w:val="left"/>
      <w:pPr>
        <w:ind w:left="6630" w:hanging="360"/>
      </w:pPr>
      <w:rPr>
        <w:rFonts w:ascii="Wingdings" w:hAnsi="Wingdings" w:hint="default"/>
      </w:rPr>
    </w:lvl>
  </w:abstractNum>
  <w:abstractNum w:abstractNumId="18" w15:restartNumberingAfterBreak="0">
    <w:nsid w:val="3F207770"/>
    <w:multiLevelType w:val="hybridMultilevel"/>
    <w:tmpl w:val="94143340"/>
    <w:lvl w:ilvl="0" w:tplc="22F4603E">
      <w:start w:val="4"/>
      <w:numFmt w:val="bullet"/>
      <w:lvlText w:val="-"/>
      <w:lvlJc w:val="left"/>
      <w:pPr>
        <w:ind w:left="842" w:hanging="360"/>
      </w:pPr>
      <w:rPr>
        <w:rFonts w:ascii="Candara" w:eastAsia="Times New Roman" w:hAnsi="Candara" w:cs="Arial" w:hint="default"/>
      </w:rPr>
    </w:lvl>
    <w:lvl w:ilvl="1" w:tplc="04240003" w:tentative="1">
      <w:start w:val="1"/>
      <w:numFmt w:val="bullet"/>
      <w:lvlText w:val="o"/>
      <w:lvlJc w:val="left"/>
      <w:pPr>
        <w:ind w:left="1562" w:hanging="360"/>
      </w:pPr>
      <w:rPr>
        <w:rFonts w:ascii="Courier New" w:hAnsi="Courier New" w:cs="Courier New" w:hint="default"/>
      </w:rPr>
    </w:lvl>
    <w:lvl w:ilvl="2" w:tplc="04240005" w:tentative="1">
      <w:start w:val="1"/>
      <w:numFmt w:val="bullet"/>
      <w:lvlText w:val=""/>
      <w:lvlJc w:val="left"/>
      <w:pPr>
        <w:ind w:left="2282" w:hanging="360"/>
      </w:pPr>
      <w:rPr>
        <w:rFonts w:ascii="Wingdings" w:hAnsi="Wingdings" w:hint="default"/>
      </w:rPr>
    </w:lvl>
    <w:lvl w:ilvl="3" w:tplc="04240001" w:tentative="1">
      <w:start w:val="1"/>
      <w:numFmt w:val="bullet"/>
      <w:lvlText w:val=""/>
      <w:lvlJc w:val="left"/>
      <w:pPr>
        <w:ind w:left="3002" w:hanging="360"/>
      </w:pPr>
      <w:rPr>
        <w:rFonts w:ascii="Symbol" w:hAnsi="Symbol" w:hint="default"/>
      </w:rPr>
    </w:lvl>
    <w:lvl w:ilvl="4" w:tplc="04240003" w:tentative="1">
      <w:start w:val="1"/>
      <w:numFmt w:val="bullet"/>
      <w:lvlText w:val="o"/>
      <w:lvlJc w:val="left"/>
      <w:pPr>
        <w:ind w:left="3722" w:hanging="360"/>
      </w:pPr>
      <w:rPr>
        <w:rFonts w:ascii="Courier New" w:hAnsi="Courier New" w:cs="Courier New" w:hint="default"/>
      </w:rPr>
    </w:lvl>
    <w:lvl w:ilvl="5" w:tplc="04240005" w:tentative="1">
      <w:start w:val="1"/>
      <w:numFmt w:val="bullet"/>
      <w:lvlText w:val=""/>
      <w:lvlJc w:val="left"/>
      <w:pPr>
        <w:ind w:left="4442" w:hanging="360"/>
      </w:pPr>
      <w:rPr>
        <w:rFonts w:ascii="Wingdings" w:hAnsi="Wingdings" w:hint="default"/>
      </w:rPr>
    </w:lvl>
    <w:lvl w:ilvl="6" w:tplc="04240001" w:tentative="1">
      <w:start w:val="1"/>
      <w:numFmt w:val="bullet"/>
      <w:lvlText w:val=""/>
      <w:lvlJc w:val="left"/>
      <w:pPr>
        <w:ind w:left="5162" w:hanging="360"/>
      </w:pPr>
      <w:rPr>
        <w:rFonts w:ascii="Symbol" w:hAnsi="Symbol" w:hint="default"/>
      </w:rPr>
    </w:lvl>
    <w:lvl w:ilvl="7" w:tplc="04240003" w:tentative="1">
      <w:start w:val="1"/>
      <w:numFmt w:val="bullet"/>
      <w:lvlText w:val="o"/>
      <w:lvlJc w:val="left"/>
      <w:pPr>
        <w:ind w:left="5882" w:hanging="360"/>
      </w:pPr>
      <w:rPr>
        <w:rFonts w:ascii="Courier New" w:hAnsi="Courier New" w:cs="Courier New" w:hint="default"/>
      </w:rPr>
    </w:lvl>
    <w:lvl w:ilvl="8" w:tplc="04240005" w:tentative="1">
      <w:start w:val="1"/>
      <w:numFmt w:val="bullet"/>
      <w:lvlText w:val=""/>
      <w:lvlJc w:val="left"/>
      <w:pPr>
        <w:ind w:left="6602" w:hanging="360"/>
      </w:pPr>
      <w:rPr>
        <w:rFonts w:ascii="Wingdings" w:hAnsi="Wingdings" w:hint="default"/>
      </w:rPr>
    </w:lvl>
  </w:abstractNum>
  <w:abstractNum w:abstractNumId="19" w15:restartNumberingAfterBreak="0">
    <w:nsid w:val="444A1E54"/>
    <w:multiLevelType w:val="hybridMultilevel"/>
    <w:tmpl w:val="88FCB9A6"/>
    <w:lvl w:ilvl="0" w:tplc="AE3E0F32">
      <w:numFmt w:val="bullet"/>
      <w:lvlText w:val="-"/>
      <w:lvlJc w:val="left"/>
      <w:pPr>
        <w:ind w:left="1068"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5F467BB"/>
    <w:multiLevelType w:val="hybridMultilevel"/>
    <w:tmpl w:val="89589814"/>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21" w15:restartNumberingAfterBreak="0">
    <w:nsid w:val="4E4B46F0"/>
    <w:multiLevelType w:val="hybridMultilevel"/>
    <w:tmpl w:val="3AD44E12"/>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22" w15:restartNumberingAfterBreak="0">
    <w:nsid w:val="5353597E"/>
    <w:multiLevelType w:val="multilevel"/>
    <w:tmpl w:val="DE08946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3" w15:restartNumberingAfterBreak="0">
    <w:nsid w:val="5433759C"/>
    <w:multiLevelType w:val="hybridMultilevel"/>
    <w:tmpl w:val="32D8DDAA"/>
    <w:lvl w:ilvl="0" w:tplc="AE3E0F32">
      <w:numFmt w:val="bullet"/>
      <w:lvlText w:val="-"/>
      <w:lvlJc w:val="left"/>
      <w:pPr>
        <w:ind w:left="1068" w:hanging="360"/>
      </w:pPr>
      <w:rPr>
        <w:rFonts w:ascii="Calibri" w:eastAsia="Calibri" w:hAnsi="Calibri" w:cs="Aria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4" w15:restartNumberingAfterBreak="0">
    <w:nsid w:val="56D61FD1"/>
    <w:multiLevelType w:val="hybridMultilevel"/>
    <w:tmpl w:val="842E6612"/>
    <w:lvl w:ilvl="0" w:tplc="AE3E0F32">
      <w:numFmt w:val="bullet"/>
      <w:lvlText w:val="-"/>
      <w:lvlJc w:val="left"/>
      <w:pPr>
        <w:ind w:left="1068"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6E26530"/>
    <w:multiLevelType w:val="hybridMultilevel"/>
    <w:tmpl w:val="7DE8AB50"/>
    <w:lvl w:ilvl="0" w:tplc="22F4603E">
      <w:start w:val="4"/>
      <w:numFmt w:val="bullet"/>
      <w:lvlText w:val="-"/>
      <w:lvlJc w:val="left"/>
      <w:pPr>
        <w:tabs>
          <w:tab w:val="num" w:pos="870"/>
        </w:tabs>
        <w:ind w:left="870" w:hanging="360"/>
      </w:pPr>
      <w:rPr>
        <w:rFonts w:ascii="Candara" w:eastAsia="Times New Roman" w:hAnsi="Candara" w:cs="Arial" w:hint="default"/>
      </w:rPr>
    </w:lvl>
    <w:lvl w:ilvl="1" w:tplc="04240003" w:tentative="1">
      <w:start w:val="1"/>
      <w:numFmt w:val="bullet"/>
      <w:lvlText w:val="o"/>
      <w:lvlJc w:val="left"/>
      <w:pPr>
        <w:tabs>
          <w:tab w:val="num" w:pos="1590"/>
        </w:tabs>
        <w:ind w:left="1590" w:hanging="360"/>
      </w:pPr>
      <w:rPr>
        <w:rFonts w:ascii="Courier New" w:hAnsi="Courier New" w:cs="Courier New" w:hint="default"/>
      </w:rPr>
    </w:lvl>
    <w:lvl w:ilvl="2" w:tplc="04240005" w:tentative="1">
      <w:start w:val="1"/>
      <w:numFmt w:val="bullet"/>
      <w:lvlText w:val=""/>
      <w:lvlJc w:val="left"/>
      <w:pPr>
        <w:tabs>
          <w:tab w:val="num" w:pos="2310"/>
        </w:tabs>
        <w:ind w:left="2310" w:hanging="360"/>
      </w:pPr>
      <w:rPr>
        <w:rFonts w:ascii="Wingdings" w:hAnsi="Wingdings" w:hint="default"/>
      </w:rPr>
    </w:lvl>
    <w:lvl w:ilvl="3" w:tplc="04240001" w:tentative="1">
      <w:start w:val="1"/>
      <w:numFmt w:val="bullet"/>
      <w:lvlText w:val=""/>
      <w:lvlJc w:val="left"/>
      <w:pPr>
        <w:tabs>
          <w:tab w:val="num" w:pos="3030"/>
        </w:tabs>
        <w:ind w:left="3030" w:hanging="360"/>
      </w:pPr>
      <w:rPr>
        <w:rFonts w:ascii="Symbol" w:hAnsi="Symbol" w:hint="default"/>
      </w:rPr>
    </w:lvl>
    <w:lvl w:ilvl="4" w:tplc="04240003" w:tentative="1">
      <w:start w:val="1"/>
      <w:numFmt w:val="bullet"/>
      <w:lvlText w:val="o"/>
      <w:lvlJc w:val="left"/>
      <w:pPr>
        <w:tabs>
          <w:tab w:val="num" w:pos="3750"/>
        </w:tabs>
        <w:ind w:left="3750" w:hanging="360"/>
      </w:pPr>
      <w:rPr>
        <w:rFonts w:ascii="Courier New" w:hAnsi="Courier New" w:cs="Courier New" w:hint="default"/>
      </w:rPr>
    </w:lvl>
    <w:lvl w:ilvl="5" w:tplc="04240005" w:tentative="1">
      <w:start w:val="1"/>
      <w:numFmt w:val="bullet"/>
      <w:lvlText w:val=""/>
      <w:lvlJc w:val="left"/>
      <w:pPr>
        <w:tabs>
          <w:tab w:val="num" w:pos="4470"/>
        </w:tabs>
        <w:ind w:left="4470" w:hanging="360"/>
      </w:pPr>
      <w:rPr>
        <w:rFonts w:ascii="Wingdings" w:hAnsi="Wingdings" w:hint="default"/>
      </w:rPr>
    </w:lvl>
    <w:lvl w:ilvl="6" w:tplc="04240001" w:tentative="1">
      <w:start w:val="1"/>
      <w:numFmt w:val="bullet"/>
      <w:lvlText w:val=""/>
      <w:lvlJc w:val="left"/>
      <w:pPr>
        <w:tabs>
          <w:tab w:val="num" w:pos="5190"/>
        </w:tabs>
        <w:ind w:left="5190" w:hanging="360"/>
      </w:pPr>
      <w:rPr>
        <w:rFonts w:ascii="Symbol" w:hAnsi="Symbol" w:hint="default"/>
      </w:rPr>
    </w:lvl>
    <w:lvl w:ilvl="7" w:tplc="04240003" w:tentative="1">
      <w:start w:val="1"/>
      <w:numFmt w:val="bullet"/>
      <w:lvlText w:val="o"/>
      <w:lvlJc w:val="left"/>
      <w:pPr>
        <w:tabs>
          <w:tab w:val="num" w:pos="5910"/>
        </w:tabs>
        <w:ind w:left="5910" w:hanging="360"/>
      </w:pPr>
      <w:rPr>
        <w:rFonts w:ascii="Courier New" w:hAnsi="Courier New" w:cs="Courier New" w:hint="default"/>
      </w:rPr>
    </w:lvl>
    <w:lvl w:ilvl="8" w:tplc="04240005" w:tentative="1">
      <w:start w:val="1"/>
      <w:numFmt w:val="bullet"/>
      <w:lvlText w:val=""/>
      <w:lvlJc w:val="left"/>
      <w:pPr>
        <w:tabs>
          <w:tab w:val="num" w:pos="6630"/>
        </w:tabs>
        <w:ind w:left="6630" w:hanging="360"/>
      </w:pPr>
      <w:rPr>
        <w:rFonts w:ascii="Wingdings" w:hAnsi="Wingdings" w:hint="default"/>
      </w:rPr>
    </w:lvl>
  </w:abstractNum>
  <w:abstractNum w:abstractNumId="26" w15:restartNumberingAfterBreak="0">
    <w:nsid w:val="58F32B34"/>
    <w:multiLevelType w:val="hybridMultilevel"/>
    <w:tmpl w:val="3434105E"/>
    <w:lvl w:ilvl="0" w:tplc="97761DD4">
      <w:start w:val="1"/>
      <w:numFmt w:val="decimal"/>
      <w:lvlText w:val="%1."/>
      <w:lvlJc w:val="left"/>
      <w:pPr>
        <w:ind w:left="832" w:hanging="360"/>
      </w:pPr>
      <w:rPr>
        <w:rFonts w:hint="default"/>
      </w:rPr>
    </w:lvl>
    <w:lvl w:ilvl="1" w:tplc="04240019" w:tentative="1">
      <w:start w:val="1"/>
      <w:numFmt w:val="lowerLetter"/>
      <w:lvlText w:val="%2."/>
      <w:lvlJc w:val="left"/>
      <w:pPr>
        <w:ind w:left="1552" w:hanging="360"/>
      </w:pPr>
    </w:lvl>
    <w:lvl w:ilvl="2" w:tplc="0424001B" w:tentative="1">
      <w:start w:val="1"/>
      <w:numFmt w:val="lowerRoman"/>
      <w:lvlText w:val="%3."/>
      <w:lvlJc w:val="right"/>
      <w:pPr>
        <w:ind w:left="2272" w:hanging="180"/>
      </w:pPr>
    </w:lvl>
    <w:lvl w:ilvl="3" w:tplc="0424000F" w:tentative="1">
      <w:start w:val="1"/>
      <w:numFmt w:val="decimal"/>
      <w:lvlText w:val="%4."/>
      <w:lvlJc w:val="left"/>
      <w:pPr>
        <w:ind w:left="2992" w:hanging="360"/>
      </w:pPr>
    </w:lvl>
    <w:lvl w:ilvl="4" w:tplc="04240019" w:tentative="1">
      <w:start w:val="1"/>
      <w:numFmt w:val="lowerLetter"/>
      <w:lvlText w:val="%5."/>
      <w:lvlJc w:val="left"/>
      <w:pPr>
        <w:ind w:left="3712" w:hanging="360"/>
      </w:pPr>
    </w:lvl>
    <w:lvl w:ilvl="5" w:tplc="0424001B" w:tentative="1">
      <w:start w:val="1"/>
      <w:numFmt w:val="lowerRoman"/>
      <w:lvlText w:val="%6."/>
      <w:lvlJc w:val="right"/>
      <w:pPr>
        <w:ind w:left="4432" w:hanging="180"/>
      </w:pPr>
    </w:lvl>
    <w:lvl w:ilvl="6" w:tplc="0424000F" w:tentative="1">
      <w:start w:val="1"/>
      <w:numFmt w:val="decimal"/>
      <w:lvlText w:val="%7."/>
      <w:lvlJc w:val="left"/>
      <w:pPr>
        <w:ind w:left="5152" w:hanging="360"/>
      </w:pPr>
    </w:lvl>
    <w:lvl w:ilvl="7" w:tplc="04240019" w:tentative="1">
      <w:start w:val="1"/>
      <w:numFmt w:val="lowerLetter"/>
      <w:lvlText w:val="%8."/>
      <w:lvlJc w:val="left"/>
      <w:pPr>
        <w:ind w:left="5872" w:hanging="360"/>
      </w:pPr>
    </w:lvl>
    <w:lvl w:ilvl="8" w:tplc="0424001B" w:tentative="1">
      <w:start w:val="1"/>
      <w:numFmt w:val="lowerRoman"/>
      <w:lvlText w:val="%9."/>
      <w:lvlJc w:val="right"/>
      <w:pPr>
        <w:ind w:left="6592" w:hanging="180"/>
      </w:pPr>
    </w:lvl>
  </w:abstractNum>
  <w:abstractNum w:abstractNumId="27" w15:restartNumberingAfterBreak="0">
    <w:nsid w:val="5CF1509F"/>
    <w:multiLevelType w:val="hybridMultilevel"/>
    <w:tmpl w:val="616C025A"/>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28" w15:restartNumberingAfterBreak="0">
    <w:nsid w:val="5EB04C10"/>
    <w:multiLevelType w:val="hybridMultilevel"/>
    <w:tmpl w:val="917A96E2"/>
    <w:lvl w:ilvl="0" w:tplc="DCFC44D0">
      <w:start w:val="2"/>
      <w:numFmt w:val="bullet"/>
      <w:lvlText w:val="-"/>
      <w:lvlJc w:val="left"/>
      <w:pPr>
        <w:ind w:left="842" w:hanging="360"/>
      </w:pPr>
      <w:rPr>
        <w:rFonts w:ascii="Calibri" w:eastAsia="Times New Roman" w:hAnsi="Calibri" w:cs="Calibri" w:hint="default"/>
      </w:rPr>
    </w:lvl>
    <w:lvl w:ilvl="1" w:tplc="04240003">
      <w:start w:val="1"/>
      <w:numFmt w:val="bullet"/>
      <w:lvlText w:val="o"/>
      <w:lvlJc w:val="left"/>
      <w:pPr>
        <w:ind w:left="1562" w:hanging="360"/>
      </w:pPr>
      <w:rPr>
        <w:rFonts w:ascii="Courier New" w:hAnsi="Courier New" w:cs="Courier New" w:hint="default"/>
      </w:rPr>
    </w:lvl>
    <w:lvl w:ilvl="2" w:tplc="04240005" w:tentative="1">
      <w:start w:val="1"/>
      <w:numFmt w:val="bullet"/>
      <w:lvlText w:val=""/>
      <w:lvlJc w:val="left"/>
      <w:pPr>
        <w:ind w:left="2282" w:hanging="360"/>
      </w:pPr>
      <w:rPr>
        <w:rFonts w:ascii="Wingdings" w:hAnsi="Wingdings" w:hint="default"/>
      </w:rPr>
    </w:lvl>
    <w:lvl w:ilvl="3" w:tplc="04240001" w:tentative="1">
      <w:start w:val="1"/>
      <w:numFmt w:val="bullet"/>
      <w:lvlText w:val=""/>
      <w:lvlJc w:val="left"/>
      <w:pPr>
        <w:ind w:left="3002" w:hanging="360"/>
      </w:pPr>
      <w:rPr>
        <w:rFonts w:ascii="Symbol" w:hAnsi="Symbol" w:hint="default"/>
      </w:rPr>
    </w:lvl>
    <w:lvl w:ilvl="4" w:tplc="04240003" w:tentative="1">
      <w:start w:val="1"/>
      <w:numFmt w:val="bullet"/>
      <w:lvlText w:val="o"/>
      <w:lvlJc w:val="left"/>
      <w:pPr>
        <w:ind w:left="3722" w:hanging="360"/>
      </w:pPr>
      <w:rPr>
        <w:rFonts w:ascii="Courier New" w:hAnsi="Courier New" w:cs="Courier New" w:hint="default"/>
      </w:rPr>
    </w:lvl>
    <w:lvl w:ilvl="5" w:tplc="04240005" w:tentative="1">
      <w:start w:val="1"/>
      <w:numFmt w:val="bullet"/>
      <w:lvlText w:val=""/>
      <w:lvlJc w:val="left"/>
      <w:pPr>
        <w:ind w:left="4442" w:hanging="360"/>
      </w:pPr>
      <w:rPr>
        <w:rFonts w:ascii="Wingdings" w:hAnsi="Wingdings" w:hint="default"/>
      </w:rPr>
    </w:lvl>
    <w:lvl w:ilvl="6" w:tplc="04240001" w:tentative="1">
      <w:start w:val="1"/>
      <w:numFmt w:val="bullet"/>
      <w:lvlText w:val=""/>
      <w:lvlJc w:val="left"/>
      <w:pPr>
        <w:ind w:left="5162" w:hanging="360"/>
      </w:pPr>
      <w:rPr>
        <w:rFonts w:ascii="Symbol" w:hAnsi="Symbol" w:hint="default"/>
      </w:rPr>
    </w:lvl>
    <w:lvl w:ilvl="7" w:tplc="04240003" w:tentative="1">
      <w:start w:val="1"/>
      <w:numFmt w:val="bullet"/>
      <w:lvlText w:val="o"/>
      <w:lvlJc w:val="left"/>
      <w:pPr>
        <w:ind w:left="5882" w:hanging="360"/>
      </w:pPr>
      <w:rPr>
        <w:rFonts w:ascii="Courier New" w:hAnsi="Courier New" w:cs="Courier New" w:hint="default"/>
      </w:rPr>
    </w:lvl>
    <w:lvl w:ilvl="8" w:tplc="04240005" w:tentative="1">
      <w:start w:val="1"/>
      <w:numFmt w:val="bullet"/>
      <w:lvlText w:val=""/>
      <w:lvlJc w:val="left"/>
      <w:pPr>
        <w:ind w:left="6602" w:hanging="360"/>
      </w:pPr>
      <w:rPr>
        <w:rFonts w:ascii="Wingdings" w:hAnsi="Wingdings" w:hint="default"/>
      </w:rPr>
    </w:lvl>
  </w:abstractNum>
  <w:abstractNum w:abstractNumId="29" w15:restartNumberingAfterBreak="0">
    <w:nsid w:val="6165264C"/>
    <w:multiLevelType w:val="hybridMultilevel"/>
    <w:tmpl w:val="C81C5086"/>
    <w:lvl w:ilvl="0" w:tplc="22F4603E">
      <w:start w:val="4"/>
      <w:numFmt w:val="bullet"/>
      <w:lvlText w:val="-"/>
      <w:lvlJc w:val="left"/>
      <w:pPr>
        <w:ind w:left="1068" w:hanging="360"/>
      </w:pPr>
      <w:rPr>
        <w:rFonts w:ascii="Candara" w:eastAsia="Times New Roman" w:hAnsi="Candara"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15:restartNumberingAfterBreak="0">
    <w:nsid w:val="620F335C"/>
    <w:multiLevelType w:val="hybridMultilevel"/>
    <w:tmpl w:val="3EE41B52"/>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31" w15:restartNumberingAfterBreak="0">
    <w:nsid w:val="63824089"/>
    <w:multiLevelType w:val="hybridMultilevel"/>
    <w:tmpl w:val="FDA8C646"/>
    <w:lvl w:ilvl="0" w:tplc="DCFC44D0">
      <w:start w:val="2"/>
      <w:numFmt w:val="bullet"/>
      <w:lvlText w:val="-"/>
      <w:lvlJc w:val="left"/>
      <w:pPr>
        <w:ind w:left="1068" w:hanging="360"/>
      </w:pPr>
      <w:rPr>
        <w:rFonts w:ascii="Calibri" w:eastAsia="Times New Roman" w:hAnsi="Calibri" w:cs="Calibri" w:hint="default"/>
      </w:rPr>
    </w:lvl>
    <w:lvl w:ilvl="1" w:tplc="04240003" w:tentative="1">
      <w:start w:val="1"/>
      <w:numFmt w:val="bullet"/>
      <w:lvlText w:val="o"/>
      <w:lvlJc w:val="left"/>
      <w:pPr>
        <w:ind w:left="1666" w:hanging="360"/>
      </w:pPr>
      <w:rPr>
        <w:rFonts w:ascii="Courier New" w:hAnsi="Courier New" w:cs="Courier New" w:hint="default"/>
      </w:rPr>
    </w:lvl>
    <w:lvl w:ilvl="2" w:tplc="04240005" w:tentative="1">
      <w:start w:val="1"/>
      <w:numFmt w:val="bullet"/>
      <w:lvlText w:val=""/>
      <w:lvlJc w:val="left"/>
      <w:pPr>
        <w:ind w:left="2386" w:hanging="360"/>
      </w:pPr>
      <w:rPr>
        <w:rFonts w:ascii="Wingdings" w:hAnsi="Wingdings" w:hint="default"/>
      </w:rPr>
    </w:lvl>
    <w:lvl w:ilvl="3" w:tplc="04240001" w:tentative="1">
      <w:start w:val="1"/>
      <w:numFmt w:val="bullet"/>
      <w:lvlText w:val=""/>
      <w:lvlJc w:val="left"/>
      <w:pPr>
        <w:ind w:left="3106" w:hanging="360"/>
      </w:pPr>
      <w:rPr>
        <w:rFonts w:ascii="Symbol" w:hAnsi="Symbol" w:hint="default"/>
      </w:rPr>
    </w:lvl>
    <w:lvl w:ilvl="4" w:tplc="04240003" w:tentative="1">
      <w:start w:val="1"/>
      <w:numFmt w:val="bullet"/>
      <w:lvlText w:val="o"/>
      <w:lvlJc w:val="left"/>
      <w:pPr>
        <w:ind w:left="3826" w:hanging="360"/>
      </w:pPr>
      <w:rPr>
        <w:rFonts w:ascii="Courier New" w:hAnsi="Courier New" w:cs="Courier New" w:hint="default"/>
      </w:rPr>
    </w:lvl>
    <w:lvl w:ilvl="5" w:tplc="04240005" w:tentative="1">
      <w:start w:val="1"/>
      <w:numFmt w:val="bullet"/>
      <w:lvlText w:val=""/>
      <w:lvlJc w:val="left"/>
      <w:pPr>
        <w:ind w:left="4546" w:hanging="360"/>
      </w:pPr>
      <w:rPr>
        <w:rFonts w:ascii="Wingdings" w:hAnsi="Wingdings" w:hint="default"/>
      </w:rPr>
    </w:lvl>
    <w:lvl w:ilvl="6" w:tplc="04240001" w:tentative="1">
      <w:start w:val="1"/>
      <w:numFmt w:val="bullet"/>
      <w:lvlText w:val=""/>
      <w:lvlJc w:val="left"/>
      <w:pPr>
        <w:ind w:left="5266" w:hanging="360"/>
      </w:pPr>
      <w:rPr>
        <w:rFonts w:ascii="Symbol" w:hAnsi="Symbol" w:hint="default"/>
      </w:rPr>
    </w:lvl>
    <w:lvl w:ilvl="7" w:tplc="04240003" w:tentative="1">
      <w:start w:val="1"/>
      <w:numFmt w:val="bullet"/>
      <w:lvlText w:val="o"/>
      <w:lvlJc w:val="left"/>
      <w:pPr>
        <w:ind w:left="5986" w:hanging="360"/>
      </w:pPr>
      <w:rPr>
        <w:rFonts w:ascii="Courier New" w:hAnsi="Courier New" w:cs="Courier New" w:hint="default"/>
      </w:rPr>
    </w:lvl>
    <w:lvl w:ilvl="8" w:tplc="04240005" w:tentative="1">
      <w:start w:val="1"/>
      <w:numFmt w:val="bullet"/>
      <w:lvlText w:val=""/>
      <w:lvlJc w:val="left"/>
      <w:pPr>
        <w:ind w:left="6706" w:hanging="360"/>
      </w:pPr>
      <w:rPr>
        <w:rFonts w:ascii="Wingdings" w:hAnsi="Wingdings" w:hint="default"/>
      </w:rPr>
    </w:lvl>
  </w:abstractNum>
  <w:abstractNum w:abstractNumId="32" w15:restartNumberingAfterBreak="0">
    <w:nsid w:val="66A51A9B"/>
    <w:multiLevelType w:val="hybridMultilevel"/>
    <w:tmpl w:val="A9A0EC76"/>
    <w:lvl w:ilvl="0" w:tplc="AE3E0F32">
      <w:numFmt w:val="bullet"/>
      <w:lvlText w:val="-"/>
      <w:lvlJc w:val="left"/>
      <w:pPr>
        <w:ind w:left="1068"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E0757D2"/>
    <w:multiLevelType w:val="hybridMultilevel"/>
    <w:tmpl w:val="DBD28F3A"/>
    <w:lvl w:ilvl="0" w:tplc="22F4603E">
      <w:start w:val="4"/>
      <w:numFmt w:val="bullet"/>
      <w:lvlText w:val="-"/>
      <w:lvlJc w:val="left"/>
      <w:pPr>
        <w:tabs>
          <w:tab w:val="num" w:pos="881"/>
        </w:tabs>
        <w:ind w:left="881" w:hanging="360"/>
      </w:pPr>
      <w:rPr>
        <w:rFonts w:ascii="Candara" w:eastAsia="Times New Roman" w:hAnsi="Candara" w:cs="Arial" w:hint="default"/>
      </w:rPr>
    </w:lvl>
    <w:lvl w:ilvl="1" w:tplc="04240003" w:tentative="1">
      <w:start w:val="1"/>
      <w:numFmt w:val="bullet"/>
      <w:lvlText w:val="o"/>
      <w:lvlJc w:val="left"/>
      <w:pPr>
        <w:tabs>
          <w:tab w:val="num" w:pos="1601"/>
        </w:tabs>
        <w:ind w:left="1601" w:hanging="360"/>
      </w:pPr>
      <w:rPr>
        <w:rFonts w:ascii="Courier New" w:hAnsi="Courier New" w:cs="Courier New" w:hint="default"/>
      </w:rPr>
    </w:lvl>
    <w:lvl w:ilvl="2" w:tplc="04240005" w:tentative="1">
      <w:start w:val="1"/>
      <w:numFmt w:val="bullet"/>
      <w:lvlText w:val=""/>
      <w:lvlJc w:val="left"/>
      <w:pPr>
        <w:tabs>
          <w:tab w:val="num" w:pos="2321"/>
        </w:tabs>
        <w:ind w:left="2321" w:hanging="360"/>
      </w:pPr>
      <w:rPr>
        <w:rFonts w:ascii="Wingdings" w:hAnsi="Wingdings" w:hint="default"/>
      </w:rPr>
    </w:lvl>
    <w:lvl w:ilvl="3" w:tplc="04240001" w:tentative="1">
      <w:start w:val="1"/>
      <w:numFmt w:val="bullet"/>
      <w:lvlText w:val=""/>
      <w:lvlJc w:val="left"/>
      <w:pPr>
        <w:tabs>
          <w:tab w:val="num" w:pos="3041"/>
        </w:tabs>
        <w:ind w:left="3041" w:hanging="360"/>
      </w:pPr>
      <w:rPr>
        <w:rFonts w:ascii="Symbol" w:hAnsi="Symbol" w:hint="default"/>
      </w:rPr>
    </w:lvl>
    <w:lvl w:ilvl="4" w:tplc="04240003" w:tentative="1">
      <w:start w:val="1"/>
      <w:numFmt w:val="bullet"/>
      <w:lvlText w:val="o"/>
      <w:lvlJc w:val="left"/>
      <w:pPr>
        <w:tabs>
          <w:tab w:val="num" w:pos="3761"/>
        </w:tabs>
        <w:ind w:left="3761" w:hanging="360"/>
      </w:pPr>
      <w:rPr>
        <w:rFonts w:ascii="Courier New" w:hAnsi="Courier New" w:cs="Courier New" w:hint="default"/>
      </w:rPr>
    </w:lvl>
    <w:lvl w:ilvl="5" w:tplc="04240005" w:tentative="1">
      <w:start w:val="1"/>
      <w:numFmt w:val="bullet"/>
      <w:lvlText w:val=""/>
      <w:lvlJc w:val="left"/>
      <w:pPr>
        <w:tabs>
          <w:tab w:val="num" w:pos="4481"/>
        </w:tabs>
        <w:ind w:left="4481" w:hanging="360"/>
      </w:pPr>
      <w:rPr>
        <w:rFonts w:ascii="Wingdings" w:hAnsi="Wingdings" w:hint="default"/>
      </w:rPr>
    </w:lvl>
    <w:lvl w:ilvl="6" w:tplc="04240001" w:tentative="1">
      <w:start w:val="1"/>
      <w:numFmt w:val="bullet"/>
      <w:lvlText w:val=""/>
      <w:lvlJc w:val="left"/>
      <w:pPr>
        <w:tabs>
          <w:tab w:val="num" w:pos="5201"/>
        </w:tabs>
        <w:ind w:left="5201" w:hanging="360"/>
      </w:pPr>
      <w:rPr>
        <w:rFonts w:ascii="Symbol" w:hAnsi="Symbol" w:hint="default"/>
      </w:rPr>
    </w:lvl>
    <w:lvl w:ilvl="7" w:tplc="04240003" w:tentative="1">
      <w:start w:val="1"/>
      <w:numFmt w:val="bullet"/>
      <w:lvlText w:val="o"/>
      <w:lvlJc w:val="left"/>
      <w:pPr>
        <w:tabs>
          <w:tab w:val="num" w:pos="5921"/>
        </w:tabs>
        <w:ind w:left="5921" w:hanging="360"/>
      </w:pPr>
      <w:rPr>
        <w:rFonts w:ascii="Courier New" w:hAnsi="Courier New" w:cs="Courier New" w:hint="default"/>
      </w:rPr>
    </w:lvl>
    <w:lvl w:ilvl="8" w:tplc="04240005" w:tentative="1">
      <w:start w:val="1"/>
      <w:numFmt w:val="bullet"/>
      <w:lvlText w:val=""/>
      <w:lvlJc w:val="left"/>
      <w:pPr>
        <w:tabs>
          <w:tab w:val="num" w:pos="6641"/>
        </w:tabs>
        <w:ind w:left="6641" w:hanging="360"/>
      </w:pPr>
      <w:rPr>
        <w:rFonts w:ascii="Wingdings" w:hAnsi="Wingdings" w:hint="default"/>
      </w:rPr>
    </w:lvl>
  </w:abstractNum>
  <w:abstractNum w:abstractNumId="34" w15:restartNumberingAfterBreak="0">
    <w:nsid w:val="6F4E56EF"/>
    <w:multiLevelType w:val="hybridMultilevel"/>
    <w:tmpl w:val="CCB255C6"/>
    <w:lvl w:ilvl="0" w:tplc="AE3E0F32">
      <w:numFmt w:val="bullet"/>
      <w:lvlText w:val="-"/>
      <w:lvlJc w:val="left"/>
      <w:pPr>
        <w:ind w:left="1540" w:hanging="360"/>
      </w:pPr>
      <w:rPr>
        <w:rFonts w:ascii="Calibri" w:eastAsia="Calibri" w:hAnsi="Calibri" w:cs="Arial" w:hint="default"/>
      </w:rPr>
    </w:lvl>
    <w:lvl w:ilvl="1" w:tplc="04240003" w:tentative="1">
      <w:start w:val="1"/>
      <w:numFmt w:val="bullet"/>
      <w:lvlText w:val="o"/>
      <w:lvlJc w:val="left"/>
      <w:pPr>
        <w:ind w:left="1912" w:hanging="360"/>
      </w:pPr>
      <w:rPr>
        <w:rFonts w:ascii="Courier New" w:hAnsi="Courier New" w:cs="Courier New" w:hint="default"/>
      </w:rPr>
    </w:lvl>
    <w:lvl w:ilvl="2" w:tplc="04240005" w:tentative="1">
      <w:start w:val="1"/>
      <w:numFmt w:val="bullet"/>
      <w:lvlText w:val=""/>
      <w:lvlJc w:val="left"/>
      <w:pPr>
        <w:ind w:left="2632" w:hanging="360"/>
      </w:pPr>
      <w:rPr>
        <w:rFonts w:ascii="Wingdings" w:hAnsi="Wingdings" w:hint="default"/>
      </w:rPr>
    </w:lvl>
    <w:lvl w:ilvl="3" w:tplc="04240001" w:tentative="1">
      <w:start w:val="1"/>
      <w:numFmt w:val="bullet"/>
      <w:lvlText w:val=""/>
      <w:lvlJc w:val="left"/>
      <w:pPr>
        <w:ind w:left="3352" w:hanging="360"/>
      </w:pPr>
      <w:rPr>
        <w:rFonts w:ascii="Symbol" w:hAnsi="Symbol" w:hint="default"/>
      </w:rPr>
    </w:lvl>
    <w:lvl w:ilvl="4" w:tplc="04240003" w:tentative="1">
      <w:start w:val="1"/>
      <w:numFmt w:val="bullet"/>
      <w:lvlText w:val="o"/>
      <w:lvlJc w:val="left"/>
      <w:pPr>
        <w:ind w:left="4072" w:hanging="360"/>
      </w:pPr>
      <w:rPr>
        <w:rFonts w:ascii="Courier New" w:hAnsi="Courier New" w:cs="Courier New" w:hint="default"/>
      </w:rPr>
    </w:lvl>
    <w:lvl w:ilvl="5" w:tplc="04240005" w:tentative="1">
      <w:start w:val="1"/>
      <w:numFmt w:val="bullet"/>
      <w:lvlText w:val=""/>
      <w:lvlJc w:val="left"/>
      <w:pPr>
        <w:ind w:left="4792" w:hanging="360"/>
      </w:pPr>
      <w:rPr>
        <w:rFonts w:ascii="Wingdings" w:hAnsi="Wingdings" w:hint="default"/>
      </w:rPr>
    </w:lvl>
    <w:lvl w:ilvl="6" w:tplc="04240001" w:tentative="1">
      <w:start w:val="1"/>
      <w:numFmt w:val="bullet"/>
      <w:lvlText w:val=""/>
      <w:lvlJc w:val="left"/>
      <w:pPr>
        <w:ind w:left="5512" w:hanging="360"/>
      </w:pPr>
      <w:rPr>
        <w:rFonts w:ascii="Symbol" w:hAnsi="Symbol" w:hint="default"/>
      </w:rPr>
    </w:lvl>
    <w:lvl w:ilvl="7" w:tplc="04240003" w:tentative="1">
      <w:start w:val="1"/>
      <w:numFmt w:val="bullet"/>
      <w:lvlText w:val="o"/>
      <w:lvlJc w:val="left"/>
      <w:pPr>
        <w:ind w:left="6232" w:hanging="360"/>
      </w:pPr>
      <w:rPr>
        <w:rFonts w:ascii="Courier New" w:hAnsi="Courier New" w:cs="Courier New" w:hint="default"/>
      </w:rPr>
    </w:lvl>
    <w:lvl w:ilvl="8" w:tplc="04240005" w:tentative="1">
      <w:start w:val="1"/>
      <w:numFmt w:val="bullet"/>
      <w:lvlText w:val=""/>
      <w:lvlJc w:val="left"/>
      <w:pPr>
        <w:ind w:left="6952" w:hanging="360"/>
      </w:pPr>
      <w:rPr>
        <w:rFonts w:ascii="Wingdings" w:hAnsi="Wingdings" w:hint="default"/>
      </w:rPr>
    </w:lvl>
  </w:abstractNum>
  <w:abstractNum w:abstractNumId="35" w15:restartNumberingAfterBreak="0">
    <w:nsid w:val="6FE91E65"/>
    <w:multiLevelType w:val="hybridMultilevel"/>
    <w:tmpl w:val="9348D59A"/>
    <w:lvl w:ilvl="0" w:tplc="AE3E0F32">
      <w:numFmt w:val="bullet"/>
      <w:lvlText w:val="-"/>
      <w:lvlJc w:val="left"/>
      <w:pPr>
        <w:ind w:left="1540" w:hanging="360"/>
      </w:pPr>
      <w:rPr>
        <w:rFonts w:ascii="Calibri" w:eastAsia="Calibri" w:hAnsi="Calibri" w:cs="Arial" w:hint="default"/>
      </w:rPr>
    </w:lvl>
    <w:lvl w:ilvl="1" w:tplc="04240003" w:tentative="1">
      <w:start w:val="1"/>
      <w:numFmt w:val="bullet"/>
      <w:lvlText w:val="o"/>
      <w:lvlJc w:val="left"/>
      <w:pPr>
        <w:ind w:left="1912" w:hanging="360"/>
      </w:pPr>
      <w:rPr>
        <w:rFonts w:ascii="Courier New" w:hAnsi="Courier New" w:cs="Courier New" w:hint="default"/>
      </w:rPr>
    </w:lvl>
    <w:lvl w:ilvl="2" w:tplc="04240005" w:tentative="1">
      <w:start w:val="1"/>
      <w:numFmt w:val="bullet"/>
      <w:lvlText w:val=""/>
      <w:lvlJc w:val="left"/>
      <w:pPr>
        <w:ind w:left="2632" w:hanging="360"/>
      </w:pPr>
      <w:rPr>
        <w:rFonts w:ascii="Wingdings" w:hAnsi="Wingdings" w:hint="default"/>
      </w:rPr>
    </w:lvl>
    <w:lvl w:ilvl="3" w:tplc="04240001" w:tentative="1">
      <w:start w:val="1"/>
      <w:numFmt w:val="bullet"/>
      <w:lvlText w:val=""/>
      <w:lvlJc w:val="left"/>
      <w:pPr>
        <w:ind w:left="3352" w:hanging="360"/>
      </w:pPr>
      <w:rPr>
        <w:rFonts w:ascii="Symbol" w:hAnsi="Symbol" w:hint="default"/>
      </w:rPr>
    </w:lvl>
    <w:lvl w:ilvl="4" w:tplc="04240003" w:tentative="1">
      <w:start w:val="1"/>
      <w:numFmt w:val="bullet"/>
      <w:lvlText w:val="o"/>
      <w:lvlJc w:val="left"/>
      <w:pPr>
        <w:ind w:left="4072" w:hanging="360"/>
      </w:pPr>
      <w:rPr>
        <w:rFonts w:ascii="Courier New" w:hAnsi="Courier New" w:cs="Courier New" w:hint="default"/>
      </w:rPr>
    </w:lvl>
    <w:lvl w:ilvl="5" w:tplc="04240005" w:tentative="1">
      <w:start w:val="1"/>
      <w:numFmt w:val="bullet"/>
      <w:lvlText w:val=""/>
      <w:lvlJc w:val="left"/>
      <w:pPr>
        <w:ind w:left="4792" w:hanging="360"/>
      </w:pPr>
      <w:rPr>
        <w:rFonts w:ascii="Wingdings" w:hAnsi="Wingdings" w:hint="default"/>
      </w:rPr>
    </w:lvl>
    <w:lvl w:ilvl="6" w:tplc="04240001" w:tentative="1">
      <w:start w:val="1"/>
      <w:numFmt w:val="bullet"/>
      <w:lvlText w:val=""/>
      <w:lvlJc w:val="left"/>
      <w:pPr>
        <w:ind w:left="5512" w:hanging="360"/>
      </w:pPr>
      <w:rPr>
        <w:rFonts w:ascii="Symbol" w:hAnsi="Symbol" w:hint="default"/>
      </w:rPr>
    </w:lvl>
    <w:lvl w:ilvl="7" w:tplc="04240003" w:tentative="1">
      <w:start w:val="1"/>
      <w:numFmt w:val="bullet"/>
      <w:lvlText w:val="o"/>
      <w:lvlJc w:val="left"/>
      <w:pPr>
        <w:ind w:left="6232" w:hanging="360"/>
      </w:pPr>
      <w:rPr>
        <w:rFonts w:ascii="Courier New" w:hAnsi="Courier New" w:cs="Courier New" w:hint="default"/>
      </w:rPr>
    </w:lvl>
    <w:lvl w:ilvl="8" w:tplc="04240005" w:tentative="1">
      <w:start w:val="1"/>
      <w:numFmt w:val="bullet"/>
      <w:lvlText w:val=""/>
      <w:lvlJc w:val="left"/>
      <w:pPr>
        <w:ind w:left="6952" w:hanging="360"/>
      </w:pPr>
      <w:rPr>
        <w:rFonts w:ascii="Wingdings" w:hAnsi="Wingdings" w:hint="default"/>
      </w:rPr>
    </w:lvl>
  </w:abstractNum>
  <w:abstractNum w:abstractNumId="36" w15:restartNumberingAfterBreak="0">
    <w:nsid w:val="70774720"/>
    <w:multiLevelType w:val="hybridMultilevel"/>
    <w:tmpl w:val="963AB568"/>
    <w:lvl w:ilvl="0" w:tplc="DCFC44D0">
      <w:start w:val="2"/>
      <w:numFmt w:val="bullet"/>
      <w:lvlText w:val="-"/>
      <w:lvlJc w:val="left"/>
      <w:pPr>
        <w:ind w:left="1314" w:hanging="360"/>
      </w:pPr>
      <w:rPr>
        <w:rFonts w:ascii="Calibri" w:eastAsia="Times New Roman" w:hAnsi="Calibri" w:cs="Calibri" w:hint="default"/>
      </w:rPr>
    </w:lvl>
    <w:lvl w:ilvl="1" w:tplc="04240003" w:tentative="1">
      <w:start w:val="1"/>
      <w:numFmt w:val="bullet"/>
      <w:lvlText w:val="o"/>
      <w:lvlJc w:val="left"/>
      <w:pPr>
        <w:ind w:left="1912" w:hanging="360"/>
      </w:pPr>
      <w:rPr>
        <w:rFonts w:ascii="Courier New" w:hAnsi="Courier New" w:cs="Courier New" w:hint="default"/>
      </w:rPr>
    </w:lvl>
    <w:lvl w:ilvl="2" w:tplc="04240005" w:tentative="1">
      <w:start w:val="1"/>
      <w:numFmt w:val="bullet"/>
      <w:lvlText w:val=""/>
      <w:lvlJc w:val="left"/>
      <w:pPr>
        <w:ind w:left="2632" w:hanging="360"/>
      </w:pPr>
      <w:rPr>
        <w:rFonts w:ascii="Wingdings" w:hAnsi="Wingdings" w:hint="default"/>
      </w:rPr>
    </w:lvl>
    <w:lvl w:ilvl="3" w:tplc="04240001" w:tentative="1">
      <w:start w:val="1"/>
      <w:numFmt w:val="bullet"/>
      <w:lvlText w:val=""/>
      <w:lvlJc w:val="left"/>
      <w:pPr>
        <w:ind w:left="3352" w:hanging="360"/>
      </w:pPr>
      <w:rPr>
        <w:rFonts w:ascii="Symbol" w:hAnsi="Symbol" w:hint="default"/>
      </w:rPr>
    </w:lvl>
    <w:lvl w:ilvl="4" w:tplc="04240003" w:tentative="1">
      <w:start w:val="1"/>
      <w:numFmt w:val="bullet"/>
      <w:lvlText w:val="o"/>
      <w:lvlJc w:val="left"/>
      <w:pPr>
        <w:ind w:left="4072" w:hanging="360"/>
      </w:pPr>
      <w:rPr>
        <w:rFonts w:ascii="Courier New" w:hAnsi="Courier New" w:cs="Courier New" w:hint="default"/>
      </w:rPr>
    </w:lvl>
    <w:lvl w:ilvl="5" w:tplc="04240005" w:tentative="1">
      <w:start w:val="1"/>
      <w:numFmt w:val="bullet"/>
      <w:lvlText w:val=""/>
      <w:lvlJc w:val="left"/>
      <w:pPr>
        <w:ind w:left="4792" w:hanging="360"/>
      </w:pPr>
      <w:rPr>
        <w:rFonts w:ascii="Wingdings" w:hAnsi="Wingdings" w:hint="default"/>
      </w:rPr>
    </w:lvl>
    <w:lvl w:ilvl="6" w:tplc="04240001" w:tentative="1">
      <w:start w:val="1"/>
      <w:numFmt w:val="bullet"/>
      <w:lvlText w:val=""/>
      <w:lvlJc w:val="left"/>
      <w:pPr>
        <w:ind w:left="5512" w:hanging="360"/>
      </w:pPr>
      <w:rPr>
        <w:rFonts w:ascii="Symbol" w:hAnsi="Symbol" w:hint="default"/>
      </w:rPr>
    </w:lvl>
    <w:lvl w:ilvl="7" w:tplc="04240003" w:tentative="1">
      <w:start w:val="1"/>
      <w:numFmt w:val="bullet"/>
      <w:lvlText w:val="o"/>
      <w:lvlJc w:val="left"/>
      <w:pPr>
        <w:ind w:left="6232" w:hanging="360"/>
      </w:pPr>
      <w:rPr>
        <w:rFonts w:ascii="Courier New" w:hAnsi="Courier New" w:cs="Courier New" w:hint="default"/>
      </w:rPr>
    </w:lvl>
    <w:lvl w:ilvl="8" w:tplc="04240005" w:tentative="1">
      <w:start w:val="1"/>
      <w:numFmt w:val="bullet"/>
      <w:lvlText w:val=""/>
      <w:lvlJc w:val="left"/>
      <w:pPr>
        <w:ind w:left="6952" w:hanging="360"/>
      </w:pPr>
      <w:rPr>
        <w:rFonts w:ascii="Wingdings" w:hAnsi="Wingdings" w:hint="default"/>
      </w:rPr>
    </w:lvl>
  </w:abstractNum>
  <w:abstractNum w:abstractNumId="37" w15:restartNumberingAfterBreak="0">
    <w:nsid w:val="72C71D04"/>
    <w:multiLevelType w:val="hybridMultilevel"/>
    <w:tmpl w:val="AA1C9006"/>
    <w:lvl w:ilvl="0" w:tplc="AE3E0F32">
      <w:numFmt w:val="bullet"/>
      <w:lvlText w:val="-"/>
      <w:lvlJc w:val="left"/>
      <w:pPr>
        <w:ind w:left="1540" w:hanging="360"/>
      </w:pPr>
      <w:rPr>
        <w:rFonts w:ascii="Calibri" w:eastAsia="Calibri" w:hAnsi="Calibri" w:cs="Arial" w:hint="default"/>
      </w:rPr>
    </w:lvl>
    <w:lvl w:ilvl="1" w:tplc="04240003" w:tentative="1">
      <w:start w:val="1"/>
      <w:numFmt w:val="bullet"/>
      <w:lvlText w:val="o"/>
      <w:lvlJc w:val="left"/>
      <w:pPr>
        <w:ind w:left="1912" w:hanging="360"/>
      </w:pPr>
      <w:rPr>
        <w:rFonts w:ascii="Courier New" w:hAnsi="Courier New" w:cs="Courier New" w:hint="default"/>
      </w:rPr>
    </w:lvl>
    <w:lvl w:ilvl="2" w:tplc="04240005" w:tentative="1">
      <w:start w:val="1"/>
      <w:numFmt w:val="bullet"/>
      <w:lvlText w:val=""/>
      <w:lvlJc w:val="left"/>
      <w:pPr>
        <w:ind w:left="2632" w:hanging="360"/>
      </w:pPr>
      <w:rPr>
        <w:rFonts w:ascii="Wingdings" w:hAnsi="Wingdings" w:hint="default"/>
      </w:rPr>
    </w:lvl>
    <w:lvl w:ilvl="3" w:tplc="04240001" w:tentative="1">
      <w:start w:val="1"/>
      <w:numFmt w:val="bullet"/>
      <w:lvlText w:val=""/>
      <w:lvlJc w:val="left"/>
      <w:pPr>
        <w:ind w:left="3352" w:hanging="360"/>
      </w:pPr>
      <w:rPr>
        <w:rFonts w:ascii="Symbol" w:hAnsi="Symbol" w:hint="default"/>
      </w:rPr>
    </w:lvl>
    <w:lvl w:ilvl="4" w:tplc="04240003" w:tentative="1">
      <w:start w:val="1"/>
      <w:numFmt w:val="bullet"/>
      <w:lvlText w:val="o"/>
      <w:lvlJc w:val="left"/>
      <w:pPr>
        <w:ind w:left="4072" w:hanging="360"/>
      </w:pPr>
      <w:rPr>
        <w:rFonts w:ascii="Courier New" w:hAnsi="Courier New" w:cs="Courier New" w:hint="default"/>
      </w:rPr>
    </w:lvl>
    <w:lvl w:ilvl="5" w:tplc="04240005" w:tentative="1">
      <w:start w:val="1"/>
      <w:numFmt w:val="bullet"/>
      <w:lvlText w:val=""/>
      <w:lvlJc w:val="left"/>
      <w:pPr>
        <w:ind w:left="4792" w:hanging="360"/>
      </w:pPr>
      <w:rPr>
        <w:rFonts w:ascii="Wingdings" w:hAnsi="Wingdings" w:hint="default"/>
      </w:rPr>
    </w:lvl>
    <w:lvl w:ilvl="6" w:tplc="04240001" w:tentative="1">
      <w:start w:val="1"/>
      <w:numFmt w:val="bullet"/>
      <w:lvlText w:val=""/>
      <w:lvlJc w:val="left"/>
      <w:pPr>
        <w:ind w:left="5512" w:hanging="360"/>
      </w:pPr>
      <w:rPr>
        <w:rFonts w:ascii="Symbol" w:hAnsi="Symbol" w:hint="default"/>
      </w:rPr>
    </w:lvl>
    <w:lvl w:ilvl="7" w:tplc="04240003" w:tentative="1">
      <w:start w:val="1"/>
      <w:numFmt w:val="bullet"/>
      <w:lvlText w:val="o"/>
      <w:lvlJc w:val="left"/>
      <w:pPr>
        <w:ind w:left="6232" w:hanging="360"/>
      </w:pPr>
      <w:rPr>
        <w:rFonts w:ascii="Courier New" w:hAnsi="Courier New" w:cs="Courier New" w:hint="default"/>
      </w:rPr>
    </w:lvl>
    <w:lvl w:ilvl="8" w:tplc="04240005" w:tentative="1">
      <w:start w:val="1"/>
      <w:numFmt w:val="bullet"/>
      <w:lvlText w:val=""/>
      <w:lvlJc w:val="left"/>
      <w:pPr>
        <w:ind w:left="6952" w:hanging="360"/>
      </w:pPr>
      <w:rPr>
        <w:rFonts w:ascii="Wingdings" w:hAnsi="Wingdings" w:hint="default"/>
      </w:rPr>
    </w:lvl>
  </w:abstractNum>
  <w:abstractNum w:abstractNumId="38" w15:restartNumberingAfterBreak="0">
    <w:nsid w:val="73A83851"/>
    <w:multiLevelType w:val="hybridMultilevel"/>
    <w:tmpl w:val="6894758A"/>
    <w:lvl w:ilvl="0" w:tplc="6FC0A300">
      <w:start w:val="1"/>
      <w:numFmt w:val="bullet"/>
      <w:lvlText w:val="-"/>
      <w:lvlJc w:val="left"/>
      <w:pPr>
        <w:ind w:left="360" w:hanging="360"/>
      </w:pPr>
      <w:rPr>
        <w:rFonts w:ascii="Garamond" w:eastAsia="Garamond" w:hAnsi="Garamond" w:hint="default"/>
        <w:w w:val="99"/>
        <w:sz w:val="22"/>
        <w:szCs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7CE704C8"/>
    <w:multiLevelType w:val="hybridMultilevel"/>
    <w:tmpl w:val="EA9C010E"/>
    <w:lvl w:ilvl="0" w:tplc="13924664">
      <w:start w:val="9"/>
      <w:numFmt w:val="bullet"/>
      <w:lvlText w:val="-"/>
      <w:lvlJc w:val="left"/>
      <w:pPr>
        <w:ind w:left="912" w:hanging="360"/>
      </w:pPr>
      <w:rPr>
        <w:rFonts w:ascii="Calibri" w:eastAsia="Calibri" w:hAnsi="Calibri" w:cs="Calibri" w:hint="default"/>
      </w:rPr>
    </w:lvl>
    <w:lvl w:ilvl="1" w:tplc="04240003" w:tentative="1">
      <w:start w:val="1"/>
      <w:numFmt w:val="bullet"/>
      <w:lvlText w:val="o"/>
      <w:lvlJc w:val="left"/>
      <w:pPr>
        <w:ind w:left="1632" w:hanging="360"/>
      </w:pPr>
      <w:rPr>
        <w:rFonts w:ascii="Courier New" w:hAnsi="Courier New" w:cs="Courier New" w:hint="default"/>
      </w:rPr>
    </w:lvl>
    <w:lvl w:ilvl="2" w:tplc="04240005" w:tentative="1">
      <w:start w:val="1"/>
      <w:numFmt w:val="bullet"/>
      <w:lvlText w:val=""/>
      <w:lvlJc w:val="left"/>
      <w:pPr>
        <w:ind w:left="2352" w:hanging="360"/>
      </w:pPr>
      <w:rPr>
        <w:rFonts w:ascii="Wingdings" w:hAnsi="Wingdings" w:hint="default"/>
      </w:rPr>
    </w:lvl>
    <w:lvl w:ilvl="3" w:tplc="04240001" w:tentative="1">
      <w:start w:val="1"/>
      <w:numFmt w:val="bullet"/>
      <w:lvlText w:val=""/>
      <w:lvlJc w:val="left"/>
      <w:pPr>
        <w:ind w:left="3072" w:hanging="360"/>
      </w:pPr>
      <w:rPr>
        <w:rFonts w:ascii="Symbol" w:hAnsi="Symbol" w:hint="default"/>
      </w:rPr>
    </w:lvl>
    <w:lvl w:ilvl="4" w:tplc="04240003" w:tentative="1">
      <w:start w:val="1"/>
      <w:numFmt w:val="bullet"/>
      <w:lvlText w:val="o"/>
      <w:lvlJc w:val="left"/>
      <w:pPr>
        <w:ind w:left="3792" w:hanging="360"/>
      </w:pPr>
      <w:rPr>
        <w:rFonts w:ascii="Courier New" w:hAnsi="Courier New" w:cs="Courier New" w:hint="default"/>
      </w:rPr>
    </w:lvl>
    <w:lvl w:ilvl="5" w:tplc="04240005" w:tentative="1">
      <w:start w:val="1"/>
      <w:numFmt w:val="bullet"/>
      <w:lvlText w:val=""/>
      <w:lvlJc w:val="left"/>
      <w:pPr>
        <w:ind w:left="4512" w:hanging="360"/>
      </w:pPr>
      <w:rPr>
        <w:rFonts w:ascii="Wingdings" w:hAnsi="Wingdings" w:hint="default"/>
      </w:rPr>
    </w:lvl>
    <w:lvl w:ilvl="6" w:tplc="04240001" w:tentative="1">
      <w:start w:val="1"/>
      <w:numFmt w:val="bullet"/>
      <w:lvlText w:val=""/>
      <w:lvlJc w:val="left"/>
      <w:pPr>
        <w:ind w:left="5232" w:hanging="360"/>
      </w:pPr>
      <w:rPr>
        <w:rFonts w:ascii="Symbol" w:hAnsi="Symbol" w:hint="default"/>
      </w:rPr>
    </w:lvl>
    <w:lvl w:ilvl="7" w:tplc="04240003" w:tentative="1">
      <w:start w:val="1"/>
      <w:numFmt w:val="bullet"/>
      <w:lvlText w:val="o"/>
      <w:lvlJc w:val="left"/>
      <w:pPr>
        <w:ind w:left="5952" w:hanging="360"/>
      </w:pPr>
      <w:rPr>
        <w:rFonts w:ascii="Courier New" w:hAnsi="Courier New" w:cs="Courier New" w:hint="default"/>
      </w:rPr>
    </w:lvl>
    <w:lvl w:ilvl="8" w:tplc="04240005" w:tentative="1">
      <w:start w:val="1"/>
      <w:numFmt w:val="bullet"/>
      <w:lvlText w:val=""/>
      <w:lvlJc w:val="left"/>
      <w:pPr>
        <w:ind w:left="6672" w:hanging="360"/>
      </w:pPr>
      <w:rPr>
        <w:rFonts w:ascii="Wingdings" w:hAnsi="Wingdings" w:hint="default"/>
      </w:rPr>
    </w:lvl>
  </w:abstractNum>
  <w:num w:numId="1">
    <w:abstractNumId w:val="13"/>
  </w:num>
  <w:num w:numId="2">
    <w:abstractNumId w:val="16"/>
  </w:num>
  <w:num w:numId="3">
    <w:abstractNumId w:val="0"/>
  </w:num>
  <w:num w:numId="4">
    <w:abstractNumId w:val="23"/>
  </w:num>
  <w:num w:numId="5">
    <w:abstractNumId w:val="4"/>
  </w:num>
  <w:num w:numId="6">
    <w:abstractNumId w:val="9"/>
  </w:num>
  <w:num w:numId="7">
    <w:abstractNumId w:val="3"/>
  </w:num>
  <w:num w:numId="8">
    <w:abstractNumId w:val="28"/>
  </w:num>
  <w:num w:numId="9">
    <w:abstractNumId w:val="15"/>
  </w:num>
  <w:num w:numId="10">
    <w:abstractNumId w:val="18"/>
  </w:num>
  <w:num w:numId="11">
    <w:abstractNumId w:val="29"/>
  </w:num>
  <w:num w:numId="12">
    <w:abstractNumId w:val="25"/>
  </w:num>
  <w:num w:numId="13">
    <w:abstractNumId w:val="17"/>
  </w:num>
  <w:num w:numId="14">
    <w:abstractNumId w:val="12"/>
  </w:num>
  <w:num w:numId="15">
    <w:abstractNumId w:val="10"/>
  </w:num>
  <w:num w:numId="16">
    <w:abstractNumId w:val="38"/>
  </w:num>
  <w:num w:numId="17">
    <w:abstractNumId w:val="11"/>
  </w:num>
  <w:num w:numId="18">
    <w:abstractNumId w:val="33"/>
  </w:num>
  <w:num w:numId="19">
    <w:abstractNumId w:val="1"/>
  </w:num>
  <w:num w:numId="20">
    <w:abstractNumId w:val="22"/>
  </w:num>
  <w:num w:numId="21">
    <w:abstractNumId w:val="2"/>
  </w:num>
  <w:num w:numId="22">
    <w:abstractNumId w:val="39"/>
  </w:num>
  <w:num w:numId="23">
    <w:abstractNumId w:val="7"/>
  </w:num>
  <w:num w:numId="24">
    <w:abstractNumId w:val="5"/>
  </w:num>
  <w:num w:numId="25">
    <w:abstractNumId w:val="8"/>
  </w:num>
  <w:num w:numId="26">
    <w:abstractNumId w:val="34"/>
  </w:num>
  <w:num w:numId="27">
    <w:abstractNumId w:val="24"/>
  </w:num>
  <w:num w:numId="28">
    <w:abstractNumId w:val="6"/>
  </w:num>
  <w:num w:numId="29">
    <w:abstractNumId w:val="19"/>
  </w:num>
  <w:num w:numId="30">
    <w:abstractNumId w:val="26"/>
  </w:num>
  <w:num w:numId="31">
    <w:abstractNumId w:val="35"/>
  </w:num>
  <w:num w:numId="32">
    <w:abstractNumId w:val="14"/>
  </w:num>
  <w:num w:numId="33">
    <w:abstractNumId w:val="37"/>
  </w:num>
  <w:num w:numId="34">
    <w:abstractNumId w:val="32"/>
  </w:num>
  <w:num w:numId="35">
    <w:abstractNumId w:val="31"/>
  </w:num>
  <w:num w:numId="36">
    <w:abstractNumId w:val="21"/>
  </w:num>
  <w:num w:numId="37">
    <w:abstractNumId w:val="36"/>
  </w:num>
  <w:num w:numId="38">
    <w:abstractNumId w:val="27"/>
  </w:num>
  <w:num w:numId="39">
    <w:abstractNumId w:val="30"/>
  </w:num>
  <w:num w:numId="40">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defaultTabStop w:val="708"/>
  <w:hyphenationZone w:val="425"/>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DC8"/>
    <w:rsid w:val="00001D97"/>
    <w:rsid w:val="00004AE5"/>
    <w:rsid w:val="000067FF"/>
    <w:rsid w:val="00031778"/>
    <w:rsid w:val="00035DEB"/>
    <w:rsid w:val="00036CA2"/>
    <w:rsid w:val="000455E9"/>
    <w:rsid w:val="00064D18"/>
    <w:rsid w:val="0008351D"/>
    <w:rsid w:val="00091090"/>
    <w:rsid w:val="0009514C"/>
    <w:rsid w:val="000B4D73"/>
    <w:rsid w:val="000B7BA5"/>
    <w:rsid w:val="000C3B1B"/>
    <w:rsid w:val="000C6467"/>
    <w:rsid w:val="000D0C9C"/>
    <w:rsid w:val="000D2B81"/>
    <w:rsid w:val="000D4785"/>
    <w:rsid w:val="000E1EEE"/>
    <w:rsid w:val="000F3B41"/>
    <w:rsid w:val="00104E77"/>
    <w:rsid w:val="001069E1"/>
    <w:rsid w:val="001416FC"/>
    <w:rsid w:val="00151167"/>
    <w:rsid w:val="00151B11"/>
    <w:rsid w:val="00152EE6"/>
    <w:rsid w:val="0015435B"/>
    <w:rsid w:val="00171F49"/>
    <w:rsid w:val="001743DC"/>
    <w:rsid w:val="001753A2"/>
    <w:rsid w:val="00177D4F"/>
    <w:rsid w:val="00193842"/>
    <w:rsid w:val="00193CC6"/>
    <w:rsid w:val="001A3F5C"/>
    <w:rsid w:val="001B6D7C"/>
    <w:rsid w:val="001E5C22"/>
    <w:rsid w:val="001F649F"/>
    <w:rsid w:val="0020478F"/>
    <w:rsid w:val="00211557"/>
    <w:rsid w:val="0021176D"/>
    <w:rsid w:val="002307FB"/>
    <w:rsid w:val="00234C85"/>
    <w:rsid w:val="00237CD6"/>
    <w:rsid w:val="00243ED0"/>
    <w:rsid w:val="002552A6"/>
    <w:rsid w:val="00270BE9"/>
    <w:rsid w:val="00283CEA"/>
    <w:rsid w:val="002951B0"/>
    <w:rsid w:val="00295A36"/>
    <w:rsid w:val="0029613B"/>
    <w:rsid w:val="002B340C"/>
    <w:rsid w:val="002D52DB"/>
    <w:rsid w:val="002E20DC"/>
    <w:rsid w:val="002E53BF"/>
    <w:rsid w:val="00323A91"/>
    <w:rsid w:val="00335A0F"/>
    <w:rsid w:val="00343EF9"/>
    <w:rsid w:val="00347220"/>
    <w:rsid w:val="003575F1"/>
    <w:rsid w:val="003673B3"/>
    <w:rsid w:val="00370A81"/>
    <w:rsid w:val="003711F9"/>
    <w:rsid w:val="00374186"/>
    <w:rsid w:val="003752F2"/>
    <w:rsid w:val="003A0AC9"/>
    <w:rsid w:val="003B07A2"/>
    <w:rsid w:val="003B5979"/>
    <w:rsid w:val="003C5D60"/>
    <w:rsid w:val="003D207E"/>
    <w:rsid w:val="003D33F0"/>
    <w:rsid w:val="00405F02"/>
    <w:rsid w:val="00412078"/>
    <w:rsid w:val="004153B6"/>
    <w:rsid w:val="004465FC"/>
    <w:rsid w:val="00454CC0"/>
    <w:rsid w:val="00456BC1"/>
    <w:rsid w:val="00470B98"/>
    <w:rsid w:val="0047418A"/>
    <w:rsid w:val="00481249"/>
    <w:rsid w:val="00482958"/>
    <w:rsid w:val="004F43B0"/>
    <w:rsid w:val="00502F8D"/>
    <w:rsid w:val="00505B27"/>
    <w:rsid w:val="00514033"/>
    <w:rsid w:val="00524835"/>
    <w:rsid w:val="00533759"/>
    <w:rsid w:val="00534D1C"/>
    <w:rsid w:val="005364E0"/>
    <w:rsid w:val="00537C2B"/>
    <w:rsid w:val="0054723E"/>
    <w:rsid w:val="005505D5"/>
    <w:rsid w:val="00573430"/>
    <w:rsid w:val="0058395B"/>
    <w:rsid w:val="00587992"/>
    <w:rsid w:val="00591331"/>
    <w:rsid w:val="005921BE"/>
    <w:rsid w:val="005A1706"/>
    <w:rsid w:val="005A33DF"/>
    <w:rsid w:val="005C126C"/>
    <w:rsid w:val="005C3959"/>
    <w:rsid w:val="005D7E72"/>
    <w:rsid w:val="005F068E"/>
    <w:rsid w:val="005F1BC1"/>
    <w:rsid w:val="0060635A"/>
    <w:rsid w:val="006233B4"/>
    <w:rsid w:val="00654E58"/>
    <w:rsid w:val="0066546C"/>
    <w:rsid w:val="006920AC"/>
    <w:rsid w:val="00696877"/>
    <w:rsid w:val="006B41ED"/>
    <w:rsid w:val="006D5EE0"/>
    <w:rsid w:val="006E5472"/>
    <w:rsid w:val="006F58FC"/>
    <w:rsid w:val="00726B7A"/>
    <w:rsid w:val="00752896"/>
    <w:rsid w:val="00762ECF"/>
    <w:rsid w:val="007652B8"/>
    <w:rsid w:val="00785B60"/>
    <w:rsid w:val="00791C79"/>
    <w:rsid w:val="007A6CE6"/>
    <w:rsid w:val="007C3534"/>
    <w:rsid w:val="007D0856"/>
    <w:rsid w:val="007D65ED"/>
    <w:rsid w:val="007E1585"/>
    <w:rsid w:val="007E5844"/>
    <w:rsid w:val="0081036A"/>
    <w:rsid w:val="00810CE3"/>
    <w:rsid w:val="00820001"/>
    <w:rsid w:val="00820776"/>
    <w:rsid w:val="00823FD3"/>
    <w:rsid w:val="0083189A"/>
    <w:rsid w:val="00834A9F"/>
    <w:rsid w:val="0087759B"/>
    <w:rsid w:val="00883209"/>
    <w:rsid w:val="008A08C5"/>
    <w:rsid w:val="008B0689"/>
    <w:rsid w:val="008C0839"/>
    <w:rsid w:val="008E1107"/>
    <w:rsid w:val="008E1B02"/>
    <w:rsid w:val="008E3496"/>
    <w:rsid w:val="008E3A61"/>
    <w:rsid w:val="00923976"/>
    <w:rsid w:val="00931E66"/>
    <w:rsid w:val="0095172B"/>
    <w:rsid w:val="00971B80"/>
    <w:rsid w:val="0098246C"/>
    <w:rsid w:val="00982EFC"/>
    <w:rsid w:val="009839E5"/>
    <w:rsid w:val="00986C55"/>
    <w:rsid w:val="00995516"/>
    <w:rsid w:val="00995E30"/>
    <w:rsid w:val="00997950"/>
    <w:rsid w:val="009A04D6"/>
    <w:rsid w:val="009B2F69"/>
    <w:rsid w:val="009C582E"/>
    <w:rsid w:val="00A00D74"/>
    <w:rsid w:val="00A2642F"/>
    <w:rsid w:val="00A447E5"/>
    <w:rsid w:val="00A53B1A"/>
    <w:rsid w:val="00A70356"/>
    <w:rsid w:val="00A715A6"/>
    <w:rsid w:val="00A73780"/>
    <w:rsid w:val="00A811E3"/>
    <w:rsid w:val="00A81D82"/>
    <w:rsid w:val="00A96B3A"/>
    <w:rsid w:val="00AA632F"/>
    <w:rsid w:val="00AA73E6"/>
    <w:rsid w:val="00AD250D"/>
    <w:rsid w:val="00AE4E73"/>
    <w:rsid w:val="00B00F2B"/>
    <w:rsid w:val="00B061BA"/>
    <w:rsid w:val="00B10438"/>
    <w:rsid w:val="00B356F7"/>
    <w:rsid w:val="00B456A3"/>
    <w:rsid w:val="00B676F8"/>
    <w:rsid w:val="00B77D49"/>
    <w:rsid w:val="00B82419"/>
    <w:rsid w:val="00B86F2D"/>
    <w:rsid w:val="00B97D41"/>
    <w:rsid w:val="00BB2166"/>
    <w:rsid w:val="00BD4917"/>
    <w:rsid w:val="00BE1B8B"/>
    <w:rsid w:val="00BE6FA7"/>
    <w:rsid w:val="00BE73A9"/>
    <w:rsid w:val="00C42994"/>
    <w:rsid w:val="00C46DE2"/>
    <w:rsid w:val="00C56CAA"/>
    <w:rsid w:val="00C5795F"/>
    <w:rsid w:val="00C653A0"/>
    <w:rsid w:val="00C9114E"/>
    <w:rsid w:val="00C939B9"/>
    <w:rsid w:val="00C93C79"/>
    <w:rsid w:val="00CA3EF6"/>
    <w:rsid w:val="00CB501F"/>
    <w:rsid w:val="00CC2B98"/>
    <w:rsid w:val="00CD1F59"/>
    <w:rsid w:val="00CF0B63"/>
    <w:rsid w:val="00D03D7A"/>
    <w:rsid w:val="00D11BC6"/>
    <w:rsid w:val="00D31BA7"/>
    <w:rsid w:val="00D37BA1"/>
    <w:rsid w:val="00D52493"/>
    <w:rsid w:val="00D52F68"/>
    <w:rsid w:val="00D61945"/>
    <w:rsid w:val="00D82FFF"/>
    <w:rsid w:val="00D9540D"/>
    <w:rsid w:val="00DC4068"/>
    <w:rsid w:val="00DD39B5"/>
    <w:rsid w:val="00DE770F"/>
    <w:rsid w:val="00DF49EE"/>
    <w:rsid w:val="00DF4B96"/>
    <w:rsid w:val="00DF56F1"/>
    <w:rsid w:val="00E0112C"/>
    <w:rsid w:val="00E05173"/>
    <w:rsid w:val="00E16182"/>
    <w:rsid w:val="00E202A7"/>
    <w:rsid w:val="00E238E3"/>
    <w:rsid w:val="00E248F2"/>
    <w:rsid w:val="00E61AF7"/>
    <w:rsid w:val="00E6438C"/>
    <w:rsid w:val="00E86B6F"/>
    <w:rsid w:val="00E937CC"/>
    <w:rsid w:val="00EA02DE"/>
    <w:rsid w:val="00EB0CCE"/>
    <w:rsid w:val="00EC6C90"/>
    <w:rsid w:val="00EC7335"/>
    <w:rsid w:val="00ED024F"/>
    <w:rsid w:val="00ED5B7B"/>
    <w:rsid w:val="00EF157B"/>
    <w:rsid w:val="00F20FE3"/>
    <w:rsid w:val="00F22637"/>
    <w:rsid w:val="00F3584D"/>
    <w:rsid w:val="00F37A2F"/>
    <w:rsid w:val="00F64500"/>
    <w:rsid w:val="00F75074"/>
    <w:rsid w:val="00F7588E"/>
    <w:rsid w:val="00F81DC8"/>
    <w:rsid w:val="00F9023F"/>
    <w:rsid w:val="00F915F8"/>
    <w:rsid w:val="00FA2B6F"/>
    <w:rsid w:val="00FA2C34"/>
    <w:rsid w:val="00FA41D6"/>
    <w:rsid w:val="00FE38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4:docId w14:val="0A02D0D8"/>
  <w15:docId w15:val="{3AB2CC85-6EAB-4261-B0A4-E82449CAD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C5D60"/>
    <w:pPr>
      <w:spacing w:after="3" w:line="257" w:lineRule="auto"/>
      <w:ind w:left="482" w:hanging="10"/>
      <w:jc w:val="both"/>
    </w:pPr>
    <w:rPr>
      <w:rFonts w:ascii="Calibri" w:eastAsia="Calibri" w:hAnsi="Calibri" w:cs="Calibri"/>
      <w:sz w:val="20"/>
    </w:rPr>
  </w:style>
  <w:style w:type="paragraph" w:styleId="Naslov1">
    <w:name w:val="heading 1"/>
    <w:basedOn w:val="Navaden"/>
    <w:next w:val="Navaden"/>
    <w:link w:val="Naslov1Znak"/>
    <w:uiPriority w:val="9"/>
    <w:qFormat/>
    <w:rsid w:val="006233B4"/>
    <w:pPr>
      <w:keepNext/>
      <w:keepLines/>
      <w:numPr>
        <w:numId w:val="1"/>
      </w:numPr>
      <w:spacing w:before="480" w:after="0" w:line="360" w:lineRule="auto"/>
      <w:outlineLvl w:val="0"/>
    </w:pPr>
    <w:rPr>
      <w:rFonts w:asciiTheme="minorHAnsi" w:eastAsia="Times New Roman" w:hAnsiTheme="minorHAnsi" w:cs="Times New Roman"/>
      <w:b/>
      <w:caps/>
      <w:color w:val="0070C0"/>
      <w:sz w:val="28"/>
      <w:szCs w:val="28"/>
    </w:rPr>
  </w:style>
  <w:style w:type="paragraph" w:styleId="Naslov2">
    <w:name w:val="heading 2"/>
    <w:basedOn w:val="Navaden"/>
    <w:next w:val="Navaden"/>
    <w:link w:val="Naslov2Znak"/>
    <w:uiPriority w:val="9"/>
    <w:unhideWhenUsed/>
    <w:qFormat/>
    <w:rsid w:val="006233B4"/>
    <w:pPr>
      <w:keepNext/>
      <w:keepLines/>
      <w:numPr>
        <w:ilvl w:val="1"/>
        <w:numId w:val="1"/>
      </w:numPr>
      <w:spacing w:before="200" w:after="0" w:line="360" w:lineRule="auto"/>
      <w:outlineLvl w:val="1"/>
    </w:pPr>
    <w:rPr>
      <w:rFonts w:eastAsia="Times New Roman" w:cs="Times New Roman"/>
      <w:b/>
      <w:i/>
      <w:color w:val="0070C0"/>
      <w:sz w:val="24"/>
      <w:szCs w:val="26"/>
    </w:rPr>
  </w:style>
  <w:style w:type="paragraph" w:styleId="Naslov3">
    <w:name w:val="heading 3"/>
    <w:basedOn w:val="Navaden"/>
    <w:next w:val="Navaden"/>
    <w:link w:val="Naslov3Znak"/>
    <w:uiPriority w:val="9"/>
    <w:unhideWhenUsed/>
    <w:qFormat/>
    <w:rsid w:val="006233B4"/>
    <w:pPr>
      <w:keepNext/>
      <w:keepLines/>
      <w:numPr>
        <w:ilvl w:val="2"/>
        <w:numId w:val="1"/>
      </w:numPr>
      <w:spacing w:before="200" w:after="0" w:line="360" w:lineRule="auto"/>
      <w:outlineLvl w:val="2"/>
    </w:pPr>
    <w:rPr>
      <w:rFonts w:eastAsia="Times New Roman" w:cs="Times New Roman"/>
      <w:color w:val="0070C0"/>
      <w:szCs w:val="24"/>
    </w:rPr>
  </w:style>
  <w:style w:type="paragraph" w:styleId="Naslov4">
    <w:name w:val="heading 4"/>
    <w:basedOn w:val="Navaden"/>
    <w:next w:val="Navaden"/>
    <w:link w:val="Naslov4Znak"/>
    <w:uiPriority w:val="9"/>
    <w:unhideWhenUsed/>
    <w:qFormat/>
    <w:rsid w:val="00923976"/>
    <w:pPr>
      <w:keepNext/>
      <w:keepLines/>
      <w:numPr>
        <w:ilvl w:val="3"/>
        <w:numId w:val="1"/>
      </w:numPr>
      <w:spacing w:before="200" w:after="0" w:line="360" w:lineRule="auto"/>
      <w:outlineLvl w:val="3"/>
    </w:pPr>
    <w:rPr>
      <w:rFonts w:ascii="Cambria" w:eastAsia="Times New Roman" w:hAnsi="Cambria" w:cs="Times New Roman"/>
      <w:b/>
      <w:iCs/>
      <w:color w:val="4F81BD"/>
      <w:szCs w:val="24"/>
    </w:rPr>
  </w:style>
  <w:style w:type="paragraph" w:styleId="Naslov5">
    <w:name w:val="heading 5"/>
    <w:basedOn w:val="Navaden"/>
    <w:next w:val="Navaden"/>
    <w:link w:val="Naslov5Znak"/>
    <w:uiPriority w:val="9"/>
    <w:semiHidden/>
    <w:unhideWhenUsed/>
    <w:qFormat/>
    <w:rsid w:val="00923976"/>
    <w:pPr>
      <w:keepNext/>
      <w:keepLines/>
      <w:numPr>
        <w:ilvl w:val="4"/>
        <w:numId w:val="1"/>
      </w:numPr>
      <w:spacing w:before="200" w:after="0" w:line="360" w:lineRule="auto"/>
      <w:outlineLvl w:val="4"/>
    </w:pPr>
    <w:rPr>
      <w:rFonts w:ascii="Cambria" w:eastAsia="Times New Roman" w:hAnsi="Cambria" w:cs="Times New Roman"/>
      <w:i/>
      <w:color w:val="243F60"/>
      <w:szCs w:val="24"/>
    </w:rPr>
  </w:style>
  <w:style w:type="paragraph" w:styleId="Naslov6">
    <w:name w:val="heading 6"/>
    <w:basedOn w:val="Navaden"/>
    <w:next w:val="Navaden"/>
    <w:link w:val="Naslov6Znak"/>
    <w:uiPriority w:val="9"/>
    <w:semiHidden/>
    <w:unhideWhenUsed/>
    <w:qFormat/>
    <w:rsid w:val="00923976"/>
    <w:pPr>
      <w:keepNext/>
      <w:keepLines/>
      <w:numPr>
        <w:ilvl w:val="5"/>
        <w:numId w:val="1"/>
      </w:numPr>
      <w:spacing w:before="200" w:after="0" w:line="360" w:lineRule="auto"/>
      <w:outlineLvl w:val="5"/>
    </w:pPr>
    <w:rPr>
      <w:rFonts w:ascii="Cambria" w:eastAsia="Times New Roman" w:hAnsi="Cambria" w:cs="Times New Roman"/>
      <w:iCs/>
      <w:color w:val="243F60"/>
      <w:szCs w:val="24"/>
    </w:rPr>
  </w:style>
  <w:style w:type="paragraph" w:styleId="Naslov7">
    <w:name w:val="heading 7"/>
    <w:basedOn w:val="Navaden"/>
    <w:next w:val="Navaden"/>
    <w:link w:val="Naslov7Znak"/>
    <w:uiPriority w:val="9"/>
    <w:semiHidden/>
    <w:unhideWhenUsed/>
    <w:qFormat/>
    <w:rsid w:val="00923976"/>
    <w:pPr>
      <w:keepNext/>
      <w:keepLines/>
      <w:numPr>
        <w:ilvl w:val="6"/>
        <w:numId w:val="1"/>
      </w:numPr>
      <w:spacing w:before="200" w:after="0" w:line="360" w:lineRule="auto"/>
      <w:outlineLvl w:val="6"/>
    </w:pPr>
    <w:rPr>
      <w:rFonts w:ascii="Cambria" w:eastAsia="Times New Roman" w:hAnsi="Cambria" w:cs="Times New Roman"/>
      <w:iCs/>
      <w:color w:val="404040"/>
      <w:szCs w:val="24"/>
    </w:rPr>
  </w:style>
  <w:style w:type="paragraph" w:styleId="Naslov8">
    <w:name w:val="heading 8"/>
    <w:basedOn w:val="Navaden"/>
    <w:next w:val="Navaden"/>
    <w:link w:val="Naslov8Znak"/>
    <w:uiPriority w:val="9"/>
    <w:semiHidden/>
    <w:unhideWhenUsed/>
    <w:qFormat/>
    <w:rsid w:val="00923976"/>
    <w:pPr>
      <w:keepNext/>
      <w:keepLines/>
      <w:numPr>
        <w:ilvl w:val="7"/>
        <w:numId w:val="1"/>
      </w:numPr>
      <w:spacing w:before="200" w:after="0" w:line="360" w:lineRule="auto"/>
      <w:outlineLvl w:val="7"/>
    </w:pPr>
    <w:rPr>
      <w:rFonts w:ascii="Cambria" w:eastAsia="Times New Roman" w:hAnsi="Cambria" w:cs="Times New Roman"/>
      <w:i/>
      <w:color w:val="404040"/>
      <w:szCs w:val="24"/>
    </w:rPr>
  </w:style>
  <w:style w:type="paragraph" w:styleId="Naslov9">
    <w:name w:val="heading 9"/>
    <w:basedOn w:val="Navaden"/>
    <w:next w:val="Navaden"/>
    <w:link w:val="Naslov9Znak"/>
    <w:uiPriority w:val="9"/>
    <w:semiHidden/>
    <w:unhideWhenUsed/>
    <w:qFormat/>
    <w:rsid w:val="00923976"/>
    <w:pPr>
      <w:keepNext/>
      <w:keepLines/>
      <w:numPr>
        <w:ilvl w:val="8"/>
        <w:numId w:val="1"/>
      </w:numPr>
      <w:spacing w:before="200" w:after="0" w:line="360" w:lineRule="auto"/>
      <w:outlineLvl w:val="8"/>
    </w:pPr>
    <w:rPr>
      <w:rFonts w:ascii="Cambria" w:eastAsia="Times New Roman" w:hAnsi="Cambria" w:cs="Times New Roman"/>
      <w:iCs/>
      <w:color w:val="40404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Znak5 Znak"/>
    <w:basedOn w:val="Navaden"/>
    <w:link w:val="GlavaZnak"/>
    <w:uiPriority w:val="99"/>
    <w:unhideWhenUsed/>
    <w:rsid w:val="00347220"/>
    <w:pPr>
      <w:tabs>
        <w:tab w:val="center" w:pos="4536"/>
        <w:tab w:val="right" w:pos="9072"/>
      </w:tabs>
      <w:spacing w:after="0" w:line="240" w:lineRule="auto"/>
    </w:pPr>
  </w:style>
  <w:style w:type="character" w:customStyle="1" w:styleId="GlavaZnak">
    <w:name w:val="Glava Znak"/>
    <w:aliases w:val="Znak5 Znak Znak"/>
    <w:basedOn w:val="Privzetapisavaodstavka"/>
    <w:link w:val="Glava"/>
    <w:uiPriority w:val="99"/>
    <w:rsid w:val="00347220"/>
    <w:rPr>
      <w:rFonts w:ascii="Calibri" w:eastAsia="Calibri" w:hAnsi="Calibri" w:cs="Calibri"/>
      <w:i/>
      <w:color w:val="6C6D70"/>
      <w:sz w:val="20"/>
    </w:rPr>
  </w:style>
  <w:style w:type="paragraph" w:styleId="Noga">
    <w:name w:val="footer"/>
    <w:basedOn w:val="Navaden"/>
    <w:link w:val="NogaZnak"/>
    <w:uiPriority w:val="99"/>
    <w:unhideWhenUsed/>
    <w:rsid w:val="00347220"/>
    <w:pPr>
      <w:tabs>
        <w:tab w:val="center" w:pos="4536"/>
        <w:tab w:val="right" w:pos="9072"/>
      </w:tabs>
      <w:spacing w:after="0" w:line="240" w:lineRule="auto"/>
    </w:pPr>
  </w:style>
  <w:style w:type="character" w:customStyle="1" w:styleId="NogaZnak">
    <w:name w:val="Noga Znak"/>
    <w:basedOn w:val="Privzetapisavaodstavka"/>
    <w:link w:val="Noga"/>
    <w:uiPriority w:val="99"/>
    <w:rsid w:val="00347220"/>
    <w:rPr>
      <w:rFonts w:ascii="Calibri" w:eastAsia="Calibri" w:hAnsi="Calibri" w:cs="Calibri"/>
      <w:i/>
      <w:color w:val="6C6D70"/>
      <w:sz w:val="20"/>
    </w:rPr>
  </w:style>
  <w:style w:type="character" w:customStyle="1" w:styleId="Naslov1Znak">
    <w:name w:val="Naslov 1 Znak"/>
    <w:basedOn w:val="Privzetapisavaodstavka"/>
    <w:link w:val="Naslov1"/>
    <w:uiPriority w:val="9"/>
    <w:rsid w:val="006233B4"/>
    <w:rPr>
      <w:rFonts w:eastAsia="Times New Roman" w:cs="Times New Roman"/>
      <w:b/>
      <w:caps/>
      <w:color w:val="0070C0"/>
      <w:sz w:val="28"/>
      <w:szCs w:val="28"/>
    </w:rPr>
  </w:style>
  <w:style w:type="character" w:customStyle="1" w:styleId="Naslov2Znak">
    <w:name w:val="Naslov 2 Znak"/>
    <w:basedOn w:val="Privzetapisavaodstavka"/>
    <w:link w:val="Naslov2"/>
    <w:uiPriority w:val="9"/>
    <w:rsid w:val="006233B4"/>
    <w:rPr>
      <w:rFonts w:ascii="Calibri" w:eastAsia="Times New Roman" w:hAnsi="Calibri" w:cs="Times New Roman"/>
      <w:b/>
      <w:i/>
      <w:color w:val="0070C0"/>
      <w:sz w:val="24"/>
      <w:szCs w:val="26"/>
    </w:rPr>
  </w:style>
  <w:style w:type="character" w:customStyle="1" w:styleId="Naslov3Znak">
    <w:name w:val="Naslov 3 Znak"/>
    <w:basedOn w:val="Privzetapisavaodstavka"/>
    <w:link w:val="Naslov3"/>
    <w:uiPriority w:val="9"/>
    <w:rsid w:val="006233B4"/>
    <w:rPr>
      <w:rFonts w:ascii="Calibri" w:eastAsia="Times New Roman" w:hAnsi="Calibri" w:cs="Times New Roman"/>
      <w:color w:val="0070C0"/>
      <w:sz w:val="20"/>
      <w:szCs w:val="24"/>
    </w:rPr>
  </w:style>
  <w:style w:type="character" w:customStyle="1" w:styleId="Naslov4Znak">
    <w:name w:val="Naslov 4 Znak"/>
    <w:basedOn w:val="Privzetapisavaodstavka"/>
    <w:link w:val="Naslov4"/>
    <w:uiPriority w:val="9"/>
    <w:rsid w:val="00923976"/>
    <w:rPr>
      <w:rFonts w:ascii="Cambria" w:eastAsia="Times New Roman" w:hAnsi="Cambria" w:cs="Times New Roman"/>
      <w:b/>
      <w:iCs/>
      <w:color w:val="4F81BD"/>
      <w:sz w:val="20"/>
      <w:szCs w:val="24"/>
    </w:rPr>
  </w:style>
  <w:style w:type="character" w:customStyle="1" w:styleId="Naslov5Znak">
    <w:name w:val="Naslov 5 Znak"/>
    <w:basedOn w:val="Privzetapisavaodstavka"/>
    <w:link w:val="Naslov5"/>
    <w:uiPriority w:val="9"/>
    <w:semiHidden/>
    <w:rsid w:val="00923976"/>
    <w:rPr>
      <w:rFonts w:ascii="Cambria" w:eastAsia="Times New Roman" w:hAnsi="Cambria" w:cs="Times New Roman"/>
      <w:i/>
      <w:color w:val="243F60"/>
      <w:sz w:val="20"/>
      <w:szCs w:val="24"/>
    </w:rPr>
  </w:style>
  <w:style w:type="character" w:customStyle="1" w:styleId="Naslov6Znak">
    <w:name w:val="Naslov 6 Znak"/>
    <w:basedOn w:val="Privzetapisavaodstavka"/>
    <w:link w:val="Naslov6"/>
    <w:uiPriority w:val="9"/>
    <w:semiHidden/>
    <w:rsid w:val="00923976"/>
    <w:rPr>
      <w:rFonts w:ascii="Cambria" w:eastAsia="Times New Roman" w:hAnsi="Cambria" w:cs="Times New Roman"/>
      <w:iCs/>
      <w:color w:val="243F60"/>
      <w:sz w:val="20"/>
      <w:szCs w:val="24"/>
    </w:rPr>
  </w:style>
  <w:style w:type="character" w:customStyle="1" w:styleId="Naslov7Znak">
    <w:name w:val="Naslov 7 Znak"/>
    <w:basedOn w:val="Privzetapisavaodstavka"/>
    <w:link w:val="Naslov7"/>
    <w:uiPriority w:val="9"/>
    <w:semiHidden/>
    <w:rsid w:val="00923976"/>
    <w:rPr>
      <w:rFonts w:ascii="Cambria" w:eastAsia="Times New Roman" w:hAnsi="Cambria" w:cs="Times New Roman"/>
      <w:iCs/>
      <w:color w:val="404040"/>
      <w:sz w:val="20"/>
      <w:szCs w:val="24"/>
    </w:rPr>
  </w:style>
  <w:style w:type="character" w:customStyle="1" w:styleId="Naslov8Znak">
    <w:name w:val="Naslov 8 Znak"/>
    <w:basedOn w:val="Privzetapisavaodstavka"/>
    <w:link w:val="Naslov8"/>
    <w:uiPriority w:val="9"/>
    <w:semiHidden/>
    <w:rsid w:val="00923976"/>
    <w:rPr>
      <w:rFonts w:ascii="Cambria" w:eastAsia="Times New Roman" w:hAnsi="Cambria" w:cs="Times New Roman"/>
      <w:i/>
      <w:color w:val="404040"/>
      <w:sz w:val="20"/>
      <w:szCs w:val="24"/>
    </w:rPr>
  </w:style>
  <w:style w:type="character" w:customStyle="1" w:styleId="Naslov9Znak">
    <w:name w:val="Naslov 9 Znak"/>
    <w:basedOn w:val="Privzetapisavaodstavka"/>
    <w:link w:val="Naslov9"/>
    <w:uiPriority w:val="9"/>
    <w:semiHidden/>
    <w:rsid w:val="00923976"/>
    <w:rPr>
      <w:rFonts w:ascii="Cambria" w:eastAsia="Times New Roman" w:hAnsi="Cambria" w:cs="Times New Roman"/>
      <w:iCs/>
      <w:color w:val="404040"/>
      <w:sz w:val="20"/>
      <w:szCs w:val="24"/>
    </w:rPr>
  </w:style>
  <w:style w:type="paragraph" w:styleId="Odstavekseznama">
    <w:name w:val="List Paragraph"/>
    <w:basedOn w:val="Navaden"/>
    <w:link w:val="OdstavekseznamaZnak"/>
    <w:uiPriority w:val="34"/>
    <w:qFormat/>
    <w:rsid w:val="00BE73A9"/>
    <w:pPr>
      <w:ind w:left="720"/>
      <w:contextualSpacing/>
    </w:pPr>
  </w:style>
  <w:style w:type="character" w:styleId="Hiperpovezava">
    <w:name w:val="Hyperlink"/>
    <w:uiPriority w:val="99"/>
    <w:unhideWhenUsed/>
    <w:rsid w:val="009C582E"/>
    <w:rPr>
      <w:color w:val="0000FF"/>
      <w:u w:val="single"/>
    </w:rPr>
  </w:style>
  <w:style w:type="character" w:styleId="Krepko">
    <w:name w:val="Strong"/>
    <w:uiPriority w:val="22"/>
    <w:qFormat/>
    <w:rsid w:val="009C582E"/>
    <w:rPr>
      <w:b/>
      <w:bCs/>
    </w:rPr>
  </w:style>
  <w:style w:type="paragraph" w:styleId="Napis">
    <w:name w:val="caption"/>
    <w:aliases w:val="tabela"/>
    <w:basedOn w:val="Navaden"/>
    <w:next w:val="Navaden"/>
    <w:uiPriority w:val="35"/>
    <w:unhideWhenUsed/>
    <w:qFormat/>
    <w:rsid w:val="00D37BA1"/>
    <w:pPr>
      <w:spacing w:after="80" w:line="240" w:lineRule="auto"/>
    </w:pPr>
    <w:rPr>
      <w:i/>
      <w:iCs/>
      <w:color w:val="44546A" w:themeColor="text2"/>
      <w:sz w:val="18"/>
      <w:szCs w:val="18"/>
    </w:rPr>
  </w:style>
  <w:style w:type="paragraph" w:styleId="Telobesedila">
    <w:name w:val="Body Text"/>
    <w:basedOn w:val="Navaden"/>
    <w:link w:val="TelobesedilaZnak"/>
    <w:uiPriority w:val="1"/>
    <w:qFormat/>
    <w:rsid w:val="00AE4E73"/>
    <w:pPr>
      <w:autoSpaceDE w:val="0"/>
      <w:autoSpaceDN w:val="0"/>
      <w:adjustRightInd w:val="0"/>
      <w:spacing w:after="0" w:line="240" w:lineRule="auto"/>
      <w:ind w:left="40" w:firstLine="0"/>
      <w:jc w:val="left"/>
    </w:pPr>
    <w:rPr>
      <w:rFonts w:eastAsiaTheme="minorEastAsia"/>
      <w:sz w:val="22"/>
    </w:rPr>
  </w:style>
  <w:style w:type="character" w:customStyle="1" w:styleId="TelobesedilaZnak">
    <w:name w:val="Telo besedila Znak"/>
    <w:basedOn w:val="Privzetapisavaodstavka"/>
    <w:link w:val="Telobesedila"/>
    <w:uiPriority w:val="1"/>
    <w:rsid w:val="00AE4E73"/>
    <w:rPr>
      <w:rFonts w:ascii="Calibri" w:hAnsi="Calibri" w:cs="Calibri"/>
    </w:rPr>
  </w:style>
  <w:style w:type="paragraph" w:customStyle="1" w:styleId="Default">
    <w:name w:val="Default"/>
    <w:rsid w:val="00BE1B8B"/>
    <w:pPr>
      <w:autoSpaceDE w:val="0"/>
      <w:autoSpaceDN w:val="0"/>
      <w:adjustRightInd w:val="0"/>
      <w:spacing w:after="0" w:line="240" w:lineRule="auto"/>
    </w:pPr>
    <w:rPr>
      <w:rFonts w:ascii="Calibri" w:eastAsia="Calibri" w:hAnsi="Calibri" w:cs="Calibri"/>
      <w:color w:val="000000"/>
      <w:sz w:val="24"/>
      <w:szCs w:val="24"/>
    </w:rPr>
  </w:style>
  <w:style w:type="paragraph" w:styleId="NaslovTOC">
    <w:name w:val="TOC Heading"/>
    <w:basedOn w:val="Naslov1"/>
    <w:next w:val="Navaden"/>
    <w:uiPriority w:val="39"/>
    <w:unhideWhenUsed/>
    <w:qFormat/>
    <w:rsid w:val="00533759"/>
    <w:pPr>
      <w:numPr>
        <w:numId w:val="0"/>
      </w:numPr>
      <w:spacing w:before="240" w:line="259" w:lineRule="auto"/>
      <w:jc w:val="left"/>
      <w:outlineLvl w:val="9"/>
    </w:pPr>
    <w:rPr>
      <w:rFonts w:asciiTheme="majorHAnsi" w:eastAsiaTheme="majorEastAsia" w:hAnsiTheme="majorHAnsi" w:cstheme="majorBidi"/>
      <w:b w:val="0"/>
      <w:i/>
      <w:caps w:val="0"/>
      <w:color w:val="2E74B5" w:themeColor="accent1" w:themeShade="BF"/>
      <w:sz w:val="32"/>
      <w:szCs w:val="32"/>
    </w:rPr>
  </w:style>
  <w:style w:type="paragraph" w:styleId="Kazalovsebine1">
    <w:name w:val="toc 1"/>
    <w:basedOn w:val="Navaden"/>
    <w:next w:val="Navaden"/>
    <w:autoRedefine/>
    <w:uiPriority w:val="39"/>
    <w:unhideWhenUsed/>
    <w:rsid w:val="00533759"/>
    <w:pPr>
      <w:spacing w:after="100"/>
      <w:ind w:left="0"/>
    </w:pPr>
  </w:style>
  <w:style w:type="paragraph" w:styleId="Kazalovsebine2">
    <w:name w:val="toc 2"/>
    <w:basedOn w:val="Navaden"/>
    <w:next w:val="Navaden"/>
    <w:autoRedefine/>
    <w:uiPriority w:val="39"/>
    <w:unhideWhenUsed/>
    <w:rsid w:val="00533759"/>
    <w:pPr>
      <w:spacing w:after="100"/>
      <w:ind w:left="200"/>
    </w:pPr>
  </w:style>
  <w:style w:type="paragraph" w:styleId="Kazalovsebine3">
    <w:name w:val="toc 3"/>
    <w:basedOn w:val="Navaden"/>
    <w:next w:val="Navaden"/>
    <w:autoRedefine/>
    <w:uiPriority w:val="39"/>
    <w:unhideWhenUsed/>
    <w:rsid w:val="00533759"/>
    <w:pPr>
      <w:spacing w:after="100"/>
      <w:ind w:left="400"/>
    </w:pPr>
  </w:style>
  <w:style w:type="paragraph" w:styleId="Kazaloslik">
    <w:name w:val="table of figures"/>
    <w:basedOn w:val="Navaden"/>
    <w:next w:val="Navaden"/>
    <w:uiPriority w:val="99"/>
    <w:unhideWhenUsed/>
    <w:rsid w:val="00533759"/>
    <w:pPr>
      <w:spacing w:after="0"/>
      <w:ind w:left="0"/>
    </w:pPr>
  </w:style>
  <w:style w:type="paragraph" w:styleId="Sprotnaopomba-besedilo">
    <w:name w:val="footnote text"/>
    <w:basedOn w:val="Navaden"/>
    <w:link w:val="Sprotnaopomba-besediloZnak"/>
    <w:unhideWhenUsed/>
    <w:rsid w:val="00A2642F"/>
    <w:pPr>
      <w:spacing w:after="0" w:line="240" w:lineRule="auto"/>
      <w:ind w:left="0" w:firstLine="0"/>
    </w:pPr>
    <w:rPr>
      <w:rFonts w:ascii="Arial" w:eastAsia="Times New Roman" w:hAnsi="Arial" w:cs="Times New Roman"/>
      <w:szCs w:val="20"/>
      <w:lang w:val="en-US" w:eastAsia="en-US" w:bidi="en-US"/>
    </w:rPr>
  </w:style>
  <w:style w:type="character" w:customStyle="1" w:styleId="Sprotnaopomba-besediloZnak">
    <w:name w:val="Sprotna opomba - besedilo Znak"/>
    <w:basedOn w:val="Privzetapisavaodstavka"/>
    <w:link w:val="Sprotnaopomba-besedilo"/>
    <w:rsid w:val="00A2642F"/>
    <w:rPr>
      <w:rFonts w:ascii="Arial" w:eastAsia="Times New Roman" w:hAnsi="Arial" w:cs="Times New Roman"/>
      <w:sz w:val="20"/>
      <w:szCs w:val="20"/>
      <w:lang w:val="en-US" w:eastAsia="en-US" w:bidi="en-US"/>
    </w:rPr>
  </w:style>
  <w:style w:type="character" w:styleId="Sprotnaopomba-sklic">
    <w:name w:val="footnote reference"/>
    <w:unhideWhenUsed/>
    <w:rsid w:val="00A2642F"/>
    <w:rPr>
      <w:vertAlign w:val="superscript"/>
    </w:rPr>
  </w:style>
  <w:style w:type="paragraph" w:styleId="Besedilooblaka">
    <w:name w:val="Balloon Text"/>
    <w:basedOn w:val="Navaden"/>
    <w:link w:val="BesedilooblakaZnak"/>
    <w:uiPriority w:val="99"/>
    <w:semiHidden/>
    <w:unhideWhenUsed/>
    <w:rsid w:val="003D33F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D33F0"/>
    <w:rPr>
      <w:rFonts w:ascii="Segoe UI" w:eastAsia="Calibri" w:hAnsi="Segoe UI" w:cs="Segoe UI"/>
      <w:sz w:val="18"/>
      <w:szCs w:val="18"/>
    </w:rPr>
  </w:style>
  <w:style w:type="table" w:styleId="Tabelamrea">
    <w:name w:val="Table Grid"/>
    <w:basedOn w:val="Navadnatabela"/>
    <w:uiPriority w:val="39"/>
    <w:rsid w:val="00AA6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004AE5"/>
    <w:pPr>
      <w:spacing w:after="0" w:line="240" w:lineRule="auto"/>
    </w:pPr>
    <w:rPr>
      <w:rFonts w:ascii="Calibri" w:eastAsia="Times New Roman" w:hAnsi="Calibri" w:cs="Times New Roman"/>
      <w:lang w:eastAsia="en-US"/>
    </w:rPr>
  </w:style>
  <w:style w:type="character" w:customStyle="1" w:styleId="BrezrazmikovZnak">
    <w:name w:val="Brez razmikov Znak"/>
    <w:link w:val="Brezrazmikov"/>
    <w:uiPriority w:val="1"/>
    <w:rsid w:val="00004AE5"/>
    <w:rPr>
      <w:rFonts w:ascii="Calibri" w:eastAsia="Times New Roman" w:hAnsi="Calibri" w:cs="Times New Roman"/>
      <w:lang w:eastAsia="en-US"/>
    </w:rPr>
  </w:style>
  <w:style w:type="paragraph" w:styleId="Navadensplet">
    <w:name w:val="Normal (Web)"/>
    <w:basedOn w:val="Navaden"/>
    <w:uiPriority w:val="99"/>
    <w:unhideWhenUsed/>
    <w:rsid w:val="0009514C"/>
    <w:pPr>
      <w:spacing w:after="360" w:line="360" w:lineRule="atLeast"/>
      <w:ind w:left="0" w:firstLine="0"/>
      <w:jc w:val="left"/>
    </w:pPr>
    <w:rPr>
      <w:rFonts w:ascii="Times New Roman" w:eastAsia="Times New Roman" w:hAnsi="Times New Roman" w:cs="Times New Roman"/>
      <w:sz w:val="24"/>
      <w:szCs w:val="24"/>
    </w:rPr>
  </w:style>
  <w:style w:type="character" w:styleId="Pripombasklic">
    <w:name w:val="annotation reference"/>
    <w:basedOn w:val="Privzetapisavaodstavka"/>
    <w:uiPriority w:val="99"/>
    <w:semiHidden/>
    <w:unhideWhenUsed/>
    <w:rsid w:val="00283CEA"/>
    <w:rPr>
      <w:sz w:val="16"/>
      <w:szCs w:val="16"/>
    </w:rPr>
  </w:style>
  <w:style w:type="paragraph" w:styleId="Pripombabesedilo">
    <w:name w:val="annotation text"/>
    <w:basedOn w:val="Navaden"/>
    <w:link w:val="PripombabesediloZnak"/>
    <w:uiPriority w:val="99"/>
    <w:semiHidden/>
    <w:unhideWhenUsed/>
    <w:rsid w:val="00283CEA"/>
    <w:pPr>
      <w:spacing w:after="160" w:line="240" w:lineRule="auto"/>
      <w:ind w:left="0" w:firstLine="0"/>
      <w:jc w:val="left"/>
    </w:pPr>
    <w:rPr>
      <w:rFonts w:asciiTheme="minorHAnsi" w:eastAsiaTheme="minorHAnsi" w:hAnsiTheme="minorHAnsi" w:cstheme="minorBidi"/>
      <w:szCs w:val="20"/>
      <w:lang w:eastAsia="en-US"/>
    </w:rPr>
  </w:style>
  <w:style w:type="character" w:customStyle="1" w:styleId="PripombabesediloZnak">
    <w:name w:val="Pripomba – besedilo Znak"/>
    <w:basedOn w:val="Privzetapisavaodstavka"/>
    <w:link w:val="Pripombabesedilo"/>
    <w:uiPriority w:val="99"/>
    <w:semiHidden/>
    <w:rsid w:val="00283CEA"/>
    <w:rPr>
      <w:rFonts w:eastAsiaTheme="minorHAnsi"/>
      <w:sz w:val="20"/>
      <w:szCs w:val="20"/>
      <w:lang w:eastAsia="en-US"/>
    </w:rPr>
  </w:style>
  <w:style w:type="character" w:customStyle="1" w:styleId="OdstavekseznamaZnak">
    <w:name w:val="Odstavek seznama Znak"/>
    <w:link w:val="Odstavekseznama"/>
    <w:uiPriority w:val="34"/>
    <w:rsid w:val="003D207E"/>
    <w:rPr>
      <w:rFonts w:ascii="Calibri" w:eastAsia="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3496">
      <w:bodyDiv w:val="1"/>
      <w:marLeft w:val="0"/>
      <w:marRight w:val="0"/>
      <w:marTop w:val="0"/>
      <w:marBottom w:val="0"/>
      <w:divBdr>
        <w:top w:val="none" w:sz="0" w:space="0" w:color="auto"/>
        <w:left w:val="none" w:sz="0" w:space="0" w:color="auto"/>
        <w:bottom w:val="none" w:sz="0" w:space="0" w:color="auto"/>
        <w:right w:val="none" w:sz="0" w:space="0" w:color="auto"/>
      </w:divBdr>
    </w:div>
    <w:div w:id="24719426">
      <w:bodyDiv w:val="1"/>
      <w:marLeft w:val="0"/>
      <w:marRight w:val="0"/>
      <w:marTop w:val="0"/>
      <w:marBottom w:val="0"/>
      <w:divBdr>
        <w:top w:val="none" w:sz="0" w:space="0" w:color="auto"/>
        <w:left w:val="none" w:sz="0" w:space="0" w:color="auto"/>
        <w:bottom w:val="none" w:sz="0" w:space="0" w:color="auto"/>
        <w:right w:val="none" w:sz="0" w:space="0" w:color="auto"/>
      </w:divBdr>
    </w:div>
    <w:div w:id="127363535">
      <w:bodyDiv w:val="1"/>
      <w:marLeft w:val="0"/>
      <w:marRight w:val="0"/>
      <w:marTop w:val="0"/>
      <w:marBottom w:val="0"/>
      <w:divBdr>
        <w:top w:val="none" w:sz="0" w:space="0" w:color="auto"/>
        <w:left w:val="none" w:sz="0" w:space="0" w:color="auto"/>
        <w:bottom w:val="none" w:sz="0" w:space="0" w:color="auto"/>
        <w:right w:val="none" w:sz="0" w:space="0" w:color="auto"/>
      </w:divBdr>
    </w:div>
    <w:div w:id="223951665">
      <w:bodyDiv w:val="1"/>
      <w:marLeft w:val="0"/>
      <w:marRight w:val="0"/>
      <w:marTop w:val="0"/>
      <w:marBottom w:val="0"/>
      <w:divBdr>
        <w:top w:val="none" w:sz="0" w:space="0" w:color="auto"/>
        <w:left w:val="none" w:sz="0" w:space="0" w:color="auto"/>
        <w:bottom w:val="none" w:sz="0" w:space="0" w:color="auto"/>
        <w:right w:val="none" w:sz="0" w:space="0" w:color="auto"/>
      </w:divBdr>
    </w:div>
    <w:div w:id="243341325">
      <w:bodyDiv w:val="1"/>
      <w:marLeft w:val="0"/>
      <w:marRight w:val="0"/>
      <w:marTop w:val="0"/>
      <w:marBottom w:val="0"/>
      <w:divBdr>
        <w:top w:val="none" w:sz="0" w:space="0" w:color="auto"/>
        <w:left w:val="none" w:sz="0" w:space="0" w:color="auto"/>
        <w:bottom w:val="none" w:sz="0" w:space="0" w:color="auto"/>
        <w:right w:val="none" w:sz="0" w:space="0" w:color="auto"/>
      </w:divBdr>
    </w:div>
    <w:div w:id="250891716">
      <w:bodyDiv w:val="1"/>
      <w:marLeft w:val="0"/>
      <w:marRight w:val="0"/>
      <w:marTop w:val="0"/>
      <w:marBottom w:val="0"/>
      <w:divBdr>
        <w:top w:val="none" w:sz="0" w:space="0" w:color="auto"/>
        <w:left w:val="none" w:sz="0" w:space="0" w:color="auto"/>
        <w:bottom w:val="none" w:sz="0" w:space="0" w:color="auto"/>
        <w:right w:val="none" w:sz="0" w:space="0" w:color="auto"/>
      </w:divBdr>
    </w:div>
    <w:div w:id="340936689">
      <w:bodyDiv w:val="1"/>
      <w:marLeft w:val="0"/>
      <w:marRight w:val="0"/>
      <w:marTop w:val="0"/>
      <w:marBottom w:val="0"/>
      <w:divBdr>
        <w:top w:val="none" w:sz="0" w:space="0" w:color="auto"/>
        <w:left w:val="none" w:sz="0" w:space="0" w:color="auto"/>
        <w:bottom w:val="none" w:sz="0" w:space="0" w:color="auto"/>
        <w:right w:val="none" w:sz="0" w:space="0" w:color="auto"/>
      </w:divBdr>
    </w:div>
    <w:div w:id="351685629">
      <w:bodyDiv w:val="1"/>
      <w:marLeft w:val="0"/>
      <w:marRight w:val="0"/>
      <w:marTop w:val="0"/>
      <w:marBottom w:val="0"/>
      <w:divBdr>
        <w:top w:val="none" w:sz="0" w:space="0" w:color="auto"/>
        <w:left w:val="none" w:sz="0" w:space="0" w:color="auto"/>
        <w:bottom w:val="none" w:sz="0" w:space="0" w:color="auto"/>
        <w:right w:val="none" w:sz="0" w:space="0" w:color="auto"/>
      </w:divBdr>
    </w:div>
    <w:div w:id="382288242">
      <w:bodyDiv w:val="1"/>
      <w:marLeft w:val="0"/>
      <w:marRight w:val="0"/>
      <w:marTop w:val="0"/>
      <w:marBottom w:val="0"/>
      <w:divBdr>
        <w:top w:val="none" w:sz="0" w:space="0" w:color="auto"/>
        <w:left w:val="none" w:sz="0" w:space="0" w:color="auto"/>
        <w:bottom w:val="none" w:sz="0" w:space="0" w:color="auto"/>
        <w:right w:val="none" w:sz="0" w:space="0" w:color="auto"/>
      </w:divBdr>
    </w:div>
    <w:div w:id="388849449">
      <w:bodyDiv w:val="1"/>
      <w:marLeft w:val="0"/>
      <w:marRight w:val="0"/>
      <w:marTop w:val="0"/>
      <w:marBottom w:val="0"/>
      <w:divBdr>
        <w:top w:val="none" w:sz="0" w:space="0" w:color="auto"/>
        <w:left w:val="none" w:sz="0" w:space="0" w:color="auto"/>
        <w:bottom w:val="none" w:sz="0" w:space="0" w:color="auto"/>
        <w:right w:val="none" w:sz="0" w:space="0" w:color="auto"/>
      </w:divBdr>
    </w:div>
    <w:div w:id="415328844">
      <w:bodyDiv w:val="1"/>
      <w:marLeft w:val="0"/>
      <w:marRight w:val="0"/>
      <w:marTop w:val="0"/>
      <w:marBottom w:val="0"/>
      <w:divBdr>
        <w:top w:val="none" w:sz="0" w:space="0" w:color="auto"/>
        <w:left w:val="none" w:sz="0" w:space="0" w:color="auto"/>
        <w:bottom w:val="none" w:sz="0" w:space="0" w:color="auto"/>
        <w:right w:val="none" w:sz="0" w:space="0" w:color="auto"/>
      </w:divBdr>
    </w:div>
    <w:div w:id="450251269">
      <w:bodyDiv w:val="1"/>
      <w:marLeft w:val="0"/>
      <w:marRight w:val="0"/>
      <w:marTop w:val="0"/>
      <w:marBottom w:val="0"/>
      <w:divBdr>
        <w:top w:val="none" w:sz="0" w:space="0" w:color="auto"/>
        <w:left w:val="none" w:sz="0" w:space="0" w:color="auto"/>
        <w:bottom w:val="none" w:sz="0" w:space="0" w:color="auto"/>
        <w:right w:val="none" w:sz="0" w:space="0" w:color="auto"/>
      </w:divBdr>
    </w:div>
    <w:div w:id="461576649">
      <w:bodyDiv w:val="1"/>
      <w:marLeft w:val="0"/>
      <w:marRight w:val="0"/>
      <w:marTop w:val="0"/>
      <w:marBottom w:val="0"/>
      <w:divBdr>
        <w:top w:val="none" w:sz="0" w:space="0" w:color="auto"/>
        <w:left w:val="none" w:sz="0" w:space="0" w:color="auto"/>
        <w:bottom w:val="none" w:sz="0" w:space="0" w:color="auto"/>
        <w:right w:val="none" w:sz="0" w:space="0" w:color="auto"/>
      </w:divBdr>
    </w:div>
    <w:div w:id="543098316">
      <w:bodyDiv w:val="1"/>
      <w:marLeft w:val="0"/>
      <w:marRight w:val="0"/>
      <w:marTop w:val="0"/>
      <w:marBottom w:val="0"/>
      <w:divBdr>
        <w:top w:val="none" w:sz="0" w:space="0" w:color="auto"/>
        <w:left w:val="none" w:sz="0" w:space="0" w:color="auto"/>
        <w:bottom w:val="none" w:sz="0" w:space="0" w:color="auto"/>
        <w:right w:val="none" w:sz="0" w:space="0" w:color="auto"/>
      </w:divBdr>
    </w:div>
    <w:div w:id="555705145">
      <w:bodyDiv w:val="1"/>
      <w:marLeft w:val="0"/>
      <w:marRight w:val="0"/>
      <w:marTop w:val="0"/>
      <w:marBottom w:val="0"/>
      <w:divBdr>
        <w:top w:val="none" w:sz="0" w:space="0" w:color="auto"/>
        <w:left w:val="none" w:sz="0" w:space="0" w:color="auto"/>
        <w:bottom w:val="none" w:sz="0" w:space="0" w:color="auto"/>
        <w:right w:val="none" w:sz="0" w:space="0" w:color="auto"/>
      </w:divBdr>
    </w:div>
    <w:div w:id="600602836">
      <w:bodyDiv w:val="1"/>
      <w:marLeft w:val="0"/>
      <w:marRight w:val="0"/>
      <w:marTop w:val="0"/>
      <w:marBottom w:val="0"/>
      <w:divBdr>
        <w:top w:val="none" w:sz="0" w:space="0" w:color="auto"/>
        <w:left w:val="none" w:sz="0" w:space="0" w:color="auto"/>
        <w:bottom w:val="none" w:sz="0" w:space="0" w:color="auto"/>
        <w:right w:val="none" w:sz="0" w:space="0" w:color="auto"/>
      </w:divBdr>
    </w:div>
    <w:div w:id="622658000">
      <w:bodyDiv w:val="1"/>
      <w:marLeft w:val="0"/>
      <w:marRight w:val="0"/>
      <w:marTop w:val="0"/>
      <w:marBottom w:val="0"/>
      <w:divBdr>
        <w:top w:val="none" w:sz="0" w:space="0" w:color="auto"/>
        <w:left w:val="none" w:sz="0" w:space="0" w:color="auto"/>
        <w:bottom w:val="none" w:sz="0" w:space="0" w:color="auto"/>
        <w:right w:val="none" w:sz="0" w:space="0" w:color="auto"/>
      </w:divBdr>
    </w:div>
    <w:div w:id="733969805">
      <w:bodyDiv w:val="1"/>
      <w:marLeft w:val="0"/>
      <w:marRight w:val="0"/>
      <w:marTop w:val="0"/>
      <w:marBottom w:val="0"/>
      <w:divBdr>
        <w:top w:val="none" w:sz="0" w:space="0" w:color="auto"/>
        <w:left w:val="none" w:sz="0" w:space="0" w:color="auto"/>
        <w:bottom w:val="none" w:sz="0" w:space="0" w:color="auto"/>
        <w:right w:val="none" w:sz="0" w:space="0" w:color="auto"/>
      </w:divBdr>
      <w:divsChild>
        <w:div w:id="1053188271">
          <w:marLeft w:val="0"/>
          <w:marRight w:val="0"/>
          <w:marTop w:val="0"/>
          <w:marBottom w:val="0"/>
          <w:divBdr>
            <w:top w:val="none" w:sz="0" w:space="0" w:color="auto"/>
            <w:left w:val="none" w:sz="0" w:space="0" w:color="auto"/>
            <w:bottom w:val="none" w:sz="0" w:space="0" w:color="auto"/>
            <w:right w:val="none" w:sz="0" w:space="0" w:color="auto"/>
          </w:divBdr>
        </w:div>
        <w:div w:id="1123886527">
          <w:marLeft w:val="0"/>
          <w:marRight w:val="0"/>
          <w:marTop w:val="0"/>
          <w:marBottom w:val="0"/>
          <w:divBdr>
            <w:top w:val="none" w:sz="0" w:space="0" w:color="auto"/>
            <w:left w:val="none" w:sz="0" w:space="0" w:color="auto"/>
            <w:bottom w:val="none" w:sz="0" w:space="0" w:color="auto"/>
            <w:right w:val="none" w:sz="0" w:space="0" w:color="auto"/>
          </w:divBdr>
        </w:div>
      </w:divsChild>
    </w:div>
    <w:div w:id="766971297">
      <w:bodyDiv w:val="1"/>
      <w:marLeft w:val="0"/>
      <w:marRight w:val="0"/>
      <w:marTop w:val="0"/>
      <w:marBottom w:val="0"/>
      <w:divBdr>
        <w:top w:val="none" w:sz="0" w:space="0" w:color="auto"/>
        <w:left w:val="none" w:sz="0" w:space="0" w:color="auto"/>
        <w:bottom w:val="none" w:sz="0" w:space="0" w:color="auto"/>
        <w:right w:val="none" w:sz="0" w:space="0" w:color="auto"/>
      </w:divBdr>
    </w:div>
    <w:div w:id="819494329">
      <w:bodyDiv w:val="1"/>
      <w:marLeft w:val="0"/>
      <w:marRight w:val="0"/>
      <w:marTop w:val="0"/>
      <w:marBottom w:val="0"/>
      <w:divBdr>
        <w:top w:val="none" w:sz="0" w:space="0" w:color="auto"/>
        <w:left w:val="none" w:sz="0" w:space="0" w:color="auto"/>
        <w:bottom w:val="none" w:sz="0" w:space="0" w:color="auto"/>
        <w:right w:val="none" w:sz="0" w:space="0" w:color="auto"/>
      </w:divBdr>
      <w:divsChild>
        <w:div w:id="1846091730">
          <w:marLeft w:val="0"/>
          <w:marRight w:val="0"/>
          <w:marTop w:val="0"/>
          <w:marBottom w:val="0"/>
          <w:divBdr>
            <w:top w:val="none" w:sz="0" w:space="0" w:color="auto"/>
            <w:left w:val="none" w:sz="0" w:space="0" w:color="auto"/>
            <w:bottom w:val="none" w:sz="0" w:space="0" w:color="auto"/>
            <w:right w:val="none" w:sz="0" w:space="0" w:color="auto"/>
          </w:divBdr>
        </w:div>
        <w:div w:id="1441024373">
          <w:marLeft w:val="0"/>
          <w:marRight w:val="0"/>
          <w:marTop w:val="0"/>
          <w:marBottom w:val="0"/>
          <w:divBdr>
            <w:top w:val="none" w:sz="0" w:space="0" w:color="auto"/>
            <w:left w:val="none" w:sz="0" w:space="0" w:color="auto"/>
            <w:bottom w:val="none" w:sz="0" w:space="0" w:color="auto"/>
            <w:right w:val="none" w:sz="0" w:space="0" w:color="auto"/>
          </w:divBdr>
        </w:div>
        <w:div w:id="1032147057">
          <w:marLeft w:val="0"/>
          <w:marRight w:val="0"/>
          <w:marTop w:val="0"/>
          <w:marBottom w:val="0"/>
          <w:divBdr>
            <w:top w:val="none" w:sz="0" w:space="0" w:color="auto"/>
            <w:left w:val="none" w:sz="0" w:space="0" w:color="auto"/>
            <w:bottom w:val="none" w:sz="0" w:space="0" w:color="auto"/>
            <w:right w:val="none" w:sz="0" w:space="0" w:color="auto"/>
          </w:divBdr>
        </w:div>
      </w:divsChild>
    </w:div>
    <w:div w:id="825048885">
      <w:bodyDiv w:val="1"/>
      <w:marLeft w:val="0"/>
      <w:marRight w:val="0"/>
      <w:marTop w:val="0"/>
      <w:marBottom w:val="0"/>
      <w:divBdr>
        <w:top w:val="none" w:sz="0" w:space="0" w:color="auto"/>
        <w:left w:val="none" w:sz="0" w:space="0" w:color="auto"/>
        <w:bottom w:val="none" w:sz="0" w:space="0" w:color="auto"/>
        <w:right w:val="none" w:sz="0" w:space="0" w:color="auto"/>
      </w:divBdr>
    </w:div>
    <w:div w:id="874385697">
      <w:bodyDiv w:val="1"/>
      <w:marLeft w:val="0"/>
      <w:marRight w:val="0"/>
      <w:marTop w:val="0"/>
      <w:marBottom w:val="0"/>
      <w:divBdr>
        <w:top w:val="none" w:sz="0" w:space="0" w:color="auto"/>
        <w:left w:val="none" w:sz="0" w:space="0" w:color="auto"/>
        <w:bottom w:val="none" w:sz="0" w:space="0" w:color="auto"/>
        <w:right w:val="none" w:sz="0" w:space="0" w:color="auto"/>
      </w:divBdr>
    </w:div>
    <w:div w:id="885335102">
      <w:bodyDiv w:val="1"/>
      <w:marLeft w:val="0"/>
      <w:marRight w:val="0"/>
      <w:marTop w:val="0"/>
      <w:marBottom w:val="0"/>
      <w:divBdr>
        <w:top w:val="none" w:sz="0" w:space="0" w:color="auto"/>
        <w:left w:val="none" w:sz="0" w:space="0" w:color="auto"/>
        <w:bottom w:val="none" w:sz="0" w:space="0" w:color="auto"/>
        <w:right w:val="none" w:sz="0" w:space="0" w:color="auto"/>
      </w:divBdr>
    </w:div>
    <w:div w:id="966854015">
      <w:bodyDiv w:val="1"/>
      <w:marLeft w:val="0"/>
      <w:marRight w:val="0"/>
      <w:marTop w:val="0"/>
      <w:marBottom w:val="0"/>
      <w:divBdr>
        <w:top w:val="none" w:sz="0" w:space="0" w:color="auto"/>
        <w:left w:val="none" w:sz="0" w:space="0" w:color="auto"/>
        <w:bottom w:val="none" w:sz="0" w:space="0" w:color="auto"/>
        <w:right w:val="none" w:sz="0" w:space="0" w:color="auto"/>
      </w:divBdr>
    </w:div>
    <w:div w:id="989820489">
      <w:bodyDiv w:val="1"/>
      <w:marLeft w:val="0"/>
      <w:marRight w:val="0"/>
      <w:marTop w:val="0"/>
      <w:marBottom w:val="0"/>
      <w:divBdr>
        <w:top w:val="none" w:sz="0" w:space="0" w:color="auto"/>
        <w:left w:val="none" w:sz="0" w:space="0" w:color="auto"/>
        <w:bottom w:val="none" w:sz="0" w:space="0" w:color="auto"/>
        <w:right w:val="none" w:sz="0" w:space="0" w:color="auto"/>
      </w:divBdr>
    </w:div>
    <w:div w:id="1037197286">
      <w:bodyDiv w:val="1"/>
      <w:marLeft w:val="0"/>
      <w:marRight w:val="0"/>
      <w:marTop w:val="0"/>
      <w:marBottom w:val="0"/>
      <w:divBdr>
        <w:top w:val="none" w:sz="0" w:space="0" w:color="auto"/>
        <w:left w:val="none" w:sz="0" w:space="0" w:color="auto"/>
        <w:bottom w:val="none" w:sz="0" w:space="0" w:color="auto"/>
        <w:right w:val="none" w:sz="0" w:space="0" w:color="auto"/>
      </w:divBdr>
    </w:div>
    <w:div w:id="1070885030">
      <w:bodyDiv w:val="1"/>
      <w:marLeft w:val="0"/>
      <w:marRight w:val="0"/>
      <w:marTop w:val="0"/>
      <w:marBottom w:val="0"/>
      <w:divBdr>
        <w:top w:val="none" w:sz="0" w:space="0" w:color="auto"/>
        <w:left w:val="none" w:sz="0" w:space="0" w:color="auto"/>
        <w:bottom w:val="none" w:sz="0" w:space="0" w:color="auto"/>
        <w:right w:val="none" w:sz="0" w:space="0" w:color="auto"/>
      </w:divBdr>
    </w:div>
    <w:div w:id="1077216418">
      <w:bodyDiv w:val="1"/>
      <w:marLeft w:val="0"/>
      <w:marRight w:val="0"/>
      <w:marTop w:val="0"/>
      <w:marBottom w:val="0"/>
      <w:divBdr>
        <w:top w:val="none" w:sz="0" w:space="0" w:color="auto"/>
        <w:left w:val="none" w:sz="0" w:space="0" w:color="auto"/>
        <w:bottom w:val="none" w:sz="0" w:space="0" w:color="auto"/>
        <w:right w:val="none" w:sz="0" w:space="0" w:color="auto"/>
      </w:divBdr>
    </w:div>
    <w:div w:id="1111973208">
      <w:bodyDiv w:val="1"/>
      <w:marLeft w:val="0"/>
      <w:marRight w:val="0"/>
      <w:marTop w:val="0"/>
      <w:marBottom w:val="0"/>
      <w:divBdr>
        <w:top w:val="none" w:sz="0" w:space="0" w:color="auto"/>
        <w:left w:val="none" w:sz="0" w:space="0" w:color="auto"/>
        <w:bottom w:val="none" w:sz="0" w:space="0" w:color="auto"/>
        <w:right w:val="none" w:sz="0" w:space="0" w:color="auto"/>
      </w:divBdr>
    </w:div>
    <w:div w:id="1117070041">
      <w:bodyDiv w:val="1"/>
      <w:marLeft w:val="0"/>
      <w:marRight w:val="0"/>
      <w:marTop w:val="0"/>
      <w:marBottom w:val="0"/>
      <w:divBdr>
        <w:top w:val="none" w:sz="0" w:space="0" w:color="auto"/>
        <w:left w:val="none" w:sz="0" w:space="0" w:color="auto"/>
        <w:bottom w:val="none" w:sz="0" w:space="0" w:color="auto"/>
        <w:right w:val="none" w:sz="0" w:space="0" w:color="auto"/>
      </w:divBdr>
    </w:div>
    <w:div w:id="1210991984">
      <w:bodyDiv w:val="1"/>
      <w:marLeft w:val="0"/>
      <w:marRight w:val="0"/>
      <w:marTop w:val="0"/>
      <w:marBottom w:val="0"/>
      <w:divBdr>
        <w:top w:val="none" w:sz="0" w:space="0" w:color="auto"/>
        <w:left w:val="none" w:sz="0" w:space="0" w:color="auto"/>
        <w:bottom w:val="none" w:sz="0" w:space="0" w:color="auto"/>
        <w:right w:val="none" w:sz="0" w:space="0" w:color="auto"/>
      </w:divBdr>
    </w:div>
    <w:div w:id="1239897268">
      <w:bodyDiv w:val="1"/>
      <w:marLeft w:val="0"/>
      <w:marRight w:val="0"/>
      <w:marTop w:val="0"/>
      <w:marBottom w:val="0"/>
      <w:divBdr>
        <w:top w:val="none" w:sz="0" w:space="0" w:color="auto"/>
        <w:left w:val="none" w:sz="0" w:space="0" w:color="auto"/>
        <w:bottom w:val="none" w:sz="0" w:space="0" w:color="auto"/>
        <w:right w:val="none" w:sz="0" w:space="0" w:color="auto"/>
      </w:divBdr>
    </w:div>
    <w:div w:id="1302923574">
      <w:bodyDiv w:val="1"/>
      <w:marLeft w:val="0"/>
      <w:marRight w:val="0"/>
      <w:marTop w:val="0"/>
      <w:marBottom w:val="0"/>
      <w:divBdr>
        <w:top w:val="none" w:sz="0" w:space="0" w:color="auto"/>
        <w:left w:val="none" w:sz="0" w:space="0" w:color="auto"/>
        <w:bottom w:val="none" w:sz="0" w:space="0" w:color="auto"/>
        <w:right w:val="none" w:sz="0" w:space="0" w:color="auto"/>
      </w:divBdr>
    </w:div>
    <w:div w:id="1369263533">
      <w:bodyDiv w:val="1"/>
      <w:marLeft w:val="0"/>
      <w:marRight w:val="0"/>
      <w:marTop w:val="0"/>
      <w:marBottom w:val="0"/>
      <w:divBdr>
        <w:top w:val="none" w:sz="0" w:space="0" w:color="auto"/>
        <w:left w:val="none" w:sz="0" w:space="0" w:color="auto"/>
        <w:bottom w:val="none" w:sz="0" w:space="0" w:color="auto"/>
        <w:right w:val="none" w:sz="0" w:space="0" w:color="auto"/>
      </w:divBdr>
    </w:div>
    <w:div w:id="1378237928">
      <w:bodyDiv w:val="1"/>
      <w:marLeft w:val="0"/>
      <w:marRight w:val="0"/>
      <w:marTop w:val="0"/>
      <w:marBottom w:val="0"/>
      <w:divBdr>
        <w:top w:val="none" w:sz="0" w:space="0" w:color="auto"/>
        <w:left w:val="none" w:sz="0" w:space="0" w:color="auto"/>
        <w:bottom w:val="none" w:sz="0" w:space="0" w:color="auto"/>
        <w:right w:val="none" w:sz="0" w:space="0" w:color="auto"/>
      </w:divBdr>
    </w:div>
    <w:div w:id="1382091354">
      <w:bodyDiv w:val="1"/>
      <w:marLeft w:val="0"/>
      <w:marRight w:val="0"/>
      <w:marTop w:val="0"/>
      <w:marBottom w:val="0"/>
      <w:divBdr>
        <w:top w:val="none" w:sz="0" w:space="0" w:color="auto"/>
        <w:left w:val="none" w:sz="0" w:space="0" w:color="auto"/>
        <w:bottom w:val="none" w:sz="0" w:space="0" w:color="auto"/>
        <w:right w:val="none" w:sz="0" w:space="0" w:color="auto"/>
      </w:divBdr>
    </w:div>
    <w:div w:id="1391684780">
      <w:bodyDiv w:val="1"/>
      <w:marLeft w:val="0"/>
      <w:marRight w:val="0"/>
      <w:marTop w:val="0"/>
      <w:marBottom w:val="0"/>
      <w:divBdr>
        <w:top w:val="none" w:sz="0" w:space="0" w:color="auto"/>
        <w:left w:val="none" w:sz="0" w:space="0" w:color="auto"/>
        <w:bottom w:val="none" w:sz="0" w:space="0" w:color="auto"/>
        <w:right w:val="none" w:sz="0" w:space="0" w:color="auto"/>
      </w:divBdr>
    </w:div>
    <w:div w:id="1431662643">
      <w:bodyDiv w:val="1"/>
      <w:marLeft w:val="0"/>
      <w:marRight w:val="0"/>
      <w:marTop w:val="0"/>
      <w:marBottom w:val="0"/>
      <w:divBdr>
        <w:top w:val="none" w:sz="0" w:space="0" w:color="auto"/>
        <w:left w:val="none" w:sz="0" w:space="0" w:color="auto"/>
        <w:bottom w:val="none" w:sz="0" w:space="0" w:color="auto"/>
        <w:right w:val="none" w:sz="0" w:space="0" w:color="auto"/>
      </w:divBdr>
    </w:div>
    <w:div w:id="1452938542">
      <w:bodyDiv w:val="1"/>
      <w:marLeft w:val="0"/>
      <w:marRight w:val="0"/>
      <w:marTop w:val="0"/>
      <w:marBottom w:val="0"/>
      <w:divBdr>
        <w:top w:val="none" w:sz="0" w:space="0" w:color="auto"/>
        <w:left w:val="none" w:sz="0" w:space="0" w:color="auto"/>
        <w:bottom w:val="none" w:sz="0" w:space="0" w:color="auto"/>
        <w:right w:val="none" w:sz="0" w:space="0" w:color="auto"/>
      </w:divBdr>
      <w:divsChild>
        <w:div w:id="1774282699">
          <w:marLeft w:val="0"/>
          <w:marRight w:val="0"/>
          <w:marTop w:val="0"/>
          <w:marBottom w:val="0"/>
          <w:divBdr>
            <w:top w:val="none" w:sz="0" w:space="0" w:color="auto"/>
            <w:left w:val="none" w:sz="0" w:space="0" w:color="auto"/>
            <w:bottom w:val="none" w:sz="0" w:space="0" w:color="auto"/>
            <w:right w:val="none" w:sz="0" w:space="0" w:color="auto"/>
          </w:divBdr>
        </w:div>
        <w:div w:id="49967885">
          <w:marLeft w:val="0"/>
          <w:marRight w:val="0"/>
          <w:marTop w:val="0"/>
          <w:marBottom w:val="0"/>
          <w:divBdr>
            <w:top w:val="none" w:sz="0" w:space="0" w:color="auto"/>
            <w:left w:val="none" w:sz="0" w:space="0" w:color="auto"/>
            <w:bottom w:val="none" w:sz="0" w:space="0" w:color="auto"/>
            <w:right w:val="none" w:sz="0" w:space="0" w:color="auto"/>
          </w:divBdr>
        </w:div>
      </w:divsChild>
    </w:div>
    <w:div w:id="1454323127">
      <w:bodyDiv w:val="1"/>
      <w:marLeft w:val="0"/>
      <w:marRight w:val="0"/>
      <w:marTop w:val="0"/>
      <w:marBottom w:val="0"/>
      <w:divBdr>
        <w:top w:val="none" w:sz="0" w:space="0" w:color="auto"/>
        <w:left w:val="none" w:sz="0" w:space="0" w:color="auto"/>
        <w:bottom w:val="none" w:sz="0" w:space="0" w:color="auto"/>
        <w:right w:val="none" w:sz="0" w:space="0" w:color="auto"/>
      </w:divBdr>
    </w:div>
    <w:div w:id="1478493216">
      <w:bodyDiv w:val="1"/>
      <w:marLeft w:val="0"/>
      <w:marRight w:val="0"/>
      <w:marTop w:val="0"/>
      <w:marBottom w:val="0"/>
      <w:divBdr>
        <w:top w:val="none" w:sz="0" w:space="0" w:color="auto"/>
        <w:left w:val="none" w:sz="0" w:space="0" w:color="auto"/>
        <w:bottom w:val="none" w:sz="0" w:space="0" w:color="auto"/>
        <w:right w:val="none" w:sz="0" w:space="0" w:color="auto"/>
      </w:divBdr>
    </w:div>
    <w:div w:id="1506751424">
      <w:bodyDiv w:val="1"/>
      <w:marLeft w:val="0"/>
      <w:marRight w:val="0"/>
      <w:marTop w:val="0"/>
      <w:marBottom w:val="0"/>
      <w:divBdr>
        <w:top w:val="none" w:sz="0" w:space="0" w:color="auto"/>
        <w:left w:val="none" w:sz="0" w:space="0" w:color="auto"/>
        <w:bottom w:val="none" w:sz="0" w:space="0" w:color="auto"/>
        <w:right w:val="none" w:sz="0" w:space="0" w:color="auto"/>
      </w:divBdr>
    </w:div>
    <w:div w:id="1553032357">
      <w:bodyDiv w:val="1"/>
      <w:marLeft w:val="0"/>
      <w:marRight w:val="0"/>
      <w:marTop w:val="0"/>
      <w:marBottom w:val="0"/>
      <w:divBdr>
        <w:top w:val="none" w:sz="0" w:space="0" w:color="auto"/>
        <w:left w:val="none" w:sz="0" w:space="0" w:color="auto"/>
        <w:bottom w:val="none" w:sz="0" w:space="0" w:color="auto"/>
        <w:right w:val="none" w:sz="0" w:space="0" w:color="auto"/>
      </w:divBdr>
    </w:div>
    <w:div w:id="1561403469">
      <w:bodyDiv w:val="1"/>
      <w:marLeft w:val="0"/>
      <w:marRight w:val="0"/>
      <w:marTop w:val="0"/>
      <w:marBottom w:val="0"/>
      <w:divBdr>
        <w:top w:val="none" w:sz="0" w:space="0" w:color="auto"/>
        <w:left w:val="none" w:sz="0" w:space="0" w:color="auto"/>
        <w:bottom w:val="none" w:sz="0" w:space="0" w:color="auto"/>
        <w:right w:val="none" w:sz="0" w:space="0" w:color="auto"/>
      </w:divBdr>
    </w:div>
    <w:div w:id="1579363688">
      <w:bodyDiv w:val="1"/>
      <w:marLeft w:val="0"/>
      <w:marRight w:val="0"/>
      <w:marTop w:val="0"/>
      <w:marBottom w:val="0"/>
      <w:divBdr>
        <w:top w:val="none" w:sz="0" w:space="0" w:color="auto"/>
        <w:left w:val="none" w:sz="0" w:space="0" w:color="auto"/>
        <w:bottom w:val="none" w:sz="0" w:space="0" w:color="auto"/>
        <w:right w:val="none" w:sz="0" w:space="0" w:color="auto"/>
      </w:divBdr>
    </w:div>
    <w:div w:id="1626618135">
      <w:bodyDiv w:val="1"/>
      <w:marLeft w:val="0"/>
      <w:marRight w:val="0"/>
      <w:marTop w:val="0"/>
      <w:marBottom w:val="0"/>
      <w:divBdr>
        <w:top w:val="none" w:sz="0" w:space="0" w:color="auto"/>
        <w:left w:val="none" w:sz="0" w:space="0" w:color="auto"/>
        <w:bottom w:val="none" w:sz="0" w:space="0" w:color="auto"/>
        <w:right w:val="none" w:sz="0" w:space="0" w:color="auto"/>
      </w:divBdr>
    </w:div>
    <w:div w:id="1630235539">
      <w:bodyDiv w:val="1"/>
      <w:marLeft w:val="0"/>
      <w:marRight w:val="0"/>
      <w:marTop w:val="0"/>
      <w:marBottom w:val="0"/>
      <w:divBdr>
        <w:top w:val="none" w:sz="0" w:space="0" w:color="auto"/>
        <w:left w:val="none" w:sz="0" w:space="0" w:color="auto"/>
        <w:bottom w:val="none" w:sz="0" w:space="0" w:color="auto"/>
        <w:right w:val="none" w:sz="0" w:space="0" w:color="auto"/>
      </w:divBdr>
    </w:div>
    <w:div w:id="1674456772">
      <w:bodyDiv w:val="1"/>
      <w:marLeft w:val="0"/>
      <w:marRight w:val="0"/>
      <w:marTop w:val="0"/>
      <w:marBottom w:val="0"/>
      <w:divBdr>
        <w:top w:val="none" w:sz="0" w:space="0" w:color="auto"/>
        <w:left w:val="none" w:sz="0" w:space="0" w:color="auto"/>
        <w:bottom w:val="none" w:sz="0" w:space="0" w:color="auto"/>
        <w:right w:val="none" w:sz="0" w:space="0" w:color="auto"/>
      </w:divBdr>
    </w:div>
    <w:div w:id="1691253130">
      <w:bodyDiv w:val="1"/>
      <w:marLeft w:val="0"/>
      <w:marRight w:val="0"/>
      <w:marTop w:val="0"/>
      <w:marBottom w:val="0"/>
      <w:divBdr>
        <w:top w:val="none" w:sz="0" w:space="0" w:color="auto"/>
        <w:left w:val="none" w:sz="0" w:space="0" w:color="auto"/>
        <w:bottom w:val="none" w:sz="0" w:space="0" w:color="auto"/>
        <w:right w:val="none" w:sz="0" w:space="0" w:color="auto"/>
      </w:divBdr>
    </w:div>
    <w:div w:id="1717126188">
      <w:bodyDiv w:val="1"/>
      <w:marLeft w:val="0"/>
      <w:marRight w:val="0"/>
      <w:marTop w:val="0"/>
      <w:marBottom w:val="0"/>
      <w:divBdr>
        <w:top w:val="none" w:sz="0" w:space="0" w:color="auto"/>
        <w:left w:val="none" w:sz="0" w:space="0" w:color="auto"/>
        <w:bottom w:val="none" w:sz="0" w:space="0" w:color="auto"/>
        <w:right w:val="none" w:sz="0" w:space="0" w:color="auto"/>
      </w:divBdr>
    </w:div>
    <w:div w:id="1780223610">
      <w:bodyDiv w:val="1"/>
      <w:marLeft w:val="0"/>
      <w:marRight w:val="0"/>
      <w:marTop w:val="0"/>
      <w:marBottom w:val="0"/>
      <w:divBdr>
        <w:top w:val="none" w:sz="0" w:space="0" w:color="auto"/>
        <w:left w:val="none" w:sz="0" w:space="0" w:color="auto"/>
        <w:bottom w:val="none" w:sz="0" w:space="0" w:color="auto"/>
        <w:right w:val="none" w:sz="0" w:space="0" w:color="auto"/>
      </w:divBdr>
    </w:div>
    <w:div w:id="1796218252">
      <w:bodyDiv w:val="1"/>
      <w:marLeft w:val="0"/>
      <w:marRight w:val="0"/>
      <w:marTop w:val="0"/>
      <w:marBottom w:val="0"/>
      <w:divBdr>
        <w:top w:val="none" w:sz="0" w:space="0" w:color="auto"/>
        <w:left w:val="none" w:sz="0" w:space="0" w:color="auto"/>
        <w:bottom w:val="none" w:sz="0" w:space="0" w:color="auto"/>
        <w:right w:val="none" w:sz="0" w:space="0" w:color="auto"/>
      </w:divBdr>
    </w:div>
    <w:div w:id="1877156881">
      <w:bodyDiv w:val="1"/>
      <w:marLeft w:val="0"/>
      <w:marRight w:val="0"/>
      <w:marTop w:val="0"/>
      <w:marBottom w:val="0"/>
      <w:divBdr>
        <w:top w:val="none" w:sz="0" w:space="0" w:color="auto"/>
        <w:left w:val="none" w:sz="0" w:space="0" w:color="auto"/>
        <w:bottom w:val="none" w:sz="0" w:space="0" w:color="auto"/>
        <w:right w:val="none" w:sz="0" w:space="0" w:color="auto"/>
      </w:divBdr>
      <w:divsChild>
        <w:div w:id="192618859">
          <w:marLeft w:val="0"/>
          <w:marRight w:val="0"/>
          <w:marTop w:val="0"/>
          <w:marBottom w:val="0"/>
          <w:divBdr>
            <w:top w:val="none" w:sz="0" w:space="0" w:color="auto"/>
            <w:left w:val="none" w:sz="0" w:space="0" w:color="auto"/>
            <w:bottom w:val="none" w:sz="0" w:space="0" w:color="auto"/>
            <w:right w:val="none" w:sz="0" w:space="0" w:color="auto"/>
          </w:divBdr>
        </w:div>
      </w:divsChild>
    </w:div>
    <w:div w:id="1912154732">
      <w:bodyDiv w:val="1"/>
      <w:marLeft w:val="0"/>
      <w:marRight w:val="0"/>
      <w:marTop w:val="0"/>
      <w:marBottom w:val="0"/>
      <w:divBdr>
        <w:top w:val="none" w:sz="0" w:space="0" w:color="auto"/>
        <w:left w:val="none" w:sz="0" w:space="0" w:color="auto"/>
        <w:bottom w:val="none" w:sz="0" w:space="0" w:color="auto"/>
        <w:right w:val="none" w:sz="0" w:space="0" w:color="auto"/>
      </w:divBdr>
    </w:div>
    <w:div w:id="1913083932">
      <w:bodyDiv w:val="1"/>
      <w:marLeft w:val="0"/>
      <w:marRight w:val="0"/>
      <w:marTop w:val="0"/>
      <w:marBottom w:val="0"/>
      <w:divBdr>
        <w:top w:val="none" w:sz="0" w:space="0" w:color="auto"/>
        <w:left w:val="none" w:sz="0" w:space="0" w:color="auto"/>
        <w:bottom w:val="none" w:sz="0" w:space="0" w:color="auto"/>
        <w:right w:val="none" w:sz="0" w:space="0" w:color="auto"/>
      </w:divBdr>
    </w:div>
    <w:div w:id="1935820707">
      <w:bodyDiv w:val="1"/>
      <w:marLeft w:val="0"/>
      <w:marRight w:val="0"/>
      <w:marTop w:val="0"/>
      <w:marBottom w:val="0"/>
      <w:divBdr>
        <w:top w:val="none" w:sz="0" w:space="0" w:color="auto"/>
        <w:left w:val="none" w:sz="0" w:space="0" w:color="auto"/>
        <w:bottom w:val="none" w:sz="0" w:space="0" w:color="auto"/>
        <w:right w:val="none" w:sz="0" w:space="0" w:color="auto"/>
      </w:divBdr>
    </w:div>
    <w:div w:id="1950163988">
      <w:bodyDiv w:val="1"/>
      <w:marLeft w:val="0"/>
      <w:marRight w:val="0"/>
      <w:marTop w:val="0"/>
      <w:marBottom w:val="0"/>
      <w:divBdr>
        <w:top w:val="none" w:sz="0" w:space="0" w:color="auto"/>
        <w:left w:val="none" w:sz="0" w:space="0" w:color="auto"/>
        <w:bottom w:val="none" w:sz="0" w:space="0" w:color="auto"/>
        <w:right w:val="none" w:sz="0" w:space="0" w:color="auto"/>
      </w:divBdr>
    </w:div>
    <w:div w:id="1968511493">
      <w:bodyDiv w:val="1"/>
      <w:marLeft w:val="0"/>
      <w:marRight w:val="0"/>
      <w:marTop w:val="0"/>
      <w:marBottom w:val="0"/>
      <w:divBdr>
        <w:top w:val="none" w:sz="0" w:space="0" w:color="auto"/>
        <w:left w:val="none" w:sz="0" w:space="0" w:color="auto"/>
        <w:bottom w:val="none" w:sz="0" w:space="0" w:color="auto"/>
        <w:right w:val="none" w:sz="0" w:space="0" w:color="auto"/>
      </w:divBdr>
    </w:div>
    <w:div w:id="1986080824">
      <w:bodyDiv w:val="1"/>
      <w:marLeft w:val="0"/>
      <w:marRight w:val="0"/>
      <w:marTop w:val="0"/>
      <w:marBottom w:val="0"/>
      <w:divBdr>
        <w:top w:val="none" w:sz="0" w:space="0" w:color="auto"/>
        <w:left w:val="none" w:sz="0" w:space="0" w:color="auto"/>
        <w:bottom w:val="none" w:sz="0" w:space="0" w:color="auto"/>
        <w:right w:val="none" w:sz="0" w:space="0" w:color="auto"/>
      </w:divBdr>
    </w:div>
    <w:div w:id="2033995459">
      <w:bodyDiv w:val="1"/>
      <w:marLeft w:val="0"/>
      <w:marRight w:val="0"/>
      <w:marTop w:val="0"/>
      <w:marBottom w:val="0"/>
      <w:divBdr>
        <w:top w:val="none" w:sz="0" w:space="0" w:color="auto"/>
        <w:left w:val="none" w:sz="0" w:space="0" w:color="auto"/>
        <w:bottom w:val="none" w:sz="0" w:space="0" w:color="auto"/>
        <w:right w:val="none" w:sz="0" w:space="0" w:color="auto"/>
      </w:divBdr>
    </w:div>
    <w:div w:id="2053846976">
      <w:bodyDiv w:val="1"/>
      <w:marLeft w:val="0"/>
      <w:marRight w:val="0"/>
      <w:marTop w:val="0"/>
      <w:marBottom w:val="0"/>
      <w:divBdr>
        <w:top w:val="none" w:sz="0" w:space="0" w:color="auto"/>
        <w:left w:val="none" w:sz="0" w:space="0" w:color="auto"/>
        <w:bottom w:val="none" w:sz="0" w:space="0" w:color="auto"/>
        <w:right w:val="none" w:sz="0" w:space="0" w:color="auto"/>
      </w:divBdr>
    </w:div>
    <w:div w:id="2094163711">
      <w:bodyDiv w:val="1"/>
      <w:marLeft w:val="0"/>
      <w:marRight w:val="0"/>
      <w:marTop w:val="0"/>
      <w:marBottom w:val="0"/>
      <w:divBdr>
        <w:top w:val="none" w:sz="0" w:space="0" w:color="auto"/>
        <w:left w:val="none" w:sz="0" w:space="0" w:color="auto"/>
        <w:bottom w:val="none" w:sz="0" w:space="0" w:color="auto"/>
        <w:right w:val="none" w:sz="0" w:space="0" w:color="auto"/>
      </w:divBdr>
    </w:div>
    <w:div w:id="2146774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xtzv1nf1"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obcina@kidricevo.si"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cid:ii_jxtzvmgf2" TargetMode="External"/><Relationship Id="rId14" Type="http://schemas.openxmlformats.org/officeDocument/2006/relationships/header" Target="header1.xml"/><Relationship Id="rId22" Type="http://schemas.openxmlformats.org/officeDocument/2006/relationships/hyperlink" Target="mailto:tmd@amis.net"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7.jpe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10.png"/><Relationship Id="rId1" Type="http://schemas.openxmlformats.org/officeDocument/2006/relationships/image" Target="media/image9.jpg"/><Relationship Id="rId4" Type="http://schemas.openxmlformats.org/officeDocument/2006/relationships/image" Target="media/image6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42A5BFB-7A6F-4DB5-B93F-C0EF0A21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69</Pages>
  <Words>23295</Words>
  <Characters>132786</Characters>
  <Application>Microsoft Office Word</Application>
  <DocSecurity>0</DocSecurity>
  <Lines>1106</Lines>
  <Paragraphs>311</Paragraphs>
  <ScaleCrop>false</ScaleCrop>
  <HeadingPairs>
    <vt:vector size="2" baseType="variant">
      <vt:variant>
        <vt:lpstr>Naslov</vt:lpstr>
      </vt:variant>
      <vt:variant>
        <vt:i4>1</vt:i4>
      </vt:variant>
    </vt:vector>
  </HeadingPairs>
  <TitlesOfParts>
    <vt:vector size="1" baseType="lpstr">
      <vt:lpstr>osnovna stran RISO-1.cdt</vt:lpstr>
    </vt:vector>
  </TitlesOfParts>
  <Company/>
  <LinksUpToDate>false</LinksUpToDate>
  <CharactersWithSpaces>155770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stran RISO-1.cdt</dc:title>
  <dc:subject/>
  <dc:creator>Sabina</dc:creator>
  <cp:keywords/>
  <cp:lastModifiedBy>Mateja Malek</cp:lastModifiedBy>
  <cp:revision>5</cp:revision>
  <cp:lastPrinted>2017-10-04T06:29:00Z</cp:lastPrinted>
  <dcterms:created xsi:type="dcterms:W3CDTF">2019-07-08T08:35:00Z</dcterms:created>
  <dcterms:modified xsi:type="dcterms:W3CDTF">2019-07-08T08:56:00Z</dcterms:modified>
</cp:coreProperties>
</file>