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08F53" w14:textId="77777777" w:rsidR="009D5480" w:rsidRDefault="009D5480"/>
    <w:tbl>
      <w:tblPr>
        <w:tblStyle w:val="a"/>
        <w:tblpPr w:leftFromText="141" w:rightFromText="141" w:horzAnchor="margin" w:tblpXSpec="right" w:tblpY="408"/>
        <w:tblW w:w="0" w:type="auto"/>
        <w:tblLook w:val="04A0" w:firstRow="1" w:lastRow="0" w:firstColumn="1" w:lastColumn="0" w:noHBand="0" w:noVBand="1"/>
      </w:tblPr>
      <w:tblGrid>
        <w:gridCol w:w="4389"/>
        <w:gridCol w:w="4216"/>
      </w:tblGrid>
      <w:tr w:rsidR="009D5480" w:rsidRPr="009E414D" w14:paraId="7F2321E6" w14:textId="77777777" w:rsidTr="009D5480">
        <w:tc>
          <w:tcPr>
            <w:tcW w:w="4389" w:type="dxa"/>
          </w:tcPr>
          <w:p w14:paraId="60D93B79" w14:textId="77777777" w:rsidR="009D5480" w:rsidRPr="009E414D" w:rsidRDefault="009D5480" w:rsidP="009D5480">
            <w:pPr>
              <w:ind w:left="0" w:firstLine="0"/>
              <w:jc w:val="left"/>
              <w:rPr>
                <w:color w:val="808080"/>
                <w:sz w:val="24"/>
                <w:szCs w:val="24"/>
              </w:rPr>
            </w:pPr>
            <w:r>
              <w:rPr>
                <w:noProof/>
              </w:rPr>
              <w:pict w14:anchorId="1409A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25pt;height:57.25pt;visibility:visible">
                  <v:imagedata r:id="rId8" r:href="rId9"/>
                </v:shape>
              </w:pict>
            </w:r>
          </w:p>
        </w:tc>
        <w:tc>
          <w:tcPr>
            <w:tcW w:w="4216" w:type="dxa"/>
          </w:tcPr>
          <w:p w14:paraId="08CB6D0C" w14:textId="77777777" w:rsidR="009D5480" w:rsidRPr="009E414D" w:rsidRDefault="009D5480" w:rsidP="009D5480">
            <w:pPr>
              <w:ind w:left="0" w:firstLine="0"/>
              <w:jc w:val="left"/>
              <w:rPr>
                <w:color w:val="808080"/>
                <w:sz w:val="24"/>
                <w:szCs w:val="24"/>
              </w:rPr>
            </w:pPr>
            <w:r>
              <w:rPr>
                <w:noProof/>
              </w:rPr>
              <w:pict w14:anchorId="50A6CCC2">
                <v:shape id="_x0000_i1026" type="#_x0000_t75" style="width:182.2pt;height:63.25pt;visibility:visible">
                  <v:imagedata r:id="rId10" r:href="rId11"/>
                </v:shape>
              </w:pict>
            </w:r>
          </w:p>
        </w:tc>
      </w:tr>
    </w:tbl>
    <w:p w14:paraId="01D86BC5" w14:textId="77777777" w:rsidR="009D5480" w:rsidRPr="009E414D" w:rsidRDefault="009D5480" w:rsidP="009D5480">
      <w:pPr>
        <w:ind w:left="467"/>
        <w:jc w:val="left"/>
        <w:rPr>
          <w:color w:val="808080"/>
          <w:sz w:val="24"/>
          <w:szCs w:val="24"/>
        </w:rPr>
      </w:pPr>
    </w:p>
    <w:p w14:paraId="66AB17BE" w14:textId="77777777" w:rsidR="009D5480" w:rsidRPr="009E414D" w:rsidRDefault="009D5480" w:rsidP="009D5480">
      <w:pPr>
        <w:ind w:left="467"/>
        <w:jc w:val="left"/>
        <w:rPr>
          <w:color w:val="808080"/>
          <w:sz w:val="24"/>
          <w:szCs w:val="24"/>
        </w:rPr>
      </w:pPr>
    </w:p>
    <w:tbl>
      <w:tblPr>
        <w:tblStyle w:val="a"/>
        <w:tblW w:w="0" w:type="auto"/>
        <w:tblInd w:w="467" w:type="dxa"/>
        <w:tblLook w:val="04A0" w:firstRow="1" w:lastRow="0" w:firstColumn="1" w:lastColumn="0" w:noHBand="0" w:noVBand="1"/>
      </w:tblPr>
      <w:tblGrid>
        <w:gridCol w:w="4268"/>
        <w:gridCol w:w="4291"/>
      </w:tblGrid>
      <w:tr w:rsidR="009D5480" w14:paraId="7E57970E" w14:textId="77777777" w:rsidTr="009D5480">
        <w:tc>
          <w:tcPr>
            <w:tcW w:w="4508" w:type="dxa"/>
          </w:tcPr>
          <w:p w14:paraId="4CBAB030" w14:textId="4862DDB7" w:rsidR="009D5480" w:rsidRPr="009E414D" w:rsidRDefault="009D5480" w:rsidP="009D5480">
            <w:pPr>
              <w:ind w:left="0" w:firstLine="0"/>
              <w:jc w:val="left"/>
              <w:rPr>
                <w:color w:val="808080"/>
                <w:sz w:val="24"/>
                <w:szCs w:val="24"/>
              </w:rPr>
            </w:pPr>
            <w:r w:rsidRPr="002506C4">
              <w:rPr>
                <w:noProof/>
              </w:rPr>
              <w:drawing>
                <wp:inline distT="0" distB="0" distL="0" distR="0" wp14:anchorId="2A0A1BCC" wp14:editId="2565AB21">
                  <wp:extent cx="782955" cy="928370"/>
                  <wp:effectExtent l="0" t="0" r="0" b="5080"/>
                  <wp:docPr id="15" name="Slika 15" descr="Občina Kidrič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Občina Kidričevo"/>
                          <pic:cNvPicPr>
                            <a:picLocks noChangeAspect="1" noChangeArrowheads="1"/>
                          </pic:cNvPicPr>
                        </pic:nvPicPr>
                        <pic:blipFill>
                          <a:blip r:embed="rId12" cstate="print">
                            <a:extLst>
                              <a:ext uri="{28A0092B-C50C-407E-A947-70E740481C1C}">
                                <a14:useLocalDpi xmlns:a14="http://schemas.microsoft.com/office/drawing/2010/main" val="0"/>
                              </a:ext>
                            </a:extLst>
                          </a:blip>
                          <a:srcRect r="66316"/>
                          <a:stretch>
                            <a:fillRect/>
                          </a:stretch>
                        </pic:blipFill>
                        <pic:spPr bwMode="auto">
                          <a:xfrm>
                            <a:off x="0" y="0"/>
                            <a:ext cx="782955" cy="928370"/>
                          </a:xfrm>
                          <a:prstGeom prst="rect">
                            <a:avLst/>
                          </a:prstGeom>
                          <a:noFill/>
                          <a:ln>
                            <a:noFill/>
                          </a:ln>
                        </pic:spPr>
                      </pic:pic>
                    </a:graphicData>
                  </a:graphic>
                </wp:inline>
              </w:drawing>
            </w:r>
          </w:p>
        </w:tc>
        <w:tc>
          <w:tcPr>
            <w:tcW w:w="4508" w:type="dxa"/>
          </w:tcPr>
          <w:p w14:paraId="3105FBF4" w14:textId="77777777" w:rsidR="009D5480" w:rsidRPr="006233B4" w:rsidRDefault="009D5480" w:rsidP="009D5480">
            <w:pPr>
              <w:ind w:left="467"/>
              <w:jc w:val="right"/>
              <w:rPr>
                <w:color w:val="0070C0"/>
                <w:sz w:val="24"/>
                <w:szCs w:val="24"/>
              </w:rPr>
            </w:pPr>
            <w:r w:rsidRPr="006233B4">
              <w:rPr>
                <w:color w:val="0070C0"/>
                <w:sz w:val="24"/>
                <w:szCs w:val="24"/>
              </w:rPr>
              <w:t>Investitor:</w:t>
            </w:r>
          </w:p>
          <w:p w14:paraId="4D9F834D" w14:textId="77777777" w:rsidR="009D5480" w:rsidRPr="006233B4" w:rsidRDefault="009D5480" w:rsidP="009D5480">
            <w:pPr>
              <w:ind w:left="467"/>
              <w:jc w:val="right"/>
              <w:rPr>
                <w:color w:val="0070C0"/>
                <w:sz w:val="24"/>
                <w:szCs w:val="24"/>
              </w:rPr>
            </w:pPr>
            <w:r w:rsidRPr="006233B4">
              <w:rPr>
                <w:color w:val="0070C0"/>
                <w:sz w:val="24"/>
                <w:szCs w:val="24"/>
              </w:rPr>
              <w:t>OBČINA KIDRIČEVO</w:t>
            </w:r>
          </w:p>
          <w:p w14:paraId="7B7CFBA2" w14:textId="77777777" w:rsidR="009D5480" w:rsidRPr="006233B4" w:rsidRDefault="009D5480" w:rsidP="009D5480">
            <w:pPr>
              <w:ind w:left="467"/>
              <w:jc w:val="right"/>
              <w:rPr>
                <w:color w:val="0070C0"/>
                <w:sz w:val="24"/>
                <w:szCs w:val="24"/>
              </w:rPr>
            </w:pPr>
            <w:r w:rsidRPr="006233B4">
              <w:rPr>
                <w:color w:val="0070C0"/>
                <w:sz w:val="24"/>
                <w:szCs w:val="24"/>
              </w:rPr>
              <w:t>Kopališka ulica 14, 2325 Kidričevo</w:t>
            </w:r>
          </w:p>
          <w:p w14:paraId="04CE6DD1" w14:textId="77777777" w:rsidR="009D5480" w:rsidRPr="009E414D" w:rsidRDefault="009D5480" w:rsidP="009D5480">
            <w:pPr>
              <w:ind w:left="0" w:firstLine="0"/>
              <w:jc w:val="left"/>
              <w:rPr>
                <w:color w:val="808080"/>
                <w:sz w:val="24"/>
                <w:szCs w:val="24"/>
              </w:rPr>
            </w:pPr>
          </w:p>
        </w:tc>
      </w:tr>
    </w:tbl>
    <w:p w14:paraId="7F29A3A1" w14:textId="0DE0171C" w:rsidR="00320110" w:rsidRDefault="00320110" w:rsidP="00316BB8">
      <w:pPr>
        <w:ind w:left="467"/>
        <w:jc w:val="center"/>
      </w:pPr>
    </w:p>
    <w:p w14:paraId="2DB9640C" w14:textId="77777777" w:rsidR="00177D4F" w:rsidRDefault="00177D4F" w:rsidP="009D5480">
      <w:pPr>
        <w:ind w:left="0" w:firstLine="0"/>
      </w:pPr>
    </w:p>
    <w:p w14:paraId="6F764F56" w14:textId="77777777" w:rsidR="00177D4F" w:rsidRDefault="00177D4F" w:rsidP="002510AA">
      <w:pPr>
        <w:ind w:left="0" w:firstLine="0"/>
      </w:pPr>
    </w:p>
    <w:p w14:paraId="28CE8F54" w14:textId="77777777" w:rsidR="00177D4F" w:rsidRDefault="00177D4F" w:rsidP="00347220">
      <w:pPr>
        <w:ind w:left="467"/>
        <w:rPr>
          <w:i/>
          <w:color w:val="808080" w:themeColor="background1" w:themeShade="80"/>
          <w:sz w:val="28"/>
          <w:szCs w:val="28"/>
        </w:rPr>
      </w:pPr>
      <w:r w:rsidRPr="002B57E1">
        <w:rPr>
          <w:i/>
          <w:color w:val="808080" w:themeColor="background1" w:themeShade="80"/>
          <w:sz w:val="28"/>
          <w:szCs w:val="28"/>
        </w:rPr>
        <w:t xml:space="preserve">PROJEKT: </w:t>
      </w:r>
    </w:p>
    <w:p w14:paraId="5EB7933C" w14:textId="77777777" w:rsidR="00316BB8" w:rsidRPr="002B57E1" w:rsidRDefault="00316BB8" w:rsidP="00347220">
      <w:pPr>
        <w:ind w:left="467"/>
        <w:rPr>
          <w:i/>
          <w:color w:val="808080" w:themeColor="background1" w:themeShade="80"/>
          <w:sz w:val="28"/>
          <w:szCs w:val="28"/>
        </w:rPr>
      </w:pPr>
    </w:p>
    <w:p w14:paraId="72078AC4" w14:textId="0A51B96C" w:rsidR="00320110" w:rsidRPr="002B57E1" w:rsidRDefault="002D157E" w:rsidP="003B5F75">
      <w:pPr>
        <w:ind w:left="467"/>
        <w:jc w:val="center"/>
        <w:rPr>
          <w:b/>
          <w:i/>
          <w:color w:val="808080" w:themeColor="background1" w:themeShade="80"/>
          <w:sz w:val="40"/>
          <w:szCs w:val="40"/>
        </w:rPr>
      </w:pPr>
      <w:r w:rsidRPr="006233B4">
        <w:rPr>
          <w:i/>
          <w:color w:val="0070C0"/>
          <w:sz w:val="48"/>
          <w:szCs w:val="48"/>
        </w:rPr>
        <w:t>OBRTNA CONA KIDRIČEVO</w:t>
      </w:r>
    </w:p>
    <w:p w14:paraId="26637891" w14:textId="77777777" w:rsidR="00177D4F" w:rsidRPr="002B57E1" w:rsidRDefault="00177D4F" w:rsidP="00347220">
      <w:pPr>
        <w:ind w:left="467"/>
        <w:rPr>
          <w:i/>
          <w:color w:val="808080" w:themeColor="background1" w:themeShade="80"/>
        </w:rPr>
      </w:pPr>
    </w:p>
    <w:p w14:paraId="45097498" w14:textId="77777777" w:rsidR="005642A1" w:rsidRPr="002B57E1" w:rsidRDefault="005642A1" w:rsidP="00347220">
      <w:pPr>
        <w:ind w:left="467"/>
        <w:rPr>
          <w:i/>
          <w:color w:val="808080" w:themeColor="background1" w:themeShade="80"/>
        </w:rPr>
      </w:pPr>
    </w:p>
    <w:p w14:paraId="6C8CDC14" w14:textId="4D95972D" w:rsidR="00320110" w:rsidRPr="002B57E1" w:rsidRDefault="00565278" w:rsidP="00320110">
      <w:pPr>
        <w:tabs>
          <w:tab w:val="left" w:pos="4809"/>
        </w:tabs>
        <w:spacing w:after="120"/>
        <w:jc w:val="center"/>
        <w:rPr>
          <w:i/>
          <w:color w:val="808080" w:themeColor="background1" w:themeShade="80"/>
          <w:sz w:val="28"/>
          <w:szCs w:val="28"/>
        </w:rPr>
      </w:pPr>
      <w:r>
        <w:rPr>
          <w:i/>
          <w:color w:val="808080" w:themeColor="background1" w:themeShade="80"/>
          <w:sz w:val="28"/>
          <w:szCs w:val="28"/>
        </w:rPr>
        <w:t>PREDINVESTICIJSKA ZASNOVA - PIZ</w:t>
      </w:r>
    </w:p>
    <w:p w14:paraId="72E3EE2A" w14:textId="77777777" w:rsidR="00320110" w:rsidRPr="002B57E1" w:rsidRDefault="00320110" w:rsidP="00320110">
      <w:pPr>
        <w:jc w:val="center"/>
        <w:rPr>
          <w:rFonts w:eastAsia="Batang" w:cs="Arial"/>
          <w:bCs/>
          <w:i/>
          <w:color w:val="808080" w:themeColor="background1" w:themeShade="80"/>
          <w:sz w:val="16"/>
          <w:szCs w:val="16"/>
        </w:rPr>
      </w:pPr>
      <w:r w:rsidRPr="002B57E1">
        <w:rPr>
          <w:rFonts w:eastAsia="Batang" w:cs="Arial"/>
          <w:bCs/>
          <w:i/>
          <w:color w:val="808080" w:themeColor="background1" w:themeShade="80"/>
          <w:sz w:val="16"/>
          <w:szCs w:val="16"/>
        </w:rPr>
        <w:t>(po Uredbi o enotni metodologiji za pripravo investicijske dokumentacije</w:t>
      </w:r>
    </w:p>
    <w:p w14:paraId="2D34A7B0" w14:textId="77777777" w:rsidR="00177D4F" w:rsidRDefault="00320110" w:rsidP="003B5F75">
      <w:pPr>
        <w:jc w:val="center"/>
      </w:pPr>
      <w:r w:rsidRPr="002B57E1">
        <w:rPr>
          <w:rFonts w:eastAsia="Batang" w:cs="Arial"/>
          <w:bCs/>
          <w:i/>
          <w:color w:val="808080" w:themeColor="background1" w:themeShade="80"/>
          <w:sz w:val="16"/>
          <w:szCs w:val="16"/>
        </w:rPr>
        <w:t>na področju javnih financ – Uradn</w:t>
      </w:r>
      <w:r w:rsidR="003B5F75">
        <w:rPr>
          <w:rFonts w:eastAsia="Batang" w:cs="Arial"/>
          <w:bCs/>
          <w:i/>
          <w:color w:val="808080" w:themeColor="background1" w:themeShade="80"/>
          <w:sz w:val="16"/>
          <w:szCs w:val="16"/>
        </w:rPr>
        <w:t xml:space="preserve">i list RS, št. 60/2006, 54/2010 in </w:t>
      </w:r>
      <w:r w:rsidRPr="002B57E1">
        <w:rPr>
          <w:rFonts w:eastAsia="Batang" w:cs="Arial"/>
          <w:bCs/>
          <w:i/>
          <w:color w:val="808080" w:themeColor="background1" w:themeShade="80"/>
          <w:sz w:val="16"/>
          <w:szCs w:val="16"/>
        </w:rPr>
        <w:t xml:space="preserve"> 27/16)</w:t>
      </w:r>
    </w:p>
    <w:p w14:paraId="5811CA1A" w14:textId="77777777" w:rsidR="00177D4F" w:rsidRDefault="00177D4F" w:rsidP="00347220">
      <w:pPr>
        <w:ind w:left="467"/>
      </w:pPr>
    </w:p>
    <w:p w14:paraId="6B55D70B" w14:textId="3B0B035D" w:rsidR="00177D4F" w:rsidRDefault="002510AA" w:rsidP="002510AA">
      <w:pPr>
        <w:ind w:left="467"/>
        <w:jc w:val="left"/>
      </w:pPr>
      <w:r>
        <w:br w:type="textWrapping" w:clear="all"/>
      </w:r>
    </w:p>
    <w:p w14:paraId="5727A34D" w14:textId="084514AC" w:rsidR="00177D4F" w:rsidRDefault="002D157E" w:rsidP="002510AA">
      <w:pPr>
        <w:ind w:left="467"/>
        <w:jc w:val="center"/>
      </w:pPr>
      <w:r w:rsidRPr="00DA4E52">
        <w:rPr>
          <w:noProof/>
        </w:rPr>
        <w:drawing>
          <wp:inline distT="0" distB="0" distL="0" distR="0" wp14:anchorId="5D36BD96" wp14:editId="690F29B0">
            <wp:extent cx="5731510" cy="2856230"/>
            <wp:effectExtent l="0" t="0" r="2540" b="127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5731510" cy="2856230"/>
                    </a:xfrm>
                    <a:prstGeom prst="rect">
                      <a:avLst/>
                    </a:prstGeom>
                    <a:noFill/>
                    <a:ln>
                      <a:noFill/>
                    </a:ln>
                  </pic:spPr>
                </pic:pic>
              </a:graphicData>
            </a:graphic>
          </wp:inline>
        </w:drawing>
      </w:r>
    </w:p>
    <w:p w14:paraId="26B0A6CD" w14:textId="77777777" w:rsidR="00177D4F" w:rsidRDefault="00177D4F" w:rsidP="00177D4F">
      <w:pPr>
        <w:ind w:left="467"/>
      </w:pPr>
    </w:p>
    <w:p w14:paraId="79B4E21A" w14:textId="7F437F83" w:rsidR="00177D4F" w:rsidRDefault="002D157E" w:rsidP="002D157E">
      <w:pPr>
        <w:ind w:left="467"/>
        <w:jc w:val="right"/>
      </w:pPr>
      <w:r w:rsidRPr="008B1735">
        <w:rPr>
          <w:rFonts w:eastAsia="Batang" w:cs="Arial"/>
          <w:bCs/>
          <w:i/>
          <w:color w:val="808080"/>
          <w:sz w:val="18"/>
          <w:szCs w:val="16"/>
        </w:rPr>
        <w:t>Številka dokumenta: RISO-</w:t>
      </w:r>
      <w:r>
        <w:rPr>
          <w:rFonts w:eastAsia="Batang" w:cs="Arial"/>
          <w:bCs/>
          <w:i/>
          <w:color w:val="808080"/>
          <w:sz w:val="18"/>
          <w:szCs w:val="16"/>
        </w:rPr>
        <w:t>PIZ</w:t>
      </w:r>
      <w:r w:rsidRPr="008B1735">
        <w:rPr>
          <w:rFonts w:eastAsia="Batang" w:cs="Arial"/>
          <w:bCs/>
          <w:i/>
          <w:color w:val="808080"/>
          <w:sz w:val="18"/>
          <w:szCs w:val="16"/>
        </w:rPr>
        <w:t>/01-2019</w:t>
      </w:r>
    </w:p>
    <w:p w14:paraId="2B52FD8D" w14:textId="77777777" w:rsidR="00177D4F" w:rsidRDefault="00177D4F" w:rsidP="00177D4F">
      <w:pPr>
        <w:ind w:left="467"/>
      </w:pPr>
    </w:p>
    <w:p w14:paraId="29D5D8AD" w14:textId="77777777" w:rsidR="00177D4F" w:rsidRDefault="00177D4F" w:rsidP="00177D4F">
      <w:pPr>
        <w:ind w:left="467"/>
      </w:pPr>
    </w:p>
    <w:p w14:paraId="0BE61F25" w14:textId="77777777" w:rsidR="00177D4F" w:rsidRDefault="00177D4F" w:rsidP="00177D4F">
      <w:pPr>
        <w:ind w:left="467"/>
      </w:pPr>
    </w:p>
    <w:p w14:paraId="16458E0F" w14:textId="77777777" w:rsidR="00177D4F" w:rsidRDefault="00177D4F" w:rsidP="00177D4F">
      <w:pPr>
        <w:ind w:left="467"/>
      </w:pPr>
    </w:p>
    <w:p w14:paraId="05679119" w14:textId="77777777" w:rsidR="00177D4F" w:rsidRDefault="00177D4F" w:rsidP="00177D4F">
      <w:pPr>
        <w:ind w:left="467"/>
      </w:pPr>
    </w:p>
    <w:p w14:paraId="71360FAC" w14:textId="77777777" w:rsidR="00177D4F" w:rsidRDefault="00177D4F" w:rsidP="00177D4F">
      <w:pPr>
        <w:ind w:left="467"/>
      </w:pPr>
    </w:p>
    <w:p w14:paraId="42041E0A" w14:textId="77777777" w:rsidR="00177D4F" w:rsidRDefault="00177D4F" w:rsidP="00177D4F">
      <w:pPr>
        <w:ind w:left="467"/>
      </w:pPr>
    </w:p>
    <w:p w14:paraId="3301367B" w14:textId="77777777" w:rsidR="003B5F75" w:rsidRDefault="003B5F75" w:rsidP="00177D4F">
      <w:pPr>
        <w:ind w:left="467"/>
      </w:pPr>
    </w:p>
    <w:p w14:paraId="5093E626" w14:textId="77777777" w:rsidR="00177D4F" w:rsidRDefault="00177D4F" w:rsidP="00177D4F">
      <w:pPr>
        <w:ind w:left="467"/>
      </w:pPr>
    </w:p>
    <w:p w14:paraId="54F114FF" w14:textId="77777777" w:rsidR="00177D4F" w:rsidRDefault="00177D4F" w:rsidP="00177D4F">
      <w:pPr>
        <w:ind w:left="467"/>
      </w:pPr>
    </w:p>
    <w:p w14:paraId="3FBF68A2" w14:textId="77777777" w:rsidR="00177D4F" w:rsidRDefault="00177D4F" w:rsidP="00177D4F">
      <w:pPr>
        <w:ind w:left="467"/>
      </w:pPr>
    </w:p>
    <w:p w14:paraId="2D1DDB34" w14:textId="77777777" w:rsidR="00177D4F" w:rsidRDefault="00177D4F" w:rsidP="00177D4F">
      <w:pPr>
        <w:ind w:left="467"/>
      </w:pPr>
    </w:p>
    <w:p w14:paraId="6D6F3740" w14:textId="77777777" w:rsidR="00177D4F" w:rsidRDefault="00177D4F" w:rsidP="00177D4F">
      <w:pPr>
        <w:ind w:left="467"/>
      </w:pPr>
    </w:p>
    <w:p w14:paraId="5EA77887" w14:textId="77777777" w:rsidR="00177D4F" w:rsidRDefault="00177D4F" w:rsidP="00177D4F">
      <w:pPr>
        <w:ind w:left="467"/>
      </w:pPr>
    </w:p>
    <w:p w14:paraId="59C7AAA2" w14:textId="77777777" w:rsidR="00177D4F" w:rsidRDefault="00177D4F" w:rsidP="00177D4F">
      <w:pPr>
        <w:ind w:left="467"/>
      </w:pPr>
    </w:p>
    <w:p w14:paraId="5BE9EFA7" w14:textId="77777777" w:rsidR="00177D4F" w:rsidRDefault="00177D4F" w:rsidP="00177D4F">
      <w:pPr>
        <w:ind w:left="467"/>
      </w:pPr>
    </w:p>
    <w:p w14:paraId="5018E7BB" w14:textId="77777777" w:rsidR="00F805A2" w:rsidRDefault="00F805A2" w:rsidP="00177D4F">
      <w:pPr>
        <w:ind w:left="467"/>
      </w:pPr>
    </w:p>
    <w:p w14:paraId="667ED6D6" w14:textId="77777777" w:rsidR="00F805A2" w:rsidRDefault="00F805A2" w:rsidP="00177D4F">
      <w:pPr>
        <w:ind w:left="467"/>
      </w:pPr>
    </w:p>
    <w:p w14:paraId="2B04AAC8" w14:textId="77777777" w:rsidR="00F805A2" w:rsidRDefault="00F805A2" w:rsidP="00177D4F">
      <w:pPr>
        <w:ind w:left="467"/>
      </w:pPr>
    </w:p>
    <w:p w14:paraId="7FB424D4" w14:textId="77777777" w:rsidR="00F805A2" w:rsidRDefault="00F805A2" w:rsidP="00177D4F">
      <w:pPr>
        <w:ind w:left="467"/>
      </w:pPr>
    </w:p>
    <w:p w14:paraId="2CD4D641" w14:textId="77777777" w:rsidR="00177D4F" w:rsidRDefault="00177D4F" w:rsidP="00177D4F">
      <w:pPr>
        <w:ind w:left="467"/>
      </w:pPr>
    </w:p>
    <w:p w14:paraId="7C2C409E" w14:textId="77777777" w:rsidR="00177D4F" w:rsidRDefault="00177D4F" w:rsidP="00177D4F">
      <w:pPr>
        <w:ind w:left="467"/>
      </w:pPr>
    </w:p>
    <w:p w14:paraId="48B7F8C4" w14:textId="77777777" w:rsidR="005642A1" w:rsidRDefault="005642A1" w:rsidP="00177D4F">
      <w:pPr>
        <w:ind w:left="467"/>
      </w:pPr>
    </w:p>
    <w:p w14:paraId="54CF4B59" w14:textId="77777777" w:rsidR="005642A1" w:rsidRDefault="005642A1" w:rsidP="00177D4F">
      <w:pPr>
        <w:ind w:left="467"/>
      </w:pPr>
    </w:p>
    <w:p w14:paraId="2F8A6E7F" w14:textId="77777777" w:rsidR="00177D4F" w:rsidRDefault="00177D4F" w:rsidP="002510AA">
      <w:pPr>
        <w:ind w:left="0" w:firstLine="0"/>
      </w:pPr>
    </w:p>
    <w:p w14:paraId="6CBDDDD1" w14:textId="77777777" w:rsidR="00177D4F" w:rsidRDefault="00177D4F" w:rsidP="00177D4F">
      <w:pPr>
        <w:ind w:left="467"/>
      </w:pPr>
    </w:p>
    <w:p w14:paraId="4AF39968" w14:textId="77777777" w:rsidR="00177D4F" w:rsidRPr="002B57E1" w:rsidRDefault="00177D4F" w:rsidP="00177D4F">
      <w:pPr>
        <w:ind w:left="467"/>
        <w:rPr>
          <w:i/>
          <w:color w:val="808080" w:themeColor="background1" w:themeShade="80"/>
        </w:rPr>
      </w:pPr>
    </w:p>
    <w:p w14:paraId="7E50F5A2" w14:textId="77777777" w:rsidR="00177D4F" w:rsidRPr="002B57E1" w:rsidRDefault="00177D4F" w:rsidP="00177D4F">
      <w:pPr>
        <w:ind w:left="467"/>
        <w:rPr>
          <w:i/>
          <w:color w:val="808080" w:themeColor="background1" w:themeShade="80"/>
        </w:rPr>
      </w:pPr>
      <w:r w:rsidRPr="002B57E1">
        <w:rPr>
          <w:i/>
          <w:color w:val="808080" w:themeColor="background1" w:themeShade="80"/>
        </w:rPr>
        <w:t xml:space="preserve">Izdelal: </w:t>
      </w:r>
    </w:p>
    <w:p w14:paraId="02EC334E" w14:textId="77777777" w:rsidR="00177D4F" w:rsidRPr="002B57E1" w:rsidRDefault="00177D4F" w:rsidP="00177D4F">
      <w:pPr>
        <w:ind w:left="467"/>
        <w:rPr>
          <w:i/>
          <w:color w:val="808080" w:themeColor="background1" w:themeShade="80"/>
        </w:rPr>
      </w:pPr>
      <w:r w:rsidRPr="002B57E1">
        <w:rPr>
          <w:i/>
          <w:color w:val="808080" w:themeColor="background1" w:themeShade="80"/>
        </w:rPr>
        <w:t xml:space="preserve">RISO, družba za razvoj in izboljšanje infrastrukture ter socialnega okolja d.o.o., </w:t>
      </w:r>
    </w:p>
    <w:p w14:paraId="3A78D6BB" w14:textId="77777777" w:rsidR="00177D4F" w:rsidRPr="002B57E1" w:rsidRDefault="00177D4F" w:rsidP="00177D4F">
      <w:pPr>
        <w:ind w:left="467"/>
        <w:rPr>
          <w:i/>
          <w:color w:val="808080" w:themeColor="background1" w:themeShade="80"/>
        </w:rPr>
      </w:pPr>
      <w:r w:rsidRPr="002B57E1">
        <w:rPr>
          <w:i/>
          <w:color w:val="808080" w:themeColor="background1" w:themeShade="80"/>
        </w:rPr>
        <w:t xml:space="preserve">Ribiška pot 18, SI-2230 Lenart v Slovenskih goricah, </w:t>
      </w:r>
    </w:p>
    <w:p w14:paraId="48D2A1E5" w14:textId="77777777" w:rsidR="00177D4F" w:rsidRPr="002B57E1" w:rsidRDefault="00177D4F" w:rsidP="00177D4F">
      <w:pPr>
        <w:ind w:left="467"/>
        <w:rPr>
          <w:i/>
          <w:color w:val="808080" w:themeColor="background1" w:themeShade="80"/>
        </w:rPr>
      </w:pPr>
      <w:r w:rsidRPr="002B57E1">
        <w:rPr>
          <w:i/>
          <w:color w:val="808080" w:themeColor="background1" w:themeShade="80"/>
        </w:rPr>
        <w:t>info@riso.si, http://riso-consulting.eu/</w:t>
      </w:r>
    </w:p>
    <w:p w14:paraId="5399B67E" w14:textId="77777777" w:rsidR="00177D4F" w:rsidRPr="002B57E1" w:rsidRDefault="00177D4F" w:rsidP="00177D4F">
      <w:pPr>
        <w:ind w:left="467"/>
        <w:rPr>
          <w:i/>
          <w:color w:val="808080" w:themeColor="background1" w:themeShade="80"/>
        </w:rPr>
      </w:pPr>
      <w:r w:rsidRPr="002B57E1">
        <w:rPr>
          <w:i/>
          <w:color w:val="808080" w:themeColor="background1" w:themeShade="80"/>
        </w:rPr>
        <w:t xml:space="preserve">TRR: SI56 0215 0025 8030 275 NLB d.d., SI za DDV: SI66431590                                                          </w:t>
      </w:r>
    </w:p>
    <w:p w14:paraId="4AFAD39E" w14:textId="77777777" w:rsidR="00177D4F" w:rsidRPr="002B57E1" w:rsidRDefault="00177D4F" w:rsidP="00177D4F">
      <w:pPr>
        <w:ind w:left="467"/>
        <w:rPr>
          <w:i/>
          <w:color w:val="808080" w:themeColor="background1" w:themeShade="80"/>
        </w:rPr>
      </w:pPr>
    </w:p>
    <w:p w14:paraId="1395380E" w14:textId="77777777" w:rsidR="00177D4F" w:rsidRPr="002B57E1" w:rsidRDefault="00177D4F" w:rsidP="00177D4F">
      <w:pPr>
        <w:ind w:left="467"/>
        <w:rPr>
          <w:i/>
          <w:color w:val="808080" w:themeColor="background1" w:themeShade="80"/>
        </w:rPr>
      </w:pPr>
    </w:p>
    <w:p w14:paraId="5E943AE4" w14:textId="77777777" w:rsidR="00177D4F" w:rsidRDefault="00177D4F" w:rsidP="00177D4F">
      <w:pPr>
        <w:ind w:left="467"/>
        <w:rPr>
          <w:i/>
          <w:color w:val="808080" w:themeColor="background1" w:themeShade="80"/>
          <w:sz w:val="18"/>
          <w:szCs w:val="18"/>
        </w:rPr>
      </w:pPr>
      <w:r w:rsidRPr="002B57E1">
        <w:rPr>
          <w:i/>
          <w:color w:val="808080" w:themeColor="background1" w:themeShade="80"/>
          <w:sz w:val="18"/>
          <w:szCs w:val="18"/>
        </w:rPr>
        <w:t>Investicijski dokument vsebuje podatke, ki so poslovna skrivnost in jih nihče nima pravice kopirati ali posredovati drugim osebam ali kakorkoli razkriti brez izrecnega soglasja investitorja in izdelovalca investicijske dokumentacije. Poslovna skrivnost je celotni investicijski dokument.</w:t>
      </w:r>
    </w:p>
    <w:p w14:paraId="77A41371" w14:textId="77777777" w:rsidR="003B5F75" w:rsidRDefault="003B5F75" w:rsidP="00177D4F">
      <w:pPr>
        <w:ind w:left="467"/>
        <w:rPr>
          <w:i/>
          <w:color w:val="808080" w:themeColor="background1" w:themeShade="80"/>
          <w:sz w:val="18"/>
          <w:szCs w:val="18"/>
        </w:rPr>
      </w:pPr>
    </w:p>
    <w:p w14:paraId="6C8AD55A" w14:textId="77777777" w:rsidR="003B5F75" w:rsidRDefault="003B5F75" w:rsidP="00177D4F">
      <w:pPr>
        <w:ind w:left="467"/>
        <w:rPr>
          <w:i/>
          <w:color w:val="808080" w:themeColor="background1" w:themeShade="80"/>
          <w:sz w:val="18"/>
          <w:szCs w:val="18"/>
        </w:rPr>
      </w:pPr>
    </w:p>
    <w:p w14:paraId="2527CEEA" w14:textId="77777777" w:rsidR="003B5F75" w:rsidRDefault="003B5F75" w:rsidP="00177D4F">
      <w:pPr>
        <w:ind w:left="467"/>
        <w:rPr>
          <w:i/>
          <w:color w:val="808080" w:themeColor="background1" w:themeShade="80"/>
          <w:sz w:val="18"/>
          <w:szCs w:val="18"/>
        </w:rPr>
      </w:pPr>
    </w:p>
    <w:tbl>
      <w:tblPr>
        <w:tblStyle w:val="Tabelamrea"/>
        <w:tblW w:w="0" w:type="auto"/>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2840"/>
        <w:gridCol w:w="2858"/>
      </w:tblGrid>
      <w:tr w:rsidR="003B5F75" w14:paraId="158C26E1" w14:textId="77777777" w:rsidTr="003B5F75">
        <w:tc>
          <w:tcPr>
            <w:tcW w:w="3005" w:type="dxa"/>
          </w:tcPr>
          <w:p w14:paraId="0339AC2C" w14:textId="54462009" w:rsidR="003B5F75" w:rsidRDefault="003B5F75" w:rsidP="00A073A5">
            <w:pPr>
              <w:ind w:left="0" w:firstLine="0"/>
              <w:rPr>
                <w:i/>
                <w:color w:val="808080" w:themeColor="background1" w:themeShade="80"/>
                <w:sz w:val="18"/>
                <w:szCs w:val="18"/>
              </w:rPr>
            </w:pPr>
            <w:r>
              <w:rPr>
                <w:i/>
                <w:color w:val="808080" w:themeColor="background1" w:themeShade="80"/>
                <w:sz w:val="18"/>
                <w:szCs w:val="18"/>
              </w:rPr>
              <w:t xml:space="preserve">Datum: </w:t>
            </w:r>
            <w:r w:rsidR="00A073A5">
              <w:rPr>
                <w:i/>
                <w:color w:val="808080" w:themeColor="background1" w:themeShade="80"/>
                <w:sz w:val="18"/>
                <w:szCs w:val="18"/>
              </w:rPr>
              <w:t>Julij</w:t>
            </w:r>
            <w:r>
              <w:rPr>
                <w:i/>
                <w:color w:val="808080" w:themeColor="background1" w:themeShade="80"/>
                <w:sz w:val="18"/>
                <w:szCs w:val="18"/>
              </w:rPr>
              <w:t xml:space="preserve"> / 201</w:t>
            </w:r>
            <w:r w:rsidR="00565278">
              <w:rPr>
                <w:i/>
                <w:color w:val="808080" w:themeColor="background1" w:themeShade="80"/>
                <w:sz w:val="18"/>
                <w:szCs w:val="18"/>
              </w:rPr>
              <w:t>9</w:t>
            </w:r>
          </w:p>
        </w:tc>
        <w:tc>
          <w:tcPr>
            <w:tcW w:w="3005" w:type="dxa"/>
          </w:tcPr>
          <w:p w14:paraId="568EBA32" w14:textId="77777777" w:rsidR="003B5F75" w:rsidRDefault="003B5F75" w:rsidP="003B5F75">
            <w:pPr>
              <w:ind w:left="0" w:firstLine="0"/>
              <w:jc w:val="center"/>
              <w:rPr>
                <w:i/>
                <w:color w:val="808080" w:themeColor="background1" w:themeShade="80"/>
                <w:sz w:val="18"/>
                <w:szCs w:val="18"/>
              </w:rPr>
            </w:pPr>
            <w:r w:rsidRPr="002B57E1">
              <w:rPr>
                <w:i/>
                <w:color w:val="808080" w:themeColor="background1" w:themeShade="80"/>
                <w:sz w:val="18"/>
                <w:szCs w:val="18"/>
              </w:rPr>
              <w:t>Žig</w:t>
            </w:r>
          </w:p>
        </w:tc>
        <w:tc>
          <w:tcPr>
            <w:tcW w:w="3006" w:type="dxa"/>
          </w:tcPr>
          <w:p w14:paraId="3C8A026F" w14:textId="77777777" w:rsidR="003B5F75" w:rsidRDefault="003B5F75" w:rsidP="003B5F75">
            <w:pPr>
              <w:ind w:left="0" w:firstLine="0"/>
              <w:jc w:val="center"/>
              <w:rPr>
                <w:i/>
                <w:color w:val="808080" w:themeColor="background1" w:themeShade="80"/>
                <w:sz w:val="18"/>
                <w:szCs w:val="18"/>
              </w:rPr>
            </w:pPr>
            <w:r w:rsidRPr="002B57E1">
              <w:rPr>
                <w:i/>
                <w:color w:val="808080" w:themeColor="background1" w:themeShade="80"/>
                <w:sz w:val="18"/>
                <w:szCs w:val="18"/>
              </w:rPr>
              <w:t>Podpis</w:t>
            </w:r>
          </w:p>
        </w:tc>
      </w:tr>
    </w:tbl>
    <w:p w14:paraId="3CBC5550" w14:textId="77777777" w:rsidR="003B5F75" w:rsidRPr="002B57E1" w:rsidRDefault="003B5F75" w:rsidP="00177D4F">
      <w:pPr>
        <w:ind w:left="467"/>
        <w:rPr>
          <w:i/>
          <w:color w:val="808080" w:themeColor="background1" w:themeShade="80"/>
          <w:sz w:val="18"/>
          <w:szCs w:val="18"/>
        </w:rPr>
      </w:pPr>
    </w:p>
    <w:p w14:paraId="2021B428" w14:textId="77777777" w:rsidR="00591331" w:rsidRPr="002B57E1" w:rsidRDefault="00591331" w:rsidP="00177D4F">
      <w:pPr>
        <w:ind w:left="467"/>
        <w:rPr>
          <w:i/>
          <w:color w:val="808080" w:themeColor="background1" w:themeShade="80"/>
          <w:sz w:val="18"/>
          <w:szCs w:val="18"/>
        </w:rPr>
      </w:pPr>
    </w:p>
    <w:p w14:paraId="4809310E" w14:textId="77777777" w:rsidR="00591331" w:rsidRPr="002B57E1" w:rsidRDefault="00591331" w:rsidP="00177D4F">
      <w:pPr>
        <w:ind w:left="467"/>
        <w:rPr>
          <w:i/>
          <w:color w:val="808080" w:themeColor="background1" w:themeShade="80"/>
          <w:sz w:val="18"/>
          <w:szCs w:val="18"/>
        </w:rPr>
      </w:pPr>
    </w:p>
    <w:p w14:paraId="23ABCDB7" w14:textId="77777777" w:rsidR="00591331" w:rsidRPr="002B57E1" w:rsidRDefault="00591331" w:rsidP="00177D4F">
      <w:pPr>
        <w:ind w:left="467"/>
        <w:rPr>
          <w:i/>
          <w:color w:val="808080" w:themeColor="background1" w:themeShade="80"/>
          <w:sz w:val="18"/>
          <w:szCs w:val="18"/>
        </w:rPr>
      </w:pPr>
    </w:p>
    <w:p w14:paraId="10FFA0FA" w14:textId="77777777" w:rsidR="00591331" w:rsidRPr="002B57E1" w:rsidRDefault="00591331" w:rsidP="00591331">
      <w:pPr>
        <w:ind w:left="4966"/>
        <w:rPr>
          <w:i/>
          <w:color w:val="808080" w:themeColor="background1" w:themeShade="80"/>
        </w:rPr>
      </w:pPr>
      <w:r w:rsidRPr="002B57E1">
        <w:rPr>
          <w:i/>
          <w:color w:val="808080" w:themeColor="background1" w:themeShade="80"/>
          <w:sz w:val="18"/>
          <w:szCs w:val="18"/>
        </w:rPr>
        <w:t xml:space="preserve">                                   </w:t>
      </w:r>
    </w:p>
    <w:p w14:paraId="39CF52D7" w14:textId="77777777" w:rsidR="009B2F69" w:rsidRDefault="009B2F69" w:rsidP="001B6D7C">
      <w:pPr>
        <w:ind w:left="0" w:firstLine="0"/>
      </w:pPr>
    </w:p>
    <w:p w14:paraId="61A9C889" w14:textId="77777777" w:rsidR="00591331" w:rsidRDefault="00591331" w:rsidP="001B6D7C">
      <w:pPr>
        <w:ind w:left="0" w:firstLine="0"/>
        <w:sectPr w:rsidR="00591331" w:rsidSect="009B2F69">
          <w:headerReference w:type="default" r:id="rId14"/>
          <w:footerReference w:type="default" r:id="rId15"/>
          <w:pgSz w:w="11906" w:h="16838"/>
          <w:pgMar w:top="1560" w:right="1440" w:bottom="1560" w:left="1440" w:header="563" w:footer="92" w:gutter="0"/>
          <w:cols w:space="708"/>
          <w:docGrid w:linePitch="272"/>
        </w:sectPr>
      </w:pPr>
    </w:p>
    <w:p w14:paraId="022DA16C" w14:textId="77777777" w:rsidR="00A073A5" w:rsidRPr="002E39EF" w:rsidRDefault="00A073A5" w:rsidP="00A073A5">
      <w:pPr>
        <w:tabs>
          <w:tab w:val="left" w:pos="1044"/>
        </w:tabs>
        <w:spacing w:after="0"/>
        <w:jc w:val="center"/>
        <w:rPr>
          <w:rFonts w:cs="Arial,Bold"/>
          <w:b/>
          <w:bCs/>
        </w:rPr>
      </w:pPr>
      <w:r w:rsidRPr="002E39EF">
        <w:rPr>
          <w:rFonts w:cs="Arial"/>
        </w:rPr>
        <w:lastRenderedPageBreak/>
        <w:t>Naziv investicijskega projekta</w:t>
      </w:r>
      <w:r w:rsidRPr="002E39EF">
        <w:rPr>
          <w:rFonts w:cs="Arial,Bold"/>
          <w:b/>
          <w:bCs/>
        </w:rPr>
        <w:t>:</w:t>
      </w:r>
    </w:p>
    <w:p w14:paraId="2B9669FA" w14:textId="77777777" w:rsidR="00A073A5" w:rsidRPr="002B20F8" w:rsidRDefault="00A073A5" w:rsidP="00A073A5">
      <w:pPr>
        <w:autoSpaceDE w:val="0"/>
        <w:autoSpaceDN w:val="0"/>
        <w:adjustRightInd w:val="0"/>
        <w:spacing w:after="0" w:line="240" w:lineRule="auto"/>
        <w:jc w:val="center"/>
        <w:rPr>
          <w:rFonts w:cs="Arial,Bold"/>
          <w:b/>
          <w:bCs/>
          <w:sz w:val="28"/>
          <w:szCs w:val="28"/>
        </w:rPr>
      </w:pPr>
      <w:r>
        <w:rPr>
          <w:rFonts w:cs="Arial,Bold"/>
          <w:b/>
          <w:bCs/>
          <w:sz w:val="28"/>
          <w:szCs w:val="28"/>
        </w:rPr>
        <w:t>»</w:t>
      </w:r>
      <w:r w:rsidRPr="002B20F8">
        <w:rPr>
          <w:rFonts w:cs="Arial,Bold"/>
          <w:b/>
          <w:bCs/>
          <w:sz w:val="28"/>
          <w:szCs w:val="28"/>
        </w:rPr>
        <w:t>OBRTNA CONA KIDRIČEVO</w:t>
      </w:r>
      <w:r>
        <w:rPr>
          <w:rFonts w:cs="Arial,Bold"/>
          <w:b/>
          <w:bCs/>
          <w:sz w:val="28"/>
          <w:szCs w:val="28"/>
        </w:rPr>
        <w:t>«</w:t>
      </w:r>
    </w:p>
    <w:p w14:paraId="446C6913" w14:textId="77777777" w:rsidR="00A073A5" w:rsidRPr="002E39EF" w:rsidRDefault="00A073A5" w:rsidP="00A073A5">
      <w:pPr>
        <w:autoSpaceDE w:val="0"/>
        <w:autoSpaceDN w:val="0"/>
        <w:adjustRightInd w:val="0"/>
        <w:spacing w:after="0" w:line="240" w:lineRule="auto"/>
        <w:jc w:val="left"/>
        <w:rPr>
          <w:rFonts w:cs="Arial"/>
        </w:rPr>
      </w:pPr>
    </w:p>
    <w:p w14:paraId="0E07D2CD" w14:textId="77777777" w:rsidR="00A073A5" w:rsidRPr="002E39EF" w:rsidRDefault="00A073A5" w:rsidP="00A073A5">
      <w:pPr>
        <w:autoSpaceDE w:val="0"/>
        <w:autoSpaceDN w:val="0"/>
        <w:adjustRightInd w:val="0"/>
        <w:spacing w:after="0" w:line="240" w:lineRule="auto"/>
        <w:jc w:val="left"/>
        <w:rPr>
          <w:rFonts w:cs="Arial"/>
        </w:rPr>
      </w:pPr>
      <w:r w:rsidRPr="002E39EF">
        <w:rPr>
          <w:rFonts w:cs="Arial"/>
        </w:rPr>
        <w:t>Investitor:</w:t>
      </w:r>
    </w:p>
    <w:p w14:paraId="5D2EAE3B"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OBČINA KIDRIČEVO</w:t>
      </w:r>
    </w:p>
    <w:p w14:paraId="62DEEA45"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Ulica Borisa Kraigherja 25</w:t>
      </w:r>
    </w:p>
    <w:p w14:paraId="1CCE34EE"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2325 Kidričevo</w:t>
      </w:r>
    </w:p>
    <w:p w14:paraId="2DD15C76" w14:textId="77777777" w:rsidR="00A073A5" w:rsidRPr="002E39EF" w:rsidRDefault="00A073A5" w:rsidP="00A073A5">
      <w:pPr>
        <w:autoSpaceDE w:val="0"/>
        <w:autoSpaceDN w:val="0"/>
        <w:adjustRightInd w:val="0"/>
        <w:spacing w:after="0" w:line="240" w:lineRule="auto"/>
        <w:jc w:val="left"/>
        <w:rPr>
          <w:rFonts w:cs="Arial"/>
        </w:rPr>
      </w:pPr>
    </w:p>
    <w:p w14:paraId="53D4F814" w14:textId="77777777" w:rsidR="00A073A5" w:rsidRPr="002E39EF" w:rsidRDefault="00A073A5" w:rsidP="00A073A5">
      <w:pPr>
        <w:autoSpaceDE w:val="0"/>
        <w:autoSpaceDN w:val="0"/>
        <w:adjustRightInd w:val="0"/>
        <w:spacing w:after="0" w:line="240" w:lineRule="auto"/>
        <w:jc w:val="left"/>
        <w:rPr>
          <w:rFonts w:cs="Arial"/>
        </w:rPr>
      </w:pPr>
    </w:p>
    <w:p w14:paraId="2C3DEF9C" w14:textId="77777777" w:rsidR="00A073A5" w:rsidRPr="002E39EF" w:rsidRDefault="00A073A5" w:rsidP="00A073A5">
      <w:pPr>
        <w:autoSpaceDE w:val="0"/>
        <w:autoSpaceDN w:val="0"/>
        <w:adjustRightInd w:val="0"/>
        <w:spacing w:after="0" w:line="240" w:lineRule="auto"/>
        <w:jc w:val="left"/>
        <w:rPr>
          <w:rFonts w:cs="Arial"/>
        </w:rPr>
      </w:pPr>
      <w:r w:rsidRPr="002E39EF">
        <w:rPr>
          <w:rFonts w:cs="Arial"/>
        </w:rPr>
        <w:t>Odgovorna oseba investitorja (ime in priimek, žig in podpis):</w:t>
      </w:r>
    </w:p>
    <w:p w14:paraId="5F1DED11"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Anton Leskovar, župan</w:t>
      </w:r>
    </w:p>
    <w:p w14:paraId="1A1C8443" w14:textId="77777777" w:rsidR="00A073A5" w:rsidRPr="002E39EF" w:rsidRDefault="00A073A5" w:rsidP="00A073A5">
      <w:pPr>
        <w:autoSpaceDE w:val="0"/>
        <w:autoSpaceDN w:val="0"/>
        <w:adjustRightInd w:val="0"/>
        <w:spacing w:after="0" w:line="240" w:lineRule="auto"/>
        <w:jc w:val="left"/>
        <w:rPr>
          <w:rFonts w:cs="Arial"/>
        </w:rPr>
      </w:pPr>
    </w:p>
    <w:p w14:paraId="530AC512" w14:textId="77777777" w:rsidR="00A073A5" w:rsidRPr="002E39EF" w:rsidRDefault="00A073A5" w:rsidP="00A073A5">
      <w:pPr>
        <w:pBdr>
          <w:bottom w:val="single" w:sz="12" w:space="1" w:color="auto"/>
        </w:pBdr>
        <w:autoSpaceDE w:val="0"/>
        <w:autoSpaceDN w:val="0"/>
        <w:adjustRightInd w:val="0"/>
        <w:spacing w:after="0" w:line="240" w:lineRule="auto"/>
        <w:jc w:val="left"/>
        <w:rPr>
          <w:rFonts w:cs="Arial"/>
        </w:rPr>
      </w:pPr>
    </w:p>
    <w:p w14:paraId="5F372F5C" w14:textId="77777777" w:rsidR="00A073A5" w:rsidRPr="002E39EF" w:rsidRDefault="00A073A5" w:rsidP="00A073A5">
      <w:pPr>
        <w:autoSpaceDE w:val="0"/>
        <w:autoSpaceDN w:val="0"/>
        <w:adjustRightInd w:val="0"/>
        <w:spacing w:after="0" w:line="240" w:lineRule="auto"/>
        <w:jc w:val="left"/>
        <w:rPr>
          <w:rFonts w:cs="Arial"/>
        </w:rPr>
      </w:pPr>
      <w:r w:rsidRPr="002E39EF">
        <w:rPr>
          <w:rFonts w:cs="Arial"/>
        </w:rPr>
        <w:softHyphen/>
      </w:r>
    </w:p>
    <w:p w14:paraId="6320C4DF" w14:textId="77777777" w:rsidR="00A073A5" w:rsidRPr="002E39EF" w:rsidRDefault="00A073A5" w:rsidP="00A073A5">
      <w:pPr>
        <w:autoSpaceDE w:val="0"/>
        <w:autoSpaceDN w:val="0"/>
        <w:adjustRightInd w:val="0"/>
        <w:spacing w:after="0" w:line="240" w:lineRule="auto"/>
        <w:jc w:val="left"/>
        <w:rPr>
          <w:rFonts w:cs="Arial"/>
        </w:rPr>
      </w:pPr>
      <w:r w:rsidRPr="002E39EF">
        <w:rPr>
          <w:rFonts w:cs="Arial"/>
        </w:rPr>
        <w:t>Skrbnik investicijskega projekta (ime in priimek, podpis in žig):</w:t>
      </w:r>
    </w:p>
    <w:p w14:paraId="7B2D80CA"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Damjan Napast, Občina Kidričevo</w:t>
      </w:r>
    </w:p>
    <w:p w14:paraId="1BB2C729" w14:textId="77777777" w:rsidR="00A073A5" w:rsidRPr="002E39EF" w:rsidRDefault="00A073A5" w:rsidP="00A073A5">
      <w:pPr>
        <w:autoSpaceDE w:val="0"/>
        <w:autoSpaceDN w:val="0"/>
        <w:adjustRightInd w:val="0"/>
        <w:spacing w:after="0" w:line="240" w:lineRule="auto"/>
        <w:jc w:val="left"/>
        <w:rPr>
          <w:rFonts w:cs="Arial"/>
        </w:rPr>
      </w:pPr>
    </w:p>
    <w:p w14:paraId="348F3A73" w14:textId="77777777" w:rsidR="00A073A5" w:rsidRPr="002E39EF" w:rsidRDefault="00A073A5" w:rsidP="00A073A5">
      <w:pPr>
        <w:autoSpaceDE w:val="0"/>
        <w:autoSpaceDN w:val="0"/>
        <w:adjustRightInd w:val="0"/>
        <w:spacing w:after="0" w:line="240" w:lineRule="auto"/>
        <w:jc w:val="left"/>
        <w:rPr>
          <w:rFonts w:cs="Arial"/>
        </w:rPr>
      </w:pPr>
    </w:p>
    <w:p w14:paraId="75C21D59" w14:textId="77777777" w:rsidR="00A073A5" w:rsidRPr="002E39EF" w:rsidRDefault="00A073A5" w:rsidP="00A073A5">
      <w:pPr>
        <w:pBdr>
          <w:bottom w:val="single" w:sz="12" w:space="1" w:color="auto"/>
        </w:pBdr>
        <w:autoSpaceDE w:val="0"/>
        <w:autoSpaceDN w:val="0"/>
        <w:adjustRightInd w:val="0"/>
        <w:spacing w:after="0" w:line="240" w:lineRule="auto"/>
        <w:jc w:val="left"/>
        <w:rPr>
          <w:rFonts w:cs="Arial,Bold"/>
          <w:b/>
          <w:bCs/>
        </w:rPr>
      </w:pPr>
    </w:p>
    <w:p w14:paraId="32ECDBCA"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p>
    <w:p w14:paraId="43B8A2FC" w14:textId="77777777" w:rsidR="00A073A5" w:rsidRPr="002E39EF" w:rsidRDefault="00A073A5" w:rsidP="00A073A5">
      <w:pPr>
        <w:autoSpaceDE w:val="0"/>
        <w:autoSpaceDN w:val="0"/>
        <w:adjustRightInd w:val="0"/>
        <w:spacing w:after="0" w:line="240" w:lineRule="auto"/>
        <w:jc w:val="left"/>
        <w:rPr>
          <w:rFonts w:cs="Arial"/>
        </w:rPr>
      </w:pPr>
      <w:r w:rsidRPr="002E39EF">
        <w:rPr>
          <w:rFonts w:cs="Arial"/>
        </w:rPr>
        <w:t>Izdelovalec investicijske dokumentacije (ime in priimek, podpis in žig):</w:t>
      </w:r>
    </w:p>
    <w:p w14:paraId="1D5165C8" w14:textId="77777777" w:rsidR="00A073A5" w:rsidRPr="002E39EF" w:rsidRDefault="00A073A5" w:rsidP="00A073A5">
      <w:pPr>
        <w:autoSpaceDE w:val="0"/>
        <w:autoSpaceDN w:val="0"/>
        <w:adjustRightInd w:val="0"/>
        <w:spacing w:after="0" w:line="240" w:lineRule="auto"/>
        <w:jc w:val="left"/>
        <w:rPr>
          <w:rFonts w:cs="Arial,Bold"/>
          <w:b/>
          <w:bCs/>
        </w:rPr>
      </w:pPr>
      <w:r>
        <w:rPr>
          <w:rFonts w:cs="Arial,Bold"/>
          <w:b/>
          <w:bCs/>
        </w:rPr>
        <w:t>RISO</w:t>
      </w:r>
      <w:r w:rsidRPr="002E39EF">
        <w:rPr>
          <w:rFonts w:cs="Arial,Bold"/>
          <w:b/>
          <w:bCs/>
        </w:rPr>
        <w:t xml:space="preserve"> d.o.o.</w:t>
      </w:r>
    </w:p>
    <w:p w14:paraId="56BA6107" w14:textId="77777777" w:rsidR="00A073A5" w:rsidRDefault="00A073A5" w:rsidP="00A073A5">
      <w:pPr>
        <w:autoSpaceDE w:val="0"/>
        <w:autoSpaceDN w:val="0"/>
        <w:adjustRightInd w:val="0"/>
        <w:spacing w:after="0" w:line="240" w:lineRule="auto"/>
        <w:jc w:val="left"/>
        <w:rPr>
          <w:rFonts w:cs="Arial,Bold"/>
          <w:b/>
          <w:bCs/>
        </w:rPr>
      </w:pPr>
      <w:r>
        <w:rPr>
          <w:rFonts w:cs="Arial,Bold"/>
          <w:b/>
          <w:bCs/>
        </w:rPr>
        <w:t>Ribiška pot 18</w:t>
      </w:r>
    </w:p>
    <w:p w14:paraId="47292C4C" w14:textId="77777777" w:rsidR="00A073A5" w:rsidRDefault="00A073A5" w:rsidP="00A073A5">
      <w:pPr>
        <w:autoSpaceDE w:val="0"/>
        <w:autoSpaceDN w:val="0"/>
        <w:adjustRightInd w:val="0"/>
        <w:spacing w:after="0" w:line="240" w:lineRule="auto"/>
        <w:jc w:val="left"/>
        <w:rPr>
          <w:rFonts w:cs="Arial,Bold"/>
          <w:b/>
          <w:bCs/>
        </w:rPr>
      </w:pPr>
      <w:r w:rsidRPr="00C71E14">
        <w:rPr>
          <w:rFonts w:cs="Arial,Bold"/>
          <w:b/>
          <w:bCs/>
        </w:rPr>
        <w:t xml:space="preserve">2230 Lenart v Slov. goricah </w:t>
      </w:r>
    </w:p>
    <w:p w14:paraId="119548E3" w14:textId="77777777" w:rsidR="00A073A5" w:rsidRPr="002E39EF" w:rsidRDefault="00A073A5" w:rsidP="00A073A5">
      <w:pPr>
        <w:autoSpaceDE w:val="0"/>
        <w:autoSpaceDN w:val="0"/>
        <w:adjustRightInd w:val="0"/>
        <w:spacing w:after="0" w:line="240" w:lineRule="auto"/>
        <w:jc w:val="left"/>
        <w:rPr>
          <w:rFonts w:cs="Arial,Bold"/>
          <w:b/>
          <w:bCs/>
        </w:rPr>
      </w:pPr>
      <w:r>
        <w:rPr>
          <w:rFonts w:cs="Arial,Bold"/>
          <w:b/>
          <w:bCs/>
        </w:rPr>
        <w:t>dr. Sabina Žampa</w:t>
      </w:r>
      <w:r w:rsidRPr="002E39EF">
        <w:rPr>
          <w:rFonts w:cs="Arial,Bold"/>
          <w:b/>
          <w:bCs/>
        </w:rPr>
        <w:t>, direktor</w:t>
      </w:r>
      <w:r>
        <w:rPr>
          <w:rFonts w:cs="Arial,Bold"/>
          <w:b/>
          <w:bCs/>
        </w:rPr>
        <w:t>ica</w:t>
      </w:r>
    </w:p>
    <w:p w14:paraId="2719E7CF" w14:textId="77777777" w:rsidR="00A073A5" w:rsidRPr="002E39EF" w:rsidRDefault="00A073A5" w:rsidP="00A073A5">
      <w:pPr>
        <w:pBdr>
          <w:bottom w:val="single" w:sz="12" w:space="1" w:color="auto"/>
        </w:pBdr>
        <w:autoSpaceDE w:val="0"/>
        <w:autoSpaceDN w:val="0"/>
        <w:adjustRightInd w:val="0"/>
        <w:spacing w:after="0" w:line="240" w:lineRule="auto"/>
        <w:jc w:val="left"/>
        <w:rPr>
          <w:rFonts w:cs="Arial,BoldItalic"/>
          <w:b/>
          <w:bCs/>
          <w:i/>
          <w:iCs/>
        </w:rPr>
      </w:pPr>
    </w:p>
    <w:p w14:paraId="27DEC4A5" w14:textId="77777777" w:rsidR="00A073A5" w:rsidRDefault="00A073A5" w:rsidP="00A073A5">
      <w:pPr>
        <w:autoSpaceDE w:val="0"/>
        <w:autoSpaceDN w:val="0"/>
        <w:adjustRightInd w:val="0"/>
        <w:spacing w:after="0" w:line="240" w:lineRule="auto"/>
        <w:jc w:val="left"/>
        <w:rPr>
          <w:rFonts w:cs="Arial"/>
        </w:rPr>
      </w:pPr>
    </w:p>
    <w:p w14:paraId="282ABC9E" w14:textId="77777777" w:rsidR="00A073A5" w:rsidRPr="00563BDA" w:rsidRDefault="00A073A5" w:rsidP="00A073A5">
      <w:pPr>
        <w:autoSpaceDE w:val="0"/>
        <w:autoSpaceDN w:val="0"/>
        <w:adjustRightInd w:val="0"/>
        <w:spacing w:after="0" w:line="240" w:lineRule="auto"/>
        <w:jc w:val="left"/>
        <w:rPr>
          <w:rFonts w:cs="Arial"/>
        </w:rPr>
      </w:pPr>
      <w:r w:rsidRPr="00563BDA">
        <w:rPr>
          <w:rFonts w:cs="Arial"/>
        </w:rPr>
        <w:t>Izdelovalci projektne dokumentacije (ime in priimek, podpis in žig):</w:t>
      </w:r>
    </w:p>
    <w:p w14:paraId="0A92C89A" w14:textId="77777777" w:rsidR="00A073A5" w:rsidRPr="00563BDA" w:rsidRDefault="00A073A5" w:rsidP="00A073A5">
      <w:pPr>
        <w:pBdr>
          <w:bottom w:val="single" w:sz="12" w:space="1" w:color="auto"/>
        </w:pBdr>
        <w:autoSpaceDE w:val="0"/>
        <w:autoSpaceDN w:val="0"/>
        <w:adjustRightInd w:val="0"/>
        <w:spacing w:after="0" w:line="240" w:lineRule="auto"/>
        <w:jc w:val="left"/>
        <w:rPr>
          <w:rFonts w:cs="Arial,BoldItalic"/>
          <w:b/>
          <w:bCs/>
          <w:iCs/>
        </w:rPr>
      </w:pPr>
      <w:r>
        <w:rPr>
          <w:rFonts w:cs="Arial,BoldItalic"/>
          <w:b/>
          <w:bCs/>
          <w:iCs/>
        </w:rPr>
        <w:t>TMD INVEST d.o.o.</w:t>
      </w:r>
    </w:p>
    <w:p w14:paraId="3C266F32" w14:textId="77777777" w:rsidR="00A073A5" w:rsidRDefault="00A073A5" w:rsidP="00A073A5">
      <w:pPr>
        <w:pBdr>
          <w:bottom w:val="single" w:sz="12" w:space="1" w:color="auto"/>
        </w:pBdr>
        <w:autoSpaceDE w:val="0"/>
        <w:autoSpaceDN w:val="0"/>
        <w:adjustRightInd w:val="0"/>
        <w:spacing w:after="0" w:line="240" w:lineRule="auto"/>
        <w:jc w:val="left"/>
        <w:rPr>
          <w:rFonts w:cs="Arial,BoldItalic"/>
          <w:b/>
          <w:bCs/>
          <w:iCs/>
        </w:rPr>
      </w:pPr>
      <w:r>
        <w:rPr>
          <w:rFonts w:cs="Arial,BoldItalic"/>
          <w:b/>
          <w:bCs/>
          <w:iCs/>
        </w:rPr>
        <w:t>Prešernova ulica 30</w:t>
      </w:r>
      <w:r w:rsidRPr="00563BDA">
        <w:rPr>
          <w:rFonts w:cs="Arial,BoldItalic"/>
          <w:b/>
          <w:bCs/>
          <w:iCs/>
        </w:rPr>
        <w:t xml:space="preserve"> </w:t>
      </w:r>
    </w:p>
    <w:p w14:paraId="2984B44C" w14:textId="77777777" w:rsidR="00A073A5" w:rsidRPr="00563BDA" w:rsidRDefault="00A073A5" w:rsidP="00A073A5">
      <w:pPr>
        <w:pBdr>
          <w:bottom w:val="single" w:sz="12" w:space="1" w:color="auto"/>
        </w:pBdr>
        <w:autoSpaceDE w:val="0"/>
        <w:autoSpaceDN w:val="0"/>
        <w:adjustRightInd w:val="0"/>
        <w:spacing w:after="0" w:line="240" w:lineRule="auto"/>
        <w:jc w:val="left"/>
        <w:rPr>
          <w:rFonts w:cs="Arial,BoldItalic"/>
          <w:b/>
          <w:bCs/>
          <w:iCs/>
        </w:rPr>
      </w:pPr>
      <w:r w:rsidRPr="00563BDA">
        <w:rPr>
          <w:rFonts w:cs="Arial,BoldItalic"/>
          <w:b/>
          <w:bCs/>
          <w:iCs/>
        </w:rPr>
        <w:t>2250 PTUJ</w:t>
      </w:r>
    </w:p>
    <w:p w14:paraId="630586FF" w14:textId="77777777" w:rsidR="00A073A5" w:rsidRPr="00563BDA" w:rsidRDefault="00A073A5" w:rsidP="00A073A5">
      <w:pPr>
        <w:pBdr>
          <w:bottom w:val="single" w:sz="12" w:space="1" w:color="auto"/>
        </w:pBdr>
        <w:autoSpaceDE w:val="0"/>
        <w:autoSpaceDN w:val="0"/>
        <w:adjustRightInd w:val="0"/>
        <w:spacing w:after="0" w:line="240" w:lineRule="auto"/>
        <w:jc w:val="left"/>
        <w:rPr>
          <w:rFonts w:cs="Arial,BoldItalic"/>
          <w:bCs/>
          <w:iCs/>
        </w:rPr>
      </w:pPr>
      <w:r w:rsidRPr="00563BDA">
        <w:rPr>
          <w:rFonts w:cs="Arial,BoldItalic"/>
          <w:bCs/>
          <w:iCs/>
        </w:rPr>
        <w:t xml:space="preserve">Odgovorna oseba (ime in priimek, podpis in žig): </w:t>
      </w:r>
    </w:p>
    <w:p w14:paraId="6618D819" w14:textId="77777777" w:rsidR="00A073A5" w:rsidRPr="00563BDA" w:rsidRDefault="00A073A5" w:rsidP="00A073A5">
      <w:pPr>
        <w:pBdr>
          <w:bottom w:val="single" w:sz="12" w:space="1" w:color="auto"/>
        </w:pBdr>
        <w:autoSpaceDE w:val="0"/>
        <w:autoSpaceDN w:val="0"/>
        <w:adjustRightInd w:val="0"/>
        <w:spacing w:after="0" w:line="240" w:lineRule="auto"/>
        <w:jc w:val="left"/>
        <w:rPr>
          <w:rFonts w:cs="Arial,BoldItalic"/>
          <w:b/>
          <w:bCs/>
          <w:iCs/>
        </w:rPr>
      </w:pPr>
      <w:r w:rsidRPr="00563BDA">
        <w:rPr>
          <w:rFonts w:cs="Arial,BoldItalic"/>
          <w:b/>
          <w:bCs/>
          <w:iCs/>
        </w:rPr>
        <w:t>Polonca DREVENŠEK RANFL univ.dipl.inž.gradb.</w:t>
      </w:r>
      <w:r>
        <w:rPr>
          <w:rFonts w:cs="Arial,BoldItalic"/>
          <w:b/>
          <w:bCs/>
          <w:iCs/>
        </w:rPr>
        <w:t>, direktorica</w:t>
      </w:r>
    </w:p>
    <w:p w14:paraId="622733C3" w14:textId="77777777" w:rsidR="00A073A5" w:rsidRPr="002E39EF" w:rsidRDefault="00A073A5" w:rsidP="00A073A5">
      <w:pPr>
        <w:pBdr>
          <w:bottom w:val="single" w:sz="12" w:space="1" w:color="auto"/>
        </w:pBdr>
        <w:autoSpaceDE w:val="0"/>
        <w:autoSpaceDN w:val="0"/>
        <w:adjustRightInd w:val="0"/>
        <w:spacing w:after="0" w:line="240" w:lineRule="auto"/>
        <w:jc w:val="left"/>
        <w:rPr>
          <w:rFonts w:cs="Arial,BoldItalic"/>
          <w:b/>
          <w:bCs/>
          <w:i/>
          <w:iCs/>
        </w:rPr>
      </w:pPr>
    </w:p>
    <w:p w14:paraId="14F9A346" w14:textId="77777777" w:rsidR="00A073A5" w:rsidRPr="002E39EF" w:rsidRDefault="00A073A5" w:rsidP="00A073A5">
      <w:pPr>
        <w:autoSpaceDE w:val="0"/>
        <w:autoSpaceDN w:val="0"/>
        <w:adjustRightInd w:val="0"/>
        <w:spacing w:after="0" w:line="240" w:lineRule="auto"/>
        <w:jc w:val="left"/>
        <w:rPr>
          <w:rFonts w:cs="Arial"/>
        </w:rPr>
      </w:pPr>
    </w:p>
    <w:p w14:paraId="47F96954" w14:textId="77777777" w:rsidR="00A073A5" w:rsidRPr="002E39EF" w:rsidRDefault="00A073A5" w:rsidP="00A073A5">
      <w:pPr>
        <w:autoSpaceDE w:val="0"/>
        <w:autoSpaceDN w:val="0"/>
        <w:adjustRightInd w:val="0"/>
        <w:spacing w:after="0" w:line="240" w:lineRule="auto"/>
        <w:jc w:val="left"/>
        <w:rPr>
          <w:rFonts w:cs="Arial"/>
        </w:rPr>
      </w:pPr>
      <w:r w:rsidRPr="002E39EF">
        <w:rPr>
          <w:rFonts w:cs="Arial"/>
        </w:rPr>
        <w:t>Upravljavec (ime, priimek, podpis in žig):</w:t>
      </w:r>
    </w:p>
    <w:p w14:paraId="464A9E7F"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OBČINA KIDRIČEVO</w:t>
      </w:r>
    </w:p>
    <w:p w14:paraId="37AF45F4"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Ulica Borisa Kraigherja 25</w:t>
      </w:r>
    </w:p>
    <w:p w14:paraId="5A1B76FC" w14:textId="77777777" w:rsidR="00A073A5" w:rsidRPr="002E39EF" w:rsidRDefault="00A073A5" w:rsidP="00A073A5">
      <w:pPr>
        <w:autoSpaceDE w:val="0"/>
        <w:autoSpaceDN w:val="0"/>
        <w:adjustRightInd w:val="0"/>
        <w:spacing w:after="0" w:line="240" w:lineRule="auto"/>
        <w:jc w:val="left"/>
        <w:rPr>
          <w:rFonts w:cs="Arial,Bold"/>
          <w:b/>
          <w:bCs/>
        </w:rPr>
      </w:pPr>
      <w:r w:rsidRPr="002E39EF">
        <w:rPr>
          <w:rFonts w:cs="Arial,Bold"/>
          <w:b/>
          <w:bCs/>
        </w:rPr>
        <w:t>2325 Kidričevo</w:t>
      </w:r>
    </w:p>
    <w:p w14:paraId="6AB0771D" w14:textId="77777777" w:rsidR="00A073A5" w:rsidRPr="002E39EF" w:rsidRDefault="00A073A5" w:rsidP="00A073A5">
      <w:pPr>
        <w:pBdr>
          <w:bottom w:val="single" w:sz="12" w:space="1" w:color="auto"/>
        </w:pBdr>
        <w:spacing w:after="0"/>
        <w:rPr>
          <w:rFonts w:cs="Arial,Bold"/>
          <w:b/>
          <w:bCs/>
        </w:rPr>
      </w:pPr>
      <w:r w:rsidRPr="002E39EF">
        <w:rPr>
          <w:rFonts w:cs="Arial,Bold"/>
          <w:b/>
          <w:bCs/>
        </w:rPr>
        <w:t>Anton Leskovar, župan</w:t>
      </w:r>
    </w:p>
    <w:p w14:paraId="0ED67E03" w14:textId="77777777" w:rsidR="00A073A5" w:rsidRPr="002E39EF" w:rsidRDefault="00A073A5" w:rsidP="00A073A5">
      <w:pPr>
        <w:pBdr>
          <w:bottom w:val="single" w:sz="12" w:space="1" w:color="auto"/>
        </w:pBdr>
        <w:spacing w:after="0"/>
        <w:rPr>
          <w:rFonts w:cs="Arial,Bold"/>
          <w:b/>
          <w:bCs/>
        </w:rPr>
      </w:pPr>
    </w:p>
    <w:p w14:paraId="55ACF0D6" w14:textId="77777777" w:rsidR="00A073A5" w:rsidRPr="002E39EF" w:rsidRDefault="00A073A5" w:rsidP="00A073A5">
      <w:pPr>
        <w:pBdr>
          <w:bottom w:val="single" w:sz="12" w:space="1" w:color="auto"/>
        </w:pBdr>
        <w:spacing w:after="0"/>
        <w:rPr>
          <w:rFonts w:cs="Arial,Bold"/>
          <w:b/>
          <w:bCs/>
        </w:rPr>
      </w:pPr>
    </w:p>
    <w:p w14:paraId="66A020F9" w14:textId="77777777" w:rsidR="00A073A5" w:rsidRPr="002E39EF" w:rsidRDefault="00A073A5" w:rsidP="00A073A5">
      <w:pPr>
        <w:spacing w:after="0"/>
        <w:rPr>
          <w:rFonts w:cs="Arial,Bold"/>
          <w:b/>
          <w:bCs/>
        </w:rPr>
      </w:pPr>
    </w:p>
    <w:p w14:paraId="2D66698E" w14:textId="77777777" w:rsidR="005642A1" w:rsidRDefault="005642A1" w:rsidP="001B6D7C">
      <w:pPr>
        <w:ind w:left="0" w:firstLine="0"/>
      </w:pPr>
    </w:p>
    <w:p w14:paraId="4CEC4719" w14:textId="77777777" w:rsidR="005642A1" w:rsidRDefault="005642A1" w:rsidP="001B6D7C">
      <w:pPr>
        <w:ind w:left="0" w:firstLine="0"/>
        <w:sectPr w:rsidR="005642A1" w:rsidSect="009B2F69">
          <w:footerReference w:type="default" r:id="rId16"/>
          <w:pgSz w:w="11906" w:h="16838"/>
          <w:pgMar w:top="1560" w:right="1440" w:bottom="1560" w:left="1440" w:header="563" w:footer="92" w:gutter="0"/>
          <w:cols w:space="708"/>
          <w:docGrid w:linePitch="272"/>
        </w:sectPr>
      </w:pPr>
    </w:p>
    <w:p w14:paraId="1F70741C" w14:textId="77777777" w:rsidR="005642A1" w:rsidRDefault="005642A1" w:rsidP="001B6D7C">
      <w:pPr>
        <w:ind w:left="0" w:firstLine="0"/>
        <w:rPr>
          <w:b/>
          <w:i/>
        </w:rPr>
      </w:pPr>
      <w:r>
        <w:rPr>
          <w:b/>
        </w:rPr>
        <w:lastRenderedPageBreak/>
        <w:t>KAZALO VSEBINE:</w:t>
      </w:r>
    </w:p>
    <w:p w14:paraId="2FB668FC" w14:textId="71653199" w:rsidR="005C08CE" w:rsidRDefault="009E0027" w:rsidP="00EA163C">
      <w:pPr>
        <w:pStyle w:val="Kazalovsebine1"/>
        <w:tabs>
          <w:tab w:val="left" w:pos="400"/>
          <w:tab w:val="right" w:leader="dot" w:pos="9016"/>
        </w:tabs>
        <w:spacing w:after="0"/>
        <w:rPr>
          <w:rFonts w:asciiTheme="minorHAnsi" w:eastAsiaTheme="minorEastAsia" w:hAnsiTheme="minorHAnsi" w:cstheme="minorBidi"/>
          <w:noProof/>
          <w:sz w:val="22"/>
        </w:rPr>
      </w:pPr>
      <w:r>
        <w:rPr>
          <w:i/>
        </w:rPr>
        <w:fldChar w:fldCharType="begin"/>
      </w:r>
      <w:r>
        <w:rPr>
          <w:i/>
        </w:rPr>
        <w:instrText xml:space="preserve"> TOC \o "1-3" \h \z \u </w:instrText>
      </w:r>
      <w:r>
        <w:rPr>
          <w:i/>
        </w:rPr>
        <w:fldChar w:fldCharType="separate"/>
      </w:r>
      <w:bookmarkStart w:id="0" w:name="_GoBack"/>
      <w:r w:rsidR="009D5480">
        <w:rPr>
          <w:rStyle w:val="Hiperpovezava"/>
          <w:noProof/>
        </w:rPr>
        <w:fldChar w:fldCharType="begin"/>
      </w:r>
      <w:r w:rsidR="009D5480">
        <w:rPr>
          <w:rStyle w:val="Hiperpovezava"/>
          <w:noProof/>
        </w:rPr>
        <w:instrText xml:space="preserve"> HYPERLINK \l "_Toc13240713" </w:instrText>
      </w:r>
      <w:r w:rsidR="00EA163C">
        <w:rPr>
          <w:rStyle w:val="Hiperpovezava"/>
          <w:noProof/>
        </w:rPr>
      </w:r>
      <w:r w:rsidR="009D5480">
        <w:rPr>
          <w:rStyle w:val="Hiperpovezava"/>
          <w:noProof/>
        </w:rPr>
        <w:fldChar w:fldCharType="separate"/>
      </w:r>
      <w:r w:rsidR="005C08CE" w:rsidRPr="004E7274">
        <w:rPr>
          <w:rStyle w:val="Hiperpovezava"/>
          <w:noProof/>
        </w:rPr>
        <w:t>1</w:t>
      </w:r>
      <w:r w:rsidR="005C08CE">
        <w:rPr>
          <w:rFonts w:asciiTheme="minorHAnsi" w:eastAsiaTheme="minorEastAsia" w:hAnsiTheme="minorHAnsi" w:cstheme="minorBidi"/>
          <w:noProof/>
          <w:sz w:val="22"/>
        </w:rPr>
        <w:tab/>
      </w:r>
      <w:r w:rsidR="005C08CE" w:rsidRPr="004E7274">
        <w:rPr>
          <w:rStyle w:val="Hiperpovezava"/>
          <w:noProof/>
        </w:rPr>
        <w:t>UVODNO POJASNILO</w:t>
      </w:r>
      <w:r w:rsidR="005C08CE">
        <w:rPr>
          <w:noProof/>
          <w:webHidden/>
        </w:rPr>
        <w:tab/>
      </w:r>
      <w:r w:rsidR="005C08CE">
        <w:rPr>
          <w:noProof/>
          <w:webHidden/>
        </w:rPr>
        <w:fldChar w:fldCharType="begin"/>
      </w:r>
      <w:r w:rsidR="005C08CE">
        <w:rPr>
          <w:noProof/>
          <w:webHidden/>
        </w:rPr>
        <w:instrText xml:space="preserve"> PAGEREF _Toc13240713 \h </w:instrText>
      </w:r>
      <w:r w:rsidR="005C08CE">
        <w:rPr>
          <w:noProof/>
          <w:webHidden/>
        </w:rPr>
      </w:r>
      <w:r w:rsidR="005C08CE">
        <w:rPr>
          <w:noProof/>
          <w:webHidden/>
        </w:rPr>
        <w:fldChar w:fldCharType="separate"/>
      </w:r>
      <w:r w:rsidR="00EA163C">
        <w:rPr>
          <w:noProof/>
          <w:webHidden/>
        </w:rPr>
        <w:t>8</w:t>
      </w:r>
      <w:r w:rsidR="005C08CE">
        <w:rPr>
          <w:noProof/>
          <w:webHidden/>
        </w:rPr>
        <w:fldChar w:fldCharType="end"/>
      </w:r>
      <w:r w:rsidR="009D5480">
        <w:rPr>
          <w:noProof/>
        </w:rPr>
        <w:fldChar w:fldCharType="end"/>
      </w:r>
    </w:p>
    <w:p w14:paraId="03E65A27"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14" w:history="1">
        <w:r w:rsidR="005C08CE" w:rsidRPr="004E7274">
          <w:rPr>
            <w:rStyle w:val="Hiperpovezava"/>
            <w:noProof/>
          </w:rPr>
          <w:t>1.1</w:t>
        </w:r>
        <w:r w:rsidR="005C08CE">
          <w:rPr>
            <w:rFonts w:asciiTheme="minorHAnsi" w:eastAsiaTheme="minorEastAsia" w:hAnsiTheme="minorHAnsi" w:cstheme="minorBidi"/>
            <w:noProof/>
            <w:sz w:val="22"/>
          </w:rPr>
          <w:tab/>
        </w:r>
        <w:r w:rsidR="005C08CE" w:rsidRPr="004E7274">
          <w:rPr>
            <w:rStyle w:val="Hiperpovezava"/>
            <w:noProof/>
          </w:rPr>
          <w:t>Navedba investitorja</w:t>
        </w:r>
        <w:r w:rsidR="005C08CE">
          <w:rPr>
            <w:noProof/>
            <w:webHidden/>
          </w:rPr>
          <w:tab/>
        </w:r>
        <w:r w:rsidR="005C08CE">
          <w:rPr>
            <w:noProof/>
            <w:webHidden/>
          </w:rPr>
          <w:fldChar w:fldCharType="begin"/>
        </w:r>
        <w:r w:rsidR="005C08CE">
          <w:rPr>
            <w:noProof/>
            <w:webHidden/>
          </w:rPr>
          <w:instrText xml:space="preserve"> PAGEREF _Toc13240714 \h </w:instrText>
        </w:r>
        <w:r w:rsidR="005C08CE">
          <w:rPr>
            <w:noProof/>
            <w:webHidden/>
          </w:rPr>
        </w:r>
        <w:r w:rsidR="005C08CE">
          <w:rPr>
            <w:noProof/>
            <w:webHidden/>
          </w:rPr>
          <w:fldChar w:fldCharType="separate"/>
        </w:r>
        <w:r w:rsidR="00EA163C">
          <w:rPr>
            <w:noProof/>
            <w:webHidden/>
          </w:rPr>
          <w:t>10</w:t>
        </w:r>
        <w:r w:rsidR="005C08CE">
          <w:rPr>
            <w:noProof/>
            <w:webHidden/>
          </w:rPr>
          <w:fldChar w:fldCharType="end"/>
        </w:r>
      </w:hyperlink>
    </w:p>
    <w:p w14:paraId="371D2C09"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15" w:history="1">
        <w:r w:rsidR="005C08CE" w:rsidRPr="004E7274">
          <w:rPr>
            <w:rStyle w:val="Hiperpovezava"/>
            <w:noProof/>
          </w:rPr>
          <w:t>1.2</w:t>
        </w:r>
        <w:r w:rsidR="005C08CE">
          <w:rPr>
            <w:rFonts w:asciiTheme="minorHAnsi" w:eastAsiaTheme="minorEastAsia" w:hAnsiTheme="minorHAnsi" w:cstheme="minorBidi"/>
            <w:noProof/>
            <w:sz w:val="22"/>
          </w:rPr>
          <w:tab/>
        </w:r>
        <w:r w:rsidR="005C08CE" w:rsidRPr="004E7274">
          <w:rPr>
            <w:rStyle w:val="Hiperpovezava"/>
            <w:noProof/>
          </w:rPr>
          <w:t>Navedba izdelovalca projektne in investicijske dokumentacije</w:t>
        </w:r>
        <w:r w:rsidR="005C08CE">
          <w:rPr>
            <w:noProof/>
            <w:webHidden/>
          </w:rPr>
          <w:tab/>
        </w:r>
        <w:r w:rsidR="005C08CE">
          <w:rPr>
            <w:noProof/>
            <w:webHidden/>
          </w:rPr>
          <w:fldChar w:fldCharType="begin"/>
        </w:r>
        <w:r w:rsidR="005C08CE">
          <w:rPr>
            <w:noProof/>
            <w:webHidden/>
          </w:rPr>
          <w:instrText xml:space="preserve"> PAGEREF _Toc13240715 \h </w:instrText>
        </w:r>
        <w:r w:rsidR="005C08CE">
          <w:rPr>
            <w:noProof/>
            <w:webHidden/>
          </w:rPr>
        </w:r>
        <w:r w:rsidR="005C08CE">
          <w:rPr>
            <w:noProof/>
            <w:webHidden/>
          </w:rPr>
          <w:fldChar w:fldCharType="separate"/>
        </w:r>
        <w:r w:rsidR="00EA163C">
          <w:rPr>
            <w:noProof/>
            <w:webHidden/>
          </w:rPr>
          <w:t>11</w:t>
        </w:r>
        <w:r w:rsidR="005C08CE">
          <w:rPr>
            <w:noProof/>
            <w:webHidden/>
          </w:rPr>
          <w:fldChar w:fldCharType="end"/>
        </w:r>
      </w:hyperlink>
    </w:p>
    <w:p w14:paraId="752F3300"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16" w:history="1">
        <w:r w:rsidR="005C08CE" w:rsidRPr="004E7274">
          <w:rPr>
            <w:rStyle w:val="Hiperpovezava"/>
            <w:noProof/>
          </w:rPr>
          <w:t>1.3</w:t>
        </w:r>
        <w:r w:rsidR="005C08CE">
          <w:rPr>
            <w:rFonts w:asciiTheme="minorHAnsi" w:eastAsiaTheme="minorEastAsia" w:hAnsiTheme="minorHAnsi" w:cstheme="minorBidi"/>
            <w:noProof/>
            <w:sz w:val="22"/>
          </w:rPr>
          <w:tab/>
        </w:r>
        <w:r w:rsidR="005C08CE" w:rsidRPr="004E7274">
          <w:rPr>
            <w:rStyle w:val="Hiperpovezava"/>
            <w:noProof/>
          </w:rPr>
          <w:t>Navedba upravljavca</w:t>
        </w:r>
        <w:r w:rsidR="005C08CE">
          <w:rPr>
            <w:noProof/>
            <w:webHidden/>
          </w:rPr>
          <w:tab/>
        </w:r>
        <w:r w:rsidR="005C08CE">
          <w:rPr>
            <w:noProof/>
            <w:webHidden/>
          </w:rPr>
          <w:fldChar w:fldCharType="begin"/>
        </w:r>
        <w:r w:rsidR="005C08CE">
          <w:rPr>
            <w:noProof/>
            <w:webHidden/>
          </w:rPr>
          <w:instrText xml:space="preserve"> PAGEREF _Toc13240716 \h </w:instrText>
        </w:r>
        <w:r w:rsidR="005C08CE">
          <w:rPr>
            <w:noProof/>
            <w:webHidden/>
          </w:rPr>
        </w:r>
        <w:r w:rsidR="005C08CE">
          <w:rPr>
            <w:noProof/>
            <w:webHidden/>
          </w:rPr>
          <w:fldChar w:fldCharType="separate"/>
        </w:r>
        <w:r w:rsidR="00EA163C">
          <w:rPr>
            <w:noProof/>
            <w:webHidden/>
          </w:rPr>
          <w:t>11</w:t>
        </w:r>
        <w:r w:rsidR="005C08CE">
          <w:rPr>
            <w:noProof/>
            <w:webHidden/>
          </w:rPr>
          <w:fldChar w:fldCharType="end"/>
        </w:r>
      </w:hyperlink>
    </w:p>
    <w:p w14:paraId="2EC4901F"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17" w:history="1">
        <w:r w:rsidR="005C08CE" w:rsidRPr="004E7274">
          <w:rPr>
            <w:rStyle w:val="Hiperpovezava"/>
            <w:noProof/>
          </w:rPr>
          <w:t>1.4</w:t>
        </w:r>
        <w:r w:rsidR="005C08CE">
          <w:rPr>
            <w:rFonts w:asciiTheme="minorHAnsi" w:eastAsiaTheme="minorEastAsia" w:hAnsiTheme="minorHAnsi" w:cstheme="minorBidi"/>
            <w:noProof/>
            <w:sz w:val="22"/>
          </w:rPr>
          <w:tab/>
        </w:r>
        <w:r w:rsidR="005C08CE" w:rsidRPr="004E7274">
          <w:rPr>
            <w:rStyle w:val="Hiperpovezava"/>
            <w:noProof/>
          </w:rPr>
          <w:t>Datum izdelave PIZa</w:t>
        </w:r>
        <w:r w:rsidR="005C08CE">
          <w:rPr>
            <w:noProof/>
            <w:webHidden/>
          </w:rPr>
          <w:tab/>
        </w:r>
        <w:r w:rsidR="005C08CE">
          <w:rPr>
            <w:noProof/>
            <w:webHidden/>
          </w:rPr>
          <w:fldChar w:fldCharType="begin"/>
        </w:r>
        <w:r w:rsidR="005C08CE">
          <w:rPr>
            <w:noProof/>
            <w:webHidden/>
          </w:rPr>
          <w:instrText xml:space="preserve"> PAGEREF _Toc13240717 \h </w:instrText>
        </w:r>
        <w:r w:rsidR="005C08CE">
          <w:rPr>
            <w:noProof/>
            <w:webHidden/>
          </w:rPr>
        </w:r>
        <w:r w:rsidR="005C08CE">
          <w:rPr>
            <w:noProof/>
            <w:webHidden/>
          </w:rPr>
          <w:fldChar w:fldCharType="separate"/>
        </w:r>
        <w:r w:rsidR="00EA163C">
          <w:rPr>
            <w:noProof/>
            <w:webHidden/>
          </w:rPr>
          <w:t>11</w:t>
        </w:r>
        <w:r w:rsidR="005C08CE">
          <w:rPr>
            <w:noProof/>
            <w:webHidden/>
          </w:rPr>
          <w:fldChar w:fldCharType="end"/>
        </w:r>
      </w:hyperlink>
    </w:p>
    <w:p w14:paraId="45D9B853" w14:textId="1626A3E0"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18" w:history="1">
        <w:r w:rsidR="005C08CE" w:rsidRPr="004E7274">
          <w:rPr>
            <w:rStyle w:val="Hiperpovezava"/>
            <w:noProof/>
          </w:rPr>
          <w:t>2</w:t>
        </w:r>
        <w:r w:rsidR="005C08CE">
          <w:rPr>
            <w:rFonts w:asciiTheme="minorHAnsi" w:eastAsiaTheme="minorEastAsia" w:hAnsiTheme="minorHAnsi" w:cstheme="minorBidi"/>
            <w:noProof/>
            <w:sz w:val="22"/>
          </w:rPr>
          <w:tab/>
        </w:r>
        <w:r w:rsidR="005C08CE" w:rsidRPr="004E7274">
          <w:rPr>
            <w:rStyle w:val="Hiperpovezava"/>
            <w:noProof/>
          </w:rPr>
          <w:t>ANALIZA STANJA</w:t>
        </w:r>
        <w:r w:rsidR="005C08CE">
          <w:rPr>
            <w:noProof/>
            <w:webHidden/>
          </w:rPr>
          <w:tab/>
        </w:r>
        <w:r w:rsidR="005C08CE">
          <w:rPr>
            <w:noProof/>
            <w:webHidden/>
          </w:rPr>
          <w:fldChar w:fldCharType="begin"/>
        </w:r>
        <w:r w:rsidR="005C08CE">
          <w:rPr>
            <w:noProof/>
            <w:webHidden/>
          </w:rPr>
          <w:instrText xml:space="preserve"> PAGEREF _Toc13240718 \h </w:instrText>
        </w:r>
        <w:r w:rsidR="005C08CE">
          <w:rPr>
            <w:noProof/>
            <w:webHidden/>
          </w:rPr>
        </w:r>
        <w:r w:rsidR="005C08CE">
          <w:rPr>
            <w:noProof/>
            <w:webHidden/>
          </w:rPr>
          <w:fldChar w:fldCharType="separate"/>
        </w:r>
        <w:r w:rsidR="00EA163C">
          <w:rPr>
            <w:noProof/>
            <w:webHidden/>
          </w:rPr>
          <w:t>12</w:t>
        </w:r>
        <w:r w:rsidR="005C08CE">
          <w:rPr>
            <w:noProof/>
            <w:webHidden/>
          </w:rPr>
          <w:fldChar w:fldCharType="end"/>
        </w:r>
      </w:hyperlink>
    </w:p>
    <w:p w14:paraId="4C81116F"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19" w:history="1">
        <w:r w:rsidR="005C08CE" w:rsidRPr="004E7274">
          <w:rPr>
            <w:rStyle w:val="Hiperpovezava"/>
            <w:noProof/>
          </w:rPr>
          <w:t>2.1</w:t>
        </w:r>
        <w:r w:rsidR="005C08CE">
          <w:rPr>
            <w:rFonts w:asciiTheme="minorHAnsi" w:eastAsiaTheme="minorEastAsia" w:hAnsiTheme="minorHAnsi" w:cstheme="minorBidi"/>
            <w:noProof/>
            <w:sz w:val="22"/>
          </w:rPr>
          <w:tab/>
        </w:r>
        <w:r w:rsidR="005C08CE" w:rsidRPr="004E7274">
          <w:rPr>
            <w:rStyle w:val="Hiperpovezava"/>
            <w:noProof/>
          </w:rPr>
          <w:t>Analiza obstoječega stanja v Podravski regiji</w:t>
        </w:r>
        <w:r w:rsidR="005C08CE">
          <w:rPr>
            <w:noProof/>
            <w:webHidden/>
          </w:rPr>
          <w:tab/>
        </w:r>
        <w:r w:rsidR="005C08CE">
          <w:rPr>
            <w:noProof/>
            <w:webHidden/>
          </w:rPr>
          <w:fldChar w:fldCharType="begin"/>
        </w:r>
        <w:r w:rsidR="005C08CE">
          <w:rPr>
            <w:noProof/>
            <w:webHidden/>
          </w:rPr>
          <w:instrText xml:space="preserve"> PAGEREF _Toc13240719 \h </w:instrText>
        </w:r>
        <w:r w:rsidR="005C08CE">
          <w:rPr>
            <w:noProof/>
            <w:webHidden/>
          </w:rPr>
        </w:r>
        <w:r w:rsidR="005C08CE">
          <w:rPr>
            <w:noProof/>
            <w:webHidden/>
          </w:rPr>
          <w:fldChar w:fldCharType="separate"/>
        </w:r>
        <w:r w:rsidR="00EA163C">
          <w:rPr>
            <w:noProof/>
            <w:webHidden/>
          </w:rPr>
          <w:t>12</w:t>
        </w:r>
        <w:r w:rsidR="005C08CE">
          <w:rPr>
            <w:noProof/>
            <w:webHidden/>
          </w:rPr>
          <w:fldChar w:fldCharType="end"/>
        </w:r>
      </w:hyperlink>
    </w:p>
    <w:p w14:paraId="0E869B88"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20" w:history="1">
        <w:r w:rsidR="005C08CE" w:rsidRPr="004E7274">
          <w:rPr>
            <w:rStyle w:val="Hiperpovezava"/>
            <w:noProof/>
          </w:rPr>
          <w:t>2.2</w:t>
        </w:r>
        <w:r w:rsidR="005C08CE">
          <w:rPr>
            <w:rFonts w:asciiTheme="minorHAnsi" w:eastAsiaTheme="minorEastAsia" w:hAnsiTheme="minorHAnsi" w:cstheme="minorBidi"/>
            <w:noProof/>
            <w:sz w:val="22"/>
          </w:rPr>
          <w:tab/>
        </w:r>
        <w:r w:rsidR="005C08CE" w:rsidRPr="004E7274">
          <w:rPr>
            <w:rStyle w:val="Hiperpovezava"/>
            <w:noProof/>
          </w:rPr>
          <w:t>Analiza stanja v občini Kidričevo</w:t>
        </w:r>
        <w:r w:rsidR="005C08CE">
          <w:rPr>
            <w:noProof/>
            <w:webHidden/>
          </w:rPr>
          <w:tab/>
        </w:r>
        <w:r w:rsidR="005C08CE">
          <w:rPr>
            <w:noProof/>
            <w:webHidden/>
          </w:rPr>
          <w:fldChar w:fldCharType="begin"/>
        </w:r>
        <w:r w:rsidR="005C08CE">
          <w:rPr>
            <w:noProof/>
            <w:webHidden/>
          </w:rPr>
          <w:instrText xml:space="preserve"> PAGEREF _Toc13240720 \h </w:instrText>
        </w:r>
        <w:r w:rsidR="005C08CE">
          <w:rPr>
            <w:noProof/>
            <w:webHidden/>
          </w:rPr>
        </w:r>
        <w:r w:rsidR="005C08CE">
          <w:rPr>
            <w:noProof/>
            <w:webHidden/>
          </w:rPr>
          <w:fldChar w:fldCharType="separate"/>
        </w:r>
        <w:r w:rsidR="00EA163C">
          <w:rPr>
            <w:noProof/>
            <w:webHidden/>
          </w:rPr>
          <w:t>13</w:t>
        </w:r>
        <w:r w:rsidR="005C08CE">
          <w:rPr>
            <w:noProof/>
            <w:webHidden/>
          </w:rPr>
          <w:fldChar w:fldCharType="end"/>
        </w:r>
      </w:hyperlink>
    </w:p>
    <w:p w14:paraId="5D095977"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21" w:history="1">
        <w:r w:rsidR="005C08CE" w:rsidRPr="004E7274">
          <w:rPr>
            <w:rStyle w:val="Hiperpovezava"/>
            <w:noProof/>
          </w:rPr>
          <w:t>2.3</w:t>
        </w:r>
        <w:r w:rsidR="005C08CE">
          <w:rPr>
            <w:rFonts w:asciiTheme="minorHAnsi" w:eastAsiaTheme="minorEastAsia" w:hAnsiTheme="minorHAnsi" w:cstheme="minorBidi"/>
            <w:noProof/>
            <w:sz w:val="22"/>
          </w:rPr>
          <w:tab/>
        </w:r>
        <w:r w:rsidR="005C08CE" w:rsidRPr="004E7274">
          <w:rPr>
            <w:rStyle w:val="Hiperpovezava"/>
            <w:noProof/>
          </w:rPr>
          <w:t>Statistični podatki občine</w:t>
        </w:r>
        <w:r w:rsidR="005C08CE">
          <w:rPr>
            <w:noProof/>
            <w:webHidden/>
          </w:rPr>
          <w:tab/>
        </w:r>
        <w:r w:rsidR="005C08CE">
          <w:rPr>
            <w:noProof/>
            <w:webHidden/>
          </w:rPr>
          <w:fldChar w:fldCharType="begin"/>
        </w:r>
        <w:r w:rsidR="005C08CE">
          <w:rPr>
            <w:noProof/>
            <w:webHidden/>
          </w:rPr>
          <w:instrText xml:space="preserve"> PAGEREF _Toc13240721 \h </w:instrText>
        </w:r>
        <w:r w:rsidR="005C08CE">
          <w:rPr>
            <w:noProof/>
            <w:webHidden/>
          </w:rPr>
        </w:r>
        <w:r w:rsidR="005C08CE">
          <w:rPr>
            <w:noProof/>
            <w:webHidden/>
          </w:rPr>
          <w:fldChar w:fldCharType="separate"/>
        </w:r>
        <w:r w:rsidR="00EA163C">
          <w:rPr>
            <w:noProof/>
            <w:webHidden/>
          </w:rPr>
          <w:t>14</w:t>
        </w:r>
        <w:r w:rsidR="005C08CE">
          <w:rPr>
            <w:noProof/>
            <w:webHidden/>
          </w:rPr>
          <w:fldChar w:fldCharType="end"/>
        </w:r>
      </w:hyperlink>
    </w:p>
    <w:p w14:paraId="4ABA18C0"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22" w:history="1">
        <w:r w:rsidR="005C08CE" w:rsidRPr="004E7274">
          <w:rPr>
            <w:rStyle w:val="Hiperpovezava"/>
            <w:noProof/>
          </w:rPr>
          <w:t>2.4</w:t>
        </w:r>
        <w:r w:rsidR="005C08CE">
          <w:rPr>
            <w:rFonts w:asciiTheme="minorHAnsi" w:eastAsiaTheme="minorEastAsia" w:hAnsiTheme="minorHAnsi" w:cstheme="minorBidi"/>
            <w:noProof/>
            <w:sz w:val="22"/>
          </w:rPr>
          <w:tab/>
        </w:r>
        <w:r w:rsidR="005C08CE" w:rsidRPr="004E7274">
          <w:rPr>
            <w:rStyle w:val="Hiperpovezava"/>
            <w:noProof/>
          </w:rPr>
          <w:t>Pregled in analiza obstoječega stanja investicije</w:t>
        </w:r>
        <w:r w:rsidR="005C08CE">
          <w:rPr>
            <w:noProof/>
            <w:webHidden/>
          </w:rPr>
          <w:tab/>
        </w:r>
        <w:r w:rsidR="005C08CE">
          <w:rPr>
            <w:noProof/>
            <w:webHidden/>
          </w:rPr>
          <w:fldChar w:fldCharType="begin"/>
        </w:r>
        <w:r w:rsidR="005C08CE">
          <w:rPr>
            <w:noProof/>
            <w:webHidden/>
          </w:rPr>
          <w:instrText xml:space="preserve"> PAGEREF _Toc13240722 \h </w:instrText>
        </w:r>
        <w:r w:rsidR="005C08CE">
          <w:rPr>
            <w:noProof/>
            <w:webHidden/>
          </w:rPr>
        </w:r>
        <w:r w:rsidR="005C08CE">
          <w:rPr>
            <w:noProof/>
            <w:webHidden/>
          </w:rPr>
          <w:fldChar w:fldCharType="separate"/>
        </w:r>
        <w:r w:rsidR="00EA163C">
          <w:rPr>
            <w:noProof/>
            <w:webHidden/>
          </w:rPr>
          <w:t>15</w:t>
        </w:r>
        <w:r w:rsidR="005C08CE">
          <w:rPr>
            <w:noProof/>
            <w:webHidden/>
          </w:rPr>
          <w:fldChar w:fldCharType="end"/>
        </w:r>
      </w:hyperlink>
    </w:p>
    <w:p w14:paraId="60545484"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23" w:history="1">
        <w:r w:rsidR="005C08CE" w:rsidRPr="004E7274">
          <w:rPr>
            <w:rStyle w:val="Hiperpovezava"/>
            <w:noProof/>
          </w:rPr>
          <w:t>2.4.1</w:t>
        </w:r>
        <w:r w:rsidR="005C08CE">
          <w:rPr>
            <w:rFonts w:asciiTheme="minorHAnsi" w:eastAsiaTheme="minorEastAsia" w:hAnsiTheme="minorHAnsi" w:cstheme="minorBidi"/>
            <w:noProof/>
            <w:sz w:val="22"/>
          </w:rPr>
          <w:tab/>
        </w:r>
        <w:r w:rsidR="005C08CE" w:rsidRPr="004E7274">
          <w:rPr>
            <w:rStyle w:val="Hiperpovezava"/>
            <w:noProof/>
          </w:rPr>
          <w:t>IC Talum</w:t>
        </w:r>
        <w:r w:rsidR="005C08CE">
          <w:rPr>
            <w:noProof/>
            <w:webHidden/>
          </w:rPr>
          <w:tab/>
        </w:r>
        <w:r w:rsidR="005C08CE">
          <w:rPr>
            <w:noProof/>
            <w:webHidden/>
          </w:rPr>
          <w:fldChar w:fldCharType="begin"/>
        </w:r>
        <w:r w:rsidR="005C08CE">
          <w:rPr>
            <w:noProof/>
            <w:webHidden/>
          </w:rPr>
          <w:instrText xml:space="preserve"> PAGEREF _Toc13240723 \h </w:instrText>
        </w:r>
        <w:r w:rsidR="005C08CE">
          <w:rPr>
            <w:noProof/>
            <w:webHidden/>
          </w:rPr>
        </w:r>
        <w:r w:rsidR="005C08CE">
          <w:rPr>
            <w:noProof/>
            <w:webHidden/>
          </w:rPr>
          <w:fldChar w:fldCharType="separate"/>
        </w:r>
        <w:r w:rsidR="00EA163C">
          <w:rPr>
            <w:noProof/>
            <w:webHidden/>
          </w:rPr>
          <w:t>16</w:t>
        </w:r>
        <w:r w:rsidR="005C08CE">
          <w:rPr>
            <w:noProof/>
            <w:webHidden/>
          </w:rPr>
          <w:fldChar w:fldCharType="end"/>
        </w:r>
      </w:hyperlink>
    </w:p>
    <w:p w14:paraId="1E3B32D5"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24" w:history="1">
        <w:r w:rsidR="005C08CE" w:rsidRPr="004E7274">
          <w:rPr>
            <w:rStyle w:val="Hiperpovezava"/>
            <w:noProof/>
          </w:rPr>
          <w:t>2.4.2</w:t>
        </w:r>
        <w:r w:rsidR="005C08CE">
          <w:rPr>
            <w:rFonts w:asciiTheme="minorHAnsi" w:eastAsiaTheme="minorEastAsia" w:hAnsiTheme="minorHAnsi" w:cstheme="minorBidi"/>
            <w:noProof/>
            <w:sz w:val="22"/>
          </w:rPr>
          <w:tab/>
        </w:r>
        <w:r w:rsidR="005C08CE" w:rsidRPr="004E7274">
          <w:rPr>
            <w:rStyle w:val="Hiperpovezava"/>
            <w:noProof/>
          </w:rPr>
          <w:t>Medobčinska gospodarska cona ob avtocestnem priključku – EUP NJ05</w:t>
        </w:r>
        <w:r w:rsidR="005C08CE">
          <w:rPr>
            <w:noProof/>
            <w:webHidden/>
          </w:rPr>
          <w:tab/>
        </w:r>
        <w:r w:rsidR="005C08CE">
          <w:rPr>
            <w:noProof/>
            <w:webHidden/>
          </w:rPr>
          <w:fldChar w:fldCharType="begin"/>
        </w:r>
        <w:r w:rsidR="005C08CE">
          <w:rPr>
            <w:noProof/>
            <w:webHidden/>
          </w:rPr>
          <w:instrText xml:space="preserve"> PAGEREF _Toc13240724 \h </w:instrText>
        </w:r>
        <w:r w:rsidR="005C08CE">
          <w:rPr>
            <w:noProof/>
            <w:webHidden/>
          </w:rPr>
        </w:r>
        <w:r w:rsidR="005C08CE">
          <w:rPr>
            <w:noProof/>
            <w:webHidden/>
          </w:rPr>
          <w:fldChar w:fldCharType="separate"/>
        </w:r>
        <w:r w:rsidR="00EA163C">
          <w:rPr>
            <w:noProof/>
            <w:webHidden/>
          </w:rPr>
          <w:t>17</w:t>
        </w:r>
        <w:r w:rsidR="005C08CE">
          <w:rPr>
            <w:noProof/>
            <w:webHidden/>
          </w:rPr>
          <w:fldChar w:fldCharType="end"/>
        </w:r>
      </w:hyperlink>
    </w:p>
    <w:p w14:paraId="6019D7EA"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25" w:history="1">
        <w:r w:rsidR="005C08CE" w:rsidRPr="004E7274">
          <w:rPr>
            <w:rStyle w:val="Hiperpovezava"/>
            <w:noProof/>
          </w:rPr>
          <w:t>2.4.3</w:t>
        </w:r>
        <w:r w:rsidR="005C08CE">
          <w:rPr>
            <w:rFonts w:asciiTheme="minorHAnsi" w:eastAsiaTheme="minorEastAsia" w:hAnsiTheme="minorHAnsi" w:cstheme="minorBidi"/>
            <w:noProof/>
            <w:sz w:val="22"/>
          </w:rPr>
          <w:tab/>
        </w:r>
        <w:r w:rsidR="005C08CE" w:rsidRPr="004E7274">
          <w:rPr>
            <w:rStyle w:val="Hiperpovezava"/>
            <w:noProof/>
          </w:rPr>
          <w:t>Gospodarska cona EUP KI22 in KI23</w:t>
        </w:r>
        <w:r w:rsidR="005C08CE">
          <w:rPr>
            <w:noProof/>
            <w:webHidden/>
          </w:rPr>
          <w:tab/>
        </w:r>
        <w:r w:rsidR="005C08CE">
          <w:rPr>
            <w:noProof/>
            <w:webHidden/>
          </w:rPr>
          <w:fldChar w:fldCharType="begin"/>
        </w:r>
        <w:r w:rsidR="005C08CE">
          <w:rPr>
            <w:noProof/>
            <w:webHidden/>
          </w:rPr>
          <w:instrText xml:space="preserve"> PAGEREF _Toc13240725 \h </w:instrText>
        </w:r>
        <w:r w:rsidR="005C08CE">
          <w:rPr>
            <w:noProof/>
            <w:webHidden/>
          </w:rPr>
        </w:r>
        <w:r w:rsidR="005C08CE">
          <w:rPr>
            <w:noProof/>
            <w:webHidden/>
          </w:rPr>
          <w:fldChar w:fldCharType="separate"/>
        </w:r>
        <w:r w:rsidR="00EA163C">
          <w:rPr>
            <w:noProof/>
            <w:webHidden/>
          </w:rPr>
          <w:t>18</w:t>
        </w:r>
        <w:r w:rsidR="005C08CE">
          <w:rPr>
            <w:noProof/>
            <w:webHidden/>
          </w:rPr>
          <w:fldChar w:fldCharType="end"/>
        </w:r>
      </w:hyperlink>
    </w:p>
    <w:p w14:paraId="5A7D113C"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26" w:history="1">
        <w:r w:rsidR="005C08CE" w:rsidRPr="004E7274">
          <w:rPr>
            <w:rStyle w:val="Hiperpovezava"/>
            <w:noProof/>
          </w:rPr>
          <w:t>2.4.4</w:t>
        </w:r>
        <w:r w:rsidR="005C08CE">
          <w:rPr>
            <w:rFonts w:asciiTheme="minorHAnsi" w:eastAsiaTheme="minorEastAsia" w:hAnsiTheme="minorHAnsi" w:cstheme="minorBidi"/>
            <w:noProof/>
            <w:sz w:val="22"/>
          </w:rPr>
          <w:tab/>
        </w:r>
        <w:r w:rsidR="005C08CE" w:rsidRPr="004E7274">
          <w:rPr>
            <w:rStyle w:val="Hiperpovezava"/>
            <w:noProof/>
          </w:rPr>
          <w:t>Gospodarska cona EUP NJ14</w:t>
        </w:r>
        <w:r w:rsidR="005C08CE">
          <w:rPr>
            <w:noProof/>
            <w:webHidden/>
          </w:rPr>
          <w:tab/>
        </w:r>
        <w:r w:rsidR="005C08CE">
          <w:rPr>
            <w:noProof/>
            <w:webHidden/>
          </w:rPr>
          <w:fldChar w:fldCharType="begin"/>
        </w:r>
        <w:r w:rsidR="005C08CE">
          <w:rPr>
            <w:noProof/>
            <w:webHidden/>
          </w:rPr>
          <w:instrText xml:space="preserve"> PAGEREF _Toc13240726 \h </w:instrText>
        </w:r>
        <w:r w:rsidR="005C08CE">
          <w:rPr>
            <w:noProof/>
            <w:webHidden/>
          </w:rPr>
        </w:r>
        <w:r w:rsidR="005C08CE">
          <w:rPr>
            <w:noProof/>
            <w:webHidden/>
          </w:rPr>
          <w:fldChar w:fldCharType="separate"/>
        </w:r>
        <w:r w:rsidR="00EA163C">
          <w:rPr>
            <w:noProof/>
            <w:webHidden/>
          </w:rPr>
          <w:t>18</w:t>
        </w:r>
        <w:r w:rsidR="005C08CE">
          <w:rPr>
            <w:noProof/>
            <w:webHidden/>
          </w:rPr>
          <w:fldChar w:fldCharType="end"/>
        </w:r>
      </w:hyperlink>
    </w:p>
    <w:p w14:paraId="0B0B13DA"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27" w:history="1">
        <w:r w:rsidR="005C08CE" w:rsidRPr="004E7274">
          <w:rPr>
            <w:rStyle w:val="Hiperpovezava"/>
            <w:noProof/>
          </w:rPr>
          <w:t>2.5</w:t>
        </w:r>
        <w:r w:rsidR="005C08CE">
          <w:rPr>
            <w:rFonts w:asciiTheme="minorHAnsi" w:eastAsiaTheme="minorEastAsia" w:hAnsiTheme="minorHAnsi" w:cstheme="minorBidi"/>
            <w:noProof/>
            <w:sz w:val="22"/>
          </w:rPr>
          <w:tab/>
        </w:r>
        <w:r w:rsidR="005C08CE" w:rsidRPr="004E7274">
          <w:rPr>
            <w:rStyle w:val="Hiperpovezava"/>
            <w:noProof/>
          </w:rPr>
          <w:t>Temeljni razlogi za investicijsko namero</w:t>
        </w:r>
        <w:r w:rsidR="005C08CE">
          <w:rPr>
            <w:noProof/>
            <w:webHidden/>
          </w:rPr>
          <w:tab/>
        </w:r>
        <w:r w:rsidR="005C08CE">
          <w:rPr>
            <w:noProof/>
            <w:webHidden/>
          </w:rPr>
          <w:fldChar w:fldCharType="begin"/>
        </w:r>
        <w:r w:rsidR="005C08CE">
          <w:rPr>
            <w:noProof/>
            <w:webHidden/>
          </w:rPr>
          <w:instrText xml:space="preserve"> PAGEREF _Toc13240727 \h </w:instrText>
        </w:r>
        <w:r w:rsidR="005C08CE">
          <w:rPr>
            <w:noProof/>
            <w:webHidden/>
          </w:rPr>
        </w:r>
        <w:r w:rsidR="005C08CE">
          <w:rPr>
            <w:noProof/>
            <w:webHidden/>
          </w:rPr>
          <w:fldChar w:fldCharType="separate"/>
        </w:r>
        <w:r w:rsidR="00EA163C">
          <w:rPr>
            <w:noProof/>
            <w:webHidden/>
          </w:rPr>
          <w:t>19</w:t>
        </w:r>
        <w:r w:rsidR="005C08CE">
          <w:rPr>
            <w:noProof/>
            <w:webHidden/>
          </w:rPr>
          <w:fldChar w:fldCharType="end"/>
        </w:r>
      </w:hyperlink>
    </w:p>
    <w:p w14:paraId="430538A2"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28" w:history="1">
        <w:r w:rsidR="005C08CE" w:rsidRPr="004E7274">
          <w:rPr>
            <w:rStyle w:val="Hiperpovezava"/>
            <w:noProof/>
          </w:rPr>
          <w:t>2.6</w:t>
        </w:r>
        <w:r w:rsidR="005C08CE">
          <w:rPr>
            <w:rFonts w:asciiTheme="minorHAnsi" w:eastAsiaTheme="minorEastAsia" w:hAnsiTheme="minorHAnsi" w:cstheme="minorBidi"/>
            <w:noProof/>
            <w:sz w:val="22"/>
          </w:rPr>
          <w:tab/>
        </w:r>
        <w:r w:rsidR="005C08CE" w:rsidRPr="004E7274">
          <w:rPr>
            <w:rStyle w:val="Hiperpovezava"/>
            <w:noProof/>
          </w:rPr>
          <w:t>Opredelitev investicije</w:t>
        </w:r>
        <w:r w:rsidR="005C08CE">
          <w:rPr>
            <w:noProof/>
            <w:webHidden/>
          </w:rPr>
          <w:tab/>
        </w:r>
        <w:r w:rsidR="005C08CE">
          <w:rPr>
            <w:noProof/>
            <w:webHidden/>
          </w:rPr>
          <w:fldChar w:fldCharType="begin"/>
        </w:r>
        <w:r w:rsidR="005C08CE">
          <w:rPr>
            <w:noProof/>
            <w:webHidden/>
          </w:rPr>
          <w:instrText xml:space="preserve"> PAGEREF _Toc13240728 \h </w:instrText>
        </w:r>
        <w:r w:rsidR="005C08CE">
          <w:rPr>
            <w:noProof/>
            <w:webHidden/>
          </w:rPr>
        </w:r>
        <w:r w:rsidR="005C08CE">
          <w:rPr>
            <w:noProof/>
            <w:webHidden/>
          </w:rPr>
          <w:fldChar w:fldCharType="separate"/>
        </w:r>
        <w:r w:rsidR="00EA163C">
          <w:rPr>
            <w:noProof/>
            <w:webHidden/>
          </w:rPr>
          <w:t>21</w:t>
        </w:r>
        <w:r w:rsidR="005C08CE">
          <w:rPr>
            <w:noProof/>
            <w:webHidden/>
          </w:rPr>
          <w:fldChar w:fldCharType="end"/>
        </w:r>
      </w:hyperlink>
    </w:p>
    <w:p w14:paraId="3A5A7FA9"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29" w:history="1">
        <w:r w:rsidR="005C08CE" w:rsidRPr="004E7274">
          <w:rPr>
            <w:rStyle w:val="Hiperpovezava"/>
            <w:noProof/>
          </w:rPr>
          <w:t>2.6.1</w:t>
        </w:r>
        <w:r w:rsidR="005C08CE">
          <w:rPr>
            <w:rFonts w:asciiTheme="minorHAnsi" w:eastAsiaTheme="minorEastAsia" w:hAnsiTheme="minorHAnsi" w:cstheme="minorBidi"/>
            <w:noProof/>
            <w:sz w:val="22"/>
          </w:rPr>
          <w:tab/>
        </w:r>
        <w:r w:rsidR="005C08CE" w:rsidRPr="004E7274">
          <w:rPr>
            <w:rStyle w:val="Hiperpovezava"/>
            <w:noProof/>
          </w:rPr>
          <w:t>Predmet investicije</w:t>
        </w:r>
        <w:r w:rsidR="005C08CE">
          <w:rPr>
            <w:noProof/>
            <w:webHidden/>
          </w:rPr>
          <w:tab/>
        </w:r>
        <w:r w:rsidR="005C08CE">
          <w:rPr>
            <w:noProof/>
            <w:webHidden/>
          </w:rPr>
          <w:fldChar w:fldCharType="begin"/>
        </w:r>
        <w:r w:rsidR="005C08CE">
          <w:rPr>
            <w:noProof/>
            <w:webHidden/>
          </w:rPr>
          <w:instrText xml:space="preserve"> PAGEREF _Toc13240729 \h </w:instrText>
        </w:r>
        <w:r w:rsidR="005C08CE">
          <w:rPr>
            <w:noProof/>
            <w:webHidden/>
          </w:rPr>
        </w:r>
        <w:r w:rsidR="005C08CE">
          <w:rPr>
            <w:noProof/>
            <w:webHidden/>
          </w:rPr>
          <w:fldChar w:fldCharType="separate"/>
        </w:r>
        <w:r w:rsidR="00EA163C">
          <w:rPr>
            <w:noProof/>
            <w:webHidden/>
          </w:rPr>
          <w:t>21</w:t>
        </w:r>
        <w:r w:rsidR="005C08CE">
          <w:rPr>
            <w:noProof/>
            <w:webHidden/>
          </w:rPr>
          <w:fldChar w:fldCharType="end"/>
        </w:r>
      </w:hyperlink>
    </w:p>
    <w:p w14:paraId="3CE043F2"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30" w:history="1">
        <w:r w:rsidR="005C08CE" w:rsidRPr="004E7274">
          <w:rPr>
            <w:rStyle w:val="Hiperpovezava"/>
            <w:noProof/>
          </w:rPr>
          <w:t>2.6.2</w:t>
        </w:r>
        <w:r w:rsidR="005C08CE">
          <w:rPr>
            <w:rFonts w:asciiTheme="minorHAnsi" w:eastAsiaTheme="minorEastAsia" w:hAnsiTheme="minorHAnsi" w:cstheme="minorBidi"/>
            <w:noProof/>
            <w:sz w:val="22"/>
          </w:rPr>
          <w:tab/>
        </w:r>
        <w:r w:rsidR="005C08CE" w:rsidRPr="004E7274">
          <w:rPr>
            <w:rStyle w:val="Hiperpovezava"/>
            <w:noProof/>
          </w:rPr>
          <w:t>Namen in cilji investicije</w:t>
        </w:r>
        <w:r w:rsidR="005C08CE">
          <w:rPr>
            <w:noProof/>
            <w:webHidden/>
          </w:rPr>
          <w:tab/>
        </w:r>
        <w:r w:rsidR="005C08CE">
          <w:rPr>
            <w:noProof/>
            <w:webHidden/>
          </w:rPr>
          <w:fldChar w:fldCharType="begin"/>
        </w:r>
        <w:r w:rsidR="005C08CE">
          <w:rPr>
            <w:noProof/>
            <w:webHidden/>
          </w:rPr>
          <w:instrText xml:space="preserve"> PAGEREF _Toc13240730 \h </w:instrText>
        </w:r>
        <w:r w:rsidR="005C08CE">
          <w:rPr>
            <w:noProof/>
            <w:webHidden/>
          </w:rPr>
        </w:r>
        <w:r w:rsidR="005C08CE">
          <w:rPr>
            <w:noProof/>
            <w:webHidden/>
          </w:rPr>
          <w:fldChar w:fldCharType="separate"/>
        </w:r>
        <w:r w:rsidR="00EA163C">
          <w:rPr>
            <w:noProof/>
            <w:webHidden/>
          </w:rPr>
          <w:t>21</w:t>
        </w:r>
        <w:r w:rsidR="005C08CE">
          <w:rPr>
            <w:noProof/>
            <w:webHidden/>
          </w:rPr>
          <w:fldChar w:fldCharType="end"/>
        </w:r>
      </w:hyperlink>
    </w:p>
    <w:p w14:paraId="029B74AF"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31" w:history="1">
        <w:r w:rsidR="005C08CE" w:rsidRPr="004E7274">
          <w:rPr>
            <w:rStyle w:val="Hiperpovezava"/>
            <w:noProof/>
          </w:rPr>
          <w:t>2.7</w:t>
        </w:r>
        <w:r w:rsidR="005C08CE">
          <w:rPr>
            <w:rFonts w:asciiTheme="minorHAnsi" w:eastAsiaTheme="minorEastAsia" w:hAnsiTheme="minorHAnsi" w:cstheme="minorBidi"/>
            <w:noProof/>
            <w:sz w:val="22"/>
          </w:rPr>
          <w:tab/>
        </w:r>
        <w:r w:rsidR="005C08CE" w:rsidRPr="004E7274">
          <w:rPr>
            <w:rStyle w:val="Hiperpovezava"/>
            <w:noProof/>
          </w:rPr>
          <w:t>Razvojne možnosti investicije</w:t>
        </w:r>
        <w:r w:rsidR="005C08CE">
          <w:rPr>
            <w:noProof/>
            <w:webHidden/>
          </w:rPr>
          <w:tab/>
        </w:r>
        <w:r w:rsidR="005C08CE">
          <w:rPr>
            <w:noProof/>
            <w:webHidden/>
          </w:rPr>
          <w:fldChar w:fldCharType="begin"/>
        </w:r>
        <w:r w:rsidR="005C08CE">
          <w:rPr>
            <w:noProof/>
            <w:webHidden/>
          </w:rPr>
          <w:instrText xml:space="preserve"> PAGEREF _Toc13240731 \h </w:instrText>
        </w:r>
        <w:r w:rsidR="005C08CE">
          <w:rPr>
            <w:noProof/>
            <w:webHidden/>
          </w:rPr>
        </w:r>
        <w:r w:rsidR="005C08CE">
          <w:rPr>
            <w:noProof/>
            <w:webHidden/>
          </w:rPr>
          <w:fldChar w:fldCharType="separate"/>
        </w:r>
        <w:r w:rsidR="00EA163C">
          <w:rPr>
            <w:noProof/>
            <w:webHidden/>
          </w:rPr>
          <w:t>23</w:t>
        </w:r>
        <w:r w:rsidR="005C08CE">
          <w:rPr>
            <w:noProof/>
            <w:webHidden/>
          </w:rPr>
          <w:fldChar w:fldCharType="end"/>
        </w:r>
      </w:hyperlink>
    </w:p>
    <w:p w14:paraId="20D801EB"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32" w:history="1">
        <w:r w:rsidR="005C08CE" w:rsidRPr="004E7274">
          <w:rPr>
            <w:rStyle w:val="Hiperpovezava"/>
            <w:noProof/>
          </w:rPr>
          <w:t>2.8</w:t>
        </w:r>
        <w:r w:rsidR="005C08CE">
          <w:rPr>
            <w:rFonts w:asciiTheme="minorHAnsi" w:eastAsiaTheme="minorEastAsia" w:hAnsiTheme="minorHAnsi" w:cstheme="minorBidi"/>
            <w:noProof/>
            <w:sz w:val="22"/>
          </w:rPr>
          <w:tab/>
        </w:r>
        <w:r w:rsidR="005C08CE" w:rsidRPr="004E7274">
          <w:rPr>
            <w:rStyle w:val="Hiperpovezava"/>
            <w:noProof/>
          </w:rPr>
          <w:t>Preveritev usklajenosti operacije z razvojnimi strategijami in politikami</w:t>
        </w:r>
        <w:r w:rsidR="005C08CE">
          <w:rPr>
            <w:noProof/>
            <w:webHidden/>
          </w:rPr>
          <w:tab/>
        </w:r>
        <w:r w:rsidR="005C08CE">
          <w:rPr>
            <w:noProof/>
            <w:webHidden/>
          </w:rPr>
          <w:fldChar w:fldCharType="begin"/>
        </w:r>
        <w:r w:rsidR="005C08CE">
          <w:rPr>
            <w:noProof/>
            <w:webHidden/>
          </w:rPr>
          <w:instrText xml:space="preserve"> PAGEREF _Toc13240732 \h </w:instrText>
        </w:r>
        <w:r w:rsidR="005C08CE">
          <w:rPr>
            <w:noProof/>
            <w:webHidden/>
          </w:rPr>
        </w:r>
        <w:r w:rsidR="005C08CE">
          <w:rPr>
            <w:noProof/>
            <w:webHidden/>
          </w:rPr>
          <w:fldChar w:fldCharType="separate"/>
        </w:r>
        <w:r w:rsidR="00EA163C">
          <w:rPr>
            <w:noProof/>
            <w:webHidden/>
          </w:rPr>
          <w:t>23</w:t>
        </w:r>
        <w:r w:rsidR="005C08CE">
          <w:rPr>
            <w:noProof/>
            <w:webHidden/>
          </w:rPr>
          <w:fldChar w:fldCharType="end"/>
        </w:r>
      </w:hyperlink>
    </w:p>
    <w:p w14:paraId="19CE4B86"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33" w:history="1">
        <w:r w:rsidR="005C08CE" w:rsidRPr="004E7274">
          <w:rPr>
            <w:rStyle w:val="Hiperpovezava"/>
            <w:noProof/>
          </w:rPr>
          <w:t>2.8.1</w:t>
        </w:r>
        <w:r w:rsidR="005C08CE">
          <w:rPr>
            <w:rFonts w:asciiTheme="minorHAnsi" w:eastAsiaTheme="minorEastAsia" w:hAnsiTheme="minorHAnsi" w:cstheme="minorBidi"/>
            <w:noProof/>
            <w:sz w:val="22"/>
          </w:rPr>
          <w:tab/>
        </w:r>
        <w:r w:rsidR="005C08CE" w:rsidRPr="004E7274">
          <w:rPr>
            <w:rStyle w:val="Hiperpovezava"/>
            <w:noProof/>
          </w:rPr>
          <w:t>UTEMELJITEV SKLADNOSTI PROJEKTA s cilji relevantnih prioritet MAKROREGIONALNIH STRATEGIJ EU</w:t>
        </w:r>
        <w:r w:rsidR="005C08CE">
          <w:rPr>
            <w:noProof/>
            <w:webHidden/>
          </w:rPr>
          <w:tab/>
        </w:r>
        <w:r w:rsidR="005C08CE">
          <w:rPr>
            <w:noProof/>
            <w:webHidden/>
          </w:rPr>
          <w:fldChar w:fldCharType="begin"/>
        </w:r>
        <w:r w:rsidR="005C08CE">
          <w:rPr>
            <w:noProof/>
            <w:webHidden/>
          </w:rPr>
          <w:instrText xml:space="preserve"> PAGEREF _Toc13240733 \h </w:instrText>
        </w:r>
        <w:r w:rsidR="005C08CE">
          <w:rPr>
            <w:noProof/>
            <w:webHidden/>
          </w:rPr>
        </w:r>
        <w:r w:rsidR="005C08CE">
          <w:rPr>
            <w:noProof/>
            <w:webHidden/>
          </w:rPr>
          <w:fldChar w:fldCharType="separate"/>
        </w:r>
        <w:r w:rsidR="00EA163C">
          <w:rPr>
            <w:noProof/>
            <w:webHidden/>
          </w:rPr>
          <w:t>23</w:t>
        </w:r>
        <w:r w:rsidR="005C08CE">
          <w:rPr>
            <w:noProof/>
            <w:webHidden/>
          </w:rPr>
          <w:fldChar w:fldCharType="end"/>
        </w:r>
      </w:hyperlink>
    </w:p>
    <w:p w14:paraId="1A34122C"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34" w:history="1">
        <w:r w:rsidR="005C08CE" w:rsidRPr="004E7274">
          <w:rPr>
            <w:rStyle w:val="Hiperpovezava"/>
            <w:noProof/>
          </w:rPr>
          <w:t>2.8.2</w:t>
        </w:r>
        <w:r w:rsidR="005C08CE">
          <w:rPr>
            <w:rFonts w:asciiTheme="minorHAnsi" w:eastAsiaTheme="minorEastAsia" w:hAnsiTheme="minorHAnsi" w:cstheme="minorBidi"/>
            <w:noProof/>
            <w:sz w:val="22"/>
          </w:rPr>
          <w:tab/>
        </w:r>
        <w:r w:rsidR="005C08CE" w:rsidRPr="004E7274">
          <w:rPr>
            <w:rStyle w:val="Hiperpovezava"/>
            <w:noProof/>
          </w:rPr>
          <w:t>Opredelitev ciljne skupine, ki ji je projekt namenjen in analiza njenih potreb</w:t>
        </w:r>
        <w:r w:rsidR="005C08CE">
          <w:rPr>
            <w:noProof/>
            <w:webHidden/>
          </w:rPr>
          <w:tab/>
        </w:r>
        <w:r w:rsidR="005C08CE">
          <w:rPr>
            <w:noProof/>
            <w:webHidden/>
          </w:rPr>
          <w:fldChar w:fldCharType="begin"/>
        </w:r>
        <w:r w:rsidR="005C08CE">
          <w:rPr>
            <w:noProof/>
            <w:webHidden/>
          </w:rPr>
          <w:instrText xml:space="preserve"> PAGEREF _Toc13240734 \h </w:instrText>
        </w:r>
        <w:r w:rsidR="005C08CE">
          <w:rPr>
            <w:noProof/>
            <w:webHidden/>
          </w:rPr>
        </w:r>
        <w:r w:rsidR="005C08CE">
          <w:rPr>
            <w:noProof/>
            <w:webHidden/>
          </w:rPr>
          <w:fldChar w:fldCharType="separate"/>
        </w:r>
        <w:r w:rsidR="00EA163C">
          <w:rPr>
            <w:noProof/>
            <w:webHidden/>
          </w:rPr>
          <w:t>24</w:t>
        </w:r>
        <w:r w:rsidR="005C08CE">
          <w:rPr>
            <w:noProof/>
            <w:webHidden/>
          </w:rPr>
          <w:fldChar w:fldCharType="end"/>
        </w:r>
      </w:hyperlink>
    </w:p>
    <w:p w14:paraId="5AA9E831"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35" w:history="1">
        <w:r w:rsidR="005C08CE" w:rsidRPr="004E7274">
          <w:rPr>
            <w:rStyle w:val="Hiperpovezava"/>
            <w:noProof/>
          </w:rPr>
          <w:t>2.8.3</w:t>
        </w:r>
        <w:r w:rsidR="005C08CE">
          <w:rPr>
            <w:rFonts w:asciiTheme="minorHAnsi" w:eastAsiaTheme="minorEastAsia" w:hAnsiTheme="minorHAnsi" w:cstheme="minorBidi"/>
            <w:noProof/>
            <w:sz w:val="22"/>
          </w:rPr>
          <w:tab/>
        </w:r>
        <w:r w:rsidR="005C08CE" w:rsidRPr="004E7274">
          <w:rPr>
            <w:rStyle w:val="Hiperpovezava"/>
            <w:noProof/>
          </w:rPr>
          <w:t>Navedba prioritete in ukrepa v RRP, v katero se uvršča projekt</w:t>
        </w:r>
        <w:r w:rsidR="005C08CE">
          <w:rPr>
            <w:noProof/>
            <w:webHidden/>
          </w:rPr>
          <w:tab/>
        </w:r>
        <w:r w:rsidR="005C08CE">
          <w:rPr>
            <w:noProof/>
            <w:webHidden/>
          </w:rPr>
          <w:fldChar w:fldCharType="begin"/>
        </w:r>
        <w:r w:rsidR="005C08CE">
          <w:rPr>
            <w:noProof/>
            <w:webHidden/>
          </w:rPr>
          <w:instrText xml:space="preserve"> PAGEREF _Toc13240735 \h </w:instrText>
        </w:r>
        <w:r w:rsidR="005C08CE">
          <w:rPr>
            <w:noProof/>
            <w:webHidden/>
          </w:rPr>
        </w:r>
        <w:r w:rsidR="005C08CE">
          <w:rPr>
            <w:noProof/>
            <w:webHidden/>
          </w:rPr>
          <w:fldChar w:fldCharType="separate"/>
        </w:r>
        <w:r w:rsidR="00EA163C">
          <w:rPr>
            <w:noProof/>
            <w:webHidden/>
          </w:rPr>
          <w:t>24</w:t>
        </w:r>
        <w:r w:rsidR="005C08CE">
          <w:rPr>
            <w:noProof/>
            <w:webHidden/>
          </w:rPr>
          <w:fldChar w:fldCharType="end"/>
        </w:r>
      </w:hyperlink>
    </w:p>
    <w:p w14:paraId="433D8135"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36" w:history="1">
        <w:r w:rsidR="005C08CE" w:rsidRPr="004E7274">
          <w:rPr>
            <w:rStyle w:val="Hiperpovezava"/>
            <w:noProof/>
          </w:rPr>
          <w:t>2.8.4</w:t>
        </w:r>
        <w:r w:rsidR="005C08CE">
          <w:rPr>
            <w:rFonts w:asciiTheme="minorHAnsi" w:eastAsiaTheme="minorEastAsia" w:hAnsiTheme="minorHAnsi" w:cstheme="minorBidi"/>
            <w:noProof/>
            <w:sz w:val="22"/>
          </w:rPr>
          <w:tab/>
        </w:r>
        <w:r w:rsidR="005C08CE" w:rsidRPr="004E7274">
          <w:rPr>
            <w:rStyle w:val="Hiperpovezava"/>
            <w:noProof/>
          </w:rPr>
          <w:t>Navedba prednostne naložbe OP EKP 2014-2020 , v katero se uvršča projekt</w:t>
        </w:r>
        <w:r w:rsidR="005C08CE">
          <w:rPr>
            <w:noProof/>
            <w:webHidden/>
          </w:rPr>
          <w:tab/>
        </w:r>
        <w:r w:rsidR="005C08CE">
          <w:rPr>
            <w:noProof/>
            <w:webHidden/>
          </w:rPr>
          <w:fldChar w:fldCharType="begin"/>
        </w:r>
        <w:r w:rsidR="005C08CE">
          <w:rPr>
            <w:noProof/>
            <w:webHidden/>
          </w:rPr>
          <w:instrText xml:space="preserve"> PAGEREF _Toc13240736 \h </w:instrText>
        </w:r>
        <w:r w:rsidR="005C08CE">
          <w:rPr>
            <w:noProof/>
            <w:webHidden/>
          </w:rPr>
        </w:r>
        <w:r w:rsidR="005C08CE">
          <w:rPr>
            <w:noProof/>
            <w:webHidden/>
          </w:rPr>
          <w:fldChar w:fldCharType="separate"/>
        </w:r>
        <w:r w:rsidR="00EA163C">
          <w:rPr>
            <w:noProof/>
            <w:webHidden/>
          </w:rPr>
          <w:t>25</w:t>
        </w:r>
        <w:r w:rsidR="005C08CE">
          <w:rPr>
            <w:noProof/>
            <w:webHidden/>
          </w:rPr>
          <w:fldChar w:fldCharType="end"/>
        </w:r>
      </w:hyperlink>
    </w:p>
    <w:p w14:paraId="2992AD31"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37" w:history="1">
        <w:r w:rsidR="005C08CE" w:rsidRPr="004E7274">
          <w:rPr>
            <w:rStyle w:val="Hiperpovezava"/>
            <w:noProof/>
          </w:rPr>
          <w:t>2.8.5</w:t>
        </w:r>
        <w:r w:rsidR="005C08CE">
          <w:rPr>
            <w:rFonts w:asciiTheme="minorHAnsi" w:eastAsiaTheme="minorEastAsia" w:hAnsiTheme="minorHAnsi" w:cstheme="minorBidi"/>
            <w:noProof/>
            <w:sz w:val="22"/>
          </w:rPr>
          <w:tab/>
        </w:r>
        <w:r w:rsidR="005C08CE" w:rsidRPr="004E7274">
          <w:rPr>
            <w:rStyle w:val="Hiperpovezava"/>
            <w:noProof/>
          </w:rPr>
          <w:t>Operativni program 2014-2020</w:t>
        </w:r>
        <w:r w:rsidR="005C08CE">
          <w:rPr>
            <w:noProof/>
            <w:webHidden/>
          </w:rPr>
          <w:tab/>
        </w:r>
        <w:r w:rsidR="005C08CE">
          <w:rPr>
            <w:noProof/>
            <w:webHidden/>
          </w:rPr>
          <w:fldChar w:fldCharType="begin"/>
        </w:r>
        <w:r w:rsidR="005C08CE">
          <w:rPr>
            <w:noProof/>
            <w:webHidden/>
          </w:rPr>
          <w:instrText xml:space="preserve"> PAGEREF _Toc13240737 \h </w:instrText>
        </w:r>
        <w:r w:rsidR="005C08CE">
          <w:rPr>
            <w:noProof/>
            <w:webHidden/>
          </w:rPr>
        </w:r>
        <w:r w:rsidR="005C08CE">
          <w:rPr>
            <w:noProof/>
            <w:webHidden/>
          </w:rPr>
          <w:fldChar w:fldCharType="separate"/>
        </w:r>
        <w:r w:rsidR="00EA163C">
          <w:rPr>
            <w:noProof/>
            <w:webHidden/>
          </w:rPr>
          <w:t>25</w:t>
        </w:r>
        <w:r w:rsidR="005C08CE">
          <w:rPr>
            <w:noProof/>
            <w:webHidden/>
          </w:rPr>
          <w:fldChar w:fldCharType="end"/>
        </w:r>
      </w:hyperlink>
    </w:p>
    <w:p w14:paraId="7B0AE998"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38" w:history="1">
        <w:r w:rsidR="005C08CE" w:rsidRPr="004E7274">
          <w:rPr>
            <w:rStyle w:val="Hiperpovezava"/>
            <w:noProof/>
          </w:rPr>
          <w:t>2.9</w:t>
        </w:r>
        <w:r w:rsidR="005C08CE">
          <w:rPr>
            <w:rFonts w:asciiTheme="minorHAnsi" w:eastAsiaTheme="minorEastAsia" w:hAnsiTheme="minorHAnsi" w:cstheme="minorBidi"/>
            <w:noProof/>
            <w:sz w:val="22"/>
          </w:rPr>
          <w:tab/>
        </w:r>
        <w:r w:rsidR="005C08CE" w:rsidRPr="004E7274">
          <w:rPr>
            <w:rStyle w:val="Hiperpovezava"/>
            <w:noProof/>
          </w:rPr>
          <w:t>Zakonodaja, ki ureja predmetno področje</w:t>
        </w:r>
        <w:r w:rsidR="005C08CE">
          <w:rPr>
            <w:noProof/>
            <w:webHidden/>
          </w:rPr>
          <w:tab/>
        </w:r>
        <w:r w:rsidR="005C08CE">
          <w:rPr>
            <w:noProof/>
            <w:webHidden/>
          </w:rPr>
          <w:fldChar w:fldCharType="begin"/>
        </w:r>
        <w:r w:rsidR="005C08CE">
          <w:rPr>
            <w:noProof/>
            <w:webHidden/>
          </w:rPr>
          <w:instrText xml:space="preserve"> PAGEREF _Toc13240738 \h </w:instrText>
        </w:r>
        <w:r w:rsidR="005C08CE">
          <w:rPr>
            <w:noProof/>
            <w:webHidden/>
          </w:rPr>
        </w:r>
        <w:r w:rsidR="005C08CE">
          <w:rPr>
            <w:noProof/>
            <w:webHidden/>
          </w:rPr>
          <w:fldChar w:fldCharType="separate"/>
        </w:r>
        <w:r w:rsidR="00EA163C">
          <w:rPr>
            <w:noProof/>
            <w:webHidden/>
          </w:rPr>
          <w:t>27</w:t>
        </w:r>
        <w:r w:rsidR="005C08CE">
          <w:rPr>
            <w:noProof/>
            <w:webHidden/>
          </w:rPr>
          <w:fldChar w:fldCharType="end"/>
        </w:r>
      </w:hyperlink>
    </w:p>
    <w:p w14:paraId="6CB06048" w14:textId="649B1F82"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39" w:history="1">
        <w:r w:rsidR="005C08CE" w:rsidRPr="004E7274">
          <w:rPr>
            <w:rStyle w:val="Hiperpovezava"/>
            <w:noProof/>
          </w:rPr>
          <w:t>3</w:t>
        </w:r>
        <w:r w:rsidR="005C08CE">
          <w:rPr>
            <w:rFonts w:asciiTheme="minorHAnsi" w:eastAsiaTheme="minorEastAsia" w:hAnsiTheme="minorHAnsi" w:cstheme="minorBidi"/>
            <w:noProof/>
            <w:sz w:val="22"/>
          </w:rPr>
          <w:tab/>
        </w:r>
        <w:r w:rsidR="005C08CE" w:rsidRPr="004E7274">
          <w:rPr>
            <w:rStyle w:val="Hiperpovezava"/>
            <w:noProof/>
          </w:rPr>
          <w:t>ANALIZA TRŽNIH MOŽNOSTI</w:t>
        </w:r>
        <w:r w:rsidR="005C08CE">
          <w:rPr>
            <w:noProof/>
            <w:webHidden/>
          </w:rPr>
          <w:tab/>
        </w:r>
        <w:r w:rsidR="005C08CE">
          <w:rPr>
            <w:noProof/>
            <w:webHidden/>
          </w:rPr>
          <w:fldChar w:fldCharType="begin"/>
        </w:r>
        <w:r w:rsidR="005C08CE">
          <w:rPr>
            <w:noProof/>
            <w:webHidden/>
          </w:rPr>
          <w:instrText xml:space="preserve"> PAGEREF _Toc13240739 \h </w:instrText>
        </w:r>
        <w:r w:rsidR="005C08CE">
          <w:rPr>
            <w:noProof/>
            <w:webHidden/>
          </w:rPr>
        </w:r>
        <w:r w:rsidR="005C08CE">
          <w:rPr>
            <w:noProof/>
            <w:webHidden/>
          </w:rPr>
          <w:fldChar w:fldCharType="separate"/>
        </w:r>
        <w:r w:rsidR="00EA163C">
          <w:rPr>
            <w:noProof/>
            <w:webHidden/>
          </w:rPr>
          <w:t>29</w:t>
        </w:r>
        <w:r w:rsidR="005C08CE">
          <w:rPr>
            <w:noProof/>
            <w:webHidden/>
          </w:rPr>
          <w:fldChar w:fldCharType="end"/>
        </w:r>
      </w:hyperlink>
    </w:p>
    <w:p w14:paraId="456A91EF" w14:textId="374E885A"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40" w:history="1">
        <w:r w:rsidR="005C08CE" w:rsidRPr="004E7274">
          <w:rPr>
            <w:rStyle w:val="Hiperpovezava"/>
            <w:noProof/>
          </w:rPr>
          <w:t>4</w:t>
        </w:r>
        <w:r w:rsidR="005C08CE">
          <w:rPr>
            <w:rFonts w:asciiTheme="minorHAnsi" w:eastAsiaTheme="minorEastAsia" w:hAnsiTheme="minorHAnsi" w:cstheme="minorBidi"/>
            <w:noProof/>
            <w:sz w:val="22"/>
          </w:rPr>
          <w:tab/>
        </w:r>
        <w:r w:rsidR="005C08CE" w:rsidRPr="004E7274">
          <w:rPr>
            <w:rStyle w:val="Hiperpovezava"/>
            <w:noProof/>
          </w:rPr>
          <w:t>ANALIZA VARIANT Z OCENO INVESTICIJSKIH STROŠKOV IN KORISTI</w:t>
        </w:r>
        <w:r w:rsidR="005C08CE">
          <w:rPr>
            <w:noProof/>
            <w:webHidden/>
          </w:rPr>
          <w:tab/>
        </w:r>
        <w:r w:rsidR="005C08CE">
          <w:rPr>
            <w:noProof/>
            <w:webHidden/>
          </w:rPr>
          <w:fldChar w:fldCharType="begin"/>
        </w:r>
        <w:r w:rsidR="005C08CE">
          <w:rPr>
            <w:noProof/>
            <w:webHidden/>
          </w:rPr>
          <w:instrText xml:space="preserve"> PAGEREF _Toc13240740 \h </w:instrText>
        </w:r>
        <w:r w:rsidR="005C08CE">
          <w:rPr>
            <w:noProof/>
            <w:webHidden/>
          </w:rPr>
        </w:r>
        <w:r w:rsidR="005C08CE">
          <w:rPr>
            <w:noProof/>
            <w:webHidden/>
          </w:rPr>
          <w:fldChar w:fldCharType="separate"/>
        </w:r>
        <w:r w:rsidR="00EA163C">
          <w:rPr>
            <w:noProof/>
            <w:webHidden/>
          </w:rPr>
          <w:t>30</w:t>
        </w:r>
        <w:r w:rsidR="005C08CE">
          <w:rPr>
            <w:noProof/>
            <w:webHidden/>
          </w:rPr>
          <w:fldChar w:fldCharType="end"/>
        </w:r>
      </w:hyperlink>
    </w:p>
    <w:p w14:paraId="246D4755"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41" w:history="1">
        <w:r w:rsidR="005C08CE" w:rsidRPr="004E7274">
          <w:rPr>
            <w:rStyle w:val="Hiperpovezava"/>
            <w:noProof/>
          </w:rPr>
          <w:t>4.1</w:t>
        </w:r>
        <w:r w:rsidR="005C08CE">
          <w:rPr>
            <w:rFonts w:asciiTheme="minorHAnsi" w:eastAsiaTheme="minorEastAsia" w:hAnsiTheme="minorHAnsi" w:cstheme="minorBidi"/>
            <w:noProof/>
            <w:sz w:val="22"/>
          </w:rPr>
          <w:tab/>
        </w:r>
        <w:r w:rsidR="005C08CE" w:rsidRPr="004E7274">
          <w:rPr>
            <w:rStyle w:val="Hiperpovezava"/>
            <w:noProof/>
          </w:rPr>
          <w:t>Varianta 0 »brez« investicije</w:t>
        </w:r>
        <w:r w:rsidR="005C08CE">
          <w:rPr>
            <w:noProof/>
            <w:webHidden/>
          </w:rPr>
          <w:tab/>
        </w:r>
        <w:r w:rsidR="005C08CE">
          <w:rPr>
            <w:noProof/>
            <w:webHidden/>
          </w:rPr>
          <w:fldChar w:fldCharType="begin"/>
        </w:r>
        <w:r w:rsidR="005C08CE">
          <w:rPr>
            <w:noProof/>
            <w:webHidden/>
          </w:rPr>
          <w:instrText xml:space="preserve"> PAGEREF _Toc13240741 \h </w:instrText>
        </w:r>
        <w:r w:rsidR="005C08CE">
          <w:rPr>
            <w:noProof/>
            <w:webHidden/>
          </w:rPr>
        </w:r>
        <w:r w:rsidR="005C08CE">
          <w:rPr>
            <w:noProof/>
            <w:webHidden/>
          </w:rPr>
          <w:fldChar w:fldCharType="separate"/>
        </w:r>
        <w:r w:rsidR="00EA163C">
          <w:rPr>
            <w:noProof/>
            <w:webHidden/>
          </w:rPr>
          <w:t>30</w:t>
        </w:r>
        <w:r w:rsidR="005C08CE">
          <w:rPr>
            <w:noProof/>
            <w:webHidden/>
          </w:rPr>
          <w:fldChar w:fldCharType="end"/>
        </w:r>
      </w:hyperlink>
    </w:p>
    <w:p w14:paraId="0F5642A0"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42" w:history="1">
        <w:r w:rsidR="005C08CE" w:rsidRPr="004E7274">
          <w:rPr>
            <w:rStyle w:val="Hiperpovezava"/>
            <w:noProof/>
          </w:rPr>
          <w:t>4.2</w:t>
        </w:r>
        <w:r w:rsidR="005C08CE">
          <w:rPr>
            <w:rFonts w:asciiTheme="minorHAnsi" w:eastAsiaTheme="minorEastAsia" w:hAnsiTheme="minorHAnsi" w:cstheme="minorBidi"/>
            <w:noProof/>
            <w:sz w:val="22"/>
          </w:rPr>
          <w:tab/>
        </w:r>
        <w:r w:rsidR="005C08CE" w:rsidRPr="004E7274">
          <w:rPr>
            <w:rStyle w:val="Hiperpovezava"/>
            <w:noProof/>
          </w:rPr>
          <w:t>VARIANTA 1 - »z« investicijo po principu osnovnih vrednosti investicije v OC Kidričevo</w:t>
        </w:r>
        <w:r w:rsidR="005C08CE">
          <w:rPr>
            <w:noProof/>
            <w:webHidden/>
          </w:rPr>
          <w:tab/>
        </w:r>
        <w:r w:rsidR="005C08CE">
          <w:rPr>
            <w:noProof/>
            <w:webHidden/>
          </w:rPr>
          <w:fldChar w:fldCharType="begin"/>
        </w:r>
        <w:r w:rsidR="005C08CE">
          <w:rPr>
            <w:noProof/>
            <w:webHidden/>
          </w:rPr>
          <w:instrText xml:space="preserve"> PAGEREF _Toc13240742 \h </w:instrText>
        </w:r>
        <w:r w:rsidR="005C08CE">
          <w:rPr>
            <w:noProof/>
            <w:webHidden/>
          </w:rPr>
        </w:r>
        <w:r w:rsidR="005C08CE">
          <w:rPr>
            <w:noProof/>
            <w:webHidden/>
          </w:rPr>
          <w:fldChar w:fldCharType="separate"/>
        </w:r>
        <w:r w:rsidR="00EA163C">
          <w:rPr>
            <w:noProof/>
            <w:webHidden/>
          </w:rPr>
          <w:t>31</w:t>
        </w:r>
        <w:r w:rsidR="005C08CE">
          <w:rPr>
            <w:noProof/>
            <w:webHidden/>
          </w:rPr>
          <w:fldChar w:fldCharType="end"/>
        </w:r>
      </w:hyperlink>
    </w:p>
    <w:p w14:paraId="7B46B72F"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43" w:history="1">
        <w:r w:rsidR="005C08CE" w:rsidRPr="004E7274">
          <w:rPr>
            <w:rStyle w:val="Hiperpovezava"/>
            <w:noProof/>
          </w:rPr>
          <w:t>4.3</w:t>
        </w:r>
        <w:r w:rsidR="005C08CE">
          <w:rPr>
            <w:rFonts w:asciiTheme="minorHAnsi" w:eastAsiaTheme="minorEastAsia" w:hAnsiTheme="minorHAnsi" w:cstheme="minorBidi"/>
            <w:noProof/>
            <w:sz w:val="22"/>
          </w:rPr>
          <w:tab/>
        </w:r>
        <w:r w:rsidR="005C08CE" w:rsidRPr="004E7274">
          <w:rPr>
            <w:rStyle w:val="Hiperpovezava"/>
            <w:noProof/>
          </w:rPr>
          <w:t>VARIANTA 2 - »z« investicijo po principu ocene povečanja vrednosti investicijskih vlaganj in novelirano oceno projektantskih izhodišč</w:t>
        </w:r>
        <w:r w:rsidR="005C08CE">
          <w:rPr>
            <w:noProof/>
            <w:webHidden/>
          </w:rPr>
          <w:tab/>
        </w:r>
        <w:r w:rsidR="005C08CE">
          <w:rPr>
            <w:noProof/>
            <w:webHidden/>
          </w:rPr>
          <w:fldChar w:fldCharType="begin"/>
        </w:r>
        <w:r w:rsidR="005C08CE">
          <w:rPr>
            <w:noProof/>
            <w:webHidden/>
          </w:rPr>
          <w:instrText xml:space="preserve"> PAGEREF _Toc13240743 \h </w:instrText>
        </w:r>
        <w:r w:rsidR="005C08CE">
          <w:rPr>
            <w:noProof/>
            <w:webHidden/>
          </w:rPr>
        </w:r>
        <w:r w:rsidR="005C08CE">
          <w:rPr>
            <w:noProof/>
            <w:webHidden/>
          </w:rPr>
          <w:fldChar w:fldCharType="separate"/>
        </w:r>
        <w:r w:rsidR="00EA163C">
          <w:rPr>
            <w:noProof/>
            <w:webHidden/>
          </w:rPr>
          <w:t>31</w:t>
        </w:r>
        <w:r w:rsidR="005C08CE">
          <w:rPr>
            <w:noProof/>
            <w:webHidden/>
          </w:rPr>
          <w:fldChar w:fldCharType="end"/>
        </w:r>
      </w:hyperlink>
    </w:p>
    <w:p w14:paraId="62EE75B7"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44" w:history="1">
        <w:r w:rsidR="005C08CE" w:rsidRPr="004E7274">
          <w:rPr>
            <w:rStyle w:val="Hiperpovezava"/>
            <w:noProof/>
          </w:rPr>
          <w:t>4.4</w:t>
        </w:r>
        <w:r w:rsidR="005C08CE">
          <w:rPr>
            <w:rFonts w:asciiTheme="minorHAnsi" w:eastAsiaTheme="minorEastAsia" w:hAnsiTheme="minorHAnsi" w:cstheme="minorBidi"/>
            <w:noProof/>
            <w:sz w:val="22"/>
          </w:rPr>
          <w:tab/>
        </w:r>
        <w:r w:rsidR="005C08CE" w:rsidRPr="004E7274">
          <w:rPr>
            <w:rStyle w:val="Hiperpovezava"/>
            <w:noProof/>
          </w:rPr>
          <w:t>Ocena investicijskih stroškov</w:t>
        </w:r>
        <w:r w:rsidR="005C08CE">
          <w:rPr>
            <w:noProof/>
            <w:webHidden/>
          </w:rPr>
          <w:tab/>
        </w:r>
        <w:r w:rsidR="005C08CE">
          <w:rPr>
            <w:noProof/>
            <w:webHidden/>
          </w:rPr>
          <w:fldChar w:fldCharType="begin"/>
        </w:r>
        <w:r w:rsidR="005C08CE">
          <w:rPr>
            <w:noProof/>
            <w:webHidden/>
          </w:rPr>
          <w:instrText xml:space="preserve"> PAGEREF _Toc13240744 \h </w:instrText>
        </w:r>
        <w:r w:rsidR="005C08CE">
          <w:rPr>
            <w:noProof/>
            <w:webHidden/>
          </w:rPr>
        </w:r>
        <w:r w:rsidR="005C08CE">
          <w:rPr>
            <w:noProof/>
            <w:webHidden/>
          </w:rPr>
          <w:fldChar w:fldCharType="separate"/>
        </w:r>
        <w:r w:rsidR="00EA163C">
          <w:rPr>
            <w:noProof/>
            <w:webHidden/>
          </w:rPr>
          <w:t>33</w:t>
        </w:r>
        <w:r w:rsidR="005C08CE">
          <w:rPr>
            <w:noProof/>
            <w:webHidden/>
          </w:rPr>
          <w:fldChar w:fldCharType="end"/>
        </w:r>
      </w:hyperlink>
    </w:p>
    <w:p w14:paraId="7126E031"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45" w:history="1">
        <w:r w:rsidR="005C08CE" w:rsidRPr="004E7274">
          <w:rPr>
            <w:rStyle w:val="Hiperpovezava"/>
            <w:noProof/>
          </w:rPr>
          <w:t>4.4.1</w:t>
        </w:r>
        <w:r w:rsidR="005C08CE">
          <w:rPr>
            <w:rFonts w:asciiTheme="minorHAnsi" w:eastAsiaTheme="minorEastAsia" w:hAnsiTheme="minorHAnsi" w:cstheme="minorBidi"/>
            <w:noProof/>
            <w:sz w:val="22"/>
          </w:rPr>
          <w:tab/>
        </w:r>
        <w:r w:rsidR="005C08CE" w:rsidRPr="004E7274">
          <w:rPr>
            <w:rStyle w:val="Hiperpovezava"/>
            <w:noProof/>
          </w:rPr>
          <w:t>Ocena celotnih investicijskih stroškov po stalnih cenah za varianto 0 »brez« investicije</w:t>
        </w:r>
        <w:r w:rsidR="005C08CE">
          <w:rPr>
            <w:noProof/>
            <w:webHidden/>
          </w:rPr>
          <w:tab/>
        </w:r>
        <w:r w:rsidR="005C08CE">
          <w:rPr>
            <w:noProof/>
            <w:webHidden/>
          </w:rPr>
          <w:fldChar w:fldCharType="begin"/>
        </w:r>
        <w:r w:rsidR="005C08CE">
          <w:rPr>
            <w:noProof/>
            <w:webHidden/>
          </w:rPr>
          <w:instrText xml:space="preserve"> PAGEREF _Toc13240745 \h </w:instrText>
        </w:r>
        <w:r w:rsidR="005C08CE">
          <w:rPr>
            <w:noProof/>
            <w:webHidden/>
          </w:rPr>
        </w:r>
        <w:r w:rsidR="005C08CE">
          <w:rPr>
            <w:noProof/>
            <w:webHidden/>
          </w:rPr>
          <w:fldChar w:fldCharType="separate"/>
        </w:r>
        <w:r w:rsidR="00EA163C">
          <w:rPr>
            <w:noProof/>
            <w:webHidden/>
          </w:rPr>
          <w:t>33</w:t>
        </w:r>
        <w:r w:rsidR="005C08CE">
          <w:rPr>
            <w:noProof/>
            <w:webHidden/>
          </w:rPr>
          <w:fldChar w:fldCharType="end"/>
        </w:r>
      </w:hyperlink>
    </w:p>
    <w:p w14:paraId="7B73BB85"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46" w:history="1">
        <w:r w:rsidR="005C08CE" w:rsidRPr="004E7274">
          <w:rPr>
            <w:rStyle w:val="Hiperpovezava"/>
            <w:noProof/>
          </w:rPr>
          <w:t>4.4.2</w:t>
        </w:r>
        <w:r w:rsidR="005C08CE">
          <w:rPr>
            <w:rFonts w:asciiTheme="minorHAnsi" w:eastAsiaTheme="minorEastAsia" w:hAnsiTheme="minorHAnsi" w:cstheme="minorBidi"/>
            <w:noProof/>
            <w:sz w:val="22"/>
          </w:rPr>
          <w:tab/>
        </w:r>
        <w:r w:rsidR="005C08CE" w:rsidRPr="004E7274">
          <w:rPr>
            <w:rStyle w:val="Hiperpovezava"/>
            <w:noProof/>
          </w:rPr>
          <w:t>Ocena celotnih investicijskih stroškov za varianto 1 »z« investicijo</w:t>
        </w:r>
        <w:r w:rsidR="005C08CE">
          <w:rPr>
            <w:noProof/>
            <w:webHidden/>
          </w:rPr>
          <w:tab/>
        </w:r>
        <w:r w:rsidR="005C08CE">
          <w:rPr>
            <w:noProof/>
            <w:webHidden/>
          </w:rPr>
          <w:fldChar w:fldCharType="begin"/>
        </w:r>
        <w:r w:rsidR="005C08CE">
          <w:rPr>
            <w:noProof/>
            <w:webHidden/>
          </w:rPr>
          <w:instrText xml:space="preserve"> PAGEREF _Toc13240746 \h </w:instrText>
        </w:r>
        <w:r w:rsidR="005C08CE">
          <w:rPr>
            <w:noProof/>
            <w:webHidden/>
          </w:rPr>
        </w:r>
        <w:r w:rsidR="005C08CE">
          <w:rPr>
            <w:noProof/>
            <w:webHidden/>
          </w:rPr>
          <w:fldChar w:fldCharType="separate"/>
        </w:r>
        <w:r w:rsidR="00EA163C">
          <w:rPr>
            <w:noProof/>
            <w:webHidden/>
          </w:rPr>
          <w:t>34</w:t>
        </w:r>
        <w:r w:rsidR="005C08CE">
          <w:rPr>
            <w:noProof/>
            <w:webHidden/>
          </w:rPr>
          <w:fldChar w:fldCharType="end"/>
        </w:r>
      </w:hyperlink>
    </w:p>
    <w:p w14:paraId="21EDEA1C"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47" w:history="1">
        <w:r w:rsidR="005C08CE" w:rsidRPr="004E7274">
          <w:rPr>
            <w:rStyle w:val="Hiperpovezava"/>
            <w:noProof/>
          </w:rPr>
          <w:t>4.4.3</w:t>
        </w:r>
        <w:r w:rsidR="005C08CE">
          <w:rPr>
            <w:rFonts w:asciiTheme="minorHAnsi" w:eastAsiaTheme="minorEastAsia" w:hAnsiTheme="minorHAnsi" w:cstheme="minorBidi"/>
            <w:noProof/>
            <w:sz w:val="22"/>
          </w:rPr>
          <w:tab/>
        </w:r>
        <w:r w:rsidR="005C08CE" w:rsidRPr="004E7274">
          <w:rPr>
            <w:rStyle w:val="Hiperpovezava"/>
            <w:noProof/>
          </w:rPr>
          <w:t>Ocena celotnih investicijskih stroškov za varianto 2 »z« investicijo</w:t>
        </w:r>
        <w:r w:rsidR="005C08CE">
          <w:rPr>
            <w:noProof/>
            <w:webHidden/>
          </w:rPr>
          <w:tab/>
        </w:r>
        <w:r w:rsidR="005C08CE">
          <w:rPr>
            <w:noProof/>
            <w:webHidden/>
          </w:rPr>
          <w:fldChar w:fldCharType="begin"/>
        </w:r>
        <w:r w:rsidR="005C08CE">
          <w:rPr>
            <w:noProof/>
            <w:webHidden/>
          </w:rPr>
          <w:instrText xml:space="preserve"> PAGEREF _Toc13240747 \h </w:instrText>
        </w:r>
        <w:r w:rsidR="005C08CE">
          <w:rPr>
            <w:noProof/>
            <w:webHidden/>
          </w:rPr>
        </w:r>
        <w:r w:rsidR="005C08CE">
          <w:rPr>
            <w:noProof/>
            <w:webHidden/>
          </w:rPr>
          <w:fldChar w:fldCharType="separate"/>
        </w:r>
        <w:r w:rsidR="00EA163C">
          <w:rPr>
            <w:noProof/>
            <w:webHidden/>
          </w:rPr>
          <w:t>36</w:t>
        </w:r>
        <w:r w:rsidR="005C08CE">
          <w:rPr>
            <w:noProof/>
            <w:webHidden/>
          </w:rPr>
          <w:fldChar w:fldCharType="end"/>
        </w:r>
      </w:hyperlink>
    </w:p>
    <w:p w14:paraId="3F3AF356"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48" w:history="1">
        <w:r w:rsidR="005C08CE" w:rsidRPr="004E7274">
          <w:rPr>
            <w:rStyle w:val="Hiperpovezava"/>
            <w:noProof/>
          </w:rPr>
          <w:t>4.5</w:t>
        </w:r>
        <w:r w:rsidR="005C08CE">
          <w:rPr>
            <w:rFonts w:asciiTheme="minorHAnsi" w:eastAsiaTheme="minorEastAsia" w:hAnsiTheme="minorHAnsi" w:cstheme="minorBidi"/>
            <w:noProof/>
            <w:sz w:val="22"/>
          </w:rPr>
          <w:tab/>
        </w:r>
        <w:r w:rsidR="005C08CE" w:rsidRPr="004E7274">
          <w:rPr>
            <w:rStyle w:val="Hiperpovezava"/>
            <w:noProof/>
          </w:rPr>
          <w:t>Povzetek variant – investicijski stroški stalne cene</w:t>
        </w:r>
        <w:r w:rsidR="005C08CE">
          <w:rPr>
            <w:noProof/>
            <w:webHidden/>
          </w:rPr>
          <w:tab/>
        </w:r>
        <w:r w:rsidR="005C08CE">
          <w:rPr>
            <w:noProof/>
            <w:webHidden/>
          </w:rPr>
          <w:fldChar w:fldCharType="begin"/>
        </w:r>
        <w:r w:rsidR="005C08CE">
          <w:rPr>
            <w:noProof/>
            <w:webHidden/>
          </w:rPr>
          <w:instrText xml:space="preserve"> PAGEREF _Toc13240748 \h </w:instrText>
        </w:r>
        <w:r w:rsidR="005C08CE">
          <w:rPr>
            <w:noProof/>
            <w:webHidden/>
          </w:rPr>
        </w:r>
        <w:r w:rsidR="005C08CE">
          <w:rPr>
            <w:noProof/>
            <w:webHidden/>
          </w:rPr>
          <w:fldChar w:fldCharType="separate"/>
        </w:r>
        <w:r w:rsidR="00EA163C">
          <w:rPr>
            <w:noProof/>
            <w:webHidden/>
          </w:rPr>
          <w:t>38</w:t>
        </w:r>
        <w:r w:rsidR="005C08CE">
          <w:rPr>
            <w:noProof/>
            <w:webHidden/>
          </w:rPr>
          <w:fldChar w:fldCharType="end"/>
        </w:r>
      </w:hyperlink>
    </w:p>
    <w:p w14:paraId="539608CD" w14:textId="2667E0AA"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49" w:history="1">
        <w:r w:rsidR="005C08CE" w:rsidRPr="004E7274">
          <w:rPr>
            <w:rStyle w:val="Hiperpovezava"/>
            <w:noProof/>
          </w:rPr>
          <w:t>5</w:t>
        </w:r>
        <w:r w:rsidR="005C08CE">
          <w:rPr>
            <w:rFonts w:asciiTheme="minorHAnsi" w:eastAsiaTheme="minorEastAsia" w:hAnsiTheme="minorHAnsi" w:cstheme="minorBidi"/>
            <w:noProof/>
            <w:sz w:val="22"/>
          </w:rPr>
          <w:tab/>
        </w:r>
        <w:r w:rsidR="005C08CE" w:rsidRPr="004E7274">
          <w:rPr>
            <w:rStyle w:val="Hiperpovezava"/>
            <w:noProof/>
          </w:rPr>
          <w:t>ANALIZA VPLIVOV Z OPISOM POMEMBNEJŠIH VPLIVOV INVESTICIJE Z VIDIKA OKOLJSKE SPREJEMLJIVOSTI</w:t>
        </w:r>
        <w:r w:rsidR="005C08CE">
          <w:rPr>
            <w:noProof/>
            <w:webHidden/>
          </w:rPr>
          <w:tab/>
        </w:r>
        <w:r w:rsidR="005C08CE">
          <w:rPr>
            <w:noProof/>
            <w:webHidden/>
          </w:rPr>
          <w:fldChar w:fldCharType="begin"/>
        </w:r>
        <w:r w:rsidR="005C08CE">
          <w:rPr>
            <w:noProof/>
            <w:webHidden/>
          </w:rPr>
          <w:instrText xml:space="preserve"> PAGEREF _Toc13240749 \h </w:instrText>
        </w:r>
        <w:r w:rsidR="005C08CE">
          <w:rPr>
            <w:noProof/>
            <w:webHidden/>
          </w:rPr>
        </w:r>
        <w:r w:rsidR="005C08CE">
          <w:rPr>
            <w:noProof/>
            <w:webHidden/>
          </w:rPr>
          <w:fldChar w:fldCharType="separate"/>
        </w:r>
        <w:r w:rsidR="00EA163C">
          <w:rPr>
            <w:noProof/>
            <w:webHidden/>
          </w:rPr>
          <w:t>39</w:t>
        </w:r>
        <w:r w:rsidR="005C08CE">
          <w:rPr>
            <w:noProof/>
            <w:webHidden/>
          </w:rPr>
          <w:fldChar w:fldCharType="end"/>
        </w:r>
      </w:hyperlink>
    </w:p>
    <w:p w14:paraId="3DDC8327" w14:textId="28BB5432"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50" w:history="1">
        <w:r w:rsidR="005C08CE" w:rsidRPr="004E7274">
          <w:rPr>
            <w:rStyle w:val="Hiperpovezava"/>
            <w:noProof/>
          </w:rPr>
          <w:t>6</w:t>
        </w:r>
        <w:r w:rsidR="005C08CE">
          <w:rPr>
            <w:rFonts w:asciiTheme="minorHAnsi" w:eastAsiaTheme="minorEastAsia" w:hAnsiTheme="minorHAnsi" w:cstheme="minorBidi"/>
            <w:noProof/>
            <w:sz w:val="22"/>
          </w:rPr>
          <w:tab/>
        </w:r>
        <w:r w:rsidR="005C08CE" w:rsidRPr="004E7274">
          <w:rPr>
            <w:rStyle w:val="Hiperpovezava"/>
            <w:noProof/>
          </w:rPr>
          <w:t>ANALIZA ZAPOSLENIH PO POSAMEZNIH VARIANTAH</w:t>
        </w:r>
        <w:r w:rsidR="005C08CE">
          <w:rPr>
            <w:noProof/>
            <w:webHidden/>
          </w:rPr>
          <w:tab/>
        </w:r>
        <w:r w:rsidR="005C08CE">
          <w:rPr>
            <w:noProof/>
            <w:webHidden/>
          </w:rPr>
          <w:fldChar w:fldCharType="begin"/>
        </w:r>
        <w:r w:rsidR="005C08CE">
          <w:rPr>
            <w:noProof/>
            <w:webHidden/>
          </w:rPr>
          <w:instrText xml:space="preserve"> PAGEREF _Toc13240750 \h </w:instrText>
        </w:r>
        <w:r w:rsidR="005C08CE">
          <w:rPr>
            <w:noProof/>
            <w:webHidden/>
          </w:rPr>
        </w:r>
        <w:r w:rsidR="005C08CE">
          <w:rPr>
            <w:noProof/>
            <w:webHidden/>
          </w:rPr>
          <w:fldChar w:fldCharType="separate"/>
        </w:r>
        <w:r w:rsidR="00EA163C">
          <w:rPr>
            <w:noProof/>
            <w:webHidden/>
          </w:rPr>
          <w:t>40</w:t>
        </w:r>
        <w:r w:rsidR="005C08CE">
          <w:rPr>
            <w:noProof/>
            <w:webHidden/>
          </w:rPr>
          <w:fldChar w:fldCharType="end"/>
        </w:r>
      </w:hyperlink>
    </w:p>
    <w:p w14:paraId="4FA05179" w14:textId="68411F10"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51" w:history="1">
        <w:r w:rsidR="005C08CE" w:rsidRPr="004E7274">
          <w:rPr>
            <w:rStyle w:val="Hiperpovezava"/>
            <w:noProof/>
          </w:rPr>
          <w:t>7</w:t>
        </w:r>
        <w:r w:rsidR="005C08CE">
          <w:rPr>
            <w:rFonts w:asciiTheme="minorHAnsi" w:eastAsiaTheme="minorEastAsia" w:hAnsiTheme="minorHAnsi" w:cstheme="minorBidi"/>
            <w:noProof/>
            <w:sz w:val="22"/>
          </w:rPr>
          <w:tab/>
        </w:r>
        <w:r w:rsidR="005C08CE" w:rsidRPr="004E7274">
          <w:rPr>
            <w:rStyle w:val="Hiperpovezava"/>
            <w:noProof/>
          </w:rPr>
          <w:t>OKVIRNI ČASOVNI NAČRT IZVEDBE INVESTICIJE Z DINAMIKO INVESTIRANJA PO VARIANTAH</w:t>
        </w:r>
        <w:r w:rsidR="005C08CE">
          <w:rPr>
            <w:noProof/>
            <w:webHidden/>
          </w:rPr>
          <w:tab/>
        </w:r>
        <w:r w:rsidR="005C08CE">
          <w:rPr>
            <w:noProof/>
            <w:webHidden/>
          </w:rPr>
          <w:fldChar w:fldCharType="begin"/>
        </w:r>
        <w:r w:rsidR="005C08CE">
          <w:rPr>
            <w:noProof/>
            <w:webHidden/>
          </w:rPr>
          <w:instrText xml:space="preserve"> PAGEREF _Toc13240751 \h </w:instrText>
        </w:r>
        <w:r w:rsidR="005C08CE">
          <w:rPr>
            <w:noProof/>
            <w:webHidden/>
          </w:rPr>
        </w:r>
        <w:r w:rsidR="005C08CE">
          <w:rPr>
            <w:noProof/>
            <w:webHidden/>
          </w:rPr>
          <w:fldChar w:fldCharType="separate"/>
        </w:r>
        <w:r w:rsidR="00EA163C">
          <w:rPr>
            <w:noProof/>
            <w:webHidden/>
          </w:rPr>
          <w:t>41</w:t>
        </w:r>
        <w:r w:rsidR="005C08CE">
          <w:rPr>
            <w:noProof/>
            <w:webHidden/>
          </w:rPr>
          <w:fldChar w:fldCharType="end"/>
        </w:r>
      </w:hyperlink>
    </w:p>
    <w:p w14:paraId="546274C9"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52" w:history="1">
        <w:r w:rsidR="005C08CE" w:rsidRPr="004E7274">
          <w:rPr>
            <w:rStyle w:val="Hiperpovezava"/>
            <w:noProof/>
          </w:rPr>
          <w:t>7.1</w:t>
        </w:r>
        <w:r w:rsidR="005C08CE">
          <w:rPr>
            <w:rFonts w:asciiTheme="minorHAnsi" w:eastAsiaTheme="minorEastAsia" w:hAnsiTheme="minorHAnsi" w:cstheme="minorBidi"/>
            <w:noProof/>
            <w:sz w:val="22"/>
          </w:rPr>
          <w:tab/>
        </w:r>
        <w:r w:rsidR="005C08CE" w:rsidRPr="004E7274">
          <w:rPr>
            <w:rStyle w:val="Hiperpovezava"/>
            <w:noProof/>
          </w:rPr>
          <w:t>Varianta 0 »BREZ«</w:t>
        </w:r>
        <w:r w:rsidR="005C08CE" w:rsidRPr="004E7274">
          <w:rPr>
            <w:rStyle w:val="Hiperpovezava"/>
            <w:noProof/>
            <w:spacing w:val="-11"/>
          </w:rPr>
          <w:t xml:space="preserve"> </w:t>
        </w:r>
        <w:r w:rsidR="005C08CE" w:rsidRPr="004E7274">
          <w:rPr>
            <w:rStyle w:val="Hiperpovezava"/>
            <w:noProof/>
          </w:rPr>
          <w:t>investicije</w:t>
        </w:r>
        <w:r w:rsidR="005C08CE">
          <w:rPr>
            <w:noProof/>
            <w:webHidden/>
          </w:rPr>
          <w:tab/>
        </w:r>
        <w:r w:rsidR="005C08CE">
          <w:rPr>
            <w:noProof/>
            <w:webHidden/>
          </w:rPr>
          <w:fldChar w:fldCharType="begin"/>
        </w:r>
        <w:r w:rsidR="005C08CE">
          <w:rPr>
            <w:noProof/>
            <w:webHidden/>
          </w:rPr>
          <w:instrText xml:space="preserve"> PAGEREF _Toc13240752 \h </w:instrText>
        </w:r>
        <w:r w:rsidR="005C08CE">
          <w:rPr>
            <w:noProof/>
            <w:webHidden/>
          </w:rPr>
        </w:r>
        <w:r w:rsidR="005C08CE">
          <w:rPr>
            <w:noProof/>
            <w:webHidden/>
          </w:rPr>
          <w:fldChar w:fldCharType="separate"/>
        </w:r>
        <w:r w:rsidR="00EA163C">
          <w:rPr>
            <w:noProof/>
            <w:webHidden/>
          </w:rPr>
          <w:t>41</w:t>
        </w:r>
        <w:r w:rsidR="005C08CE">
          <w:rPr>
            <w:noProof/>
            <w:webHidden/>
          </w:rPr>
          <w:fldChar w:fldCharType="end"/>
        </w:r>
      </w:hyperlink>
    </w:p>
    <w:p w14:paraId="60271716"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53" w:history="1">
        <w:r w:rsidR="005C08CE" w:rsidRPr="004E7274">
          <w:rPr>
            <w:rStyle w:val="Hiperpovezava"/>
            <w:noProof/>
          </w:rPr>
          <w:t>7.2</w:t>
        </w:r>
        <w:r w:rsidR="005C08CE">
          <w:rPr>
            <w:rFonts w:asciiTheme="minorHAnsi" w:eastAsiaTheme="minorEastAsia" w:hAnsiTheme="minorHAnsi" w:cstheme="minorBidi"/>
            <w:noProof/>
            <w:sz w:val="22"/>
          </w:rPr>
          <w:tab/>
        </w:r>
        <w:r w:rsidR="005C08CE" w:rsidRPr="004E7274">
          <w:rPr>
            <w:rStyle w:val="Hiperpovezava"/>
            <w:noProof/>
          </w:rPr>
          <w:t>Varianta 1 in 2 »Z« investicijo</w:t>
        </w:r>
        <w:r w:rsidR="005C08CE">
          <w:rPr>
            <w:noProof/>
            <w:webHidden/>
          </w:rPr>
          <w:tab/>
        </w:r>
        <w:r w:rsidR="005C08CE">
          <w:rPr>
            <w:noProof/>
            <w:webHidden/>
          </w:rPr>
          <w:fldChar w:fldCharType="begin"/>
        </w:r>
        <w:r w:rsidR="005C08CE">
          <w:rPr>
            <w:noProof/>
            <w:webHidden/>
          </w:rPr>
          <w:instrText xml:space="preserve"> PAGEREF _Toc13240753 \h </w:instrText>
        </w:r>
        <w:r w:rsidR="005C08CE">
          <w:rPr>
            <w:noProof/>
            <w:webHidden/>
          </w:rPr>
        </w:r>
        <w:r w:rsidR="005C08CE">
          <w:rPr>
            <w:noProof/>
            <w:webHidden/>
          </w:rPr>
          <w:fldChar w:fldCharType="separate"/>
        </w:r>
        <w:r w:rsidR="00EA163C">
          <w:rPr>
            <w:noProof/>
            <w:webHidden/>
          </w:rPr>
          <w:t>41</w:t>
        </w:r>
        <w:r w:rsidR="005C08CE">
          <w:rPr>
            <w:noProof/>
            <w:webHidden/>
          </w:rPr>
          <w:fldChar w:fldCharType="end"/>
        </w:r>
      </w:hyperlink>
    </w:p>
    <w:p w14:paraId="56AD9F8D" w14:textId="4594D53E"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54" w:history="1">
        <w:r w:rsidR="005C08CE" w:rsidRPr="004E7274">
          <w:rPr>
            <w:rStyle w:val="Hiperpovezava"/>
            <w:noProof/>
          </w:rPr>
          <w:t>8</w:t>
        </w:r>
        <w:r w:rsidR="005C08CE">
          <w:rPr>
            <w:rFonts w:asciiTheme="minorHAnsi" w:eastAsiaTheme="minorEastAsia" w:hAnsiTheme="minorHAnsi" w:cstheme="minorBidi"/>
            <w:noProof/>
            <w:sz w:val="22"/>
          </w:rPr>
          <w:tab/>
        </w:r>
        <w:r w:rsidR="005C08CE" w:rsidRPr="004E7274">
          <w:rPr>
            <w:rStyle w:val="Hiperpovezava"/>
            <w:noProof/>
          </w:rPr>
          <w:t>OKVIRNA FINANČNA KONSTRUKCIJA POSAMEZNIH VARIANT Z OBVEZNO ANALIZO O SMISELNOSTI VKLJUČITVE JAVNO-ZASEBNEGA PARTNERSTVA</w:t>
        </w:r>
        <w:r w:rsidR="005C08CE">
          <w:rPr>
            <w:noProof/>
            <w:webHidden/>
          </w:rPr>
          <w:tab/>
        </w:r>
        <w:r w:rsidR="005C08CE">
          <w:rPr>
            <w:noProof/>
            <w:webHidden/>
          </w:rPr>
          <w:fldChar w:fldCharType="begin"/>
        </w:r>
        <w:r w:rsidR="005C08CE">
          <w:rPr>
            <w:noProof/>
            <w:webHidden/>
          </w:rPr>
          <w:instrText xml:space="preserve"> PAGEREF _Toc13240754 \h </w:instrText>
        </w:r>
        <w:r w:rsidR="005C08CE">
          <w:rPr>
            <w:noProof/>
            <w:webHidden/>
          </w:rPr>
        </w:r>
        <w:r w:rsidR="005C08CE">
          <w:rPr>
            <w:noProof/>
            <w:webHidden/>
          </w:rPr>
          <w:fldChar w:fldCharType="separate"/>
        </w:r>
        <w:r w:rsidR="00EA163C">
          <w:rPr>
            <w:noProof/>
            <w:webHidden/>
          </w:rPr>
          <w:t>42</w:t>
        </w:r>
        <w:r w:rsidR="005C08CE">
          <w:rPr>
            <w:noProof/>
            <w:webHidden/>
          </w:rPr>
          <w:fldChar w:fldCharType="end"/>
        </w:r>
      </w:hyperlink>
    </w:p>
    <w:p w14:paraId="5DCEC807"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55" w:history="1">
        <w:r w:rsidR="005C08CE" w:rsidRPr="004E7274">
          <w:rPr>
            <w:rStyle w:val="Hiperpovezava"/>
            <w:noProof/>
          </w:rPr>
          <w:t>8.1</w:t>
        </w:r>
        <w:r w:rsidR="005C08CE">
          <w:rPr>
            <w:rFonts w:asciiTheme="minorHAnsi" w:eastAsiaTheme="minorEastAsia" w:hAnsiTheme="minorHAnsi" w:cstheme="minorBidi"/>
            <w:noProof/>
            <w:sz w:val="22"/>
          </w:rPr>
          <w:tab/>
        </w:r>
        <w:r w:rsidR="005C08CE" w:rsidRPr="004E7274">
          <w:rPr>
            <w:rStyle w:val="Hiperpovezava"/>
            <w:noProof/>
          </w:rPr>
          <w:t>Varianta 0 »BREZ« investicije</w:t>
        </w:r>
        <w:r w:rsidR="005C08CE">
          <w:rPr>
            <w:noProof/>
            <w:webHidden/>
          </w:rPr>
          <w:tab/>
        </w:r>
        <w:r w:rsidR="005C08CE">
          <w:rPr>
            <w:noProof/>
            <w:webHidden/>
          </w:rPr>
          <w:fldChar w:fldCharType="begin"/>
        </w:r>
        <w:r w:rsidR="005C08CE">
          <w:rPr>
            <w:noProof/>
            <w:webHidden/>
          </w:rPr>
          <w:instrText xml:space="preserve"> PAGEREF _Toc13240755 \h </w:instrText>
        </w:r>
        <w:r w:rsidR="005C08CE">
          <w:rPr>
            <w:noProof/>
            <w:webHidden/>
          </w:rPr>
        </w:r>
        <w:r w:rsidR="005C08CE">
          <w:rPr>
            <w:noProof/>
            <w:webHidden/>
          </w:rPr>
          <w:fldChar w:fldCharType="separate"/>
        </w:r>
        <w:r w:rsidR="00EA163C">
          <w:rPr>
            <w:noProof/>
            <w:webHidden/>
          </w:rPr>
          <w:t>42</w:t>
        </w:r>
        <w:r w:rsidR="005C08CE">
          <w:rPr>
            <w:noProof/>
            <w:webHidden/>
          </w:rPr>
          <w:fldChar w:fldCharType="end"/>
        </w:r>
      </w:hyperlink>
    </w:p>
    <w:p w14:paraId="60DC8C48"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56" w:history="1">
        <w:r w:rsidR="005C08CE" w:rsidRPr="004E7274">
          <w:rPr>
            <w:rStyle w:val="Hiperpovezava"/>
            <w:noProof/>
          </w:rPr>
          <w:t>8.2</w:t>
        </w:r>
        <w:r w:rsidR="005C08CE">
          <w:rPr>
            <w:rFonts w:asciiTheme="minorHAnsi" w:eastAsiaTheme="minorEastAsia" w:hAnsiTheme="minorHAnsi" w:cstheme="minorBidi"/>
            <w:noProof/>
            <w:sz w:val="22"/>
          </w:rPr>
          <w:tab/>
        </w:r>
        <w:r w:rsidR="005C08CE" w:rsidRPr="004E7274">
          <w:rPr>
            <w:rStyle w:val="Hiperpovezava"/>
            <w:noProof/>
          </w:rPr>
          <w:t>Varianta 1 »z« investicijo</w:t>
        </w:r>
        <w:r w:rsidR="005C08CE">
          <w:rPr>
            <w:noProof/>
            <w:webHidden/>
          </w:rPr>
          <w:tab/>
        </w:r>
        <w:r w:rsidR="005C08CE">
          <w:rPr>
            <w:noProof/>
            <w:webHidden/>
          </w:rPr>
          <w:fldChar w:fldCharType="begin"/>
        </w:r>
        <w:r w:rsidR="005C08CE">
          <w:rPr>
            <w:noProof/>
            <w:webHidden/>
          </w:rPr>
          <w:instrText xml:space="preserve"> PAGEREF _Toc13240756 \h </w:instrText>
        </w:r>
        <w:r w:rsidR="005C08CE">
          <w:rPr>
            <w:noProof/>
            <w:webHidden/>
          </w:rPr>
        </w:r>
        <w:r w:rsidR="005C08CE">
          <w:rPr>
            <w:noProof/>
            <w:webHidden/>
          </w:rPr>
          <w:fldChar w:fldCharType="separate"/>
        </w:r>
        <w:r w:rsidR="00EA163C">
          <w:rPr>
            <w:noProof/>
            <w:webHidden/>
          </w:rPr>
          <w:t>42</w:t>
        </w:r>
        <w:r w:rsidR="005C08CE">
          <w:rPr>
            <w:noProof/>
            <w:webHidden/>
          </w:rPr>
          <w:fldChar w:fldCharType="end"/>
        </w:r>
      </w:hyperlink>
    </w:p>
    <w:p w14:paraId="07FE9AE6"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57" w:history="1">
        <w:r w:rsidR="005C08CE" w:rsidRPr="004E7274">
          <w:rPr>
            <w:rStyle w:val="Hiperpovezava"/>
            <w:noProof/>
          </w:rPr>
          <w:t>8.3</w:t>
        </w:r>
        <w:r w:rsidR="005C08CE">
          <w:rPr>
            <w:rFonts w:asciiTheme="minorHAnsi" w:eastAsiaTheme="minorEastAsia" w:hAnsiTheme="minorHAnsi" w:cstheme="minorBidi"/>
            <w:noProof/>
            <w:sz w:val="22"/>
          </w:rPr>
          <w:tab/>
        </w:r>
        <w:r w:rsidR="005C08CE" w:rsidRPr="004E7274">
          <w:rPr>
            <w:rStyle w:val="Hiperpovezava"/>
            <w:noProof/>
          </w:rPr>
          <w:t>Varianta</w:t>
        </w:r>
        <w:r w:rsidR="005C08CE" w:rsidRPr="004E7274">
          <w:rPr>
            <w:rStyle w:val="Hiperpovezava"/>
            <w:noProof/>
            <w:spacing w:val="25"/>
          </w:rPr>
          <w:t xml:space="preserve"> </w:t>
        </w:r>
        <w:r w:rsidR="005C08CE" w:rsidRPr="004E7274">
          <w:rPr>
            <w:rStyle w:val="Hiperpovezava"/>
            <w:noProof/>
          </w:rPr>
          <w:t>2</w:t>
        </w:r>
        <w:r w:rsidR="005C08CE" w:rsidRPr="004E7274">
          <w:rPr>
            <w:rStyle w:val="Hiperpovezava"/>
            <w:noProof/>
            <w:spacing w:val="25"/>
          </w:rPr>
          <w:t xml:space="preserve"> </w:t>
        </w:r>
        <w:r w:rsidR="005C08CE" w:rsidRPr="004E7274">
          <w:rPr>
            <w:rStyle w:val="Hiperpovezava"/>
            <w:noProof/>
          </w:rPr>
          <w:t>-</w:t>
        </w:r>
        <w:r w:rsidR="005C08CE" w:rsidRPr="004E7274">
          <w:rPr>
            <w:rStyle w:val="Hiperpovezava"/>
            <w:noProof/>
            <w:spacing w:val="23"/>
          </w:rPr>
          <w:t xml:space="preserve"> </w:t>
        </w:r>
        <w:r w:rsidR="005C08CE" w:rsidRPr="004E7274">
          <w:rPr>
            <w:rStyle w:val="Hiperpovezava"/>
            <w:noProof/>
          </w:rPr>
          <w:t>»z«</w:t>
        </w:r>
        <w:r w:rsidR="005C08CE" w:rsidRPr="004E7274">
          <w:rPr>
            <w:rStyle w:val="Hiperpovezava"/>
            <w:noProof/>
            <w:spacing w:val="25"/>
          </w:rPr>
          <w:t xml:space="preserve"> </w:t>
        </w:r>
        <w:r w:rsidR="005C08CE" w:rsidRPr="004E7274">
          <w:rPr>
            <w:rStyle w:val="Hiperpovezava"/>
            <w:noProof/>
          </w:rPr>
          <w:t>investicijo</w:t>
        </w:r>
        <w:r w:rsidR="005C08CE">
          <w:rPr>
            <w:noProof/>
            <w:webHidden/>
          </w:rPr>
          <w:tab/>
        </w:r>
        <w:r w:rsidR="005C08CE">
          <w:rPr>
            <w:noProof/>
            <w:webHidden/>
          </w:rPr>
          <w:fldChar w:fldCharType="begin"/>
        </w:r>
        <w:r w:rsidR="005C08CE">
          <w:rPr>
            <w:noProof/>
            <w:webHidden/>
          </w:rPr>
          <w:instrText xml:space="preserve"> PAGEREF _Toc13240757 \h </w:instrText>
        </w:r>
        <w:r w:rsidR="005C08CE">
          <w:rPr>
            <w:noProof/>
            <w:webHidden/>
          </w:rPr>
        </w:r>
        <w:r w:rsidR="005C08CE">
          <w:rPr>
            <w:noProof/>
            <w:webHidden/>
          </w:rPr>
          <w:fldChar w:fldCharType="separate"/>
        </w:r>
        <w:r w:rsidR="00EA163C">
          <w:rPr>
            <w:noProof/>
            <w:webHidden/>
          </w:rPr>
          <w:t>43</w:t>
        </w:r>
        <w:r w:rsidR="005C08CE">
          <w:rPr>
            <w:noProof/>
            <w:webHidden/>
          </w:rPr>
          <w:fldChar w:fldCharType="end"/>
        </w:r>
      </w:hyperlink>
    </w:p>
    <w:p w14:paraId="4D891CE1" w14:textId="288EBE7C" w:rsidR="005C08CE" w:rsidRDefault="009D5480" w:rsidP="00EA163C">
      <w:pPr>
        <w:pStyle w:val="Kazalovsebine1"/>
        <w:tabs>
          <w:tab w:val="left" w:pos="400"/>
          <w:tab w:val="right" w:leader="dot" w:pos="9016"/>
        </w:tabs>
        <w:spacing w:after="0"/>
        <w:rPr>
          <w:rFonts w:asciiTheme="minorHAnsi" w:eastAsiaTheme="minorEastAsia" w:hAnsiTheme="minorHAnsi" w:cstheme="minorBidi"/>
          <w:noProof/>
          <w:sz w:val="22"/>
        </w:rPr>
      </w:pPr>
      <w:hyperlink w:anchor="_Toc13240758" w:history="1">
        <w:r w:rsidR="005C08CE" w:rsidRPr="004E7274">
          <w:rPr>
            <w:rStyle w:val="Hiperpovezava"/>
            <w:noProof/>
          </w:rPr>
          <w:t>9</w:t>
        </w:r>
        <w:r w:rsidR="005C08CE">
          <w:rPr>
            <w:rFonts w:asciiTheme="minorHAnsi" w:eastAsiaTheme="minorEastAsia" w:hAnsiTheme="minorHAnsi" w:cstheme="minorBidi"/>
            <w:noProof/>
            <w:sz w:val="22"/>
          </w:rPr>
          <w:tab/>
        </w:r>
        <w:r w:rsidR="005C08CE" w:rsidRPr="004E7274">
          <w:rPr>
            <w:rStyle w:val="Hiperpovezava"/>
            <w:noProof/>
          </w:rPr>
          <w:t>IZRAČUN FINANČNIH IN EKONOMSKIH KAZALNIKOV</w:t>
        </w:r>
        <w:r w:rsidR="005C08CE">
          <w:rPr>
            <w:noProof/>
            <w:webHidden/>
          </w:rPr>
          <w:tab/>
        </w:r>
        <w:r w:rsidR="005C08CE">
          <w:rPr>
            <w:noProof/>
            <w:webHidden/>
          </w:rPr>
          <w:fldChar w:fldCharType="begin"/>
        </w:r>
        <w:r w:rsidR="005C08CE">
          <w:rPr>
            <w:noProof/>
            <w:webHidden/>
          </w:rPr>
          <w:instrText xml:space="preserve"> PAGEREF _Toc13240758 \h </w:instrText>
        </w:r>
        <w:r w:rsidR="005C08CE">
          <w:rPr>
            <w:noProof/>
            <w:webHidden/>
          </w:rPr>
        </w:r>
        <w:r w:rsidR="005C08CE">
          <w:rPr>
            <w:noProof/>
            <w:webHidden/>
          </w:rPr>
          <w:fldChar w:fldCharType="separate"/>
        </w:r>
        <w:r w:rsidR="00EA163C">
          <w:rPr>
            <w:noProof/>
            <w:webHidden/>
          </w:rPr>
          <w:t>44</w:t>
        </w:r>
        <w:r w:rsidR="005C08CE">
          <w:rPr>
            <w:noProof/>
            <w:webHidden/>
          </w:rPr>
          <w:fldChar w:fldCharType="end"/>
        </w:r>
      </w:hyperlink>
    </w:p>
    <w:p w14:paraId="2025CDD7"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59" w:history="1">
        <w:r w:rsidR="005C08CE" w:rsidRPr="004E7274">
          <w:rPr>
            <w:rStyle w:val="Hiperpovezava"/>
            <w:noProof/>
          </w:rPr>
          <w:t>9.1</w:t>
        </w:r>
        <w:r w:rsidR="005C08CE">
          <w:rPr>
            <w:rFonts w:asciiTheme="minorHAnsi" w:eastAsiaTheme="minorEastAsia" w:hAnsiTheme="minorHAnsi" w:cstheme="minorBidi"/>
            <w:noProof/>
            <w:sz w:val="22"/>
          </w:rPr>
          <w:tab/>
        </w:r>
        <w:r w:rsidR="005C08CE" w:rsidRPr="004E7274">
          <w:rPr>
            <w:rStyle w:val="Hiperpovezava"/>
            <w:noProof/>
          </w:rPr>
          <w:t>Ocena finančnih stroškov in koristi</w:t>
        </w:r>
        <w:r w:rsidR="005C08CE">
          <w:rPr>
            <w:noProof/>
            <w:webHidden/>
          </w:rPr>
          <w:tab/>
        </w:r>
        <w:r w:rsidR="005C08CE">
          <w:rPr>
            <w:noProof/>
            <w:webHidden/>
          </w:rPr>
          <w:fldChar w:fldCharType="begin"/>
        </w:r>
        <w:r w:rsidR="005C08CE">
          <w:rPr>
            <w:noProof/>
            <w:webHidden/>
          </w:rPr>
          <w:instrText xml:space="preserve"> PAGEREF _Toc13240759 \h </w:instrText>
        </w:r>
        <w:r w:rsidR="005C08CE">
          <w:rPr>
            <w:noProof/>
            <w:webHidden/>
          </w:rPr>
        </w:r>
        <w:r w:rsidR="005C08CE">
          <w:rPr>
            <w:noProof/>
            <w:webHidden/>
          </w:rPr>
          <w:fldChar w:fldCharType="separate"/>
        </w:r>
        <w:r w:rsidR="00EA163C">
          <w:rPr>
            <w:noProof/>
            <w:webHidden/>
          </w:rPr>
          <w:t>44</w:t>
        </w:r>
        <w:r w:rsidR="005C08CE">
          <w:rPr>
            <w:noProof/>
            <w:webHidden/>
          </w:rPr>
          <w:fldChar w:fldCharType="end"/>
        </w:r>
      </w:hyperlink>
    </w:p>
    <w:p w14:paraId="65566C5F"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60" w:history="1">
        <w:r w:rsidR="005C08CE" w:rsidRPr="004E7274">
          <w:rPr>
            <w:rStyle w:val="Hiperpovezava"/>
            <w:noProof/>
          </w:rPr>
          <w:t>9.1.1</w:t>
        </w:r>
        <w:r w:rsidR="005C08CE">
          <w:rPr>
            <w:rFonts w:asciiTheme="minorHAnsi" w:eastAsiaTheme="minorEastAsia" w:hAnsiTheme="minorHAnsi" w:cstheme="minorBidi"/>
            <w:noProof/>
            <w:sz w:val="22"/>
          </w:rPr>
          <w:tab/>
        </w:r>
        <w:r w:rsidR="005C08CE" w:rsidRPr="004E7274">
          <w:rPr>
            <w:rStyle w:val="Hiperpovezava"/>
            <w:noProof/>
          </w:rPr>
          <w:t>Varianta 0 »BREZ« investicije</w:t>
        </w:r>
        <w:r w:rsidR="005C08CE">
          <w:rPr>
            <w:noProof/>
            <w:webHidden/>
          </w:rPr>
          <w:tab/>
        </w:r>
        <w:r w:rsidR="005C08CE">
          <w:rPr>
            <w:noProof/>
            <w:webHidden/>
          </w:rPr>
          <w:fldChar w:fldCharType="begin"/>
        </w:r>
        <w:r w:rsidR="005C08CE">
          <w:rPr>
            <w:noProof/>
            <w:webHidden/>
          </w:rPr>
          <w:instrText xml:space="preserve"> PAGEREF _Toc13240760 \h </w:instrText>
        </w:r>
        <w:r w:rsidR="005C08CE">
          <w:rPr>
            <w:noProof/>
            <w:webHidden/>
          </w:rPr>
        </w:r>
        <w:r w:rsidR="005C08CE">
          <w:rPr>
            <w:noProof/>
            <w:webHidden/>
          </w:rPr>
          <w:fldChar w:fldCharType="separate"/>
        </w:r>
        <w:r w:rsidR="00EA163C">
          <w:rPr>
            <w:noProof/>
            <w:webHidden/>
          </w:rPr>
          <w:t>44</w:t>
        </w:r>
        <w:r w:rsidR="005C08CE">
          <w:rPr>
            <w:noProof/>
            <w:webHidden/>
          </w:rPr>
          <w:fldChar w:fldCharType="end"/>
        </w:r>
      </w:hyperlink>
    </w:p>
    <w:p w14:paraId="3F886C5A"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61" w:history="1">
        <w:r w:rsidR="005C08CE" w:rsidRPr="004E7274">
          <w:rPr>
            <w:rStyle w:val="Hiperpovezava"/>
            <w:noProof/>
          </w:rPr>
          <w:t>9.1.2</w:t>
        </w:r>
        <w:r w:rsidR="005C08CE">
          <w:rPr>
            <w:rFonts w:asciiTheme="minorHAnsi" w:eastAsiaTheme="minorEastAsia" w:hAnsiTheme="minorHAnsi" w:cstheme="minorBidi"/>
            <w:noProof/>
            <w:sz w:val="22"/>
          </w:rPr>
          <w:tab/>
        </w:r>
        <w:r w:rsidR="005C08CE" w:rsidRPr="004E7274">
          <w:rPr>
            <w:rStyle w:val="Hiperpovezava"/>
            <w:noProof/>
          </w:rPr>
          <w:t>Varianta 1 »Z« investicijo</w:t>
        </w:r>
        <w:r w:rsidR="005C08CE">
          <w:rPr>
            <w:noProof/>
            <w:webHidden/>
          </w:rPr>
          <w:tab/>
        </w:r>
        <w:r w:rsidR="005C08CE">
          <w:rPr>
            <w:noProof/>
            <w:webHidden/>
          </w:rPr>
          <w:fldChar w:fldCharType="begin"/>
        </w:r>
        <w:r w:rsidR="005C08CE">
          <w:rPr>
            <w:noProof/>
            <w:webHidden/>
          </w:rPr>
          <w:instrText xml:space="preserve"> PAGEREF _Toc13240761 \h </w:instrText>
        </w:r>
        <w:r w:rsidR="005C08CE">
          <w:rPr>
            <w:noProof/>
            <w:webHidden/>
          </w:rPr>
        </w:r>
        <w:r w:rsidR="005C08CE">
          <w:rPr>
            <w:noProof/>
            <w:webHidden/>
          </w:rPr>
          <w:fldChar w:fldCharType="separate"/>
        </w:r>
        <w:r w:rsidR="00EA163C">
          <w:rPr>
            <w:noProof/>
            <w:webHidden/>
          </w:rPr>
          <w:t>44</w:t>
        </w:r>
        <w:r w:rsidR="005C08CE">
          <w:rPr>
            <w:noProof/>
            <w:webHidden/>
          </w:rPr>
          <w:fldChar w:fldCharType="end"/>
        </w:r>
      </w:hyperlink>
    </w:p>
    <w:p w14:paraId="6FB18B7D"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62" w:history="1">
        <w:r w:rsidR="005C08CE" w:rsidRPr="004E7274">
          <w:rPr>
            <w:rStyle w:val="Hiperpovezava"/>
            <w:noProof/>
          </w:rPr>
          <w:t>9.1.3</w:t>
        </w:r>
        <w:r w:rsidR="005C08CE">
          <w:rPr>
            <w:rFonts w:asciiTheme="minorHAnsi" w:eastAsiaTheme="minorEastAsia" w:hAnsiTheme="minorHAnsi" w:cstheme="minorBidi"/>
            <w:noProof/>
            <w:sz w:val="22"/>
          </w:rPr>
          <w:tab/>
        </w:r>
        <w:r w:rsidR="005C08CE" w:rsidRPr="004E7274">
          <w:rPr>
            <w:rStyle w:val="Hiperpovezava"/>
            <w:noProof/>
          </w:rPr>
          <w:t>Varianta 2 »Z« investicijo</w:t>
        </w:r>
        <w:r w:rsidR="005C08CE">
          <w:rPr>
            <w:noProof/>
            <w:webHidden/>
          </w:rPr>
          <w:tab/>
        </w:r>
        <w:r w:rsidR="005C08CE">
          <w:rPr>
            <w:noProof/>
            <w:webHidden/>
          </w:rPr>
          <w:fldChar w:fldCharType="begin"/>
        </w:r>
        <w:r w:rsidR="005C08CE">
          <w:rPr>
            <w:noProof/>
            <w:webHidden/>
          </w:rPr>
          <w:instrText xml:space="preserve"> PAGEREF _Toc13240762 \h </w:instrText>
        </w:r>
        <w:r w:rsidR="005C08CE">
          <w:rPr>
            <w:noProof/>
            <w:webHidden/>
          </w:rPr>
        </w:r>
        <w:r w:rsidR="005C08CE">
          <w:rPr>
            <w:noProof/>
            <w:webHidden/>
          </w:rPr>
          <w:fldChar w:fldCharType="separate"/>
        </w:r>
        <w:r w:rsidR="00EA163C">
          <w:rPr>
            <w:noProof/>
            <w:webHidden/>
          </w:rPr>
          <w:t>47</w:t>
        </w:r>
        <w:r w:rsidR="005C08CE">
          <w:rPr>
            <w:noProof/>
            <w:webHidden/>
          </w:rPr>
          <w:fldChar w:fldCharType="end"/>
        </w:r>
      </w:hyperlink>
    </w:p>
    <w:p w14:paraId="09412F9A"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63" w:history="1">
        <w:r w:rsidR="005C08CE" w:rsidRPr="004E7274">
          <w:rPr>
            <w:rStyle w:val="Hiperpovezava"/>
            <w:noProof/>
          </w:rPr>
          <w:t>9.2</w:t>
        </w:r>
        <w:r w:rsidR="005C08CE">
          <w:rPr>
            <w:rFonts w:asciiTheme="minorHAnsi" w:eastAsiaTheme="minorEastAsia" w:hAnsiTheme="minorHAnsi" w:cstheme="minorBidi"/>
            <w:noProof/>
            <w:sz w:val="22"/>
          </w:rPr>
          <w:tab/>
        </w:r>
        <w:r w:rsidR="005C08CE" w:rsidRPr="004E7274">
          <w:rPr>
            <w:rStyle w:val="Hiperpovezava"/>
            <w:noProof/>
          </w:rPr>
          <w:t>Analiza stroškov in koristi</w:t>
        </w:r>
        <w:r w:rsidR="005C08CE">
          <w:rPr>
            <w:noProof/>
            <w:webHidden/>
          </w:rPr>
          <w:tab/>
        </w:r>
        <w:r w:rsidR="005C08CE">
          <w:rPr>
            <w:noProof/>
            <w:webHidden/>
          </w:rPr>
          <w:fldChar w:fldCharType="begin"/>
        </w:r>
        <w:r w:rsidR="005C08CE">
          <w:rPr>
            <w:noProof/>
            <w:webHidden/>
          </w:rPr>
          <w:instrText xml:space="preserve"> PAGEREF _Toc13240763 \h </w:instrText>
        </w:r>
        <w:r w:rsidR="005C08CE">
          <w:rPr>
            <w:noProof/>
            <w:webHidden/>
          </w:rPr>
        </w:r>
        <w:r w:rsidR="005C08CE">
          <w:rPr>
            <w:noProof/>
            <w:webHidden/>
          </w:rPr>
          <w:fldChar w:fldCharType="separate"/>
        </w:r>
        <w:r w:rsidR="00EA163C">
          <w:rPr>
            <w:noProof/>
            <w:webHidden/>
          </w:rPr>
          <w:t>49</w:t>
        </w:r>
        <w:r w:rsidR="005C08CE">
          <w:rPr>
            <w:noProof/>
            <w:webHidden/>
          </w:rPr>
          <w:fldChar w:fldCharType="end"/>
        </w:r>
      </w:hyperlink>
    </w:p>
    <w:p w14:paraId="24CBDDB8"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64" w:history="1">
        <w:r w:rsidR="005C08CE" w:rsidRPr="004E7274">
          <w:rPr>
            <w:rStyle w:val="Hiperpovezava"/>
            <w:noProof/>
          </w:rPr>
          <w:t>9.3</w:t>
        </w:r>
        <w:r w:rsidR="005C08CE">
          <w:rPr>
            <w:rFonts w:asciiTheme="minorHAnsi" w:eastAsiaTheme="minorEastAsia" w:hAnsiTheme="minorHAnsi" w:cstheme="minorBidi"/>
            <w:noProof/>
            <w:sz w:val="22"/>
          </w:rPr>
          <w:tab/>
        </w:r>
        <w:r w:rsidR="005C08CE" w:rsidRPr="004E7274">
          <w:rPr>
            <w:rStyle w:val="Hiperpovezava"/>
            <w:noProof/>
          </w:rPr>
          <w:t>Predpostavke za izdelavo finančne in ekonomske analize</w:t>
        </w:r>
        <w:r w:rsidR="005C08CE">
          <w:rPr>
            <w:noProof/>
            <w:webHidden/>
          </w:rPr>
          <w:tab/>
        </w:r>
        <w:r w:rsidR="005C08CE">
          <w:rPr>
            <w:noProof/>
            <w:webHidden/>
          </w:rPr>
          <w:fldChar w:fldCharType="begin"/>
        </w:r>
        <w:r w:rsidR="005C08CE">
          <w:rPr>
            <w:noProof/>
            <w:webHidden/>
          </w:rPr>
          <w:instrText xml:space="preserve"> PAGEREF _Toc13240764 \h </w:instrText>
        </w:r>
        <w:r w:rsidR="005C08CE">
          <w:rPr>
            <w:noProof/>
            <w:webHidden/>
          </w:rPr>
        </w:r>
        <w:r w:rsidR="005C08CE">
          <w:rPr>
            <w:noProof/>
            <w:webHidden/>
          </w:rPr>
          <w:fldChar w:fldCharType="separate"/>
        </w:r>
        <w:r w:rsidR="00EA163C">
          <w:rPr>
            <w:noProof/>
            <w:webHidden/>
          </w:rPr>
          <w:t>51</w:t>
        </w:r>
        <w:r w:rsidR="005C08CE">
          <w:rPr>
            <w:noProof/>
            <w:webHidden/>
          </w:rPr>
          <w:fldChar w:fldCharType="end"/>
        </w:r>
      </w:hyperlink>
    </w:p>
    <w:p w14:paraId="3C05AD37" w14:textId="77777777"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65" w:history="1">
        <w:r w:rsidR="005C08CE" w:rsidRPr="004E7274">
          <w:rPr>
            <w:rStyle w:val="Hiperpovezava"/>
            <w:noProof/>
          </w:rPr>
          <w:t>9.4</w:t>
        </w:r>
        <w:r w:rsidR="005C08CE">
          <w:rPr>
            <w:rFonts w:asciiTheme="minorHAnsi" w:eastAsiaTheme="minorEastAsia" w:hAnsiTheme="minorHAnsi" w:cstheme="minorBidi"/>
            <w:noProof/>
            <w:sz w:val="22"/>
          </w:rPr>
          <w:tab/>
        </w:r>
        <w:r w:rsidR="005C08CE" w:rsidRPr="004E7274">
          <w:rPr>
            <w:rStyle w:val="Hiperpovezava"/>
            <w:noProof/>
          </w:rPr>
          <w:t>Finančna analiza</w:t>
        </w:r>
        <w:r w:rsidR="005C08CE">
          <w:rPr>
            <w:noProof/>
            <w:webHidden/>
          </w:rPr>
          <w:tab/>
        </w:r>
        <w:r w:rsidR="005C08CE">
          <w:rPr>
            <w:noProof/>
            <w:webHidden/>
          </w:rPr>
          <w:fldChar w:fldCharType="begin"/>
        </w:r>
        <w:r w:rsidR="005C08CE">
          <w:rPr>
            <w:noProof/>
            <w:webHidden/>
          </w:rPr>
          <w:instrText xml:space="preserve"> PAGEREF _Toc13240765 \h </w:instrText>
        </w:r>
        <w:r w:rsidR="005C08CE">
          <w:rPr>
            <w:noProof/>
            <w:webHidden/>
          </w:rPr>
        </w:r>
        <w:r w:rsidR="005C08CE">
          <w:rPr>
            <w:noProof/>
            <w:webHidden/>
          </w:rPr>
          <w:fldChar w:fldCharType="separate"/>
        </w:r>
        <w:r w:rsidR="00EA163C">
          <w:rPr>
            <w:noProof/>
            <w:webHidden/>
          </w:rPr>
          <w:t>51</w:t>
        </w:r>
        <w:r w:rsidR="005C08CE">
          <w:rPr>
            <w:noProof/>
            <w:webHidden/>
          </w:rPr>
          <w:fldChar w:fldCharType="end"/>
        </w:r>
      </w:hyperlink>
    </w:p>
    <w:p w14:paraId="40D2FADC"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66" w:history="1">
        <w:r w:rsidR="005C08CE" w:rsidRPr="004E7274">
          <w:rPr>
            <w:rStyle w:val="Hiperpovezava"/>
            <w:noProof/>
          </w:rPr>
          <w:t>9.4.1</w:t>
        </w:r>
        <w:r w:rsidR="005C08CE">
          <w:rPr>
            <w:rFonts w:asciiTheme="minorHAnsi" w:eastAsiaTheme="minorEastAsia" w:hAnsiTheme="minorHAnsi" w:cstheme="minorBidi"/>
            <w:noProof/>
            <w:sz w:val="22"/>
          </w:rPr>
          <w:tab/>
        </w:r>
        <w:r w:rsidR="005C08CE" w:rsidRPr="004E7274">
          <w:rPr>
            <w:rStyle w:val="Hiperpovezava"/>
            <w:noProof/>
          </w:rPr>
          <w:t>Varianta 0 »brez«</w:t>
        </w:r>
        <w:r w:rsidR="005C08CE" w:rsidRPr="004E7274">
          <w:rPr>
            <w:rStyle w:val="Hiperpovezava"/>
            <w:noProof/>
            <w:spacing w:val="-11"/>
          </w:rPr>
          <w:t xml:space="preserve"> </w:t>
        </w:r>
        <w:r w:rsidR="005C08CE" w:rsidRPr="004E7274">
          <w:rPr>
            <w:rStyle w:val="Hiperpovezava"/>
            <w:noProof/>
          </w:rPr>
          <w:t>investicije</w:t>
        </w:r>
        <w:r w:rsidR="005C08CE">
          <w:rPr>
            <w:noProof/>
            <w:webHidden/>
          </w:rPr>
          <w:tab/>
        </w:r>
        <w:r w:rsidR="005C08CE">
          <w:rPr>
            <w:noProof/>
            <w:webHidden/>
          </w:rPr>
          <w:fldChar w:fldCharType="begin"/>
        </w:r>
        <w:r w:rsidR="005C08CE">
          <w:rPr>
            <w:noProof/>
            <w:webHidden/>
          </w:rPr>
          <w:instrText xml:space="preserve"> PAGEREF _Toc13240766 \h </w:instrText>
        </w:r>
        <w:r w:rsidR="005C08CE">
          <w:rPr>
            <w:noProof/>
            <w:webHidden/>
          </w:rPr>
        </w:r>
        <w:r w:rsidR="005C08CE">
          <w:rPr>
            <w:noProof/>
            <w:webHidden/>
          </w:rPr>
          <w:fldChar w:fldCharType="separate"/>
        </w:r>
        <w:r w:rsidR="00EA163C">
          <w:rPr>
            <w:noProof/>
            <w:webHidden/>
          </w:rPr>
          <w:t>51</w:t>
        </w:r>
        <w:r w:rsidR="005C08CE">
          <w:rPr>
            <w:noProof/>
            <w:webHidden/>
          </w:rPr>
          <w:fldChar w:fldCharType="end"/>
        </w:r>
      </w:hyperlink>
    </w:p>
    <w:p w14:paraId="78EEA8A1"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67" w:history="1">
        <w:r w:rsidR="005C08CE" w:rsidRPr="004E7274">
          <w:rPr>
            <w:rStyle w:val="Hiperpovezava"/>
            <w:noProof/>
          </w:rPr>
          <w:t>9.4.2</w:t>
        </w:r>
        <w:r w:rsidR="005C08CE">
          <w:rPr>
            <w:rFonts w:asciiTheme="minorHAnsi" w:eastAsiaTheme="minorEastAsia" w:hAnsiTheme="minorHAnsi" w:cstheme="minorBidi"/>
            <w:noProof/>
            <w:sz w:val="22"/>
          </w:rPr>
          <w:tab/>
        </w:r>
        <w:r w:rsidR="005C08CE" w:rsidRPr="004E7274">
          <w:rPr>
            <w:rStyle w:val="Hiperpovezava"/>
            <w:noProof/>
          </w:rPr>
          <w:t>Varianta 1 »z« investicijo</w:t>
        </w:r>
        <w:r w:rsidR="005C08CE">
          <w:rPr>
            <w:noProof/>
            <w:webHidden/>
          </w:rPr>
          <w:tab/>
        </w:r>
        <w:r w:rsidR="005C08CE">
          <w:rPr>
            <w:noProof/>
            <w:webHidden/>
          </w:rPr>
          <w:fldChar w:fldCharType="begin"/>
        </w:r>
        <w:r w:rsidR="005C08CE">
          <w:rPr>
            <w:noProof/>
            <w:webHidden/>
          </w:rPr>
          <w:instrText xml:space="preserve"> PAGEREF _Toc13240767 \h </w:instrText>
        </w:r>
        <w:r w:rsidR="005C08CE">
          <w:rPr>
            <w:noProof/>
            <w:webHidden/>
          </w:rPr>
        </w:r>
        <w:r w:rsidR="005C08CE">
          <w:rPr>
            <w:noProof/>
            <w:webHidden/>
          </w:rPr>
          <w:fldChar w:fldCharType="separate"/>
        </w:r>
        <w:r w:rsidR="00EA163C">
          <w:rPr>
            <w:noProof/>
            <w:webHidden/>
          </w:rPr>
          <w:t>51</w:t>
        </w:r>
        <w:r w:rsidR="005C08CE">
          <w:rPr>
            <w:noProof/>
            <w:webHidden/>
          </w:rPr>
          <w:fldChar w:fldCharType="end"/>
        </w:r>
      </w:hyperlink>
    </w:p>
    <w:p w14:paraId="76C8191A"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68" w:history="1">
        <w:r w:rsidR="005C08CE" w:rsidRPr="004E7274">
          <w:rPr>
            <w:rStyle w:val="Hiperpovezava"/>
            <w:noProof/>
          </w:rPr>
          <w:t>9.4.3</w:t>
        </w:r>
        <w:r w:rsidR="005C08CE">
          <w:rPr>
            <w:rFonts w:asciiTheme="minorHAnsi" w:eastAsiaTheme="minorEastAsia" w:hAnsiTheme="minorHAnsi" w:cstheme="minorBidi"/>
            <w:noProof/>
            <w:sz w:val="22"/>
          </w:rPr>
          <w:tab/>
        </w:r>
        <w:r w:rsidR="005C08CE" w:rsidRPr="004E7274">
          <w:rPr>
            <w:rStyle w:val="Hiperpovezava"/>
            <w:noProof/>
          </w:rPr>
          <w:t>Varianta 2 »z« investicijo</w:t>
        </w:r>
        <w:r w:rsidR="005C08CE">
          <w:rPr>
            <w:noProof/>
            <w:webHidden/>
          </w:rPr>
          <w:tab/>
        </w:r>
        <w:r w:rsidR="005C08CE">
          <w:rPr>
            <w:noProof/>
            <w:webHidden/>
          </w:rPr>
          <w:fldChar w:fldCharType="begin"/>
        </w:r>
        <w:r w:rsidR="005C08CE">
          <w:rPr>
            <w:noProof/>
            <w:webHidden/>
          </w:rPr>
          <w:instrText xml:space="preserve"> PAGEREF _Toc13240768 \h </w:instrText>
        </w:r>
        <w:r w:rsidR="005C08CE">
          <w:rPr>
            <w:noProof/>
            <w:webHidden/>
          </w:rPr>
        </w:r>
        <w:r w:rsidR="005C08CE">
          <w:rPr>
            <w:noProof/>
            <w:webHidden/>
          </w:rPr>
          <w:fldChar w:fldCharType="separate"/>
        </w:r>
        <w:r w:rsidR="00EA163C">
          <w:rPr>
            <w:noProof/>
            <w:webHidden/>
          </w:rPr>
          <w:t>55</w:t>
        </w:r>
        <w:r w:rsidR="005C08CE">
          <w:rPr>
            <w:noProof/>
            <w:webHidden/>
          </w:rPr>
          <w:fldChar w:fldCharType="end"/>
        </w:r>
      </w:hyperlink>
    </w:p>
    <w:p w14:paraId="7577FAF2" w14:textId="1F84BA02" w:rsidR="005C08CE" w:rsidRDefault="009D5480" w:rsidP="00EA163C">
      <w:pPr>
        <w:pStyle w:val="Kazalovsebine2"/>
        <w:tabs>
          <w:tab w:val="left" w:pos="720"/>
          <w:tab w:val="right" w:leader="dot" w:pos="9016"/>
        </w:tabs>
        <w:spacing w:after="0"/>
        <w:rPr>
          <w:rFonts w:asciiTheme="minorHAnsi" w:eastAsiaTheme="minorEastAsia" w:hAnsiTheme="minorHAnsi" w:cstheme="minorBidi"/>
          <w:noProof/>
          <w:sz w:val="22"/>
        </w:rPr>
      </w:pPr>
      <w:hyperlink w:anchor="_Toc13240769" w:history="1">
        <w:r w:rsidR="005C08CE" w:rsidRPr="004E7274">
          <w:rPr>
            <w:rStyle w:val="Hiperpovezava"/>
            <w:noProof/>
          </w:rPr>
          <w:t>9.5</w:t>
        </w:r>
        <w:r w:rsidR="005C08CE">
          <w:rPr>
            <w:rFonts w:asciiTheme="minorHAnsi" w:eastAsiaTheme="minorEastAsia" w:hAnsiTheme="minorHAnsi" w:cstheme="minorBidi"/>
            <w:noProof/>
            <w:sz w:val="22"/>
          </w:rPr>
          <w:tab/>
        </w:r>
        <w:r w:rsidR="005C08CE">
          <w:rPr>
            <w:rStyle w:val="Hiperpovezava"/>
            <w:noProof/>
          </w:rPr>
          <w:t>E</w:t>
        </w:r>
        <w:r w:rsidR="005C08CE" w:rsidRPr="004E7274">
          <w:rPr>
            <w:rStyle w:val="Hiperpovezava"/>
            <w:noProof/>
          </w:rPr>
          <w:t>konomska analiza</w:t>
        </w:r>
        <w:r w:rsidR="005C08CE">
          <w:rPr>
            <w:noProof/>
            <w:webHidden/>
          </w:rPr>
          <w:tab/>
        </w:r>
        <w:r w:rsidR="005C08CE">
          <w:rPr>
            <w:noProof/>
            <w:webHidden/>
          </w:rPr>
          <w:fldChar w:fldCharType="begin"/>
        </w:r>
        <w:r w:rsidR="005C08CE">
          <w:rPr>
            <w:noProof/>
            <w:webHidden/>
          </w:rPr>
          <w:instrText xml:space="preserve"> PAGEREF _Toc13240769 \h </w:instrText>
        </w:r>
        <w:r w:rsidR="005C08CE">
          <w:rPr>
            <w:noProof/>
            <w:webHidden/>
          </w:rPr>
        </w:r>
        <w:r w:rsidR="005C08CE">
          <w:rPr>
            <w:noProof/>
            <w:webHidden/>
          </w:rPr>
          <w:fldChar w:fldCharType="separate"/>
        </w:r>
        <w:r w:rsidR="00EA163C">
          <w:rPr>
            <w:noProof/>
            <w:webHidden/>
          </w:rPr>
          <w:t>58</w:t>
        </w:r>
        <w:r w:rsidR="005C08CE">
          <w:rPr>
            <w:noProof/>
            <w:webHidden/>
          </w:rPr>
          <w:fldChar w:fldCharType="end"/>
        </w:r>
      </w:hyperlink>
    </w:p>
    <w:p w14:paraId="16E30389"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0" w:history="1">
        <w:r w:rsidR="005C08CE" w:rsidRPr="004E7274">
          <w:rPr>
            <w:rStyle w:val="Hiperpovezava"/>
            <w:noProof/>
          </w:rPr>
          <w:t>9.5.1</w:t>
        </w:r>
        <w:r w:rsidR="005C08CE">
          <w:rPr>
            <w:rFonts w:asciiTheme="minorHAnsi" w:eastAsiaTheme="minorEastAsia" w:hAnsiTheme="minorHAnsi" w:cstheme="minorBidi"/>
            <w:noProof/>
            <w:sz w:val="22"/>
          </w:rPr>
          <w:tab/>
        </w:r>
        <w:r w:rsidR="005C08CE" w:rsidRPr="004E7274">
          <w:rPr>
            <w:rStyle w:val="Hiperpovezava"/>
            <w:noProof/>
          </w:rPr>
          <w:t>Varianta 0 »BREZ« investicije</w:t>
        </w:r>
        <w:r w:rsidR="005C08CE">
          <w:rPr>
            <w:noProof/>
            <w:webHidden/>
          </w:rPr>
          <w:tab/>
        </w:r>
        <w:r w:rsidR="005C08CE">
          <w:rPr>
            <w:noProof/>
            <w:webHidden/>
          </w:rPr>
          <w:fldChar w:fldCharType="begin"/>
        </w:r>
        <w:r w:rsidR="005C08CE">
          <w:rPr>
            <w:noProof/>
            <w:webHidden/>
          </w:rPr>
          <w:instrText xml:space="preserve"> PAGEREF _Toc13240770 \h </w:instrText>
        </w:r>
        <w:r w:rsidR="005C08CE">
          <w:rPr>
            <w:noProof/>
            <w:webHidden/>
          </w:rPr>
        </w:r>
        <w:r w:rsidR="005C08CE">
          <w:rPr>
            <w:noProof/>
            <w:webHidden/>
          </w:rPr>
          <w:fldChar w:fldCharType="separate"/>
        </w:r>
        <w:r w:rsidR="00EA163C">
          <w:rPr>
            <w:noProof/>
            <w:webHidden/>
          </w:rPr>
          <w:t>58</w:t>
        </w:r>
        <w:r w:rsidR="005C08CE">
          <w:rPr>
            <w:noProof/>
            <w:webHidden/>
          </w:rPr>
          <w:fldChar w:fldCharType="end"/>
        </w:r>
      </w:hyperlink>
    </w:p>
    <w:p w14:paraId="1E0B6EB8"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1" w:history="1">
        <w:r w:rsidR="005C08CE" w:rsidRPr="004E7274">
          <w:rPr>
            <w:rStyle w:val="Hiperpovezava"/>
            <w:noProof/>
          </w:rPr>
          <w:t>9.5.2</w:t>
        </w:r>
        <w:r w:rsidR="005C08CE">
          <w:rPr>
            <w:rFonts w:asciiTheme="minorHAnsi" w:eastAsiaTheme="minorEastAsia" w:hAnsiTheme="minorHAnsi" w:cstheme="minorBidi"/>
            <w:noProof/>
            <w:sz w:val="22"/>
          </w:rPr>
          <w:tab/>
        </w:r>
        <w:r w:rsidR="005C08CE" w:rsidRPr="004E7274">
          <w:rPr>
            <w:rStyle w:val="Hiperpovezava"/>
            <w:noProof/>
          </w:rPr>
          <w:t>Varianta 1 »Z« investicijo</w:t>
        </w:r>
        <w:r w:rsidR="005C08CE">
          <w:rPr>
            <w:noProof/>
            <w:webHidden/>
          </w:rPr>
          <w:tab/>
        </w:r>
        <w:r w:rsidR="005C08CE">
          <w:rPr>
            <w:noProof/>
            <w:webHidden/>
          </w:rPr>
          <w:fldChar w:fldCharType="begin"/>
        </w:r>
        <w:r w:rsidR="005C08CE">
          <w:rPr>
            <w:noProof/>
            <w:webHidden/>
          </w:rPr>
          <w:instrText xml:space="preserve"> PAGEREF _Toc13240771 \h </w:instrText>
        </w:r>
        <w:r w:rsidR="005C08CE">
          <w:rPr>
            <w:noProof/>
            <w:webHidden/>
          </w:rPr>
        </w:r>
        <w:r w:rsidR="005C08CE">
          <w:rPr>
            <w:noProof/>
            <w:webHidden/>
          </w:rPr>
          <w:fldChar w:fldCharType="separate"/>
        </w:r>
        <w:r w:rsidR="00EA163C">
          <w:rPr>
            <w:noProof/>
            <w:webHidden/>
          </w:rPr>
          <w:t>58</w:t>
        </w:r>
        <w:r w:rsidR="005C08CE">
          <w:rPr>
            <w:noProof/>
            <w:webHidden/>
          </w:rPr>
          <w:fldChar w:fldCharType="end"/>
        </w:r>
      </w:hyperlink>
    </w:p>
    <w:p w14:paraId="37A35B6A"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2" w:history="1">
        <w:r w:rsidR="005C08CE" w:rsidRPr="004E7274">
          <w:rPr>
            <w:rStyle w:val="Hiperpovezava"/>
            <w:noProof/>
          </w:rPr>
          <w:t>9.5.3</w:t>
        </w:r>
        <w:r w:rsidR="005C08CE">
          <w:rPr>
            <w:rFonts w:asciiTheme="minorHAnsi" w:eastAsiaTheme="minorEastAsia" w:hAnsiTheme="minorHAnsi" w:cstheme="minorBidi"/>
            <w:noProof/>
            <w:sz w:val="22"/>
          </w:rPr>
          <w:tab/>
        </w:r>
        <w:r w:rsidR="005C08CE" w:rsidRPr="004E7274">
          <w:rPr>
            <w:rStyle w:val="Hiperpovezava"/>
            <w:noProof/>
          </w:rPr>
          <w:t>Varianta 2 »Z« investicijo</w:t>
        </w:r>
        <w:r w:rsidR="005C08CE">
          <w:rPr>
            <w:noProof/>
            <w:webHidden/>
          </w:rPr>
          <w:tab/>
        </w:r>
        <w:r w:rsidR="005C08CE">
          <w:rPr>
            <w:noProof/>
            <w:webHidden/>
          </w:rPr>
          <w:fldChar w:fldCharType="begin"/>
        </w:r>
        <w:r w:rsidR="005C08CE">
          <w:rPr>
            <w:noProof/>
            <w:webHidden/>
          </w:rPr>
          <w:instrText xml:space="preserve"> PAGEREF _Toc13240772 \h </w:instrText>
        </w:r>
        <w:r w:rsidR="005C08CE">
          <w:rPr>
            <w:noProof/>
            <w:webHidden/>
          </w:rPr>
        </w:r>
        <w:r w:rsidR="005C08CE">
          <w:rPr>
            <w:noProof/>
            <w:webHidden/>
          </w:rPr>
          <w:fldChar w:fldCharType="separate"/>
        </w:r>
        <w:r w:rsidR="00EA163C">
          <w:rPr>
            <w:noProof/>
            <w:webHidden/>
          </w:rPr>
          <w:t>61</w:t>
        </w:r>
        <w:r w:rsidR="005C08CE">
          <w:rPr>
            <w:noProof/>
            <w:webHidden/>
          </w:rPr>
          <w:fldChar w:fldCharType="end"/>
        </w:r>
      </w:hyperlink>
    </w:p>
    <w:p w14:paraId="10F6D1CB" w14:textId="24B50FCC" w:rsidR="005C08CE" w:rsidRDefault="009D5480" w:rsidP="00EA163C">
      <w:pPr>
        <w:pStyle w:val="Kazalovsebine1"/>
        <w:tabs>
          <w:tab w:val="left" w:pos="720"/>
          <w:tab w:val="right" w:leader="dot" w:pos="9016"/>
        </w:tabs>
        <w:spacing w:after="0"/>
        <w:rPr>
          <w:rFonts w:asciiTheme="minorHAnsi" w:eastAsiaTheme="minorEastAsia" w:hAnsiTheme="minorHAnsi" w:cstheme="minorBidi"/>
          <w:noProof/>
          <w:sz w:val="22"/>
        </w:rPr>
      </w:pPr>
      <w:hyperlink w:anchor="_Toc13240773" w:history="1">
        <w:r w:rsidR="005C08CE" w:rsidRPr="004E7274">
          <w:rPr>
            <w:rStyle w:val="Hiperpovezava"/>
            <w:noProof/>
          </w:rPr>
          <w:t>10</w:t>
        </w:r>
        <w:r w:rsidR="005C08CE">
          <w:rPr>
            <w:rFonts w:asciiTheme="minorHAnsi" w:eastAsiaTheme="minorEastAsia" w:hAnsiTheme="minorHAnsi" w:cstheme="minorBidi"/>
            <w:noProof/>
            <w:sz w:val="22"/>
          </w:rPr>
          <w:tab/>
        </w:r>
        <w:r w:rsidR="005C08CE" w:rsidRPr="004E7274">
          <w:rPr>
            <w:rStyle w:val="Hiperpovezava"/>
            <w:noProof/>
          </w:rPr>
          <w:t>ANALIZA TVEGANJA IN ANALIZA OBČUTLJIVOSTI ZA VSAKO VARIANTO</w:t>
        </w:r>
        <w:r w:rsidR="005C08CE">
          <w:rPr>
            <w:noProof/>
            <w:webHidden/>
          </w:rPr>
          <w:tab/>
        </w:r>
        <w:r w:rsidR="005C08CE">
          <w:rPr>
            <w:noProof/>
            <w:webHidden/>
          </w:rPr>
          <w:fldChar w:fldCharType="begin"/>
        </w:r>
        <w:r w:rsidR="005C08CE">
          <w:rPr>
            <w:noProof/>
            <w:webHidden/>
          </w:rPr>
          <w:instrText xml:space="preserve"> PAGEREF _Toc13240773 \h </w:instrText>
        </w:r>
        <w:r w:rsidR="005C08CE">
          <w:rPr>
            <w:noProof/>
            <w:webHidden/>
          </w:rPr>
        </w:r>
        <w:r w:rsidR="005C08CE">
          <w:rPr>
            <w:noProof/>
            <w:webHidden/>
          </w:rPr>
          <w:fldChar w:fldCharType="separate"/>
        </w:r>
        <w:r w:rsidR="00EA163C">
          <w:rPr>
            <w:noProof/>
            <w:webHidden/>
          </w:rPr>
          <w:t>64</w:t>
        </w:r>
        <w:r w:rsidR="005C08CE">
          <w:rPr>
            <w:noProof/>
            <w:webHidden/>
          </w:rPr>
          <w:fldChar w:fldCharType="end"/>
        </w:r>
      </w:hyperlink>
    </w:p>
    <w:p w14:paraId="67DB1BE1" w14:textId="77777777" w:rsidR="005C08CE" w:rsidRDefault="009D5480" w:rsidP="00EA163C">
      <w:pPr>
        <w:pStyle w:val="Kazalovsebine2"/>
        <w:tabs>
          <w:tab w:val="left" w:pos="960"/>
          <w:tab w:val="right" w:leader="dot" w:pos="9016"/>
        </w:tabs>
        <w:spacing w:after="0"/>
        <w:rPr>
          <w:rFonts w:asciiTheme="minorHAnsi" w:eastAsiaTheme="minorEastAsia" w:hAnsiTheme="minorHAnsi" w:cstheme="minorBidi"/>
          <w:noProof/>
          <w:sz w:val="22"/>
        </w:rPr>
      </w:pPr>
      <w:hyperlink w:anchor="_Toc13240774" w:history="1">
        <w:r w:rsidR="005C08CE" w:rsidRPr="004E7274">
          <w:rPr>
            <w:rStyle w:val="Hiperpovezava"/>
            <w:noProof/>
          </w:rPr>
          <w:t>10.1</w:t>
        </w:r>
        <w:r w:rsidR="005C08CE">
          <w:rPr>
            <w:rFonts w:asciiTheme="minorHAnsi" w:eastAsiaTheme="minorEastAsia" w:hAnsiTheme="minorHAnsi" w:cstheme="minorBidi"/>
            <w:noProof/>
            <w:sz w:val="22"/>
          </w:rPr>
          <w:tab/>
        </w:r>
        <w:r w:rsidR="005C08CE" w:rsidRPr="004E7274">
          <w:rPr>
            <w:rStyle w:val="Hiperpovezava"/>
            <w:noProof/>
          </w:rPr>
          <w:t>Analiza občutljivosti varianta 0 – BREZ investicije</w:t>
        </w:r>
        <w:r w:rsidR="005C08CE">
          <w:rPr>
            <w:noProof/>
            <w:webHidden/>
          </w:rPr>
          <w:tab/>
        </w:r>
        <w:r w:rsidR="005C08CE">
          <w:rPr>
            <w:noProof/>
            <w:webHidden/>
          </w:rPr>
          <w:fldChar w:fldCharType="begin"/>
        </w:r>
        <w:r w:rsidR="005C08CE">
          <w:rPr>
            <w:noProof/>
            <w:webHidden/>
          </w:rPr>
          <w:instrText xml:space="preserve"> PAGEREF _Toc13240774 \h </w:instrText>
        </w:r>
        <w:r w:rsidR="005C08CE">
          <w:rPr>
            <w:noProof/>
            <w:webHidden/>
          </w:rPr>
        </w:r>
        <w:r w:rsidR="005C08CE">
          <w:rPr>
            <w:noProof/>
            <w:webHidden/>
          </w:rPr>
          <w:fldChar w:fldCharType="separate"/>
        </w:r>
        <w:r w:rsidR="00EA163C">
          <w:rPr>
            <w:noProof/>
            <w:webHidden/>
          </w:rPr>
          <w:t>64</w:t>
        </w:r>
        <w:r w:rsidR="005C08CE">
          <w:rPr>
            <w:noProof/>
            <w:webHidden/>
          </w:rPr>
          <w:fldChar w:fldCharType="end"/>
        </w:r>
      </w:hyperlink>
    </w:p>
    <w:p w14:paraId="5BC97D59" w14:textId="77777777" w:rsidR="005C08CE" w:rsidRDefault="009D5480" w:rsidP="00EA163C">
      <w:pPr>
        <w:pStyle w:val="Kazalovsebine2"/>
        <w:tabs>
          <w:tab w:val="left" w:pos="960"/>
          <w:tab w:val="right" w:leader="dot" w:pos="9016"/>
        </w:tabs>
        <w:spacing w:after="0"/>
        <w:rPr>
          <w:rFonts w:asciiTheme="minorHAnsi" w:eastAsiaTheme="minorEastAsia" w:hAnsiTheme="minorHAnsi" w:cstheme="minorBidi"/>
          <w:noProof/>
          <w:sz w:val="22"/>
        </w:rPr>
      </w:pPr>
      <w:hyperlink w:anchor="_Toc13240775" w:history="1">
        <w:r w:rsidR="005C08CE" w:rsidRPr="004E7274">
          <w:rPr>
            <w:rStyle w:val="Hiperpovezava"/>
            <w:noProof/>
          </w:rPr>
          <w:t>10.2</w:t>
        </w:r>
        <w:r w:rsidR="005C08CE">
          <w:rPr>
            <w:rFonts w:asciiTheme="minorHAnsi" w:eastAsiaTheme="minorEastAsia" w:hAnsiTheme="minorHAnsi" w:cstheme="minorBidi"/>
            <w:noProof/>
            <w:sz w:val="22"/>
          </w:rPr>
          <w:tab/>
        </w:r>
        <w:r w:rsidR="005C08CE" w:rsidRPr="004E7274">
          <w:rPr>
            <w:rStyle w:val="Hiperpovezava"/>
            <w:noProof/>
          </w:rPr>
          <w:t>Analiza občutljivosti varianta 1</w:t>
        </w:r>
        <w:r w:rsidR="005C08CE">
          <w:rPr>
            <w:noProof/>
            <w:webHidden/>
          </w:rPr>
          <w:tab/>
        </w:r>
        <w:r w:rsidR="005C08CE">
          <w:rPr>
            <w:noProof/>
            <w:webHidden/>
          </w:rPr>
          <w:fldChar w:fldCharType="begin"/>
        </w:r>
        <w:r w:rsidR="005C08CE">
          <w:rPr>
            <w:noProof/>
            <w:webHidden/>
          </w:rPr>
          <w:instrText xml:space="preserve"> PAGEREF _Toc13240775 \h </w:instrText>
        </w:r>
        <w:r w:rsidR="005C08CE">
          <w:rPr>
            <w:noProof/>
            <w:webHidden/>
          </w:rPr>
        </w:r>
        <w:r w:rsidR="005C08CE">
          <w:rPr>
            <w:noProof/>
            <w:webHidden/>
          </w:rPr>
          <w:fldChar w:fldCharType="separate"/>
        </w:r>
        <w:r w:rsidR="00EA163C">
          <w:rPr>
            <w:noProof/>
            <w:webHidden/>
          </w:rPr>
          <w:t>64</w:t>
        </w:r>
        <w:r w:rsidR="005C08CE">
          <w:rPr>
            <w:noProof/>
            <w:webHidden/>
          </w:rPr>
          <w:fldChar w:fldCharType="end"/>
        </w:r>
      </w:hyperlink>
    </w:p>
    <w:p w14:paraId="5BDAADC6"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6" w:history="1">
        <w:r w:rsidR="005C08CE" w:rsidRPr="004E7274">
          <w:rPr>
            <w:rStyle w:val="Hiperpovezava"/>
            <w:noProof/>
          </w:rPr>
          <w:t>10.2.1</w:t>
        </w:r>
        <w:r w:rsidR="005C08CE">
          <w:rPr>
            <w:rFonts w:asciiTheme="minorHAnsi" w:eastAsiaTheme="minorEastAsia" w:hAnsiTheme="minorHAnsi" w:cstheme="minorBidi"/>
            <w:noProof/>
            <w:sz w:val="22"/>
          </w:rPr>
          <w:tab/>
        </w:r>
        <w:r w:rsidR="005C08CE" w:rsidRPr="004E7274">
          <w:rPr>
            <w:rStyle w:val="Hiperpovezava"/>
            <w:noProof/>
          </w:rPr>
          <w:t>Splošna analiza občutljivosti Varianta 1</w:t>
        </w:r>
        <w:r w:rsidR="005C08CE">
          <w:rPr>
            <w:noProof/>
            <w:webHidden/>
          </w:rPr>
          <w:tab/>
        </w:r>
        <w:r w:rsidR="005C08CE">
          <w:rPr>
            <w:noProof/>
            <w:webHidden/>
          </w:rPr>
          <w:fldChar w:fldCharType="begin"/>
        </w:r>
        <w:r w:rsidR="005C08CE">
          <w:rPr>
            <w:noProof/>
            <w:webHidden/>
          </w:rPr>
          <w:instrText xml:space="preserve"> PAGEREF _Toc13240776 \h </w:instrText>
        </w:r>
        <w:r w:rsidR="005C08CE">
          <w:rPr>
            <w:noProof/>
            <w:webHidden/>
          </w:rPr>
        </w:r>
        <w:r w:rsidR="005C08CE">
          <w:rPr>
            <w:noProof/>
            <w:webHidden/>
          </w:rPr>
          <w:fldChar w:fldCharType="separate"/>
        </w:r>
        <w:r w:rsidR="00EA163C">
          <w:rPr>
            <w:noProof/>
            <w:webHidden/>
          </w:rPr>
          <w:t>64</w:t>
        </w:r>
        <w:r w:rsidR="005C08CE">
          <w:rPr>
            <w:noProof/>
            <w:webHidden/>
          </w:rPr>
          <w:fldChar w:fldCharType="end"/>
        </w:r>
      </w:hyperlink>
    </w:p>
    <w:p w14:paraId="6F497B17"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7" w:history="1">
        <w:r w:rsidR="005C08CE" w:rsidRPr="004E7274">
          <w:rPr>
            <w:rStyle w:val="Hiperpovezava"/>
            <w:noProof/>
          </w:rPr>
          <w:t>10.2.2</w:t>
        </w:r>
        <w:r w:rsidR="005C08CE">
          <w:rPr>
            <w:rFonts w:asciiTheme="minorHAnsi" w:eastAsiaTheme="minorEastAsia" w:hAnsiTheme="minorHAnsi" w:cstheme="minorBidi"/>
            <w:noProof/>
            <w:sz w:val="22"/>
          </w:rPr>
          <w:tab/>
        </w:r>
        <w:r w:rsidR="005C08CE" w:rsidRPr="004E7274">
          <w:rPr>
            <w:rStyle w:val="Hiperpovezava"/>
            <w:noProof/>
          </w:rPr>
          <w:t>Analiza občutljivosti za opredelitev kritičnih spremenljivk Varianta 1</w:t>
        </w:r>
        <w:r w:rsidR="005C08CE">
          <w:rPr>
            <w:noProof/>
            <w:webHidden/>
          </w:rPr>
          <w:tab/>
        </w:r>
        <w:r w:rsidR="005C08CE">
          <w:rPr>
            <w:noProof/>
            <w:webHidden/>
          </w:rPr>
          <w:fldChar w:fldCharType="begin"/>
        </w:r>
        <w:r w:rsidR="005C08CE">
          <w:rPr>
            <w:noProof/>
            <w:webHidden/>
          </w:rPr>
          <w:instrText xml:space="preserve"> PAGEREF _Toc13240777 \h </w:instrText>
        </w:r>
        <w:r w:rsidR="005C08CE">
          <w:rPr>
            <w:noProof/>
            <w:webHidden/>
          </w:rPr>
        </w:r>
        <w:r w:rsidR="005C08CE">
          <w:rPr>
            <w:noProof/>
            <w:webHidden/>
          </w:rPr>
          <w:fldChar w:fldCharType="separate"/>
        </w:r>
        <w:r w:rsidR="00EA163C">
          <w:rPr>
            <w:noProof/>
            <w:webHidden/>
          </w:rPr>
          <w:t>65</w:t>
        </w:r>
        <w:r w:rsidR="005C08CE">
          <w:rPr>
            <w:noProof/>
            <w:webHidden/>
          </w:rPr>
          <w:fldChar w:fldCharType="end"/>
        </w:r>
      </w:hyperlink>
    </w:p>
    <w:p w14:paraId="71040C5A"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8" w:history="1">
        <w:r w:rsidR="005C08CE" w:rsidRPr="004E7274">
          <w:rPr>
            <w:rStyle w:val="Hiperpovezava"/>
            <w:noProof/>
          </w:rPr>
          <w:t>10.2.3</w:t>
        </w:r>
        <w:r w:rsidR="005C08CE">
          <w:rPr>
            <w:rFonts w:asciiTheme="minorHAnsi" w:eastAsiaTheme="minorEastAsia" w:hAnsiTheme="minorHAnsi" w:cstheme="minorBidi"/>
            <w:noProof/>
            <w:sz w:val="22"/>
          </w:rPr>
          <w:tab/>
        </w:r>
        <w:r w:rsidR="005C08CE" w:rsidRPr="004E7274">
          <w:rPr>
            <w:rStyle w:val="Hiperpovezava"/>
            <w:noProof/>
          </w:rPr>
          <w:t>Analiza tveganja za Varianto 1</w:t>
        </w:r>
        <w:r w:rsidR="005C08CE">
          <w:rPr>
            <w:noProof/>
            <w:webHidden/>
          </w:rPr>
          <w:tab/>
        </w:r>
        <w:r w:rsidR="005C08CE">
          <w:rPr>
            <w:noProof/>
            <w:webHidden/>
          </w:rPr>
          <w:fldChar w:fldCharType="begin"/>
        </w:r>
        <w:r w:rsidR="005C08CE">
          <w:rPr>
            <w:noProof/>
            <w:webHidden/>
          </w:rPr>
          <w:instrText xml:space="preserve"> PAGEREF _Toc13240778 \h </w:instrText>
        </w:r>
        <w:r w:rsidR="005C08CE">
          <w:rPr>
            <w:noProof/>
            <w:webHidden/>
          </w:rPr>
        </w:r>
        <w:r w:rsidR="005C08CE">
          <w:rPr>
            <w:noProof/>
            <w:webHidden/>
          </w:rPr>
          <w:fldChar w:fldCharType="separate"/>
        </w:r>
        <w:r w:rsidR="00EA163C">
          <w:rPr>
            <w:noProof/>
            <w:webHidden/>
          </w:rPr>
          <w:t>66</w:t>
        </w:r>
        <w:r w:rsidR="005C08CE">
          <w:rPr>
            <w:noProof/>
            <w:webHidden/>
          </w:rPr>
          <w:fldChar w:fldCharType="end"/>
        </w:r>
      </w:hyperlink>
    </w:p>
    <w:p w14:paraId="435AC138"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79" w:history="1">
        <w:r w:rsidR="005C08CE" w:rsidRPr="004E7274">
          <w:rPr>
            <w:rStyle w:val="Hiperpovezava"/>
            <w:noProof/>
          </w:rPr>
          <w:t>10.2.4</w:t>
        </w:r>
        <w:r w:rsidR="005C08CE">
          <w:rPr>
            <w:rFonts w:asciiTheme="minorHAnsi" w:eastAsiaTheme="minorEastAsia" w:hAnsiTheme="minorHAnsi" w:cstheme="minorBidi"/>
            <w:noProof/>
            <w:sz w:val="22"/>
          </w:rPr>
          <w:tab/>
        </w:r>
        <w:r w:rsidR="005C08CE" w:rsidRPr="004E7274">
          <w:rPr>
            <w:rStyle w:val="Hiperpovezava"/>
            <w:noProof/>
          </w:rPr>
          <w:t>Analiza občutljivosti – večja odstopanja Varianta 1</w:t>
        </w:r>
        <w:r w:rsidR="005C08CE">
          <w:rPr>
            <w:noProof/>
            <w:webHidden/>
          </w:rPr>
          <w:tab/>
        </w:r>
        <w:r w:rsidR="005C08CE">
          <w:rPr>
            <w:noProof/>
            <w:webHidden/>
          </w:rPr>
          <w:fldChar w:fldCharType="begin"/>
        </w:r>
        <w:r w:rsidR="005C08CE">
          <w:rPr>
            <w:noProof/>
            <w:webHidden/>
          </w:rPr>
          <w:instrText xml:space="preserve"> PAGEREF _Toc13240779 \h </w:instrText>
        </w:r>
        <w:r w:rsidR="005C08CE">
          <w:rPr>
            <w:noProof/>
            <w:webHidden/>
          </w:rPr>
        </w:r>
        <w:r w:rsidR="005C08CE">
          <w:rPr>
            <w:noProof/>
            <w:webHidden/>
          </w:rPr>
          <w:fldChar w:fldCharType="separate"/>
        </w:r>
        <w:r w:rsidR="00EA163C">
          <w:rPr>
            <w:noProof/>
            <w:webHidden/>
          </w:rPr>
          <w:t>66</w:t>
        </w:r>
        <w:r w:rsidR="005C08CE">
          <w:rPr>
            <w:noProof/>
            <w:webHidden/>
          </w:rPr>
          <w:fldChar w:fldCharType="end"/>
        </w:r>
      </w:hyperlink>
    </w:p>
    <w:p w14:paraId="0BB36A2C" w14:textId="77777777" w:rsidR="005C08CE" w:rsidRDefault="009D5480" w:rsidP="00EA163C">
      <w:pPr>
        <w:pStyle w:val="Kazalovsebine2"/>
        <w:tabs>
          <w:tab w:val="left" w:pos="960"/>
          <w:tab w:val="right" w:leader="dot" w:pos="9016"/>
        </w:tabs>
        <w:spacing w:after="0"/>
        <w:rPr>
          <w:rFonts w:asciiTheme="minorHAnsi" w:eastAsiaTheme="minorEastAsia" w:hAnsiTheme="minorHAnsi" w:cstheme="minorBidi"/>
          <w:noProof/>
          <w:sz w:val="22"/>
        </w:rPr>
      </w:pPr>
      <w:hyperlink w:anchor="_Toc13240780" w:history="1">
        <w:r w:rsidR="005C08CE" w:rsidRPr="004E7274">
          <w:rPr>
            <w:rStyle w:val="Hiperpovezava"/>
            <w:noProof/>
          </w:rPr>
          <w:t>10.3</w:t>
        </w:r>
        <w:r w:rsidR="005C08CE">
          <w:rPr>
            <w:rFonts w:asciiTheme="minorHAnsi" w:eastAsiaTheme="minorEastAsia" w:hAnsiTheme="minorHAnsi" w:cstheme="minorBidi"/>
            <w:noProof/>
            <w:sz w:val="22"/>
          </w:rPr>
          <w:tab/>
        </w:r>
        <w:r w:rsidR="005C08CE" w:rsidRPr="004E7274">
          <w:rPr>
            <w:rStyle w:val="Hiperpovezava"/>
            <w:noProof/>
          </w:rPr>
          <w:t>Analiza občutljivosti varianta 2</w:t>
        </w:r>
        <w:r w:rsidR="005C08CE">
          <w:rPr>
            <w:noProof/>
            <w:webHidden/>
          </w:rPr>
          <w:tab/>
        </w:r>
        <w:r w:rsidR="005C08CE">
          <w:rPr>
            <w:noProof/>
            <w:webHidden/>
          </w:rPr>
          <w:fldChar w:fldCharType="begin"/>
        </w:r>
        <w:r w:rsidR="005C08CE">
          <w:rPr>
            <w:noProof/>
            <w:webHidden/>
          </w:rPr>
          <w:instrText xml:space="preserve"> PAGEREF _Toc13240780 \h </w:instrText>
        </w:r>
        <w:r w:rsidR="005C08CE">
          <w:rPr>
            <w:noProof/>
            <w:webHidden/>
          </w:rPr>
        </w:r>
        <w:r w:rsidR="005C08CE">
          <w:rPr>
            <w:noProof/>
            <w:webHidden/>
          </w:rPr>
          <w:fldChar w:fldCharType="separate"/>
        </w:r>
        <w:r w:rsidR="00EA163C">
          <w:rPr>
            <w:noProof/>
            <w:webHidden/>
          </w:rPr>
          <w:t>67</w:t>
        </w:r>
        <w:r w:rsidR="005C08CE">
          <w:rPr>
            <w:noProof/>
            <w:webHidden/>
          </w:rPr>
          <w:fldChar w:fldCharType="end"/>
        </w:r>
      </w:hyperlink>
    </w:p>
    <w:p w14:paraId="7CFCD1E1"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81" w:history="1">
        <w:r w:rsidR="005C08CE" w:rsidRPr="004E7274">
          <w:rPr>
            <w:rStyle w:val="Hiperpovezava"/>
            <w:noProof/>
          </w:rPr>
          <w:t>10.3.1</w:t>
        </w:r>
        <w:r w:rsidR="005C08CE">
          <w:rPr>
            <w:rFonts w:asciiTheme="minorHAnsi" w:eastAsiaTheme="minorEastAsia" w:hAnsiTheme="minorHAnsi" w:cstheme="minorBidi"/>
            <w:noProof/>
            <w:sz w:val="22"/>
          </w:rPr>
          <w:tab/>
        </w:r>
        <w:r w:rsidR="005C08CE" w:rsidRPr="004E7274">
          <w:rPr>
            <w:rStyle w:val="Hiperpovezava"/>
            <w:noProof/>
          </w:rPr>
          <w:t>Splošna analiza občutljivosti Varianta 2</w:t>
        </w:r>
        <w:r w:rsidR="005C08CE">
          <w:rPr>
            <w:noProof/>
            <w:webHidden/>
          </w:rPr>
          <w:tab/>
        </w:r>
        <w:r w:rsidR="005C08CE">
          <w:rPr>
            <w:noProof/>
            <w:webHidden/>
          </w:rPr>
          <w:fldChar w:fldCharType="begin"/>
        </w:r>
        <w:r w:rsidR="005C08CE">
          <w:rPr>
            <w:noProof/>
            <w:webHidden/>
          </w:rPr>
          <w:instrText xml:space="preserve"> PAGEREF _Toc13240781 \h </w:instrText>
        </w:r>
        <w:r w:rsidR="005C08CE">
          <w:rPr>
            <w:noProof/>
            <w:webHidden/>
          </w:rPr>
        </w:r>
        <w:r w:rsidR="005C08CE">
          <w:rPr>
            <w:noProof/>
            <w:webHidden/>
          </w:rPr>
          <w:fldChar w:fldCharType="separate"/>
        </w:r>
        <w:r w:rsidR="00EA163C">
          <w:rPr>
            <w:noProof/>
            <w:webHidden/>
          </w:rPr>
          <w:t>67</w:t>
        </w:r>
        <w:r w:rsidR="005C08CE">
          <w:rPr>
            <w:noProof/>
            <w:webHidden/>
          </w:rPr>
          <w:fldChar w:fldCharType="end"/>
        </w:r>
      </w:hyperlink>
    </w:p>
    <w:p w14:paraId="0A0C91EA"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82" w:history="1">
        <w:r w:rsidR="005C08CE" w:rsidRPr="004E7274">
          <w:rPr>
            <w:rStyle w:val="Hiperpovezava"/>
            <w:noProof/>
          </w:rPr>
          <w:t>10.3.2</w:t>
        </w:r>
        <w:r w:rsidR="005C08CE">
          <w:rPr>
            <w:rFonts w:asciiTheme="minorHAnsi" w:eastAsiaTheme="minorEastAsia" w:hAnsiTheme="minorHAnsi" w:cstheme="minorBidi"/>
            <w:noProof/>
            <w:sz w:val="22"/>
          </w:rPr>
          <w:tab/>
        </w:r>
        <w:r w:rsidR="005C08CE" w:rsidRPr="004E7274">
          <w:rPr>
            <w:rStyle w:val="Hiperpovezava"/>
            <w:noProof/>
          </w:rPr>
          <w:t>Analiza občutljivosti za opredelitev kritičnih spremenljivk Varianta 2</w:t>
        </w:r>
        <w:r w:rsidR="005C08CE">
          <w:rPr>
            <w:noProof/>
            <w:webHidden/>
          </w:rPr>
          <w:tab/>
        </w:r>
        <w:r w:rsidR="005C08CE">
          <w:rPr>
            <w:noProof/>
            <w:webHidden/>
          </w:rPr>
          <w:fldChar w:fldCharType="begin"/>
        </w:r>
        <w:r w:rsidR="005C08CE">
          <w:rPr>
            <w:noProof/>
            <w:webHidden/>
          </w:rPr>
          <w:instrText xml:space="preserve"> PAGEREF _Toc13240782 \h </w:instrText>
        </w:r>
        <w:r w:rsidR="005C08CE">
          <w:rPr>
            <w:noProof/>
            <w:webHidden/>
          </w:rPr>
        </w:r>
        <w:r w:rsidR="005C08CE">
          <w:rPr>
            <w:noProof/>
            <w:webHidden/>
          </w:rPr>
          <w:fldChar w:fldCharType="separate"/>
        </w:r>
        <w:r w:rsidR="00EA163C">
          <w:rPr>
            <w:noProof/>
            <w:webHidden/>
          </w:rPr>
          <w:t>68</w:t>
        </w:r>
        <w:r w:rsidR="005C08CE">
          <w:rPr>
            <w:noProof/>
            <w:webHidden/>
          </w:rPr>
          <w:fldChar w:fldCharType="end"/>
        </w:r>
      </w:hyperlink>
    </w:p>
    <w:p w14:paraId="1F466426"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83" w:history="1">
        <w:r w:rsidR="005C08CE" w:rsidRPr="004E7274">
          <w:rPr>
            <w:rStyle w:val="Hiperpovezava"/>
            <w:noProof/>
          </w:rPr>
          <w:t>10.3.3</w:t>
        </w:r>
        <w:r w:rsidR="005C08CE">
          <w:rPr>
            <w:rFonts w:asciiTheme="minorHAnsi" w:eastAsiaTheme="minorEastAsia" w:hAnsiTheme="minorHAnsi" w:cstheme="minorBidi"/>
            <w:noProof/>
            <w:sz w:val="22"/>
          </w:rPr>
          <w:tab/>
        </w:r>
        <w:r w:rsidR="005C08CE" w:rsidRPr="004E7274">
          <w:rPr>
            <w:rStyle w:val="Hiperpovezava"/>
            <w:noProof/>
          </w:rPr>
          <w:t>Analiza tveganja za Varianto 2</w:t>
        </w:r>
        <w:r w:rsidR="005C08CE">
          <w:rPr>
            <w:noProof/>
            <w:webHidden/>
          </w:rPr>
          <w:tab/>
        </w:r>
        <w:r w:rsidR="005C08CE">
          <w:rPr>
            <w:noProof/>
            <w:webHidden/>
          </w:rPr>
          <w:fldChar w:fldCharType="begin"/>
        </w:r>
        <w:r w:rsidR="005C08CE">
          <w:rPr>
            <w:noProof/>
            <w:webHidden/>
          </w:rPr>
          <w:instrText xml:space="preserve"> PAGEREF _Toc13240783 \h </w:instrText>
        </w:r>
        <w:r w:rsidR="005C08CE">
          <w:rPr>
            <w:noProof/>
            <w:webHidden/>
          </w:rPr>
        </w:r>
        <w:r w:rsidR="005C08CE">
          <w:rPr>
            <w:noProof/>
            <w:webHidden/>
          </w:rPr>
          <w:fldChar w:fldCharType="separate"/>
        </w:r>
        <w:r w:rsidR="00EA163C">
          <w:rPr>
            <w:noProof/>
            <w:webHidden/>
          </w:rPr>
          <w:t>68</w:t>
        </w:r>
        <w:r w:rsidR="005C08CE">
          <w:rPr>
            <w:noProof/>
            <w:webHidden/>
          </w:rPr>
          <w:fldChar w:fldCharType="end"/>
        </w:r>
      </w:hyperlink>
    </w:p>
    <w:p w14:paraId="6A7CCABD" w14:textId="77777777" w:rsidR="005C08CE" w:rsidRDefault="009D5480" w:rsidP="00EA163C">
      <w:pPr>
        <w:pStyle w:val="Kazalovsebine3"/>
        <w:tabs>
          <w:tab w:val="left" w:pos="1200"/>
          <w:tab w:val="right" w:leader="dot" w:pos="9016"/>
        </w:tabs>
        <w:spacing w:after="0"/>
        <w:rPr>
          <w:rFonts w:asciiTheme="minorHAnsi" w:eastAsiaTheme="minorEastAsia" w:hAnsiTheme="minorHAnsi" w:cstheme="minorBidi"/>
          <w:noProof/>
          <w:sz w:val="22"/>
        </w:rPr>
      </w:pPr>
      <w:hyperlink w:anchor="_Toc13240784" w:history="1">
        <w:r w:rsidR="005C08CE" w:rsidRPr="004E7274">
          <w:rPr>
            <w:rStyle w:val="Hiperpovezava"/>
            <w:noProof/>
          </w:rPr>
          <w:t>10.3.4</w:t>
        </w:r>
        <w:r w:rsidR="005C08CE">
          <w:rPr>
            <w:rFonts w:asciiTheme="minorHAnsi" w:eastAsiaTheme="minorEastAsia" w:hAnsiTheme="minorHAnsi" w:cstheme="minorBidi"/>
            <w:noProof/>
            <w:sz w:val="22"/>
          </w:rPr>
          <w:tab/>
        </w:r>
        <w:r w:rsidR="005C08CE" w:rsidRPr="004E7274">
          <w:rPr>
            <w:rStyle w:val="Hiperpovezava"/>
            <w:noProof/>
          </w:rPr>
          <w:t>Analiza občutljivosti – večja odstopanja Varianta 2</w:t>
        </w:r>
        <w:r w:rsidR="005C08CE">
          <w:rPr>
            <w:noProof/>
            <w:webHidden/>
          </w:rPr>
          <w:tab/>
        </w:r>
        <w:r w:rsidR="005C08CE">
          <w:rPr>
            <w:noProof/>
            <w:webHidden/>
          </w:rPr>
          <w:fldChar w:fldCharType="begin"/>
        </w:r>
        <w:r w:rsidR="005C08CE">
          <w:rPr>
            <w:noProof/>
            <w:webHidden/>
          </w:rPr>
          <w:instrText xml:space="preserve"> PAGEREF _Toc13240784 \h </w:instrText>
        </w:r>
        <w:r w:rsidR="005C08CE">
          <w:rPr>
            <w:noProof/>
            <w:webHidden/>
          </w:rPr>
        </w:r>
        <w:r w:rsidR="005C08CE">
          <w:rPr>
            <w:noProof/>
            <w:webHidden/>
          </w:rPr>
          <w:fldChar w:fldCharType="separate"/>
        </w:r>
        <w:r w:rsidR="00EA163C">
          <w:rPr>
            <w:noProof/>
            <w:webHidden/>
          </w:rPr>
          <w:t>69</w:t>
        </w:r>
        <w:r w:rsidR="005C08CE">
          <w:rPr>
            <w:noProof/>
            <w:webHidden/>
          </w:rPr>
          <w:fldChar w:fldCharType="end"/>
        </w:r>
      </w:hyperlink>
    </w:p>
    <w:p w14:paraId="507A92B2" w14:textId="19A4F281" w:rsidR="005C08CE" w:rsidRDefault="009D5480" w:rsidP="00EA163C">
      <w:pPr>
        <w:pStyle w:val="Kazalovsebine1"/>
        <w:tabs>
          <w:tab w:val="left" w:pos="720"/>
          <w:tab w:val="right" w:leader="dot" w:pos="9016"/>
        </w:tabs>
        <w:spacing w:after="0"/>
        <w:rPr>
          <w:rFonts w:asciiTheme="minorHAnsi" w:eastAsiaTheme="minorEastAsia" w:hAnsiTheme="minorHAnsi" w:cstheme="minorBidi"/>
          <w:noProof/>
          <w:sz w:val="22"/>
        </w:rPr>
      </w:pPr>
      <w:hyperlink w:anchor="_Toc13240785" w:history="1">
        <w:r w:rsidR="005C08CE" w:rsidRPr="004E7274">
          <w:rPr>
            <w:rStyle w:val="Hiperpovezava"/>
            <w:noProof/>
          </w:rPr>
          <w:t>11</w:t>
        </w:r>
        <w:r w:rsidR="005C08CE">
          <w:rPr>
            <w:rFonts w:asciiTheme="minorHAnsi" w:eastAsiaTheme="minorEastAsia" w:hAnsiTheme="minorHAnsi" w:cstheme="minorBidi"/>
            <w:noProof/>
            <w:sz w:val="22"/>
          </w:rPr>
          <w:tab/>
        </w:r>
        <w:r w:rsidR="005C08CE" w:rsidRPr="004E7274">
          <w:rPr>
            <w:rStyle w:val="Hiperpovezava"/>
            <w:noProof/>
          </w:rPr>
          <w:t>OPIS MERIL IN UTEŽI ZA IZBIRO OPTIMALNE VARIANTE</w:t>
        </w:r>
        <w:r w:rsidR="005C08CE">
          <w:rPr>
            <w:noProof/>
            <w:webHidden/>
          </w:rPr>
          <w:tab/>
        </w:r>
        <w:r w:rsidR="005C08CE">
          <w:rPr>
            <w:noProof/>
            <w:webHidden/>
          </w:rPr>
          <w:fldChar w:fldCharType="begin"/>
        </w:r>
        <w:r w:rsidR="005C08CE">
          <w:rPr>
            <w:noProof/>
            <w:webHidden/>
          </w:rPr>
          <w:instrText xml:space="preserve"> PAGEREF _Toc13240785 \h </w:instrText>
        </w:r>
        <w:r w:rsidR="005C08CE">
          <w:rPr>
            <w:noProof/>
            <w:webHidden/>
          </w:rPr>
        </w:r>
        <w:r w:rsidR="005C08CE">
          <w:rPr>
            <w:noProof/>
            <w:webHidden/>
          </w:rPr>
          <w:fldChar w:fldCharType="separate"/>
        </w:r>
        <w:r w:rsidR="00EA163C">
          <w:rPr>
            <w:noProof/>
            <w:webHidden/>
          </w:rPr>
          <w:t>70</w:t>
        </w:r>
        <w:r w:rsidR="005C08CE">
          <w:rPr>
            <w:noProof/>
            <w:webHidden/>
          </w:rPr>
          <w:fldChar w:fldCharType="end"/>
        </w:r>
      </w:hyperlink>
    </w:p>
    <w:p w14:paraId="095A8EEF" w14:textId="269C3CDD" w:rsidR="005C08CE" w:rsidRDefault="009D5480" w:rsidP="00EA163C">
      <w:pPr>
        <w:pStyle w:val="Kazalovsebine1"/>
        <w:tabs>
          <w:tab w:val="left" w:pos="720"/>
          <w:tab w:val="right" w:leader="dot" w:pos="9016"/>
        </w:tabs>
        <w:spacing w:after="0"/>
        <w:rPr>
          <w:rFonts w:asciiTheme="minorHAnsi" w:eastAsiaTheme="minorEastAsia" w:hAnsiTheme="minorHAnsi" w:cstheme="minorBidi"/>
          <w:noProof/>
          <w:sz w:val="22"/>
        </w:rPr>
      </w:pPr>
      <w:hyperlink w:anchor="_Toc13240786" w:history="1">
        <w:r w:rsidR="005C08CE" w:rsidRPr="004E7274">
          <w:rPr>
            <w:rStyle w:val="Hiperpovezava"/>
            <w:noProof/>
          </w:rPr>
          <w:t>12</w:t>
        </w:r>
        <w:r w:rsidR="005C08CE">
          <w:rPr>
            <w:rFonts w:asciiTheme="minorHAnsi" w:eastAsiaTheme="minorEastAsia" w:hAnsiTheme="minorHAnsi" w:cstheme="minorBidi"/>
            <w:noProof/>
            <w:sz w:val="22"/>
          </w:rPr>
          <w:tab/>
        </w:r>
        <w:r w:rsidR="005C08CE" w:rsidRPr="004E7274">
          <w:rPr>
            <w:rStyle w:val="Hiperpovezava"/>
            <w:noProof/>
          </w:rPr>
          <w:t>PRIMERJAVA VARIANT S PREDLOGOM IN UTEMELJITVIJO IZBIRE OPTIMALNE VARIANTE</w:t>
        </w:r>
        <w:r w:rsidR="005C08CE">
          <w:rPr>
            <w:noProof/>
            <w:webHidden/>
          </w:rPr>
          <w:tab/>
        </w:r>
        <w:r w:rsidR="005C08CE">
          <w:rPr>
            <w:noProof/>
            <w:webHidden/>
          </w:rPr>
          <w:fldChar w:fldCharType="begin"/>
        </w:r>
        <w:r w:rsidR="005C08CE">
          <w:rPr>
            <w:noProof/>
            <w:webHidden/>
          </w:rPr>
          <w:instrText xml:space="preserve"> PAGEREF _Toc13240786 \h </w:instrText>
        </w:r>
        <w:r w:rsidR="005C08CE">
          <w:rPr>
            <w:noProof/>
            <w:webHidden/>
          </w:rPr>
        </w:r>
        <w:r w:rsidR="005C08CE">
          <w:rPr>
            <w:noProof/>
            <w:webHidden/>
          </w:rPr>
          <w:fldChar w:fldCharType="separate"/>
        </w:r>
        <w:r w:rsidR="00EA163C">
          <w:rPr>
            <w:noProof/>
            <w:webHidden/>
          </w:rPr>
          <w:t>71</w:t>
        </w:r>
        <w:r w:rsidR="005C08CE">
          <w:rPr>
            <w:noProof/>
            <w:webHidden/>
          </w:rPr>
          <w:fldChar w:fldCharType="end"/>
        </w:r>
      </w:hyperlink>
    </w:p>
    <w:p w14:paraId="722A1940" w14:textId="77777777" w:rsidR="005C08CE" w:rsidRDefault="009D5480" w:rsidP="00EA163C">
      <w:pPr>
        <w:pStyle w:val="Kazalovsebine2"/>
        <w:tabs>
          <w:tab w:val="left" w:pos="960"/>
          <w:tab w:val="right" w:leader="dot" w:pos="9016"/>
        </w:tabs>
        <w:spacing w:after="0"/>
        <w:rPr>
          <w:rFonts w:asciiTheme="minorHAnsi" w:eastAsiaTheme="minorEastAsia" w:hAnsiTheme="minorHAnsi" w:cstheme="minorBidi"/>
          <w:noProof/>
          <w:sz w:val="22"/>
        </w:rPr>
      </w:pPr>
      <w:hyperlink w:anchor="_Toc13240787" w:history="1">
        <w:r w:rsidR="005C08CE" w:rsidRPr="004E7274">
          <w:rPr>
            <w:rStyle w:val="Hiperpovezava"/>
            <w:noProof/>
          </w:rPr>
          <w:t>12.1</w:t>
        </w:r>
        <w:r w:rsidR="005C08CE">
          <w:rPr>
            <w:rFonts w:asciiTheme="minorHAnsi" w:eastAsiaTheme="minorEastAsia" w:hAnsiTheme="minorHAnsi" w:cstheme="minorBidi"/>
            <w:noProof/>
            <w:sz w:val="22"/>
          </w:rPr>
          <w:tab/>
        </w:r>
        <w:r w:rsidR="005C08CE" w:rsidRPr="004E7274">
          <w:rPr>
            <w:rStyle w:val="Hiperpovezava"/>
            <w:noProof/>
          </w:rPr>
          <w:t>Opis in utemeljitev izbora</w:t>
        </w:r>
        <w:r w:rsidR="005C08CE">
          <w:rPr>
            <w:noProof/>
            <w:webHidden/>
          </w:rPr>
          <w:tab/>
        </w:r>
        <w:r w:rsidR="005C08CE">
          <w:rPr>
            <w:noProof/>
            <w:webHidden/>
          </w:rPr>
          <w:fldChar w:fldCharType="begin"/>
        </w:r>
        <w:r w:rsidR="005C08CE">
          <w:rPr>
            <w:noProof/>
            <w:webHidden/>
          </w:rPr>
          <w:instrText xml:space="preserve"> PAGEREF _Toc13240787 \h </w:instrText>
        </w:r>
        <w:r w:rsidR="005C08CE">
          <w:rPr>
            <w:noProof/>
            <w:webHidden/>
          </w:rPr>
        </w:r>
        <w:r w:rsidR="005C08CE">
          <w:rPr>
            <w:noProof/>
            <w:webHidden/>
          </w:rPr>
          <w:fldChar w:fldCharType="separate"/>
        </w:r>
        <w:r w:rsidR="00EA163C">
          <w:rPr>
            <w:noProof/>
            <w:webHidden/>
          </w:rPr>
          <w:t>72</w:t>
        </w:r>
        <w:r w:rsidR="005C08CE">
          <w:rPr>
            <w:noProof/>
            <w:webHidden/>
          </w:rPr>
          <w:fldChar w:fldCharType="end"/>
        </w:r>
      </w:hyperlink>
    </w:p>
    <w:p w14:paraId="54178F74" w14:textId="77777777" w:rsidR="005C08CE" w:rsidRDefault="009D5480" w:rsidP="00EA163C">
      <w:pPr>
        <w:pStyle w:val="Kazalovsebine1"/>
        <w:tabs>
          <w:tab w:val="left" w:pos="720"/>
          <w:tab w:val="right" w:leader="dot" w:pos="9016"/>
        </w:tabs>
        <w:spacing w:after="0"/>
        <w:rPr>
          <w:rFonts w:asciiTheme="minorHAnsi" w:eastAsiaTheme="minorEastAsia" w:hAnsiTheme="minorHAnsi" w:cstheme="minorBidi"/>
          <w:noProof/>
          <w:sz w:val="22"/>
        </w:rPr>
      </w:pPr>
      <w:hyperlink w:anchor="_Toc13240788" w:history="1">
        <w:r w:rsidR="005C08CE" w:rsidRPr="004E7274">
          <w:rPr>
            <w:rStyle w:val="Hiperpovezava"/>
            <w:noProof/>
          </w:rPr>
          <w:t>13</w:t>
        </w:r>
        <w:r w:rsidR="005C08CE">
          <w:rPr>
            <w:rFonts w:asciiTheme="minorHAnsi" w:eastAsiaTheme="minorEastAsia" w:hAnsiTheme="minorHAnsi" w:cstheme="minorBidi"/>
            <w:noProof/>
            <w:sz w:val="22"/>
          </w:rPr>
          <w:tab/>
        </w:r>
        <w:r w:rsidR="005C08CE" w:rsidRPr="004E7274">
          <w:rPr>
            <w:rStyle w:val="Hiperpovezava"/>
            <w:noProof/>
          </w:rPr>
          <w:t>MOŽNOSTI NADALJNJE PRIPRAVE INVESTICIJSKE, PROJEKTNE IN DRUGE DOKUMENTACIJE S ČASOVNIM NAČRTOM</w:t>
        </w:r>
        <w:r w:rsidR="005C08CE">
          <w:rPr>
            <w:noProof/>
            <w:webHidden/>
          </w:rPr>
          <w:tab/>
        </w:r>
        <w:r w:rsidR="005C08CE">
          <w:rPr>
            <w:noProof/>
            <w:webHidden/>
          </w:rPr>
          <w:fldChar w:fldCharType="begin"/>
        </w:r>
        <w:r w:rsidR="005C08CE">
          <w:rPr>
            <w:noProof/>
            <w:webHidden/>
          </w:rPr>
          <w:instrText xml:space="preserve"> PAGEREF _Toc13240788 \h </w:instrText>
        </w:r>
        <w:r w:rsidR="005C08CE">
          <w:rPr>
            <w:noProof/>
            <w:webHidden/>
          </w:rPr>
        </w:r>
        <w:r w:rsidR="005C08CE">
          <w:rPr>
            <w:noProof/>
            <w:webHidden/>
          </w:rPr>
          <w:fldChar w:fldCharType="separate"/>
        </w:r>
        <w:r w:rsidR="00EA163C">
          <w:rPr>
            <w:noProof/>
            <w:webHidden/>
          </w:rPr>
          <w:t>74</w:t>
        </w:r>
        <w:r w:rsidR="005C08CE">
          <w:rPr>
            <w:noProof/>
            <w:webHidden/>
          </w:rPr>
          <w:fldChar w:fldCharType="end"/>
        </w:r>
      </w:hyperlink>
    </w:p>
    <w:p w14:paraId="26E741DD" w14:textId="77777777" w:rsidR="005C08CE" w:rsidRDefault="009D5480" w:rsidP="00EA163C">
      <w:pPr>
        <w:pStyle w:val="Kazalovsebine2"/>
        <w:tabs>
          <w:tab w:val="left" w:pos="960"/>
          <w:tab w:val="right" w:leader="dot" w:pos="9016"/>
        </w:tabs>
        <w:spacing w:after="0"/>
        <w:rPr>
          <w:rFonts w:asciiTheme="minorHAnsi" w:eastAsiaTheme="minorEastAsia" w:hAnsiTheme="minorHAnsi" w:cstheme="minorBidi"/>
          <w:noProof/>
          <w:sz w:val="22"/>
        </w:rPr>
      </w:pPr>
      <w:hyperlink w:anchor="_Toc13240789" w:history="1">
        <w:r w:rsidR="005C08CE" w:rsidRPr="004E7274">
          <w:rPr>
            <w:rStyle w:val="Hiperpovezava"/>
            <w:noProof/>
          </w:rPr>
          <w:t>13.1</w:t>
        </w:r>
        <w:r w:rsidR="005C08CE">
          <w:rPr>
            <w:rFonts w:asciiTheme="minorHAnsi" w:eastAsiaTheme="minorEastAsia" w:hAnsiTheme="minorHAnsi" w:cstheme="minorBidi"/>
            <w:noProof/>
            <w:sz w:val="22"/>
          </w:rPr>
          <w:tab/>
        </w:r>
        <w:r w:rsidR="005C08CE" w:rsidRPr="004E7274">
          <w:rPr>
            <w:rStyle w:val="Hiperpovezava"/>
            <w:noProof/>
          </w:rPr>
          <w:t>Potrebna investicijska dokumentacija</w:t>
        </w:r>
        <w:r w:rsidR="005C08CE">
          <w:rPr>
            <w:noProof/>
            <w:webHidden/>
          </w:rPr>
          <w:tab/>
        </w:r>
        <w:r w:rsidR="005C08CE">
          <w:rPr>
            <w:noProof/>
            <w:webHidden/>
          </w:rPr>
          <w:fldChar w:fldCharType="begin"/>
        </w:r>
        <w:r w:rsidR="005C08CE">
          <w:rPr>
            <w:noProof/>
            <w:webHidden/>
          </w:rPr>
          <w:instrText xml:space="preserve"> PAGEREF _Toc13240789 \h </w:instrText>
        </w:r>
        <w:r w:rsidR="005C08CE">
          <w:rPr>
            <w:noProof/>
            <w:webHidden/>
          </w:rPr>
        </w:r>
        <w:r w:rsidR="005C08CE">
          <w:rPr>
            <w:noProof/>
            <w:webHidden/>
          </w:rPr>
          <w:fldChar w:fldCharType="separate"/>
        </w:r>
        <w:r w:rsidR="00EA163C">
          <w:rPr>
            <w:noProof/>
            <w:webHidden/>
          </w:rPr>
          <w:t>74</w:t>
        </w:r>
        <w:r w:rsidR="005C08CE">
          <w:rPr>
            <w:noProof/>
            <w:webHidden/>
          </w:rPr>
          <w:fldChar w:fldCharType="end"/>
        </w:r>
      </w:hyperlink>
    </w:p>
    <w:p w14:paraId="10D68445" w14:textId="77777777" w:rsidR="005C08CE" w:rsidRDefault="009D5480" w:rsidP="00EA163C">
      <w:pPr>
        <w:pStyle w:val="Kazalovsebine2"/>
        <w:tabs>
          <w:tab w:val="left" w:pos="960"/>
          <w:tab w:val="right" w:leader="dot" w:pos="9016"/>
        </w:tabs>
        <w:spacing w:after="0"/>
        <w:rPr>
          <w:rFonts w:asciiTheme="minorHAnsi" w:eastAsiaTheme="minorEastAsia" w:hAnsiTheme="minorHAnsi" w:cstheme="minorBidi"/>
          <w:noProof/>
          <w:sz w:val="22"/>
        </w:rPr>
      </w:pPr>
      <w:hyperlink w:anchor="_Toc13240790" w:history="1">
        <w:r w:rsidR="005C08CE" w:rsidRPr="004E7274">
          <w:rPr>
            <w:rStyle w:val="Hiperpovezava"/>
            <w:noProof/>
          </w:rPr>
          <w:t>13.2</w:t>
        </w:r>
        <w:r w:rsidR="005C08CE">
          <w:rPr>
            <w:rFonts w:asciiTheme="minorHAnsi" w:eastAsiaTheme="minorEastAsia" w:hAnsiTheme="minorHAnsi" w:cstheme="minorBidi"/>
            <w:noProof/>
            <w:sz w:val="22"/>
          </w:rPr>
          <w:tab/>
        </w:r>
        <w:r w:rsidR="005C08CE" w:rsidRPr="004E7274">
          <w:rPr>
            <w:rStyle w:val="Hiperpovezava"/>
            <w:noProof/>
          </w:rPr>
          <w:t>Analiza smiselnosti izvedbe investicije</w:t>
        </w:r>
        <w:r w:rsidR="005C08CE">
          <w:rPr>
            <w:noProof/>
            <w:webHidden/>
          </w:rPr>
          <w:tab/>
        </w:r>
        <w:r w:rsidR="005C08CE">
          <w:rPr>
            <w:noProof/>
            <w:webHidden/>
          </w:rPr>
          <w:fldChar w:fldCharType="begin"/>
        </w:r>
        <w:r w:rsidR="005C08CE">
          <w:rPr>
            <w:noProof/>
            <w:webHidden/>
          </w:rPr>
          <w:instrText xml:space="preserve"> PAGEREF _Toc13240790 \h </w:instrText>
        </w:r>
        <w:r w:rsidR="005C08CE">
          <w:rPr>
            <w:noProof/>
            <w:webHidden/>
          </w:rPr>
        </w:r>
        <w:r w:rsidR="005C08CE">
          <w:rPr>
            <w:noProof/>
            <w:webHidden/>
          </w:rPr>
          <w:fldChar w:fldCharType="separate"/>
        </w:r>
        <w:r w:rsidR="00EA163C">
          <w:rPr>
            <w:noProof/>
            <w:webHidden/>
          </w:rPr>
          <w:t>74</w:t>
        </w:r>
        <w:r w:rsidR="005C08CE">
          <w:rPr>
            <w:noProof/>
            <w:webHidden/>
          </w:rPr>
          <w:fldChar w:fldCharType="end"/>
        </w:r>
      </w:hyperlink>
    </w:p>
    <w:bookmarkEnd w:id="0"/>
    <w:p w14:paraId="3EB62552" w14:textId="77777777" w:rsidR="005642A1" w:rsidRDefault="009E0027" w:rsidP="001B6D7C">
      <w:pPr>
        <w:ind w:left="0" w:firstLine="0"/>
        <w:rPr>
          <w:i/>
        </w:rPr>
      </w:pPr>
      <w:r>
        <w:rPr>
          <w:i/>
        </w:rPr>
        <w:fldChar w:fldCharType="end"/>
      </w:r>
    </w:p>
    <w:p w14:paraId="6CC29167" w14:textId="77777777" w:rsidR="00E84D2B" w:rsidRDefault="00E84D2B" w:rsidP="001B6D7C">
      <w:pPr>
        <w:ind w:left="0" w:firstLine="0"/>
        <w:rPr>
          <w:i/>
        </w:rPr>
      </w:pPr>
      <w:r>
        <w:rPr>
          <w:i/>
        </w:rPr>
        <w:t>Kazalo slik</w:t>
      </w:r>
    </w:p>
    <w:p w14:paraId="5536B9F3" w14:textId="77777777" w:rsidR="005C08CE" w:rsidRDefault="00E84D2B">
      <w:pPr>
        <w:pStyle w:val="Kazaloslik"/>
        <w:tabs>
          <w:tab w:val="right" w:leader="dot" w:pos="9016"/>
        </w:tabs>
        <w:rPr>
          <w:rFonts w:asciiTheme="minorHAnsi" w:eastAsiaTheme="minorEastAsia" w:hAnsiTheme="minorHAnsi" w:cstheme="minorBidi"/>
          <w:noProof/>
          <w:sz w:val="22"/>
        </w:rPr>
      </w:pPr>
      <w:r>
        <w:rPr>
          <w:i/>
        </w:rPr>
        <w:fldChar w:fldCharType="begin"/>
      </w:r>
      <w:r>
        <w:rPr>
          <w:i/>
        </w:rPr>
        <w:instrText xml:space="preserve"> TOC \h \z \c "Slika" </w:instrText>
      </w:r>
      <w:r>
        <w:rPr>
          <w:i/>
        </w:rPr>
        <w:fldChar w:fldCharType="separate"/>
      </w:r>
      <w:hyperlink w:anchor="_Toc13240827" w:history="1">
        <w:r w:rsidR="005C08CE" w:rsidRPr="00CC0740">
          <w:rPr>
            <w:rStyle w:val="Hiperpovezava"/>
            <w:noProof/>
          </w:rPr>
          <w:t>Slika 2</w:t>
        </w:r>
        <w:r w:rsidR="005C08CE" w:rsidRPr="00CC0740">
          <w:rPr>
            <w:rStyle w:val="Hiperpovezava"/>
            <w:noProof/>
          </w:rPr>
          <w:noBreakHyphen/>
          <w:t>1: Umestitev Podravske regije v prostoru Republike Slovenije</w:t>
        </w:r>
        <w:r w:rsidR="005C08CE">
          <w:rPr>
            <w:noProof/>
            <w:webHidden/>
          </w:rPr>
          <w:tab/>
        </w:r>
        <w:r w:rsidR="005C08CE">
          <w:rPr>
            <w:noProof/>
            <w:webHidden/>
          </w:rPr>
          <w:fldChar w:fldCharType="begin"/>
        </w:r>
        <w:r w:rsidR="005C08CE">
          <w:rPr>
            <w:noProof/>
            <w:webHidden/>
          </w:rPr>
          <w:instrText xml:space="preserve"> PAGEREF _Toc13240827 \h </w:instrText>
        </w:r>
        <w:r w:rsidR="005C08CE">
          <w:rPr>
            <w:noProof/>
            <w:webHidden/>
          </w:rPr>
        </w:r>
        <w:r w:rsidR="005C08CE">
          <w:rPr>
            <w:noProof/>
            <w:webHidden/>
          </w:rPr>
          <w:fldChar w:fldCharType="separate"/>
        </w:r>
        <w:r w:rsidR="00EA163C">
          <w:rPr>
            <w:noProof/>
            <w:webHidden/>
          </w:rPr>
          <w:t>12</w:t>
        </w:r>
        <w:r w:rsidR="005C08CE">
          <w:rPr>
            <w:noProof/>
            <w:webHidden/>
          </w:rPr>
          <w:fldChar w:fldCharType="end"/>
        </w:r>
      </w:hyperlink>
    </w:p>
    <w:p w14:paraId="2F888F5F"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28" w:history="1">
        <w:r w:rsidR="005C08CE" w:rsidRPr="00CC0740">
          <w:rPr>
            <w:rStyle w:val="Hiperpovezava"/>
            <w:noProof/>
          </w:rPr>
          <w:t>Slika 2</w:t>
        </w:r>
        <w:r w:rsidR="005C08CE" w:rsidRPr="00CC0740">
          <w:rPr>
            <w:rStyle w:val="Hiperpovezava"/>
            <w:noProof/>
          </w:rPr>
          <w:noBreakHyphen/>
          <w:t>2: Zemljevid</w:t>
        </w:r>
        <w:r w:rsidR="005C08CE">
          <w:rPr>
            <w:noProof/>
            <w:webHidden/>
          </w:rPr>
          <w:tab/>
        </w:r>
        <w:r w:rsidR="005C08CE">
          <w:rPr>
            <w:noProof/>
            <w:webHidden/>
          </w:rPr>
          <w:fldChar w:fldCharType="begin"/>
        </w:r>
        <w:r w:rsidR="005C08CE">
          <w:rPr>
            <w:noProof/>
            <w:webHidden/>
          </w:rPr>
          <w:instrText xml:space="preserve"> PAGEREF _Toc13240828 \h </w:instrText>
        </w:r>
        <w:r w:rsidR="005C08CE">
          <w:rPr>
            <w:noProof/>
            <w:webHidden/>
          </w:rPr>
        </w:r>
        <w:r w:rsidR="005C08CE">
          <w:rPr>
            <w:noProof/>
            <w:webHidden/>
          </w:rPr>
          <w:fldChar w:fldCharType="separate"/>
        </w:r>
        <w:r w:rsidR="00EA163C">
          <w:rPr>
            <w:noProof/>
            <w:webHidden/>
          </w:rPr>
          <w:t>13</w:t>
        </w:r>
        <w:r w:rsidR="005C08CE">
          <w:rPr>
            <w:noProof/>
            <w:webHidden/>
          </w:rPr>
          <w:fldChar w:fldCharType="end"/>
        </w:r>
      </w:hyperlink>
    </w:p>
    <w:p w14:paraId="24F0FF2A"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29" w:history="1">
        <w:r w:rsidR="005C08CE" w:rsidRPr="00CC0740">
          <w:rPr>
            <w:rStyle w:val="Hiperpovezava"/>
            <w:noProof/>
          </w:rPr>
          <w:t>Slika 2</w:t>
        </w:r>
        <w:r w:rsidR="005C08CE" w:rsidRPr="00CC0740">
          <w:rPr>
            <w:rStyle w:val="Hiperpovezava"/>
            <w:noProof/>
          </w:rPr>
          <w:noBreakHyphen/>
          <w:t>3: Izsek iz OPN občine Kidričevo. Z rdečimi krogi so označene potencialne lokacije umestitve novih dejavnosti/pobud v obstoječe cone</w:t>
        </w:r>
        <w:r w:rsidR="005C08CE">
          <w:rPr>
            <w:noProof/>
            <w:webHidden/>
          </w:rPr>
          <w:tab/>
        </w:r>
        <w:r w:rsidR="005C08CE">
          <w:rPr>
            <w:noProof/>
            <w:webHidden/>
          </w:rPr>
          <w:fldChar w:fldCharType="begin"/>
        </w:r>
        <w:r w:rsidR="005C08CE">
          <w:rPr>
            <w:noProof/>
            <w:webHidden/>
          </w:rPr>
          <w:instrText xml:space="preserve"> PAGEREF _Toc13240829 \h </w:instrText>
        </w:r>
        <w:r w:rsidR="005C08CE">
          <w:rPr>
            <w:noProof/>
            <w:webHidden/>
          </w:rPr>
        </w:r>
        <w:r w:rsidR="005C08CE">
          <w:rPr>
            <w:noProof/>
            <w:webHidden/>
          </w:rPr>
          <w:fldChar w:fldCharType="separate"/>
        </w:r>
        <w:r w:rsidR="00EA163C">
          <w:rPr>
            <w:noProof/>
            <w:webHidden/>
          </w:rPr>
          <w:t>15</w:t>
        </w:r>
        <w:r w:rsidR="005C08CE">
          <w:rPr>
            <w:noProof/>
            <w:webHidden/>
          </w:rPr>
          <w:fldChar w:fldCharType="end"/>
        </w:r>
      </w:hyperlink>
    </w:p>
    <w:p w14:paraId="4C79A4F4"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0" w:history="1">
        <w:r w:rsidR="005C08CE" w:rsidRPr="00CC0740">
          <w:rPr>
            <w:rStyle w:val="Hiperpovezava"/>
            <w:noProof/>
          </w:rPr>
          <w:t>Slika 2</w:t>
        </w:r>
        <w:r w:rsidR="005C08CE" w:rsidRPr="00CC0740">
          <w:rPr>
            <w:rStyle w:val="Hiperpovezava"/>
            <w:noProof/>
          </w:rPr>
          <w:noBreakHyphen/>
          <w:t>4: Prikaz IC Talum – izsek iz OPN</w:t>
        </w:r>
        <w:r w:rsidR="005C08CE">
          <w:rPr>
            <w:noProof/>
            <w:webHidden/>
          </w:rPr>
          <w:tab/>
        </w:r>
        <w:r w:rsidR="005C08CE">
          <w:rPr>
            <w:noProof/>
            <w:webHidden/>
          </w:rPr>
          <w:fldChar w:fldCharType="begin"/>
        </w:r>
        <w:r w:rsidR="005C08CE">
          <w:rPr>
            <w:noProof/>
            <w:webHidden/>
          </w:rPr>
          <w:instrText xml:space="preserve"> PAGEREF _Toc13240830 \h </w:instrText>
        </w:r>
        <w:r w:rsidR="005C08CE">
          <w:rPr>
            <w:noProof/>
            <w:webHidden/>
          </w:rPr>
        </w:r>
        <w:r w:rsidR="005C08CE">
          <w:rPr>
            <w:noProof/>
            <w:webHidden/>
          </w:rPr>
          <w:fldChar w:fldCharType="separate"/>
        </w:r>
        <w:r w:rsidR="00EA163C">
          <w:rPr>
            <w:noProof/>
            <w:webHidden/>
          </w:rPr>
          <w:t>17</w:t>
        </w:r>
        <w:r w:rsidR="005C08CE">
          <w:rPr>
            <w:noProof/>
            <w:webHidden/>
          </w:rPr>
          <w:fldChar w:fldCharType="end"/>
        </w:r>
      </w:hyperlink>
    </w:p>
    <w:p w14:paraId="71BA156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1" w:history="1">
        <w:r w:rsidR="005C08CE" w:rsidRPr="00CC0740">
          <w:rPr>
            <w:rStyle w:val="Hiperpovezava"/>
            <w:noProof/>
          </w:rPr>
          <w:t>Slika 2</w:t>
        </w:r>
        <w:r w:rsidR="005C08CE" w:rsidRPr="00CC0740">
          <w:rPr>
            <w:rStyle w:val="Hiperpovezava"/>
            <w:noProof/>
          </w:rPr>
          <w:noBreakHyphen/>
          <w:t>5: Prikaz medobčinske gospodarske cone – izsek iz OPN</w:t>
        </w:r>
        <w:r w:rsidR="005C08CE">
          <w:rPr>
            <w:noProof/>
            <w:webHidden/>
          </w:rPr>
          <w:tab/>
        </w:r>
        <w:r w:rsidR="005C08CE">
          <w:rPr>
            <w:noProof/>
            <w:webHidden/>
          </w:rPr>
          <w:fldChar w:fldCharType="begin"/>
        </w:r>
        <w:r w:rsidR="005C08CE">
          <w:rPr>
            <w:noProof/>
            <w:webHidden/>
          </w:rPr>
          <w:instrText xml:space="preserve"> PAGEREF _Toc13240831 \h </w:instrText>
        </w:r>
        <w:r w:rsidR="005C08CE">
          <w:rPr>
            <w:noProof/>
            <w:webHidden/>
          </w:rPr>
        </w:r>
        <w:r w:rsidR="005C08CE">
          <w:rPr>
            <w:noProof/>
            <w:webHidden/>
          </w:rPr>
          <w:fldChar w:fldCharType="separate"/>
        </w:r>
        <w:r w:rsidR="00EA163C">
          <w:rPr>
            <w:noProof/>
            <w:webHidden/>
          </w:rPr>
          <w:t>17</w:t>
        </w:r>
        <w:r w:rsidR="005C08CE">
          <w:rPr>
            <w:noProof/>
            <w:webHidden/>
          </w:rPr>
          <w:fldChar w:fldCharType="end"/>
        </w:r>
      </w:hyperlink>
    </w:p>
    <w:p w14:paraId="0AD41EC9"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2" w:history="1">
        <w:r w:rsidR="005C08CE" w:rsidRPr="00CC0740">
          <w:rPr>
            <w:rStyle w:val="Hiperpovezava"/>
            <w:noProof/>
          </w:rPr>
          <w:t>Slika 2</w:t>
        </w:r>
        <w:r w:rsidR="005C08CE" w:rsidRPr="00CC0740">
          <w:rPr>
            <w:rStyle w:val="Hiperpovezava"/>
            <w:noProof/>
          </w:rPr>
          <w:noBreakHyphen/>
          <w:t>6: Prikaz  gospodarske cone – izsek iz OPN (levo) in prikaz predvidene rabe v OPN-SD3 (desno)</w:t>
        </w:r>
        <w:r w:rsidR="005C08CE">
          <w:rPr>
            <w:noProof/>
            <w:webHidden/>
          </w:rPr>
          <w:tab/>
        </w:r>
        <w:r w:rsidR="005C08CE">
          <w:rPr>
            <w:noProof/>
            <w:webHidden/>
          </w:rPr>
          <w:fldChar w:fldCharType="begin"/>
        </w:r>
        <w:r w:rsidR="005C08CE">
          <w:rPr>
            <w:noProof/>
            <w:webHidden/>
          </w:rPr>
          <w:instrText xml:space="preserve"> PAGEREF _Toc13240832 \h </w:instrText>
        </w:r>
        <w:r w:rsidR="005C08CE">
          <w:rPr>
            <w:noProof/>
            <w:webHidden/>
          </w:rPr>
        </w:r>
        <w:r w:rsidR="005C08CE">
          <w:rPr>
            <w:noProof/>
            <w:webHidden/>
          </w:rPr>
          <w:fldChar w:fldCharType="separate"/>
        </w:r>
        <w:r w:rsidR="00EA163C">
          <w:rPr>
            <w:noProof/>
            <w:webHidden/>
          </w:rPr>
          <w:t>18</w:t>
        </w:r>
        <w:r w:rsidR="005C08CE">
          <w:rPr>
            <w:noProof/>
            <w:webHidden/>
          </w:rPr>
          <w:fldChar w:fldCharType="end"/>
        </w:r>
      </w:hyperlink>
    </w:p>
    <w:p w14:paraId="06ADBCFF"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3" w:history="1">
        <w:r w:rsidR="005C08CE" w:rsidRPr="00CC0740">
          <w:rPr>
            <w:rStyle w:val="Hiperpovezava"/>
            <w:noProof/>
          </w:rPr>
          <w:t>Slika 2</w:t>
        </w:r>
        <w:r w:rsidR="005C08CE" w:rsidRPr="00CC0740">
          <w:rPr>
            <w:rStyle w:val="Hiperpovezava"/>
            <w:noProof/>
          </w:rPr>
          <w:noBreakHyphen/>
          <w:t>7: Prikaz gospodarske cone – izsek iz OPN (levo) in prikaz predvidene rabe v OPN-SD2 (desno).</w:t>
        </w:r>
        <w:r w:rsidR="005C08CE">
          <w:rPr>
            <w:noProof/>
            <w:webHidden/>
          </w:rPr>
          <w:tab/>
        </w:r>
        <w:r w:rsidR="005C08CE">
          <w:rPr>
            <w:noProof/>
            <w:webHidden/>
          </w:rPr>
          <w:fldChar w:fldCharType="begin"/>
        </w:r>
        <w:r w:rsidR="005C08CE">
          <w:rPr>
            <w:noProof/>
            <w:webHidden/>
          </w:rPr>
          <w:instrText xml:space="preserve"> PAGEREF _Toc13240833 \h </w:instrText>
        </w:r>
        <w:r w:rsidR="005C08CE">
          <w:rPr>
            <w:noProof/>
            <w:webHidden/>
          </w:rPr>
        </w:r>
        <w:r w:rsidR="005C08CE">
          <w:rPr>
            <w:noProof/>
            <w:webHidden/>
          </w:rPr>
          <w:fldChar w:fldCharType="separate"/>
        </w:r>
        <w:r w:rsidR="00EA163C">
          <w:rPr>
            <w:noProof/>
            <w:webHidden/>
          </w:rPr>
          <w:t>18</w:t>
        </w:r>
        <w:r w:rsidR="005C08CE">
          <w:rPr>
            <w:noProof/>
            <w:webHidden/>
          </w:rPr>
          <w:fldChar w:fldCharType="end"/>
        </w:r>
      </w:hyperlink>
    </w:p>
    <w:p w14:paraId="52382A0C"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4" w:history="1">
        <w:r w:rsidR="005C08CE" w:rsidRPr="00CC0740">
          <w:rPr>
            <w:rStyle w:val="Hiperpovezava"/>
            <w:noProof/>
          </w:rPr>
          <w:t>Slika 3</w:t>
        </w:r>
        <w:r w:rsidR="005C08CE" w:rsidRPr="00CC0740">
          <w:rPr>
            <w:rStyle w:val="Hiperpovezava"/>
            <w:noProof/>
          </w:rPr>
          <w:noBreakHyphen/>
          <w:t>1: Proste površine nove obrtne cone</w:t>
        </w:r>
        <w:r w:rsidR="005C08CE">
          <w:rPr>
            <w:noProof/>
            <w:webHidden/>
          </w:rPr>
          <w:tab/>
        </w:r>
        <w:r w:rsidR="005C08CE">
          <w:rPr>
            <w:noProof/>
            <w:webHidden/>
          </w:rPr>
          <w:fldChar w:fldCharType="begin"/>
        </w:r>
        <w:r w:rsidR="005C08CE">
          <w:rPr>
            <w:noProof/>
            <w:webHidden/>
          </w:rPr>
          <w:instrText xml:space="preserve"> PAGEREF _Toc13240834 \h </w:instrText>
        </w:r>
        <w:r w:rsidR="005C08CE">
          <w:rPr>
            <w:noProof/>
            <w:webHidden/>
          </w:rPr>
        </w:r>
        <w:r w:rsidR="005C08CE">
          <w:rPr>
            <w:noProof/>
            <w:webHidden/>
          </w:rPr>
          <w:fldChar w:fldCharType="separate"/>
        </w:r>
        <w:r w:rsidR="00EA163C">
          <w:rPr>
            <w:noProof/>
            <w:webHidden/>
          </w:rPr>
          <w:t>29</w:t>
        </w:r>
        <w:r w:rsidR="005C08CE">
          <w:rPr>
            <w:noProof/>
            <w:webHidden/>
          </w:rPr>
          <w:fldChar w:fldCharType="end"/>
        </w:r>
      </w:hyperlink>
    </w:p>
    <w:p w14:paraId="11F73F2C" w14:textId="77777777" w:rsidR="005642A1" w:rsidRDefault="00E84D2B" w:rsidP="001B6D7C">
      <w:pPr>
        <w:ind w:left="0" w:firstLine="0"/>
        <w:rPr>
          <w:i/>
        </w:rPr>
      </w:pPr>
      <w:r>
        <w:rPr>
          <w:i/>
        </w:rPr>
        <w:fldChar w:fldCharType="end"/>
      </w:r>
    </w:p>
    <w:p w14:paraId="553F4743" w14:textId="77777777" w:rsidR="005642A1" w:rsidRDefault="00E84D2B" w:rsidP="001B6D7C">
      <w:pPr>
        <w:ind w:left="0" w:firstLine="0"/>
        <w:rPr>
          <w:i/>
        </w:rPr>
      </w:pPr>
      <w:r>
        <w:rPr>
          <w:i/>
        </w:rPr>
        <w:t>Kazalo tabel</w:t>
      </w:r>
    </w:p>
    <w:p w14:paraId="7FB465E8" w14:textId="77777777" w:rsidR="005C08CE" w:rsidRDefault="00E84D2B">
      <w:pPr>
        <w:pStyle w:val="Kazaloslik"/>
        <w:tabs>
          <w:tab w:val="right" w:leader="dot" w:pos="9016"/>
        </w:tabs>
        <w:rPr>
          <w:rFonts w:asciiTheme="minorHAnsi" w:eastAsiaTheme="minorEastAsia" w:hAnsiTheme="minorHAnsi" w:cstheme="minorBidi"/>
          <w:noProof/>
          <w:sz w:val="22"/>
        </w:rPr>
      </w:pPr>
      <w:r>
        <w:rPr>
          <w:i/>
        </w:rPr>
        <w:fldChar w:fldCharType="begin"/>
      </w:r>
      <w:r>
        <w:rPr>
          <w:i/>
        </w:rPr>
        <w:instrText xml:space="preserve"> TOC \h \z \c "Tabela" </w:instrText>
      </w:r>
      <w:r>
        <w:rPr>
          <w:i/>
        </w:rPr>
        <w:fldChar w:fldCharType="separate"/>
      </w:r>
      <w:hyperlink w:anchor="_Toc13240836" w:history="1">
        <w:r w:rsidR="005C08CE" w:rsidRPr="00753CF6">
          <w:rPr>
            <w:rStyle w:val="Hiperpovezava"/>
            <w:noProof/>
          </w:rPr>
          <w:t>Tabela 2</w:t>
        </w:r>
        <w:r w:rsidR="005C08CE" w:rsidRPr="00753CF6">
          <w:rPr>
            <w:rStyle w:val="Hiperpovezava"/>
            <w:noProof/>
          </w:rPr>
          <w:noBreakHyphen/>
          <w:t>1: Delež prebivalstva v Podravski regiji</w:t>
        </w:r>
        <w:r w:rsidR="005C08CE">
          <w:rPr>
            <w:noProof/>
            <w:webHidden/>
          </w:rPr>
          <w:tab/>
        </w:r>
        <w:r w:rsidR="005C08CE">
          <w:rPr>
            <w:noProof/>
            <w:webHidden/>
          </w:rPr>
          <w:fldChar w:fldCharType="begin"/>
        </w:r>
        <w:r w:rsidR="005C08CE">
          <w:rPr>
            <w:noProof/>
            <w:webHidden/>
          </w:rPr>
          <w:instrText xml:space="preserve"> PAGEREF _Toc13240836 \h </w:instrText>
        </w:r>
        <w:r w:rsidR="005C08CE">
          <w:rPr>
            <w:noProof/>
            <w:webHidden/>
          </w:rPr>
        </w:r>
        <w:r w:rsidR="005C08CE">
          <w:rPr>
            <w:noProof/>
            <w:webHidden/>
          </w:rPr>
          <w:fldChar w:fldCharType="separate"/>
        </w:r>
        <w:r w:rsidR="00EA163C">
          <w:rPr>
            <w:noProof/>
            <w:webHidden/>
          </w:rPr>
          <w:t>12</w:t>
        </w:r>
        <w:r w:rsidR="005C08CE">
          <w:rPr>
            <w:noProof/>
            <w:webHidden/>
          </w:rPr>
          <w:fldChar w:fldCharType="end"/>
        </w:r>
      </w:hyperlink>
    </w:p>
    <w:p w14:paraId="46B66CCB"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7" w:history="1">
        <w:r w:rsidR="005C08CE" w:rsidRPr="00753CF6">
          <w:rPr>
            <w:rStyle w:val="Hiperpovezava"/>
            <w:noProof/>
          </w:rPr>
          <w:t>Tabela 2</w:t>
        </w:r>
        <w:r w:rsidR="005C08CE" w:rsidRPr="00753CF6">
          <w:rPr>
            <w:rStyle w:val="Hiperpovezava"/>
            <w:noProof/>
          </w:rPr>
          <w:noBreakHyphen/>
          <w:t>2: Gostota naseljenosti v Podravski regiji</w:t>
        </w:r>
        <w:r w:rsidR="005C08CE">
          <w:rPr>
            <w:noProof/>
            <w:webHidden/>
          </w:rPr>
          <w:tab/>
        </w:r>
        <w:r w:rsidR="005C08CE">
          <w:rPr>
            <w:noProof/>
            <w:webHidden/>
          </w:rPr>
          <w:fldChar w:fldCharType="begin"/>
        </w:r>
        <w:r w:rsidR="005C08CE">
          <w:rPr>
            <w:noProof/>
            <w:webHidden/>
          </w:rPr>
          <w:instrText xml:space="preserve"> PAGEREF _Toc13240837 \h </w:instrText>
        </w:r>
        <w:r w:rsidR="005C08CE">
          <w:rPr>
            <w:noProof/>
            <w:webHidden/>
          </w:rPr>
        </w:r>
        <w:r w:rsidR="005C08CE">
          <w:rPr>
            <w:noProof/>
            <w:webHidden/>
          </w:rPr>
          <w:fldChar w:fldCharType="separate"/>
        </w:r>
        <w:r w:rsidR="00EA163C">
          <w:rPr>
            <w:noProof/>
            <w:webHidden/>
          </w:rPr>
          <w:t>12</w:t>
        </w:r>
        <w:r w:rsidR="005C08CE">
          <w:rPr>
            <w:noProof/>
            <w:webHidden/>
          </w:rPr>
          <w:fldChar w:fldCharType="end"/>
        </w:r>
      </w:hyperlink>
    </w:p>
    <w:p w14:paraId="5F7876CB"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8" w:history="1">
        <w:r w:rsidR="005C08CE" w:rsidRPr="00753CF6">
          <w:rPr>
            <w:rStyle w:val="Hiperpovezava"/>
            <w:noProof/>
          </w:rPr>
          <w:t>Tabela 2</w:t>
        </w:r>
        <w:r w:rsidR="005C08CE" w:rsidRPr="00753CF6">
          <w:rPr>
            <w:rStyle w:val="Hiperpovezava"/>
            <w:noProof/>
          </w:rPr>
          <w:noBreakHyphen/>
          <w:t>3: Število prebivalcev in gospodinjstev po naseljih občine</w:t>
        </w:r>
        <w:r w:rsidR="005C08CE">
          <w:rPr>
            <w:noProof/>
            <w:webHidden/>
          </w:rPr>
          <w:tab/>
        </w:r>
        <w:r w:rsidR="005C08CE">
          <w:rPr>
            <w:noProof/>
            <w:webHidden/>
          </w:rPr>
          <w:fldChar w:fldCharType="begin"/>
        </w:r>
        <w:r w:rsidR="005C08CE">
          <w:rPr>
            <w:noProof/>
            <w:webHidden/>
          </w:rPr>
          <w:instrText xml:space="preserve"> PAGEREF _Toc13240838 \h </w:instrText>
        </w:r>
        <w:r w:rsidR="005C08CE">
          <w:rPr>
            <w:noProof/>
            <w:webHidden/>
          </w:rPr>
        </w:r>
        <w:r w:rsidR="005C08CE">
          <w:rPr>
            <w:noProof/>
            <w:webHidden/>
          </w:rPr>
          <w:fldChar w:fldCharType="separate"/>
        </w:r>
        <w:r w:rsidR="00EA163C">
          <w:rPr>
            <w:noProof/>
            <w:webHidden/>
          </w:rPr>
          <w:t>14</w:t>
        </w:r>
        <w:r w:rsidR="005C08CE">
          <w:rPr>
            <w:noProof/>
            <w:webHidden/>
          </w:rPr>
          <w:fldChar w:fldCharType="end"/>
        </w:r>
      </w:hyperlink>
    </w:p>
    <w:p w14:paraId="2B723BCA"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39" w:history="1">
        <w:r w:rsidR="005C08CE" w:rsidRPr="00753CF6">
          <w:rPr>
            <w:rStyle w:val="Hiperpovezava"/>
            <w:noProof/>
          </w:rPr>
          <w:t>Tabela 2</w:t>
        </w:r>
        <w:r w:rsidR="005C08CE" w:rsidRPr="00753CF6">
          <w:rPr>
            <w:rStyle w:val="Hiperpovezava"/>
            <w:noProof/>
          </w:rPr>
          <w:noBreakHyphen/>
          <w:t>4: Delovno aktivno prebivalstvo, registrirane brezposelne osebe in stopnje registrirane brezposelnosti</w:t>
        </w:r>
        <w:r w:rsidR="005C08CE">
          <w:rPr>
            <w:noProof/>
            <w:webHidden/>
          </w:rPr>
          <w:tab/>
        </w:r>
        <w:r w:rsidR="005C08CE">
          <w:rPr>
            <w:noProof/>
            <w:webHidden/>
          </w:rPr>
          <w:fldChar w:fldCharType="begin"/>
        </w:r>
        <w:r w:rsidR="005C08CE">
          <w:rPr>
            <w:noProof/>
            <w:webHidden/>
          </w:rPr>
          <w:instrText xml:space="preserve"> PAGEREF _Toc13240839 \h </w:instrText>
        </w:r>
        <w:r w:rsidR="005C08CE">
          <w:rPr>
            <w:noProof/>
            <w:webHidden/>
          </w:rPr>
        </w:r>
        <w:r w:rsidR="005C08CE">
          <w:rPr>
            <w:noProof/>
            <w:webHidden/>
          </w:rPr>
          <w:fldChar w:fldCharType="separate"/>
        </w:r>
        <w:r w:rsidR="00EA163C">
          <w:rPr>
            <w:noProof/>
            <w:webHidden/>
          </w:rPr>
          <w:t>14</w:t>
        </w:r>
        <w:r w:rsidR="005C08CE">
          <w:rPr>
            <w:noProof/>
            <w:webHidden/>
          </w:rPr>
          <w:fldChar w:fldCharType="end"/>
        </w:r>
      </w:hyperlink>
    </w:p>
    <w:p w14:paraId="586C7964"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0" w:history="1">
        <w:r w:rsidR="005C08CE" w:rsidRPr="00753CF6">
          <w:rPr>
            <w:rStyle w:val="Hiperpovezava"/>
            <w:noProof/>
          </w:rPr>
          <w:t>Tabela 2</w:t>
        </w:r>
        <w:r w:rsidR="005C08CE" w:rsidRPr="00753CF6">
          <w:rPr>
            <w:rStyle w:val="Hiperpovezava"/>
            <w:noProof/>
          </w:rPr>
          <w:noBreakHyphen/>
          <w:t>5: Podjetja, ki poslujejo v obstoječi industrijski coni TALUM</w:t>
        </w:r>
        <w:r w:rsidR="005C08CE">
          <w:rPr>
            <w:noProof/>
            <w:webHidden/>
          </w:rPr>
          <w:tab/>
        </w:r>
        <w:r w:rsidR="005C08CE">
          <w:rPr>
            <w:noProof/>
            <w:webHidden/>
          </w:rPr>
          <w:fldChar w:fldCharType="begin"/>
        </w:r>
        <w:r w:rsidR="005C08CE">
          <w:rPr>
            <w:noProof/>
            <w:webHidden/>
          </w:rPr>
          <w:instrText xml:space="preserve"> PAGEREF _Toc13240840 \h </w:instrText>
        </w:r>
        <w:r w:rsidR="005C08CE">
          <w:rPr>
            <w:noProof/>
            <w:webHidden/>
          </w:rPr>
        </w:r>
        <w:r w:rsidR="005C08CE">
          <w:rPr>
            <w:noProof/>
            <w:webHidden/>
          </w:rPr>
          <w:fldChar w:fldCharType="separate"/>
        </w:r>
        <w:r w:rsidR="00EA163C">
          <w:rPr>
            <w:noProof/>
            <w:webHidden/>
          </w:rPr>
          <w:t>16</w:t>
        </w:r>
        <w:r w:rsidR="005C08CE">
          <w:rPr>
            <w:noProof/>
            <w:webHidden/>
          </w:rPr>
          <w:fldChar w:fldCharType="end"/>
        </w:r>
      </w:hyperlink>
    </w:p>
    <w:p w14:paraId="5479D655"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1" w:history="1">
        <w:r w:rsidR="005C08CE" w:rsidRPr="00753CF6">
          <w:rPr>
            <w:rStyle w:val="Hiperpovezava"/>
            <w:noProof/>
          </w:rPr>
          <w:t>Tabela 2</w:t>
        </w:r>
        <w:r w:rsidR="005C08CE" w:rsidRPr="00753CF6">
          <w:rPr>
            <w:rStyle w:val="Hiperpovezava"/>
            <w:noProof/>
          </w:rPr>
          <w:noBreakHyphen/>
          <w:t>6: Načrtovani fizični kazalniki učinka naložbe</w:t>
        </w:r>
        <w:r w:rsidR="005C08CE">
          <w:rPr>
            <w:noProof/>
            <w:webHidden/>
          </w:rPr>
          <w:tab/>
        </w:r>
        <w:r w:rsidR="005C08CE">
          <w:rPr>
            <w:noProof/>
            <w:webHidden/>
          </w:rPr>
          <w:fldChar w:fldCharType="begin"/>
        </w:r>
        <w:r w:rsidR="005C08CE">
          <w:rPr>
            <w:noProof/>
            <w:webHidden/>
          </w:rPr>
          <w:instrText xml:space="preserve"> PAGEREF _Toc13240841 \h </w:instrText>
        </w:r>
        <w:r w:rsidR="005C08CE">
          <w:rPr>
            <w:noProof/>
            <w:webHidden/>
          </w:rPr>
        </w:r>
        <w:r w:rsidR="005C08CE">
          <w:rPr>
            <w:noProof/>
            <w:webHidden/>
          </w:rPr>
          <w:fldChar w:fldCharType="separate"/>
        </w:r>
        <w:r w:rsidR="00EA163C">
          <w:rPr>
            <w:noProof/>
            <w:webHidden/>
          </w:rPr>
          <w:t>22</w:t>
        </w:r>
        <w:r w:rsidR="005C08CE">
          <w:rPr>
            <w:noProof/>
            <w:webHidden/>
          </w:rPr>
          <w:fldChar w:fldCharType="end"/>
        </w:r>
      </w:hyperlink>
    </w:p>
    <w:p w14:paraId="61204F06"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2" w:history="1">
        <w:r w:rsidR="005C08CE" w:rsidRPr="00753CF6">
          <w:rPr>
            <w:rStyle w:val="Hiperpovezava"/>
            <w:noProof/>
          </w:rPr>
          <w:t>Tabela 2</w:t>
        </w:r>
        <w:r w:rsidR="005C08CE" w:rsidRPr="00753CF6">
          <w:rPr>
            <w:rStyle w:val="Hiperpovezava"/>
            <w:noProof/>
          </w:rPr>
          <w:noBreakHyphen/>
          <w:t>7: Načrtovani kazalniki rezultata</w:t>
        </w:r>
        <w:r w:rsidR="005C08CE">
          <w:rPr>
            <w:noProof/>
            <w:webHidden/>
          </w:rPr>
          <w:tab/>
        </w:r>
        <w:r w:rsidR="005C08CE">
          <w:rPr>
            <w:noProof/>
            <w:webHidden/>
          </w:rPr>
          <w:fldChar w:fldCharType="begin"/>
        </w:r>
        <w:r w:rsidR="005C08CE">
          <w:rPr>
            <w:noProof/>
            <w:webHidden/>
          </w:rPr>
          <w:instrText xml:space="preserve"> PAGEREF _Toc13240842 \h </w:instrText>
        </w:r>
        <w:r w:rsidR="005C08CE">
          <w:rPr>
            <w:noProof/>
            <w:webHidden/>
          </w:rPr>
        </w:r>
        <w:r w:rsidR="005C08CE">
          <w:rPr>
            <w:noProof/>
            <w:webHidden/>
          </w:rPr>
          <w:fldChar w:fldCharType="separate"/>
        </w:r>
        <w:r w:rsidR="00EA163C">
          <w:rPr>
            <w:noProof/>
            <w:webHidden/>
          </w:rPr>
          <w:t>23</w:t>
        </w:r>
        <w:r w:rsidR="005C08CE">
          <w:rPr>
            <w:noProof/>
            <w:webHidden/>
          </w:rPr>
          <w:fldChar w:fldCharType="end"/>
        </w:r>
      </w:hyperlink>
    </w:p>
    <w:p w14:paraId="2F84725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3" w:history="1">
        <w:r w:rsidR="005C08CE" w:rsidRPr="00753CF6">
          <w:rPr>
            <w:rStyle w:val="Hiperpovezava"/>
            <w:noProof/>
          </w:rPr>
          <w:t>Tabela 2</w:t>
        </w:r>
        <w:r w:rsidR="005C08CE" w:rsidRPr="00753CF6">
          <w:rPr>
            <w:rStyle w:val="Hiperpovezava"/>
            <w:noProof/>
          </w:rPr>
          <w:noBreakHyphen/>
          <w:t>8: Načrtovani finančni kazalniki o naložbe</w:t>
        </w:r>
        <w:r w:rsidR="005C08CE">
          <w:rPr>
            <w:noProof/>
            <w:webHidden/>
          </w:rPr>
          <w:tab/>
        </w:r>
        <w:r w:rsidR="005C08CE">
          <w:rPr>
            <w:noProof/>
            <w:webHidden/>
          </w:rPr>
          <w:fldChar w:fldCharType="begin"/>
        </w:r>
        <w:r w:rsidR="005C08CE">
          <w:rPr>
            <w:noProof/>
            <w:webHidden/>
          </w:rPr>
          <w:instrText xml:space="preserve"> PAGEREF _Toc13240843 \h </w:instrText>
        </w:r>
        <w:r w:rsidR="005C08CE">
          <w:rPr>
            <w:noProof/>
            <w:webHidden/>
          </w:rPr>
        </w:r>
        <w:r w:rsidR="005C08CE">
          <w:rPr>
            <w:noProof/>
            <w:webHidden/>
          </w:rPr>
          <w:fldChar w:fldCharType="separate"/>
        </w:r>
        <w:r w:rsidR="00EA163C">
          <w:rPr>
            <w:noProof/>
            <w:webHidden/>
          </w:rPr>
          <w:t>23</w:t>
        </w:r>
        <w:r w:rsidR="005C08CE">
          <w:rPr>
            <w:noProof/>
            <w:webHidden/>
          </w:rPr>
          <w:fldChar w:fldCharType="end"/>
        </w:r>
      </w:hyperlink>
    </w:p>
    <w:p w14:paraId="072379A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4" w:history="1">
        <w:r w:rsidR="005C08CE" w:rsidRPr="00753CF6">
          <w:rPr>
            <w:rStyle w:val="Hiperpovezava"/>
            <w:noProof/>
          </w:rPr>
          <w:t>Tabela 4</w:t>
        </w:r>
        <w:r w:rsidR="005C08CE" w:rsidRPr="00753CF6">
          <w:rPr>
            <w:rStyle w:val="Hiperpovezava"/>
            <w:noProof/>
          </w:rPr>
          <w:noBreakHyphen/>
          <w:t xml:space="preserve">1: </w:t>
        </w:r>
        <w:r w:rsidR="005C08CE" w:rsidRPr="00753CF6">
          <w:rPr>
            <w:rStyle w:val="Hiperpovezava"/>
            <w:rFonts w:eastAsia="Times New Roman"/>
            <w:noProof/>
          </w:rPr>
          <w:t>Predvidene stopnje inflacije</w:t>
        </w:r>
        <w:r w:rsidR="005C08CE">
          <w:rPr>
            <w:noProof/>
            <w:webHidden/>
          </w:rPr>
          <w:tab/>
        </w:r>
        <w:r w:rsidR="005C08CE">
          <w:rPr>
            <w:noProof/>
            <w:webHidden/>
          </w:rPr>
          <w:fldChar w:fldCharType="begin"/>
        </w:r>
        <w:r w:rsidR="005C08CE">
          <w:rPr>
            <w:noProof/>
            <w:webHidden/>
          </w:rPr>
          <w:instrText xml:space="preserve"> PAGEREF _Toc13240844 \h </w:instrText>
        </w:r>
        <w:r w:rsidR="005C08CE">
          <w:rPr>
            <w:noProof/>
            <w:webHidden/>
          </w:rPr>
        </w:r>
        <w:r w:rsidR="005C08CE">
          <w:rPr>
            <w:noProof/>
            <w:webHidden/>
          </w:rPr>
          <w:fldChar w:fldCharType="separate"/>
        </w:r>
        <w:r w:rsidR="00EA163C">
          <w:rPr>
            <w:noProof/>
            <w:webHidden/>
          </w:rPr>
          <w:t>30</w:t>
        </w:r>
        <w:r w:rsidR="005C08CE">
          <w:rPr>
            <w:noProof/>
            <w:webHidden/>
          </w:rPr>
          <w:fldChar w:fldCharType="end"/>
        </w:r>
      </w:hyperlink>
    </w:p>
    <w:p w14:paraId="76FED3C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5" w:history="1">
        <w:r w:rsidR="005C08CE" w:rsidRPr="00753CF6">
          <w:rPr>
            <w:rStyle w:val="Hiperpovezava"/>
            <w:noProof/>
          </w:rPr>
          <w:t>Tabela 4</w:t>
        </w:r>
        <w:r w:rsidR="005C08CE" w:rsidRPr="00753CF6">
          <w:rPr>
            <w:rStyle w:val="Hiperpovezava"/>
            <w:noProof/>
          </w:rPr>
          <w:noBreakHyphen/>
          <w:t>2: Ocena investicijskih stroškov po stalnih cenah v eur za varianto 1 »z« investicijo</w:t>
        </w:r>
        <w:r w:rsidR="005C08CE">
          <w:rPr>
            <w:noProof/>
            <w:webHidden/>
          </w:rPr>
          <w:tab/>
        </w:r>
        <w:r w:rsidR="005C08CE">
          <w:rPr>
            <w:noProof/>
            <w:webHidden/>
          </w:rPr>
          <w:fldChar w:fldCharType="begin"/>
        </w:r>
        <w:r w:rsidR="005C08CE">
          <w:rPr>
            <w:noProof/>
            <w:webHidden/>
          </w:rPr>
          <w:instrText xml:space="preserve"> PAGEREF _Toc13240845 \h </w:instrText>
        </w:r>
        <w:r w:rsidR="005C08CE">
          <w:rPr>
            <w:noProof/>
            <w:webHidden/>
          </w:rPr>
        </w:r>
        <w:r w:rsidR="005C08CE">
          <w:rPr>
            <w:noProof/>
            <w:webHidden/>
          </w:rPr>
          <w:fldChar w:fldCharType="separate"/>
        </w:r>
        <w:r w:rsidR="00EA163C">
          <w:rPr>
            <w:noProof/>
            <w:webHidden/>
          </w:rPr>
          <w:t>34</w:t>
        </w:r>
        <w:r w:rsidR="005C08CE">
          <w:rPr>
            <w:noProof/>
            <w:webHidden/>
          </w:rPr>
          <w:fldChar w:fldCharType="end"/>
        </w:r>
      </w:hyperlink>
    </w:p>
    <w:p w14:paraId="290F90E0"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6" w:history="1">
        <w:r w:rsidR="005C08CE" w:rsidRPr="00753CF6">
          <w:rPr>
            <w:rStyle w:val="Hiperpovezava"/>
            <w:noProof/>
          </w:rPr>
          <w:t>Tabela 4</w:t>
        </w:r>
        <w:r w:rsidR="005C08CE" w:rsidRPr="00753CF6">
          <w:rPr>
            <w:rStyle w:val="Hiperpovezava"/>
            <w:noProof/>
          </w:rPr>
          <w:noBreakHyphen/>
          <w:t>3: Ocena investicijskih stroškov po tekočih cenah v eur za varianto 1 »z« investicijo</w:t>
        </w:r>
        <w:r w:rsidR="005C08CE">
          <w:rPr>
            <w:noProof/>
            <w:webHidden/>
          </w:rPr>
          <w:tab/>
        </w:r>
        <w:r w:rsidR="005C08CE">
          <w:rPr>
            <w:noProof/>
            <w:webHidden/>
          </w:rPr>
          <w:fldChar w:fldCharType="begin"/>
        </w:r>
        <w:r w:rsidR="005C08CE">
          <w:rPr>
            <w:noProof/>
            <w:webHidden/>
          </w:rPr>
          <w:instrText xml:space="preserve"> PAGEREF _Toc13240846 \h </w:instrText>
        </w:r>
        <w:r w:rsidR="005C08CE">
          <w:rPr>
            <w:noProof/>
            <w:webHidden/>
          </w:rPr>
        </w:r>
        <w:r w:rsidR="005C08CE">
          <w:rPr>
            <w:noProof/>
            <w:webHidden/>
          </w:rPr>
          <w:fldChar w:fldCharType="separate"/>
        </w:r>
        <w:r w:rsidR="00EA163C">
          <w:rPr>
            <w:noProof/>
            <w:webHidden/>
          </w:rPr>
          <w:t>35</w:t>
        </w:r>
        <w:r w:rsidR="005C08CE">
          <w:rPr>
            <w:noProof/>
            <w:webHidden/>
          </w:rPr>
          <w:fldChar w:fldCharType="end"/>
        </w:r>
      </w:hyperlink>
    </w:p>
    <w:p w14:paraId="5535A68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7" w:history="1">
        <w:r w:rsidR="005C08CE" w:rsidRPr="00753CF6">
          <w:rPr>
            <w:rStyle w:val="Hiperpovezava"/>
            <w:noProof/>
          </w:rPr>
          <w:t>Tabela 4</w:t>
        </w:r>
        <w:r w:rsidR="005C08CE" w:rsidRPr="00753CF6">
          <w:rPr>
            <w:rStyle w:val="Hiperpovezava"/>
            <w:noProof/>
          </w:rPr>
          <w:noBreakHyphen/>
          <w:t>4: Ocena investicijskih stroškov po stalnih cenah v eur za varianto 2 »z« investicijo</w:t>
        </w:r>
        <w:r w:rsidR="005C08CE">
          <w:rPr>
            <w:noProof/>
            <w:webHidden/>
          </w:rPr>
          <w:tab/>
        </w:r>
        <w:r w:rsidR="005C08CE">
          <w:rPr>
            <w:noProof/>
            <w:webHidden/>
          </w:rPr>
          <w:fldChar w:fldCharType="begin"/>
        </w:r>
        <w:r w:rsidR="005C08CE">
          <w:rPr>
            <w:noProof/>
            <w:webHidden/>
          </w:rPr>
          <w:instrText xml:space="preserve"> PAGEREF _Toc13240847 \h </w:instrText>
        </w:r>
        <w:r w:rsidR="005C08CE">
          <w:rPr>
            <w:noProof/>
            <w:webHidden/>
          </w:rPr>
        </w:r>
        <w:r w:rsidR="005C08CE">
          <w:rPr>
            <w:noProof/>
            <w:webHidden/>
          </w:rPr>
          <w:fldChar w:fldCharType="separate"/>
        </w:r>
        <w:r w:rsidR="00EA163C">
          <w:rPr>
            <w:noProof/>
            <w:webHidden/>
          </w:rPr>
          <w:t>36</w:t>
        </w:r>
        <w:r w:rsidR="005C08CE">
          <w:rPr>
            <w:noProof/>
            <w:webHidden/>
          </w:rPr>
          <w:fldChar w:fldCharType="end"/>
        </w:r>
      </w:hyperlink>
    </w:p>
    <w:p w14:paraId="0642A25A"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8" w:history="1">
        <w:r w:rsidR="005C08CE" w:rsidRPr="00753CF6">
          <w:rPr>
            <w:rStyle w:val="Hiperpovezava"/>
            <w:noProof/>
          </w:rPr>
          <w:t>Tabela 4</w:t>
        </w:r>
        <w:r w:rsidR="005C08CE" w:rsidRPr="00753CF6">
          <w:rPr>
            <w:rStyle w:val="Hiperpovezava"/>
            <w:noProof/>
          </w:rPr>
          <w:noBreakHyphen/>
          <w:t>5: Ocena investicijskih stroškov po tekočih cenah v eur za varianto 2 »z« investicijo</w:t>
        </w:r>
        <w:r w:rsidR="005C08CE">
          <w:rPr>
            <w:noProof/>
            <w:webHidden/>
          </w:rPr>
          <w:tab/>
        </w:r>
        <w:r w:rsidR="005C08CE">
          <w:rPr>
            <w:noProof/>
            <w:webHidden/>
          </w:rPr>
          <w:fldChar w:fldCharType="begin"/>
        </w:r>
        <w:r w:rsidR="005C08CE">
          <w:rPr>
            <w:noProof/>
            <w:webHidden/>
          </w:rPr>
          <w:instrText xml:space="preserve"> PAGEREF _Toc13240848 \h </w:instrText>
        </w:r>
        <w:r w:rsidR="005C08CE">
          <w:rPr>
            <w:noProof/>
            <w:webHidden/>
          </w:rPr>
        </w:r>
        <w:r w:rsidR="005C08CE">
          <w:rPr>
            <w:noProof/>
            <w:webHidden/>
          </w:rPr>
          <w:fldChar w:fldCharType="separate"/>
        </w:r>
        <w:r w:rsidR="00EA163C">
          <w:rPr>
            <w:noProof/>
            <w:webHidden/>
          </w:rPr>
          <w:t>37</w:t>
        </w:r>
        <w:r w:rsidR="005C08CE">
          <w:rPr>
            <w:noProof/>
            <w:webHidden/>
          </w:rPr>
          <w:fldChar w:fldCharType="end"/>
        </w:r>
      </w:hyperlink>
    </w:p>
    <w:p w14:paraId="455AFC3C"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49" w:history="1">
        <w:r w:rsidR="005C08CE" w:rsidRPr="00753CF6">
          <w:rPr>
            <w:rStyle w:val="Hiperpovezava"/>
            <w:noProof/>
          </w:rPr>
          <w:t>Tabela 4</w:t>
        </w:r>
        <w:r w:rsidR="005C08CE" w:rsidRPr="00753CF6">
          <w:rPr>
            <w:rStyle w:val="Hiperpovezava"/>
            <w:noProof/>
          </w:rPr>
          <w:noBreakHyphen/>
          <w:t>6: Varianta 1 povzetek</w:t>
        </w:r>
        <w:r w:rsidR="005C08CE">
          <w:rPr>
            <w:noProof/>
            <w:webHidden/>
          </w:rPr>
          <w:tab/>
        </w:r>
        <w:r w:rsidR="005C08CE">
          <w:rPr>
            <w:noProof/>
            <w:webHidden/>
          </w:rPr>
          <w:fldChar w:fldCharType="begin"/>
        </w:r>
        <w:r w:rsidR="005C08CE">
          <w:rPr>
            <w:noProof/>
            <w:webHidden/>
          </w:rPr>
          <w:instrText xml:space="preserve"> PAGEREF _Toc13240849 \h </w:instrText>
        </w:r>
        <w:r w:rsidR="005C08CE">
          <w:rPr>
            <w:noProof/>
            <w:webHidden/>
          </w:rPr>
        </w:r>
        <w:r w:rsidR="005C08CE">
          <w:rPr>
            <w:noProof/>
            <w:webHidden/>
          </w:rPr>
          <w:fldChar w:fldCharType="separate"/>
        </w:r>
        <w:r w:rsidR="00EA163C">
          <w:rPr>
            <w:noProof/>
            <w:webHidden/>
          </w:rPr>
          <w:t>38</w:t>
        </w:r>
        <w:r w:rsidR="005C08CE">
          <w:rPr>
            <w:noProof/>
            <w:webHidden/>
          </w:rPr>
          <w:fldChar w:fldCharType="end"/>
        </w:r>
      </w:hyperlink>
    </w:p>
    <w:p w14:paraId="4E8B63B6"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0" w:history="1">
        <w:r w:rsidR="005C08CE" w:rsidRPr="00753CF6">
          <w:rPr>
            <w:rStyle w:val="Hiperpovezava"/>
            <w:noProof/>
          </w:rPr>
          <w:t>Tabela 4</w:t>
        </w:r>
        <w:r w:rsidR="005C08CE" w:rsidRPr="00753CF6">
          <w:rPr>
            <w:rStyle w:val="Hiperpovezava"/>
            <w:noProof/>
          </w:rPr>
          <w:noBreakHyphen/>
          <w:t>7: Varianta 2 povzetek</w:t>
        </w:r>
        <w:r w:rsidR="005C08CE">
          <w:rPr>
            <w:noProof/>
            <w:webHidden/>
          </w:rPr>
          <w:tab/>
        </w:r>
        <w:r w:rsidR="005C08CE">
          <w:rPr>
            <w:noProof/>
            <w:webHidden/>
          </w:rPr>
          <w:fldChar w:fldCharType="begin"/>
        </w:r>
        <w:r w:rsidR="005C08CE">
          <w:rPr>
            <w:noProof/>
            <w:webHidden/>
          </w:rPr>
          <w:instrText xml:space="preserve"> PAGEREF _Toc13240850 \h </w:instrText>
        </w:r>
        <w:r w:rsidR="005C08CE">
          <w:rPr>
            <w:noProof/>
            <w:webHidden/>
          </w:rPr>
        </w:r>
        <w:r w:rsidR="005C08CE">
          <w:rPr>
            <w:noProof/>
            <w:webHidden/>
          </w:rPr>
          <w:fldChar w:fldCharType="separate"/>
        </w:r>
        <w:r w:rsidR="00EA163C">
          <w:rPr>
            <w:noProof/>
            <w:webHidden/>
          </w:rPr>
          <w:t>38</w:t>
        </w:r>
        <w:r w:rsidR="005C08CE">
          <w:rPr>
            <w:noProof/>
            <w:webHidden/>
          </w:rPr>
          <w:fldChar w:fldCharType="end"/>
        </w:r>
      </w:hyperlink>
    </w:p>
    <w:p w14:paraId="547D15C2"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1" w:history="1">
        <w:r w:rsidR="005C08CE" w:rsidRPr="00753CF6">
          <w:rPr>
            <w:rStyle w:val="Hiperpovezava"/>
            <w:noProof/>
          </w:rPr>
          <w:t>Tabela 7</w:t>
        </w:r>
        <w:r w:rsidR="005C08CE" w:rsidRPr="00753CF6">
          <w:rPr>
            <w:rStyle w:val="Hiperpovezava"/>
            <w:noProof/>
          </w:rPr>
          <w:noBreakHyphen/>
          <w:t>1: Časovni načrt izvedbe projekta</w:t>
        </w:r>
        <w:r w:rsidR="005C08CE">
          <w:rPr>
            <w:noProof/>
            <w:webHidden/>
          </w:rPr>
          <w:tab/>
        </w:r>
        <w:r w:rsidR="005C08CE">
          <w:rPr>
            <w:noProof/>
            <w:webHidden/>
          </w:rPr>
          <w:fldChar w:fldCharType="begin"/>
        </w:r>
        <w:r w:rsidR="005C08CE">
          <w:rPr>
            <w:noProof/>
            <w:webHidden/>
          </w:rPr>
          <w:instrText xml:space="preserve"> PAGEREF _Toc13240851 \h </w:instrText>
        </w:r>
        <w:r w:rsidR="005C08CE">
          <w:rPr>
            <w:noProof/>
            <w:webHidden/>
          </w:rPr>
        </w:r>
        <w:r w:rsidR="005C08CE">
          <w:rPr>
            <w:noProof/>
            <w:webHidden/>
          </w:rPr>
          <w:fldChar w:fldCharType="separate"/>
        </w:r>
        <w:r w:rsidR="00EA163C">
          <w:rPr>
            <w:noProof/>
            <w:webHidden/>
          </w:rPr>
          <w:t>41</w:t>
        </w:r>
        <w:r w:rsidR="005C08CE">
          <w:rPr>
            <w:noProof/>
            <w:webHidden/>
          </w:rPr>
          <w:fldChar w:fldCharType="end"/>
        </w:r>
      </w:hyperlink>
    </w:p>
    <w:p w14:paraId="5DB888BE"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2" w:history="1">
        <w:r w:rsidR="005C08CE" w:rsidRPr="00753CF6">
          <w:rPr>
            <w:rStyle w:val="Hiperpovezava"/>
            <w:noProof/>
          </w:rPr>
          <w:t>Tabela 8</w:t>
        </w:r>
        <w:r w:rsidR="005C08CE" w:rsidRPr="00753CF6">
          <w:rPr>
            <w:rStyle w:val="Hiperpovezava"/>
            <w:noProof/>
          </w:rPr>
          <w:noBreakHyphen/>
          <w:t>1: Viri financiranja investicije po tekočih cenah v eur – varianta 1</w:t>
        </w:r>
        <w:r w:rsidR="005C08CE">
          <w:rPr>
            <w:noProof/>
            <w:webHidden/>
          </w:rPr>
          <w:tab/>
        </w:r>
        <w:r w:rsidR="005C08CE">
          <w:rPr>
            <w:noProof/>
            <w:webHidden/>
          </w:rPr>
          <w:fldChar w:fldCharType="begin"/>
        </w:r>
        <w:r w:rsidR="005C08CE">
          <w:rPr>
            <w:noProof/>
            <w:webHidden/>
          </w:rPr>
          <w:instrText xml:space="preserve"> PAGEREF _Toc13240852 \h </w:instrText>
        </w:r>
        <w:r w:rsidR="005C08CE">
          <w:rPr>
            <w:noProof/>
            <w:webHidden/>
          </w:rPr>
        </w:r>
        <w:r w:rsidR="005C08CE">
          <w:rPr>
            <w:noProof/>
            <w:webHidden/>
          </w:rPr>
          <w:fldChar w:fldCharType="separate"/>
        </w:r>
        <w:r w:rsidR="00EA163C">
          <w:rPr>
            <w:noProof/>
            <w:webHidden/>
          </w:rPr>
          <w:t>42</w:t>
        </w:r>
        <w:r w:rsidR="005C08CE">
          <w:rPr>
            <w:noProof/>
            <w:webHidden/>
          </w:rPr>
          <w:fldChar w:fldCharType="end"/>
        </w:r>
      </w:hyperlink>
    </w:p>
    <w:p w14:paraId="0B62D5FD"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3" w:history="1">
        <w:r w:rsidR="005C08CE" w:rsidRPr="00753CF6">
          <w:rPr>
            <w:rStyle w:val="Hiperpovezava"/>
            <w:noProof/>
          </w:rPr>
          <w:t>Tabela 8</w:t>
        </w:r>
        <w:r w:rsidR="005C08CE" w:rsidRPr="00753CF6">
          <w:rPr>
            <w:rStyle w:val="Hiperpovezava"/>
            <w:noProof/>
          </w:rPr>
          <w:noBreakHyphen/>
          <w:t>2: Viri financiranja investicije po tekočih cenah v eur – varianta 2</w:t>
        </w:r>
        <w:r w:rsidR="005C08CE">
          <w:rPr>
            <w:noProof/>
            <w:webHidden/>
          </w:rPr>
          <w:tab/>
        </w:r>
        <w:r w:rsidR="005C08CE">
          <w:rPr>
            <w:noProof/>
            <w:webHidden/>
          </w:rPr>
          <w:fldChar w:fldCharType="begin"/>
        </w:r>
        <w:r w:rsidR="005C08CE">
          <w:rPr>
            <w:noProof/>
            <w:webHidden/>
          </w:rPr>
          <w:instrText xml:space="preserve"> PAGEREF _Toc13240853 \h </w:instrText>
        </w:r>
        <w:r w:rsidR="005C08CE">
          <w:rPr>
            <w:noProof/>
            <w:webHidden/>
          </w:rPr>
        </w:r>
        <w:r w:rsidR="005C08CE">
          <w:rPr>
            <w:noProof/>
            <w:webHidden/>
          </w:rPr>
          <w:fldChar w:fldCharType="separate"/>
        </w:r>
        <w:r w:rsidR="00EA163C">
          <w:rPr>
            <w:noProof/>
            <w:webHidden/>
          </w:rPr>
          <w:t>43</w:t>
        </w:r>
        <w:r w:rsidR="005C08CE">
          <w:rPr>
            <w:noProof/>
            <w:webHidden/>
          </w:rPr>
          <w:fldChar w:fldCharType="end"/>
        </w:r>
      </w:hyperlink>
    </w:p>
    <w:p w14:paraId="69B81324"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4" w:history="1">
        <w:r w:rsidR="005C08CE" w:rsidRPr="00753CF6">
          <w:rPr>
            <w:rStyle w:val="Hiperpovezava"/>
            <w:noProof/>
          </w:rPr>
          <w:t>Tabela 9</w:t>
        </w:r>
        <w:r w:rsidR="005C08CE" w:rsidRPr="00753CF6">
          <w:rPr>
            <w:rStyle w:val="Hiperpovezava"/>
            <w:noProof/>
          </w:rPr>
          <w:noBreakHyphen/>
          <w:t>1: Prikaz ocenjenih prihodkov varianta 1 v eur</w:t>
        </w:r>
        <w:r w:rsidR="005C08CE">
          <w:rPr>
            <w:noProof/>
            <w:webHidden/>
          </w:rPr>
          <w:tab/>
        </w:r>
        <w:r w:rsidR="005C08CE">
          <w:rPr>
            <w:noProof/>
            <w:webHidden/>
          </w:rPr>
          <w:fldChar w:fldCharType="begin"/>
        </w:r>
        <w:r w:rsidR="005C08CE">
          <w:rPr>
            <w:noProof/>
            <w:webHidden/>
          </w:rPr>
          <w:instrText xml:space="preserve"> PAGEREF _Toc13240854 \h </w:instrText>
        </w:r>
        <w:r w:rsidR="005C08CE">
          <w:rPr>
            <w:noProof/>
            <w:webHidden/>
          </w:rPr>
        </w:r>
        <w:r w:rsidR="005C08CE">
          <w:rPr>
            <w:noProof/>
            <w:webHidden/>
          </w:rPr>
          <w:fldChar w:fldCharType="separate"/>
        </w:r>
        <w:r w:rsidR="00EA163C">
          <w:rPr>
            <w:noProof/>
            <w:webHidden/>
          </w:rPr>
          <w:t>44</w:t>
        </w:r>
        <w:r w:rsidR="005C08CE">
          <w:rPr>
            <w:noProof/>
            <w:webHidden/>
          </w:rPr>
          <w:fldChar w:fldCharType="end"/>
        </w:r>
      </w:hyperlink>
    </w:p>
    <w:p w14:paraId="55C329D0"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5" w:history="1">
        <w:r w:rsidR="005C08CE" w:rsidRPr="00753CF6">
          <w:rPr>
            <w:rStyle w:val="Hiperpovezava"/>
            <w:noProof/>
          </w:rPr>
          <w:t>Tabela 9</w:t>
        </w:r>
        <w:r w:rsidR="005C08CE" w:rsidRPr="00753CF6">
          <w:rPr>
            <w:rStyle w:val="Hiperpovezava"/>
            <w:noProof/>
          </w:rPr>
          <w:noBreakHyphen/>
          <w:t>2: izhodišča za izračun prihodkov</w:t>
        </w:r>
        <w:r w:rsidR="005C08CE">
          <w:rPr>
            <w:noProof/>
            <w:webHidden/>
          </w:rPr>
          <w:tab/>
        </w:r>
        <w:r w:rsidR="005C08CE">
          <w:rPr>
            <w:noProof/>
            <w:webHidden/>
          </w:rPr>
          <w:fldChar w:fldCharType="begin"/>
        </w:r>
        <w:r w:rsidR="005C08CE">
          <w:rPr>
            <w:noProof/>
            <w:webHidden/>
          </w:rPr>
          <w:instrText xml:space="preserve"> PAGEREF _Toc13240855 \h </w:instrText>
        </w:r>
        <w:r w:rsidR="005C08CE">
          <w:rPr>
            <w:noProof/>
            <w:webHidden/>
          </w:rPr>
        </w:r>
        <w:r w:rsidR="005C08CE">
          <w:rPr>
            <w:noProof/>
            <w:webHidden/>
          </w:rPr>
          <w:fldChar w:fldCharType="separate"/>
        </w:r>
        <w:r w:rsidR="00EA163C">
          <w:rPr>
            <w:noProof/>
            <w:webHidden/>
          </w:rPr>
          <w:t>45</w:t>
        </w:r>
        <w:r w:rsidR="005C08CE">
          <w:rPr>
            <w:noProof/>
            <w:webHidden/>
          </w:rPr>
          <w:fldChar w:fldCharType="end"/>
        </w:r>
      </w:hyperlink>
    </w:p>
    <w:p w14:paraId="3B27F352"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6" w:history="1">
        <w:r w:rsidR="005C08CE" w:rsidRPr="00753CF6">
          <w:rPr>
            <w:rStyle w:val="Hiperpovezava"/>
            <w:noProof/>
          </w:rPr>
          <w:t>Tabela 9</w:t>
        </w:r>
        <w:r w:rsidR="005C08CE" w:rsidRPr="00753CF6">
          <w:rPr>
            <w:rStyle w:val="Hiperpovezava"/>
            <w:noProof/>
          </w:rPr>
          <w:noBreakHyphen/>
          <w:t>3: Prikaz ocenjenih prihodkov varianta 1 v eur</w:t>
        </w:r>
        <w:r w:rsidR="005C08CE">
          <w:rPr>
            <w:noProof/>
            <w:webHidden/>
          </w:rPr>
          <w:tab/>
        </w:r>
        <w:r w:rsidR="005C08CE">
          <w:rPr>
            <w:noProof/>
            <w:webHidden/>
          </w:rPr>
          <w:fldChar w:fldCharType="begin"/>
        </w:r>
        <w:r w:rsidR="005C08CE">
          <w:rPr>
            <w:noProof/>
            <w:webHidden/>
          </w:rPr>
          <w:instrText xml:space="preserve"> PAGEREF _Toc13240856 \h </w:instrText>
        </w:r>
        <w:r w:rsidR="005C08CE">
          <w:rPr>
            <w:noProof/>
            <w:webHidden/>
          </w:rPr>
        </w:r>
        <w:r w:rsidR="005C08CE">
          <w:rPr>
            <w:noProof/>
            <w:webHidden/>
          </w:rPr>
          <w:fldChar w:fldCharType="separate"/>
        </w:r>
        <w:r w:rsidR="00EA163C">
          <w:rPr>
            <w:noProof/>
            <w:webHidden/>
          </w:rPr>
          <w:t>45</w:t>
        </w:r>
        <w:r w:rsidR="005C08CE">
          <w:rPr>
            <w:noProof/>
            <w:webHidden/>
          </w:rPr>
          <w:fldChar w:fldCharType="end"/>
        </w:r>
      </w:hyperlink>
    </w:p>
    <w:p w14:paraId="06AE53B4"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7" w:history="1">
        <w:r w:rsidR="005C08CE" w:rsidRPr="00753CF6">
          <w:rPr>
            <w:rStyle w:val="Hiperpovezava"/>
            <w:noProof/>
          </w:rPr>
          <w:t>Tabela 9</w:t>
        </w:r>
        <w:r w:rsidR="005C08CE" w:rsidRPr="00753CF6">
          <w:rPr>
            <w:rStyle w:val="Hiperpovezava"/>
            <w:noProof/>
          </w:rPr>
          <w:noBreakHyphen/>
          <w:t>4: izhodišča za izračun odhodkov varianta 1 v eur</w:t>
        </w:r>
        <w:r w:rsidR="005C08CE">
          <w:rPr>
            <w:noProof/>
            <w:webHidden/>
          </w:rPr>
          <w:tab/>
        </w:r>
        <w:r w:rsidR="005C08CE">
          <w:rPr>
            <w:noProof/>
            <w:webHidden/>
          </w:rPr>
          <w:fldChar w:fldCharType="begin"/>
        </w:r>
        <w:r w:rsidR="005C08CE">
          <w:rPr>
            <w:noProof/>
            <w:webHidden/>
          </w:rPr>
          <w:instrText xml:space="preserve"> PAGEREF _Toc13240857 \h </w:instrText>
        </w:r>
        <w:r w:rsidR="005C08CE">
          <w:rPr>
            <w:noProof/>
            <w:webHidden/>
          </w:rPr>
        </w:r>
        <w:r w:rsidR="005C08CE">
          <w:rPr>
            <w:noProof/>
            <w:webHidden/>
          </w:rPr>
          <w:fldChar w:fldCharType="separate"/>
        </w:r>
        <w:r w:rsidR="00EA163C">
          <w:rPr>
            <w:noProof/>
            <w:webHidden/>
          </w:rPr>
          <w:t>46</w:t>
        </w:r>
        <w:r w:rsidR="005C08CE">
          <w:rPr>
            <w:noProof/>
            <w:webHidden/>
          </w:rPr>
          <w:fldChar w:fldCharType="end"/>
        </w:r>
      </w:hyperlink>
    </w:p>
    <w:p w14:paraId="68CDDBBB"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8" w:history="1">
        <w:r w:rsidR="005C08CE" w:rsidRPr="00753CF6">
          <w:rPr>
            <w:rStyle w:val="Hiperpovezava"/>
            <w:noProof/>
          </w:rPr>
          <w:t>Tabela 9</w:t>
        </w:r>
        <w:r w:rsidR="005C08CE" w:rsidRPr="00753CF6">
          <w:rPr>
            <w:rStyle w:val="Hiperpovezava"/>
            <w:noProof/>
          </w:rPr>
          <w:noBreakHyphen/>
          <w:t>5: Prikaz ocenjenih prihodkov varianta 1 v eur</w:t>
        </w:r>
        <w:r w:rsidR="005C08CE">
          <w:rPr>
            <w:noProof/>
            <w:webHidden/>
          </w:rPr>
          <w:tab/>
        </w:r>
        <w:r w:rsidR="005C08CE">
          <w:rPr>
            <w:noProof/>
            <w:webHidden/>
          </w:rPr>
          <w:fldChar w:fldCharType="begin"/>
        </w:r>
        <w:r w:rsidR="005C08CE">
          <w:rPr>
            <w:noProof/>
            <w:webHidden/>
          </w:rPr>
          <w:instrText xml:space="preserve"> PAGEREF _Toc13240858 \h </w:instrText>
        </w:r>
        <w:r w:rsidR="005C08CE">
          <w:rPr>
            <w:noProof/>
            <w:webHidden/>
          </w:rPr>
        </w:r>
        <w:r w:rsidR="005C08CE">
          <w:rPr>
            <w:noProof/>
            <w:webHidden/>
          </w:rPr>
          <w:fldChar w:fldCharType="separate"/>
        </w:r>
        <w:r w:rsidR="00EA163C">
          <w:rPr>
            <w:noProof/>
            <w:webHidden/>
          </w:rPr>
          <w:t>47</w:t>
        </w:r>
        <w:r w:rsidR="005C08CE">
          <w:rPr>
            <w:noProof/>
            <w:webHidden/>
          </w:rPr>
          <w:fldChar w:fldCharType="end"/>
        </w:r>
      </w:hyperlink>
    </w:p>
    <w:p w14:paraId="3C738FBE"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59" w:history="1">
        <w:r w:rsidR="005C08CE" w:rsidRPr="00753CF6">
          <w:rPr>
            <w:rStyle w:val="Hiperpovezava"/>
            <w:noProof/>
          </w:rPr>
          <w:t>Tabela 9</w:t>
        </w:r>
        <w:r w:rsidR="005C08CE" w:rsidRPr="00753CF6">
          <w:rPr>
            <w:rStyle w:val="Hiperpovezava"/>
            <w:noProof/>
          </w:rPr>
          <w:noBreakHyphen/>
          <w:t>6: izhodišča za izračun prihodkov</w:t>
        </w:r>
        <w:r w:rsidR="005C08CE">
          <w:rPr>
            <w:noProof/>
            <w:webHidden/>
          </w:rPr>
          <w:tab/>
        </w:r>
        <w:r w:rsidR="005C08CE">
          <w:rPr>
            <w:noProof/>
            <w:webHidden/>
          </w:rPr>
          <w:fldChar w:fldCharType="begin"/>
        </w:r>
        <w:r w:rsidR="005C08CE">
          <w:rPr>
            <w:noProof/>
            <w:webHidden/>
          </w:rPr>
          <w:instrText xml:space="preserve"> PAGEREF _Toc13240859 \h </w:instrText>
        </w:r>
        <w:r w:rsidR="005C08CE">
          <w:rPr>
            <w:noProof/>
            <w:webHidden/>
          </w:rPr>
        </w:r>
        <w:r w:rsidR="005C08CE">
          <w:rPr>
            <w:noProof/>
            <w:webHidden/>
          </w:rPr>
          <w:fldChar w:fldCharType="separate"/>
        </w:r>
        <w:r w:rsidR="00EA163C">
          <w:rPr>
            <w:noProof/>
            <w:webHidden/>
          </w:rPr>
          <w:t>47</w:t>
        </w:r>
        <w:r w:rsidR="005C08CE">
          <w:rPr>
            <w:noProof/>
            <w:webHidden/>
          </w:rPr>
          <w:fldChar w:fldCharType="end"/>
        </w:r>
      </w:hyperlink>
    </w:p>
    <w:p w14:paraId="385E3AB3"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0" w:history="1">
        <w:r w:rsidR="005C08CE" w:rsidRPr="00753CF6">
          <w:rPr>
            <w:rStyle w:val="Hiperpovezava"/>
            <w:noProof/>
          </w:rPr>
          <w:t>Tabela 9</w:t>
        </w:r>
        <w:r w:rsidR="005C08CE" w:rsidRPr="00753CF6">
          <w:rPr>
            <w:rStyle w:val="Hiperpovezava"/>
            <w:noProof/>
          </w:rPr>
          <w:noBreakHyphen/>
          <w:t>7: Prikaz ocenjenih prihodkov varianta 2 v eur</w:t>
        </w:r>
        <w:r w:rsidR="005C08CE">
          <w:rPr>
            <w:noProof/>
            <w:webHidden/>
          </w:rPr>
          <w:tab/>
        </w:r>
        <w:r w:rsidR="005C08CE">
          <w:rPr>
            <w:noProof/>
            <w:webHidden/>
          </w:rPr>
          <w:fldChar w:fldCharType="begin"/>
        </w:r>
        <w:r w:rsidR="005C08CE">
          <w:rPr>
            <w:noProof/>
            <w:webHidden/>
          </w:rPr>
          <w:instrText xml:space="preserve"> PAGEREF _Toc13240860 \h </w:instrText>
        </w:r>
        <w:r w:rsidR="005C08CE">
          <w:rPr>
            <w:noProof/>
            <w:webHidden/>
          </w:rPr>
        </w:r>
        <w:r w:rsidR="005C08CE">
          <w:rPr>
            <w:noProof/>
            <w:webHidden/>
          </w:rPr>
          <w:fldChar w:fldCharType="separate"/>
        </w:r>
        <w:r w:rsidR="00EA163C">
          <w:rPr>
            <w:noProof/>
            <w:webHidden/>
          </w:rPr>
          <w:t>48</w:t>
        </w:r>
        <w:r w:rsidR="005C08CE">
          <w:rPr>
            <w:noProof/>
            <w:webHidden/>
          </w:rPr>
          <w:fldChar w:fldCharType="end"/>
        </w:r>
      </w:hyperlink>
    </w:p>
    <w:p w14:paraId="11FEB43B"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1" w:history="1">
        <w:r w:rsidR="005C08CE" w:rsidRPr="00753CF6">
          <w:rPr>
            <w:rStyle w:val="Hiperpovezava"/>
            <w:noProof/>
          </w:rPr>
          <w:t>Tabela 9</w:t>
        </w:r>
        <w:r w:rsidR="005C08CE" w:rsidRPr="00753CF6">
          <w:rPr>
            <w:rStyle w:val="Hiperpovezava"/>
            <w:noProof/>
          </w:rPr>
          <w:noBreakHyphen/>
          <w:t>8: izhodišča za izračun odhodkov varianta 1 v eur</w:t>
        </w:r>
        <w:r w:rsidR="005C08CE">
          <w:rPr>
            <w:noProof/>
            <w:webHidden/>
          </w:rPr>
          <w:tab/>
        </w:r>
        <w:r w:rsidR="005C08CE">
          <w:rPr>
            <w:noProof/>
            <w:webHidden/>
          </w:rPr>
          <w:fldChar w:fldCharType="begin"/>
        </w:r>
        <w:r w:rsidR="005C08CE">
          <w:rPr>
            <w:noProof/>
            <w:webHidden/>
          </w:rPr>
          <w:instrText xml:space="preserve"> PAGEREF _Toc13240861 \h </w:instrText>
        </w:r>
        <w:r w:rsidR="005C08CE">
          <w:rPr>
            <w:noProof/>
            <w:webHidden/>
          </w:rPr>
        </w:r>
        <w:r w:rsidR="005C08CE">
          <w:rPr>
            <w:noProof/>
            <w:webHidden/>
          </w:rPr>
          <w:fldChar w:fldCharType="separate"/>
        </w:r>
        <w:r w:rsidR="00EA163C">
          <w:rPr>
            <w:noProof/>
            <w:webHidden/>
          </w:rPr>
          <w:t>48</w:t>
        </w:r>
        <w:r w:rsidR="005C08CE">
          <w:rPr>
            <w:noProof/>
            <w:webHidden/>
          </w:rPr>
          <w:fldChar w:fldCharType="end"/>
        </w:r>
      </w:hyperlink>
    </w:p>
    <w:p w14:paraId="7354EEAF"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2" w:history="1">
        <w:r w:rsidR="005C08CE" w:rsidRPr="00753CF6">
          <w:rPr>
            <w:rStyle w:val="Hiperpovezava"/>
            <w:noProof/>
          </w:rPr>
          <w:t>Tabela 9</w:t>
        </w:r>
        <w:r w:rsidR="005C08CE" w:rsidRPr="00753CF6">
          <w:rPr>
            <w:rStyle w:val="Hiperpovezava"/>
            <w:noProof/>
          </w:rPr>
          <w:noBreakHyphen/>
          <w:t>9: Finančna analiza v ekonomski dobi projekta varianta 1 v eur</w:t>
        </w:r>
        <w:r w:rsidR="005C08CE">
          <w:rPr>
            <w:noProof/>
            <w:webHidden/>
          </w:rPr>
          <w:tab/>
        </w:r>
        <w:r w:rsidR="005C08CE">
          <w:rPr>
            <w:noProof/>
            <w:webHidden/>
          </w:rPr>
          <w:fldChar w:fldCharType="begin"/>
        </w:r>
        <w:r w:rsidR="005C08CE">
          <w:rPr>
            <w:noProof/>
            <w:webHidden/>
          </w:rPr>
          <w:instrText xml:space="preserve"> PAGEREF _Toc13240862 \h </w:instrText>
        </w:r>
        <w:r w:rsidR="005C08CE">
          <w:rPr>
            <w:noProof/>
            <w:webHidden/>
          </w:rPr>
        </w:r>
        <w:r w:rsidR="005C08CE">
          <w:rPr>
            <w:noProof/>
            <w:webHidden/>
          </w:rPr>
          <w:fldChar w:fldCharType="separate"/>
        </w:r>
        <w:r w:rsidR="00EA163C">
          <w:rPr>
            <w:noProof/>
            <w:webHidden/>
          </w:rPr>
          <w:t>53</w:t>
        </w:r>
        <w:r w:rsidR="005C08CE">
          <w:rPr>
            <w:noProof/>
            <w:webHidden/>
          </w:rPr>
          <w:fldChar w:fldCharType="end"/>
        </w:r>
      </w:hyperlink>
    </w:p>
    <w:p w14:paraId="1C5592B5"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3" w:history="1">
        <w:r w:rsidR="005C08CE" w:rsidRPr="00753CF6">
          <w:rPr>
            <w:rStyle w:val="Hiperpovezava"/>
            <w:noProof/>
          </w:rPr>
          <w:t>Tabela 9</w:t>
        </w:r>
        <w:r w:rsidR="005C08CE" w:rsidRPr="00753CF6">
          <w:rPr>
            <w:rStyle w:val="Hiperpovezava"/>
            <w:noProof/>
          </w:rPr>
          <w:noBreakHyphen/>
          <w:t>10: Finančni kazalniki investicije - varianta 1</w:t>
        </w:r>
        <w:r w:rsidR="005C08CE">
          <w:rPr>
            <w:noProof/>
            <w:webHidden/>
          </w:rPr>
          <w:tab/>
        </w:r>
        <w:r w:rsidR="005C08CE">
          <w:rPr>
            <w:noProof/>
            <w:webHidden/>
          </w:rPr>
          <w:fldChar w:fldCharType="begin"/>
        </w:r>
        <w:r w:rsidR="005C08CE">
          <w:rPr>
            <w:noProof/>
            <w:webHidden/>
          </w:rPr>
          <w:instrText xml:space="preserve"> PAGEREF _Toc13240863 \h </w:instrText>
        </w:r>
        <w:r w:rsidR="005C08CE">
          <w:rPr>
            <w:noProof/>
            <w:webHidden/>
          </w:rPr>
        </w:r>
        <w:r w:rsidR="005C08CE">
          <w:rPr>
            <w:noProof/>
            <w:webHidden/>
          </w:rPr>
          <w:fldChar w:fldCharType="separate"/>
        </w:r>
        <w:r w:rsidR="00EA163C">
          <w:rPr>
            <w:noProof/>
            <w:webHidden/>
          </w:rPr>
          <w:t>54</w:t>
        </w:r>
        <w:r w:rsidR="005C08CE">
          <w:rPr>
            <w:noProof/>
            <w:webHidden/>
          </w:rPr>
          <w:fldChar w:fldCharType="end"/>
        </w:r>
      </w:hyperlink>
    </w:p>
    <w:p w14:paraId="19E9E939"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4" w:history="1">
        <w:r w:rsidR="005C08CE" w:rsidRPr="00753CF6">
          <w:rPr>
            <w:rStyle w:val="Hiperpovezava"/>
            <w:noProof/>
          </w:rPr>
          <w:t>Tabela 9</w:t>
        </w:r>
        <w:r w:rsidR="005C08CE" w:rsidRPr="00753CF6">
          <w:rPr>
            <w:rStyle w:val="Hiperpovezava"/>
            <w:noProof/>
          </w:rPr>
          <w:noBreakHyphen/>
          <w:t>11: Finančna analiza v ekonomski dobi projekta varianta 2 v eur</w:t>
        </w:r>
        <w:r w:rsidR="005C08CE">
          <w:rPr>
            <w:noProof/>
            <w:webHidden/>
          </w:rPr>
          <w:tab/>
        </w:r>
        <w:r w:rsidR="005C08CE">
          <w:rPr>
            <w:noProof/>
            <w:webHidden/>
          </w:rPr>
          <w:fldChar w:fldCharType="begin"/>
        </w:r>
        <w:r w:rsidR="005C08CE">
          <w:rPr>
            <w:noProof/>
            <w:webHidden/>
          </w:rPr>
          <w:instrText xml:space="preserve"> PAGEREF _Toc13240864 \h </w:instrText>
        </w:r>
        <w:r w:rsidR="005C08CE">
          <w:rPr>
            <w:noProof/>
            <w:webHidden/>
          </w:rPr>
        </w:r>
        <w:r w:rsidR="005C08CE">
          <w:rPr>
            <w:noProof/>
            <w:webHidden/>
          </w:rPr>
          <w:fldChar w:fldCharType="separate"/>
        </w:r>
        <w:r w:rsidR="00EA163C">
          <w:rPr>
            <w:noProof/>
            <w:webHidden/>
          </w:rPr>
          <w:t>56</w:t>
        </w:r>
        <w:r w:rsidR="005C08CE">
          <w:rPr>
            <w:noProof/>
            <w:webHidden/>
          </w:rPr>
          <w:fldChar w:fldCharType="end"/>
        </w:r>
      </w:hyperlink>
    </w:p>
    <w:p w14:paraId="3DA4DD6A"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5" w:history="1">
        <w:r w:rsidR="005C08CE" w:rsidRPr="00753CF6">
          <w:rPr>
            <w:rStyle w:val="Hiperpovezava"/>
            <w:noProof/>
          </w:rPr>
          <w:t>Tabela 9</w:t>
        </w:r>
        <w:r w:rsidR="005C08CE" w:rsidRPr="00753CF6">
          <w:rPr>
            <w:rStyle w:val="Hiperpovezava"/>
            <w:noProof/>
          </w:rPr>
          <w:noBreakHyphen/>
          <w:t>12: Finančni kazalniki investicije - varianta 2</w:t>
        </w:r>
        <w:r w:rsidR="005C08CE">
          <w:rPr>
            <w:noProof/>
            <w:webHidden/>
          </w:rPr>
          <w:tab/>
        </w:r>
        <w:r w:rsidR="005C08CE">
          <w:rPr>
            <w:noProof/>
            <w:webHidden/>
          </w:rPr>
          <w:fldChar w:fldCharType="begin"/>
        </w:r>
        <w:r w:rsidR="005C08CE">
          <w:rPr>
            <w:noProof/>
            <w:webHidden/>
          </w:rPr>
          <w:instrText xml:space="preserve"> PAGEREF _Toc13240865 \h </w:instrText>
        </w:r>
        <w:r w:rsidR="005C08CE">
          <w:rPr>
            <w:noProof/>
            <w:webHidden/>
          </w:rPr>
        </w:r>
        <w:r w:rsidR="005C08CE">
          <w:rPr>
            <w:noProof/>
            <w:webHidden/>
          </w:rPr>
          <w:fldChar w:fldCharType="separate"/>
        </w:r>
        <w:r w:rsidR="00EA163C">
          <w:rPr>
            <w:noProof/>
            <w:webHidden/>
          </w:rPr>
          <w:t>57</w:t>
        </w:r>
        <w:r w:rsidR="005C08CE">
          <w:rPr>
            <w:noProof/>
            <w:webHidden/>
          </w:rPr>
          <w:fldChar w:fldCharType="end"/>
        </w:r>
      </w:hyperlink>
    </w:p>
    <w:p w14:paraId="78CEFDB3"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6" w:history="1">
        <w:r w:rsidR="005C08CE" w:rsidRPr="00753CF6">
          <w:rPr>
            <w:rStyle w:val="Hiperpovezava"/>
            <w:noProof/>
          </w:rPr>
          <w:t>Tabela 9</w:t>
        </w:r>
        <w:r w:rsidR="005C08CE" w:rsidRPr="00753CF6">
          <w:rPr>
            <w:rStyle w:val="Hiperpovezava"/>
            <w:noProof/>
          </w:rPr>
          <w:noBreakHyphen/>
          <w:t>13: PRIHODKI - javna korist</w:t>
        </w:r>
        <w:r w:rsidR="005C08CE">
          <w:rPr>
            <w:noProof/>
            <w:webHidden/>
          </w:rPr>
          <w:tab/>
        </w:r>
        <w:r w:rsidR="005C08CE">
          <w:rPr>
            <w:noProof/>
            <w:webHidden/>
          </w:rPr>
          <w:fldChar w:fldCharType="begin"/>
        </w:r>
        <w:r w:rsidR="005C08CE">
          <w:rPr>
            <w:noProof/>
            <w:webHidden/>
          </w:rPr>
          <w:instrText xml:space="preserve"> PAGEREF _Toc13240866 \h </w:instrText>
        </w:r>
        <w:r w:rsidR="005C08CE">
          <w:rPr>
            <w:noProof/>
            <w:webHidden/>
          </w:rPr>
        </w:r>
        <w:r w:rsidR="005C08CE">
          <w:rPr>
            <w:noProof/>
            <w:webHidden/>
          </w:rPr>
          <w:fldChar w:fldCharType="separate"/>
        </w:r>
        <w:r w:rsidR="00EA163C">
          <w:rPr>
            <w:noProof/>
            <w:webHidden/>
          </w:rPr>
          <w:t>58</w:t>
        </w:r>
        <w:r w:rsidR="005C08CE">
          <w:rPr>
            <w:noProof/>
            <w:webHidden/>
          </w:rPr>
          <w:fldChar w:fldCharType="end"/>
        </w:r>
      </w:hyperlink>
    </w:p>
    <w:p w14:paraId="37E7C632"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7" w:history="1">
        <w:r w:rsidR="005C08CE" w:rsidRPr="00753CF6">
          <w:rPr>
            <w:rStyle w:val="Hiperpovezava"/>
            <w:noProof/>
          </w:rPr>
          <w:t>Tabela 9</w:t>
        </w:r>
        <w:r w:rsidR="005C08CE" w:rsidRPr="00753CF6">
          <w:rPr>
            <w:rStyle w:val="Hiperpovezava"/>
            <w:noProof/>
          </w:rPr>
          <w:noBreakHyphen/>
          <w:t>14: Ekonomska analiza v ekonomski dobi - varianta 1</w:t>
        </w:r>
        <w:r w:rsidR="005C08CE">
          <w:rPr>
            <w:noProof/>
            <w:webHidden/>
          </w:rPr>
          <w:tab/>
        </w:r>
        <w:r w:rsidR="005C08CE">
          <w:rPr>
            <w:noProof/>
            <w:webHidden/>
          </w:rPr>
          <w:fldChar w:fldCharType="begin"/>
        </w:r>
        <w:r w:rsidR="005C08CE">
          <w:rPr>
            <w:noProof/>
            <w:webHidden/>
          </w:rPr>
          <w:instrText xml:space="preserve"> PAGEREF _Toc13240867 \h </w:instrText>
        </w:r>
        <w:r w:rsidR="005C08CE">
          <w:rPr>
            <w:noProof/>
            <w:webHidden/>
          </w:rPr>
        </w:r>
        <w:r w:rsidR="005C08CE">
          <w:rPr>
            <w:noProof/>
            <w:webHidden/>
          </w:rPr>
          <w:fldChar w:fldCharType="separate"/>
        </w:r>
        <w:r w:rsidR="00EA163C">
          <w:rPr>
            <w:noProof/>
            <w:webHidden/>
          </w:rPr>
          <w:t>59</w:t>
        </w:r>
        <w:r w:rsidR="005C08CE">
          <w:rPr>
            <w:noProof/>
            <w:webHidden/>
          </w:rPr>
          <w:fldChar w:fldCharType="end"/>
        </w:r>
      </w:hyperlink>
    </w:p>
    <w:p w14:paraId="51AB43E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8" w:history="1">
        <w:r w:rsidR="005C08CE" w:rsidRPr="00753CF6">
          <w:rPr>
            <w:rStyle w:val="Hiperpovezava"/>
            <w:noProof/>
          </w:rPr>
          <w:t>Tabela 9</w:t>
        </w:r>
        <w:r w:rsidR="005C08CE" w:rsidRPr="00753CF6">
          <w:rPr>
            <w:rStyle w:val="Hiperpovezava"/>
            <w:noProof/>
          </w:rPr>
          <w:noBreakHyphen/>
          <w:t>15: Ekonomski kazalniki investicije - varianta 1</w:t>
        </w:r>
        <w:r w:rsidR="005C08CE">
          <w:rPr>
            <w:noProof/>
            <w:webHidden/>
          </w:rPr>
          <w:tab/>
        </w:r>
        <w:r w:rsidR="005C08CE">
          <w:rPr>
            <w:noProof/>
            <w:webHidden/>
          </w:rPr>
          <w:fldChar w:fldCharType="begin"/>
        </w:r>
        <w:r w:rsidR="005C08CE">
          <w:rPr>
            <w:noProof/>
            <w:webHidden/>
          </w:rPr>
          <w:instrText xml:space="preserve"> PAGEREF _Toc13240868 \h </w:instrText>
        </w:r>
        <w:r w:rsidR="005C08CE">
          <w:rPr>
            <w:noProof/>
            <w:webHidden/>
          </w:rPr>
        </w:r>
        <w:r w:rsidR="005C08CE">
          <w:rPr>
            <w:noProof/>
            <w:webHidden/>
          </w:rPr>
          <w:fldChar w:fldCharType="separate"/>
        </w:r>
        <w:r w:rsidR="00EA163C">
          <w:rPr>
            <w:noProof/>
            <w:webHidden/>
          </w:rPr>
          <w:t>60</w:t>
        </w:r>
        <w:r w:rsidR="005C08CE">
          <w:rPr>
            <w:noProof/>
            <w:webHidden/>
          </w:rPr>
          <w:fldChar w:fldCharType="end"/>
        </w:r>
      </w:hyperlink>
    </w:p>
    <w:p w14:paraId="3258E9A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69" w:history="1">
        <w:r w:rsidR="005C08CE" w:rsidRPr="00753CF6">
          <w:rPr>
            <w:rStyle w:val="Hiperpovezava"/>
            <w:noProof/>
          </w:rPr>
          <w:t>Tabela 9</w:t>
        </w:r>
        <w:r w:rsidR="005C08CE" w:rsidRPr="00753CF6">
          <w:rPr>
            <w:rStyle w:val="Hiperpovezava"/>
            <w:noProof/>
          </w:rPr>
          <w:noBreakHyphen/>
          <w:t>16: PRIHODKI - javna korist</w:t>
        </w:r>
        <w:r w:rsidR="005C08CE">
          <w:rPr>
            <w:noProof/>
            <w:webHidden/>
          </w:rPr>
          <w:tab/>
        </w:r>
        <w:r w:rsidR="005C08CE">
          <w:rPr>
            <w:noProof/>
            <w:webHidden/>
          </w:rPr>
          <w:fldChar w:fldCharType="begin"/>
        </w:r>
        <w:r w:rsidR="005C08CE">
          <w:rPr>
            <w:noProof/>
            <w:webHidden/>
          </w:rPr>
          <w:instrText xml:space="preserve"> PAGEREF _Toc13240869 \h </w:instrText>
        </w:r>
        <w:r w:rsidR="005C08CE">
          <w:rPr>
            <w:noProof/>
            <w:webHidden/>
          </w:rPr>
        </w:r>
        <w:r w:rsidR="005C08CE">
          <w:rPr>
            <w:noProof/>
            <w:webHidden/>
          </w:rPr>
          <w:fldChar w:fldCharType="separate"/>
        </w:r>
        <w:r w:rsidR="00EA163C">
          <w:rPr>
            <w:noProof/>
            <w:webHidden/>
          </w:rPr>
          <w:t>61</w:t>
        </w:r>
        <w:r w:rsidR="005C08CE">
          <w:rPr>
            <w:noProof/>
            <w:webHidden/>
          </w:rPr>
          <w:fldChar w:fldCharType="end"/>
        </w:r>
      </w:hyperlink>
    </w:p>
    <w:p w14:paraId="1808ABB9"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0" w:history="1">
        <w:r w:rsidR="005C08CE" w:rsidRPr="00753CF6">
          <w:rPr>
            <w:rStyle w:val="Hiperpovezava"/>
            <w:noProof/>
          </w:rPr>
          <w:t>Tabela 9</w:t>
        </w:r>
        <w:r w:rsidR="005C08CE" w:rsidRPr="00753CF6">
          <w:rPr>
            <w:rStyle w:val="Hiperpovezava"/>
            <w:noProof/>
          </w:rPr>
          <w:noBreakHyphen/>
          <w:t>17: Ekonomska analiza v ekonomski dobi - varianta 2</w:t>
        </w:r>
        <w:r w:rsidR="005C08CE">
          <w:rPr>
            <w:noProof/>
            <w:webHidden/>
          </w:rPr>
          <w:tab/>
        </w:r>
        <w:r w:rsidR="005C08CE">
          <w:rPr>
            <w:noProof/>
            <w:webHidden/>
          </w:rPr>
          <w:fldChar w:fldCharType="begin"/>
        </w:r>
        <w:r w:rsidR="005C08CE">
          <w:rPr>
            <w:noProof/>
            <w:webHidden/>
          </w:rPr>
          <w:instrText xml:space="preserve"> PAGEREF _Toc13240870 \h </w:instrText>
        </w:r>
        <w:r w:rsidR="005C08CE">
          <w:rPr>
            <w:noProof/>
            <w:webHidden/>
          </w:rPr>
        </w:r>
        <w:r w:rsidR="005C08CE">
          <w:rPr>
            <w:noProof/>
            <w:webHidden/>
          </w:rPr>
          <w:fldChar w:fldCharType="separate"/>
        </w:r>
        <w:r w:rsidR="00EA163C">
          <w:rPr>
            <w:noProof/>
            <w:webHidden/>
          </w:rPr>
          <w:t>62</w:t>
        </w:r>
        <w:r w:rsidR="005C08CE">
          <w:rPr>
            <w:noProof/>
            <w:webHidden/>
          </w:rPr>
          <w:fldChar w:fldCharType="end"/>
        </w:r>
      </w:hyperlink>
    </w:p>
    <w:p w14:paraId="1FB09BF2"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1" w:history="1">
        <w:r w:rsidR="005C08CE" w:rsidRPr="00753CF6">
          <w:rPr>
            <w:rStyle w:val="Hiperpovezava"/>
            <w:noProof/>
          </w:rPr>
          <w:t>Tabela 9</w:t>
        </w:r>
        <w:r w:rsidR="005C08CE" w:rsidRPr="00753CF6">
          <w:rPr>
            <w:rStyle w:val="Hiperpovezava"/>
            <w:noProof/>
          </w:rPr>
          <w:noBreakHyphen/>
          <w:t>18: Ekonomski kazalniki investicije - varianta 2</w:t>
        </w:r>
        <w:r w:rsidR="005C08CE">
          <w:rPr>
            <w:noProof/>
            <w:webHidden/>
          </w:rPr>
          <w:tab/>
        </w:r>
        <w:r w:rsidR="005C08CE">
          <w:rPr>
            <w:noProof/>
            <w:webHidden/>
          </w:rPr>
          <w:fldChar w:fldCharType="begin"/>
        </w:r>
        <w:r w:rsidR="005C08CE">
          <w:rPr>
            <w:noProof/>
            <w:webHidden/>
          </w:rPr>
          <w:instrText xml:space="preserve"> PAGEREF _Toc13240871 \h </w:instrText>
        </w:r>
        <w:r w:rsidR="005C08CE">
          <w:rPr>
            <w:noProof/>
            <w:webHidden/>
          </w:rPr>
        </w:r>
        <w:r w:rsidR="005C08CE">
          <w:rPr>
            <w:noProof/>
            <w:webHidden/>
          </w:rPr>
          <w:fldChar w:fldCharType="separate"/>
        </w:r>
        <w:r w:rsidR="00EA163C">
          <w:rPr>
            <w:noProof/>
            <w:webHidden/>
          </w:rPr>
          <w:t>63</w:t>
        </w:r>
        <w:r w:rsidR="005C08CE">
          <w:rPr>
            <w:noProof/>
            <w:webHidden/>
          </w:rPr>
          <w:fldChar w:fldCharType="end"/>
        </w:r>
      </w:hyperlink>
    </w:p>
    <w:p w14:paraId="555B4E2E"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2" w:history="1">
        <w:r w:rsidR="005C08CE" w:rsidRPr="00753CF6">
          <w:rPr>
            <w:rStyle w:val="Hiperpovezava"/>
            <w:noProof/>
          </w:rPr>
          <w:t>Tabela 10</w:t>
        </w:r>
        <w:r w:rsidR="005C08CE" w:rsidRPr="00753CF6">
          <w:rPr>
            <w:rStyle w:val="Hiperpovezava"/>
            <w:noProof/>
          </w:rPr>
          <w:noBreakHyphen/>
          <w:t>1: Občutljivost investicije</w:t>
        </w:r>
        <w:r w:rsidR="005C08CE">
          <w:rPr>
            <w:noProof/>
            <w:webHidden/>
          </w:rPr>
          <w:tab/>
        </w:r>
        <w:r w:rsidR="005C08CE">
          <w:rPr>
            <w:noProof/>
            <w:webHidden/>
          </w:rPr>
          <w:fldChar w:fldCharType="begin"/>
        </w:r>
        <w:r w:rsidR="005C08CE">
          <w:rPr>
            <w:noProof/>
            <w:webHidden/>
          </w:rPr>
          <w:instrText xml:space="preserve"> PAGEREF _Toc13240872 \h </w:instrText>
        </w:r>
        <w:r w:rsidR="005C08CE">
          <w:rPr>
            <w:noProof/>
            <w:webHidden/>
          </w:rPr>
        </w:r>
        <w:r w:rsidR="005C08CE">
          <w:rPr>
            <w:noProof/>
            <w:webHidden/>
          </w:rPr>
          <w:fldChar w:fldCharType="separate"/>
        </w:r>
        <w:r w:rsidR="00EA163C">
          <w:rPr>
            <w:noProof/>
            <w:webHidden/>
          </w:rPr>
          <w:t>65</w:t>
        </w:r>
        <w:r w:rsidR="005C08CE">
          <w:rPr>
            <w:noProof/>
            <w:webHidden/>
          </w:rPr>
          <w:fldChar w:fldCharType="end"/>
        </w:r>
      </w:hyperlink>
    </w:p>
    <w:p w14:paraId="2AD32E8D"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3" w:history="1">
        <w:r w:rsidR="005C08CE" w:rsidRPr="00753CF6">
          <w:rPr>
            <w:rStyle w:val="Hiperpovezava"/>
            <w:noProof/>
          </w:rPr>
          <w:t>Tabela 10</w:t>
        </w:r>
        <w:r w:rsidR="005C08CE" w:rsidRPr="00753CF6">
          <w:rPr>
            <w:rStyle w:val="Hiperpovezava"/>
            <w:noProof/>
          </w:rPr>
          <w:noBreakHyphen/>
          <w:t>2: Občutljivost investicije – kritične spremenljivke</w:t>
        </w:r>
        <w:r w:rsidR="005C08CE">
          <w:rPr>
            <w:noProof/>
            <w:webHidden/>
          </w:rPr>
          <w:tab/>
        </w:r>
        <w:r w:rsidR="005C08CE">
          <w:rPr>
            <w:noProof/>
            <w:webHidden/>
          </w:rPr>
          <w:fldChar w:fldCharType="begin"/>
        </w:r>
        <w:r w:rsidR="005C08CE">
          <w:rPr>
            <w:noProof/>
            <w:webHidden/>
          </w:rPr>
          <w:instrText xml:space="preserve"> PAGEREF _Toc13240873 \h </w:instrText>
        </w:r>
        <w:r w:rsidR="005C08CE">
          <w:rPr>
            <w:noProof/>
            <w:webHidden/>
          </w:rPr>
        </w:r>
        <w:r w:rsidR="005C08CE">
          <w:rPr>
            <w:noProof/>
            <w:webHidden/>
          </w:rPr>
          <w:fldChar w:fldCharType="separate"/>
        </w:r>
        <w:r w:rsidR="00EA163C">
          <w:rPr>
            <w:noProof/>
            <w:webHidden/>
          </w:rPr>
          <w:t>65</w:t>
        </w:r>
        <w:r w:rsidR="005C08CE">
          <w:rPr>
            <w:noProof/>
            <w:webHidden/>
          </w:rPr>
          <w:fldChar w:fldCharType="end"/>
        </w:r>
      </w:hyperlink>
    </w:p>
    <w:p w14:paraId="02ADAA06"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4" w:history="1">
        <w:r w:rsidR="005C08CE" w:rsidRPr="00753CF6">
          <w:rPr>
            <w:rStyle w:val="Hiperpovezava"/>
            <w:noProof/>
          </w:rPr>
          <w:t>Tabela 10</w:t>
        </w:r>
        <w:r w:rsidR="005C08CE" w:rsidRPr="00753CF6">
          <w:rPr>
            <w:rStyle w:val="Hiperpovezava"/>
            <w:noProof/>
          </w:rPr>
          <w:noBreakHyphen/>
          <w:t>3</w:t>
        </w:r>
        <w:r w:rsidR="005C08CE" w:rsidRPr="00753CF6">
          <w:rPr>
            <w:rStyle w:val="Hiperpovezava"/>
            <w:rFonts w:cstheme="minorHAnsi"/>
            <w:noProof/>
          </w:rPr>
          <w:t>: Občutljivost investicije – večja odstopanja</w:t>
        </w:r>
        <w:r w:rsidR="005C08CE">
          <w:rPr>
            <w:noProof/>
            <w:webHidden/>
          </w:rPr>
          <w:tab/>
        </w:r>
        <w:r w:rsidR="005C08CE">
          <w:rPr>
            <w:noProof/>
            <w:webHidden/>
          </w:rPr>
          <w:fldChar w:fldCharType="begin"/>
        </w:r>
        <w:r w:rsidR="005C08CE">
          <w:rPr>
            <w:noProof/>
            <w:webHidden/>
          </w:rPr>
          <w:instrText xml:space="preserve"> PAGEREF _Toc13240874 \h </w:instrText>
        </w:r>
        <w:r w:rsidR="005C08CE">
          <w:rPr>
            <w:noProof/>
            <w:webHidden/>
          </w:rPr>
        </w:r>
        <w:r w:rsidR="005C08CE">
          <w:rPr>
            <w:noProof/>
            <w:webHidden/>
          </w:rPr>
          <w:fldChar w:fldCharType="separate"/>
        </w:r>
        <w:r w:rsidR="00EA163C">
          <w:rPr>
            <w:noProof/>
            <w:webHidden/>
          </w:rPr>
          <w:t>66</w:t>
        </w:r>
        <w:r w:rsidR="005C08CE">
          <w:rPr>
            <w:noProof/>
            <w:webHidden/>
          </w:rPr>
          <w:fldChar w:fldCharType="end"/>
        </w:r>
      </w:hyperlink>
    </w:p>
    <w:p w14:paraId="5B6050A4"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5" w:history="1">
        <w:r w:rsidR="005C08CE" w:rsidRPr="00753CF6">
          <w:rPr>
            <w:rStyle w:val="Hiperpovezava"/>
            <w:noProof/>
          </w:rPr>
          <w:t>Tabela 10</w:t>
        </w:r>
        <w:r w:rsidR="005C08CE" w:rsidRPr="00753CF6">
          <w:rPr>
            <w:rStyle w:val="Hiperpovezava"/>
            <w:noProof/>
          </w:rPr>
          <w:noBreakHyphen/>
          <w:t>4: Občutljivost investicije</w:t>
        </w:r>
        <w:r w:rsidR="005C08CE">
          <w:rPr>
            <w:noProof/>
            <w:webHidden/>
          </w:rPr>
          <w:tab/>
        </w:r>
        <w:r w:rsidR="005C08CE">
          <w:rPr>
            <w:noProof/>
            <w:webHidden/>
          </w:rPr>
          <w:fldChar w:fldCharType="begin"/>
        </w:r>
        <w:r w:rsidR="005C08CE">
          <w:rPr>
            <w:noProof/>
            <w:webHidden/>
          </w:rPr>
          <w:instrText xml:space="preserve"> PAGEREF _Toc13240875 \h </w:instrText>
        </w:r>
        <w:r w:rsidR="005C08CE">
          <w:rPr>
            <w:noProof/>
            <w:webHidden/>
          </w:rPr>
        </w:r>
        <w:r w:rsidR="005C08CE">
          <w:rPr>
            <w:noProof/>
            <w:webHidden/>
          </w:rPr>
          <w:fldChar w:fldCharType="separate"/>
        </w:r>
        <w:r w:rsidR="00EA163C">
          <w:rPr>
            <w:noProof/>
            <w:webHidden/>
          </w:rPr>
          <w:t>67</w:t>
        </w:r>
        <w:r w:rsidR="005C08CE">
          <w:rPr>
            <w:noProof/>
            <w:webHidden/>
          </w:rPr>
          <w:fldChar w:fldCharType="end"/>
        </w:r>
      </w:hyperlink>
    </w:p>
    <w:p w14:paraId="190280B8"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6" w:history="1">
        <w:r w:rsidR="005C08CE" w:rsidRPr="00753CF6">
          <w:rPr>
            <w:rStyle w:val="Hiperpovezava"/>
            <w:noProof/>
          </w:rPr>
          <w:t>Tabela 10</w:t>
        </w:r>
        <w:r w:rsidR="005C08CE" w:rsidRPr="00753CF6">
          <w:rPr>
            <w:rStyle w:val="Hiperpovezava"/>
            <w:noProof/>
          </w:rPr>
          <w:noBreakHyphen/>
          <w:t>5: Občutljivost investicije – kritične spremenljivke</w:t>
        </w:r>
        <w:r w:rsidR="005C08CE">
          <w:rPr>
            <w:noProof/>
            <w:webHidden/>
          </w:rPr>
          <w:tab/>
        </w:r>
        <w:r w:rsidR="005C08CE">
          <w:rPr>
            <w:noProof/>
            <w:webHidden/>
          </w:rPr>
          <w:fldChar w:fldCharType="begin"/>
        </w:r>
        <w:r w:rsidR="005C08CE">
          <w:rPr>
            <w:noProof/>
            <w:webHidden/>
          </w:rPr>
          <w:instrText xml:space="preserve"> PAGEREF _Toc13240876 \h </w:instrText>
        </w:r>
        <w:r w:rsidR="005C08CE">
          <w:rPr>
            <w:noProof/>
            <w:webHidden/>
          </w:rPr>
        </w:r>
        <w:r w:rsidR="005C08CE">
          <w:rPr>
            <w:noProof/>
            <w:webHidden/>
          </w:rPr>
          <w:fldChar w:fldCharType="separate"/>
        </w:r>
        <w:r w:rsidR="00EA163C">
          <w:rPr>
            <w:noProof/>
            <w:webHidden/>
          </w:rPr>
          <w:t>68</w:t>
        </w:r>
        <w:r w:rsidR="005C08CE">
          <w:rPr>
            <w:noProof/>
            <w:webHidden/>
          </w:rPr>
          <w:fldChar w:fldCharType="end"/>
        </w:r>
      </w:hyperlink>
    </w:p>
    <w:p w14:paraId="1010D4DC"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7" w:history="1">
        <w:r w:rsidR="005C08CE" w:rsidRPr="00753CF6">
          <w:rPr>
            <w:rStyle w:val="Hiperpovezava"/>
            <w:noProof/>
          </w:rPr>
          <w:t>Tabela 10</w:t>
        </w:r>
        <w:r w:rsidR="005C08CE" w:rsidRPr="00753CF6">
          <w:rPr>
            <w:rStyle w:val="Hiperpovezava"/>
            <w:noProof/>
          </w:rPr>
          <w:noBreakHyphen/>
          <w:t>6</w:t>
        </w:r>
        <w:r w:rsidR="005C08CE" w:rsidRPr="00753CF6">
          <w:rPr>
            <w:rStyle w:val="Hiperpovezava"/>
            <w:rFonts w:cstheme="minorHAnsi"/>
            <w:noProof/>
          </w:rPr>
          <w:t>: Občutljivost investicije – večja odstopanja</w:t>
        </w:r>
        <w:r w:rsidR="005C08CE">
          <w:rPr>
            <w:noProof/>
            <w:webHidden/>
          </w:rPr>
          <w:tab/>
        </w:r>
        <w:r w:rsidR="005C08CE">
          <w:rPr>
            <w:noProof/>
            <w:webHidden/>
          </w:rPr>
          <w:fldChar w:fldCharType="begin"/>
        </w:r>
        <w:r w:rsidR="005C08CE">
          <w:rPr>
            <w:noProof/>
            <w:webHidden/>
          </w:rPr>
          <w:instrText xml:space="preserve"> PAGEREF _Toc13240877 \h </w:instrText>
        </w:r>
        <w:r w:rsidR="005C08CE">
          <w:rPr>
            <w:noProof/>
            <w:webHidden/>
          </w:rPr>
        </w:r>
        <w:r w:rsidR="005C08CE">
          <w:rPr>
            <w:noProof/>
            <w:webHidden/>
          </w:rPr>
          <w:fldChar w:fldCharType="separate"/>
        </w:r>
        <w:r w:rsidR="00EA163C">
          <w:rPr>
            <w:noProof/>
            <w:webHidden/>
          </w:rPr>
          <w:t>69</w:t>
        </w:r>
        <w:r w:rsidR="005C08CE">
          <w:rPr>
            <w:noProof/>
            <w:webHidden/>
          </w:rPr>
          <w:fldChar w:fldCharType="end"/>
        </w:r>
      </w:hyperlink>
    </w:p>
    <w:p w14:paraId="70C2B05E"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8" w:history="1">
        <w:r w:rsidR="005C08CE" w:rsidRPr="00753CF6">
          <w:rPr>
            <w:rStyle w:val="Hiperpovezava"/>
            <w:noProof/>
          </w:rPr>
          <w:t>Tabela 11</w:t>
        </w:r>
        <w:r w:rsidR="005C08CE" w:rsidRPr="00753CF6">
          <w:rPr>
            <w:rStyle w:val="Hiperpovezava"/>
            <w:noProof/>
          </w:rPr>
          <w:noBreakHyphen/>
          <w:t>1</w:t>
        </w:r>
        <w:r w:rsidR="005C08CE" w:rsidRPr="00753CF6">
          <w:rPr>
            <w:rStyle w:val="Hiperpovezava"/>
            <w:rFonts w:cstheme="minorHAnsi"/>
            <w:noProof/>
          </w:rPr>
          <w:t>: Uteži točke po kriterijih</w:t>
        </w:r>
        <w:r w:rsidR="005C08CE">
          <w:rPr>
            <w:noProof/>
            <w:webHidden/>
          </w:rPr>
          <w:tab/>
        </w:r>
        <w:r w:rsidR="005C08CE">
          <w:rPr>
            <w:noProof/>
            <w:webHidden/>
          </w:rPr>
          <w:fldChar w:fldCharType="begin"/>
        </w:r>
        <w:r w:rsidR="005C08CE">
          <w:rPr>
            <w:noProof/>
            <w:webHidden/>
          </w:rPr>
          <w:instrText xml:space="preserve"> PAGEREF _Toc13240878 \h </w:instrText>
        </w:r>
        <w:r w:rsidR="005C08CE">
          <w:rPr>
            <w:noProof/>
            <w:webHidden/>
          </w:rPr>
        </w:r>
        <w:r w:rsidR="005C08CE">
          <w:rPr>
            <w:noProof/>
            <w:webHidden/>
          </w:rPr>
          <w:fldChar w:fldCharType="separate"/>
        </w:r>
        <w:r w:rsidR="00EA163C">
          <w:rPr>
            <w:noProof/>
            <w:webHidden/>
          </w:rPr>
          <w:t>70</w:t>
        </w:r>
        <w:r w:rsidR="005C08CE">
          <w:rPr>
            <w:noProof/>
            <w:webHidden/>
          </w:rPr>
          <w:fldChar w:fldCharType="end"/>
        </w:r>
      </w:hyperlink>
    </w:p>
    <w:p w14:paraId="77F50C0B" w14:textId="77777777" w:rsidR="005C08CE" w:rsidRDefault="009D5480">
      <w:pPr>
        <w:pStyle w:val="Kazaloslik"/>
        <w:tabs>
          <w:tab w:val="right" w:leader="dot" w:pos="9016"/>
        </w:tabs>
        <w:rPr>
          <w:rFonts w:asciiTheme="minorHAnsi" w:eastAsiaTheme="minorEastAsia" w:hAnsiTheme="minorHAnsi" w:cstheme="minorBidi"/>
          <w:noProof/>
          <w:sz w:val="22"/>
        </w:rPr>
      </w:pPr>
      <w:hyperlink w:anchor="_Toc13240879" w:history="1">
        <w:r w:rsidR="005C08CE" w:rsidRPr="00753CF6">
          <w:rPr>
            <w:rStyle w:val="Hiperpovezava"/>
            <w:noProof/>
          </w:rPr>
          <w:t>Tabela 12</w:t>
        </w:r>
        <w:r w:rsidR="005C08CE" w:rsidRPr="00753CF6">
          <w:rPr>
            <w:rStyle w:val="Hiperpovezava"/>
            <w:noProof/>
          </w:rPr>
          <w:noBreakHyphen/>
          <w:t>1</w:t>
        </w:r>
        <w:r w:rsidR="005C08CE" w:rsidRPr="00753CF6">
          <w:rPr>
            <w:rStyle w:val="Hiperpovezava"/>
            <w:rFonts w:cstheme="minorHAnsi"/>
            <w:noProof/>
          </w:rPr>
          <w:t>: Izbor optimalne variante</w:t>
        </w:r>
        <w:r w:rsidR="005C08CE">
          <w:rPr>
            <w:noProof/>
            <w:webHidden/>
          </w:rPr>
          <w:tab/>
        </w:r>
        <w:r w:rsidR="005C08CE">
          <w:rPr>
            <w:noProof/>
            <w:webHidden/>
          </w:rPr>
          <w:fldChar w:fldCharType="begin"/>
        </w:r>
        <w:r w:rsidR="005C08CE">
          <w:rPr>
            <w:noProof/>
            <w:webHidden/>
          </w:rPr>
          <w:instrText xml:space="preserve"> PAGEREF _Toc13240879 \h </w:instrText>
        </w:r>
        <w:r w:rsidR="005C08CE">
          <w:rPr>
            <w:noProof/>
            <w:webHidden/>
          </w:rPr>
        </w:r>
        <w:r w:rsidR="005C08CE">
          <w:rPr>
            <w:noProof/>
            <w:webHidden/>
          </w:rPr>
          <w:fldChar w:fldCharType="separate"/>
        </w:r>
        <w:r w:rsidR="00EA163C">
          <w:rPr>
            <w:noProof/>
            <w:webHidden/>
          </w:rPr>
          <w:t>71</w:t>
        </w:r>
        <w:r w:rsidR="005C08CE">
          <w:rPr>
            <w:noProof/>
            <w:webHidden/>
          </w:rPr>
          <w:fldChar w:fldCharType="end"/>
        </w:r>
      </w:hyperlink>
    </w:p>
    <w:p w14:paraId="1D43BAD4" w14:textId="77777777" w:rsidR="005642A1" w:rsidRDefault="00E84D2B" w:rsidP="001B6D7C">
      <w:pPr>
        <w:ind w:left="0" w:firstLine="0"/>
        <w:rPr>
          <w:i/>
        </w:rPr>
      </w:pPr>
      <w:r>
        <w:rPr>
          <w:i/>
        </w:rPr>
        <w:fldChar w:fldCharType="end"/>
      </w:r>
    </w:p>
    <w:p w14:paraId="48A1B593" w14:textId="3E6708FC" w:rsidR="00EA163C" w:rsidRDefault="00EA163C" w:rsidP="00EA163C">
      <w:pPr>
        <w:ind w:left="0" w:firstLine="0"/>
        <w:rPr>
          <w:i/>
        </w:rPr>
      </w:pPr>
      <w:r>
        <w:rPr>
          <w:i/>
        </w:rPr>
        <w:t xml:space="preserve">Kazalo </w:t>
      </w:r>
      <w:r>
        <w:rPr>
          <w:i/>
        </w:rPr>
        <w:t>prilog</w:t>
      </w:r>
    </w:p>
    <w:p w14:paraId="5D553302" w14:textId="77777777" w:rsidR="00EA163C" w:rsidRDefault="00EA163C">
      <w:pPr>
        <w:pStyle w:val="Kazaloslik"/>
        <w:tabs>
          <w:tab w:val="right" w:leader="dot" w:pos="9016"/>
        </w:tabs>
        <w:rPr>
          <w:rFonts w:asciiTheme="minorHAnsi" w:eastAsiaTheme="minorEastAsia" w:hAnsiTheme="minorHAnsi" w:cstheme="minorBidi"/>
          <w:noProof/>
          <w:sz w:val="22"/>
        </w:rPr>
      </w:pPr>
      <w:r>
        <w:rPr>
          <w:i/>
        </w:rPr>
        <w:fldChar w:fldCharType="begin"/>
      </w:r>
      <w:r>
        <w:rPr>
          <w:i/>
        </w:rPr>
        <w:instrText xml:space="preserve"> TOC \h \z \c "Priloga" </w:instrText>
      </w:r>
      <w:r>
        <w:rPr>
          <w:i/>
        </w:rPr>
        <w:fldChar w:fldCharType="separate"/>
      </w:r>
      <w:hyperlink w:anchor="_Toc13477089" w:history="1">
        <w:r w:rsidRPr="00A538D9">
          <w:rPr>
            <w:rStyle w:val="Hiperpovezava"/>
            <w:noProof/>
          </w:rPr>
          <w:t>Priloga 1: Prikaz podjetij, ki poslujejo v IOC Talum</w:t>
        </w:r>
        <w:r>
          <w:rPr>
            <w:noProof/>
            <w:webHidden/>
          </w:rPr>
          <w:tab/>
        </w:r>
        <w:r>
          <w:rPr>
            <w:noProof/>
            <w:webHidden/>
          </w:rPr>
          <w:fldChar w:fldCharType="begin"/>
        </w:r>
        <w:r>
          <w:rPr>
            <w:noProof/>
            <w:webHidden/>
          </w:rPr>
          <w:instrText xml:space="preserve"> PAGEREF _Toc13477089 \h </w:instrText>
        </w:r>
        <w:r>
          <w:rPr>
            <w:noProof/>
            <w:webHidden/>
          </w:rPr>
        </w:r>
        <w:r>
          <w:rPr>
            <w:noProof/>
            <w:webHidden/>
          </w:rPr>
          <w:fldChar w:fldCharType="separate"/>
        </w:r>
        <w:r>
          <w:rPr>
            <w:noProof/>
            <w:webHidden/>
          </w:rPr>
          <w:t>76</w:t>
        </w:r>
        <w:r>
          <w:rPr>
            <w:noProof/>
            <w:webHidden/>
          </w:rPr>
          <w:fldChar w:fldCharType="end"/>
        </w:r>
      </w:hyperlink>
    </w:p>
    <w:p w14:paraId="4A630F96" w14:textId="77777777" w:rsidR="005642A1" w:rsidRDefault="00EA163C" w:rsidP="001B6D7C">
      <w:pPr>
        <w:ind w:left="0" w:firstLine="0"/>
        <w:rPr>
          <w:i/>
        </w:rPr>
      </w:pPr>
      <w:r>
        <w:rPr>
          <w:i/>
        </w:rPr>
        <w:fldChar w:fldCharType="end"/>
      </w:r>
    </w:p>
    <w:p w14:paraId="5559CCA6" w14:textId="77777777" w:rsidR="005642A1" w:rsidRDefault="005642A1" w:rsidP="001B6D7C">
      <w:pPr>
        <w:ind w:left="0" w:firstLine="0"/>
        <w:rPr>
          <w:i/>
        </w:rPr>
      </w:pPr>
    </w:p>
    <w:p w14:paraId="720ECD4F" w14:textId="77777777" w:rsidR="003F2667" w:rsidRDefault="003F2667">
      <w:pPr>
        <w:spacing w:after="160" w:line="259" w:lineRule="auto"/>
        <w:ind w:left="0" w:firstLine="0"/>
        <w:jc w:val="left"/>
        <w:rPr>
          <w:rFonts w:eastAsia="Times New Roman" w:cs="Times New Roman"/>
          <w:b/>
          <w:i/>
          <w:caps/>
          <w:color w:val="767171" w:themeColor="background2" w:themeShade="80"/>
          <w:sz w:val="28"/>
          <w:szCs w:val="28"/>
        </w:rPr>
      </w:pPr>
      <w:r>
        <w:br w:type="page"/>
      </w:r>
    </w:p>
    <w:p w14:paraId="78E62381" w14:textId="0935DA92" w:rsidR="004E1367" w:rsidRDefault="004E1367" w:rsidP="00A073A5">
      <w:pPr>
        <w:pStyle w:val="Naslov1"/>
      </w:pPr>
      <w:bookmarkStart w:id="1" w:name="_Toc13240713"/>
      <w:r>
        <w:lastRenderedPageBreak/>
        <w:t>uvodno pojasnilo</w:t>
      </w:r>
      <w:bookmarkEnd w:id="1"/>
      <w:r>
        <w:t xml:space="preserve"> </w:t>
      </w:r>
    </w:p>
    <w:p w14:paraId="460BC733" w14:textId="77777777" w:rsidR="00A073A5" w:rsidRDefault="00A073A5" w:rsidP="00A073A5">
      <w:r>
        <w:t xml:space="preserve">Investitor Občina Kidričevo namerava vzpostaviti in komunalno urediti obrtno cono na območju, ki leži med kompleksom podjetja Talumom d.d. in naseljen Strnišče. Obrtna cona Kidričevo (v nadaljevanju OC Kidričevo) se bo nahajala v severnem delu naselja Strnišče, vzhodno od Kidričevega, zahodno od Cirkovc in severno od Župečje vasi. Gre za pomemben regijski projekt ureditve območja za vzpostavitev obrtno cone regijskega pomena. Predviden začetek projekta je leto 2019, zaključek se predvideva v letu 2022. </w:t>
      </w:r>
    </w:p>
    <w:p w14:paraId="4CE5BD14" w14:textId="77777777" w:rsidR="00A073A5" w:rsidRDefault="00A073A5" w:rsidP="00A073A5"/>
    <w:p w14:paraId="24938208" w14:textId="77777777" w:rsidR="00A073A5" w:rsidRPr="00D9540D" w:rsidRDefault="00A073A5" w:rsidP="00A073A5">
      <w:pPr>
        <w:spacing w:after="0"/>
        <w:rPr>
          <w:b/>
        </w:rPr>
      </w:pPr>
      <w:r w:rsidRPr="00D9540D">
        <w:rPr>
          <w:b/>
        </w:rPr>
        <w:t>Ureditev in dograditev obstoječe IC Talum z vso infrastrukturo ter širitev le – te v novo obrtno cono Kidričevo bo ključnega pomena za nadaljnji razvoj in spodbujanje gospodarstva k ustanavljanju malih in srednje velikih podjetij (v nadaljevanju MSP) v občini Kidričevo.</w:t>
      </w:r>
    </w:p>
    <w:p w14:paraId="49F0379C" w14:textId="77777777" w:rsidR="00A073A5" w:rsidRDefault="00A073A5" w:rsidP="00A073A5"/>
    <w:p w14:paraId="1F92392F" w14:textId="30E6EA87" w:rsidR="00A073A5" w:rsidRPr="007D0856" w:rsidRDefault="00A073A5" w:rsidP="00A073A5">
      <w:pPr>
        <w:rPr>
          <w:b/>
          <w:i/>
        </w:rPr>
      </w:pPr>
      <w:r w:rsidRPr="00BE73A9">
        <w:t xml:space="preserve"> </w:t>
      </w:r>
      <w:r w:rsidRPr="0081036A">
        <w:t>Višina investicije OC Kidričevo po stalnih cenah znaša 4.230.939,00 EUR z DDV in po tekočih cenah  4.391.586,96 EUR z DDV.</w:t>
      </w:r>
    </w:p>
    <w:p w14:paraId="47A88DED" w14:textId="77777777" w:rsidR="00A073A5" w:rsidRDefault="00A073A5" w:rsidP="00A073A5"/>
    <w:p w14:paraId="28598C60" w14:textId="77777777" w:rsidR="00A073A5" w:rsidRDefault="00A073A5" w:rsidP="00A073A5">
      <w:r>
        <w:t>Namen projekta je, da občina omogoči infrastrukturno ureditev in izgradnjo obrtne cone in s tem zagotoviti pogoje za razvoj in rast malih in srednjih podjetij, ki beležijo visoko rast, gradijo podjetniško skupnost in krepijo verigo vrednosti na svojem področju, hkrati pa so pomembni zaposlovalci na regionalni in državni ravni. Cilji projekta z vidika OP EKP 2014-2020 so:</w:t>
      </w:r>
    </w:p>
    <w:p w14:paraId="0E6AF919" w14:textId="77777777" w:rsidR="00A073A5" w:rsidRDefault="00A073A5" w:rsidP="001035B8">
      <w:pPr>
        <w:pStyle w:val="Odstavekseznama"/>
        <w:numPr>
          <w:ilvl w:val="0"/>
          <w:numId w:val="8"/>
        </w:numPr>
      </w:pPr>
      <w:r>
        <w:t>prispevati k hitrejšemu razvoju gospodarstva na regionalni in državni ravni,</w:t>
      </w:r>
    </w:p>
    <w:p w14:paraId="38E2ECBB" w14:textId="77777777" w:rsidR="00A073A5" w:rsidRDefault="00A073A5" w:rsidP="001035B8">
      <w:pPr>
        <w:pStyle w:val="Odstavekseznama"/>
        <w:numPr>
          <w:ilvl w:val="0"/>
          <w:numId w:val="8"/>
        </w:numPr>
      </w:pPr>
      <w:r>
        <w:t>povečanje dodane vrednosti v nadaljevanju MSP,</w:t>
      </w:r>
    </w:p>
    <w:p w14:paraId="74A081B2" w14:textId="77777777" w:rsidR="00A073A5" w:rsidRDefault="00A073A5" w:rsidP="001035B8">
      <w:pPr>
        <w:pStyle w:val="Odstavekseznama"/>
        <w:numPr>
          <w:ilvl w:val="0"/>
          <w:numId w:val="8"/>
        </w:numPr>
      </w:pPr>
      <w:r>
        <w:t>povečanje zaposlovanja v podjetjih na območju investicije.</w:t>
      </w:r>
    </w:p>
    <w:p w14:paraId="4C9C799B" w14:textId="77777777" w:rsidR="00A073A5" w:rsidRDefault="00A073A5" w:rsidP="00A073A5"/>
    <w:p w14:paraId="29F21789" w14:textId="77777777" w:rsidR="00A073A5" w:rsidRDefault="00A073A5" w:rsidP="00A073A5">
      <w:r>
        <w:t>V ta namen se predvidi izgradnja celotne komunalne, prometne, elektroenergetske in telekomunikacijske infrastrukture, vključno s priključki na državno cesto.</w:t>
      </w:r>
    </w:p>
    <w:p w14:paraId="477DAFA5" w14:textId="77777777" w:rsidR="00A073A5" w:rsidRDefault="00A073A5" w:rsidP="00A073A5"/>
    <w:p w14:paraId="3BC834B8" w14:textId="77777777" w:rsidR="00A073A5" w:rsidRDefault="00A073A5" w:rsidP="00A073A5">
      <w:r>
        <w:t>V sklopu investicije se bo izvedlo spodaj naštete aktivnosti:</w:t>
      </w:r>
    </w:p>
    <w:p w14:paraId="0A9B4047" w14:textId="77777777" w:rsidR="00A073A5" w:rsidRDefault="00A073A5" w:rsidP="001035B8">
      <w:pPr>
        <w:pStyle w:val="Odstavekseznama"/>
        <w:numPr>
          <w:ilvl w:val="0"/>
          <w:numId w:val="7"/>
        </w:numPr>
      </w:pPr>
      <w:r>
        <w:t>Priprava projektne in investicijske dokumentacije</w:t>
      </w:r>
    </w:p>
    <w:p w14:paraId="00FD9793" w14:textId="77777777" w:rsidR="00A073A5" w:rsidRDefault="00A073A5" w:rsidP="001035B8">
      <w:pPr>
        <w:pStyle w:val="Odstavekseznama"/>
        <w:numPr>
          <w:ilvl w:val="0"/>
          <w:numId w:val="7"/>
        </w:numPr>
      </w:pPr>
      <w:r>
        <w:t>Prijava za EU sredstva</w:t>
      </w:r>
    </w:p>
    <w:p w14:paraId="1BAC8339" w14:textId="77777777" w:rsidR="00A073A5" w:rsidRDefault="00A073A5" w:rsidP="001035B8">
      <w:pPr>
        <w:pStyle w:val="Odstavekseznama"/>
        <w:numPr>
          <w:ilvl w:val="0"/>
          <w:numId w:val="7"/>
        </w:numPr>
      </w:pPr>
      <w:r>
        <w:t>Pridobitev dolžniških virov financiranja</w:t>
      </w:r>
    </w:p>
    <w:p w14:paraId="4432EA9D" w14:textId="77777777" w:rsidR="00A073A5" w:rsidRDefault="00A073A5" w:rsidP="001035B8">
      <w:pPr>
        <w:pStyle w:val="Odstavekseznama"/>
        <w:numPr>
          <w:ilvl w:val="0"/>
          <w:numId w:val="7"/>
        </w:numPr>
      </w:pPr>
      <w:r>
        <w:t>Meteorna kanalizacija</w:t>
      </w:r>
    </w:p>
    <w:p w14:paraId="705F6442" w14:textId="77777777" w:rsidR="00A073A5" w:rsidRDefault="00A073A5" w:rsidP="001035B8">
      <w:pPr>
        <w:pStyle w:val="Odstavekseznama"/>
        <w:numPr>
          <w:ilvl w:val="0"/>
          <w:numId w:val="7"/>
        </w:numPr>
      </w:pPr>
      <w:r>
        <w:t>Fekalna kanalizacija</w:t>
      </w:r>
    </w:p>
    <w:p w14:paraId="16962A9F" w14:textId="77777777" w:rsidR="00A073A5" w:rsidRDefault="00A073A5" w:rsidP="001035B8">
      <w:pPr>
        <w:pStyle w:val="Odstavekseznama"/>
        <w:numPr>
          <w:ilvl w:val="0"/>
          <w:numId w:val="7"/>
        </w:numPr>
      </w:pPr>
      <w:r>
        <w:t>Cesta s pločnikom</w:t>
      </w:r>
    </w:p>
    <w:p w14:paraId="19EDC5F1" w14:textId="77777777" w:rsidR="00A073A5" w:rsidRDefault="00A073A5" w:rsidP="001035B8">
      <w:pPr>
        <w:pStyle w:val="Odstavekseznama"/>
        <w:numPr>
          <w:ilvl w:val="0"/>
          <w:numId w:val="7"/>
        </w:numPr>
      </w:pPr>
      <w:r>
        <w:t>Vodovod znotraj cone</w:t>
      </w:r>
    </w:p>
    <w:p w14:paraId="51CF8086" w14:textId="77777777" w:rsidR="00A073A5" w:rsidRDefault="00A073A5" w:rsidP="001035B8">
      <w:pPr>
        <w:pStyle w:val="Odstavekseznama"/>
        <w:numPr>
          <w:ilvl w:val="0"/>
          <w:numId w:val="7"/>
        </w:numPr>
      </w:pPr>
      <w:r>
        <w:t>Zunanja ureditev s hortikulturo</w:t>
      </w:r>
    </w:p>
    <w:p w14:paraId="20826395" w14:textId="77777777" w:rsidR="00A073A5" w:rsidRDefault="00A073A5" w:rsidP="001035B8">
      <w:pPr>
        <w:pStyle w:val="Odstavekseznama"/>
        <w:numPr>
          <w:ilvl w:val="0"/>
          <w:numId w:val="7"/>
        </w:numPr>
      </w:pPr>
      <w:r>
        <w:t>Nadzor investicije</w:t>
      </w:r>
    </w:p>
    <w:p w14:paraId="453308DF" w14:textId="77777777" w:rsidR="00A073A5" w:rsidRDefault="00A073A5" w:rsidP="00A073A5">
      <w:pPr>
        <w:rPr>
          <w:rFonts w:cs="Arial"/>
          <w:bCs/>
          <w:color w:val="000000"/>
          <w:szCs w:val="20"/>
        </w:rPr>
      </w:pPr>
    </w:p>
    <w:p w14:paraId="51E82043" w14:textId="77777777" w:rsidR="00A073A5" w:rsidRPr="004F43B0" w:rsidRDefault="00A073A5" w:rsidP="00A073A5">
      <w:pPr>
        <w:rPr>
          <w:rFonts w:cs="Arial"/>
          <w:bCs/>
          <w:i/>
          <w:color w:val="000000"/>
          <w:szCs w:val="20"/>
        </w:rPr>
      </w:pPr>
      <w:r w:rsidRPr="004F43B0">
        <w:rPr>
          <w:rFonts w:cs="Arial"/>
          <w:bCs/>
          <w:color w:val="000000"/>
          <w:szCs w:val="20"/>
        </w:rPr>
        <w:t>Uredba o enotni metodologiji za pripravo in obravnavo investicijske dokumentacije na področju javnih financ, Uradni list RS, št. 60/2006, 54/2010 in 27/2016 v svojem 11. členu določa, da Dokument identifikacije investicijskega projekta vsebuje podatke, potrebne za določitev investicijske namere in njenih ciljev v obliki funkcionalnih zahtev, ki jih bo morala naložba izpolnjevati. Dokument identifikacije investicijskega projekta vsebuje opise tehničnih, tehnoloških ali drugih prvin predlaganih rešitev in je podlaga za odločanje o nadaljnji izdelavi investicijske dokumentacije oziroma nadaljevanju investicije.</w:t>
      </w:r>
    </w:p>
    <w:p w14:paraId="512A8E98" w14:textId="77777777" w:rsidR="00A073A5" w:rsidRDefault="00A073A5" w:rsidP="00A073A5">
      <w:pPr>
        <w:rPr>
          <w:rFonts w:cs="Arial"/>
          <w:bCs/>
          <w:i/>
          <w:color w:val="000000"/>
          <w:szCs w:val="20"/>
        </w:rPr>
      </w:pPr>
    </w:p>
    <w:p w14:paraId="68AD3868" w14:textId="77777777" w:rsidR="00A073A5" w:rsidRPr="004F43B0" w:rsidRDefault="00A073A5" w:rsidP="00A073A5">
      <w:pPr>
        <w:rPr>
          <w:rFonts w:cs="Arial"/>
          <w:bCs/>
          <w:i/>
          <w:color w:val="000000"/>
          <w:szCs w:val="20"/>
        </w:rPr>
      </w:pPr>
      <w:r w:rsidRPr="004F43B0">
        <w:rPr>
          <w:rFonts w:cs="Arial"/>
          <w:bCs/>
          <w:color w:val="000000"/>
          <w:szCs w:val="20"/>
        </w:rPr>
        <w:t>Pri izdelavi dokumenta identifikacije investicijskega projekta je za ocenjevanje treba smiselno uporabiti naslednje metodološke osnove:</w:t>
      </w:r>
    </w:p>
    <w:p w14:paraId="5859C9CB" w14:textId="77777777" w:rsidR="00A073A5" w:rsidRPr="004F43B0" w:rsidRDefault="00A073A5" w:rsidP="00A073A5">
      <w:pPr>
        <w:numPr>
          <w:ilvl w:val="0"/>
          <w:numId w:val="3"/>
        </w:numPr>
        <w:contextualSpacing/>
        <w:rPr>
          <w:rFonts w:cs="Arial"/>
          <w:b/>
          <w:bCs/>
          <w:i/>
          <w:color w:val="000000"/>
          <w:szCs w:val="20"/>
        </w:rPr>
      </w:pPr>
      <w:r w:rsidRPr="004F43B0">
        <w:rPr>
          <w:rFonts w:cs="Arial"/>
          <w:b/>
          <w:bCs/>
          <w:i/>
          <w:color w:val="000000"/>
          <w:szCs w:val="20"/>
        </w:rPr>
        <w:t>Določitev ciljev:</w:t>
      </w:r>
    </w:p>
    <w:p w14:paraId="079F4CB0" w14:textId="77777777" w:rsidR="00A073A5" w:rsidRPr="004F43B0" w:rsidRDefault="00A073A5" w:rsidP="00A073A5">
      <w:pPr>
        <w:numPr>
          <w:ilvl w:val="1"/>
          <w:numId w:val="2"/>
        </w:numPr>
        <w:contextualSpacing/>
        <w:rPr>
          <w:rFonts w:cs="Arial"/>
          <w:bCs/>
          <w:i/>
          <w:color w:val="000000"/>
          <w:szCs w:val="20"/>
        </w:rPr>
      </w:pPr>
      <w:r w:rsidRPr="004F43B0">
        <w:rPr>
          <w:rFonts w:cs="Arial"/>
          <w:bCs/>
          <w:color w:val="000000"/>
          <w:szCs w:val="20"/>
        </w:rPr>
        <w:t xml:space="preserve">cilji se določijo na podlagi predhodno izvedenih analiz, evidentiranja potreb in možnosti ter načinov njihovega uresničevanja, </w:t>
      </w:r>
    </w:p>
    <w:p w14:paraId="054DAA8C" w14:textId="77777777" w:rsidR="00A073A5" w:rsidRPr="004F43B0" w:rsidRDefault="00A073A5" w:rsidP="00A073A5">
      <w:pPr>
        <w:numPr>
          <w:ilvl w:val="1"/>
          <w:numId w:val="2"/>
        </w:numPr>
        <w:contextualSpacing/>
        <w:rPr>
          <w:rFonts w:cs="Arial"/>
          <w:bCs/>
          <w:i/>
          <w:color w:val="000000"/>
          <w:szCs w:val="20"/>
        </w:rPr>
      </w:pPr>
      <w:r w:rsidRPr="004F43B0">
        <w:rPr>
          <w:rFonts w:cs="Arial"/>
          <w:bCs/>
          <w:color w:val="000000"/>
          <w:szCs w:val="20"/>
        </w:rPr>
        <w:t>cilji morajo biti usklajeni s strategijami, nacionalnimi programi, programi Skupnosti ter zakoni in opredeljeni tako, da je mogoče ugotavljati in preverjati njihovo uresničevanje,</w:t>
      </w:r>
    </w:p>
    <w:p w14:paraId="0F946F97" w14:textId="77777777" w:rsidR="00A073A5" w:rsidRPr="004F43B0" w:rsidRDefault="00A073A5" w:rsidP="00A073A5">
      <w:pPr>
        <w:numPr>
          <w:ilvl w:val="1"/>
          <w:numId w:val="2"/>
        </w:numPr>
        <w:contextualSpacing/>
        <w:rPr>
          <w:rFonts w:cs="Arial"/>
          <w:bCs/>
          <w:i/>
          <w:color w:val="000000"/>
          <w:szCs w:val="20"/>
        </w:rPr>
      </w:pPr>
      <w:r w:rsidRPr="004F43B0">
        <w:rPr>
          <w:rFonts w:cs="Arial"/>
          <w:bCs/>
          <w:color w:val="000000"/>
          <w:szCs w:val="20"/>
        </w:rPr>
        <w:lastRenderedPageBreak/>
        <w:t>cilji morajo biti določeni tako, da je mogoče identificirati ekonomične in izvedljive različice za njihovo izvedbo.</w:t>
      </w:r>
    </w:p>
    <w:p w14:paraId="4C89A635" w14:textId="77777777" w:rsidR="00A073A5" w:rsidRPr="004F43B0" w:rsidRDefault="00A073A5" w:rsidP="00A073A5">
      <w:pPr>
        <w:rPr>
          <w:rFonts w:cs="Arial"/>
          <w:bCs/>
          <w:i/>
          <w:color w:val="000000"/>
          <w:szCs w:val="20"/>
        </w:rPr>
      </w:pPr>
    </w:p>
    <w:p w14:paraId="57BA1B7D" w14:textId="77777777" w:rsidR="00A073A5" w:rsidRPr="004F43B0" w:rsidRDefault="00A073A5" w:rsidP="00A073A5">
      <w:pPr>
        <w:numPr>
          <w:ilvl w:val="0"/>
          <w:numId w:val="3"/>
        </w:numPr>
        <w:contextualSpacing/>
        <w:rPr>
          <w:rFonts w:cs="Arial"/>
          <w:b/>
          <w:bCs/>
          <w:i/>
          <w:color w:val="000000"/>
          <w:szCs w:val="20"/>
        </w:rPr>
      </w:pPr>
      <w:r w:rsidRPr="004F43B0">
        <w:rPr>
          <w:rFonts w:cs="Arial"/>
          <w:b/>
          <w:bCs/>
          <w:i/>
          <w:color w:val="000000"/>
          <w:szCs w:val="20"/>
        </w:rPr>
        <w:t>Priprava predlogov variant za uresničevanje ciljev:</w:t>
      </w:r>
    </w:p>
    <w:p w14:paraId="19BD7B41" w14:textId="77777777" w:rsidR="00A073A5" w:rsidRPr="004F43B0" w:rsidRDefault="00A073A5" w:rsidP="00A073A5">
      <w:pPr>
        <w:numPr>
          <w:ilvl w:val="1"/>
          <w:numId w:val="2"/>
        </w:numPr>
        <w:contextualSpacing/>
        <w:rPr>
          <w:rFonts w:cs="Arial"/>
          <w:bCs/>
          <w:color w:val="000000"/>
          <w:szCs w:val="20"/>
        </w:rPr>
      </w:pPr>
      <w:r w:rsidRPr="004F43B0">
        <w:rPr>
          <w:rFonts w:cs="Arial"/>
          <w:bCs/>
          <w:color w:val="000000"/>
          <w:szCs w:val="20"/>
        </w:rPr>
        <w:t>za presojo izvedljivosti ciljev investicije se pričakovani učinki za projekt predstavijo najmanj s primerjavami stanja »z« investicijo (upošteva izbrano varianto) ter izhodiščnega scenarija (alternativa »brez« investicije) in/ali minimalne alternative z upoštevanjem delnih izboljšav.</w:t>
      </w:r>
    </w:p>
    <w:p w14:paraId="152E3539" w14:textId="77777777" w:rsidR="00A073A5" w:rsidRPr="004F43B0" w:rsidRDefault="00A073A5" w:rsidP="00A073A5">
      <w:pPr>
        <w:rPr>
          <w:rFonts w:cs="Arial"/>
          <w:bCs/>
          <w:i/>
          <w:color w:val="000000"/>
          <w:szCs w:val="20"/>
        </w:rPr>
      </w:pPr>
    </w:p>
    <w:p w14:paraId="28BC7F8F" w14:textId="77777777" w:rsidR="00A073A5" w:rsidRPr="004F43B0" w:rsidRDefault="00A073A5" w:rsidP="00A073A5">
      <w:pPr>
        <w:numPr>
          <w:ilvl w:val="0"/>
          <w:numId w:val="3"/>
        </w:numPr>
        <w:contextualSpacing/>
        <w:rPr>
          <w:rFonts w:cs="Arial"/>
          <w:b/>
          <w:bCs/>
          <w:i/>
          <w:color w:val="000000"/>
          <w:szCs w:val="20"/>
        </w:rPr>
      </w:pPr>
      <w:r w:rsidRPr="004F43B0">
        <w:rPr>
          <w:rFonts w:cs="Arial"/>
          <w:b/>
          <w:bCs/>
          <w:i/>
          <w:color w:val="000000"/>
          <w:szCs w:val="20"/>
        </w:rPr>
        <w:t>Opredelitev vrednostnega in fizičnega obsega stroškov in koristi vsake variante:</w:t>
      </w:r>
    </w:p>
    <w:p w14:paraId="62765F19"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v ovrednotenje so vključeni stroški in koristi posameznih udeležencev v celotnem projektnem ciklu,</w:t>
      </w:r>
    </w:p>
    <w:p w14:paraId="722B2D3A"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ocena količin temelji na predpisani dokumentaciji (predhodne idejne rešitve in študije, projektna in tehnično-tehnološka dokumentacija, standardi in normativi dejavnosti, prostorski akti in druge osnove),</w:t>
      </w:r>
    </w:p>
    <w:p w14:paraId="7D730087"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stroški in koristi, ki jih upoštevamo pri ocenjevanju v ekonomski dobi investicije, so: investicijski stroški, investicijsko in tekoče vzdrževanje, stroški obratovanja ter koristi, ki jih lahko izrazimo v denarju in nedenarne koristi (posredne in neposredne); stroški in koristi se ugotavljajo v finančni in ekonomski analizi po statični (za reprezentativno leto v ekonomski dobi) in dinamični metodi (za celotno ekonomsko dobo investicije) v obdobju, v katerem pričakujemo njihov nastanek,</w:t>
      </w:r>
    </w:p>
    <w:p w14:paraId="3FE841FD"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izhodiščni podatki morajo biti usklajeni s podatki, s katerimi razpolagajo ali jih objavljajo nosilci javnih pooblastil,</w:t>
      </w:r>
    </w:p>
    <w:p w14:paraId="4C3865FE"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predpostavke za projekcije morajo biti utemeljene in verodostojne,</w:t>
      </w:r>
    </w:p>
    <w:p w14:paraId="2AADAE5F"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vsi stroški in koristi, ki so izraženi v denarju, se obravnavajo na primerljivih osnovah (stalne cene, diskontiranje),</w:t>
      </w:r>
    </w:p>
    <w:p w14:paraId="640737F8"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vsaka varianta vsebuje izračun finančnih, ekonomskih in drugih kazalnikov učinkovitosti investicij ter opis rezultatov na podlagi meril, ki jih ni mogoče izraziti v denarju,</w:t>
      </w:r>
    </w:p>
    <w:p w14:paraId="03FB0D8C" w14:textId="77777777" w:rsidR="00A073A5" w:rsidRPr="004F43B0" w:rsidRDefault="00A073A5" w:rsidP="00A073A5">
      <w:pPr>
        <w:numPr>
          <w:ilvl w:val="1"/>
          <w:numId w:val="3"/>
        </w:numPr>
        <w:contextualSpacing/>
        <w:rPr>
          <w:rFonts w:cs="Arial"/>
          <w:bCs/>
          <w:i/>
          <w:color w:val="000000"/>
          <w:szCs w:val="20"/>
        </w:rPr>
      </w:pPr>
      <w:r w:rsidRPr="004F43B0">
        <w:rPr>
          <w:rFonts w:cs="Arial"/>
          <w:bCs/>
          <w:color w:val="000000"/>
          <w:szCs w:val="20"/>
        </w:rPr>
        <w:t>pri ocenjevanju investicijskih projektov se uporablja splošna, 4 % diskontna stopnja.</w:t>
      </w:r>
    </w:p>
    <w:p w14:paraId="51436F47" w14:textId="77777777" w:rsidR="00A073A5" w:rsidRPr="004F43B0" w:rsidRDefault="00A073A5" w:rsidP="00A073A5">
      <w:pPr>
        <w:rPr>
          <w:rFonts w:cs="Arial"/>
          <w:bCs/>
          <w:i/>
          <w:color w:val="000000"/>
          <w:szCs w:val="20"/>
        </w:rPr>
      </w:pPr>
    </w:p>
    <w:p w14:paraId="2310D235" w14:textId="77777777" w:rsidR="00A073A5" w:rsidRPr="004F43B0" w:rsidRDefault="00A073A5" w:rsidP="00A073A5">
      <w:pPr>
        <w:numPr>
          <w:ilvl w:val="0"/>
          <w:numId w:val="3"/>
        </w:numPr>
        <w:contextualSpacing/>
        <w:rPr>
          <w:rFonts w:cs="Arial"/>
          <w:b/>
          <w:bCs/>
          <w:i/>
          <w:color w:val="000000"/>
          <w:szCs w:val="20"/>
        </w:rPr>
      </w:pPr>
      <w:r w:rsidRPr="004F43B0">
        <w:rPr>
          <w:rFonts w:cs="Arial"/>
          <w:b/>
          <w:bCs/>
          <w:i/>
          <w:color w:val="000000"/>
          <w:szCs w:val="20"/>
        </w:rPr>
        <w:t>Ugotavljanje občutljivosti variant:</w:t>
      </w:r>
    </w:p>
    <w:p w14:paraId="575D05CE" w14:textId="77777777" w:rsidR="00A073A5" w:rsidRPr="004F43B0" w:rsidRDefault="00A073A5" w:rsidP="00A073A5">
      <w:pPr>
        <w:numPr>
          <w:ilvl w:val="1"/>
          <w:numId w:val="3"/>
        </w:numPr>
        <w:contextualSpacing/>
        <w:rPr>
          <w:rFonts w:cs="Arial"/>
          <w:bCs/>
          <w:i/>
          <w:color w:val="000000"/>
          <w:szCs w:val="20"/>
        </w:rPr>
      </w:pPr>
      <w:r w:rsidRPr="004F43B0">
        <w:rPr>
          <w:rFonts w:cs="Arial"/>
          <w:bCs/>
          <w:color w:val="000000"/>
          <w:szCs w:val="20"/>
        </w:rPr>
        <w:t>z analizo občutljivosti se opredeli kritične parametre investicijskega projekta, pri katerih so projekcije manj zanesljive, in sicer po vrstnem redu vplivanja na končni rezultat investicije oziroma po stopnjah tveganja (z analizo tveganja), ter</w:t>
      </w:r>
    </w:p>
    <w:p w14:paraId="26B4A5C6" w14:textId="77777777" w:rsidR="00A073A5" w:rsidRPr="004F43B0" w:rsidRDefault="00A073A5" w:rsidP="00A073A5">
      <w:pPr>
        <w:numPr>
          <w:ilvl w:val="1"/>
          <w:numId w:val="3"/>
        </w:numPr>
        <w:contextualSpacing/>
        <w:rPr>
          <w:rFonts w:cs="Arial"/>
          <w:bCs/>
          <w:i/>
          <w:color w:val="000000"/>
          <w:szCs w:val="20"/>
        </w:rPr>
      </w:pPr>
      <w:r w:rsidRPr="004F43B0">
        <w:rPr>
          <w:rFonts w:cs="Arial"/>
          <w:bCs/>
          <w:color w:val="000000"/>
          <w:szCs w:val="20"/>
        </w:rPr>
        <w:t>izkaže ugotovitve analize o mogočih vplivih na pričakovan končni rezultat oziroma o mogočih odmikih od projekcij.</w:t>
      </w:r>
    </w:p>
    <w:p w14:paraId="7B487305" w14:textId="77777777" w:rsidR="00A073A5" w:rsidRPr="004F43B0" w:rsidRDefault="00A073A5" w:rsidP="00A073A5"/>
    <w:p w14:paraId="25717BB5" w14:textId="77777777" w:rsidR="00A073A5" w:rsidRPr="004F43B0" w:rsidRDefault="00A073A5" w:rsidP="00A073A5">
      <w:pPr>
        <w:numPr>
          <w:ilvl w:val="0"/>
          <w:numId w:val="3"/>
        </w:numPr>
        <w:contextualSpacing/>
        <w:rPr>
          <w:rFonts w:cs="Arial"/>
          <w:b/>
          <w:bCs/>
          <w:i/>
          <w:color w:val="000000"/>
          <w:szCs w:val="20"/>
        </w:rPr>
      </w:pPr>
      <w:r w:rsidRPr="004F43B0">
        <w:rPr>
          <w:rFonts w:cs="Arial"/>
          <w:b/>
          <w:bCs/>
          <w:i/>
          <w:color w:val="000000"/>
          <w:szCs w:val="20"/>
        </w:rPr>
        <w:t>Izbor najboljše variante in predstavitev izsledkov:</w:t>
      </w:r>
    </w:p>
    <w:p w14:paraId="0DA39005" w14:textId="77777777" w:rsidR="00A073A5" w:rsidRPr="004F43B0" w:rsidRDefault="00A073A5" w:rsidP="00A073A5">
      <w:pPr>
        <w:numPr>
          <w:ilvl w:val="1"/>
          <w:numId w:val="3"/>
        </w:numPr>
        <w:contextualSpacing/>
        <w:rPr>
          <w:rFonts w:cs="Arial"/>
          <w:bCs/>
          <w:color w:val="000000"/>
          <w:szCs w:val="20"/>
        </w:rPr>
      </w:pPr>
      <w:r w:rsidRPr="004F43B0">
        <w:rPr>
          <w:rFonts w:cs="Arial"/>
          <w:bCs/>
          <w:color w:val="000000"/>
          <w:szCs w:val="20"/>
        </w:rPr>
        <w:t>vsako varianto je treba presojati tudi z vidika najpomembnejših omejitvenih dejavnikov (finančnih, zakonskih, regionalnih, okoljevarstvenih, institucionalnih in drugih dejavnikov),</w:t>
      </w:r>
    </w:p>
    <w:p w14:paraId="56D8CB4F" w14:textId="77777777" w:rsidR="00A073A5" w:rsidRDefault="00A073A5" w:rsidP="00A073A5">
      <w:pPr>
        <w:pStyle w:val="Odstavekseznama"/>
        <w:numPr>
          <w:ilvl w:val="1"/>
          <w:numId w:val="3"/>
        </w:numPr>
      </w:pPr>
      <w:r w:rsidRPr="004F43B0">
        <w:rPr>
          <w:rFonts w:cs="Arial"/>
          <w:bCs/>
          <w:color w:val="000000"/>
          <w:szCs w:val="20"/>
        </w:rPr>
        <w:t>pri predstavitvi izsledkov morajo biti navedeni cilji, opis obravnavanih variant, primerjava variant, razlogi za izbiro najboljše (optimalne) variante ter način ocenjevanja izbire najboljše variante.</w:t>
      </w:r>
    </w:p>
    <w:p w14:paraId="55FC7814" w14:textId="77777777" w:rsidR="00A073A5" w:rsidRDefault="00A073A5" w:rsidP="00A073A5">
      <w:pPr>
        <w:ind w:left="0" w:firstLine="0"/>
      </w:pPr>
    </w:p>
    <w:p w14:paraId="51978410" w14:textId="77777777" w:rsidR="00A073A5" w:rsidRDefault="00A073A5" w:rsidP="00A073A5">
      <w:pPr>
        <w:rPr>
          <w:szCs w:val="20"/>
        </w:rPr>
      </w:pPr>
      <w:r w:rsidRPr="0081036A">
        <w:t>Občina Kidričevo že vrsto let izvaja intenzivni investicijski cikel, katerega cilj je zagotoviti ustrezen življenjski standard občankam in občanom v vseh naseljih občine. Ta cikel nadaljujejo tudi v letu 2019 in nadaljnjih letih. Navedeno dokazuje tudi razvojno naravnan proračun občin, ki v načrtu razvojnih programov opredeljuje številne pomembne in potrebne investicije občine, med njimi tudi izgradnjo OC Kidričevo.</w:t>
      </w:r>
    </w:p>
    <w:p w14:paraId="3CB229C3" w14:textId="77777777" w:rsidR="00A073A5" w:rsidRDefault="00A073A5" w:rsidP="00A073A5">
      <w:pPr>
        <w:rPr>
          <w:szCs w:val="20"/>
        </w:rPr>
      </w:pPr>
    </w:p>
    <w:p w14:paraId="19F8F06A" w14:textId="77777777" w:rsidR="00A073A5" w:rsidRDefault="00A073A5" w:rsidP="00A073A5">
      <w:pPr>
        <w:rPr>
          <w:szCs w:val="20"/>
        </w:rPr>
      </w:pPr>
      <w:r>
        <w:rPr>
          <w:szCs w:val="20"/>
        </w:rPr>
        <w:t>V</w:t>
      </w:r>
      <w:r w:rsidRPr="00B5382B">
        <w:rPr>
          <w:szCs w:val="20"/>
        </w:rPr>
        <w:t xml:space="preserve"> </w:t>
      </w:r>
      <w:r>
        <w:rPr>
          <w:szCs w:val="20"/>
        </w:rPr>
        <w:t xml:space="preserve">juniju 2019 </w:t>
      </w:r>
      <w:r w:rsidRPr="00B5382B">
        <w:rPr>
          <w:szCs w:val="20"/>
        </w:rPr>
        <w:t xml:space="preserve">je investitor skladno z določili </w:t>
      </w:r>
      <w:r w:rsidRPr="00B12FAD">
        <w:rPr>
          <w:i/>
        </w:rPr>
        <w:t>Uredbe o enotni metodologiji za pripravo in obravnavo investicijske dokumentacije na področju javnih financ</w:t>
      </w:r>
      <w:r w:rsidRPr="00B5382B">
        <w:rPr>
          <w:szCs w:val="20"/>
        </w:rPr>
        <w:t xml:space="preserve"> pristopil še k izdelavi investicijske dokumentacije</w:t>
      </w:r>
      <w:r>
        <w:rPr>
          <w:szCs w:val="20"/>
        </w:rPr>
        <w:t xml:space="preserve"> </w:t>
      </w:r>
      <w:r>
        <w:rPr>
          <w:szCs w:val="20"/>
        </w:rPr>
        <w:lastRenderedPageBreak/>
        <w:t xml:space="preserve">dokumenta identifikacije investicijskega projekta (DIIP). Glede na višino naložbe, je potrebna izdelava </w:t>
      </w:r>
      <w:r>
        <w:t>investicijskega programa (IP) in predinvesticijske zasnove (PIZ)</w:t>
      </w:r>
      <w:r>
        <w:rPr>
          <w:szCs w:val="20"/>
        </w:rPr>
        <w:t>:</w:t>
      </w:r>
    </w:p>
    <w:p w14:paraId="7E2BCC6D" w14:textId="77777777" w:rsidR="00A073A5" w:rsidRPr="00120475" w:rsidRDefault="00A073A5" w:rsidP="00A073A5">
      <w:pPr>
        <w:pStyle w:val="Odstavekseznama"/>
        <w:numPr>
          <w:ilvl w:val="0"/>
          <w:numId w:val="4"/>
        </w:numPr>
        <w:spacing w:after="0" w:line="276" w:lineRule="auto"/>
        <w:rPr>
          <w:rFonts w:cs="Arial"/>
          <w:szCs w:val="20"/>
        </w:rPr>
      </w:pPr>
      <w:r w:rsidRPr="00120475">
        <w:rPr>
          <w:rFonts w:cs="Arial"/>
          <w:szCs w:val="20"/>
        </w:rPr>
        <w:t>z analizo stroškov in koristi, skupaj s predstavitvijo tistih stroškov in koristi, ki jih ni mogoče izraziti v denarnih enotah in/ali analizo stroškovne učinkovitosti za posamezne variante,</w:t>
      </w:r>
    </w:p>
    <w:p w14:paraId="714E5B18" w14:textId="77777777" w:rsidR="00A073A5" w:rsidRPr="00120475" w:rsidRDefault="00A073A5" w:rsidP="00A073A5">
      <w:pPr>
        <w:pStyle w:val="Odstavekseznama"/>
        <w:numPr>
          <w:ilvl w:val="0"/>
          <w:numId w:val="4"/>
        </w:numPr>
        <w:spacing w:after="0" w:line="276" w:lineRule="auto"/>
        <w:rPr>
          <w:rFonts w:cs="Arial"/>
          <w:szCs w:val="20"/>
        </w:rPr>
      </w:pPr>
      <w:r w:rsidRPr="00120475">
        <w:rPr>
          <w:rFonts w:cs="Arial"/>
          <w:szCs w:val="20"/>
        </w:rPr>
        <w:t>s predstavitvijo optimalne variante in</w:t>
      </w:r>
    </w:p>
    <w:p w14:paraId="66099E54" w14:textId="77777777" w:rsidR="00A073A5" w:rsidRPr="00A6200B" w:rsidRDefault="00A073A5" w:rsidP="00A073A5">
      <w:pPr>
        <w:pStyle w:val="Odstavekseznama"/>
        <w:numPr>
          <w:ilvl w:val="0"/>
          <w:numId w:val="4"/>
        </w:numPr>
        <w:spacing w:after="0" w:line="276" w:lineRule="auto"/>
        <w:rPr>
          <w:rFonts w:cs="Arial"/>
          <w:szCs w:val="20"/>
        </w:rPr>
      </w:pPr>
      <w:r>
        <w:rPr>
          <w:rFonts w:cs="Arial"/>
          <w:szCs w:val="20"/>
        </w:rPr>
        <w:t>s</w:t>
      </w:r>
      <w:r w:rsidRPr="00A6200B">
        <w:rPr>
          <w:rFonts w:cs="Arial"/>
          <w:szCs w:val="20"/>
        </w:rPr>
        <w:t xml:space="preserve"> prikaz</w:t>
      </w:r>
      <w:r>
        <w:rPr>
          <w:rFonts w:cs="Arial"/>
          <w:szCs w:val="20"/>
        </w:rPr>
        <w:t>om rezultatov ocenjevanja in</w:t>
      </w:r>
      <w:r w:rsidRPr="00A6200B">
        <w:rPr>
          <w:rFonts w:cs="Arial"/>
          <w:szCs w:val="20"/>
        </w:rPr>
        <w:t xml:space="preserve"> utemeljitvijo upravičenosti investicijskega projekta.</w:t>
      </w:r>
    </w:p>
    <w:p w14:paraId="1A0BEB0A" w14:textId="77777777" w:rsidR="00A073A5" w:rsidRDefault="00A073A5" w:rsidP="00A073A5">
      <w:pPr>
        <w:rPr>
          <w:caps/>
        </w:rPr>
      </w:pPr>
    </w:p>
    <w:p w14:paraId="37D2F89F" w14:textId="56448F09" w:rsidR="003C6927" w:rsidRPr="007B27E9" w:rsidRDefault="00A073A5" w:rsidP="00A073A5">
      <w:pPr>
        <w:rPr>
          <w:b/>
          <w:i/>
          <w:color w:val="808080" w:themeColor="background1" w:themeShade="80"/>
        </w:rPr>
      </w:pPr>
      <w:r w:rsidRPr="00D13B70">
        <w:rPr>
          <w:b/>
          <w:i/>
          <w:caps/>
          <w:color w:val="000000"/>
        </w:rPr>
        <w:t>O</w:t>
      </w:r>
      <w:r w:rsidRPr="00D13B70">
        <w:rPr>
          <w:b/>
          <w:i/>
          <w:color w:val="000000"/>
        </w:rPr>
        <w:t xml:space="preserve">bčina Kidričevo pričakuje, da bo investicija sofinancirana, kot pomemben regijski projekt in bodo za ta namen pridobili subvencije s strani države. Pričakuje se nepovratna finančna spodbuda v višini </w:t>
      </w:r>
      <w:r w:rsidRPr="00030DDD">
        <w:rPr>
          <w:b/>
          <w:i/>
          <w:color w:val="000000"/>
        </w:rPr>
        <w:t>2.074.047,75 EUR evropskih sredstev in 691.349,25 EUR sredstev državnega proračuna Ministrstva za gospodarski razvoj in tehnologijo.</w:t>
      </w:r>
    </w:p>
    <w:p w14:paraId="3398AA8D" w14:textId="77777777" w:rsidR="003C6927" w:rsidRDefault="003C6927" w:rsidP="003C6927">
      <w:pPr>
        <w:rPr>
          <w:b/>
          <w:i/>
          <w:color w:val="808080" w:themeColor="background1" w:themeShade="80"/>
          <w:szCs w:val="28"/>
        </w:rPr>
      </w:pPr>
    </w:p>
    <w:p w14:paraId="6E94FDBA" w14:textId="77777777" w:rsidR="003C6927" w:rsidRDefault="003C6927" w:rsidP="003C6927">
      <w:pPr>
        <w:rPr>
          <w:b/>
          <w:i/>
          <w:color w:val="808080" w:themeColor="background1" w:themeShade="80"/>
          <w:szCs w:val="28"/>
        </w:rPr>
      </w:pPr>
    </w:p>
    <w:p w14:paraId="1EB327BF" w14:textId="77777777" w:rsidR="003C6927" w:rsidRDefault="003C6927" w:rsidP="003C6927">
      <w:pPr>
        <w:pStyle w:val="Naslov2"/>
      </w:pPr>
      <w:bookmarkStart w:id="2" w:name="_Toc483472238"/>
      <w:bookmarkStart w:id="3" w:name="_Toc13240714"/>
      <w:r w:rsidRPr="005926A3">
        <w:t>Navedba investitorja</w:t>
      </w:r>
      <w:bookmarkEnd w:id="2"/>
      <w:bookmarkEnd w:id="3"/>
    </w:p>
    <w:p w14:paraId="5A089FF4" w14:textId="77777777" w:rsidR="003C6927" w:rsidRDefault="003C6927" w:rsidP="003C6927"/>
    <w:tbl>
      <w:tblPr>
        <w:tblW w:w="7314" w:type="dxa"/>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A073A5" w:rsidRPr="00C65B68" w14:paraId="0D1699B0" w14:textId="77777777" w:rsidTr="00A073A5">
        <w:tc>
          <w:tcPr>
            <w:tcW w:w="7314" w:type="dxa"/>
            <w:gridSpan w:val="2"/>
            <w:tcBorders>
              <w:top w:val="single" w:sz="8" w:space="0" w:color="auto"/>
              <w:left w:val="single" w:sz="8" w:space="0" w:color="auto"/>
              <w:bottom w:val="single" w:sz="4" w:space="0" w:color="auto"/>
              <w:right w:val="single" w:sz="8" w:space="0" w:color="auto"/>
            </w:tcBorders>
            <w:shd w:val="clear" w:color="auto" w:fill="2E74B5"/>
          </w:tcPr>
          <w:p w14:paraId="277D4D98" w14:textId="77777777" w:rsidR="00A073A5" w:rsidRPr="00C65B68" w:rsidRDefault="00A073A5" w:rsidP="00A073A5">
            <w:pPr>
              <w:spacing w:after="0" w:line="274" w:lineRule="auto"/>
              <w:ind w:left="0"/>
              <w:rPr>
                <w:b/>
                <w:color w:val="FFFFFF"/>
              </w:rPr>
            </w:pPr>
            <w:r w:rsidRPr="00C65B68">
              <w:rPr>
                <w:b/>
                <w:color w:val="FFFFFF"/>
              </w:rPr>
              <w:t>INVESTITOR</w:t>
            </w:r>
          </w:p>
        </w:tc>
      </w:tr>
      <w:tr w:rsidR="00A073A5" w:rsidRPr="00AF53AB" w14:paraId="5DD964E1" w14:textId="77777777" w:rsidTr="00A073A5">
        <w:tc>
          <w:tcPr>
            <w:tcW w:w="3119" w:type="dxa"/>
            <w:tcBorders>
              <w:top w:val="single" w:sz="4" w:space="0" w:color="auto"/>
              <w:left w:val="single" w:sz="8" w:space="0" w:color="auto"/>
              <w:bottom w:val="single" w:sz="4" w:space="0" w:color="auto"/>
              <w:right w:val="double" w:sz="4" w:space="0" w:color="auto"/>
            </w:tcBorders>
          </w:tcPr>
          <w:p w14:paraId="3712A3C5" w14:textId="77777777" w:rsidR="00A073A5" w:rsidRPr="00D13B70" w:rsidRDefault="00A073A5" w:rsidP="00A073A5">
            <w:pPr>
              <w:spacing w:after="0" w:line="274" w:lineRule="auto"/>
              <w:ind w:left="0"/>
              <w:rPr>
                <w:color w:val="000000"/>
              </w:rPr>
            </w:pPr>
            <w:r w:rsidRPr="00D13B70">
              <w:rPr>
                <w:color w:val="000000"/>
              </w:rPr>
              <w:t>Naziv:</w:t>
            </w:r>
          </w:p>
        </w:tc>
        <w:tc>
          <w:tcPr>
            <w:tcW w:w="4195" w:type="dxa"/>
            <w:tcBorders>
              <w:top w:val="single" w:sz="4" w:space="0" w:color="auto"/>
              <w:left w:val="double" w:sz="4" w:space="0" w:color="auto"/>
              <w:bottom w:val="single" w:sz="4" w:space="0" w:color="auto"/>
              <w:right w:val="single" w:sz="8" w:space="0" w:color="auto"/>
            </w:tcBorders>
          </w:tcPr>
          <w:p w14:paraId="61218432" w14:textId="77777777" w:rsidR="00A073A5" w:rsidRPr="00D13B70" w:rsidRDefault="00A073A5" w:rsidP="00A073A5">
            <w:pPr>
              <w:spacing w:after="0"/>
              <w:ind w:left="0"/>
              <w:rPr>
                <w:b/>
                <w:bCs/>
                <w:color w:val="000000"/>
              </w:rPr>
            </w:pPr>
            <w:r w:rsidRPr="00D13B70">
              <w:rPr>
                <w:b/>
                <w:bCs/>
                <w:color w:val="000000"/>
              </w:rPr>
              <w:t>OBČINA KIDRIČEVO</w:t>
            </w:r>
          </w:p>
        </w:tc>
      </w:tr>
      <w:tr w:rsidR="00A073A5" w:rsidRPr="00AF53AB" w14:paraId="66978303" w14:textId="77777777" w:rsidTr="00A073A5">
        <w:tc>
          <w:tcPr>
            <w:tcW w:w="3119" w:type="dxa"/>
            <w:tcBorders>
              <w:top w:val="single" w:sz="4" w:space="0" w:color="auto"/>
              <w:left w:val="single" w:sz="8" w:space="0" w:color="auto"/>
              <w:bottom w:val="single" w:sz="4" w:space="0" w:color="auto"/>
              <w:right w:val="double" w:sz="4" w:space="0" w:color="auto"/>
            </w:tcBorders>
          </w:tcPr>
          <w:p w14:paraId="77FFE919" w14:textId="77777777" w:rsidR="00A073A5" w:rsidRPr="00D13B70" w:rsidRDefault="00A073A5" w:rsidP="00A073A5">
            <w:pPr>
              <w:spacing w:after="0" w:line="274" w:lineRule="auto"/>
              <w:ind w:left="0"/>
              <w:rPr>
                <w:color w:val="000000"/>
              </w:rPr>
            </w:pPr>
            <w:r w:rsidRPr="00D13B70">
              <w:rPr>
                <w:color w:val="000000"/>
              </w:rPr>
              <w:t>Naslov:</w:t>
            </w:r>
          </w:p>
        </w:tc>
        <w:tc>
          <w:tcPr>
            <w:tcW w:w="4195" w:type="dxa"/>
            <w:tcBorders>
              <w:top w:val="single" w:sz="4" w:space="0" w:color="auto"/>
              <w:left w:val="double" w:sz="4" w:space="0" w:color="auto"/>
              <w:bottom w:val="single" w:sz="4" w:space="0" w:color="auto"/>
              <w:right w:val="single" w:sz="8" w:space="0" w:color="auto"/>
            </w:tcBorders>
          </w:tcPr>
          <w:p w14:paraId="2F9E4A5C" w14:textId="77777777" w:rsidR="00A073A5" w:rsidRPr="00D13B70" w:rsidRDefault="00A073A5" w:rsidP="00A073A5">
            <w:pPr>
              <w:spacing w:after="0"/>
              <w:ind w:left="0"/>
              <w:rPr>
                <w:color w:val="000000"/>
              </w:rPr>
            </w:pPr>
            <w:r w:rsidRPr="00D13B70">
              <w:rPr>
                <w:color w:val="000000"/>
              </w:rPr>
              <w:t>Kopališka ulica 14, 2325 Kidričevo</w:t>
            </w:r>
          </w:p>
        </w:tc>
      </w:tr>
      <w:tr w:rsidR="00A073A5" w:rsidRPr="00AF53AB" w14:paraId="4E86C7D3" w14:textId="77777777" w:rsidTr="00A073A5">
        <w:tc>
          <w:tcPr>
            <w:tcW w:w="3119" w:type="dxa"/>
            <w:tcBorders>
              <w:top w:val="single" w:sz="4" w:space="0" w:color="auto"/>
              <w:left w:val="single" w:sz="8" w:space="0" w:color="auto"/>
              <w:bottom w:val="single" w:sz="4" w:space="0" w:color="auto"/>
              <w:right w:val="double" w:sz="4" w:space="0" w:color="auto"/>
            </w:tcBorders>
          </w:tcPr>
          <w:p w14:paraId="5D89F0E4" w14:textId="77777777" w:rsidR="00A073A5" w:rsidRPr="00D13B70" w:rsidRDefault="00A073A5" w:rsidP="00A073A5">
            <w:pPr>
              <w:spacing w:after="0" w:line="274" w:lineRule="auto"/>
              <w:ind w:left="0"/>
              <w:rPr>
                <w:color w:val="000000"/>
              </w:rPr>
            </w:pPr>
            <w:r w:rsidRPr="00D13B70">
              <w:rPr>
                <w:color w:val="000000"/>
              </w:rPr>
              <w:t>Odgovorna oseba:</w:t>
            </w:r>
          </w:p>
        </w:tc>
        <w:tc>
          <w:tcPr>
            <w:tcW w:w="4195" w:type="dxa"/>
            <w:tcBorders>
              <w:top w:val="single" w:sz="4" w:space="0" w:color="auto"/>
              <w:left w:val="double" w:sz="4" w:space="0" w:color="auto"/>
              <w:bottom w:val="single" w:sz="4" w:space="0" w:color="auto"/>
              <w:right w:val="single" w:sz="8" w:space="0" w:color="auto"/>
            </w:tcBorders>
          </w:tcPr>
          <w:p w14:paraId="0FEB3CC3" w14:textId="77777777" w:rsidR="00A073A5" w:rsidRPr="00D13B70" w:rsidRDefault="00A073A5" w:rsidP="00A073A5">
            <w:pPr>
              <w:spacing w:after="0"/>
              <w:ind w:left="0"/>
              <w:rPr>
                <w:b/>
                <w:bCs/>
                <w:color w:val="000000"/>
              </w:rPr>
            </w:pPr>
            <w:r w:rsidRPr="00D13B70">
              <w:rPr>
                <w:b/>
                <w:bCs/>
                <w:color w:val="000000"/>
              </w:rPr>
              <w:t xml:space="preserve">Župan, ANTON LESKOVAR </w:t>
            </w:r>
          </w:p>
        </w:tc>
      </w:tr>
      <w:tr w:rsidR="00A073A5" w:rsidRPr="00AF53AB" w14:paraId="0045F729" w14:textId="77777777" w:rsidTr="00A073A5">
        <w:tc>
          <w:tcPr>
            <w:tcW w:w="3119" w:type="dxa"/>
            <w:tcBorders>
              <w:top w:val="single" w:sz="4" w:space="0" w:color="auto"/>
              <w:left w:val="single" w:sz="8" w:space="0" w:color="auto"/>
              <w:bottom w:val="single" w:sz="4" w:space="0" w:color="auto"/>
              <w:right w:val="double" w:sz="4" w:space="0" w:color="auto"/>
            </w:tcBorders>
          </w:tcPr>
          <w:p w14:paraId="23ACD254" w14:textId="77777777" w:rsidR="00A073A5" w:rsidRPr="00D13B70" w:rsidRDefault="00A073A5" w:rsidP="00A073A5">
            <w:pPr>
              <w:spacing w:after="0" w:line="274" w:lineRule="auto"/>
              <w:ind w:left="0"/>
              <w:rPr>
                <w:color w:val="000000"/>
              </w:rPr>
            </w:pPr>
            <w:r w:rsidRPr="00D13B70">
              <w:rPr>
                <w:color w:val="000000"/>
              </w:rPr>
              <w:t>Telefon:</w:t>
            </w:r>
          </w:p>
        </w:tc>
        <w:tc>
          <w:tcPr>
            <w:tcW w:w="4195" w:type="dxa"/>
            <w:tcBorders>
              <w:top w:val="single" w:sz="4" w:space="0" w:color="auto"/>
              <w:left w:val="double" w:sz="4" w:space="0" w:color="auto"/>
              <w:bottom w:val="single" w:sz="4" w:space="0" w:color="auto"/>
              <w:right w:val="single" w:sz="8" w:space="0" w:color="auto"/>
            </w:tcBorders>
          </w:tcPr>
          <w:p w14:paraId="380DB0D7" w14:textId="77777777" w:rsidR="00A073A5" w:rsidRPr="00D13B70" w:rsidRDefault="00A073A5" w:rsidP="00A073A5">
            <w:pPr>
              <w:spacing w:after="0" w:line="274" w:lineRule="auto"/>
              <w:ind w:left="0"/>
              <w:rPr>
                <w:color w:val="000000"/>
              </w:rPr>
            </w:pPr>
            <w:r w:rsidRPr="00D13B70">
              <w:rPr>
                <w:color w:val="000000"/>
              </w:rPr>
              <w:t>02 799 06 10</w:t>
            </w:r>
          </w:p>
        </w:tc>
      </w:tr>
      <w:tr w:rsidR="00A073A5" w:rsidRPr="00AF53AB" w14:paraId="20994680" w14:textId="77777777" w:rsidTr="00A073A5">
        <w:tc>
          <w:tcPr>
            <w:tcW w:w="3119" w:type="dxa"/>
            <w:tcBorders>
              <w:top w:val="single" w:sz="4" w:space="0" w:color="auto"/>
              <w:left w:val="single" w:sz="8" w:space="0" w:color="auto"/>
              <w:bottom w:val="single" w:sz="4" w:space="0" w:color="auto"/>
              <w:right w:val="double" w:sz="4" w:space="0" w:color="auto"/>
            </w:tcBorders>
          </w:tcPr>
          <w:p w14:paraId="17278536" w14:textId="77777777" w:rsidR="00A073A5" w:rsidRPr="00D13B70" w:rsidRDefault="00A073A5" w:rsidP="00A073A5">
            <w:pPr>
              <w:spacing w:after="0" w:line="274" w:lineRule="auto"/>
              <w:ind w:left="0"/>
              <w:rPr>
                <w:color w:val="000000"/>
              </w:rPr>
            </w:pPr>
            <w:r w:rsidRPr="00D13B70">
              <w:rPr>
                <w:color w:val="000000"/>
              </w:rPr>
              <w:t>Telefaks:</w:t>
            </w:r>
          </w:p>
        </w:tc>
        <w:tc>
          <w:tcPr>
            <w:tcW w:w="4195" w:type="dxa"/>
            <w:tcBorders>
              <w:top w:val="single" w:sz="4" w:space="0" w:color="auto"/>
              <w:left w:val="double" w:sz="4" w:space="0" w:color="auto"/>
              <w:bottom w:val="single" w:sz="4" w:space="0" w:color="auto"/>
              <w:right w:val="single" w:sz="8" w:space="0" w:color="auto"/>
            </w:tcBorders>
          </w:tcPr>
          <w:p w14:paraId="622E2DA0" w14:textId="77777777" w:rsidR="00A073A5" w:rsidRPr="00D13B70" w:rsidRDefault="00A073A5" w:rsidP="00A073A5">
            <w:pPr>
              <w:spacing w:after="0" w:line="274" w:lineRule="auto"/>
              <w:ind w:left="0"/>
              <w:rPr>
                <w:color w:val="000000"/>
              </w:rPr>
            </w:pPr>
            <w:r w:rsidRPr="00D13B70">
              <w:rPr>
                <w:color w:val="000000"/>
              </w:rPr>
              <w:t>02 799 06 19</w:t>
            </w:r>
          </w:p>
        </w:tc>
      </w:tr>
      <w:tr w:rsidR="00A073A5" w:rsidRPr="00AF53AB" w14:paraId="27466FFE" w14:textId="77777777" w:rsidTr="00A073A5">
        <w:tc>
          <w:tcPr>
            <w:tcW w:w="3119" w:type="dxa"/>
            <w:tcBorders>
              <w:top w:val="single" w:sz="4" w:space="0" w:color="auto"/>
              <w:left w:val="single" w:sz="8" w:space="0" w:color="auto"/>
              <w:bottom w:val="single" w:sz="4" w:space="0" w:color="auto"/>
              <w:right w:val="double" w:sz="4" w:space="0" w:color="auto"/>
            </w:tcBorders>
          </w:tcPr>
          <w:p w14:paraId="33324D5B" w14:textId="77777777" w:rsidR="00A073A5" w:rsidRPr="00D13B70" w:rsidRDefault="00A073A5" w:rsidP="00A073A5">
            <w:pPr>
              <w:spacing w:after="0" w:line="274" w:lineRule="auto"/>
              <w:ind w:left="0"/>
              <w:rPr>
                <w:color w:val="000000"/>
              </w:rPr>
            </w:pPr>
            <w:r w:rsidRPr="00D13B70">
              <w:rPr>
                <w:color w:val="000000"/>
              </w:rPr>
              <w:t>E-pošta:</w:t>
            </w:r>
          </w:p>
        </w:tc>
        <w:tc>
          <w:tcPr>
            <w:tcW w:w="4195" w:type="dxa"/>
            <w:tcBorders>
              <w:top w:val="single" w:sz="4" w:space="0" w:color="auto"/>
              <w:left w:val="double" w:sz="4" w:space="0" w:color="auto"/>
              <w:bottom w:val="single" w:sz="4" w:space="0" w:color="auto"/>
              <w:right w:val="single" w:sz="8" w:space="0" w:color="auto"/>
            </w:tcBorders>
          </w:tcPr>
          <w:p w14:paraId="2BCE6005" w14:textId="77777777" w:rsidR="00A073A5" w:rsidRPr="00D13B70" w:rsidRDefault="00A073A5" w:rsidP="00A073A5">
            <w:pPr>
              <w:spacing w:after="0" w:line="274" w:lineRule="auto"/>
              <w:ind w:left="0"/>
              <w:rPr>
                <w:color w:val="000000"/>
              </w:rPr>
            </w:pPr>
            <w:r w:rsidRPr="00D13B70">
              <w:rPr>
                <w:color w:val="000000"/>
              </w:rPr>
              <w:t>obcina@kidricevo.si</w:t>
            </w:r>
          </w:p>
        </w:tc>
      </w:tr>
      <w:tr w:rsidR="00A073A5" w:rsidRPr="00AF53AB" w14:paraId="259C71BA" w14:textId="77777777" w:rsidTr="00A073A5">
        <w:tc>
          <w:tcPr>
            <w:tcW w:w="3119" w:type="dxa"/>
            <w:tcBorders>
              <w:top w:val="single" w:sz="4" w:space="0" w:color="auto"/>
              <w:left w:val="single" w:sz="8" w:space="0" w:color="auto"/>
              <w:bottom w:val="single" w:sz="4" w:space="0" w:color="auto"/>
              <w:right w:val="double" w:sz="4" w:space="0" w:color="auto"/>
            </w:tcBorders>
          </w:tcPr>
          <w:p w14:paraId="54432463" w14:textId="77777777" w:rsidR="00A073A5" w:rsidRPr="00D13B70" w:rsidRDefault="00A073A5" w:rsidP="00A073A5">
            <w:pPr>
              <w:spacing w:after="0" w:line="274" w:lineRule="auto"/>
              <w:ind w:left="0"/>
              <w:rPr>
                <w:color w:val="000000"/>
              </w:rPr>
            </w:pPr>
            <w:r w:rsidRPr="00D13B70">
              <w:rPr>
                <w:color w:val="000000"/>
              </w:rPr>
              <w:t>Davčna številka:</w:t>
            </w:r>
          </w:p>
        </w:tc>
        <w:tc>
          <w:tcPr>
            <w:tcW w:w="4195" w:type="dxa"/>
            <w:tcBorders>
              <w:top w:val="single" w:sz="4" w:space="0" w:color="auto"/>
              <w:left w:val="double" w:sz="4" w:space="0" w:color="auto"/>
              <w:bottom w:val="single" w:sz="4" w:space="0" w:color="auto"/>
              <w:right w:val="single" w:sz="8" w:space="0" w:color="auto"/>
            </w:tcBorders>
          </w:tcPr>
          <w:p w14:paraId="2ED7BDE3" w14:textId="77777777" w:rsidR="00A073A5" w:rsidRPr="00D13B70" w:rsidRDefault="00A073A5" w:rsidP="00A073A5">
            <w:pPr>
              <w:spacing w:after="0" w:line="274" w:lineRule="auto"/>
              <w:ind w:left="0"/>
              <w:rPr>
                <w:color w:val="000000"/>
              </w:rPr>
            </w:pPr>
            <w:r w:rsidRPr="00D13B70">
              <w:rPr>
                <w:color w:val="000000"/>
              </w:rPr>
              <w:t>93796471</w:t>
            </w:r>
          </w:p>
        </w:tc>
      </w:tr>
      <w:tr w:rsidR="00A073A5" w:rsidRPr="00AF53AB" w14:paraId="536095CD" w14:textId="77777777" w:rsidTr="00A073A5">
        <w:tc>
          <w:tcPr>
            <w:tcW w:w="3119" w:type="dxa"/>
            <w:tcBorders>
              <w:top w:val="single" w:sz="4" w:space="0" w:color="auto"/>
              <w:left w:val="single" w:sz="8" w:space="0" w:color="auto"/>
              <w:bottom w:val="single" w:sz="4" w:space="0" w:color="auto"/>
              <w:right w:val="double" w:sz="4" w:space="0" w:color="auto"/>
            </w:tcBorders>
          </w:tcPr>
          <w:p w14:paraId="7DC3B240" w14:textId="77777777" w:rsidR="00A073A5" w:rsidRPr="00D13B70" w:rsidRDefault="00A073A5" w:rsidP="00A073A5">
            <w:pPr>
              <w:spacing w:after="0" w:line="274" w:lineRule="auto"/>
              <w:ind w:left="0"/>
              <w:rPr>
                <w:color w:val="000000"/>
              </w:rPr>
            </w:pPr>
            <w:r w:rsidRPr="00D13B70">
              <w:rPr>
                <w:color w:val="000000"/>
              </w:rPr>
              <w:t xml:space="preserve">Matična številka: </w:t>
            </w:r>
          </w:p>
        </w:tc>
        <w:tc>
          <w:tcPr>
            <w:tcW w:w="4195" w:type="dxa"/>
            <w:tcBorders>
              <w:top w:val="single" w:sz="4" w:space="0" w:color="auto"/>
              <w:left w:val="double" w:sz="4" w:space="0" w:color="auto"/>
              <w:bottom w:val="single" w:sz="4" w:space="0" w:color="auto"/>
              <w:right w:val="single" w:sz="8" w:space="0" w:color="auto"/>
            </w:tcBorders>
          </w:tcPr>
          <w:p w14:paraId="579A3E9B" w14:textId="77777777" w:rsidR="00A073A5" w:rsidRPr="00D13B70" w:rsidRDefault="00A073A5" w:rsidP="00A073A5">
            <w:pPr>
              <w:spacing w:after="0" w:line="274" w:lineRule="auto"/>
              <w:ind w:left="0"/>
              <w:rPr>
                <w:color w:val="000000"/>
              </w:rPr>
            </w:pPr>
            <w:r w:rsidRPr="00D13B70">
              <w:rPr>
                <w:color w:val="000000"/>
              </w:rPr>
              <w:t>5883709000</w:t>
            </w:r>
          </w:p>
        </w:tc>
      </w:tr>
      <w:tr w:rsidR="00A073A5" w:rsidRPr="00AF53AB" w14:paraId="0585C296" w14:textId="77777777" w:rsidTr="00A073A5">
        <w:tc>
          <w:tcPr>
            <w:tcW w:w="3119" w:type="dxa"/>
            <w:tcBorders>
              <w:top w:val="single" w:sz="4" w:space="0" w:color="auto"/>
              <w:left w:val="single" w:sz="8" w:space="0" w:color="auto"/>
              <w:bottom w:val="single" w:sz="4" w:space="0" w:color="auto"/>
              <w:right w:val="double" w:sz="4" w:space="0" w:color="auto"/>
            </w:tcBorders>
          </w:tcPr>
          <w:p w14:paraId="3B5FBCFA" w14:textId="77777777" w:rsidR="00A073A5" w:rsidRPr="00D13B70" w:rsidRDefault="00A073A5" w:rsidP="00A073A5">
            <w:pPr>
              <w:spacing w:after="0" w:line="274" w:lineRule="auto"/>
              <w:ind w:left="0"/>
              <w:rPr>
                <w:color w:val="000000"/>
              </w:rPr>
            </w:pPr>
            <w:r w:rsidRPr="00D13B70">
              <w:rPr>
                <w:color w:val="000000"/>
              </w:rPr>
              <w:t>Transakcijski račun:</w:t>
            </w:r>
          </w:p>
        </w:tc>
        <w:tc>
          <w:tcPr>
            <w:tcW w:w="4195" w:type="dxa"/>
            <w:tcBorders>
              <w:top w:val="single" w:sz="4" w:space="0" w:color="auto"/>
              <w:left w:val="double" w:sz="4" w:space="0" w:color="auto"/>
              <w:bottom w:val="single" w:sz="4" w:space="0" w:color="auto"/>
              <w:right w:val="single" w:sz="8" w:space="0" w:color="auto"/>
            </w:tcBorders>
          </w:tcPr>
          <w:p w14:paraId="62E1A50D" w14:textId="77777777" w:rsidR="00A073A5" w:rsidRPr="00D13B70" w:rsidRDefault="00A073A5" w:rsidP="00A073A5">
            <w:pPr>
              <w:spacing w:after="0" w:line="274" w:lineRule="auto"/>
              <w:ind w:left="0"/>
              <w:rPr>
                <w:color w:val="000000"/>
              </w:rPr>
            </w:pPr>
            <w:r w:rsidRPr="00D13B70">
              <w:rPr>
                <w:color w:val="000000"/>
              </w:rPr>
              <w:t>IBAN SI56 0124 5010 0017 097 (BANKA SLOVENIJE LJUBLJANA)</w:t>
            </w:r>
          </w:p>
        </w:tc>
      </w:tr>
      <w:tr w:rsidR="00A073A5" w:rsidRPr="00AF53AB" w14:paraId="488B6CFF" w14:textId="77777777" w:rsidTr="00A073A5">
        <w:tc>
          <w:tcPr>
            <w:tcW w:w="3119" w:type="dxa"/>
            <w:tcBorders>
              <w:top w:val="single" w:sz="4" w:space="0" w:color="auto"/>
              <w:left w:val="single" w:sz="8" w:space="0" w:color="auto"/>
              <w:bottom w:val="single" w:sz="4" w:space="0" w:color="auto"/>
              <w:right w:val="double" w:sz="4" w:space="0" w:color="auto"/>
            </w:tcBorders>
          </w:tcPr>
          <w:p w14:paraId="7786A651" w14:textId="77777777" w:rsidR="00A073A5" w:rsidRPr="00D13B70" w:rsidRDefault="00A073A5" w:rsidP="00A073A5">
            <w:pPr>
              <w:spacing w:after="0" w:line="274" w:lineRule="auto"/>
              <w:ind w:left="0"/>
              <w:rPr>
                <w:color w:val="000000"/>
              </w:rPr>
            </w:pPr>
            <w:r w:rsidRPr="00D13B70">
              <w:rPr>
                <w:color w:val="000000"/>
              </w:rPr>
              <w:t>Šifra dejavnosti:</w:t>
            </w:r>
          </w:p>
        </w:tc>
        <w:tc>
          <w:tcPr>
            <w:tcW w:w="4195" w:type="dxa"/>
            <w:tcBorders>
              <w:top w:val="single" w:sz="4" w:space="0" w:color="auto"/>
              <w:left w:val="double" w:sz="4" w:space="0" w:color="auto"/>
              <w:bottom w:val="single" w:sz="4" w:space="0" w:color="auto"/>
              <w:right w:val="single" w:sz="8" w:space="0" w:color="auto"/>
            </w:tcBorders>
          </w:tcPr>
          <w:p w14:paraId="03A7699D" w14:textId="77777777" w:rsidR="00A073A5" w:rsidRPr="00D13B70" w:rsidRDefault="00A073A5" w:rsidP="00A073A5">
            <w:pPr>
              <w:spacing w:after="0" w:line="274" w:lineRule="auto"/>
              <w:ind w:left="0"/>
              <w:rPr>
                <w:color w:val="000000"/>
              </w:rPr>
            </w:pPr>
            <w:r w:rsidRPr="00D13B70">
              <w:rPr>
                <w:color w:val="000000"/>
              </w:rPr>
              <w:t>O84.110</w:t>
            </w:r>
          </w:p>
        </w:tc>
      </w:tr>
      <w:tr w:rsidR="00A073A5" w:rsidRPr="00AF53AB" w14:paraId="5225D5A8" w14:textId="77777777" w:rsidTr="00A073A5">
        <w:tc>
          <w:tcPr>
            <w:tcW w:w="3119" w:type="dxa"/>
            <w:tcBorders>
              <w:top w:val="single" w:sz="4" w:space="0" w:color="auto"/>
              <w:left w:val="single" w:sz="8" w:space="0" w:color="auto"/>
              <w:bottom w:val="single" w:sz="4" w:space="0" w:color="auto"/>
              <w:right w:val="double" w:sz="4" w:space="0" w:color="auto"/>
            </w:tcBorders>
          </w:tcPr>
          <w:p w14:paraId="27E15EFC" w14:textId="77777777" w:rsidR="00A073A5" w:rsidRPr="00D13B70" w:rsidRDefault="00A073A5" w:rsidP="00A073A5">
            <w:pPr>
              <w:spacing w:after="0" w:line="274" w:lineRule="auto"/>
              <w:ind w:left="0"/>
              <w:rPr>
                <w:color w:val="000000"/>
              </w:rPr>
            </w:pPr>
            <w:r w:rsidRPr="00D13B70">
              <w:rPr>
                <w:color w:val="000000"/>
              </w:rPr>
              <w:t>Odgovorna oseba za pripravo investicijskih projektov:</w:t>
            </w:r>
          </w:p>
        </w:tc>
        <w:tc>
          <w:tcPr>
            <w:tcW w:w="4195" w:type="dxa"/>
            <w:tcBorders>
              <w:top w:val="single" w:sz="4" w:space="0" w:color="auto"/>
              <w:left w:val="double" w:sz="4" w:space="0" w:color="auto"/>
              <w:bottom w:val="single" w:sz="4" w:space="0" w:color="auto"/>
              <w:right w:val="single" w:sz="8" w:space="0" w:color="auto"/>
            </w:tcBorders>
          </w:tcPr>
          <w:p w14:paraId="0C05B60D" w14:textId="77777777" w:rsidR="00A073A5" w:rsidRPr="00D13B70" w:rsidRDefault="00A073A5" w:rsidP="00A073A5">
            <w:pPr>
              <w:spacing w:after="0" w:line="274" w:lineRule="auto"/>
              <w:ind w:left="0"/>
              <w:rPr>
                <w:color w:val="000000"/>
              </w:rPr>
            </w:pPr>
            <w:r w:rsidRPr="00D13B70">
              <w:rPr>
                <w:b/>
                <w:color w:val="000000"/>
                <w:lang w:val="sv-SE"/>
              </w:rPr>
              <w:t>Damjan NAPAST</w:t>
            </w:r>
            <w:r w:rsidRPr="00D13B70">
              <w:rPr>
                <w:color w:val="000000"/>
                <w:shd w:val="clear" w:color="auto" w:fill="FFFFFF"/>
              </w:rPr>
              <w:t>,</w:t>
            </w:r>
            <w:r w:rsidRPr="00D13B70">
              <w:rPr>
                <w:color w:val="000000"/>
              </w:rPr>
              <w:t xml:space="preserve"> direktor občinske uprave</w:t>
            </w:r>
          </w:p>
        </w:tc>
      </w:tr>
      <w:tr w:rsidR="00A073A5" w:rsidRPr="00AF53AB" w14:paraId="0CAFE7D8" w14:textId="77777777" w:rsidTr="00A073A5">
        <w:tc>
          <w:tcPr>
            <w:tcW w:w="3119" w:type="dxa"/>
            <w:tcBorders>
              <w:top w:val="single" w:sz="4" w:space="0" w:color="auto"/>
              <w:left w:val="single" w:sz="8" w:space="0" w:color="auto"/>
              <w:bottom w:val="single" w:sz="4" w:space="0" w:color="auto"/>
              <w:right w:val="double" w:sz="4" w:space="0" w:color="auto"/>
            </w:tcBorders>
          </w:tcPr>
          <w:p w14:paraId="10826C12" w14:textId="77777777" w:rsidR="00A073A5" w:rsidRPr="00D13B70" w:rsidRDefault="00A073A5" w:rsidP="00A073A5">
            <w:pPr>
              <w:spacing w:after="0" w:line="274" w:lineRule="auto"/>
              <w:ind w:left="0"/>
              <w:rPr>
                <w:color w:val="000000"/>
              </w:rPr>
            </w:pPr>
            <w:r w:rsidRPr="00D13B70">
              <w:rPr>
                <w:color w:val="000000"/>
              </w:rPr>
              <w:t>Telefon:</w:t>
            </w:r>
          </w:p>
        </w:tc>
        <w:tc>
          <w:tcPr>
            <w:tcW w:w="4195" w:type="dxa"/>
            <w:tcBorders>
              <w:top w:val="single" w:sz="4" w:space="0" w:color="auto"/>
              <w:left w:val="double" w:sz="4" w:space="0" w:color="auto"/>
              <w:bottom w:val="single" w:sz="4" w:space="0" w:color="auto"/>
              <w:right w:val="single" w:sz="8" w:space="0" w:color="auto"/>
            </w:tcBorders>
          </w:tcPr>
          <w:p w14:paraId="7678A070" w14:textId="77777777" w:rsidR="00A073A5" w:rsidRPr="00D13B70" w:rsidRDefault="00A073A5" w:rsidP="00A073A5">
            <w:pPr>
              <w:spacing w:after="0" w:line="274" w:lineRule="auto"/>
              <w:ind w:left="0"/>
              <w:rPr>
                <w:color w:val="000000"/>
              </w:rPr>
            </w:pPr>
            <w:r w:rsidRPr="00D13B70">
              <w:rPr>
                <w:color w:val="000000"/>
              </w:rPr>
              <w:t>02 799 06 10</w:t>
            </w:r>
          </w:p>
        </w:tc>
      </w:tr>
      <w:tr w:rsidR="00A073A5" w:rsidRPr="00AF53AB" w14:paraId="6794EF1A" w14:textId="77777777" w:rsidTr="00A073A5">
        <w:tc>
          <w:tcPr>
            <w:tcW w:w="3119" w:type="dxa"/>
            <w:tcBorders>
              <w:top w:val="single" w:sz="4" w:space="0" w:color="auto"/>
              <w:left w:val="single" w:sz="8" w:space="0" w:color="auto"/>
              <w:bottom w:val="single" w:sz="4" w:space="0" w:color="auto"/>
              <w:right w:val="double" w:sz="4" w:space="0" w:color="auto"/>
            </w:tcBorders>
          </w:tcPr>
          <w:p w14:paraId="535E0662" w14:textId="77777777" w:rsidR="00A073A5" w:rsidRPr="00D13B70" w:rsidRDefault="00A073A5" w:rsidP="00A073A5">
            <w:pPr>
              <w:spacing w:after="0" w:line="274" w:lineRule="auto"/>
              <w:ind w:left="0"/>
              <w:rPr>
                <w:color w:val="000000"/>
              </w:rPr>
            </w:pPr>
            <w:r w:rsidRPr="00D13B70">
              <w:rPr>
                <w:color w:val="000000"/>
              </w:rPr>
              <w:t>Telefaks:</w:t>
            </w:r>
          </w:p>
        </w:tc>
        <w:tc>
          <w:tcPr>
            <w:tcW w:w="4195" w:type="dxa"/>
            <w:tcBorders>
              <w:top w:val="single" w:sz="4" w:space="0" w:color="auto"/>
              <w:left w:val="double" w:sz="4" w:space="0" w:color="auto"/>
              <w:bottom w:val="single" w:sz="4" w:space="0" w:color="auto"/>
              <w:right w:val="single" w:sz="8" w:space="0" w:color="auto"/>
            </w:tcBorders>
          </w:tcPr>
          <w:p w14:paraId="5927D14A" w14:textId="77777777" w:rsidR="00A073A5" w:rsidRPr="00D13B70" w:rsidRDefault="00A073A5" w:rsidP="00A073A5">
            <w:pPr>
              <w:spacing w:after="0" w:line="274" w:lineRule="auto"/>
              <w:ind w:left="0"/>
              <w:rPr>
                <w:color w:val="000000"/>
              </w:rPr>
            </w:pPr>
            <w:r w:rsidRPr="00D13B70">
              <w:rPr>
                <w:color w:val="000000"/>
              </w:rPr>
              <w:t>02 799 06 19</w:t>
            </w:r>
          </w:p>
        </w:tc>
      </w:tr>
      <w:tr w:rsidR="00A073A5" w:rsidRPr="00AF53AB" w14:paraId="11F1C742" w14:textId="77777777" w:rsidTr="00A073A5">
        <w:tc>
          <w:tcPr>
            <w:tcW w:w="3119" w:type="dxa"/>
            <w:tcBorders>
              <w:top w:val="single" w:sz="4" w:space="0" w:color="auto"/>
              <w:left w:val="single" w:sz="8" w:space="0" w:color="auto"/>
              <w:bottom w:val="single" w:sz="4" w:space="0" w:color="auto"/>
              <w:right w:val="double" w:sz="4" w:space="0" w:color="auto"/>
            </w:tcBorders>
          </w:tcPr>
          <w:p w14:paraId="57A5B5E0" w14:textId="77777777" w:rsidR="00A073A5" w:rsidRPr="00D13B70" w:rsidRDefault="00A073A5" w:rsidP="00A073A5">
            <w:pPr>
              <w:spacing w:after="0" w:line="274" w:lineRule="auto"/>
              <w:ind w:left="0"/>
              <w:rPr>
                <w:color w:val="000000"/>
              </w:rPr>
            </w:pPr>
            <w:r w:rsidRPr="00D13B70">
              <w:rPr>
                <w:color w:val="000000"/>
              </w:rPr>
              <w:t>E-pošta:</w:t>
            </w:r>
          </w:p>
        </w:tc>
        <w:tc>
          <w:tcPr>
            <w:tcW w:w="4195" w:type="dxa"/>
            <w:tcBorders>
              <w:top w:val="single" w:sz="4" w:space="0" w:color="auto"/>
              <w:left w:val="double" w:sz="4" w:space="0" w:color="auto"/>
              <w:bottom w:val="single" w:sz="4" w:space="0" w:color="auto"/>
              <w:right w:val="single" w:sz="8" w:space="0" w:color="auto"/>
            </w:tcBorders>
          </w:tcPr>
          <w:p w14:paraId="0B3F2EC4" w14:textId="77777777" w:rsidR="00A073A5" w:rsidRPr="00D13B70" w:rsidRDefault="00A073A5" w:rsidP="00A073A5">
            <w:pPr>
              <w:spacing w:after="0"/>
              <w:ind w:left="0"/>
              <w:rPr>
                <w:color w:val="000000"/>
              </w:rPr>
            </w:pPr>
            <w:r w:rsidRPr="00D13B70">
              <w:t>damjan.napast@kidricevo.si</w:t>
            </w:r>
          </w:p>
        </w:tc>
      </w:tr>
      <w:tr w:rsidR="00A073A5" w:rsidRPr="00AF53AB" w14:paraId="656E2325" w14:textId="77777777" w:rsidTr="00A073A5">
        <w:tc>
          <w:tcPr>
            <w:tcW w:w="3119" w:type="dxa"/>
            <w:tcBorders>
              <w:top w:val="single" w:sz="4" w:space="0" w:color="auto"/>
              <w:left w:val="single" w:sz="8" w:space="0" w:color="auto"/>
              <w:bottom w:val="single" w:sz="4" w:space="0" w:color="auto"/>
              <w:right w:val="double" w:sz="4" w:space="0" w:color="auto"/>
            </w:tcBorders>
          </w:tcPr>
          <w:p w14:paraId="0375EF58" w14:textId="77777777" w:rsidR="00A073A5" w:rsidRPr="00D13B70" w:rsidRDefault="00A073A5" w:rsidP="00A073A5">
            <w:pPr>
              <w:spacing w:after="0" w:line="274" w:lineRule="auto"/>
              <w:ind w:left="0"/>
              <w:rPr>
                <w:color w:val="000000"/>
              </w:rPr>
            </w:pPr>
            <w:r w:rsidRPr="00D13B70">
              <w:rPr>
                <w:color w:val="000000"/>
              </w:rPr>
              <w:t>Odgovorna oseba investitorja:</w:t>
            </w:r>
          </w:p>
        </w:tc>
        <w:tc>
          <w:tcPr>
            <w:tcW w:w="4195" w:type="dxa"/>
            <w:tcBorders>
              <w:top w:val="single" w:sz="4" w:space="0" w:color="auto"/>
              <w:left w:val="double" w:sz="4" w:space="0" w:color="auto"/>
              <w:bottom w:val="single" w:sz="4" w:space="0" w:color="auto"/>
              <w:right w:val="single" w:sz="8" w:space="0" w:color="auto"/>
            </w:tcBorders>
          </w:tcPr>
          <w:p w14:paraId="5E6BB791" w14:textId="77777777" w:rsidR="00A073A5" w:rsidRPr="00D13B70" w:rsidRDefault="00A073A5" w:rsidP="00A073A5">
            <w:pPr>
              <w:spacing w:after="0" w:line="274" w:lineRule="auto"/>
              <w:ind w:left="0"/>
              <w:rPr>
                <w:color w:val="000000"/>
              </w:rPr>
            </w:pPr>
            <w:r w:rsidRPr="00D13B70">
              <w:rPr>
                <w:b/>
                <w:bCs/>
                <w:color w:val="000000"/>
              </w:rPr>
              <w:t>Anton Leskovar</w:t>
            </w:r>
            <w:r w:rsidRPr="00D13B70">
              <w:rPr>
                <w:color w:val="000000"/>
              </w:rPr>
              <w:t>, župan</w:t>
            </w:r>
          </w:p>
        </w:tc>
      </w:tr>
      <w:tr w:rsidR="00A073A5" w:rsidRPr="00AF53AB" w14:paraId="2758BE4E" w14:textId="77777777" w:rsidTr="00A073A5">
        <w:tc>
          <w:tcPr>
            <w:tcW w:w="3119" w:type="dxa"/>
            <w:tcBorders>
              <w:top w:val="single" w:sz="4" w:space="0" w:color="auto"/>
              <w:left w:val="single" w:sz="8" w:space="0" w:color="auto"/>
              <w:bottom w:val="single" w:sz="4" w:space="0" w:color="auto"/>
              <w:right w:val="double" w:sz="4" w:space="0" w:color="auto"/>
            </w:tcBorders>
          </w:tcPr>
          <w:p w14:paraId="4D472ABE" w14:textId="77777777" w:rsidR="00A073A5" w:rsidRPr="00D13B70" w:rsidRDefault="00A073A5" w:rsidP="00A073A5">
            <w:pPr>
              <w:spacing w:after="0" w:line="274" w:lineRule="auto"/>
              <w:ind w:left="0"/>
              <w:rPr>
                <w:color w:val="000000"/>
              </w:rPr>
            </w:pPr>
            <w:r w:rsidRPr="00D13B70">
              <w:rPr>
                <w:color w:val="000000"/>
              </w:rPr>
              <w:t>Telefon:</w:t>
            </w:r>
          </w:p>
        </w:tc>
        <w:tc>
          <w:tcPr>
            <w:tcW w:w="4195" w:type="dxa"/>
            <w:tcBorders>
              <w:top w:val="single" w:sz="4" w:space="0" w:color="auto"/>
              <w:left w:val="double" w:sz="4" w:space="0" w:color="auto"/>
              <w:bottom w:val="single" w:sz="4" w:space="0" w:color="auto"/>
              <w:right w:val="single" w:sz="8" w:space="0" w:color="auto"/>
            </w:tcBorders>
          </w:tcPr>
          <w:p w14:paraId="3E3F8EDE" w14:textId="77777777" w:rsidR="00A073A5" w:rsidRPr="00D13B70" w:rsidRDefault="00A073A5" w:rsidP="00A073A5">
            <w:pPr>
              <w:spacing w:after="0" w:line="274" w:lineRule="auto"/>
              <w:ind w:left="0"/>
              <w:rPr>
                <w:color w:val="000000"/>
              </w:rPr>
            </w:pPr>
            <w:r w:rsidRPr="00D13B70">
              <w:rPr>
                <w:color w:val="000000"/>
              </w:rPr>
              <w:t>02 799 06 10</w:t>
            </w:r>
          </w:p>
        </w:tc>
      </w:tr>
      <w:tr w:rsidR="00A073A5" w:rsidRPr="00AF53AB" w14:paraId="36FE749B" w14:textId="77777777" w:rsidTr="00A073A5">
        <w:tc>
          <w:tcPr>
            <w:tcW w:w="3119" w:type="dxa"/>
            <w:tcBorders>
              <w:top w:val="single" w:sz="4" w:space="0" w:color="auto"/>
              <w:left w:val="single" w:sz="8" w:space="0" w:color="auto"/>
              <w:bottom w:val="single" w:sz="4" w:space="0" w:color="auto"/>
              <w:right w:val="double" w:sz="4" w:space="0" w:color="auto"/>
            </w:tcBorders>
          </w:tcPr>
          <w:p w14:paraId="12898025" w14:textId="77777777" w:rsidR="00A073A5" w:rsidRPr="00D13B70" w:rsidRDefault="00A073A5" w:rsidP="00A073A5">
            <w:pPr>
              <w:spacing w:after="0" w:line="274" w:lineRule="auto"/>
              <w:ind w:left="0"/>
              <w:rPr>
                <w:color w:val="000000"/>
              </w:rPr>
            </w:pPr>
            <w:r w:rsidRPr="00D13B70">
              <w:rPr>
                <w:color w:val="000000"/>
              </w:rPr>
              <w:t>E-pošta:</w:t>
            </w:r>
          </w:p>
        </w:tc>
        <w:tc>
          <w:tcPr>
            <w:tcW w:w="4195" w:type="dxa"/>
            <w:tcBorders>
              <w:top w:val="single" w:sz="4" w:space="0" w:color="auto"/>
              <w:left w:val="double" w:sz="4" w:space="0" w:color="auto"/>
              <w:bottom w:val="single" w:sz="4" w:space="0" w:color="auto"/>
              <w:right w:val="single" w:sz="8" w:space="0" w:color="auto"/>
            </w:tcBorders>
          </w:tcPr>
          <w:p w14:paraId="4005BBB2" w14:textId="77777777" w:rsidR="00A073A5" w:rsidRPr="00D13B70" w:rsidRDefault="00A073A5" w:rsidP="00A073A5">
            <w:pPr>
              <w:spacing w:after="0" w:line="274" w:lineRule="auto"/>
              <w:ind w:left="0"/>
              <w:rPr>
                <w:color w:val="000000"/>
              </w:rPr>
            </w:pPr>
            <w:r w:rsidRPr="00D13B70">
              <w:rPr>
                <w:color w:val="000000"/>
              </w:rPr>
              <w:t>obcina@kidricevo.si</w:t>
            </w:r>
          </w:p>
        </w:tc>
      </w:tr>
    </w:tbl>
    <w:p w14:paraId="4467F676" w14:textId="77777777" w:rsidR="003C6927" w:rsidRDefault="003C6927" w:rsidP="003C6927"/>
    <w:p w14:paraId="7B09FDD0" w14:textId="77777777" w:rsidR="003C6927" w:rsidRDefault="003C6927" w:rsidP="003C6927"/>
    <w:p w14:paraId="2E4E07F9" w14:textId="77777777" w:rsidR="00A073A5" w:rsidRDefault="00A073A5" w:rsidP="003C6927"/>
    <w:p w14:paraId="0294ACC2" w14:textId="77777777" w:rsidR="00A073A5" w:rsidRDefault="00A073A5" w:rsidP="003C6927"/>
    <w:p w14:paraId="1CB44507" w14:textId="77777777" w:rsidR="00A073A5" w:rsidRDefault="00A073A5" w:rsidP="003C6927"/>
    <w:p w14:paraId="4AC8DA03" w14:textId="77777777" w:rsidR="00A073A5" w:rsidRDefault="00A073A5" w:rsidP="003C6927"/>
    <w:p w14:paraId="166085FA" w14:textId="77777777" w:rsidR="00A073A5" w:rsidRDefault="00A073A5" w:rsidP="003C6927"/>
    <w:p w14:paraId="100075FB" w14:textId="77777777" w:rsidR="00A073A5" w:rsidRDefault="00A073A5" w:rsidP="003C6927"/>
    <w:p w14:paraId="7CBACD76" w14:textId="77777777" w:rsidR="00A073A5" w:rsidRDefault="00A073A5" w:rsidP="003C6927"/>
    <w:p w14:paraId="25691950" w14:textId="77777777" w:rsidR="00A073A5" w:rsidRDefault="00A073A5" w:rsidP="003C6927"/>
    <w:p w14:paraId="4BFCC5D6" w14:textId="77777777" w:rsidR="00A073A5" w:rsidRDefault="00A073A5" w:rsidP="003C6927"/>
    <w:p w14:paraId="495B1DAE" w14:textId="77777777" w:rsidR="003C6927" w:rsidRDefault="003C6927" w:rsidP="003C6927">
      <w:pPr>
        <w:pStyle w:val="Naslov2"/>
      </w:pPr>
      <w:bookmarkStart w:id="4" w:name="_Toc483472239"/>
      <w:bookmarkStart w:id="5" w:name="_Toc13240715"/>
      <w:r w:rsidRPr="005926A3">
        <w:lastRenderedPageBreak/>
        <w:t>Navedba izdelovalca projektne in investicijske dokumentacije</w:t>
      </w:r>
      <w:bookmarkEnd w:id="4"/>
      <w:bookmarkEnd w:id="5"/>
    </w:p>
    <w:p w14:paraId="478E85A3" w14:textId="77777777" w:rsidR="003C6927" w:rsidRPr="00606E1E" w:rsidRDefault="003C6927" w:rsidP="003C6927"/>
    <w:tbl>
      <w:tblPr>
        <w:tblW w:w="0" w:type="auto"/>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A073A5" w:rsidRPr="00C65B68" w14:paraId="4EA4D008" w14:textId="77777777" w:rsidTr="00A073A5">
        <w:tc>
          <w:tcPr>
            <w:tcW w:w="7314" w:type="dxa"/>
            <w:gridSpan w:val="2"/>
            <w:tcBorders>
              <w:top w:val="single" w:sz="8" w:space="0" w:color="auto"/>
              <w:left w:val="single" w:sz="8" w:space="0" w:color="auto"/>
              <w:bottom w:val="single" w:sz="4" w:space="0" w:color="auto"/>
              <w:right w:val="single" w:sz="8" w:space="0" w:color="auto"/>
            </w:tcBorders>
            <w:shd w:val="clear" w:color="auto" w:fill="2E74B5"/>
          </w:tcPr>
          <w:p w14:paraId="391751AB" w14:textId="77777777" w:rsidR="00A073A5" w:rsidRPr="00C65B68" w:rsidRDefault="00A073A5" w:rsidP="00A073A5">
            <w:pPr>
              <w:spacing w:after="0"/>
              <w:ind w:left="-9"/>
              <w:rPr>
                <w:rFonts w:eastAsia="Batang" w:cs="Arial"/>
                <w:b/>
                <w:color w:val="FFFFFF"/>
              </w:rPr>
            </w:pPr>
            <w:r w:rsidRPr="00C65B68">
              <w:rPr>
                <w:rFonts w:eastAsia="Batang" w:cs="Arial"/>
                <w:b/>
                <w:color w:val="FFFFFF"/>
              </w:rPr>
              <w:t>IZDELOVALEC PROJEKTNE DOKUMENTACIJE</w:t>
            </w:r>
          </w:p>
        </w:tc>
      </w:tr>
      <w:tr w:rsidR="00A073A5" w:rsidRPr="002E39EF" w14:paraId="2760105C" w14:textId="77777777" w:rsidTr="00A073A5">
        <w:tc>
          <w:tcPr>
            <w:tcW w:w="3119" w:type="dxa"/>
            <w:tcBorders>
              <w:top w:val="single" w:sz="4" w:space="0" w:color="auto"/>
              <w:left w:val="single" w:sz="8" w:space="0" w:color="auto"/>
              <w:bottom w:val="single" w:sz="4" w:space="0" w:color="auto"/>
              <w:right w:val="double" w:sz="4" w:space="0" w:color="auto"/>
            </w:tcBorders>
          </w:tcPr>
          <w:p w14:paraId="23CDA49D" w14:textId="77777777" w:rsidR="00A073A5" w:rsidRPr="002E39EF" w:rsidRDefault="00A073A5" w:rsidP="00A073A5">
            <w:pPr>
              <w:spacing w:after="0"/>
              <w:ind w:left="72"/>
              <w:rPr>
                <w:rFonts w:eastAsia="Batang" w:cs="Arial"/>
                <w:b/>
              </w:rPr>
            </w:pPr>
            <w:r w:rsidRPr="002E39EF">
              <w:rPr>
                <w:rFonts w:eastAsia="Batang" w:cs="Arial"/>
                <w:b/>
              </w:rPr>
              <w:t>Naziv:</w:t>
            </w:r>
          </w:p>
        </w:tc>
        <w:tc>
          <w:tcPr>
            <w:tcW w:w="4195" w:type="dxa"/>
            <w:tcBorders>
              <w:top w:val="single" w:sz="4" w:space="0" w:color="auto"/>
              <w:left w:val="double" w:sz="4" w:space="0" w:color="auto"/>
              <w:bottom w:val="single" w:sz="4" w:space="0" w:color="auto"/>
              <w:right w:val="single" w:sz="8" w:space="0" w:color="auto"/>
            </w:tcBorders>
          </w:tcPr>
          <w:p w14:paraId="2330EF7B" w14:textId="77777777" w:rsidR="00A073A5" w:rsidRPr="00EC1DF3" w:rsidRDefault="00A073A5" w:rsidP="00A073A5">
            <w:pPr>
              <w:spacing w:after="0"/>
              <w:ind w:left="133"/>
              <w:rPr>
                <w:b/>
                <w:color w:val="000000"/>
              </w:rPr>
            </w:pPr>
            <w:r w:rsidRPr="00EC1DF3">
              <w:rPr>
                <w:b/>
                <w:color w:val="000000"/>
              </w:rPr>
              <w:t>TMD INVEST D.O.O.</w:t>
            </w:r>
          </w:p>
        </w:tc>
      </w:tr>
      <w:tr w:rsidR="00A073A5" w:rsidRPr="002E39EF" w14:paraId="3C95C701" w14:textId="77777777" w:rsidTr="00A073A5">
        <w:tc>
          <w:tcPr>
            <w:tcW w:w="3119" w:type="dxa"/>
            <w:tcBorders>
              <w:top w:val="single" w:sz="4" w:space="0" w:color="auto"/>
              <w:left w:val="single" w:sz="8" w:space="0" w:color="auto"/>
              <w:bottom w:val="single" w:sz="4" w:space="0" w:color="auto"/>
              <w:right w:val="double" w:sz="4" w:space="0" w:color="auto"/>
            </w:tcBorders>
          </w:tcPr>
          <w:p w14:paraId="2B60689F" w14:textId="77777777" w:rsidR="00A073A5" w:rsidRPr="002E39EF" w:rsidRDefault="00A073A5" w:rsidP="00A073A5">
            <w:pPr>
              <w:spacing w:after="0"/>
              <w:ind w:left="72"/>
              <w:rPr>
                <w:rFonts w:eastAsia="Batang" w:cs="Arial"/>
                <w:b/>
              </w:rPr>
            </w:pPr>
            <w:r w:rsidRPr="002E39EF">
              <w:rPr>
                <w:rFonts w:eastAsia="Batang" w:cs="Arial"/>
                <w:b/>
              </w:rPr>
              <w:t>Naslov:</w:t>
            </w:r>
          </w:p>
        </w:tc>
        <w:tc>
          <w:tcPr>
            <w:tcW w:w="4195" w:type="dxa"/>
            <w:tcBorders>
              <w:top w:val="single" w:sz="4" w:space="0" w:color="auto"/>
              <w:left w:val="double" w:sz="4" w:space="0" w:color="auto"/>
              <w:bottom w:val="single" w:sz="4" w:space="0" w:color="auto"/>
              <w:right w:val="single" w:sz="8" w:space="0" w:color="auto"/>
            </w:tcBorders>
          </w:tcPr>
          <w:p w14:paraId="2C9A7561" w14:textId="77777777" w:rsidR="00A073A5" w:rsidRPr="002E39EF" w:rsidRDefault="00A073A5" w:rsidP="00A073A5">
            <w:pPr>
              <w:spacing w:after="0"/>
              <w:ind w:left="133"/>
              <w:rPr>
                <w:rFonts w:eastAsia="Batang" w:cs="Arial"/>
                <w:color w:val="000000"/>
              </w:rPr>
            </w:pPr>
            <w:r w:rsidRPr="00563BDA">
              <w:rPr>
                <w:color w:val="000000"/>
              </w:rPr>
              <w:t xml:space="preserve">Prešernova ul. 30, </w:t>
            </w:r>
            <w:r>
              <w:rPr>
                <w:color w:val="000000"/>
              </w:rPr>
              <w:t xml:space="preserve">2250 </w:t>
            </w:r>
            <w:r w:rsidRPr="00563BDA">
              <w:rPr>
                <w:color w:val="000000"/>
              </w:rPr>
              <w:t>Ptuj</w:t>
            </w:r>
          </w:p>
        </w:tc>
      </w:tr>
      <w:tr w:rsidR="00A073A5" w:rsidRPr="002E39EF" w14:paraId="0C1CC152" w14:textId="77777777" w:rsidTr="00A073A5">
        <w:tc>
          <w:tcPr>
            <w:tcW w:w="3119" w:type="dxa"/>
            <w:tcBorders>
              <w:top w:val="single" w:sz="4" w:space="0" w:color="auto"/>
              <w:left w:val="single" w:sz="8" w:space="0" w:color="auto"/>
              <w:bottom w:val="single" w:sz="4" w:space="0" w:color="auto"/>
              <w:right w:val="double" w:sz="4" w:space="0" w:color="auto"/>
            </w:tcBorders>
          </w:tcPr>
          <w:p w14:paraId="5900571D" w14:textId="77777777" w:rsidR="00A073A5" w:rsidRPr="002E39EF" w:rsidRDefault="00A073A5" w:rsidP="00A073A5">
            <w:pPr>
              <w:spacing w:after="0"/>
              <w:ind w:left="72"/>
              <w:rPr>
                <w:rFonts w:eastAsia="Batang" w:cs="Arial"/>
                <w:b/>
              </w:rPr>
            </w:pPr>
            <w:r w:rsidRPr="002E39EF">
              <w:rPr>
                <w:rFonts w:eastAsia="Batang" w:cs="Arial"/>
                <w:b/>
              </w:rPr>
              <w:t>Odgovorna oseba:</w:t>
            </w:r>
          </w:p>
        </w:tc>
        <w:tc>
          <w:tcPr>
            <w:tcW w:w="4195" w:type="dxa"/>
            <w:tcBorders>
              <w:top w:val="single" w:sz="4" w:space="0" w:color="auto"/>
              <w:left w:val="double" w:sz="4" w:space="0" w:color="auto"/>
              <w:bottom w:val="single" w:sz="4" w:space="0" w:color="auto"/>
              <w:right w:val="single" w:sz="8" w:space="0" w:color="auto"/>
            </w:tcBorders>
          </w:tcPr>
          <w:p w14:paraId="7D1AE6FF" w14:textId="77777777" w:rsidR="00A073A5" w:rsidRPr="002E39EF" w:rsidRDefault="00A073A5" w:rsidP="00A073A5">
            <w:pPr>
              <w:spacing w:after="0"/>
              <w:ind w:left="133"/>
              <w:rPr>
                <w:rFonts w:eastAsia="Batang" w:cs="Estrangelo Edessa"/>
                <w:color w:val="000000"/>
              </w:rPr>
            </w:pPr>
            <w:r w:rsidRPr="00563BDA">
              <w:rPr>
                <w:rFonts w:eastAsia="Batang" w:cs="Estrangelo Edessa"/>
                <w:color w:val="000000"/>
              </w:rPr>
              <w:t>Polonca DREVENŠEK RANFL univ.dipl.inž.gradb.</w:t>
            </w:r>
            <w:r>
              <w:rPr>
                <w:rFonts w:eastAsia="Batang" w:cs="Estrangelo Edessa"/>
                <w:color w:val="000000"/>
              </w:rPr>
              <w:t>, direktorica</w:t>
            </w:r>
          </w:p>
        </w:tc>
      </w:tr>
      <w:tr w:rsidR="00A073A5" w:rsidRPr="002E39EF" w14:paraId="42B75245" w14:textId="77777777" w:rsidTr="00A073A5">
        <w:tc>
          <w:tcPr>
            <w:tcW w:w="3119" w:type="dxa"/>
            <w:tcBorders>
              <w:top w:val="single" w:sz="4" w:space="0" w:color="auto"/>
              <w:left w:val="single" w:sz="8" w:space="0" w:color="auto"/>
              <w:bottom w:val="single" w:sz="4" w:space="0" w:color="auto"/>
              <w:right w:val="double" w:sz="4" w:space="0" w:color="auto"/>
            </w:tcBorders>
          </w:tcPr>
          <w:p w14:paraId="463123DB" w14:textId="77777777" w:rsidR="00A073A5" w:rsidRPr="002E39EF" w:rsidRDefault="00A073A5" w:rsidP="00A073A5">
            <w:pPr>
              <w:spacing w:after="0"/>
              <w:ind w:left="72"/>
              <w:rPr>
                <w:rFonts w:eastAsia="Batang" w:cs="Arial"/>
                <w:b/>
              </w:rPr>
            </w:pPr>
            <w:r w:rsidRPr="002E39EF">
              <w:rPr>
                <w:rFonts w:eastAsia="Batang" w:cs="Arial"/>
                <w:b/>
              </w:rPr>
              <w:t>Telefon:</w:t>
            </w:r>
          </w:p>
        </w:tc>
        <w:tc>
          <w:tcPr>
            <w:tcW w:w="4195" w:type="dxa"/>
            <w:tcBorders>
              <w:top w:val="single" w:sz="4" w:space="0" w:color="auto"/>
              <w:left w:val="double" w:sz="4" w:space="0" w:color="auto"/>
              <w:bottom w:val="single" w:sz="4" w:space="0" w:color="auto"/>
              <w:right w:val="single" w:sz="8" w:space="0" w:color="auto"/>
            </w:tcBorders>
          </w:tcPr>
          <w:p w14:paraId="663963D2" w14:textId="77777777" w:rsidR="00A073A5" w:rsidRPr="002E39EF" w:rsidRDefault="00A073A5" w:rsidP="00A073A5">
            <w:pPr>
              <w:spacing w:after="0"/>
              <w:ind w:left="133"/>
              <w:rPr>
                <w:rFonts w:eastAsia="Batang" w:cs="Arial"/>
                <w:color w:val="000000"/>
              </w:rPr>
            </w:pPr>
            <w:r w:rsidRPr="00563BDA">
              <w:rPr>
                <w:rFonts w:eastAsia="Batang" w:cs="Arial"/>
                <w:color w:val="000000"/>
              </w:rPr>
              <w:t>02 787 9100</w:t>
            </w:r>
          </w:p>
        </w:tc>
      </w:tr>
      <w:tr w:rsidR="00A073A5" w:rsidRPr="002E39EF" w14:paraId="3974A9FC" w14:textId="77777777" w:rsidTr="00A073A5">
        <w:tc>
          <w:tcPr>
            <w:tcW w:w="3119" w:type="dxa"/>
            <w:tcBorders>
              <w:top w:val="single" w:sz="4" w:space="0" w:color="auto"/>
              <w:left w:val="single" w:sz="8" w:space="0" w:color="auto"/>
              <w:bottom w:val="single" w:sz="4" w:space="0" w:color="auto"/>
              <w:right w:val="double" w:sz="4" w:space="0" w:color="auto"/>
            </w:tcBorders>
          </w:tcPr>
          <w:p w14:paraId="0DDBF8E3" w14:textId="77777777" w:rsidR="00A073A5" w:rsidRPr="002E39EF" w:rsidRDefault="00A073A5" w:rsidP="00A073A5">
            <w:pPr>
              <w:spacing w:after="0"/>
              <w:ind w:left="72"/>
              <w:rPr>
                <w:rFonts w:eastAsia="Batang" w:cs="Arial"/>
                <w:b/>
              </w:rPr>
            </w:pPr>
            <w:r w:rsidRPr="002E39EF">
              <w:rPr>
                <w:rFonts w:eastAsia="Batang" w:cs="Arial"/>
                <w:b/>
              </w:rPr>
              <w:t>Telefaks:</w:t>
            </w:r>
          </w:p>
        </w:tc>
        <w:tc>
          <w:tcPr>
            <w:tcW w:w="4195" w:type="dxa"/>
            <w:tcBorders>
              <w:top w:val="single" w:sz="4" w:space="0" w:color="auto"/>
              <w:left w:val="double" w:sz="4" w:space="0" w:color="auto"/>
              <w:bottom w:val="single" w:sz="4" w:space="0" w:color="auto"/>
              <w:right w:val="single" w:sz="8" w:space="0" w:color="auto"/>
            </w:tcBorders>
          </w:tcPr>
          <w:p w14:paraId="4AE7CB72" w14:textId="77777777" w:rsidR="00A073A5" w:rsidRPr="002E39EF" w:rsidRDefault="00A073A5" w:rsidP="00A073A5">
            <w:pPr>
              <w:spacing w:after="0"/>
              <w:ind w:left="133"/>
              <w:rPr>
                <w:rFonts w:eastAsia="Batang" w:cs="Arial"/>
                <w:color w:val="000000"/>
              </w:rPr>
            </w:pPr>
            <w:r w:rsidRPr="00563BDA">
              <w:rPr>
                <w:rFonts w:eastAsia="Batang" w:cs="Arial"/>
                <w:color w:val="000000"/>
              </w:rPr>
              <w:t>02 787 9111</w:t>
            </w:r>
          </w:p>
        </w:tc>
      </w:tr>
      <w:tr w:rsidR="00A073A5" w:rsidRPr="002E39EF" w14:paraId="0D2C8F51" w14:textId="77777777" w:rsidTr="00A073A5">
        <w:tc>
          <w:tcPr>
            <w:tcW w:w="3119" w:type="dxa"/>
            <w:tcBorders>
              <w:top w:val="single" w:sz="4" w:space="0" w:color="auto"/>
              <w:left w:val="single" w:sz="8" w:space="0" w:color="auto"/>
              <w:bottom w:val="single" w:sz="4" w:space="0" w:color="auto"/>
              <w:right w:val="double" w:sz="4" w:space="0" w:color="auto"/>
            </w:tcBorders>
          </w:tcPr>
          <w:p w14:paraId="4BA9ECA8" w14:textId="77777777" w:rsidR="00A073A5" w:rsidRPr="002E39EF" w:rsidRDefault="00A073A5" w:rsidP="00A073A5">
            <w:pPr>
              <w:spacing w:after="0"/>
              <w:ind w:left="72"/>
              <w:rPr>
                <w:rFonts w:eastAsia="Batang" w:cs="Arial"/>
                <w:b/>
              </w:rPr>
            </w:pPr>
            <w:r w:rsidRPr="002E39EF">
              <w:rPr>
                <w:rFonts w:eastAsia="Batang" w:cs="Arial"/>
                <w:b/>
              </w:rPr>
              <w:t>E-pošta:</w:t>
            </w:r>
          </w:p>
        </w:tc>
        <w:tc>
          <w:tcPr>
            <w:tcW w:w="4195" w:type="dxa"/>
            <w:tcBorders>
              <w:top w:val="single" w:sz="4" w:space="0" w:color="auto"/>
              <w:left w:val="double" w:sz="4" w:space="0" w:color="auto"/>
              <w:bottom w:val="single" w:sz="4" w:space="0" w:color="auto"/>
              <w:right w:val="single" w:sz="8" w:space="0" w:color="auto"/>
            </w:tcBorders>
          </w:tcPr>
          <w:p w14:paraId="50E8C724" w14:textId="77777777" w:rsidR="00A073A5" w:rsidRPr="002E39EF" w:rsidRDefault="009D5480" w:rsidP="00A073A5">
            <w:pPr>
              <w:spacing w:after="0"/>
              <w:ind w:left="133"/>
              <w:rPr>
                <w:rFonts w:eastAsia="Batang" w:cs="Arial"/>
                <w:color w:val="000000"/>
              </w:rPr>
            </w:pPr>
            <w:hyperlink r:id="rId17" w:history="1">
              <w:r w:rsidR="00A073A5" w:rsidRPr="00330DD7">
                <w:rPr>
                  <w:rStyle w:val="Hiperpovezava"/>
                  <w:rFonts w:eastAsia="Batang" w:cs="Arial"/>
                </w:rPr>
                <w:t>tmd@amis.net</w:t>
              </w:r>
            </w:hyperlink>
            <w:r w:rsidR="00A073A5">
              <w:rPr>
                <w:rFonts w:eastAsia="Batang" w:cs="Arial"/>
                <w:color w:val="000000"/>
              </w:rPr>
              <w:t xml:space="preserve"> </w:t>
            </w:r>
          </w:p>
        </w:tc>
      </w:tr>
      <w:tr w:rsidR="00A073A5" w:rsidRPr="002E39EF" w14:paraId="01F313CB" w14:textId="77777777" w:rsidTr="00A073A5">
        <w:tc>
          <w:tcPr>
            <w:tcW w:w="3119" w:type="dxa"/>
            <w:tcBorders>
              <w:top w:val="single" w:sz="4" w:space="0" w:color="auto"/>
              <w:left w:val="single" w:sz="8" w:space="0" w:color="auto"/>
              <w:bottom w:val="single" w:sz="4" w:space="0" w:color="auto"/>
              <w:right w:val="double" w:sz="4" w:space="0" w:color="auto"/>
            </w:tcBorders>
          </w:tcPr>
          <w:p w14:paraId="0182C4BC" w14:textId="77777777" w:rsidR="00A073A5" w:rsidRPr="002E39EF" w:rsidRDefault="00A073A5" w:rsidP="00A073A5">
            <w:pPr>
              <w:spacing w:after="0"/>
              <w:ind w:left="72"/>
              <w:rPr>
                <w:rFonts w:eastAsia="Batang" w:cs="Arial"/>
                <w:b/>
              </w:rPr>
            </w:pPr>
            <w:r w:rsidRPr="002E39EF">
              <w:rPr>
                <w:rFonts w:eastAsia="Batang" w:cs="Arial"/>
                <w:b/>
              </w:rPr>
              <w:t>Davčna številka:</w:t>
            </w:r>
          </w:p>
        </w:tc>
        <w:tc>
          <w:tcPr>
            <w:tcW w:w="4195" w:type="dxa"/>
            <w:tcBorders>
              <w:top w:val="single" w:sz="4" w:space="0" w:color="auto"/>
              <w:left w:val="double" w:sz="4" w:space="0" w:color="auto"/>
              <w:bottom w:val="single" w:sz="4" w:space="0" w:color="auto"/>
              <w:right w:val="single" w:sz="8" w:space="0" w:color="auto"/>
            </w:tcBorders>
          </w:tcPr>
          <w:p w14:paraId="10C21D84" w14:textId="77777777" w:rsidR="00A073A5" w:rsidRPr="002E39EF" w:rsidRDefault="00A073A5" w:rsidP="00A073A5">
            <w:pPr>
              <w:spacing w:after="0"/>
              <w:ind w:left="133"/>
              <w:rPr>
                <w:rFonts w:eastAsia="Batang" w:cs="Arial"/>
                <w:color w:val="000000"/>
              </w:rPr>
            </w:pPr>
            <w:r w:rsidRPr="00563BDA">
              <w:rPr>
                <w:rFonts w:eastAsia="Batang" w:cs="Arial"/>
                <w:color w:val="000000"/>
              </w:rPr>
              <w:t>SI33905096</w:t>
            </w:r>
          </w:p>
        </w:tc>
      </w:tr>
      <w:tr w:rsidR="00A073A5" w:rsidRPr="002E39EF" w14:paraId="4D61107F" w14:textId="77777777" w:rsidTr="00A073A5">
        <w:tc>
          <w:tcPr>
            <w:tcW w:w="3119" w:type="dxa"/>
            <w:tcBorders>
              <w:top w:val="single" w:sz="4" w:space="0" w:color="auto"/>
              <w:left w:val="single" w:sz="8" w:space="0" w:color="auto"/>
              <w:bottom w:val="single" w:sz="4" w:space="0" w:color="auto"/>
              <w:right w:val="double" w:sz="4" w:space="0" w:color="auto"/>
            </w:tcBorders>
          </w:tcPr>
          <w:p w14:paraId="654B129F" w14:textId="77777777" w:rsidR="00A073A5" w:rsidRPr="002E39EF" w:rsidRDefault="00A073A5" w:rsidP="00A073A5">
            <w:pPr>
              <w:spacing w:after="0"/>
              <w:ind w:left="72"/>
              <w:rPr>
                <w:rFonts w:eastAsia="Batang" w:cs="Arial"/>
                <w:b/>
              </w:rPr>
            </w:pPr>
            <w:r w:rsidRPr="002E39EF">
              <w:rPr>
                <w:rFonts w:eastAsia="Batang" w:cs="Arial"/>
                <w:b/>
              </w:rPr>
              <w:t>Transakcijski račun:</w:t>
            </w:r>
          </w:p>
        </w:tc>
        <w:tc>
          <w:tcPr>
            <w:tcW w:w="4195" w:type="dxa"/>
            <w:tcBorders>
              <w:top w:val="single" w:sz="4" w:space="0" w:color="auto"/>
              <w:left w:val="double" w:sz="4" w:space="0" w:color="auto"/>
              <w:bottom w:val="single" w:sz="4" w:space="0" w:color="auto"/>
              <w:right w:val="single" w:sz="8" w:space="0" w:color="auto"/>
            </w:tcBorders>
          </w:tcPr>
          <w:p w14:paraId="0C1644FB" w14:textId="77777777" w:rsidR="00A073A5" w:rsidRPr="002E39EF" w:rsidRDefault="00A073A5" w:rsidP="00A073A5">
            <w:pPr>
              <w:spacing w:after="0"/>
              <w:ind w:left="133"/>
              <w:rPr>
                <w:rFonts w:eastAsia="Batang" w:cs="Arial"/>
                <w:color w:val="000000"/>
              </w:rPr>
            </w:pPr>
            <w:r>
              <w:t>SI56 0215 0001 0540 304 NOVA LJUBLJANSKA BANKA D.D.</w:t>
            </w:r>
          </w:p>
        </w:tc>
      </w:tr>
      <w:tr w:rsidR="00A073A5" w:rsidRPr="002E39EF" w14:paraId="711ADAEF" w14:textId="77777777" w:rsidTr="00A073A5">
        <w:tc>
          <w:tcPr>
            <w:tcW w:w="3119" w:type="dxa"/>
            <w:tcBorders>
              <w:top w:val="single" w:sz="4" w:space="0" w:color="auto"/>
              <w:left w:val="single" w:sz="8" w:space="0" w:color="auto"/>
              <w:bottom w:val="single" w:sz="4" w:space="0" w:color="auto"/>
              <w:right w:val="double" w:sz="4" w:space="0" w:color="auto"/>
            </w:tcBorders>
          </w:tcPr>
          <w:p w14:paraId="1FC2C4A3" w14:textId="77777777" w:rsidR="00A073A5" w:rsidRPr="002E39EF" w:rsidRDefault="00A073A5" w:rsidP="00A073A5">
            <w:pPr>
              <w:spacing w:after="0"/>
              <w:ind w:left="72"/>
              <w:rPr>
                <w:rFonts w:eastAsia="Batang" w:cs="Arial"/>
                <w:b/>
              </w:rPr>
            </w:pPr>
            <w:r w:rsidRPr="002E39EF">
              <w:rPr>
                <w:rFonts w:eastAsia="Batang" w:cs="Arial"/>
                <w:b/>
              </w:rPr>
              <w:t>Odgovorna oseba za pripravo projektne dokumentacije:</w:t>
            </w:r>
          </w:p>
        </w:tc>
        <w:tc>
          <w:tcPr>
            <w:tcW w:w="4195" w:type="dxa"/>
            <w:tcBorders>
              <w:top w:val="single" w:sz="4" w:space="0" w:color="auto"/>
              <w:left w:val="double" w:sz="4" w:space="0" w:color="auto"/>
              <w:bottom w:val="single" w:sz="4" w:space="0" w:color="auto"/>
              <w:right w:val="single" w:sz="8" w:space="0" w:color="auto"/>
            </w:tcBorders>
          </w:tcPr>
          <w:p w14:paraId="0DFE554B" w14:textId="77777777" w:rsidR="00A073A5" w:rsidRPr="002E39EF" w:rsidRDefault="00A073A5" w:rsidP="00A073A5">
            <w:pPr>
              <w:spacing w:after="0"/>
              <w:ind w:left="133"/>
              <w:rPr>
                <w:color w:val="000000"/>
              </w:rPr>
            </w:pPr>
            <w:r w:rsidRPr="00563BDA">
              <w:rPr>
                <w:color w:val="000000"/>
              </w:rPr>
              <w:t>Stanko TEMENT, gr.teh.</w:t>
            </w:r>
          </w:p>
        </w:tc>
      </w:tr>
    </w:tbl>
    <w:p w14:paraId="41EF8BEA" w14:textId="77777777" w:rsidR="003C6927" w:rsidRDefault="003C6927" w:rsidP="003C6927"/>
    <w:tbl>
      <w:tblPr>
        <w:tblW w:w="0" w:type="auto"/>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A073A5" w:rsidRPr="00C65B68" w14:paraId="6F1EBD9C" w14:textId="77777777" w:rsidTr="00A073A5">
        <w:tc>
          <w:tcPr>
            <w:tcW w:w="7314" w:type="dxa"/>
            <w:gridSpan w:val="2"/>
            <w:tcBorders>
              <w:top w:val="single" w:sz="8" w:space="0" w:color="auto"/>
              <w:left w:val="single" w:sz="8" w:space="0" w:color="auto"/>
              <w:bottom w:val="single" w:sz="4" w:space="0" w:color="auto"/>
              <w:right w:val="single" w:sz="8" w:space="0" w:color="auto"/>
            </w:tcBorders>
            <w:shd w:val="clear" w:color="auto" w:fill="2E74B5"/>
          </w:tcPr>
          <w:p w14:paraId="4F905521" w14:textId="77777777" w:rsidR="00A073A5" w:rsidRPr="00C65B68" w:rsidRDefault="00A073A5" w:rsidP="00A073A5">
            <w:pPr>
              <w:spacing w:after="0"/>
              <w:ind w:left="133"/>
              <w:rPr>
                <w:rFonts w:eastAsia="Batang" w:cs="Arial"/>
                <w:b/>
                <w:color w:val="FFFFFF"/>
              </w:rPr>
            </w:pPr>
            <w:r w:rsidRPr="00C65B68">
              <w:rPr>
                <w:rFonts w:eastAsia="Batang" w:cs="Arial"/>
                <w:b/>
                <w:color w:val="FFFFFF"/>
              </w:rPr>
              <w:t>IZDELOVALEC INVESTICIJSKE DOKUMENTACIJE</w:t>
            </w:r>
          </w:p>
        </w:tc>
      </w:tr>
      <w:tr w:rsidR="00A073A5" w:rsidRPr="002E39EF" w14:paraId="3E5428E7" w14:textId="77777777" w:rsidTr="00A073A5">
        <w:tc>
          <w:tcPr>
            <w:tcW w:w="3119" w:type="dxa"/>
            <w:tcBorders>
              <w:top w:val="single" w:sz="4" w:space="0" w:color="auto"/>
              <w:left w:val="single" w:sz="8" w:space="0" w:color="auto"/>
              <w:bottom w:val="single" w:sz="4" w:space="0" w:color="auto"/>
              <w:right w:val="double" w:sz="4" w:space="0" w:color="auto"/>
            </w:tcBorders>
          </w:tcPr>
          <w:p w14:paraId="095CF5B9" w14:textId="77777777" w:rsidR="00A073A5" w:rsidRPr="002E39EF" w:rsidRDefault="00A073A5" w:rsidP="00A073A5">
            <w:pPr>
              <w:spacing w:after="0"/>
              <w:ind w:left="72"/>
              <w:rPr>
                <w:rFonts w:eastAsia="Batang" w:cs="Arial"/>
                <w:b/>
              </w:rPr>
            </w:pPr>
            <w:r w:rsidRPr="002E39EF">
              <w:rPr>
                <w:rFonts w:eastAsia="Batang" w:cs="Arial"/>
                <w:b/>
              </w:rPr>
              <w:t>Naziv:</w:t>
            </w:r>
          </w:p>
        </w:tc>
        <w:tc>
          <w:tcPr>
            <w:tcW w:w="4195" w:type="dxa"/>
            <w:tcBorders>
              <w:top w:val="single" w:sz="4" w:space="0" w:color="auto"/>
              <w:left w:val="double" w:sz="4" w:space="0" w:color="auto"/>
              <w:bottom w:val="single" w:sz="4" w:space="0" w:color="auto"/>
              <w:right w:val="single" w:sz="8" w:space="0" w:color="auto"/>
            </w:tcBorders>
          </w:tcPr>
          <w:p w14:paraId="4E4B6AFC" w14:textId="77777777" w:rsidR="00A073A5" w:rsidRPr="00EC1DF3" w:rsidRDefault="00A073A5" w:rsidP="00A073A5">
            <w:pPr>
              <w:autoSpaceDE w:val="0"/>
              <w:autoSpaceDN w:val="0"/>
              <w:adjustRightInd w:val="0"/>
              <w:spacing w:after="0" w:line="240" w:lineRule="auto"/>
              <w:ind w:left="133"/>
              <w:jc w:val="left"/>
              <w:rPr>
                <w:rFonts w:cs="Arial,Bold"/>
                <w:b/>
                <w:bCs/>
              </w:rPr>
            </w:pPr>
            <w:r w:rsidRPr="00EC1DF3">
              <w:rPr>
                <w:rFonts w:cs="Arial,Bold"/>
                <w:b/>
                <w:bCs/>
              </w:rPr>
              <w:t>RISO d.o.o.</w:t>
            </w:r>
          </w:p>
        </w:tc>
      </w:tr>
      <w:tr w:rsidR="00A073A5" w:rsidRPr="002E39EF" w14:paraId="0B4D9B77" w14:textId="77777777" w:rsidTr="00A073A5">
        <w:tc>
          <w:tcPr>
            <w:tcW w:w="3119" w:type="dxa"/>
            <w:tcBorders>
              <w:top w:val="single" w:sz="4" w:space="0" w:color="auto"/>
              <w:left w:val="single" w:sz="8" w:space="0" w:color="auto"/>
              <w:bottom w:val="single" w:sz="4" w:space="0" w:color="auto"/>
              <w:right w:val="double" w:sz="4" w:space="0" w:color="auto"/>
            </w:tcBorders>
          </w:tcPr>
          <w:p w14:paraId="3DB1FA36" w14:textId="77777777" w:rsidR="00A073A5" w:rsidRPr="002E39EF" w:rsidRDefault="00A073A5" w:rsidP="00A073A5">
            <w:pPr>
              <w:spacing w:after="0"/>
              <w:ind w:left="72"/>
              <w:rPr>
                <w:rFonts w:eastAsia="Batang" w:cs="Arial"/>
                <w:b/>
              </w:rPr>
            </w:pPr>
            <w:r w:rsidRPr="002E39EF">
              <w:rPr>
                <w:rFonts w:eastAsia="Batang" w:cs="Arial"/>
                <w:b/>
              </w:rPr>
              <w:t>Naslov:</w:t>
            </w:r>
          </w:p>
        </w:tc>
        <w:tc>
          <w:tcPr>
            <w:tcW w:w="4195" w:type="dxa"/>
            <w:tcBorders>
              <w:top w:val="single" w:sz="4" w:space="0" w:color="auto"/>
              <w:left w:val="double" w:sz="4" w:space="0" w:color="auto"/>
              <w:bottom w:val="single" w:sz="4" w:space="0" w:color="auto"/>
              <w:right w:val="single" w:sz="8" w:space="0" w:color="auto"/>
            </w:tcBorders>
          </w:tcPr>
          <w:p w14:paraId="6FD8D0B7" w14:textId="77777777" w:rsidR="00A073A5" w:rsidRPr="00EC1DF3" w:rsidRDefault="00A073A5" w:rsidP="00A073A5">
            <w:pPr>
              <w:autoSpaceDE w:val="0"/>
              <w:autoSpaceDN w:val="0"/>
              <w:adjustRightInd w:val="0"/>
              <w:spacing w:after="0" w:line="240" w:lineRule="auto"/>
              <w:ind w:left="133"/>
              <w:jc w:val="left"/>
              <w:rPr>
                <w:rFonts w:cs="Arial,Bold"/>
                <w:bCs/>
              </w:rPr>
            </w:pPr>
            <w:r w:rsidRPr="00EC1DF3">
              <w:rPr>
                <w:rFonts w:cs="Arial,Bold"/>
                <w:bCs/>
              </w:rPr>
              <w:t>Ribiška pot 18</w:t>
            </w:r>
          </w:p>
          <w:p w14:paraId="6BCBFA48" w14:textId="77777777" w:rsidR="00A073A5" w:rsidRPr="00EC1DF3" w:rsidRDefault="00A073A5" w:rsidP="00A073A5">
            <w:pPr>
              <w:autoSpaceDE w:val="0"/>
              <w:autoSpaceDN w:val="0"/>
              <w:adjustRightInd w:val="0"/>
              <w:spacing w:after="0" w:line="240" w:lineRule="auto"/>
              <w:ind w:left="133"/>
              <w:jc w:val="left"/>
              <w:rPr>
                <w:rFonts w:cs="Arial,Bold"/>
                <w:bCs/>
              </w:rPr>
            </w:pPr>
            <w:r w:rsidRPr="00EC1DF3">
              <w:rPr>
                <w:rFonts w:cs="Arial,Bold"/>
                <w:bCs/>
              </w:rPr>
              <w:t xml:space="preserve">2230 Lenart v Slov. goricah </w:t>
            </w:r>
          </w:p>
        </w:tc>
      </w:tr>
      <w:tr w:rsidR="00A073A5" w:rsidRPr="002E39EF" w14:paraId="275FD0DB" w14:textId="77777777" w:rsidTr="00A073A5">
        <w:tc>
          <w:tcPr>
            <w:tcW w:w="3119" w:type="dxa"/>
            <w:tcBorders>
              <w:top w:val="single" w:sz="4" w:space="0" w:color="auto"/>
              <w:left w:val="single" w:sz="8" w:space="0" w:color="auto"/>
              <w:bottom w:val="single" w:sz="4" w:space="0" w:color="auto"/>
              <w:right w:val="double" w:sz="4" w:space="0" w:color="auto"/>
            </w:tcBorders>
          </w:tcPr>
          <w:p w14:paraId="3B51C8B9" w14:textId="77777777" w:rsidR="00A073A5" w:rsidRPr="002E39EF" w:rsidRDefault="00A073A5" w:rsidP="00A073A5">
            <w:pPr>
              <w:spacing w:after="0"/>
              <w:ind w:left="72"/>
              <w:rPr>
                <w:rFonts w:eastAsia="Batang" w:cs="Arial"/>
                <w:b/>
              </w:rPr>
            </w:pPr>
            <w:r w:rsidRPr="002E39EF">
              <w:rPr>
                <w:rFonts w:eastAsia="Batang" w:cs="Arial"/>
                <w:b/>
              </w:rPr>
              <w:t>Odgovorna oseba:</w:t>
            </w:r>
          </w:p>
        </w:tc>
        <w:tc>
          <w:tcPr>
            <w:tcW w:w="4195" w:type="dxa"/>
            <w:tcBorders>
              <w:top w:val="single" w:sz="4" w:space="0" w:color="auto"/>
              <w:left w:val="double" w:sz="4" w:space="0" w:color="auto"/>
              <w:bottom w:val="single" w:sz="4" w:space="0" w:color="auto"/>
              <w:right w:val="single" w:sz="8" w:space="0" w:color="auto"/>
            </w:tcBorders>
          </w:tcPr>
          <w:p w14:paraId="4B8E264A" w14:textId="77777777" w:rsidR="00A073A5" w:rsidRPr="00D9540D" w:rsidRDefault="00A073A5" w:rsidP="00A073A5">
            <w:pPr>
              <w:spacing w:after="0"/>
              <w:ind w:left="133"/>
              <w:rPr>
                <w:rFonts w:eastAsia="Batang" w:cs="Arial"/>
              </w:rPr>
            </w:pPr>
            <w:r w:rsidRPr="00D9540D">
              <w:rPr>
                <w:rFonts w:eastAsia="Batang" w:cs="Arial"/>
              </w:rPr>
              <w:t>dr. Sabina Žampa, direktorica</w:t>
            </w:r>
          </w:p>
        </w:tc>
      </w:tr>
      <w:tr w:rsidR="00A073A5" w:rsidRPr="002E39EF" w14:paraId="64AB4E48" w14:textId="77777777" w:rsidTr="00A073A5">
        <w:tc>
          <w:tcPr>
            <w:tcW w:w="3119" w:type="dxa"/>
            <w:tcBorders>
              <w:top w:val="single" w:sz="4" w:space="0" w:color="auto"/>
              <w:left w:val="single" w:sz="8" w:space="0" w:color="auto"/>
              <w:bottom w:val="single" w:sz="4" w:space="0" w:color="auto"/>
              <w:right w:val="double" w:sz="4" w:space="0" w:color="auto"/>
            </w:tcBorders>
          </w:tcPr>
          <w:p w14:paraId="21DC3196" w14:textId="77777777" w:rsidR="00A073A5" w:rsidRPr="002E39EF" w:rsidRDefault="00A073A5" w:rsidP="00A073A5">
            <w:pPr>
              <w:spacing w:after="0"/>
              <w:ind w:left="72"/>
              <w:rPr>
                <w:rFonts w:eastAsia="Batang" w:cs="Arial"/>
                <w:b/>
              </w:rPr>
            </w:pPr>
            <w:r w:rsidRPr="002E39EF">
              <w:rPr>
                <w:rFonts w:eastAsia="Batang" w:cs="Arial"/>
                <w:b/>
              </w:rPr>
              <w:t>Telefon:</w:t>
            </w:r>
          </w:p>
        </w:tc>
        <w:tc>
          <w:tcPr>
            <w:tcW w:w="4195" w:type="dxa"/>
            <w:tcBorders>
              <w:top w:val="single" w:sz="4" w:space="0" w:color="auto"/>
              <w:left w:val="double" w:sz="4" w:space="0" w:color="auto"/>
              <w:bottom w:val="single" w:sz="4" w:space="0" w:color="auto"/>
              <w:right w:val="single" w:sz="8" w:space="0" w:color="auto"/>
            </w:tcBorders>
          </w:tcPr>
          <w:p w14:paraId="1766FAAC" w14:textId="77777777" w:rsidR="00A073A5" w:rsidRPr="00D9540D" w:rsidRDefault="00A073A5" w:rsidP="00A073A5">
            <w:pPr>
              <w:spacing w:after="0"/>
              <w:ind w:left="133"/>
              <w:rPr>
                <w:rFonts w:eastAsia="Batang" w:cs="Arial"/>
              </w:rPr>
            </w:pPr>
            <w:r w:rsidRPr="00D9540D">
              <w:rPr>
                <w:rFonts w:eastAsia="Batang" w:cs="Arial"/>
              </w:rPr>
              <w:t>031 865 278</w:t>
            </w:r>
          </w:p>
        </w:tc>
      </w:tr>
      <w:tr w:rsidR="00A073A5" w:rsidRPr="002E39EF" w14:paraId="2ADD9DB1" w14:textId="77777777" w:rsidTr="00A073A5">
        <w:tc>
          <w:tcPr>
            <w:tcW w:w="3119" w:type="dxa"/>
            <w:tcBorders>
              <w:top w:val="single" w:sz="4" w:space="0" w:color="auto"/>
              <w:left w:val="single" w:sz="8" w:space="0" w:color="auto"/>
              <w:bottom w:val="single" w:sz="4" w:space="0" w:color="auto"/>
              <w:right w:val="double" w:sz="4" w:space="0" w:color="auto"/>
            </w:tcBorders>
          </w:tcPr>
          <w:p w14:paraId="1AE70A08" w14:textId="77777777" w:rsidR="00A073A5" w:rsidRPr="002E39EF" w:rsidRDefault="00A073A5" w:rsidP="00A073A5">
            <w:pPr>
              <w:spacing w:after="0"/>
              <w:ind w:left="72"/>
              <w:rPr>
                <w:rFonts w:eastAsia="Batang" w:cs="Arial"/>
                <w:b/>
              </w:rPr>
            </w:pPr>
            <w:r w:rsidRPr="002E39EF">
              <w:rPr>
                <w:rFonts w:eastAsia="Batang" w:cs="Arial"/>
                <w:b/>
              </w:rPr>
              <w:t>Telefaks:</w:t>
            </w:r>
          </w:p>
        </w:tc>
        <w:tc>
          <w:tcPr>
            <w:tcW w:w="4195" w:type="dxa"/>
            <w:tcBorders>
              <w:top w:val="single" w:sz="4" w:space="0" w:color="auto"/>
              <w:left w:val="double" w:sz="4" w:space="0" w:color="auto"/>
              <w:bottom w:val="single" w:sz="4" w:space="0" w:color="auto"/>
              <w:right w:val="single" w:sz="8" w:space="0" w:color="auto"/>
            </w:tcBorders>
          </w:tcPr>
          <w:p w14:paraId="2C78A1A2" w14:textId="77777777" w:rsidR="00A073A5" w:rsidRPr="00D9540D" w:rsidRDefault="00A073A5" w:rsidP="00A073A5">
            <w:pPr>
              <w:spacing w:after="0"/>
              <w:ind w:left="133"/>
              <w:rPr>
                <w:rFonts w:eastAsia="Batang" w:cs="Arial"/>
              </w:rPr>
            </w:pPr>
            <w:r w:rsidRPr="00D9540D">
              <w:rPr>
                <w:rFonts w:eastAsia="Batang" w:cs="Arial"/>
              </w:rPr>
              <w:t>02 621 02 71</w:t>
            </w:r>
          </w:p>
        </w:tc>
      </w:tr>
      <w:tr w:rsidR="00A073A5" w:rsidRPr="002E39EF" w14:paraId="1496980F" w14:textId="77777777" w:rsidTr="00A073A5">
        <w:tc>
          <w:tcPr>
            <w:tcW w:w="3119" w:type="dxa"/>
            <w:tcBorders>
              <w:top w:val="single" w:sz="4" w:space="0" w:color="auto"/>
              <w:left w:val="single" w:sz="8" w:space="0" w:color="auto"/>
              <w:bottom w:val="single" w:sz="4" w:space="0" w:color="auto"/>
              <w:right w:val="double" w:sz="4" w:space="0" w:color="auto"/>
            </w:tcBorders>
          </w:tcPr>
          <w:p w14:paraId="12F760FA" w14:textId="77777777" w:rsidR="00A073A5" w:rsidRPr="002E39EF" w:rsidRDefault="00A073A5" w:rsidP="00A073A5">
            <w:pPr>
              <w:spacing w:after="0"/>
              <w:ind w:left="72"/>
              <w:rPr>
                <w:rFonts w:eastAsia="Batang" w:cs="Arial"/>
                <w:b/>
              </w:rPr>
            </w:pPr>
            <w:r w:rsidRPr="002E39EF">
              <w:rPr>
                <w:rFonts w:eastAsia="Batang" w:cs="Arial"/>
                <w:b/>
              </w:rPr>
              <w:t>E-pošta:</w:t>
            </w:r>
          </w:p>
        </w:tc>
        <w:tc>
          <w:tcPr>
            <w:tcW w:w="4195" w:type="dxa"/>
            <w:tcBorders>
              <w:top w:val="single" w:sz="4" w:space="0" w:color="auto"/>
              <w:left w:val="double" w:sz="4" w:space="0" w:color="auto"/>
              <w:bottom w:val="single" w:sz="4" w:space="0" w:color="auto"/>
              <w:right w:val="single" w:sz="8" w:space="0" w:color="auto"/>
            </w:tcBorders>
          </w:tcPr>
          <w:p w14:paraId="375009D9" w14:textId="77777777" w:rsidR="00A073A5" w:rsidRPr="00D9540D" w:rsidRDefault="00A073A5" w:rsidP="00A073A5">
            <w:pPr>
              <w:spacing w:after="0"/>
              <w:ind w:left="133"/>
              <w:rPr>
                <w:rFonts w:eastAsia="Batang" w:cs="Arial"/>
                <w:color w:val="000000"/>
              </w:rPr>
            </w:pPr>
            <w:r w:rsidRPr="00D9540D">
              <w:rPr>
                <w:rFonts w:eastAsia="Batang" w:cs="Arial"/>
              </w:rPr>
              <w:t xml:space="preserve">sabina@riso.si  </w:t>
            </w:r>
          </w:p>
        </w:tc>
      </w:tr>
      <w:tr w:rsidR="00A073A5" w:rsidRPr="002E39EF" w14:paraId="648C3EAE" w14:textId="77777777" w:rsidTr="00A073A5">
        <w:tc>
          <w:tcPr>
            <w:tcW w:w="3119" w:type="dxa"/>
            <w:tcBorders>
              <w:top w:val="single" w:sz="4" w:space="0" w:color="auto"/>
              <w:left w:val="single" w:sz="8" w:space="0" w:color="auto"/>
              <w:bottom w:val="single" w:sz="4" w:space="0" w:color="auto"/>
              <w:right w:val="double" w:sz="4" w:space="0" w:color="auto"/>
            </w:tcBorders>
          </w:tcPr>
          <w:p w14:paraId="70544333" w14:textId="77777777" w:rsidR="00A073A5" w:rsidRPr="002E39EF" w:rsidRDefault="00A073A5" w:rsidP="00A073A5">
            <w:pPr>
              <w:spacing w:after="0"/>
              <w:ind w:left="72"/>
              <w:rPr>
                <w:rFonts w:eastAsia="Batang" w:cs="Arial"/>
                <w:b/>
              </w:rPr>
            </w:pPr>
            <w:r w:rsidRPr="002E39EF">
              <w:rPr>
                <w:rFonts w:eastAsia="Batang" w:cs="Arial"/>
                <w:b/>
              </w:rPr>
              <w:t>Davčna številka:</w:t>
            </w:r>
          </w:p>
        </w:tc>
        <w:tc>
          <w:tcPr>
            <w:tcW w:w="4195" w:type="dxa"/>
            <w:tcBorders>
              <w:top w:val="single" w:sz="4" w:space="0" w:color="auto"/>
              <w:left w:val="double" w:sz="4" w:space="0" w:color="auto"/>
              <w:bottom w:val="single" w:sz="4" w:space="0" w:color="auto"/>
              <w:right w:val="single" w:sz="8" w:space="0" w:color="auto"/>
            </w:tcBorders>
          </w:tcPr>
          <w:p w14:paraId="6BA2EDDE" w14:textId="77777777" w:rsidR="00A073A5" w:rsidRPr="00D9540D" w:rsidRDefault="00A073A5" w:rsidP="00A073A5">
            <w:pPr>
              <w:spacing w:after="0"/>
              <w:ind w:left="133"/>
              <w:rPr>
                <w:rFonts w:eastAsia="Batang" w:cs="Arial"/>
              </w:rPr>
            </w:pPr>
            <w:r w:rsidRPr="00D9540D">
              <w:rPr>
                <w:rFonts w:eastAsia="Batang" w:cs="Arial"/>
              </w:rPr>
              <w:t>SI66431590</w:t>
            </w:r>
          </w:p>
        </w:tc>
      </w:tr>
      <w:tr w:rsidR="00A073A5" w:rsidRPr="002E39EF" w14:paraId="1B2F768D" w14:textId="77777777" w:rsidTr="00A073A5">
        <w:tc>
          <w:tcPr>
            <w:tcW w:w="3119" w:type="dxa"/>
            <w:tcBorders>
              <w:top w:val="single" w:sz="4" w:space="0" w:color="auto"/>
              <w:left w:val="single" w:sz="8" w:space="0" w:color="auto"/>
              <w:bottom w:val="single" w:sz="4" w:space="0" w:color="auto"/>
              <w:right w:val="double" w:sz="4" w:space="0" w:color="auto"/>
            </w:tcBorders>
          </w:tcPr>
          <w:p w14:paraId="734D7BBD" w14:textId="77777777" w:rsidR="00A073A5" w:rsidRPr="002E39EF" w:rsidRDefault="00A073A5" w:rsidP="00A073A5">
            <w:pPr>
              <w:spacing w:after="0"/>
              <w:ind w:left="72"/>
              <w:rPr>
                <w:rFonts w:eastAsia="Batang" w:cs="Arial"/>
                <w:b/>
              </w:rPr>
            </w:pPr>
            <w:r w:rsidRPr="002E39EF">
              <w:rPr>
                <w:rFonts w:eastAsia="Batang" w:cs="Arial"/>
                <w:b/>
              </w:rPr>
              <w:t>Transakcijski račun:</w:t>
            </w:r>
          </w:p>
        </w:tc>
        <w:tc>
          <w:tcPr>
            <w:tcW w:w="4195" w:type="dxa"/>
            <w:tcBorders>
              <w:top w:val="single" w:sz="4" w:space="0" w:color="auto"/>
              <w:left w:val="double" w:sz="4" w:space="0" w:color="auto"/>
              <w:bottom w:val="single" w:sz="4" w:space="0" w:color="auto"/>
              <w:right w:val="single" w:sz="8" w:space="0" w:color="auto"/>
            </w:tcBorders>
          </w:tcPr>
          <w:p w14:paraId="7E90FC64" w14:textId="77777777" w:rsidR="00A073A5" w:rsidRPr="00D9540D" w:rsidRDefault="00A073A5" w:rsidP="00A073A5">
            <w:pPr>
              <w:spacing w:after="0"/>
              <w:ind w:left="133"/>
              <w:rPr>
                <w:rFonts w:eastAsia="Batang" w:cs="Arial"/>
              </w:rPr>
            </w:pPr>
            <w:r w:rsidRPr="00D9540D">
              <w:rPr>
                <w:rFonts w:eastAsia="Batang"/>
              </w:rPr>
              <w:t>IBAN SI56 0215 0025 8030 275 NOVA LJUBLJANSKA BANKA d. d.</w:t>
            </w:r>
          </w:p>
        </w:tc>
      </w:tr>
      <w:tr w:rsidR="00A073A5" w:rsidRPr="002E39EF" w14:paraId="3F985F7C" w14:textId="77777777" w:rsidTr="00A073A5">
        <w:tc>
          <w:tcPr>
            <w:tcW w:w="3119" w:type="dxa"/>
            <w:tcBorders>
              <w:top w:val="single" w:sz="4" w:space="0" w:color="auto"/>
              <w:left w:val="single" w:sz="8" w:space="0" w:color="auto"/>
              <w:bottom w:val="single" w:sz="4" w:space="0" w:color="auto"/>
              <w:right w:val="double" w:sz="4" w:space="0" w:color="auto"/>
            </w:tcBorders>
          </w:tcPr>
          <w:p w14:paraId="06E3BA32" w14:textId="77777777" w:rsidR="00A073A5" w:rsidRPr="002E39EF" w:rsidRDefault="00A073A5" w:rsidP="00A073A5">
            <w:pPr>
              <w:spacing w:after="0"/>
              <w:ind w:left="72"/>
              <w:rPr>
                <w:rFonts w:eastAsia="Batang" w:cs="Arial"/>
                <w:b/>
              </w:rPr>
            </w:pPr>
            <w:r w:rsidRPr="002E39EF">
              <w:rPr>
                <w:rFonts w:eastAsia="Batang" w:cs="Arial"/>
                <w:b/>
              </w:rPr>
              <w:t>Odgovorna oseba za pripravo investicijske dokumentacije:</w:t>
            </w:r>
          </w:p>
        </w:tc>
        <w:tc>
          <w:tcPr>
            <w:tcW w:w="4195" w:type="dxa"/>
            <w:tcBorders>
              <w:top w:val="single" w:sz="4" w:space="0" w:color="auto"/>
              <w:left w:val="double" w:sz="4" w:space="0" w:color="auto"/>
              <w:bottom w:val="single" w:sz="4" w:space="0" w:color="auto"/>
              <w:right w:val="single" w:sz="8" w:space="0" w:color="auto"/>
            </w:tcBorders>
          </w:tcPr>
          <w:p w14:paraId="696AC1C4" w14:textId="77777777" w:rsidR="00A073A5" w:rsidRPr="00D9540D" w:rsidRDefault="00A073A5" w:rsidP="00A073A5">
            <w:pPr>
              <w:spacing w:after="0"/>
              <w:ind w:left="133"/>
              <w:rPr>
                <w:rFonts w:eastAsia="Batang" w:cs="Arial"/>
                <w:color w:val="000000"/>
              </w:rPr>
            </w:pPr>
            <w:r w:rsidRPr="00D9540D">
              <w:rPr>
                <w:rFonts w:eastAsia="Batang" w:cs="Arial"/>
              </w:rPr>
              <w:t>dr. Sabina Žampa</w:t>
            </w:r>
          </w:p>
        </w:tc>
      </w:tr>
    </w:tbl>
    <w:p w14:paraId="5DEF77D6" w14:textId="77777777" w:rsidR="00A073A5" w:rsidRDefault="00A073A5" w:rsidP="003C6927"/>
    <w:p w14:paraId="6BB3FF1F" w14:textId="77777777" w:rsidR="003C6927" w:rsidRPr="00322A9F" w:rsidRDefault="003C6927" w:rsidP="003C6927">
      <w:pPr>
        <w:pStyle w:val="Naslov2"/>
      </w:pPr>
      <w:bookmarkStart w:id="6" w:name="_Toc483472240"/>
      <w:bookmarkStart w:id="7" w:name="_Toc13240716"/>
      <w:r w:rsidRPr="00322A9F">
        <w:t>Navedba upravljavca</w:t>
      </w:r>
      <w:bookmarkEnd w:id="6"/>
      <w:bookmarkEnd w:id="7"/>
    </w:p>
    <w:p w14:paraId="734F4850" w14:textId="77777777" w:rsidR="003C6927" w:rsidRPr="00A64D6B" w:rsidRDefault="003C6927" w:rsidP="003C6927"/>
    <w:tbl>
      <w:tblPr>
        <w:tblW w:w="0" w:type="auto"/>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252"/>
      </w:tblGrid>
      <w:tr w:rsidR="00A073A5" w:rsidRPr="00C65B68" w14:paraId="1ECC8351" w14:textId="77777777" w:rsidTr="00A073A5">
        <w:tc>
          <w:tcPr>
            <w:tcW w:w="7371" w:type="dxa"/>
            <w:gridSpan w:val="2"/>
            <w:tcBorders>
              <w:top w:val="single" w:sz="8" w:space="0" w:color="auto"/>
              <w:left w:val="single" w:sz="8" w:space="0" w:color="auto"/>
              <w:bottom w:val="single" w:sz="4" w:space="0" w:color="auto"/>
              <w:right w:val="single" w:sz="8" w:space="0" w:color="auto"/>
            </w:tcBorders>
            <w:shd w:val="clear" w:color="auto" w:fill="2E74B5"/>
          </w:tcPr>
          <w:p w14:paraId="611FDF75" w14:textId="77777777" w:rsidR="00A073A5" w:rsidRPr="00C65B68" w:rsidRDefault="00A073A5" w:rsidP="00A073A5">
            <w:pPr>
              <w:spacing w:after="0"/>
              <w:ind w:left="133"/>
              <w:rPr>
                <w:b/>
                <w:color w:val="FFFFFF"/>
              </w:rPr>
            </w:pPr>
            <w:r w:rsidRPr="00C65B68">
              <w:rPr>
                <w:b/>
                <w:color w:val="FFFFFF"/>
              </w:rPr>
              <w:t xml:space="preserve">UPRAVLJAVEC </w:t>
            </w:r>
          </w:p>
        </w:tc>
      </w:tr>
      <w:tr w:rsidR="00A073A5" w:rsidRPr="002E39EF" w14:paraId="6E1D476C" w14:textId="77777777" w:rsidTr="00A073A5">
        <w:tc>
          <w:tcPr>
            <w:tcW w:w="3119" w:type="dxa"/>
            <w:tcBorders>
              <w:top w:val="single" w:sz="4" w:space="0" w:color="auto"/>
              <w:left w:val="single" w:sz="8" w:space="0" w:color="auto"/>
              <w:bottom w:val="single" w:sz="4" w:space="0" w:color="auto"/>
              <w:right w:val="double" w:sz="4" w:space="0" w:color="auto"/>
            </w:tcBorders>
          </w:tcPr>
          <w:p w14:paraId="26D67EE9" w14:textId="77777777" w:rsidR="00A073A5" w:rsidRPr="002E39EF" w:rsidRDefault="00A073A5" w:rsidP="00A073A5">
            <w:pPr>
              <w:spacing w:after="0"/>
              <w:ind w:left="133"/>
            </w:pPr>
            <w:r w:rsidRPr="002E39EF">
              <w:t>Naziv:</w:t>
            </w:r>
          </w:p>
        </w:tc>
        <w:tc>
          <w:tcPr>
            <w:tcW w:w="4252" w:type="dxa"/>
            <w:tcBorders>
              <w:top w:val="single" w:sz="4" w:space="0" w:color="auto"/>
              <w:left w:val="double" w:sz="4" w:space="0" w:color="auto"/>
              <w:bottom w:val="single" w:sz="4" w:space="0" w:color="auto"/>
              <w:right w:val="single" w:sz="8" w:space="0" w:color="auto"/>
            </w:tcBorders>
          </w:tcPr>
          <w:p w14:paraId="0DCF8B3C" w14:textId="77777777" w:rsidR="00A073A5" w:rsidRPr="002E39EF" w:rsidRDefault="00A073A5" w:rsidP="00A073A5">
            <w:pPr>
              <w:spacing w:after="0"/>
              <w:ind w:left="133"/>
            </w:pPr>
            <w:r w:rsidRPr="002E39EF">
              <w:t>OBČINA KIDRIČEVO</w:t>
            </w:r>
          </w:p>
        </w:tc>
      </w:tr>
      <w:tr w:rsidR="00A073A5" w:rsidRPr="002E39EF" w14:paraId="57478B91" w14:textId="77777777" w:rsidTr="00A073A5">
        <w:tc>
          <w:tcPr>
            <w:tcW w:w="3119" w:type="dxa"/>
            <w:tcBorders>
              <w:top w:val="single" w:sz="4" w:space="0" w:color="auto"/>
              <w:left w:val="single" w:sz="8" w:space="0" w:color="auto"/>
              <w:bottom w:val="single" w:sz="4" w:space="0" w:color="auto"/>
              <w:right w:val="double" w:sz="4" w:space="0" w:color="auto"/>
            </w:tcBorders>
          </w:tcPr>
          <w:p w14:paraId="7449F723" w14:textId="77777777" w:rsidR="00A073A5" w:rsidRPr="002E39EF" w:rsidRDefault="00A073A5" w:rsidP="00A073A5">
            <w:pPr>
              <w:spacing w:after="0"/>
              <w:ind w:left="133"/>
            </w:pPr>
            <w:r w:rsidRPr="002E39EF">
              <w:t>Naslov:</w:t>
            </w:r>
          </w:p>
        </w:tc>
        <w:tc>
          <w:tcPr>
            <w:tcW w:w="4252" w:type="dxa"/>
            <w:tcBorders>
              <w:top w:val="single" w:sz="4" w:space="0" w:color="auto"/>
              <w:left w:val="double" w:sz="4" w:space="0" w:color="auto"/>
              <w:bottom w:val="single" w:sz="4" w:space="0" w:color="auto"/>
              <w:right w:val="single" w:sz="8" w:space="0" w:color="auto"/>
            </w:tcBorders>
          </w:tcPr>
          <w:p w14:paraId="549AF220" w14:textId="77777777" w:rsidR="00A073A5" w:rsidRPr="002E39EF" w:rsidRDefault="00A073A5" w:rsidP="00A073A5">
            <w:pPr>
              <w:spacing w:after="0"/>
              <w:ind w:left="133"/>
            </w:pPr>
            <w:r w:rsidRPr="00893470">
              <w:rPr>
                <w:color w:val="000000"/>
              </w:rPr>
              <w:t>Kopališka ulica 14, 2325 Kidričevo</w:t>
            </w:r>
          </w:p>
        </w:tc>
      </w:tr>
      <w:tr w:rsidR="00A073A5" w:rsidRPr="002E39EF" w14:paraId="1A3CB675" w14:textId="77777777" w:rsidTr="00A073A5">
        <w:tc>
          <w:tcPr>
            <w:tcW w:w="3119" w:type="dxa"/>
            <w:tcBorders>
              <w:top w:val="single" w:sz="4" w:space="0" w:color="auto"/>
              <w:left w:val="single" w:sz="8" w:space="0" w:color="auto"/>
              <w:bottom w:val="single" w:sz="4" w:space="0" w:color="auto"/>
              <w:right w:val="double" w:sz="4" w:space="0" w:color="auto"/>
            </w:tcBorders>
          </w:tcPr>
          <w:p w14:paraId="6EC220A0" w14:textId="77777777" w:rsidR="00A073A5" w:rsidRPr="002E39EF" w:rsidRDefault="00A073A5" w:rsidP="00A073A5">
            <w:pPr>
              <w:spacing w:after="0"/>
              <w:ind w:left="133"/>
            </w:pPr>
            <w:r w:rsidRPr="002E39EF">
              <w:t>Odgovorna oseba:</w:t>
            </w:r>
          </w:p>
        </w:tc>
        <w:tc>
          <w:tcPr>
            <w:tcW w:w="4252" w:type="dxa"/>
            <w:tcBorders>
              <w:top w:val="single" w:sz="4" w:space="0" w:color="auto"/>
              <w:left w:val="double" w:sz="4" w:space="0" w:color="auto"/>
              <w:bottom w:val="single" w:sz="4" w:space="0" w:color="auto"/>
              <w:right w:val="single" w:sz="8" w:space="0" w:color="auto"/>
            </w:tcBorders>
          </w:tcPr>
          <w:p w14:paraId="286A89FF" w14:textId="77777777" w:rsidR="00A073A5" w:rsidRPr="002E39EF" w:rsidRDefault="00A073A5" w:rsidP="00A073A5">
            <w:pPr>
              <w:spacing w:after="0"/>
              <w:ind w:left="133"/>
            </w:pPr>
            <w:r w:rsidRPr="002E39EF">
              <w:t>Anton Leskovar, župan</w:t>
            </w:r>
          </w:p>
        </w:tc>
      </w:tr>
      <w:tr w:rsidR="00A073A5" w:rsidRPr="002E39EF" w14:paraId="3649030A" w14:textId="77777777" w:rsidTr="00A073A5">
        <w:tc>
          <w:tcPr>
            <w:tcW w:w="3119" w:type="dxa"/>
            <w:tcBorders>
              <w:top w:val="single" w:sz="4" w:space="0" w:color="auto"/>
              <w:left w:val="single" w:sz="8" w:space="0" w:color="auto"/>
              <w:bottom w:val="single" w:sz="4" w:space="0" w:color="auto"/>
              <w:right w:val="double" w:sz="4" w:space="0" w:color="auto"/>
            </w:tcBorders>
          </w:tcPr>
          <w:p w14:paraId="26307089" w14:textId="77777777" w:rsidR="00A073A5" w:rsidRPr="002E39EF" w:rsidRDefault="00A073A5" w:rsidP="00A073A5">
            <w:pPr>
              <w:spacing w:after="0"/>
              <w:ind w:left="133"/>
            </w:pPr>
            <w:r w:rsidRPr="002E39EF">
              <w:t>Telefon:</w:t>
            </w:r>
          </w:p>
        </w:tc>
        <w:tc>
          <w:tcPr>
            <w:tcW w:w="4252" w:type="dxa"/>
            <w:tcBorders>
              <w:top w:val="single" w:sz="4" w:space="0" w:color="auto"/>
              <w:left w:val="double" w:sz="4" w:space="0" w:color="auto"/>
              <w:bottom w:val="single" w:sz="4" w:space="0" w:color="auto"/>
              <w:right w:val="single" w:sz="8" w:space="0" w:color="auto"/>
            </w:tcBorders>
          </w:tcPr>
          <w:p w14:paraId="2B59FCEE" w14:textId="77777777" w:rsidR="00A073A5" w:rsidRPr="002E39EF" w:rsidRDefault="00A073A5" w:rsidP="00A073A5">
            <w:pPr>
              <w:spacing w:after="0"/>
              <w:ind w:left="133"/>
            </w:pPr>
            <w:r w:rsidRPr="002E39EF">
              <w:t>02/799 06 10</w:t>
            </w:r>
          </w:p>
        </w:tc>
      </w:tr>
      <w:tr w:rsidR="00A073A5" w:rsidRPr="002E39EF" w14:paraId="3E0A4137" w14:textId="77777777" w:rsidTr="00A073A5">
        <w:tc>
          <w:tcPr>
            <w:tcW w:w="3119" w:type="dxa"/>
            <w:tcBorders>
              <w:top w:val="single" w:sz="4" w:space="0" w:color="auto"/>
              <w:left w:val="single" w:sz="8" w:space="0" w:color="auto"/>
              <w:bottom w:val="single" w:sz="4" w:space="0" w:color="auto"/>
              <w:right w:val="double" w:sz="4" w:space="0" w:color="auto"/>
            </w:tcBorders>
          </w:tcPr>
          <w:p w14:paraId="2A066289" w14:textId="77777777" w:rsidR="00A073A5" w:rsidRPr="002E39EF" w:rsidRDefault="00A073A5" w:rsidP="00A073A5">
            <w:pPr>
              <w:spacing w:after="0"/>
              <w:ind w:left="133"/>
            </w:pPr>
            <w:r w:rsidRPr="002E39EF">
              <w:t>Telefaks:</w:t>
            </w:r>
          </w:p>
        </w:tc>
        <w:tc>
          <w:tcPr>
            <w:tcW w:w="4252" w:type="dxa"/>
            <w:tcBorders>
              <w:top w:val="single" w:sz="4" w:space="0" w:color="auto"/>
              <w:left w:val="double" w:sz="4" w:space="0" w:color="auto"/>
              <w:bottom w:val="single" w:sz="4" w:space="0" w:color="auto"/>
              <w:right w:val="single" w:sz="8" w:space="0" w:color="auto"/>
            </w:tcBorders>
          </w:tcPr>
          <w:p w14:paraId="51FEFBAF" w14:textId="77777777" w:rsidR="00A073A5" w:rsidRPr="002E39EF" w:rsidRDefault="00A073A5" w:rsidP="00A073A5">
            <w:pPr>
              <w:spacing w:after="0"/>
              <w:ind w:left="133"/>
            </w:pPr>
            <w:r w:rsidRPr="002E39EF">
              <w:t>02/799 06 19</w:t>
            </w:r>
          </w:p>
        </w:tc>
      </w:tr>
      <w:tr w:rsidR="00A073A5" w:rsidRPr="002E39EF" w14:paraId="10DC546E" w14:textId="77777777" w:rsidTr="00A073A5">
        <w:tc>
          <w:tcPr>
            <w:tcW w:w="3119" w:type="dxa"/>
            <w:tcBorders>
              <w:top w:val="single" w:sz="4" w:space="0" w:color="auto"/>
              <w:left w:val="single" w:sz="8" w:space="0" w:color="auto"/>
              <w:bottom w:val="single" w:sz="4" w:space="0" w:color="auto"/>
              <w:right w:val="double" w:sz="4" w:space="0" w:color="auto"/>
            </w:tcBorders>
          </w:tcPr>
          <w:p w14:paraId="2A74B040" w14:textId="77777777" w:rsidR="00A073A5" w:rsidRPr="002E39EF" w:rsidRDefault="00A073A5" w:rsidP="00A073A5">
            <w:pPr>
              <w:spacing w:after="0"/>
              <w:ind w:left="133"/>
            </w:pPr>
            <w:r w:rsidRPr="002E39EF">
              <w:t>E-pošta:</w:t>
            </w:r>
          </w:p>
        </w:tc>
        <w:tc>
          <w:tcPr>
            <w:tcW w:w="4252" w:type="dxa"/>
            <w:tcBorders>
              <w:top w:val="single" w:sz="4" w:space="0" w:color="auto"/>
              <w:left w:val="double" w:sz="4" w:space="0" w:color="auto"/>
              <w:bottom w:val="single" w:sz="4" w:space="0" w:color="auto"/>
              <w:right w:val="single" w:sz="8" w:space="0" w:color="auto"/>
            </w:tcBorders>
          </w:tcPr>
          <w:p w14:paraId="599A55D9" w14:textId="77777777" w:rsidR="00A073A5" w:rsidRPr="002E39EF" w:rsidRDefault="009D5480" w:rsidP="00A073A5">
            <w:pPr>
              <w:spacing w:after="0"/>
              <w:ind w:left="133"/>
              <w:rPr>
                <w:color w:val="000000"/>
              </w:rPr>
            </w:pPr>
            <w:hyperlink r:id="rId18" w:history="1">
              <w:r w:rsidR="00A073A5" w:rsidRPr="002E39EF">
                <w:rPr>
                  <w:rStyle w:val="Hiperpovezava"/>
                  <w:rFonts w:eastAsia="Batang" w:cs="Arial"/>
                  <w:color w:val="000000"/>
                </w:rPr>
                <w:t>obcina@kidricevo.si</w:t>
              </w:r>
            </w:hyperlink>
            <w:r w:rsidR="00A073A5" w:rsidRPr="002E39EF">
              <w:rPr>
                <w:color w:val="000000"/>
              </w:rPr>
              <w:t xml:space="preserve"> </w:t>
            </w:r>
          </w:p>
        </w:tc>
      </w:tr>
      <w:tr w:rsidR="00A073A5" w:rsidRPr="002E39EF" w14:paraId="588FA246" w14:textId="77777777" w:rsidTr="00A073A5">
        <w:tc>
          <w:tcPr>
            <w:tcW w:w="3119" w:type="dxa"/>
            <w:tcBorders>
              <w:top w:val="single" w:sz="4" w:space="0" w:color="auto"/>
              <w:left w:val="single" w:sz="8" w:space="0" w:color="auto"/>
              <w:bottom w:val="single" w:sz="4" w:space="0" w:color="auto"/>
              <w:right w:val="double" w:sz="4" w:space="0" w:color="auto"/>
            </w:tcBorders>
          </w:tcPr>
          <w:p w14:paraId="6F9FB755" w14:textId="77777777" w:rsidR="00A073A5" w:rsidRPr="002E39EF" w:rsidRDefault="00A073A5" w:rsidP="00A073A5">
            <w:pPr>
              <w:spacing w:after="0"/>
              <w:ind w:left="133"/>
            </w:pPr>
            <w:r w:rsidRPr="002E39EF">
              <w:t>Davčna številka:</w:t>
            </w:r>
          </w:p>
        </w:tc>
        <w:tc>
          <w:tcPr>
            <w:tcW w:w="4252" w:type="dxa"/>
            <w:tcBorders>
              <w:top w:val="single" w:sz="4" w:space="0" w:color="auto"/>
              <w:left w:val="double" w:sz="4" w:space="0" w:color="auto"/>
              <w:bottom w:val="single" w:sz="4" w:space="0" w:color="auto"/>
              <w:right w:val="single" w:sz="8" w:space="0" w:color="auto"/>
            </w:tcBorders>
          </w:tcPr>
          <w:p w14:paraId="5D491AA2" w14:textId="77777777" w:rsidR="00A073A5" w:rsidRPr="002E39EF" w:rsidRDefault="00A073A5" w:rsidP="00A073A5">
            <w:pPr>
              <w:spacing w:after="0"/>
              <w:ind w:left="133"/>
            </w:pPr>
            <w:r w:rsidRPr="002E39EF">
              <w:t>SI93796471</w:t>
            </w:r>
          </w:p>
        </w:tc>
      </w:tr>
      <w:tr w:rsidR="00A073A5" w:rsidRPr="002E39EF" w14:paraId="5ADF44F4" w14:textId="77777777" w:rsidTr="00A073A5">
        <w:tc>
          <w:tcPr>
            <w:tcW w:w="3119" w:type="dxa"/>
            <w:tcBorders>
              <w:top w:val="single" w:sz="4" w:space="0" w:color="auto"/>
              <w:left w:val="single" w:sz="8" w:space="0" w:color="auto"/>
              <w:bottom w:val="single" w:sz="4" w:space="0" w:color="auto"/>
              <w:right w:val="double" w:sz="4" w:space="0" w:color="auto"/>
            </w:tcBorders>
          </w:tcPr>
          <w:p w14:paraId="19514713" w14:textId="77777777" w:rsidR="00A073A5" w:rsidRPr="002E39EF" w:rsidRDefault="00A073A5" w:rsidP="00A073A5">
            <w:pPr>
              <w:spacing w:after="0"/>
              <w:ind w:left="133"/>
            </w:pPr>
            <w:r w:rsidRPr="002E39EF">
              <w:t>Transakcijski račun:</w:t>
            </w:r>
          </w:p>
        </w:tc>
        <w:tc>
          <w:tcPr>
            <w:tcW w:w="4252" w:type="dxa"/>
            <w:tcBorders>
              <w:top w:val="single" w:sz="4" w:space="0" w:color="auto"/>
              <w:left w:val="double" w:sz="4" w:space="0" w:color="auto"/>
              <w:bottom w:val="single" w:sz="4" w:space="0" w:color="auto"/>
              <w:right w:val="single" w:sz="8" w:space="0" w:color="auto"/>
            </w:tcBorders>
          </w:tcPr>
          <w:p w14:paraId="5E20701A" w14:textId="77777777" w:rsidR="00A073A5" w:rsidRPr="002E39EF" w:rsidRDefault="00A073A5" w:rsidP="00A073A5">
            <w:pPr>
              <w:pStyle w:val="Brezrazmikov"/>
              <w:ind w:left="133"/>
            </w:pPr>
            <w:r w:rsidRPr="002E39EF">
              <w:t>SI56 0124 5777 7000 035 Banka Slovenije</w:t>
            </w:r>
          </w:p>
          <w:p w14:paraId="1D798B3C" w14:textId="77777777" w:rsidR="00A073A5" w:rsidRPr="002E39EF" w:rsidRDefault="00A073A5" w:rsidP="00A073A5">
            <w:pPr>
              <w:pStyle w:val="Brezrazmikov"/>
              <w:ind w:left="133"/>
            </w:pPr>
            <w:r w:rsidRPr="002E39EF">
              <w:t>SI56 0124 5010 0017 097 Banka Slovenije</w:t>
            </w:r>
          </w:p>
        </w:tc>
      </w:tr>
    </w:tbl>
    <w:p w14:paraId="1576A9BD" w14:textId="77777777" w:rsidR="003C6927" w:rsidRDefault="003C6927" w:rsidP="003C6927"/>
    <w:p w14:paraId="045A71CF" w14:textId="53489268" w:rsidR="003C6927" w:rsidRDefault="003C6927" w:rsidP="003C6927">
      <w:pPr>
        <w:pStyle w:val="Naslov2"/>
      </w:pPr>
      <w:bookmarkStart w:id="8" w:name="_Toc483472241"/>
      <w:bookmarkStart w:id="9" w:name="_Toc13240717"/>
      <w:r w:rsidRPr="005926A3">
        <w:t xml:space="preserve">Datum izdelave </w:t>
      </w:r>
      <w:bookmarkEnd w:id="8"/>
      <w:r>
        <w:t>PIZa</w:t>
      </w:r>
      <w:bookmarkEnd w:id="9"/>
    </w:p>
    <w:p w14:paraId="1CCCC3E1" w14:textId="77777777" w:rsidR="003C6927" w:rsidRDefault="003C6927" w:rsidP="003C6927">
      <w:pPr>
        <w:ind w:left="0" w:firstLine="0"/>
      </w:pPr>
    </w:p>
    <w:p w14:paraId="7683529F" w14:textId="1A3854EF" w:rsidR="003C6927" w:rsidRDefault="003C6927" w:rsidP="003C6927">
      <w:r w:rsidRPr="005926A3">
        <w:t>Datum izdelave</w:t>
      </w:r>
      <w:r>
        <w:t xml:space="preserve"> PIZ</w:t>
      </w:r>
      <w:r w:rsidRPr="005926A3">
        <w:t xml:space="preserve">-a: </w:t>
      </w:r>
      <w:r w:rsidR="00A073A5">
        <w:t>julij</w:t>
      </w:r>
      <w:r w:rsidRPr="005926A3">
        <w:t xml:space="preserve"> 201</w:t>
      </w:r>
      <w:r>
        <w:t>9</w:t>
      </w:r>
      <w:r w:rsidR="00526CEF">
        <w:t>.</w:t>
      </w:r>
    </w:p>
    <w:p w14:paraId="64D6C792" w14:textId="77777777" w:rsidR="003C6927" w:rsidRDefault="003C6927" w:rsidP="003C6927">
      <w:pPr>
        <w:rPr>
          <w:b/>
          <w:i/>
          <w:color w:val="808080" w:themeColor="background1" w:themeShade="80"/>
          <w:szCs w:val="28"/>
        </w:rPr>
        <w:sectPr w:rsidR="003C6927" w:rsidSect="009B2F69">
          <w:pgSz w:w="11906" w:h="16838"/>
          <w:pgMar w:top="1560" w:right="1440" w:bottom="1560" w:left="1440" w:header="563" w:footer="92" w:gutter="0"/>
          <w:cols w:space="708"/>
          <w:docGrid w:linePitch="272"/>
        </w:sectPr>
      </w:pPr>
    </w:p>
    <w:p w14:paraId="270FCA46" w14:textId="71D86B2F" w:rsidR="004E1367" w:rsidRDefault="004E1367" w:rsidP="004E1367">
      <w:pPr>
        <w:pStyle w:val="Naslov1"/>
      </w:pPr>
      <w:bookmarkStart w:id="10" w:name="_Toc13240718"/>
      <w:r>
        <w:lastRenderedPageBreak/>
        <w:t>analiza stanja</w:t>
      </w:r>
      <w:bookmarkEnd w:id="10"/>
      <w:r>
        <w:t xml:space="preserve"> </w:t>
      </w:r>
    </w:p>
    <w:p w14:paraId="3DD70721" w14:textId="77777777" w:rsidR="00526CEF" w:rsidRDefault="00526CEF" w:rsidP="00526CEF">
      <w:pPr>
        <w:pStyle w:val="Naslov2"/>
      </w:pPr>
      <w:bookmarkStart w:id="11" w:name="_Toc483472243"/>
      <w:bookmarkStart w:id="12" w:name="_Toc13240719"/>
      <w:r>
        <w:t>Analiza obstoječega stanja v Podravski regiji</w:t>
      </w:r>
      <w:bookmarkEnd w:id="11"/>
      <w:bookmarkEnd w:id="12"/>
    </w:p>
    <w:p w14:paraId="1A5AA4FC" w14:textId="3ABD312A" w:rsidR="00526CEF" w:rsidRDefault="00A073A5" w:rsidP="00526CEF">
      <w:r w:rsidRPr="00A073A5">
        <w:t>Občina Kidričevo leži v Podravski statistični oz. razvojni regiji, ki sodi v vzhodno kohezijsko regijo in leži v severovzhodnem delu Republike Slovenije. Podravska statistična regija s površino 2,170 km2 obsega 10,7 % slovenskega ozemlja in je peta največja slovenska statistična regija.</w:t>
      </w:r>
    </w:p>
    <w:p w14:paraId="22781F1B" w14:textId="77777777" w:rsidR="00526CEF" w:rsidRDefault="00526CEF" w:rsidP="00526CEF"/>
    <w:p w14:paraId="7D8D1F5B" w14:textId="3DFB2A49" w:rsidR="00A820C4" w:rsidRDefault="00A820C4" w:rsidP="00A820C4">
      <w:pPr>
        <w:pStyle w:val="Napis"/>
      </w:pPr>
      <w:bookmarkStart w:id="13" w:name="_Toc13240827"/>
      <w:r>
        <w:t xml:space="preserve">Slika </w:t>
      </w:r>
      <w:fldSimple w:instr=" STYLEREF 1 \s ">
        <w:r w:rsidR="00382D83">
          <w:rPr>
            <w:noProof/>
          </w:rPr>
          <w:t>2</w:t>
        </w:r>
      </w:fldSimple>
      <w:r w:rsidR="00382D83">
        <w:noBreakHyphen/>
      </w:r>
      <w:fldSimple w:instr=" SEQ Slika \* ARABIC \s 1 ">
        <w:r w:rsidR="00382D83">
          <w:rPr>
            <w:noProof/>
          </w:rPr>
          <w:t>1</w:t>
        </w:r>
      </w:fldSimple>
      <w:r>
        <w:t>:</w:t>
      </w:r>
      <w:r w:rsidRPr="00A820C4">
        <w:t xml:space="preserve"> </w:t>
      </w:r>
      <w:r w:rsidRPr="00186372">
        <w:t>Umestitev Podravske regije v prostoru Republike Slovenije</w:t>
      </w:r>
      <w:bookmarkEnd w:id="13"/>
    </w:p>
    <w:p w14:paraId="4F697D48" w14:textId="77777777" w:rsidR="00526CEF" w:rsidRDefault="00526CEF" w:rsidP="00526CEF">
      <w:pPr>
        <w:jc w:val="center"/>
      </w:pPr>
      <w:r w:rsidRPr="004633BA">
        <w:rPr>
          <w:noProof/>
          <w:szCs w:val="20"/>
        </w:rPr>
        <w:drawing>
          <wp:inline distT="0" distB="0" distL="0" distR="0" wp14:anchorId="3BD5081D" wp14:editId="76A50B03">
            <wp:extent cx="3909060" cy="2606040"/>
            <wp:effectExtent l="0" t="0" r="0" b="3810"/>
            <wp:docPr id="7" name="Slika 7" descr="Podravska re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ravska regi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9060" cy="2606040"/>
                    </a:xfrm>
                    <a:prstGeom prst="rect">
                      <a:avLst/>
                    </a:prstGeom>
                    <a:noFill/>
                    <a:ln>
                      <a:noFill/>
                    </a:ln>
                  </pic:spPr>
                </pic:pic>
              </a:graphicData>
            </a:graphic>
          </wp:inline>
        </w:drawing>
      </w:r>
    </w:p>
    <w:p w14:paraId="1CF81923" w14:textId="77777777" w:rsidR="00526CEF" w:rsidRPr="00EA6590" w:rsidRDefault="00526CEF" w:rsidP="00526CEF">
      <w:pPr>
        <w:rPr>
          <w:szCs w:val="20"/>
        </w:rPr>
      </w:pPr>
      <w:r w:rsidRPr="00EA6590">
        <w:rPr>
          <w:szCs w:val="20"/>
        </w:rPr>
        <w:t xml:space="preserve">Prirejeno po viru: </w:t>
      </w:r>
      <w:hyperlink r:id="rId20" w:history="1">
        <w:r w:rsidRPr="00EA6590">
          <w:rPr>
            <w:rStyle w:val="Hiperpovezava"/>
            <w:szCs w:val="20"/>
          </w:rPr>
          <w:t>http://sl.wikipedia.org/wiki/Slika:Slov-reg.PNG</w:t>
        </w:r>
      </w:hyperlink>
    </w:p>
    <w:p w14:paraId="74E90F5B" w14:textId="77777777" w:rsidR="00526CEF" w:rsidRDefault="00526CEF" w:rsidP="00526CEF"/>
    <w:p w14:paraId="71A47580" w14:textId="7538F947" w:rsidR="00526CEF" w:rsidRDefault="00A073A5" w:rsidP="00526CEF">
      <w:pPr>
        <w:rPr>
          <w:szCs w:val="20"/>
        </w:rPr>
      </w:pPr>
      <w:r>
        <w:rPr>
          <w:szCs w:val="20"/>
        </w:rPr>
        <w:t xml:space="preserve">Kot je razvidno </w:t>
      </w:r>
      <w:r w:rsidRPr="00A633CF">
        <w:rPr>
          <w:szCs w:val="20"/>
        </w:rPr>
        <w:t xml:space="preserve">iz spodnje tabele, delež prebivalstva v </w:t>
      </w:r>
      <w:r>
        <w:rPr>
          <w:szCs w:val="20"/>
        </w:rPr>
        <w:t>Podravski regiji v primerjavi s prebivalstvom celotne Slovenije konstantno upada.</w:t>
      </w:r>
    </w:p>
    <w:p w14:paraId="25C0048B" w14:textId="77777777" w:rsidR="00A073A5" w:rsidRDefault="00A073A5" w:rsidP="00526CEF">
      <w:pPr>
        <w:rPr>
          <w:szCs w:val="20"/>
        </w:rPr>
      </w:pPr>
    </w:p>
    <w:p w14:paraId="4D3CAD87" w14:textId="7A084F83" w:rsidR="00526CEF" w:rsidRDefault="00526CEF" w:rsidP="00526CEF">
      <w:pPr>
        <w:pStyle w:val="Napis"/>
      </w:pPr>
      <w:bookmarkStart w:id="14" w:name="_Toc483472294"/>
      <w:bookmarkStart w:id="15" w:name="_Toc13240836"/>
      <w:r>
        <w:t xml:space="preserve">Tabela </w:t>
      </w:r>
      <w:fldSimple w:instr=" STYLEREF 1 \s ">
        <w:r w:rsidR="00382D83">
          <w:rPr>
            <w:noProof/>
          </w:rPr>
          <w:t>2</w:t>
        </w:r>
      </w:fldSimple>
      <w:r w:rsidR="00382D83">
        <w:noBreakHyphen/>
      </w:r>
      <w:fldSimple w:instr=" SEQ Tabela \* ARABIC \s 1 ">
        <w:r w:rsidR="00382D83">
          <w:rPr>
            <w:noProof/>
          </w:rPr>
          <w:t>1</w:t>
        </w:r>
      </w:fldSimple>
      <w:r>
        <w:t>: Delež prebivalstva v Podravski regiji</w:t>
      </w:r>
      <w:bookmarkEnd w:id="14"/>
      <w:bookmarkEnd w:id="15"/>
    </w:p>
    <w:tbl>
      <w:tblPr>
        <w:tblW w:w="8020" w:type="dxa"/>
        <w:tblInd w:w="633" w:type="dxa"/>
        <w:tblCellMar>
          <w:left w:w="70" w:type="dxa"/>
          <w:right w:w="70" w:type="dxa"/>
        </w:tblCellMar>
        <w:tblLook w:val="04A0" w:firstRow="1" w:lastRow="0" w:firstColumn="1" w:lastColumn="0" w:noHBand="0" w:noVBand="1"/>
      </w:tblPr>
      <w:tblGrid>
        <w:gridCol w:w="1300"/>
        <w:gridCol w:w="960"/>
        <w:gridCol w:w="960"/>
        <w:gridCol w:w="960"/>
        <w:gridCol w:w="960"/>
        <w:gridCol w:w="960"/>
        <w:gridCol w:w="960"/>
        <w:gridCol w:w="960"/>
      </w:tblGrid>
      <w:tr w:rsidR="00A073A5" w:rsidRPr="00995E30" w14:paraId="715792EA" w14:textId="77777777" w:rsidTr="00A073A5">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676BFC4" w14:textId="77777777" w:rsidR="00A073A5" w:rsidRPr="00995E30" w:rsidRDefault="00A073A5" w:rsidP="00A073A5">
            <w:pPr>
              <w:spacing w:after="0" w:line="360" w:lineRule="auto"/>
              <w:ind w:left="0" w:firstLine="0"/>
              <w:jc w:val="left"/>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 xml:space="preserve">Leto </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54A79E24"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2012</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3D6AA00C"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2013</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3E8AC573"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2014</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6CC5A57D"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2015</w:t>
            </w:r>
          </w:p>
        </w:tc>
        <w:tc>
          <w:tcPr>
            <w:tcW w:w="960" w:type="dxa"/>
            <w:tcBorders>
              <w:top w:val="single" w:sz="4" w:space="0" w:color="auto"/>
              <w:left w:val="nil"/>
              <w:bottom w:val="single" w:sz="4" w:space="0" w:color="auto"/>
              <w:right w:val="single" w:sz="4" w:space="0" w:color="auto"/>
            </w:tcBorders>
            <w:shd w:val="clear" w:color="auto" w:fill="0070C0"/>
          </w:tcPr>
          <w:p w14:paraId="756AAF02" w14:textId="77777777" w:rsidR="00A073A5" w:rsidRPr="00995E30" w:rsidRDefault="00A073A5" w:rsidP="00A073A5">
            <w:pPr>
              <w:spacing w:after="0" w:line="360" w:lineRule="auto"/>
              <w:ind w:left="0" w:firstLine="0"/>
              <w:jc w:val="left"/>
              <w:rPr>
                <w:rFonts w:asciiTheme="minorHAnsi" w:eastAsia="Times New Roman" w:hAnsiTheme="minorHAnsi" w:cs="Times New Roman"/>
                <w:b/>
                <w:color w:val="FFFFFF" w:themeColor="background1"/>
                <w:szCs w:val="24"/>
              </w:rPr>
            </w:pPr>
            <w:r w:rsidRPr="00995E30">
              <w:rPr>
                <w:rFonts w:asciiTheme="minorHAnsi" w:eastAsia="Times New Roman" w:hAnsiTheme="minorHAnsi" w:cs="Times New Roman"/>
                <w:b/>
                <w:color w:val="FFFFFF" w:themeColor="background1"/>
                <w:szCs w:val="24"/>
              </w:rPr>
              <w:t>2016</w:t>
            </w:r>
          </w:p>
        </w:tc>
        <w:tc>
          <w:tcPr>
            <w:tcW w:w="960" w:type="dxa"/>
            <w:tcBorders>
              <w:top w:val="single" w:sz="4" w:space="0" w:color="auto"/>
              <w:left w:val="nil"/>
              <w:bottom w:val="single" w:sz="4" w:space="0" w:color="auto"/>
              <w:right w:val="single" w:sz="4" w:space="0" w:color="auto"/>
            </w:tcBorders>
            <w:shd w:val="clear" w:color="auto" w:fill="0070C0"/>
          </w:tcPr>
          <w:p w14:paraId="18C8D0A5" w14:textId="77777777" w:rsidR="00A073A5" w:rsidRPr="00995E30" w:rsidRDefault="00A073A5" w:rsidP="00A073A5">
            <w:pPr>
              <w:spacing w:after="0" w:line="360" w:lineRule="auto"/>
              <w:ind w:left="0" w:firstLine="0"/>
              <w:jc w:val="left"/>
              <w:rPr>
                <w:rFonts w:asciiTheme="minorHAnsi" w:eastAsia="Times New Roman" w:hAnsiTheme="minorHAnsi" w:cs="Times New Roman"/>
                <w:b/>
                <w:color w:val="FFFFFF" w:themeColor="background1"/>
                <w:szCs w:val="24"/>
              </w:rPr>
            </w:pPr>
            <w:r w:rsidRPr="00995E30">
              <w:rPr>
                <w:rFonts w:asciiTheme="minorHAnsi" w:eastAsia="Times New Roman" w:hAnsiTheme="minorHAnsi" w:cs="Times New Roman"/>
                <w:b/>
                <w:color w:val="FFFFFF" w:themeColor="background1"/>
                <w:szCs w:val="24"/>
              </w:rPr>
              <w:t>2017</w:t>
            </w:r>
          </w:p>
        </w:tc>
        <w:tc>
          <w:tcPr>
            <w:tcW w:w="960" w:type="dxa"/>
            <w:tcBorders>
              <w:top w:val="single" w:sz="4" w:space="0" w:color="auto"/>
              <w:left w:val="nil"/>
              <w:bottom w:val="single" w:sz="4" w:space="0" w:color="auto"/>
              <w:right w:val="single" w:sz="4" w:space="0" w:color="auto"/>
            </w:tcBorders>
            <w:shd w:val="clear" w:color="auto" w:fill="0070C0"/>
          </w:tcPr>
          <w:p w14:paraId="6AF91996" w14:textId="77777777" w:rsidR="00A073A5" w:rsidRPr="00995E30" w:rsidRDefault="00A073A5" w:rsidP="00A073A5">
            <w:pPr>
              <w:spacing w:after="0" w:line="360" w:lineRule="auto"/>
              <w:ind w:left="0" w:firstLine="0"/>
              <w:jc w:val="left"/>
              <w:rPr>
                <w:rFonts w:asciiTheme="minorHAnsi" w:eastAsia="Times New Roman" w:hAnsiTheme="minorHAnsi" w:cs="Times New Roman"/>
                <w:b/>
                <w:color w:val="FFFFFF" w:themeColor="background1"/>
                <w:szCs w:val="24"/>
              </w:rPr>
            </w:pPr>
            <w:r w:rsidRPr="00995E30">
              <w:rPr>
                <w:rFonts w:asciiTheme="minorHAnsi" w:eastAsia="Times New Roman" w:hAnsiTheme="minorHAnsi" w:cs="Times New Roman"/>
                <w:b/>
                <w:color w:val="FFFFFF" w:themeColor="background1"/>
                <w:szCs w:val="24"/>
              </w:rPr>
              <w:t>2018</w:t>
            </w:r>
          </w:p>
        </w:tc>
      </w:tr>
      <w:tr w:rsidR="00A073A5" w:rsidRPr="00A64D6B" w14:paraId="190BFF8E" w14:textId="77777777" w:rsidTr="00A073A5">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47AC0BED" w14:textId="77777777" w:rsidR="00A073A5" w:rsidRPr="00A64D6B"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A64D6B">
              <w:rPr>
                <w:rFonts w:asciiTheme="minorHAnsi" w:eastAsia="Times New Roman" w:hAnsiTheme="minorHAnsi" w:cs="Times New Roman"/>
                <w:b/>
                <w:color w:val="000000"/>
                <w:sz w:val="18"/>
                <w:szCs w:val="18"/>
              </w:rPr>
              <w:t>Slovenija</w:t>
            </w:r>
          </w:p>
        </w:tc>
        <w:tc>
          <w:tcPr>
            <w:tcW w:w="960" w:type="dxa"/>
            <w:tcBorders>
              <w:top w:val="nil"/>
              <w:left w:val="nil"/>
              <w:bottom w:val="single" w:sz="4" w:space="0" w:color="auto"/>
              <w:right w:val="single" w:sz="4" w:space="0" w:color="auto"/>
            </w:tcBorders>
            <w:shd w:val="clear" w:color="auto" w:fill="auto"/>
            <w:noWrap/>
            <w:vAlign w:val="bottom"/>
            <w:hideMark/>
          </w:tcPr>
          <w:p w14:paraId="2E5252BF"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2056262</w:t>
            </w:r>
          </w:p>
        </w:tc>
        <w:tc>
          <w:tcPr>
            <w:tcW w:w="960" w:type="dxa"/>
            <w:tcBorders>
              <w:top w:val="nil"/>
              <w:left w:val="nil"/>
              <w:bottom w:val="single" w:sz="4" w:space="0" w:color="auto"/>
              <w:right w:val="single" w:sz="4" w:space="0" w:color="auto"/>
            </w:tcBorders>
            <w:shd w:val="clear" w:color="auto" w:fill="auto"/>
            <w:noWrap/>
            <w:vAlign w:val="bottom"/>
            <w:hideMark/>
          </w:tcPr>
          <w:p w14:paraId="273D4673"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2059114</w:t>
            </w:r>
          </w:p>
        </w:tc>
        <w:tc>
          <w:tcPr>
            <w:tcW w:w="960" w:type="dxa"/>
            <w:tcBorders>
              <w:top w:val="nil"/>
              <w:left w:val="nil"/>
              <w:bottom w:val="single" w:sz="4" w:space="0" w:color="auto"/>
              <w:right w:val="single" w:sz="4" w:space="0" w:color="auto"/>
            </w:tcBorders>
            <w:shd w:val="clear" w:color="auto" w:fill="auto"/>
            <w:noWrap/>
            <w:vAlign w:val="bottom"/>
            <w:hideMark/>
          </w:tcPr>
          <w:p w14:paraId="74C4742E"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2061623</w:t>
            </w:r>
          </w:p>
        </w:tc>
        <w:tc>
          <w:tcPr>
            <w:tcW w:w="960" w:type="dxa"/>
            <w:tcBorders>
              <w:top w:val="nil"/>
              <w:left w:val="nil"/>
              <w:bottom w:val="single" w:sz="4" w:space="0" w:color="auto"/>
              <w:right w:val="single" w:sz="4" w:space="0" w:color="auto"/>
            </w:tcBorders>
            <w:shd w:val="clear" w:color="auto" w:fill="auto"/>
            <w:noWrap/>
            <w:vAlign w:val="bottom"/>
            <w:hideMark/>
          </w:tcPr>
          <w:p w14:paraId="2FA9F0B6"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2063077</w:t>
            </w:r>
          </w:p>
        </w:tc>
        <w:tc>
          <w:tcPr>
            <w:tcW w:w="960" w:type="dxa"/>
            <w:tcBorders>
              <w:top w:val="nil"/>
              <w:left w:val="nil"/>
              <w:bottom w:val="single" w:sz="4" w:space="0" w:color="auto"/>
              <w:right w:val="single" w:sz="4" w:space="0" w:color="auto"/>
            </w:tcBorders>
          </w:tcPr>
          <w:p w14:paraId="25845474" w14:textId="77777777" w:rsidR="00A073A5" w:rsidRPr="00A64D6B" w:rsidRDefault="00A073A5" w:rsidP="00A073A5">
            <w:pPr>
              <w:spacing w:after="0" w:line="360" w:lineRule="auto"/>
              <w:ind w:left="0" w:firstLine="0"/>
              <w:jc w:val="right"/>
              <w:rPr>
                <w:rFonts w:asciiTheme="minorHAnsi" w:eastAsia="Times New Roman" w:hAnsiTheme="minorHAnsi" w:cs="Times New Roman"/>
                <w:sz w:val="18"/>
                <w:szCs w:val="18"/>
              </w:rPr>
            </w:pPr>
            <w:r w:rsidRPr="00A64D6B">
              <w:rPr>
                <w:rFonts w:asciiTheme="minorHAnsi" w:eastAsia="Times New Roman" w:hAnsiTheme="minorHAnsi" w:cs="Times New Roman"/>
                <w:sz w:val="18"/>
                <w:szCs w:val="18"/>
              </w:rPr>
              <w:t>2064241</w:t>
            </w:r>
          </w:p>
        </w:tc>
        <w:tc>
          <w:tcPr>
            <w:tcW w:w="960" w:type="dxa"/>
            <w:tcBorders>
              <w:top w:val="nil"/>
              <w:left w:val="nil"/>
              <w:bottom w:val="single" w:sz="4" w:space="0" w:color="auto"/>
              <w:right w:val="single" w:sz="4" w:space="0" w:color="auto"/>
            </w:tcBorders>
          </w:tcPr>
          <w:p w14:paraId="60A8B3EA" w14:textId="77777777" w:rsidR="00A073A5" w:rsidRPr="006E06E7"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2066161</w:t>
            </w:r>
          </w:p>
        </w:tc>
        <w:tc>
          <w:tcPr>
            <w:tcW w:w="960" w:type="dxa"/>
            <w:tcBorders>
              <w:top w:val="nil"/>
              <w:left w:val="nil"/>
              <w:bottom w:val="single" w:sz="4" w:space="0" w:color="auto"/>
              <w:right w:val="single" w:sz="4" w:space="0" w:color="auto"/>
            </w:tcBorders>
          </w:tcPr>
          <w:p w14:paraId="430B06AD" w14:textId="77777777" w:rsidR="00A073A5" w:rsidRPr="006E06E7"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2066880</w:t>
            </w:r>
          </w:p>
        </w:tc>
      </w:tr>
      <w:tr w:rsidR="00A073A5" w:rsidRPr="00A64D6B" w14:paraId="0CBA2E78" w14:textId="77777777" w:rsidTr="00A073A5">
        <w:trPr>
          <w:trHeight w:val="388"/>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C57A2DB" w14:textId="77777777" w:rsidR="00A073A5" w:rsidRPr="00A64D6B"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A64D6B">
              <w:rPr>
                <w:rFonts w:asciiTheme="minorHAnsi" w:eastAsia="Times New Roman" w:hAnsiTheme="minorHAnsi" w:cs="Times New Roman"/>
                <w:b/>
                <w:color w:val="000000"/>
                <w:sz w:val="18"/>
                <w:szCs w:val="18"/>
              </w:rPr>
              <w:t>Podravje</w:t>
            </w:r>
          </w:p>
        </w:tc>
        <w:tc>
          <w:tcPr>
            <w:tcW w:w="960" w:type="dxa"/>
            <w:tcBorders>
              <w:top w:val="nil"/>
              <w:left w:val="nil"/>
              <w:bottom w:val="single" w:sz="4" w:space="0" w:color="auto"/>
              <w:right w:val="single" w:sz="4" w:space="0" w:color="auto"/>
            </w:tcBorders>
            <w:shd w:val="clear" w:color="auto" w:fill="auto"/>
            <w:noWrap/>
            <w:vAlign w:val="bottom"/>
            <w:hideMark/>
          </w:tcPr>
          <w:p w14:paraId="490F9535"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323026</w:t>
            </w:r>
          </w:p>
        </w:tc>
        <w:tc>
          <w:tcPr>
            <w:tcW w:w="960" w:type="dxa"/>
            <w:tcBorders>
              <w:top w:val="nil"/>
              <w:left w:val="nil"/>
              <w:bottom w:val="single" w:sz="4" w:space="0" w:color="auto"/>
              <w:right w:val="single" w:sz="4" w:space="0" w:color="auto"/>
            </w:tcBorders>
            <w:shd w:val="clear" w:color="auto" w:fill="auto"/>
            <w:noWrap/>
            <w:vAlign w:val="bottom"/>
            <w:hideMark/>
          </w:tcPr>
          <w:p w14:paraId="75DBF096"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322748</w:t>
            </w:r>
          </w:p>
        </w:tc>
        <w:tc>
          <w:tcPr>
            <w:tcW w:w="960" w:type="dxa"/>
            <w:tcBorders>
              <w:top w:val="nil"/>
              <w:left w:val="nil"/>
              <w:bottom w:val="single" w:sz="4" w:space="0" w:color="auto"/>
              <w:right w:val="single" w:sz="4" w:space="0" w:color="auto"/>
            </w:tcBorders>
            <w:shd w:val="clear" w:color="auto" w:fill="auto"/>
            <w:noWrap/>
            <w:vAlign w:val="bottom"/>
            <w:hideMark/>
          </w:tcPr>
          <w:p w14:paraId="11A99EA2"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323034</w:t>
            </w:r>
          </w:p>
        </w:tc>
        <w:tc>
          <w:tcPr>
            <w:tcW w:w="960" w:type="dxa"/>
            <w:tcBorders>
              <w:top w:val="nil"/>
              <w:left w:val="nil"/>
              <w:bottom w:val="single" w:sz="4" w:space="0" w:color="auto"/>
              <w:right w:val="single" w:sz="4" w:space="0" w:color="auto"/>
            </w:tcBorders>
            <w:shd w:val="clear" w:color="auto" w:fill="auto"/>
            <w:noWrap/>
            <w:vAlign w:val="bottom"/>
            <w:hideMark/>
          </w:tcPr>
          <w:p w14:paraId="3337754F"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322545</w:t>
            </w:r>
          </w:p>
        </w:tc>
        <w:tc>
          <w:tcPr>
            <w:tcW w:w="960" w:type="dxa"/>
            <w:tcBorders>
              <w:top w:val="nil"/>
              <w:left w:val="nil"/>
              <w:bottom w:val="single" w:sz="4" w:space="0" w:color="auto"/>
              <w:right w:val="single" w:sz="4" w:space="0" w:color="auto"/>
            </w:tcBorders>
          </w:tcPr>
          <w:p w14:paraId="719C23F9" w14:textId="77777777" w:rsidR="00A073A5" w:rsidRPr="00A64D6B" w:rsidRDefault="00A073A5" w:rsidP="00A073A5">
            <w:pPr>
              <w:spacing w:after="0" w:line="360" w:lineRule="auto"/>
              <w:ind w:left="0" w:firstLine="0"/>
              <w:jc w:val="right"/>
              <w:rPr>
                <w:rFonts w:asciiTheme="minorHAnsi" w:eastAsia="Times New Roman" w:hAnsiTheme="minorHAnsi" w:cs="Times New Roman"/>
                <w:sz w:val="18"/>
                <w:szCs w:val="18"/>
              </w:rPr>
            </w:pPr>
            <w:r w:rsidRPr="00A64D6B">
              <w:rPr>
                <w:rFonts w:asciiTheme="minorHAnsi" w:eastAsia="Times New Roman" w:hAnsiTheme="minorHAnsi" w:cs="Times New Roman"/>
                <w:color w:val="000000"/>
                <w:sz w:val="18"/>
                <w:szCs w:val="18"/>
              </w:rPr>
              <w:t>321493</w:t>
            </w:r>
          </w:p>
        </w:tc>
        <w:tc>
          <w:tcPr>
            <w:tcW w:w="960" w:type="dxa"/>
            <w:tcBorders>
              <w:top w:val="nil"/>
              <w:left w:val="nil"/>
              <w:bottom w:val="single" w:sz="4" w:space="0" w:color="auto"/>
              <w:right w:val="single" w:sz="4" w:space="0" w:color="auto"/>
            </w:tcBorders>
          </w:tcPr>
          <w:p w14:paraId="0E1D0437"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321420</w:t>
            </w:r>
          </w:p>
        </w:tc>
        <w:tc>
          <w:tcPr>
            <w:tcW w:w="960" w:type="dxa"/>
            <w:tcBorders>
              <w:top w:val="nil"/>
              <w:left w:val="nil"/>
              <w:bottom w:val="single" w:sz="4" w:space="0" w:color="auto"/>
              <w:right w:val="single" w:sz="4" w:space="0" w:color="auto"/>
            </w:tcBorders>
          </w:tcPr>
          <w:p w14:paraId="0A377618"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322058</w:t>
            </w:r>
          </w:p>
        </w:tc>
      </w:tr>
      <w:tr w:rsidR="00A073A5" w:rsidRPr="00A64D6B" w14:paraId="04F57665" w14:textId="77777777" w:rsidTr="00A073A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956A76" w14:textId="77777777" w:rsidR="00A073A5" w:rsidRPr="00A64D6B"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A64D6B">
              <w:rPr>
                <w:rFonts w:asciiTheme="minorHAnsi" w:eastAsia="Times New Roman" w:hAnsiTheme="minorHAnsi" w:cs="Times New Roman"/>
                <w:b/>
                <w:color w:val="000000"/>
                <w:sz w:val="18"/>
                <w:szCs w:val="18"/>
              </w:rPr>
              <w:t xml:space="preserve">Delež </w:t>
            </w:r>
          </w:p>
        </w:tc>
        <w:tc>
          <w:tcPr>
            <w:tcW w:w="960" w:type="dxa"/>
            <w:tcBorders>
              <w:top w:val="nil"/>
              <w:left w:val="nil"/>
              <w:bottom w:val="single" w:sz="4" w:space="0" w:color="auto"/>
              <w:right w:val="single" w:sz="4" w:space="0" w:color="auto"/>
            </w:tcBorders>
            <w:shd w:val="clear" w:color="auto" w:fill="auto"/>
            <w:noWrap/>
            <w:vAlign w:val="bottom"/>
            <w:hideMark/>
          </w:tcPr>
          <w:p w14:paraId="48222BE6"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15,71%</w:t>
            </w:r>
          </w:p>
        </w:tc>
        <w:tc>
          <w:tcPr>
            <w:tcW w:w="960" w:type="dxa"/>
            <w:tcBorders>
              <w:top w:val="nil"/>
              <w:left w:val="nil"/>
              <w:bottom w:val="single" w:sz="4" w:space="0" w:color="auto"/>
              <w:right w:val="single" w:sz="4" w:space="0" w:color="auto"/>
            </w:tcBorders>
            <w:shd w:val="clear" w:color="auto" w:fill="auto"/>
            <w:noWrap/>
            <w:vAlign w:val="bottom"/>
            <w:hideMark/>
          </w:tcPr>
          <w:p w14:paraId="61FAFA22"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15,67%</w:t>
            </w:r>
          </w:p>
        </w:tc>
        <w:tc>
          <w:tcPr>
            <w:tcW w:w="960" w:type="dxa"/>
            <w:tcBorders>
              <w:top w:val="nil"/>
              <w:left w:val="nil"/>
              <w:bottom w:val="single" w:sz="4" w:space="0" w:color="auto"/>
              <w:right w:val="single" w:sz="4" w:space="0" w:color="auto"/>
            </w:tcBorders>
            <w:shd w:val="clear" w:color="auto" w:fill="auto"/>
            <w:noWrap/>
            <w:vAlign w:val="bottom"/>
            <w:hideMark/>
          </w:tcPr>
          <w:p w14:paraId="745AD38C"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15,67%</w:t>
            </w:r>
          </w:p>
        </w:tc>
        <w:tc>
          <w:tcPr>
            <w:tcW w:w="960" w:type="dxa"/>
            <w:tcBorders>
              <w:top w:val="nil"/>
              <w:left w:val="nil"/>
              <w:bottom w:val="single" w:sz="4" w:space="0" w:color="auto"/>
              <w:right w:val="single" w:sz="4" w:space="0" w:color="auto"/>
            </w:tcBorders>
            <w:shd w:val="clear" w:color="auto" w:fill="auto"/>
            <w:noWrap/>
            <w:vAlign w:val="bottom"/>
            <w:hideMark/>
          </w:tcPr>
          <w:p w14:paraId="5B72A2F6" w14:textId="77777777" w:rsidR="00A073A5" w:rsidRPr="00A64D6B"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15,63%</w:t>
            </w:r>
          </w:p>
        </w:tc>
        <w:tc>
          <w:tcPr>
            <w:tcW w:w="960" w:type="dxa"/>
            <w:tcBorders>
              <w:top w:val="nil"/>
              <w:left w:val="nil"/>
              <w:bottom w:val="single" w:sz="4" w:space="0" w:color="auto"/>
              <w:right w:val="single" w:sz="4" w:space="0" w:color="auto"/>
            </w:tcBorders>
          </w:tcPr>
          <w:p w14:paraId="57E29002" w14:textId="77777777" w:rsidR="00A073A5" w:rsidRPr="00A64D6B" w:rsidRDefault="00A073A5" w:rsidP="00A073A5">
            <w:pPr>
              <w:spacing w:after="0" w:line="360" w:lineRule="auto"/>
              <w:ind w:left="0" w:firstLine="0"/>
              <w:jc w:val="right"/>
              <w:rPr>
                <w:rFonts w:asciiTheme="minorHAnsi" w:eastAsia="Times New Roman" w:hAnsiTheme="minorHAnsi" w:cs="Times New Roman"/>
                <w:sz w:val="18"/>
                <w:szCs w:val="18"/>
              </w:rPr>
            </w:pPr>
            <w:r w:rsidRPr="00A64D6B">
              <w:rPr>
                <w:rFonts w:asciiTheme="minorHAnsi" w:eastAsia="Times New Roman" w:hAnsiTheme="minorHAnsi" w:cs="Times New Roman"/>
                <w:sz w:val="18"/>
                <w:szCs w:val="18"/>
              </w:rPr>
              <w:t>15,57 %</w:t>
            </w:r>
          </w:p>
        </w:tc>
        <w:tc>
          <w:tcPr>
            <w:tcW w:w="960" w:type="dxa"/>
            <w:tcBorders>
              <w:top w:val="nil"/>
              <w:left w:val="nil"/>
              <w:bottom w:val="single" w:sz="4" w:space="0" w:color="auto"/>
              <w:right w:val="single" w:sz="4" w:space="0" w:color="auto"/>
            </w:tcBorders>
            <w:vAlign w:val="center"/>
          </w:tcPr>
          <w:p w14:paraId="29BB71FF" w14:textId="77777777" w:rsidR="00A073A5" w:rsidRPr="00A64D6B" w:rsidRDefault="00A073A5" w:rsidP="00A073A5">
            <w:pPr>
              <w:spacing w:after="0" w:line="360" w:lineRule="auto"/>
              <w:ind w:left="0" w:firstLine="0"/>
              <w:jc w:val="right"/>
              <w:rPr>
                <w:rFonts w:asciiTheme="minorHAnsi" w:eastAsia="Times New Roman" w:hAnsiTheme="minorHAnsi" w:cs="Times New Roman"/>
                <w:sz w:val="18"/>
                <w:szCs w:val="18"/>
              </w:rPr>
            </w:pPr>
            <w:r>
              <w:rPr>
                <w:color w:val="000000"/>
                <w:sz w:val="18"/>
                <w:szCs w:val="18"/>
              </w:rPr>
              <w:t>15,56%</w:t>
            </w:r>
          </w:p>
        </w:tc>
        <w:tc>
          <w:tcPr>
            <w:tcW w:w="960" w:type="dxa"/>
            <w:tcBorders>
              <w:top w:val="nil"/>
              <w:left w:val="nil"/>
              <w:bottom w:val="single" w:sz="4" w:space="0" w:color="auto"/>
              <w:right w:val="single" w:sz="4" w:space="0" w:color="auto"/>
            </w:tcBorders>
            <w:vAlign w:val="center"/>
          </w:tcPr>
          <w:p w14:paraId="1711123D" w14:textId="77777777" w:rsidR="00A073A5" w:rsidRPr="00A64D6B" w:rsidRDefault="00A073A5" w:rsidP="00A073A5">
            <w:pPr>
              <w:spacing w:after="0" w:line="360" w:lineRule="auto"/>
              <w:ind w:left="0" w:firstLine="0"/>
              <w:jc w:val="right"/>
              <w:rPr>
                <w:rFonts w:asciiTheme="minorHAnsi" w:eastAsia="Times New Roman" w:hAnsiTheme="minorHAnsi" w:cs="Times New Roman"/>
                <w:sz w:val="18"/>
                <w:szCs w:val="18"/>
              </w:rPr>
            </w:pPr>
            <w:r>
              <w:rPr>
                <w:color w:val="000000"/>
                <w:sz w:val="18"/>
                <w:szCs w:val="18"/>
              </w:rPr>
              <w:t>15,58%</w:t>
            </w:r>
          </w:p>
        </w:tc>
      </w:tr>
    </w:tbl>
    <w:p w14:paraId="2ACC8340" w14:textId="77777777" w:rsidR="00526CEF" w:rsidRDefault="00526CEF" w:rsidP="00A073A5">
      <w:pPr>
        <w:ind w:left="0" w:firstLine="0"/>
      </w:pPr>
    </w:p>
    <w:p w14:paraId="02D3F85C" w14:textId="77777777" w:rsidR="00526CEF" w:rsidRDefault="00526CEF" w:rsidP="00526CEF">
      <w:pPr>
        <w:rPr>
          <w:szCs w:val="20"/>
        </w:rPr>
      </w:pPr>
      <w:r w:rsidRPr="00EA6590">
        <w:rPr>
          <w:szCs w:val="20"/>
        </w:rPr>
        <w:t>Gostota prebivalstva v Podravski statistični regiji močno presega slovensko povprečje.</w:t>
      </w:r>
    </w:p>
    <w:p w14:paraId="7BF0AF87" w14:textId="77777777" w:rsidR="00A073A5" w:rsidRDefault="00A073A5" w:rsidP="00526CEF"/>
    <w:p w14:paraId="1EAE04E6" w14:textId="5C9ADC4D" w:rsidR="00526CEF" w:rsidRDefault="00526CEF" w:rsidP="00526CEF">
      <w:pPr>
        <w:pStyle w:val="Napis"/>
      </w:pPr>
      <w:bookmarkStart w:id="16" w:name="_Toc483472296"/>
      <w:bookmarkStart w:id="17" w:name="_Toc13240837"/>
      <w:r>
        <w:t xml:space="preserve">Tabela </w:t>
      </w:r>
      <w:fldSimple w:instr=" STYLEREF 1 \s ">
        <w:r w:rsidR="00382D83">
          <w:rPr>
            <w:noProof/>
          </w:rPr>
          <w:t>2</w:t>
        </w:r>
      </w:fldSimple>
      <w:r w:rsidR="00382D83">
        <w:noBreakHyphen/>
      </w:r>
      <w:fldSimple w:instr=" SEQ Tabela \* ARABIC \s 1 ">
        <w:r w:rsidR="00382D83">
          <w:rPr>
            <w:noProof/>
          </w:rPr>
          <w:t>2</w:t>
        </w:r>
      </w:fldSimple>
      <w:r>
        <w:t xml:space="preserve">: </w:t>
      </w:r>
      <w:r w:rsidRPr="004E464E">
        <w:rPr>
          <w:szCs w:val="20"/>
        </w:rPr>
        <w:t>Gostota naseljenosti v Podravski regiji</w:t>
      </w:r>
      <w:bookmarkEnd w:id="16"/>
      <w:bookmarkEnd w:id="17"/>
    </w:p>
    <w:tbl>
      <w:tblPr>
        <w:tblW w:w="8056" w:type="dxa"/>
        <w:tblInd w:w="633" w:type="dxa"/>
        <w:tblCellMar>
          <w:left w:w="70" w:type="dxa"/>
          <w:right w:w="70" w:type="dxa"/>
        </w:tblCellMar>
        <w:tblLook w:val="04A0" w:firstRow="1" w:lastRow="0" w:firstColumn="1" w:lastColumn="0" w:noHBand="0" w:noVBand="1"/>
      </w:tblPr>
      <w:tblGrid>
        <w:gridCol w:w="1300"/>
        <w:gridCol w:w="1956"/>
        <w:gridCol w:w="960"/>
        <w:gridCol w:w="960"/>
        <w:gridCol w:w="960"/>
        <w:gridCol w:w="960"/>
        <w:gridCol w:w="960"/>
      </w:tblGrid>
      <w:tr w:rsidR="00A073A5" w:rsidRPr="00995E30" w14:paraId="45C33CD5" w14:textId="77777777" w:rsidTr="00A073A5">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2D68FA46"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 </w:t>
            </w:r>
          </w:p>
        </w:tc>
        <w:tc>
          <w:tcPr>
            <w:tcW w:w="960" w:type="dxa"/>
            <w:tcBorders>
              <w:top w:val="single" w:sz="4" w:space="0" w:color="auto"/>
              <w:left w:val="nil"/>
              <w:bottom w:val="single" w:sz="4" w:space="0" w:color="auto"/>
              <w:right w:val="single" w:sz="4" w:space="0" w:color="auto"/>
            </w:tcBorders>
            <w:shd w:val="clear" w:color="auto" w:fill="0070C0"/>
            <w:vAlign w:val="center"/>
          </w:tcPr>
          <w:p w14:paraId="2F560947"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2014</w:t>
            </w:r>
          </w:p>
        </w:tc>
        <w:tc>
          <w:tcPr>
            <w:tcW w:w="960" w:type="dxa"/>
            <w:tcBorders>
              <w:top w:val="single" w:sz="4" w:space="0" w:color="auto"/>
              <w:left w:val="nil"/>
              <w:bottom w:val="single" w:sz="4" w:space="0" w:color="auto"/>
              <w:right w:val="single" w:sz="4" w:space="0" w:color="auto"/>
            </w:tcBorders>
            <w:shd w:val="clear" w:color="auto" w:fill="0070C0"/>
            <w:vAlign w:val="center"/>
          </w:tcPr>
          <w:p w14:paraId="12AEA4F7"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2015</w:t>
            </w:r>
          </w:p>
        </w:tc>
        <w:tc>
          <w:tcPr>
            <w:tcW w:w="960" w:type="dxa"/>
            <w:tcBorders>
              <w:top w:val="single" w:sz="4" w:space="0" w:color="auto"/>
              <w:left w:val="nil"/>
              <w:bottom w:val="single" w:sz="4" w:space="0" w:color="auto"/>
              <w:right w:val="single" w:sz="4" w:space="0" w:color="auto"/>
            </w:tcBorders>
            <w:shd w:val="clear" w:color="auto" w:fill="0070C0"/>
            <w:hideMark/>
          </w:tcPr>
          <w:p w14:paraId="50FB45BC"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2016</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52AF2B5E"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2017</w:t>
            </w:r>
          </w:p>
        </w:tc>
        <w:tc>
          <w:tcPr>
            <w:tcW w:w="960" w:type="dxa"/>
            <w:tcBorders>
              <w:top w:val="single" w:sz="4" w:space="0" w:color="auto"/>
              <w:left w:val="nil"/>
              <w:bottom w:val="single" w:sz="4" w:space="0" w:color="auto"/>
              <w:right w:val="single" w:sz="4" w:space="0" w:color="auto"/>
            </w:tcBorders>
            <w:shd w:val="clear" w:color="auto" w:fill="0070C0"/>
          </w:tcPr>
          <w:p w14:paraId="251F8878" w14:textId="77777777" w:rsidR="00A073A5" w:rsidRPr="00995E30" w:rsidRDefault="00A073A5" w:rsidP="00A073A5">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2018</w:t>
            </w:r>
          </w:p>
        </w:tc>
      </w:tr>
      <w:tr w:rsidR="00A073A5" w:rsidRPr="00D000EA" w14:paraId="5BC5E37F" w14:textId="77777777" w:rsidTr="00A073A5">
        <w:trPr>
          <w:trHeight w:val="310"/>
        </w:trPr>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14:paraId="6E019E07"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SLOVENIJA</w:t>
            </w:r>
          </w:p>
        </w:tc>
        <w:tc>
          <w:tcPr>
            <w:tcW w:w="1956" w:type="dxa"/>
            <w:tcBorders>
              <w:top w:val="nil"/>
              <w:left w:val="nil"/>
              <w:bottom w:val="single" w:sz="4" w:space="0" w:color="auto"/>
              <w:right w:val="single" w:sz="4" w:space="0" w:color="auto"/>
            </w:tcBorders>
            <w:shd w:val="clear" w:color="auto" w:fill="auto"/>
            <w:vAlign w:val="bottom"/>
            <w:hideMark/>
          </w:tcPr>
          <w:p w14:paraId="4F186CE6"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Površina teritorialne enote (km2)</w:t>
            </w:r>
          </w:p>
        </w:tc>
        <w:tc>
          <w:tcPr>
            <w:tcW w:w="960" w:type="dxa"/>
            <w:tcBorders>
              <w:top w:val="nil"/>
              <w:left w:val="nil"/>
              <w:bottom w:val="single" w:sz="4" w:space="0" w:color="auto"/>
              <w:right w:val="single" w:sz="4" w:space="0" w:color="auto"/>
            </w:tcBorders>
            <w:shd w:val="clear" w:color="auto" w:fill="auto"/>
            <w:noWrap/>
            <w:vAlign w:val="center"/>
          </w:tcPr>
          <w:p w14:paraId="7716A538"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20273</w:t>
            </w:r>
          </w:p>
        </w:tc>
        <w:tc>
          <w:tcPr>
            <w:tcW w:w="960" w:type="dxa"/>
            <w:tcBorders>
              <w:top w:val="nil"/>
              <w:left w:val="nil"/>
              <w:bottom w:val="single" w:sz="4" w:space="0" w:color="auto"/>
              <w:right w:val="single" w:sz="4" w:space="0" w:color="auto"/>
            </w:tcBorders>
            <w:shd w:val="clear" w:color="auto" w:fill="auto"/>
            <w:noWrap/>
            <w:vAlign w:val="center"/>
          </w:tcPr>
          <w:p w14:paraId="3ACD443D"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20273</w:t>
            </w:r>
          </w:p>
        </w:tc>
        <w:tc>
          <w:tcPr>
            <w:tcW w:w="960" w:type="dxa"/>
            <w:tcBorders>
              <w:top w:val="nil"/>
              <w:left w:val="nil"/>
              <w:bottom w:val="single" w:sz="4" w:space="0" w:color="auto"/>
              <w:right w:val="single" w:sz="4" w:space="0" w:color="auto"/>
            </w:tcBorders>
            <w:shd w:val="clear" w:color="auto" w:fill="auto"/>
            <w:noWrap/>
            <w:vAlign w:val="center"/>
            <w:hideMark/>
          </w:tcPr>
          <w:p w14:paraId="6FBFAB67"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20273</w:t>
            </w:r>
          </w:p>
        </w:tc>
        <w:tc>
          <w:tcPr>
            <w:tcW w:w="960" w:type="dxa"/>
            <w:tcBorders>
              <w:top w:val="nil"/>
              <w:left w:val="nil"/>
              <w:bottom w:val="single" w:sz="4" w:space="0" w:color="auto"/>
              <w:right w:val="single" w:sz="4" w:space="0" w:color="auto"/>
            </w:tcBorders>
            <w:shd w:val="clear" w:color="auto" w:fill="auto"/>
            <w:noWrap/>
            <w:vAlign w:val="center"/>
          </w:tcPr>
          <w:p w14:paraId="271F870E"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20273</w:t>
            </w:r>
          </w:p>
        </w:tc>
        <w:tc>
          <w:tcPr>
            <w:tcW w:w="960" w:type="dxa"/>
            <w:tcBorders>
              <w:top w:val="nil"/>
              <w:left w:val="nil"/>
              <w:bottom w:val="single" w:sz="4" w:space="0" w:color="auto"/>
              <w:right w:val="single" w:sz="4" w:space="0" w:color="auto"/>
            </w:tcBorders>
            <w:vAlign w:val="center"/>
          </w:tcPr>
          <w:p w14:paraId="7F8CE8A4"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20273</w:t>
            </w:r>
          </w:p>
        </w:tc>
      </w:tr>
      <w:tr w:rsidR="00A073A5" w:rsidRPr="00D000EA" w14:paraId="093BD5FE" w14:textId="77777777" w:rsidTr="00A073A5">
        <w:trPr>
          <w:trHeight w:val="374"/>
        </w:trPr>
        <w:tc>
          <w:tcPr>
            <w:tcW w:w="1300" w:type="dxa"/>
            <w:vMerge/>
            <w:tcBorders>
              <w:top w:val="nil"/>
              <w:left w:val="single" w:sz="4" w:space="0" w:color="auto"/>
              <w:bottom w:val="single" w:sz="4" w:space="0" w:color="auto"/>
              <w:right w:val="single" w:sz="4" w:space="0" w:color="auto"/>
            </w:tcBorders>
            <w:vAlign w:val="center"/>
            <w:hideMark/>
          </w:tcPr>
          <w:p w14:paraId="51B56C28"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p>
        </w:tc>
        <w:tc>
          <w:tcPr>
            <w:tcW w:w="1956" w:type="dxa"/>
            <w:tcBorders>
              <w:top w:val="nil"/>
              <w:left w:val="nil"/>
              <w:bottom w:val="single" w:sz="4" w:space="0" w:color="auto"/>
              <w:right w:val="single" w:sz="4" w:space="0" w:color="auto"/>
            </w:tcBorders>
            <w:shd w:val="clear" w:color="auto" w:fill="auto"/>
            <w:vAlign w:val="bottom"/>
            <w:hideMark/>
          </w:tcPr>
          <w:p w14:paraId="38031F63"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Gostota naseljenosti</w:t>
            </w:r>
          </w:p>
        </w:tc>
        <w:tc>
          <w:tcPr>
            <w:tcW w:w="960" w:type="dxa"/>
            <w:tcBorders>
              <w:top w:val="nil"/>
              <w:left w:val="nil"/>
              <w:bottom w:val="single" w:sz="4" w:space="0" w:color="auto"/>
              <w:right w:val="single" w:sz="4" w:space="0" w:color="auto"/>
            </w:tcBorders>
            <w:shd w:val="clear" w:color="auto" w:fill="auto"/>
            <w:noWrap/>
            <w:vAlign w:val="center"/>
          </w:tcPr>
          <w:p w14:paraId="6AD7DF2C"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101,7</w:t>
            </w:r>
          </w:p>
        </w:tc>
        <w:tc>
          <w:tcPr>
            <w:tcW w:w="960" w:type="dxa"/>
            <w:tcBorders>
              <w:top w:val="nil"/>
              <w:left w:val="nil"/>
              <w:bottom w:val="single" w:sz="4" w:space="0" w:color="auto"/>
              <w:right w:val="single" w:sz="4" w:space="0" w:color="auto"/>
            </w:tcBorders>
            <w:shd w:val="clear" w:color="auto" w:fill="auto"/>
            <w:noWrap/>
            <w:vAlign w:val="center"/>
          </w:tcPr>
          <w:p w14:paraId="76997C63"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101,8</w:t>
            </w:r>
          </w:p>
        </w:tc>
        <w:tc>
          <w:tcPr>
            <w:tcW w:w="960" w:type="dxa"/>
            <w:tcBorders>
              <w:top w:val="nil"/>
              <w:left w:val="nil"/>
              <w:bottom w:val="single" w:sz="4" w:space="0" w:color="auto"/>
              <w:right w:val="single" w:sz="4" w:space="0" w:color="auto"/>
            </w:tcBorders>
            <w:shd w:val="clear" w:color="auto" w:fill="auto"/>
            <w:noWrap/>
            <w:vAlign w:val="center"/>
            <w:hideMark/>
          </w:tcPr>
          <w:p w14:paraId="7945E742"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101,8</w:t>
            </w:r>
          </w:p>
        </w:tc>
        <w:tc>
          <w:tcPr>
            <w:tcW w:w="960" w:type="dxa"/>
            <w:tcBorders>
              <w:top w:val="nil"/>
              <w:left w:val="nil"/>
              <w:bottom w:val="single" w:sz="4" w:space="0" w:color="auto"/>
              <w:right w:val="single" w:sz="4" w:space="0" w:color="auto"/>
            </w:tcBorders>
            <w:shd w:val="clear" w:color="auto" w:fill="auto"/>
            <w:noWrap/>
            <w:vAlign w:val="center"/>
          </w:tcPr>
          <w:p w14:paraId="09C5D494"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101,9</w:t>
            </w:r>
          </w:p>
        </w:tc>
        <w:tc>
          <w:tcPr>
            <w:tcW w:w="960" w:type="dxa"/>
            <w:tcBorders>
              <w:top w:val="nil"/>
              <w:left w:val="nil"/>
              <w:bottom w:val="single" w:sz="4" w:space="0" w:color="auto"/>
              <w:right w:val="single" w:sz="4" w:space="0" w:color="auto"/>
            </w:tcBorders>
            <w:vAlign w:val="center"/>
          </w:tcPr>
          <w:p w14:paraId="0578E026"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102,0</w:t>
            </w:r>
          </w:p>
        </w:tc>
      </w:tr>
      <w:tr w:rsidR="00A073A5" w:rsidRPr="00D000EA" w14:paraId="320AC39F" w14:textId="77777777" w:rsidTr="00A073A5">
        <w:trPr>
          <w:trHeight w:val="407"/>
        </w:trPr>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14:paraId="578D2FFD"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Podravska</w:t>
            </w:r>
          </w:p>
        </w:tc>
        <w:tc>
          <w:tcPr>
            <w:tcW w:w="1956" w:type="dxa"/>
            <w:tcBorders>
              <w:top w:val="nil"/>
              <w:left w:val="nil"/>
              <w:bottom w:val="single" w:sz="4" w:space="0" w:color="auto"/>
              <w:right w:val="single" w:sz="4" w:space="0" w:color="auto"/>
            </w:tcBorders>
            <w:shd w:val="clear" w:color="auto" w:fill="auto"/>
            <w:vAlign w:val="bottom"/>
            <w:hideMark/>
          </w:tcPr>
          <w:p w14:paraId="5E76D805"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Površina teritorialne enote (km2)</w:t>
            </w:r>
          </w:p>
        </w:tc>
        <w:tc>
          <w:tcPr>
            <w:tcW w:w="960" w:type="dxa"/>
            <w:tcBorders>
              <w:top w:val="nil"/>
              <w:left w:val="nil"/>
              <w:bottom w:val="single" w:sz="4" w:space="0" w:color="auto"/>
              <w:right w:val="single" w:sz="4" w:space="0" w:color="auto"/>
            </w:tcBorders>
            <w:shd w:val="clear" w:color="auto" w:fill="auto"/>
            <w:noWrap/>
            <w:vAlign w:val="center"/>
          </w:tcPr>
          <w:p w14:paraId="104A333A"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noWrap/>
            <w:vAlign w:val="center"/>
          </w:tcPr>
          <w:p w14:paraId="099BF1C5"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noWrap/>
            <w:vAlign w:val="center"/>
            <w:hideMark/>
          </w:tcPr>
          <w:p w14:paraId="3E96C0CC"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noWrap/>
            <w:vAlign w:val="center"/>
          </w:tcPr>
          <w:p w14:paraId="386F2EB9"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2170</w:t>
            </w:r>
          </w:p>
        </w:tc>
        <w:tc>
          <w:tcPr>
            <w:tcW w:w="960" w:type="dxa"/>
            <w:tcBorders>
              <w:top w:val="nil"/>
              <w:left w:val="nil"/>
              <w:bottom w:val="single" w:sz="4" w:space="0" w:color="auto"/>
              <w:right w:val="single" w:sz="4" w:space="0" w:color="auto"/>
            </w:tcBorders>
            <w:vAlign w:val="center"/>
          </w:tcPr>
          <w:p w14:paraId="1C60362B"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2170</w:t>
            </w:r>
          </w:p>
        </w:tc>
      </w:tr>
      <w:tr w:rsidR="00A073A5" w:rsidRPr="00D000EA" w14:paraId="00A7D7D0" w14:textId="77777777" w:rsidTr="00A073A5">
        <w:trPr>
          <w:trHeight w:val="344"/>
        </w:trPr>
        <w:tc>
          <w:tcPr>
            <w:tcW w:w="1300" w:type="dxa"/>
            <w:vMerge/>
            <w:tcBorders>
              <w:top w:val="nil"/>
              <w:left w:val="single" w:sz="4" w:space="0" w:color="auto"/>
              <w:bottom w:val="single" w:sz="4" w:space="0" w:color="auto"/>
              <w:right w:val="single" w:sz="4" w:space="0" w:color="auto"/>
            </w:tcBorders>
            <w:vAlign w:val="center"/>
            <w:hideMark/>
          </w:tcPr>
          <w:p w14:paraId="61FF86D9"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p>
        </w:tc>
        <w:tc>
          <w:tcPr>
            <w:tcW w:w="1956" w:type="dxa"/>
            <w:tcBorders>
              <w:top w:val="nil"/>
              <w:left w:val="nil"/>
              <w:bottom w:val="single" w:sz="4" w:space="0" w:color="auto"/>
              <w:right w:val="single" w:sz="4" w:space="0" w:color="auto"/>
            </w:tcBorders>
            <w:shd w:val="clear" w:color="auto" w:fill="auto"/>
            <w:vAlign w:val="bottom"/>
            <w:hideMark/>
          </w:tcPr>
          <w:p w14:paraId="22E515BD" w14:textId="77777777" w:rsidR="00A073A5" w:rsidRPr="00D000EA" w:rsidRDefault="00A073A5" w:rsidP="00A073A5">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Gostota naseljenosti</w:t>
            </w:r>
          </w:p>
        </w:tc>
        <w:tc>
          <w:tcPr>
            <w:tcW w:w="960" w:type="dxa"/>
            <w:tcBorders>
              <w:top w:val="nil"/>
              <w:left w:val="nil"/>
              <w:bottom w:val="single" w:sz="4" w:space="0" w:color="auto"/>
              <w:right w:val="single" w:sz="4" w:space="0" w:color="auto"/>
            </w:tcBorders>
            <w:shd w:val="clear" w:color="auto" w:fill="auto"/>
            <w:noWrap/>
            <w:vAlign w:val="center"/>
          </w:tcPr>
          <w:p w14:paraId="497FC482"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148,9</w:t>
            </w:r>
          </w:p>
        </w:tc>
        <w:tc>
          <w:tcPr>
            <w:tcW w:w="960" w:type="dxa"/>
            <w:tcBorders>
              <w:top w:val="nil"/>
              <w:left w:val="nil"/>
              <w:bottom w:val="single" w:sz="4" w:space="0" w:color="auto"/>
              <w:right w:val="single" w:sz="4" w:space="0" w:color="auto"/>
            </w:tcBorders>
            <w:shd w:val="clear" w:color="auto" w:fill="auto"/>
            <w:noWrap/>
            <w:vAlign w:val="center"/>
          </w:tcPr>
          <w:p w14:paraId="45A288B1"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148,6</w:t>
            </w:r>
          </w:p>
        </w:tc>
        <w:tc>
          <w:tcPr>
            <w:tcW w:w="960" w:type="dxa"/>
            <w:tcBorders>
              <w:top w:val="nil"/>
              <w:left w:val="nil"/>
              <w:bottom w:val="single" w:sz="4" w:space="0" w:color="auto"/>
              <w:right w:val="single" w:sz="4" w:space="0" w:color="auto"/>
            </w:tcBorders>
            <w:shd w:val="clear" w:color="auto" w:fill="auto"/>
            <w:noWrap/>
            <w:vAlign w:val="center"/>
            <w:hideMark/>
          </w:tcPr>
          <w:p w14:paraId="0762C37F"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148,2</w:t>
            </w:r>
          </w:p>
        </w:tc>
        <w:tc>
          <w:tcPr>
            <w:tcW w:w="960" w:type="dxa"/>
            <w:tcBorders>
              <w:top w:val="nil"/>
              <w:left w:val="nil"/>
              <w:bottom w:val="single" w:sz="4" w:space="0" w:color="auto"/>
              <w:right w:val="single" w:sz="4" w:space="0" w:color="auto"/>
            </w:tcBorders>
            <w:shd w:val="clear" w:color="auto" w:fill="auto"/>
            <w:noWrap/>
            <w:vAlign w:val="center"/>
          </w:tcPr>
          <w:p w14:paraId="72F2A6C4"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148,1</w:t>
            </w:r>
          </w:p>
        </w:tc>
        <w:tc>
          <w:tcPr>
            <w:tcW w:w="960" w:type="dxa"/>
            <w:tcBorders>
              <w:top w:val="nil"/>
              <w:left w:val="nil"/>
              <w:bottom w:val="single" w:sz="4" w:space="0" w:color="auto"/>
              <w:right w:val="single" w:sz="4" w:space="0" w:color="auto"/>
            </w:tcBorders>
            <w:vAlign w:val="center"/>
          </w:tcPr>
          <w:p w14:paraId="61F49FEB" w14:textId="77777777" w:rsidR="00A073A5" w:rsidRPr="00D000EA" w:rsidRDefault="00A073A5" w:rsidP="00A073A5">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148,4</w:t>
            </w:r>
          </w:p>
        </w:tc>
      </w:tr>
    </w:tbl>
    <w:p w14:paraId="23B8C826" w14:textId="77777777" w:rsidR="00526CEF" w:rsidRDefault="00526CEF" w:rsidP="00526CEF"/>
    <w:p w14:paraId="75DA89F4" w14:textId="559392DF" w:rsidR="00526CEF" w:rsidRDefault="00526CEF" w:rsidP="00526CEF">
      <w:pPr>
        <w:pStyle w:val="Naslov2"/>
      </w:pPr>
      <w:bookmarkStart w:id="18" w:name="_Toc483472244"/>
      <w:bookmarkStart w:id="19" w:name="_Toc13240720"/>
      <w:r>
        <w:lastRenderedPageBreak/>
        <w:t xml:space="preserve">Analiza stanja v občini </w:t>
      </w:r>
      <w:bookmarkEnd w:id="18"/>
      <w:r w:rsidR="00A073A5">
        <w:t>Kidričevo</w:t>
      </w:r>
      <w:bookmarkEnd w:id="19"/>
    </w:p>
    <w:p w14:paraId="5BEB50F9" w14:textId="77777777" w:rsidR="00526CEF" w:rsidRDefault="00526CEF" w:rsidP="00526CEF"/>
    <w:p w14:paraId="19F3DD72" w14:textId="77777777" w:rsidR="00A073A5" w:rsidRDefault="00A073A5" w:rsidP="00A073A5">
      <w:pPr>
        <w:spacing w:line="276" w:lineRule="auto"/>
        <w:rPr>
          <w:sz w:val="22"/>
        </w:rPr>
      </w:pPr>
      <w:r>
        <w:t>Zaradi bližine mesta Ptuj se, v sistemu izvajanja posameznih dejavnosti, poselitvi in gospodarski javni infrastrukturi, celotno območje občine gravitacijsko navezuje nanj, kot bližnje regionalno središče nacionalnega pomena ter v manjši meri tudi na mesto Maribor, kot središče mednarodnega pomena.</w:t>
      </w:r>
    </w:p>
    <w:p w14:paraId="3B831171" w14:textId="77777777" w:rsidR="00A073A5" w:rsidRDefault="00A073A5" w:rsidP="00A073A5">
      <w:pPr>
        <w:spacing w:line="276" w:lineRule="auto"/>
        <w:rPr>
          <w:szCs w:val="20"/>
        </w:rPr>
      </w:pPr>
    </w:p>
    <w:p w14:paraId="2E40EA47" w14:textId="77777777" w:rsidR="00A073A5" w:rsidRPr="00481249" w:rsidRDefault="00A073A5" w:rsidP="00A073A5">
      <w:pPr>
        <w:spacing w:line="276" w:lineRule="auto"/>
        <w:rPr>
          <w:szCs w:val="20"/>
        </w:rPr>
      </w:pPr>
      <w:r w:rsidRPr="00481249">
        <w:rPr>
          <w:szCs w:val="20"/>
        </w:rPr>
        <w:t>Površina: 71,5 km²</w:t>
      </w:r>
    </w:p>
    <w:p w14:paraId="0B68718D" w14:textId="77777777" w:rsidR="00A073A5" w:rsidRPr="00481249" w:rsidRDefault="00A073A5" w:rsidP="00A073A5">
      <w:pPr>
        <w:spacing w:line="276" w:lineRule="auto"/>
        <w:rPr>
          <w:szCs w:val="20"/>
        </w:rPr>
      </w:pPr>
      <w:r w:rsidRPr="00481249">
        <w:rPr>
          <w:szCs w:val="20"/>
        </w:rPr>
        <w:t>Prebivalci: 6.495</w:t>
      </w:r>
    </w:p>
    <w:p w14:paraId="40D8D3D6" w14:textId="77777777" w:rsidR="00A073A5" w:rsidRPr="00481249" w:rsidRDefault="00A073A5" w:rsidP="00A073A5">
      <w:pPr>
        <w:spacing w:line="276" w:lineRule="auto"/>
        <w:rPr>
          <w:szCs w:val="20"/>
        </w:rPr>
      </w:pPr>
      <w:r w:rsidRPr="00481249">
        <w:rPr>
          <w:szCs w:val="20"/>
        </w:rPr>
        <w:t>Gospodinjstva:  2.491</w:t>
      </w:r>
    </w:p>
    <w:p w14:paraId="594399A0" w14:textId="77777777" w:rsidR="00A073A5" w:rsidRPr="00537C2B" w:rsidRDefault="00A073A5" w:rsidP="00A073A5">
      <w:pPr>
        <w:spacing w:line="276" w:lineRule="auto"/>
        <w:rPr>
          <w:szCs w:val="20"/>
        </w:rPr>
      </w:pPr>
      <w:r w:rsidRPr="00481249">
        <w:rPr>
          <w:szCs w:val="20"/>
        </w:rPr>
        <w:t>Delovno aktivni: 2.854</w:t>
      </w:r>
    </w:p>
    <w:p w14:paraId="116963A6" w14:textId="77777777" w:rsidR="00A073A5" w:rsidRDefault="00A073A5" w:rsidP="00A073A5">
      <w:pPr>
        <w:spacing w:line="276" w:lineRule="auto"/>
        <w:rPr>
          <w:i/>
          <w:sz w:val="22"/>
        </w:rPr>
      </w:pPr>
      <w:r w:rsidRPr="00537C2B">
        <w:rPr>
          <w:i/>
          <w:szCs w:val="20"/>
        </w:rPr>
        <w:t>Vir: Statistični urad RS</w:t>
      </w:r>
    </w:p>
    <w:p w14:paraId="2DCB68EF" w14:textId="77777777" w:rsidR="00526CEF" w:rsidRDefault="00526CEF" w:rsidP="00A073A5">
      <w:pPr>
        <w:ind w:left="0" w:firstLine="0"/>
        <w:rPr>
          <w:rFonts w:ascii="Garamond" w:hAnsi="Garamond"/>
        </w:rPr>
      </w:pPr>
    </w:p>
    <w:p w14:paraId="40CA6467" w14:textId="1517E273" w:rsidR="00A820C4" w:rsidRPr="008019D0" w:rsidRDefault="00A820C4" w:rsidP="00A820C4">
      <w:pPr>
        <w:pStyle w:val="Napis"/>
        <w:rPr>
          <w:rFonts w:ascii="Garamond" w:hAnsi="Garamond"/>
        </w:rPr>
      </w:pPr>
      <w:bookmarkStart w:id="20" w:name="_Toc13240828"/>
      <w:r>
        <w:t xml:space="preserve">Slika </w:t>
      </w:r>
      <w:fldSimple w:instr=" STYLEREF 1 \s ">
        <w:r w:rsidR="00382D83">
          <w:rPr>
            <w:noProof/>
          </w:rPr>
          <w:t>2</w:t>
        </w:r>
      </w:fldSimple>
      <w:r w:rsidR="00382D83">
        <w:noBreakHyphen/>
      </w:r>
      <w:fldSimple w:instr=" SEQ Slika \* ARABIC \s 1 ">
        <w:r w:rsidR="00382D83">
          <w:rPr>
            <w:noProof/>
          </w:rPr>
          <w:t>2</w:t>
        </w:r>
      </w:fldSimple>
      <w:r>
        <w:t>:</w:t>
      </w:r>
      <w:r w:rsidRPr="00A820C4">
        <w:t xml:space="preserve"> </w:t>
      </w:r>
      <w:r w:rsidRPr="005926A3">
        <w:t>Zemljevid</w:t>
      </w:r>
      <w:bookmarkEnd w:id="20"/>
    </w:p>
    <w:p w14:paraId="6BDD88D4" w14:textId="3DF8AD67" w:rsidR="00526CEF" w:rsidRDefault="00A073A5" w:rsidP="00526CEF">
      <w:pPr>
        <w:jc w:val="center"/>
      </w:pPr>
      <w:r w:rsidRPr="002E39EF">
        <w:rPr>
          <w:noProof/>
        </w:rPr>
        <w:drawing>
          <wp:inline distT="0" distB="0" distL="0" distR="0" wp14:anchorId="08210D22" wp14:editId="7701741E">
            <wp:extent cx="3147060" cy="2087880"/>
            <wp:effectExtent l="0" t="0" r="0" b="7620"/>
            <wp:docPr id="33" name="Slika 33" descr="obcina kidric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obcina kidricev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060" cy="2087880"/>
                    </a:xfrm>
                    <a:prstGeom prst="rect">
                      <a:avLst/>
                    </a:prstGeom>
                    <a:noFill/>
                    <a:ln>
                      <a:noFill/>
                    </a:ln>
                  </pic:spPr>
                </pic:pic>
              </a:graphicData>
            </a:graphic>
          </wp:inline>
        </w:drawing>
      </w:r>
    </w:p>
    <w:p w14:paraId="2CD70AC1" w14:textId="77777777" w:rsidR="00526CEF" w:rsidRDefault="00526CEF" w:rsidP="00526CEF">
      <w:pPr>
        <w:jc w:val="center"/>
      </w:pPr>
    </w:p>
    <w:p w14:paraId="50C44A94" w14:textId="61D7F392" w:rsidR="00526CEF" w:rsidRDefault="00526CEF" w:rsidP="00526CEF">
      <w:pPr>
        <w:jc w:val="center"/>
      </w:pPr>
    </w:p>
    <w:p w14:paraId="156E0003" w14:textId="0DD08788" w:rsidR="00526CEF" w:rsidRDefault="00526CEF" w:rsidP="00526CEF">
      <w:r w:rsidRPr="005926A3">
        <w:t xml:space="preserve">Vir: </w:t>
      </w:r>
      <w:hyperlink r:id="rId22" w:history="1">
        <w:r w:rsidRPr="00A8275E">
          <w:rPr>
            <w:rStyle w:val="Hiperpovezava"/>
          </w:rPr>
          <w:t>https://www.google.si/maps/</w:t>
        </w:r>
      </w:hyperlink>
      <w:r>
        <w:t xml:space="preserve"> </w:t>
      </w:r>
    </w:p>
    <w:p w14:paraId="38032A50" w14:textId="77777777" w:rsidR="00526CEF" w:rsidRDefault="00526CEF" w:rsidP="00526CEF"/>
    <w:p w14:paraId="4983B8B7" w14:textId="77777777" w:rsidR="00A073A5" w:rsidRPr="002E39EF" w:rsidRDefault="00A073A5" w:rsidP="00A073A5">
      <w:pPr>
        <w:spacing w:after="0"/>
      </w:pPr>
      <w:r w:rsidRPr="002E39EF">
        <w:t xml:space="preserve">Kraj Kidričevo se je pred drugo svetovno vojno imenoval Strnišče (nemško Sternthal), nato pa so ga preimenovali po tedanjem slovenskem politiku, Borisu Kidriču. </w:t>
      </w:r>
    </w:p>
    <w:p w14:paraId="5D522882" w14:textId="77777777" w:rsidR="00A073A5" w:rsidRDefault="00A073A5" w:rsidP="00A073A5">
      <w:pPr>
        <w:spacing w:after="0"/>
      </w:pPr>
    </w:p>
    <w:p w14:paraId="33E8EFE0" w14:textId="77777777" w:rsidR="00A073A5" w:rsidRPr="002E39EF" w:rsidRDefault="00A073A5" w:rsidP="00A073A5">
      <w:pPr>
        <w:spacing w:after="0"/>
      </w:pPr>
      <w:r w:rsidRPr="002E39EF">
        <w:t>Občina obsega del podravske statistične regije med smrekovimi gozdovi na jugovzhodnem delu Dravskega polja,  Ptujem ter Slovensko Bistrico. Svojstven pečat daje občini naselje Kidričevo s tovarno za predelavo aluminija.</w:t>
      </w:r>
    </w:p>
    <w:p w14:paraId="0A472664" w14:textId="77777777" w:rsidR="00A073A5" w:rsidRDefault="00A073A5" w:rsidP="00A073A5">
      <w:pPr>
        <w:spacing w:after="0"/>
      </w:pPr>
    </w:p>
    <w:p w14:paraId="66987EC7" w14:textId="77777777" w:rsidR="00A073A5" w:rsidRPr="002E39EF" w:rsidRDefault="00A073A5" w:rsidP="00A073A5">
      <w:pPr>
        <w:spacing w:after="0"/>
      </w:pPr>
      <w:r w:rsidRPr="002E39EF">
        <w:t>Naselja v občini: Apače, Cirkovce, Dragonja vas, Kidričevo, Kungota pri Ptuju, Lovrenc na Dr. polju, Mihovce, Njiverce, Pleterje, Pongrce, Spodnje Jablane, Spodnji Gaj pri Pragerskem, Starošince, Stražgonjca, Strnišče, Šikole, Zgornje Jablane, Župečja vas.</w:t>
      </w:r>
    </w:p>
    <w:p w14:paraId="034477D5" w14:textId="77777777" w:rsidR="00A073A5" w:rsidRDefault="00A073A5" w:rsidP="00A073A5">
      <w:pPr>
        <w:spacing w:after="0"/>
      </w:pPr>
    </w:p>
    <w:p w14:paraId="1C49B3D4" w14:textId="74B5CA31" w:rsidR="00526CEF" w:rsidRDefault="00A073A5" w:rsidP="00A073A5">
      <w:r w:rsidRPr="002E39EF">
        <w:t xml:space="preserve">Občina Kidričevo se ponaša s številnimi krajevnimi znamenitostmi, pa </w:t>
      </w:r>
      <w:r>
        <w:t xml:space="preserve">naj gre za naravno ali kulturno </w:t>
      </w:r>
      <w:r w:rsidRPr="002E39EF">
        <w:t>dediščino. Večina kulturno zgodovinskih objektov je povezanih s sakralno arhitekturo in umetnostjo.</w:t>
      </w:r>
      <w:r>
        <w:t xml:space="preserve"> </w:t>
      </w:r>
      <w:r w:rsidRPr="002E39EF">
        <w:t xml:space="preserve">Naj izpostavimo le nekatere objekte: Imenitno veliko cerkev Marijinega vnebovzetja v Cirkovcah, poznogotsko cerkev sv. Kunigunde v Kungoti pri Ptuju, župno cerkev sv. Lovrenca v Lovrencu na Dravskem polju z ladjo iz leta 1662, cerkev iz 17. stoletja sv. Antona Padovanskega v Mihovcih in druge. V občini je tudi več znamenj in kapelic, grad(ič) v Kidričevem iz 1890 ter močno uničen grad Ravno polje iz 17. stoletja, ki je sodil med najkvalitetnejše graščine svoje vrste na Slovenskem. Posebne pozornosti je deležna kapelica iz 1917, ki sodi v sklop zgodovinsko pomembnega vojaškega pokopališča z ohranjenimi štirimi grobovi. Ohranjenih je tudi nekaj spomenikom iz druge svetovne vojne v Cirkovcah in Kidričevem. Na omenjenem ozemlju lahko najdemo tudi nekaj lepo ohranjenih spomenikov ljudskega stavbarstva, pa naj gre za staro </w:t>
      </w:r>
      <w:r w:rsidRPr="002E39EF">
        <w:lastRenderedPageBreak/>
        <w:t>ohranjeno kovačijo v Lovrencu na Dravskem polju ali tipično kmečko hišo s pripadajočim dvoriščem. Med naravnimi znamenitostmi kaže izpostaviti zaščiten drevored pri gradu Ravno polje in pri gradu v Kidričevem, kot tudi okrog 150 let stari apaški hrast ter 80 let staro cirkovško lipo.</w:t>
      </w:r>
    </w:p>
    <w:p w14:paraId="5284826A" w14:textId="77777777" w:rsidR="00526CEF" w:rsidRDefault="00526CEF" w:rsidP="00526CEF"/>
    <w:p w14:paraId="408BF167" w14:textId="77777777" w:rsidR="00526CEF" w:rsidRDefault="00526CEF" w:rsidP="00526CEF">
      <w:pPr>
        <w:pStyle w:val="Naslov2"/>
      </w:pPr>
      <w:bookmarkStart w:id="21" w:name="_Toc483472245"/>
      <w:bookmarkStart w:id="22" w:name="_Toc13240721"/>
      <w:r w:rsidRPr="005926A3">
        <w:t>Statistični podatki občine</w:t>
      </w:r>
      <w:bookmarkEnd w:id="21"/>
      <w:bookmarkEnd w:id="22"/>
    </w:p>
    <w:p w14:paraId="7866239E" w14:textId="77777777" w:rsidR="00A073A5" w:rsidRDefault="00A073A5" w:rsidP="00A073A5">
      <w:bookmarkStart w:id="23" w:name="_Toc483472246"/>
      <w:r w:rsidRPr="00491F6C">
        <w:t>Po podatkih Statističnega urada RS je v let</w:t>
      </w:r>
      <w:r>
        <w:t>u</w:t>
      </w:r>
      <w:r w:rsidRPr="00491F6C">
        <w:t xml:space="preserve"> 201</w:t>
      </w:r>
      <w:r>
        <w:t>8</w:t>
      </w:r>
      <w:r w:rsidRPr="00491F6C">
        <w:t xml:space="preserve">, v </w:t>
      </w:r>
      <w:r>
        <w:t>18</w:t>
      </w:r>
      <w:r w:rsidRPr="00491F6C">
        <w:t xml:space="preserve"> naseljih občine, živelo skupaj </w:t>
      </w:r>
      <w:r w:rsidRPr="00481249">
        <w:t>6.495</w:t>
      </w:r>
      <w:r>
        <w:t xml:space="preserve"> prebivalcev.</w:t>
      </w:r>
    </w:p>
    <w:p w14:paraId="017156F8" w14:textId="77777777" w:rsidR="00A073A5" w:rsidRDefault="00A073A5" w:rsidP="00A073A5"/>
    <w:p w14:paraId="7422113A" w14:textId="2FB0AB42" w:rsidR="00A073A5" w:rsidRDefault="00A073A5" w:rsidP="00A073A5">
      <w:pPr>
        <w:pStyle w:val="Napis"/>
      </w:pPr>
      <w:bookmarkStart w:id="24" w:name="_Toc13221947"/>
      <w:bookmarkStart w:id="25" w:name="_Toc13240838"/>
      <w:r>
        <w:t xml:space="preserve">Tabela </w:t>
      </w:r>
      <w:fldSimple w:instr=" STYLEREF 1 \s ">
        <w:r w:rsidR="00382D83">
          <w:rPr>
            <w:noProof/>
          </w:rPr>
          <w:t>2</w:t>
        </w:r>
      </w:fldSimple>
      <w:r w:rsidR="00382D83">
        <w:noBreakHyphen/>
      </w:r>
      <w:fldSimple w:instr=" SEQ Tabela \* ARABIC \s 1 ">
        <w:r w:rsidR="00382D83">
          <w:rPr>
            <w:noProof/>
          </w:rPr>
          <w:t>3</w:t>
        </w:r>
      </w:fldSimple>
      <w:r>
        <w:t xml:space="preserve">: </w:t>
      </w:r>
      <w:r w:rsidRPr="00481249">
        <w:t>Število prebivalcev in gospodinjstev po naseljih občine</w:t>
      </w:r>
      <w:bookmarkEnd w:id="24"/>
      <w:bookmarkEnd w:id="25"/>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2081"/>
        <w:gridCol w:w="2081"/>
      </w:tblGrid>
      <w:tr w:rsidR="00A073A5" w:rsidRPr="00C65B68" w14:paraId="582C2922" w14:textId="77777777" w:rsidTr="00A073A5">
        <w:tc>
          <w:tcPr>
            <w:tcW w:w="2779" w:type="dxa"/>
            <w:shd w:val="clear" w:color="auto" w:fill="2E74B5"/>
          </w:tcPr>
          <w:p w14:paraId="59FBD38F" w14:textId="77777777" w:rsidR="00A073A5" w:rsidRPr="00C65B68" w:rsidRDefault="00A073A5" w:rsidP="00A073A5">
            <w:pPr>
              <w:spacing w:after="0" w:line="300" w:lineRule="atLeast"/>
              <w:ind w:left="30"/>
              <w:jc w:val="center"/>
              <w:rPr>
                <w:rFonts w:cs="Arial"/>
                <w:b/>
                <w:color w:val="FFFFFF"/>
              </w:rPr>
            </w:pPr>
            <w:r w:rsidRPr="00C65B68">
              <w:rPr>
                <w:rFonts w:cs="Arial"/>
                <w:b/>
                <w:color w:val="FFFFFF"/>
              </w:rPr>
              <w:t>NASELJE</w:t>
            </w:r>
          </w:p>
        </w:tc>
        <w:tc>
          <w:tcPr>
            <w:tcW w:w="2081" w:type="dxa"/>
            <w:shd w:val="clear" w:color="auto" w:fill="2E74B5"/>
          </w:tcPr>
          <w:p w14:paraId="2CEFF323" w14:textId="77777777" w:rsidR="00A073A5" w:rsidRPr="00C65B68" w:rsidRDefault="00A073A5" w:rsidP="00A073A5">
            <w:pPr>
              <w:spacing w:after="0" w:line="300" w:lineRule="atLeast"/>
              <w:ind w:left="30"/>
              <w:jc w:val="center"/>
              <w:rPr>
                <w:rFonts w:cs="Arial"/>
                <w:b/>
                <w:color w:val="FFFFFF"/>
              </w:rPr>
            </w:pPr>
            <w:r w:rsidRPr="00C65B68">
              <w:rPr>
                <w:rFonts w:cs="Arial"/>
                <w:b/>
                <w:color w:val="FFFFFF"/>
              </w:rPr>
              <w:t>GOSPODINJSTVA</w:t>
            </w:r>
          </w:p>
        </w:tc>
        <w:tc>
          <w:tcPr>
            <w:tcW w:w="2081" w:type="dxa"/>
            <w:shd w:val="clear" w:color="auto" w:fill="2E74B5"/>
          </w:tcPr>
          <w:p w14:paraId="0C4F458F" w14:textId="77777777" w:rsidR="00A073A5" w:rsidRPr="00C65B68" w:rsidRDefault="00A073A5" w:rsidP="00A073A5">
            <w:pPr>
              <w:spacing w:after="0" w:line="300" w:lineRule="atLeast"/>
              <w:ind w:left="30"/>
              <w:jc w:val="center"/>
              <w:rPr>
                <w:rFonts w:cs="Arial"/>
                <w:b/>
                <w:color w:val="FFFFFF"/>
              </w:rPr>
            </w:pPr>
            <w:r w:rsidRPr="00C65B68">
              <w:rPr>
                <w:rFonts w:cs="Arial"/>
                <w:b/>
                <w:color w:val="FFFFFF"/>
              </w:rPr>
              <w:t>PREBIVALCI</w:t>
            </w:r>
          </w:p>
        </w:tc>
      </w:tr>
      <w:tr w:rsidR="00A073A5" w:rsidRPr="002E39EF" w14:paraId="6AEB02EE" w14:textId="77777777" w:rsidTr="00A073A5">
        <w:trPr>
          <w:trHeight w:val="332"/>
        </w:trPr>
        <w:tc>
          <w:tcPr>
            <w:tcW w:w="2779" w:type="dxa"/>
          </w:tcPr>
          <w:p w14:paraId="3132E14F" w14:textId="77777777" w:rsidR="00A073A5" w:rsidRPr="002E39EF" w:rsidRDefault="00A073A5" w:rsidP="00A073A5">
            <w:pPr>
              <w:spacing w:after="0" w:line="240" w:lineRule="auto"/>
              <w:ind w:left="30"/>
              <w:jc w:val="left"/>
              <w:rPr>
                <w:rFonts w:cs="Arial"/>
              </w:rPr>
            </w:pPr>
            <w:r w:rsidRPr="002E39EF">
              <w:rPr>
                <w:rFonts w:cs="Arial"/>
              </w:rPr>
              <w:t>Apače</w:t>
            </w:r>
          </w:p>
        </w:tc>
        <w:tc>
          <w:tcPr>
            <w:tcW w:w="2081" w:type="dxa"/>
          </w:tcPr>
          <w:p w14:paraId="07FA5304" w14:textId="77777777" w:rsidR="00A073A5" w:rsidRPr="00BB2DD2" w:rsidRDefault="00A073A5" w:rsidP="00A073A5">
            <w:pPr>
              <w:spacing w:after="0"/>
              <w:ind w:left="30"/>
              <w:jc w:val="center"/>
            </w:pPr>
            <w:r w:rsidRPr="00BB2DD2">
              <w:t>296</w:t>
            </w:r>
          </w:p>
        </w:tc>
        <w:tc>
          <w:tcPr>
            <w:tcW w:w="2081" w:type="dxa"/>
          </w:tcPr>
          <w:p w14:paraId="294F8696" w14:textId="77777777" w:rsidR="00A073A5" w:rsidRPr="007049C4" w:rsidRDefault="00A073A5" w:rsidP="00A073A5">
            <w:pPr>
              <w:spacing w:after="0"/>
              <w:ind w:left="30"/>
              <w:jc w:val="center"/>
            </w:pPr>
            <w:r w:rsidRPr="007049C4">
              <w:t>797</w:t>
            </w:r>
          </w:p>
        </w:tc>
      </w:tr>
      <w:tr w:rsidR="00A073A5" w:rsidRPr="002E39EF" w14:paraId="76D4F7D3" w14:textId="77777777" w:rsidTr="00A073A5">
        <w:tc>
          <w:tcPr>
            <w:tcW w:w="2779" w:type="dxa"/>
          </w:tcPr>
          <w:p w14:paraId="54DC4784" w14:textId="77777777" w:rsidR="00A073A5" w:rsidRPr="002E39EF" w:rsidRDefault="00A073A5" w:rsidP="00A073A5">
            <w:pPr>
              <w:spacing w:after="0" w:line="240" w:lineRule="auto"/>
              <w:ind w:left="30"/>
              <w:jc w:val="left"/>
              <w:rPr>
                <w:rFonts w:cs="Arial"/>
              </w:rPr>
            </w:pPr>
            <w:r w:rsidRPr="002E39EF">
              <w:rPr>
                <w:rFonts w:cs="Arial"/>
              </w:rPr>
              <w:t>Cirkovce</w:t>
            </w:r>
          </w:p>
        </w:tc>
        <w:tc>
          <w:tcPr>
            <w:tcW w:w="2081" w:type="dxa"/>
          </w:tcPr>
          <w:p w14:paraId="21B071E4" w14:textId="77777777" w:rsidR="00A073A5" w:rsidRPr="00BB2DD2" w:rsidRDefault="00A073A5" w:rsidP="00A073A5">
            <w:pPr>
              <w:spacing w:after="0"/>
              <w:ind w:left="30"/>
              <w:jc w:val="center"/>
            </w:pPr>
            <w:r w:rsidRPr="00BB2DD2">
              <w:t>142</w:t>
            </w:r>
          </w:p>
        </w:tc>
        <w:tc>
          <w:tcPr>
            <w:tcW w:w="2081" w:type="dxa"/>
          </w:tcPr>
          <w:p w14:paraId="090DF0A1" w14:textId="77777777" w:rsidR="00A073A5" w:rsidRPr="007049C4" w:rsidRDefault="00A073A5" w:rsidP="00A073A5">
            <w:pPr>
              <w:spacing w:after="0"/>
              <w:ind w:left="30"/>
              <w:jc w:val="center"/>
            </w:pPr>
            <w:r w:rsidRPr="007049C4">
              <w:t>366</w:t>
            </w:r>
          </w:p>
        </w:tc>
      </w:tr>
      <w:tr w:rsidR="00A073A5" w:rsidRPr="002E39EF" w14:paraId="496CA293" w14:textId="77777777" w:rsidTr="00A073A5">
        <w:tc>
          <w:tcPr>
            <w:tcW w:w="2779" w:type="dxa"/>
          </w:tcPr>
          <w:p w14:paraId="6334415A" w14:textId="77777777" w:rsidR="00A073A5" w:rsidRPr="002E39EF" w:rsidRDefault="00A073A5" w:rsidP="00A073A5">
            <w:pPr>
              <w:spacing w:after="0" w:line="240" w:lineRule="auto"/>
              <w:ind w:left="30"/>
              <w:jc w:val="left"/>
              <w:rPr>
                <w:rFonts w:cs="Arial"/>
              </w:rPr>
            </w:pPr>
            <w:r w:rsidRPr="002E39EF">
              <w:rPr>
                <w:rFonts w:cs="Arial"/>
              </w:rPr>
              <w:t>Dragonja vas</w:t>
            </w:r>
          </w:p>
        </w:tc>
        <w:tc>
          <w:tcPr>
            <w:tcW w:w="2081" w:type="dxa"/>
          </w:tcPr>
          <w:p w14:paraId="66BC0285" w14:textId="77777777" w:rsidR="00A073A5" w:rsidRPr="00BB2DD2" w:rsidRDefault="00A073A5" w:rsidP="00A073A5">
            <w:pPr>
              <w:spacing w:after="0"/>
              <w:ind w:left="30"/>
              <w:jc w:val="center"/>
            </w:pPr>
            <w:r w:rsidRPr="00BB2DD2">
              <w:t>62</w:t>
            </w:r>
          </w:p>
        </w:tc>
        <w:tc>
          <w:tcPr>
            <w:tcW w:w="2081" w:type="dxa"/>
          </w:tcPr>
          <w:p w14:paraId="55B98693" w14:textId="77777777" w:rsidR="00A073A5" w:rsidRPr="007049C4" w:rsidRDefault="00A073A5" w:rsidP="00A073A5">
            <w:pPr>
              <w:spacing w:after="0"/>
              <w:ind w:left="30"/>
              <w:jc w:val="center"/>
            </w:pPr>
            <w:r w:rsidRPr="007049C4">
              <w:t>179</w:t>
            </w:r>
          </w:p>
        </w:tc>
      </w:tr>
      <w:tr w:rsidR="00A073A5" w:rsidRPr="002E39EF" w14:paraId="44703F84" w14:textId="77777777" w:rsidTr="00A073A5">
        <w:tc>
          <w:tcPr>
            <w:tcW w:w="2779" w:type="dxa"/>
          </w:tcPr>
          <w:p w14:paraId="67A5ADD4" w14:textId="77777777" w:rsidR="00A073A5" w:rsidRPr="002E39EF" w:rsidRDefault="00A073A5" w:rsidP="00A073A5">
            <w:pPr>
              <w:spacing w:after="0" w:line="240" w:lineRule="auto"/>
              <w:ind w:left="30"/>
              <w:jc w:val="left"/>
              <w:rPr>
                <w:rFonts w:cs="Arial"/>
              </w:rPr>
            </w:pPr>
            <w:r w:rsidRPr="002E39EF">
              <w:rPr>
                <w:rFonts w:cs="Arial"/>
              </w:rPr>
              <w:t>Kidričevo</w:t>
            </w:r>
          </w:p>
        </w:tc>
        <w:tc>
          <w:tcPr>
            <w:tcW w:w="2081" w:type="dxa"/>
          </w:tcPr>
          <w:p w14:paraId="5A0A8258" w14:textId="77777777" w:rsidR="00A073A5" w:rsidRPr="00BB2DD2" w:rsidRDefault="00A073A5" w:rsidP="00A073A5">
            <w:pPr>
              <w:spacing w:after="0"/>
              <w:ind w:left="30"/>
              <w:jc w:val="center"/>
            </w:pPr>
            <w:r w:rsidRPr="00BB2DD2">
              <w:t>506</w:t>
            </w:r>
          </w:p>
        </w:tc>
        <w:tc>
          <w:tcPr>
            <w:tcW w:w="2081" w:type="dxa"/>
          </w:tcPr>
          <w:p w14:paraId="60374C20" w14:textId="77777777" w:rsidR="00A073A5" w:rsidRPr="007049C4" w:rsidRDefault="00A073A5" w:rsidP="00A073A5">
            <w:pPr>
              <w:spacing w:after="0"/>
              <w:ind w:left="30"/>
              <w:jc w:val="center"/>
            </w:pPr>
            <w:r w:rsidRPr="007049C4">
              <w:t>1189</w:t>
            </w:r>
          </w:p>
        </w:tc>
      </w:tr>
      <w:tr w:rsidR="00A073A5" w:rsidRPr="002E39EF" w14:paraId="105AC242" w14:textId="77777777" w:rsidTr="00A073A5">
        <w:tc>
          <w:tcPr>
            <w:tcW w:w="2779" w:type="dxa"/>
          </w:tcPr>
          <w:p w14:paraId="21418744" w14:textId="77777777" w:rsidR="00A073A5" w:rsidRPr="002E39EF" w:rsidRDefault="00A073A5" w:rsidP="00A073A5">
            <w:pPr>
              <w:spacing w:after="0" w:line="240" w:lineRule="auto"/>
              <w:ind w:left="30"/>
              <w:jc w:val="left"/>
              <w:rPr>
                <w:rFonts w:cs="Arial"/>
              </w:rPr>
            </w:pPr>
            <w:r w:rsidRPr="002E39EF">
              <w:rPr>
                <w:rFonts w:cs="Arial"/>
              </w:rPr>
              <w:t>Kungota pri Ptuju</w:t>
            </w:r>
          </w:p>
        </w:tc>
        <w:tc>
          <w:tcPr>
            <w:tcW w:w="2081" w:type="dxa"/>
          </w:tcPr>
          <w:p w14:paraId="69EF0D26" w14:textId="77777777" w:rsidR="00A073A5" w:rsidRPr="00BB2DD2" w:rsidRDefault="00A073A5" w:rsidP="00A073A5">
            <w:pPr>
              <w:spacing w:after="0"/>
              <w:ind w:left="30"/>
              <w:jc w:val="center"/>
            </w:pPr>
            <w:r w:rsidRPr="00BB2DD2">
              <w:t>158</w:t>
            </w:r>
          </w:p>
        </w:tc>
        <w:tc>
          <w:tcPr>
            <w:tcW w:w="2081" w:type="dxa"/>
          </w:tcPr>
          <w:p w14:paraId="12D855A8" w14:textId="77777777" w:rsidR="00A073A5" w:rsidRPr="007049C4" w:rsidRDefault="00A073A5" w:rsidP="00A073A5">
            <w:pPr>
              <w:spacing w:after="0"/>
              <w:ind w:left="30"/>
              <w:jc w:val="center"/>
            </w:pPr>
            <w:r w:rsidRPr="007049C4">
              <w:t>382</w:t>
            </w:r>
          </w:p>
        </w:tc>
      </w:tr>
      <w:tr w:rsidR="00A073A5" w:rsidRPr="002E39EF" w14:paraId="61D00185" w14:textId="77777777" w:rsidTr="00A073A5">
        <w:tc>
          <w:tcPr>
            <w:tcW w:w="2779" w:type="dxa"/>
          </w:tcPr>
          <w:p w14:paraId="04DB289C" w14:textId="77777777" w:rsidR="00A073A5" w:rsidRPr="002E39EF" w:rsidRDefault="00A073A5" w:rsidP="00A073A5">
            <w:pPr>
              <w:spacing w:after="0" w:line="240" w:lineRule="auto"/>
              <w:ind w:left="30"/>
              <w:jc w:val="left"/>
              <w:rPr>
                <w:rFonts w:cs="Arial"/>
              </w:rPr>
            </w:pPr>
            <w:r w:rsidRPr="002E39EF">
              <w:rPr>
                <w:rFonts w:cs="Arial"/>
              </w:rPr>
              <w:t>Lovrenc na Dravskem polju</w:t>
            </w:r>
          </w:p>
        </w:tc>
        <w:tc>
          <w:tcPr>
            <w:tcW w:w="2081" w:type="dxa"/>
          </w:tcPr>
          <w:p w14:paraId="66B198D9" w14:textId="77777777" w:rsidR="00A073A5" w:rsidRPr="00BB2DD2" w:rsidRDefault="00A073A5" w:rsidP="00A073A5">
            <w:pPr>
              <w:spacing w:after="0"/>
              <w:ind w:left="30"/>
              <w:jc w:val="center"/>
            </w:pPr>
            <w:r w:rsidRPr="00BB2DD2">
              <w:t>229</w:t>
            </w:r>
          </w:p>
        </w:tc>
        <w:tc>
          <w:tcPr>
            <w:tcW w:w="2081" w:type="dxa"/>
          </w:tcPr>
          <w:p w14:paraId="4641B52B" w14:textId="77777777" w:rsidR="00A073A5" w:rsidRPr="007049C4" w:rsidRDefault="00A073A5" w:rsidP="00A073A5">
            <w:pPr>
              <w:spacing w:after="0"/>
              <w:ind w:left="30"/>
              <w:jc w:val="center"/>
            </w:pPr>
            <w:r w:rsidRPr="007049C4">
              <w:t>641</w:t>
            </w:r>
          </w:p>
        </w:tc>
      </w:tr>
      <w:tr w:rsidR="00A073A5" w:rsidRPr="002E39EF" w14:paraId="4237214F" w14:textId="77777777" w:rsidTr="00A073A5">
        <w:tc>
          <w:tcPr>
            <w:tcW w:w="2779" w:type="dxa"/>
          </w:tcPr>
          <w:p w14:paraId="03D72F6D" w14:textId="77777777" w:rsidR="00A073A5" w:rsidRPr="002E39EF" w:rsidRDefault="00A073A5" w:rsidP="00A073A5">
            <w:pPr>
              <w:spacing w:after="0" w:line="240" w:lineRule="auto"/>
              <w:ind w:left="30"/>
              <w:jc w:val="left"/>
              <w:rPr>
                <w:rFonts w:cs="Arial"/>
              </w:rPr>
            </w:pPr>
            <w:r w:rsidRPr="002E39EF">
              <w:rPr>
                <w:rFonts w:cs="Arial"/>
              </w:rPr>
              <w:t>Mihovce</w:t>
            </w:r>
          </w:p>
        </w:tc>
        <w:tc>
          <w:tcPr>
            <w:tcW w:w="2081" w:type="dxa"/>
          </w:tcPr>
          <w:p w14:paraId="71430F7C" w14:textId="77777777" w:rsidR="00A073A5" w:rsidRPr="00BB2DD2" w:rsidRDefault="00A073A5" w:rsidP="00A073A5">
            <w:pPr>
              <w:spacing w:after="0"/>
              <w:ind w:left="30"/>
              <w:jc w:val="center"/>
            </w:pPr>
            <w:r w:rsidRPr="00BB2DD2">
              <w:t>76</w:t>
            </w:r>
          </w:p>
        </w:tc>
        <w:tc>
          <w:tcPr>
            <w:tcW w:w="2081" w:type="dxa"/>
          </w:tcPr>
          <w:p w14:paraId="34B5EC4D" w14:textId="77777777" w:rsidR="00A073A5" w:rsidRPr="007049C4" w:rsidRDefault="00A073A5" w:rsidP="00A073A5">
            <w:pPr>
              <w:spacing w:after="0"/>
              <w:ind w:left="30"/>
              <w:jc w:val="center"/>
            </w:pPr>
            <w:r w:rsidRPr="007049C4">
              <w:t>202</w:t>
            </w:r>
          </w:p>
        </w:tc>
      </w:tr>
      <w:tr w:rsidR="00A073A5" w:rsidRPr="002E39EF" w14:paraId="43B2CAE4" w14:textId="77777777" w:rsidTr="00A073A5">
        <w:tc>
          <w:tcPr>
            <w:tcW w:w="2779" w:type="dxa"/>
          </w:tcPr>
          <w:p w14:paraId="5805BDA6" w14:textId="77777777" w:rsidR="00A073A5" w:rsidRPr="002E39EF" w:rsidRDefault="00A073A5" w:rsidP="00A073A5">
            <w:pPr>
              <w:spacing w:after="0" w:line="240" w:lineRule="auto"/>
              <w:ind w:left="30"/>
              <w:jc w:val="left"/>
              <w:rPr>
                <w:rFonts w:cs="Arial"/>
              </w:rPr>
            </w:pPr>
            <w:r w:rsidRPr="002E39EF">
              <w:rPr>
                <w:rFonts w:cs="Arial"/>
              </w:rPr>
              <w:t>Njiverce</w:t>
            </w:r>
          </w:p>
        </w:tc>
        <w:tc>
          <w:tcPr>
            <w:tcW w:w="2081" w:type="dxa"/>
          </w:tcPr>
          <w:p w14:paraId="6F495CFF" w14:textId="77777777" w:rsidR="00A073A5" w:rsidRPr="00BB2DD2" w:rsidRDefault="00A073A5" w:rsidP="00A073A5">
            <w:pPr>
              <w:spacing w:after="0"/>
              <w:ind w:left="30"/>
              <w:jc w:val="center"/>
            </w:pPr>
            <w:r w:rsidRPr="00BB2DD2">
              <w:t>267</w:t>
            </w:r>
          </w:p>
        </w:tc>
        <w:tc>
          <w:tcPr>
            <w:tcW w:w="2081" w:type="dxa"/>
          </w:tcPr>
          <w:p w14:paraId="6C819EB7" w14:textId="77777777" w:rsidR="00A073A5" w:rsidRPr="007049C4" w:rsidRDefault="00A073A5" w:rsidP="00A073A5">
            <w:pPr>
              <w:spacing w:after="0"/>
              <w:ind w:left="30"/>
              <w:jc w:val="center"/>
            </w:pPr>
            <w:r w:rsidRPr="007049C4">
              <w:t>690</w:t>
            </w:r>
          </w:p>
        </w:tc>
      </w:tr>
      <w:tr w:rsidR="00A073A5" w:rsidRPr="002E39EF" w14:paraId="3F6B8A66" w14:textId="77777777" w:rsidTr="00A073A5">
        <w:tc>
          <w:tcPr>
            <w:tcW w:w="2779" w:type="dxa"/>
          </w:tcPr>
          <w:p w14:paraId="3D1E62C5" w14:textId="77777777" w:rsidR="00A073A5" w:rsidRPr="002E39EF" w:rsidRDefault="00A073A5" w:rsidP="00A073A5">
            <w:pPr>
              <w:spacing w:after="0" w:line="240" w:lineRule="auto"/>
              <w:ind w:left="30"/>
              <w:jc w:val="left"/>
              <w:rPr>
                <w:rFonts w:cs="Arial"/>
              </w:rPr>
            </w:pPr>
            <w:r w:rsidRPr="002E39EF">
              <w:rPr>
                <w:rFonts w:cs="Arial"/>
              </w:rPr>
              <w:t>Pleterje</w:t>
            </w:r>
          </w:p>
        </w:tc>
        <w:tc>
          <w:tcPr>
            <w:tcW w:w="2081" w:type="dxa"/>
          </w:tcPr>
          <w:p w14:paraId="51C00684" w14:textId="77777777" w:rsidR="00A073A5" w:rsidRPr="00BB2DD2" w:rsidRDefault="00A073A5" w:rsidP="00A073A5">
            <w:pPr>
              <w:spacing w:after="0"/>
              <w:ind w:left="30"/>
              <w:jc w:val="center"/>
            </w:pPr>
            <w:r w:rsidRPr="00BB2DD2">
              <w:t>82</w:t>
            </w:r>
          </w:p>
        </w:tc>
        <w:tc>
          <w:tcPr>
            <w:tcW w:w="2081" w:type="dxa"/>
          </w:tcPr>
          <w:p w14:paraId="4EC6E5D2" w14:textId="77777777" w:rsidR="00A073A5" w:rsidRPr="007049C4" w:rsidRDefault="00A073A5" w:rsidP="00A073A5">
            <w:pPr>
              <w:spacing w:after="0"/>
              <w:ind w:left="30"/>
              <w:jc w:val="center"/>
            </w:pPr>
            <w:r w:rsidRPr="007049C4">
              <w:t>225</w:t>
            </w:r>
          </w:p>
        </w:tc>
      </w:tr>
      <w:tr w:rsidR="00A073A5" w:rsidRPr="002E39EF" w14:paraId="386E3E6F" w14:textId="77777777" w:rsidTr="00A073A5">
        <w:tc>
          <w:tcPr>
            <w:tcW w:w="2779" w:type="dxa"/>
          </w:tcPr>
          <w:p w14:paraId="1BA92E1E" w14:textId="77777777" w:rsidR="00A073A5" w:rsidRPr="002E39EF" w:rsidRDefault="00A073A5" w:rsidP="00A073A5">
            <w:pPr>
              <w:spacing w:after="0" w:line="240" w:lineRule="auto"/>
              <w:ind w:left="30"/>
              <w:jc w:val="left"/>
              <w:rPr>
                <w:rFonts w:cs="Arial"/>
              </w:rPr>
            </w:pPr>
            <w:r w:rsidRPr="002E39EF">
              <w:rPr>
                <w:rFonts w:cs="Arial"/>
              </w:rPr>
              <w:t>Pongrce</w:t>
            </w:r>
          </w:p>
        </w:tc>
        <w:tc>
          <w:tcPr>
            <w:tcW w:w="2081" w:type="dxa"/>
          </w:tcPr>
          <w:p w14:paraId="445AFE2E" w14:textId="77777777" w:rsidR="00A073A5" w:rsidRPr="00BB2DD2" w:rsidRDefault="00A073A5" w:rsidP="00A073A5">
            <w:pPr>
              <w:spacing w:after="0"/>
              <w:ind w:left="30"/>
              <w:jc w:val="center"/>
            </w:pPr>
            <w:r w:rsidRPr="00BB2DD2">
              <w:t>43</w:t>
            </w:r>
          </w:p>
        </w:tc>
        <w:tc>
          <w:tcPr>
            <w:tcW w:w="2081" w:type="dxa"/>
          </w:tcPr>
          <w:p w14:paraId="71D5F6E9" w14:textId="77777777" w:rsidR="00A073A5" w:rsidRPr="007049C4" w:rsidRDefault="00A073A5" w:rsidP="00A073A5">
            <w:pPr>
              <w:spacing w:after="0"/>
              <w:ind w:left="30"/>
              <w:jc w:val="center"/>
            </w:pPr>
            <w:r w:rsidRPr="007049C4">
              <w:t>132</w:t>
            </w:r>
          </w:p>
        </w:tc>
      </w:tr>
      <w:tr w:rsidR="00A073A5" w:rsidRPr="002E39EF" w14:paraId="57FDE64F" w14:textId="77777777" w:rsidTr="00A073A5">
        <w:tc>
          <w:tcPr>
            <w:tcW w:w="2779" w:type="dxa"/>
          </w:tcPr>
          <w:p w14:paraId="785DF07A" w14:textId="77777777" w:rsidR="00A073A5" w:rsidRPr="002E39EF" w:rsidRDefault="00A073A5" w:rsidP="00A073A5">
            <w:pPr>
              <w:spacing w:after="0" w:line="240" w:lineRule="auto"/>
              <w:ind w:left="30"/>
              <w:jc w:val="left"/>
              <w:rPr>
                <w:rFonts w:cs="Arial"/>
              </w:rPr>
            </w:pPr>
            <w:r w:rsidRPr="002E39EF">
              <w:rPr>
                <w:rFonts w:cs="Arial"/>
              </w:rPr>
              <w:t>Spodnje Jablane</w:t>
            </w:r>
          </w:p>
        </w:tc>
        <w:tc>
          <w:tcPr>
            <w:tcW w:w="2081" w:type="dxa"/>
          </w:tcPr>
          <w:p w14:paraId="46DF7573" w14:textId="77777777" w:rsidR="00A073A5" w:rsidRPr="00BB2DD2" w:rsidRDefault="00A073A5" w:rsidP="00A073A5">
            <w:pPr>
              <w:spacing w:after="0"/>
              <w:ind w:left="30"/>
              <w:jc w:val="center"/>
            </w:pPr>
            <w:r w:rsidRPr="00BB2DD2">
              <w:t>87</w:t>
            </w:r>
          </w:p>
        </w:tc>
        <w:tc>
          <w:tcPr>
            <w:tcW w:w="2081" w:type="dxa"/>
          </w:tcPr>
          <w:p w14:paraId="05A9A3CF" w14:textId="77777777" w:rsidR="00A073A5" w:rsidRPr="007049C4" w:rsidRDefault="00A073A5" w:rsidP="00A073A5">
            <w:pPr>
              <w:spacing w:after="0"/>
              <w:ind w:left="30"/>
              <w:jc w:val="center"/>
            </w:pPr>
            <w:r w:rsidRPr="007049C4">
              <w:t>270</w:t>
            </w:r>
          </w:p>
        </w:tc>
      </w:tr>
      <w:tr w:rsidR="00A073A5" w:rsidRPr="002E39EF" w14:paraId="69AA6CCF" w14:textId="77777777" w:rsidTr="00A073A5">
        <w:tc>
          <w:tcPr>
            <w:tcW w:w="2779" w:type="dxa"/>
          </w:tcPr>
          <w:p w14:paraId="427941AF" w14:textId="77777777" w:rsidR="00A073A5" w:rsidRPr="002E39EF" w:rsidRDefault="00A073A5" w:rsidP="00A073A5">
            <w:pPr>
              <w:spacing w:after="0" w:line="240" w:lineRule="auto"/>
              <w:ind w:left="30"/>
              <w:jc w:val="left"/>
              <w:rPr>
                <w:rFonts w:cs="Arial"/>
              </w:rPr>
            </w:pPr>
            <w:r w:rsidRPr="002E39EF">
              <w:rPr>
                <w:rFonts w:cs="Arial"/>
              </w:rPr>
              <w:t>Spodnji Gaj pri Pragerskem</w:t>
            </w:r>
          </w:p>
        </w:tc>
        <w:tc>
          <w:tcPr>
            <w:tcW w:w="2081" w:type="dxa"/>
          </w:tcPr>
          <w:p w14:paraId="40D9C060" w14:textId="77777777" w:rsidR="00A073A5" w:rsidRPr="00BB2DD2" w:rsidRDefault="00A073A5" w:rsidP="00A073A5">
            <w:pPr>
              <w:spacing w:after="0"/>
              <w:ind w:left="30"/>
              <w:jc w:val="center"/>
            </w:pPr>
            <w:r w:rsidRPr="00BB2DD2">
              <w:t>47</w:t>
            </w:r>
          </w:p>
        </w:tc>
        <w:tc>
          <w:tcPr>
            <w:tcW w:w="2081" w:type="dxa"/>
          </w:tcPr>
          <w:p w14:paraId="7CB5E8A1" w14:textId="77777777" w:rsidR="00A073A5" w:rsidRPr="007049C4" w:rsidRDefault="00A073A5" w:rsidP="00A073A5">
            <w:pPr>
              <w:spacing w:after="0"/>
              <w:ind w:left="30"/>
              <w:jc w:val="center"/>
            </w:pPr>
            <w:r w:rsidRPr="007049C4">
              <w:t>119</w:t>
            </w:r>
          </w:p>
        </w:tc>
      </w:tr>
      <w:tr w:rsidR="00A073A5" w:rsidRPr="002E39EF" w14:paraId="6E59E3E6" w14:textId="77777777" w:rsidTr="00A073A5">
        <w:tc>
          <w:tcPr>
            <w:tcW w:w="2779" w:type="dxa"/>
          </w:tcPr>
          <w:p w14:paraId="4A1D3902" w14:textId="77777777" w:rsidR="00A073A5" w:rsidRPr="002E39EF" w:rsidRDefault="00A073A5" w:rsidP="00A073A5">
            <w:pPr>
              <w:spacing w:after="0" w:line="240" w:lineRule="auto"/>
              <w:ind w:left="30"/>
              <w:jc w:val="left"/>
              <w:rPr>
                <w:rFonts w:cs="Arial"/>
              </w:rPr>
            </w:pPr>
            <w:r w:rsidRPr="002E39EF">
              <w:rPr>
                <w:rFonts w:cs="Arial"/>
              </w:rPr>
              <w:t>Starošince</w:t>
            </w:r>
          </w:p>
        </w:tc>
        <w:tc>
          <w:tcPr>
            <w:tcW w:w="2081" w:type="dxa"/>
          </w:tcPr>
          <w:p w14:paraId="5E20EC93" w14:textId="77777777" w:rsidR="00A073A5" w:rsidRPr="00BB2DD2" w:rsidRDefault="00A073A5" w:rsidP="00A073A5">
            <w:pPr>
              <w:spacing w:after="0"/>
              <w:ind w:left="30"/>
              <w:jc w:val="center"/>
            </w:pPr>
            <w:r w:rsidRPr="00BB2DD2">
              <w:t>77</w:t>
            </w:r>
          </w:p>
        </w:tc>
        <w:tc>
          <w:tcPr>
            <w:tcW w:w="2081" w:type="dxa"/>
          </w:tcPr>
          <w:p w14:paraId="30209DFE" w14:textId="77777777" w:rsidR="00A073A5" w:rsidRPr="007049C4" w:rsidRDefault="00A073A5" w:rsidP="00A073A5">
            <w:pPr>
              <w:spacing w:after="0"/>
              <w:ind w:left="30"/>
              <w:jc w:val="center"/>
            </w:pPr>
            <w:r w:rsidRPr="007049C4">
              <w:t>228</w:t>
            </w:r>
          </w:p>
        </w:tc>
      </w:tr>
      <w:tr w:rsidR="00A073A5" w:rsidRPr="002E39EF" w14:paraId="3F70165C" w14:textId="77777777" w:rsidTr="00A073A5">
        <w:tc>
          <w:tcPr>
            <w:tcW w:w="2779" w:type="dxa"/>
          </w:tcPr>
          <w:p w14:paraId="0988EB77" w14:textId="77777777" w:rsidR="00A073A5" w:rsidRPr="002E39EF" w:rsidRDefault="00A073A5" w:rsidP="00A073A5">
            <w:pPr>
              <w:spacing w:after="0" w:line="240" w:lineRule="auto"/>
              <w:ind w:left="30"/>
              <w:jc w:val="left"/>
              <w:rPr>
                <w:rFonts w:cs="Arial"/>
              </w:rPr>
            </w:pPr>
            <w:r w:rsidRPr="002E39EF">
              <w:rPr>
                <w:rFonts w:cs="Arial"/>
              </w:rPr>
              <w:t>Stražgonjca</w:t>
            </w:r>
          </w:p>
        </w:tc>
        <w:tc>
          <w:tcPr>
            <w:tcW w:w="2081" w:type="dxa"/>
          </w:tcPr>
          <w:p w14:paraId="64BDDFE9" w14:textId="77777777" w:rsidR="00A073A5" w:rsidRPr="00BB2DD2" w:rsidRDefault="00A073A5" w:rsidP="00A073A5">
            <w:pPr>
              <w:spacing w:after="0"/>
              <w:ind w:left="30"/>
              <w:jc w:val="center"/>
            </w:pPr>
            <w:r w:rsidRPr="00BB2DD2">
              <w:t>78</w:t>
            </w:r>
          </w:p>
        </w:tc>
        <w:tc>
          <w:tcPr>
            <w:tcW w:w="2081" w:type="dxa"/>
          </w:tcPr>
          <w:p w14:paraId="6343E9E0" w14:textId="77777777" w:rsidR="00A073A5" w:rsidRPr="007049C4" w:rsidRDefault="00A073A5" w:rsidP="00A073A5">
            <w:pPr>
              <w:spacing w:after="0"/>
              <w:ind w:left="30"/>
              <w:jc w:val="center"/>
            </w:pPr>
            <w:r w:rsidRPr="007049C4">
              <w:t>221</w:t>
            </w:r>
          </w:p>
        </w:tc>
      </w:tr>
      <w:tr w:rsidR="00A073A5" w:rsidRPr="002E39EF" w14:paraId="6B3CA8DB" w14:textId="77777777" w:rsidTr="00A073A5">
        <w:tc>
          <w:tcPr>
            <w:tcW w:w="2779" w:type="dxa"/>
          </w:tcPr>
          <w:p w14:paraId="4A16950C" w14:textId="77777777" w:rsidR="00A073A5" w:rsidRPr="002E39EF" w:rsidRDefault="00A073A5" w:rsidP="00A073A5">
            <w:pPr>
              <w:spacing w:after="0" w:line="240" w:lineRule="auto"/>
              <w:ind w:left="30"/>
              <w:jc w:val="left"/>
              <w:rPr>
                <w:rFonts w:cs="Arial"/>
              </w:rPr>
            </w:pPr>
            <w:r w:rsidRPr="002E39EF">
              <w:rPr>
                <w:rFonts w:cs="Arial"/>
              </w:rPr>
              <w:t>Strnišče</w:t>
            </w:r>
          </w:p>
        </w:tc>
        <w:tc>
          <w:tcPr>
            <w:tcW w:w="2081" w:type="dxa"/>
          </w:tcPr>
          <w:p w14:paraId="5F60CE17" w14:textId="77777777" w:rsidR="00A073A5" w:rsidRPr="00BB2DD2" w:rsidRDefault="00A073A5" w:rsidP="00A073A5">
            <w:pPr>
              <w:spacing w:after="0"/>
              <w:ind w:left="30"/>
              <w:jc w:val="center"/>
            </w:pPr>
            <w:r w:rsidRPr="00BB2DD2">
              <w:t>46</w:t>
            </w:r>
          </w:p>
        </w:tc>
        <w:tc>
          <w:tcPr>
            <w:tcW w:w="2081" w:type="dxa"/>
          </w:tcPr>
          <w:p w14:paraId="1FCF354E" w14:textId="77777777" w:rsidR="00A073A5" w:rsidRPr="007049C4" w:rsidRDefault="00A073A5" w:rsidP="00A073A5">
            <w:pPr>
              <w:spacing w:after="0"/>
              <w:ind w:left="30"/>
              <w:jc w:val="center"/>
            </w:pPr>
            <w:r w:rsidRPr="007049C4">
              <w:t>107</w:t>
            </w:r>
          </w:p>
        </w:tc>
      </w:tr>
      <w:tr w:rsidR="00A073A5" w:rsidRPr="002E39EF" w14:paraId="7B13FA6F" w14:textId="77777777" w:rsidTr="00A073A5">
        <w:tc>
          <w:tcPr>
            <w:tcW w:w="2779" w:type="dxa"/>
          </w:tcPr>
          <w:p w14:paraId="1126CA41" w14:textId="77777777" w:rsidR="00A073A5" w:rsidRPr="002E39EF" w:rsidRDefault="00A073A5" w:rsidP="00A073A5">
            <w:pPr>
              <w:spacing w:after="0" w:line="240" w:lineRule="auto"/>
              <w:ind w:left="30"/>
              <w:jc w:val="left"/>
              <w:rPr>
                <w:rFonts w:cs="Arial"/>
              </w:rPr>
            </w:pPr>
            <w:r w:rsidRPr="002E39EF">
              <w:rPr>
                <w:rFonts w:cs="Arial"/>
              </w:rPr>
              <w:t>Šikole</w:t>
            </w:r>
          </w:p>
        </w:tc>
        <w:tc>
          <w:tcPr>
            <w:tcW w:w="2081" w:type="dxa"/>
          </w:tcPr>
          <w:p w14:paraId="1829DA49" w14:textId="77777777" w:rsidR="00A073A5" w:rsidRPr="00BB2DD2" w:rsidRDefault="00A073A5" w:rsidP="00A073A5">
            <w:pPr>
              <w:spacing w:after="0"/>
              <w:ind w:left="30"/>
              <w:jc w:val="center"/>
            </w:pPr>
            <w:r w:rsidRPr="00BB2DD2">
              <w:t>113</w:t>
            </w:r>
          </w:p>
        </w:tc>
        <w:tc>
          <w:tcPr>
            <w:tcW w:w="2081" w:type="dxa"/>
          </w:tcPr>
          <w:p w14:paraId="18A7DE9D" w14:textId="77777777" w:rsidR="00A073A5" w:rsidRPr="007049C4" w:rsidRDefault="00A073A5" w:rsidP="00A073A5">
            <w:pPr>
              <w:spacing w:after="0"/>
              <w:ind w:left="30"/>
              <w:jc w:val="center"/>
            </w:pPr>
            <w:r w:rsidRPr="007049C4">
              <w:t>306</w:t>
            </w:r>
          </w:p>
        </w:tc>
      </w:tr>
      <w:tr w:rsidR="00A073A5" w:rsidRPr="002E39EF" w14:paraId="2A266452" w14:textId="77777777" w:rsidTr="00A073A5">
        <w:tc>
          <w:tcPr>
            <w:tcW w:w="2779" w:type="dxa"/>
          </w:tcPr>
          <w:p w14:paraId="487B6684" w14:textId="77777777" w:rsidR="00A073A5" w:rsidRPr="002E39EF" w:rsidRDefault="00A073A5" w:rsidP="00A073A5">
            <w:pPr>
              <w:spacing w:after="0" w:line="240" w:lineRule="auto"/>
              <w:ind w:left="30"/>
              <w:jc w:val="left"/>
              <w:rPr>
                <w:rFonts w:cs="Arial"/>
              </w:rPr>
            </w:pPr>
            <w:r w:rsidRPr="002E39EF">
              <w:rPr>
                <w:rFonts w:cs="Arial"/>
              </w:rPr>
              <w:t>Zgornje Jablane</w:t>
            </w:r>
          </w:p>
        </w:tc>
        <w:tc>
          <w:tcPr>
            <w:tcW w:w="2081" w:type="dxa"/>
          </w:tcPr>
          <w:p w14:paraId="4118A8E6" w14:textId="77777777" w:rsidR="00A073A5" w:rsidRPr="00BB2DD2" w:rsidRDefault="00A073A5" w:rsidP="00A073A5">
            <w:pPr>
              <w:spacing w:after="0"/>
              <w:ind w:left="30"/>
              <w:jc w:val="center"/>
            </w:pPr>
            <w:r w:rsidRPr="00BB2DD2">
              <w:t>93</w:t>
            </w:r>
          </w:p>
        </w:tc>
        <w:tc>
          <w:tcPr>
            <w:tcW w:w="2081" w:type="dxa"/>
          </w:tcPr>
          <w:p w14:paraId="6A145C50" w14:textId="77777777" w:rsidR="00A073A5" w:rsidRPr="007049C4" w:rsidRDefault="00A073A5" w:rsidP="00A073A5">
            <w:pPr>
              <w:spacing w:after="0"/>
              <w:ind w:left="30"/>
              <w:jc w:val="center"/>
            </w:pPr>
            <w:r w:rsidRPr="007049C4">
              <w:t>191</w:t>
            </w:r>
          </w:p>
        </w:tc>
      </w:tr>
      <w:tr w:rsidR="00A073A5" w:rsidRPr="002E39EF" w14:paraId="731314DB" w14:textId="77777777" w:rsidTr="00A073A5">
        <w:tc>
          <w:tcPr>
            <w:tcW w:w="2779" w:type="dxa"/>
          </w:tcPr>
          <w:p w14:paraId="1DE36FEA" w14:textId="77777777" w:rsidR="00A073A5" w:rsidRPr="002E39EF" w:rsidRDefault="00A073A5" w:rsidP="00A073A5">
            <w:pPr>
              <w:spacing w:after="0" w:line="240" w:lineRule="auto"/>
              <w:ind w:left="30"/>
              <w:jc w:val="left"/>
              <w:rPr>
                <w:rFonts w:cs="Arial"/>
              </w:rPr>
            </w:pPr>
            <w:r w:rsidRPr="002E39EF">
              <w:rPr>
                <w:rFonts w:cs="Arial"/>
              </w:rPr>
              <w:t>Župečja vas</w:t>
            </w:r>
          </w:p>
        </w:tc>
        <w:tc>
          <w:tcPr>
            <w:tcW w:w="2081" w:type="dxa"/>
          </w:tcPr>
          <w:p w14:paraId="39491A7B" w14:textId="77777777" w:rsidR="00A073A5" w:rsidRDefault="00A073A5" w:rsidP="00A073A5">
            <w:pPr>
              <w:spacing w:after="0"/>
              <w:ind w:left="30"/>
              <w:jc w:val="center"/>
            </w:pPr>
            <w:r w:rsidRPr="00BB2DD2">
              <w:t>89</w:t>
            </w:r>
          </w:p>
        </w:tc>
        <w:tc>
          <w:tcPr>
            <w:tcW w:w="2081" w:type="dxa"/>
          </w:tcPr>
          <w:p w14:paraId="4489BC8C" w14:textId="77777777" w:rsidR="00A073A5" w:rsidRDefault="00A073A5" w:rsidP="00A073A5">
            <w:pPr>
              <w:spacing w:after="0"/>
              <w:ind w:left="30"/>
              <w:jc w:val="center"/>
            </w:pPr>
            <w:r w:rsidRPr="007049C4">
              <w:t>250</w:t>
            </w:r>
          </w:p>
        </w:tc>
      </w:tr>
      <w:tr w:rsidR="00A073A5" w:rsidRPr="002E39EF" w14:paraId="65B51988" w14:textId="77777777" w:rsidTr="00A073A5">
        <w:tc>
          <w:tcPr>
            <w:tcW w:w="2779" w:type="dxa"/>
          </w:tcPr>
          <w:p w14:paraId="3E141922" w14:textId="77777777" w:rsidR="00A073A5" w:rsidRPr="002E39EF" w:rsidRDefault="00A073A5" w:rsidP="00A073A5">
            <w:pPr>
              <w:spacing w:after="0" w:line="300" w:lineRule="atLeast"/>
              <w:ind w:left="30"/>
              <w:rPr>
                <w:rFonts w:cs="Arial"/>
                <w:b/>
                <w:i/>
              </w:rPr>
            </w:pPr>
            <w:r w:rsidRPr="002E39EF">
              <w:rPr>
                <w:rFonts w:cs="Arial"/>
                <w:b/>
                <w:i/>
              </w:rPr>
              <w:t>SKUPAJ</w:t>
            </w:r>
          </w:p>
        </w:tc>
        <w:tc>
          <w:tcPr>
            <w:tcW w:w="2081" w:type="dxa"/>
          </w:tcPr>
          <w:p w14:paraId="241505B2" w14:textId="77777777" w:rsidR="00A073A5" w:rsidRPr="00851EEA" w:rsidRDefault="00A073A5" w:rsidP="00A073A5">
            <w:pPr>
              <w:spacing w:after="0" w:line="240" w:lineRule="auto"/>
              <w:ind w:left="30"/>
              <w:jc w:val="center"/>
              <w:rPr>
                <w:b/>
                <w:color w:val="000000"/>
              </w:rPr>
            </w:pPr>
            <w:r w:rsidRPr="00851EEA">
              <w:rPr>
                <w:b/>
                <w:color w:val="000000"/>
              </w:rPr>
              <w:t>2.491</w:t>
            </w:r>
          </w:p>
        </w:tc>
        <w:tc>
          <w:tcPr>
            <w:tcW w:w="2081" w:type="dxa"/>
          </w:tcPr>
          <w:p w14:paraId="5588370F" w14:textId="77777777" w:rsidR="00A073A5" w:rsidRPr="002E39EF" w:rsidRDefault="00A073A5" w:rsidP="00A073A5">
            <w:pPr>
              <w:spacing w:after="0" w:line="240" w:lineRule="auto"/>
              <w:ind w:left="30"/>
              <w:jc w:val="center"/>
              <w:rPr>
                <w:rFonts w:cs="Arial"/>
                <w:b/>
              </w:rPr>
            </w:pPr>
            <w:r w:rsidRPr="00851EEA">
              <w:rPr>
                <w:rFonts w:cs="Arial"/>
                <w:b/>
              </w:rPr>
              <w:t>6</w:t>
            </w:r>
            <w:r>
              <w:rPr>
                <w:rFonts w:cs="Arial"/>
                <w:b/>
              </w:rPr>
              <w:t>.</w:t>
            </w:r>
            <w:r w:rsidRPr="00851EEA">
              <w:rPr>
                <w:rFonts w:cs="Arial"/>
                <w:b/>
              </w:rPr>
              <w:t>495</w:t>
            </w:r>
          </w:p>
        </w:tc>
      </w:tr>
    </w:tbl>
    <w:p w14:paraId="6FA16380" w14:textId="77777777" w:rsidR="00A073A5" w:rsidRDefault="00A073A5" w:rsidP="00A073A5">
      <w:r w:rsidRPr="00491F6C">
        <w:t xml:space="preserve">Vir: </w:t>
      </w:r>
      <w:r w:rsidRPr="00481249">
        <w:t>Statistični urad RS, SI-STAT, podatki za leto 2018 (pxweb.stat.si).</w:t>
      </w:r>
      <w:r w:rsidRPr="00491F6C">
        <w:t>.</w:t>
      </w:r>
    </w:p>
    <w:p w14:paraId="1D731153" w14:textId="77777777" w:rsidR="00A073A5" w:rsidRDefault="00A073A5" w:rsidP="00A073A5"/>
    <w:p w14:paraId="626C5F50" w14:textId="77777777" w:rsidR="00A073A5" w:rsidRDefault="00A073A5" w:rsidP="00A073A5"/>
    <w:p w14:paraId="729168CF" w14:textId="19A38DFD" w:rsidR="00A073A5" w:rsidRDefault="00A073A5" w:rsidP="00A073A5">
      <w:pPr>
        <w:pStyle w:val="Napis"/>
      </w:pPr>
      <w:bookmarkStart w:id="26" w:name="_Toc13221948"/>
      <w:bookmarkStart w:id="27" w:name="_Toc13240839"/>
      <w:r>
        <w:t xml:space="preserve">Tabela </w:t>
      </w:r>
      <w:fldSimple w:instr=" STYLEREF 1 \s ">
        <w:r w:rsidR="00382D83">
          <w:rPr>
            <w:noProof/>
          </w:rPr>
          <w:t>2</w:t>
        </w:r>
      </w:fldSimple>
      <w:r w:rsidR="00382D83">
        <w:noBreakHyphen/>
      </w:r>
      <w:fldSimple w:instr=" SEQ Tabela \* ARABIC \s 1 ">
        <w:r w:rsidR="00382D83">
          <w:rPr>
            <w:noProof/>
          </w:rPr>
          <w:t>4</w:t>
        </w:r>
      </w:fldSimple>
      <w:r>
        <w:t xml:space="preserve">: </w:t>
      </w:r>
      <w:r w:rsidRPr="00481249">
        <w:t>Delovno aktivno prebivalstvo, registrirane brezposelne osebe in stopnje registrirane brezposelnosti</w:t>
      </w:r>
      <w:bookmarkEnd w:id="26"/>
      <w:bookmarkEnd w:id="27"/>
    </w:p>
    <w:tbl>
      <w:tblPr>
        <w:tblW w:w="8520" w:type="dxa"/>
        <w:tblInd w:w="633" w:type="dxa"/>
        <w:tblCellMar>
          <w:left w:w="70" w:type="dxa"/>
          <w:right w:w="70" w:type="dxa"/>
        </w:tblCellMar>
        <w:tblLook w:val="04A0" w:firstRow="1" w:lastRow="0" w:firstColumn="1" w:lastColumn="0" w:noHBand="0" w:noVBand="1"/>
      </w:tblPr>
      <w:tblGrid>
        <w:gridCol w:w="2000"/>
        <w:gridCol w:w="2551"/>
        <w:gridCol w:w="1865"/>
        <w:gridCol w:w="2104"/>
      </w:tblGrid>
      <w:tr w:rsidR="00A073A5" w:rsidRPr="00C65B68" w14:paraId="38BE2672" w14:textId="77777777" w:rsidTr="00A073A5">
        <w:trPr>
          <w:trHeight w:val="773"/>
        </w:trPr>
        <w:tc>
          <w:tcPr>
            <w:tcW w:w="2000"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4F6ECADA" w14:textId="77777777" w:rsidR="00A073A5" w:rsidRPr="00C65B68" w:rsidRDefault="00A073A5" w:rsidP="00A073A5">
            <w:pPr>
              <w:spacing w:after="0" w:line="240" w:lineRule="auto"/>
              <w:ind w:left="1"/>
              <w:jc w:val="center"/>
              <w:rPr>
                <w:rFonts w:eastAsia="Times New Roman"/>
                <w:b/>
                <w:bCs/>
                <w:color w:val="FFFFFF"/>
              </w:rPr>
            </w:pPr>
            <w:r w:rsidRPr="00C65B68">
              <w:rPr>
                <w:rFonts w:eastAsia="Times New Roman"/>
                <w:b/>
                <w:bCs/>
                <w:color w:val="FFFFFF"/>
              </w:rPr>
              <w:t>KIDRIČEVO</w:t>
            </w:r>
          </w:p>
        </w:tc>
        <w:tc>
          <w:tcPr>
            <w:tcW w:w="2551" w:type="dxa"/>
            <w:tcBorders>
              <w:top w:val="single" w:sz="4" w:space="0" w:color="auto"/>
              <w:left w:val="nil"/>
              <w:bottom w:val="single" w:sz="4" w:space="0" w:color="auto"/>
              <w:right w:val="single" w:sz="4" w:space="0" w:color="auto"/>
            </w:tcBorders>
            <w:shd w:val="clear" w:color="auto" w:fill="2E74B5"/>
            <w:vAlign w:val="center"/>
            <w:hideMark/>
          </w:tcPr>
          <w:p w14:paraId="6868FE8F" w14:textId="77777777" w:rsidR="00A073A5" w:rsidRPr="00C65B68" w:rsidRDefault="00A073A5" w:rsidP="00A073A5">
            <w:pPr>
              <w:spacing w:after="0" w:line="240" w:lineRule="auto"/>
              <w:ind w:left="1"/>
              <w:jc w:val="center"/>
              <w:rPr>
                <w:rFonts w:eastAsia="Times New Roman"/>
                <w:b/>
                <w:bCs/>
                <w:color w:val="FFFFFF"/>
              </w:rPr>
            </w:pPr>
            <w:r w:rsidRPr="00C65B68">
              <w:rPr>
                <w:rFonts w:eastAsia="Times New Roman"/>
                <w:b/>
                <w:bCs/>
                <w:color w:val="FFFFFF"/>
              </w:rPr>
              <w:t>Delovno aktivno</w:t>
            </w:r>
            <w:r>
              <w:rPr>
                <w:rFonts w:eastAsia="Times New Roman"/>
                <w:b/>
                <w:bCs/>
                <w:color w:val="FFFFFF"/>
              </w:rPr>
              <w:t xml:space="preserve"> prebivalstvo po prebivališču </w:t>
            </w:r>
          </w:p>
        </w:tc>
        <w:tc>
          <w:tcPr>
            <w:tcW w:w="1865" w:type="dxa"/>
            <w:tcBorders>
              <w:top w:val="single" w:sz="4" w:space="0" w:color="auto"/>
              <w:left w:val="nil"/>
              <w:bottom w:val="single" w:sz="4" w:space="0" w:color="auto"/>
              <w:right w:val="single" w:sz="4" w:space="0" w:color="auto"/>
            </w:tcBorders>
            <w:shd w:val="clear" w:color="auto" w:fill="2E74B5"/>
            <w:vAlign w:val="center"/>
            <w:hideMark/>
          </w:tcPr>
          <w:p w14:paraId="1EFAAD56" w14:textId="77777777" w:rsidR="00A073A5" w:rsidRPr="00C65B68" w:rsidRDefault="00A073A5" w:rsidP="00A073A5">
            <w:pPr>
              <w:spacing w:after="0" w:line="240" w:lineRule="auto"/>
              <w:ind w:left="1"/>
              <w:jc w:val="center"/>
              <w:rPr>
                <w:rFonts w:eastAsia="Times New Roman"/>
                <w:b/>
                <w:bCs/>
                <w:color w:val="FFFFFF"/>
              </w:rPr>
            </w:pPr>
            <w:r w:rsidRPr="00C65B68">
              <w:rPr>
                <w:rFonts w:eastAsia="Times New Roman"/>
                <w:b/>
                <w:bCs/>
                <w:color w:val="FFFFFF"/>
              </w:rPr>
              <w:t xml:space="preserve"> Registrirane brezposelne osebe</w:t>
            </w:r>
          </w:p>
        </w:tc>
        <w:tc>
          <w:tcPr>
            <w:tcW w:w="2104" w:type="dxa"/>
            <w:tcBorders>
              <w:top w:val="single" w:sz="4" w:space="0" w:color="auto"/>
              <w:left w:val="nil"/>
              <w:bottom w:val="single" w:sz="4" w:space="0" w:color="auto"/>
              <w:right w:val="single" w:sz="4" w:space="0" w:color="auto"/>
            </w:tcBorders>
            <w:shd w:val="clear" w:color="auto" w:fill="2E74B5"/>
            <w:vAlign w:val="center"/>
            <w:hideMark/>
          </w:tcPr>
          <w:p w14:paraId="11D8799D" w14:textId="77777777" w:rsidR="00A073A5" w:rsidRPr="00C65B68" w:rsidRDefault="00A073A5" w:rsidP="00A073A5">
            <w:pPr>
              <w:spacing w:after="0" w:line="240" w:lineRule="auto"/>
              <w:ind w:left="1"/>
              <w:jc w:val="center"/>
              <w:rPr>
                <w:rFonts w:eastAsia="Times New Roman"/>
                <w:b/>
                <w:bCs/>
                <w:color w:val="FFFFFF"/>
              </w:rPr>
            </w:pPr>
            <w:r w:rsidRPr="00C65B68">
              <w:rPr>
                <w:rFonts w:eastAsia="Times New Roman"/>
                <w:b/>
                <w:bCs/>
                <w:color w:val="FFFFFF"/>
              </w:rPr>
              <w:t>Stopnja registrirane brezposelnosti</w:t>
            </w:r>
          </w:p>
        </w:tc>
      </w:tr>
      <w:tr w:rsidR="00A073A5" w:rsidRPr="002E39EF" w14:paraId="6606859A" w14:textId="77777777" w:rsidTr="00A073A5">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71D5B5E8" w14:textId="77777777" w:rsidR="00A073A5" w:rsidRPr="002E39EF" w:rsidRDefault="00A073A5" w:rsidP="00A073A5">
            <w:pPr>
              <w:spacing w:after="0" w:line="240" w:lineRule="auto"/>
              <w:ind w:left="1"/>
              <w:jc w:val="center"/>
              <w:rPr>
                <w:rFonts w:eastAsia="Times New Roman"/>
                <w:color w:val="000000"/>
              </w:rPr>
            </w:pPr>
            <w:r w:rsidRPr="002E39EF">
              <w:rPr>
                <w:rFonts w:eastAsia="Times New Roman"/>
                <w:color w:val="000000"/>
              </w:rPr>
              <w:t>2014</w:t>
            </w:r>
          </w:p>
        </w:tc>
        <w:tc>
          <w:tcPr>
            <w:tcW w:w="2551" w:type="dxa"/>
            <w:tcBorders>
              <w:top w:val="nil"/>
              <w:left w:val="nil"/>
              <w:bottom w:val="single" w:sz="4" w:space="0" w:color="auto"/>
              <w:right w:val="single" w:sz="4" w:space="0" w:color="auto"/>
            </w:tcBorders>
            <w:shd w:val="clear" w:color="auto" w:fill="auto"/>
            <w:noWrap/>
            <w:vAlign w:val="bottom"/>
            <w:hideMark/>
          </w:tcPr>
          <w:p w14:paraId="2EB084F6"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2619</w:t>
            </w:r>
          </w:p>
        </w:tc>
        <w:tc>
          <w:tcPr>
            <w:tcW w:w="1865" w:type="dxa"/>
            <w:tcBorders>
              <w:top w:val="nil"/>
              <w:left w:val="nil"/>
              <w:bottom w:val="single" w:sz="4" w:space="0" w:color="auto"/>
              <w:right w:val="single" w:sz="4" w:space="0" w:color="auto"/>
            </w:tcBorders>
            <w:shd w:val="clear" w:color="auto" w:fill="auto"/>
            <w:noWrap/>
            <w:vAlign w:val="bottom"/>
            <w:hideMark/>
          </w:tcPr>
          <w:p w14:paraId="44E998A0"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313</w:t>
            </w:r>
          </w:p>
        </w:tc>
        <w:tc>
          <w:tcPr>
            <w:tcW w:w="2104" w:type="dxa"/>
            <w:tcBorders>
              <w:top w:val="nil"/>
              <w:left w:val="nil"/>
              <w:bottom w:val="single" w:sz="4" w:space="0" w:color="auto"/>
              <w:right w:val="single" w:sz="4" w:space="0" w:color="auto"/>
            </w:tcBorders>
            <w:shd w:val="clear" w:color="auto" w:fill="auto"/>
            <w:noWrap/>
            <w:vAlign w:val="bottom"/>
            <w:hideMark/>
          </w:tcPr>
          <w:p w14:paraId="509101FF"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10,7</w:t>
            </w:r>
          </w:p>
        </w:tc>
      </w:tr>
      <w:tr w:rsidR="00A073A5" w:rsidRPr="002E39EF" w14:paraId="7D46CEA3" w14:textId="77777777" w:rsidTr="00A073A5">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40495A" w14:textId="77777777" w:rsidR="00A073A5" w:rsidRPr="002E39EF" w:rsidRDefault="00A073A5" w:rsidP="00A073A5">
            <w:pPr>
              <w:spacing w:after="0" w:line="240" w:lineRule="auto"/>
              <w:ind w:left="1"/>
              <w:jc w:val="center"/>
              <w:rPr>
                <w:rFonts w:eastAsia="Times New Roman"/>
                <w:color w:val="000000"/>
              </w:rPr>
            </w:pPr>
            <w:r w:rsidRPr="002E39EF">
              <w:rPr>
                <w:rFonts w:eastAsia="Times New Roman"/>
                <w:color w:val="000000"/>
              </w:rPr>
              <w:t>2015</w:t>
            </w:r>
          </w:p>
        </w:tc>
        <w:tc>
          <w:tcPr>
            <w:tcW w:w="2551" w:type="dxa"/>
            <w:tcBorders>
              <w:top w:val="nil"/>
              <w:left w:val="nil"/>
              <w:bottom w:val="single" w:sz="4" w:space="0" w:color="auto"/>
              <w:right w:val="single" w:sz="4" w:space="0" w:color="auto"/>
            </w:tcBorders>
            <w:shd w:val="clear" w:color="auto" w:fill="auto"/>
            <w:noWrap/>
            <w:vAlign w:val="bottom"/>
            <w:hideMark/>
          </w:tcPr>
          <w:p w14:paraId="744AC474"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2587</w:t>
            </w:r>
          </w:p>
        </w:tc>
        <w:tc>
          <w:tcPr>
            <w:tcW w:w="1865" w:type="dxa"/>
            <w:tcBorders>
              <w:top w:val="nil"/>
              <w:left w:val="nil"/>
              <w:bottom w:val="single" w:sz="4" w:space="0" w:color="auto"/>
              <w:right w:val="single" w:sz="4" w:space="0" w:color="auto"/>
            </w:tcBorders>
            <w:shd w:val="clear" w:color="auto" w:fill="auto"/>
            <w:noWrap/>
            <w:vAlign w:val="bottom"/>
            <w:hideMark/>
          </w:tcPr>
          <w:p w14:paraId="735F9045"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276</w:t>
            </w:r>
          </w:p>
        </w:tc>
        <w:tc>
          <w:tcPr>
            <w:tcW w:w="2104" w:type="dxa"/>
            <w:tcBorders>
              <w:top w:val="nil"/>
              <w:left w:val="nil"/>
              <w:bottom w:val="single" w:sz="4" w:space="0" w:color="auto"/>
              <w:right w:val="single" w:sz="4" w:space="0" w:color="auto"/>
            </w:tcBorders>
            <w:shd w:val="clear" w:color="auto" w:fill="auto"/>
            <w:noWrap/>
            <w:vAlign w:val="bottom"/>
            <w:hideMark/>
          </w:tcPr>
          <w:p w14:paraId="342EAA44"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9,6</w:t>
            </w:r>
          </w:p>
        </w:tc>
      </w:tr>
      <w:tr w:rsidR="00A073A5" w:rsidRPr="002E39EF" w14:paraId="195F577A" w14:textId="77777777" w:rsidTr="00A073A5">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23E8D" w14:textId="77777777" w:rsidR="00A073A5" w:rsidRPr="002E39EF" w:rsidRDefault="00A073A5" w:rsidP="00A073A5">
            <w:pPr>
              <w:spacing w:after="0" w:line="240" w:lineRule="auto"/>
              <w:ind w:left="1"/>
              <w:jc w:val="center"/>
              <w:rPr>
                <w:rFonts w:eastAsia="Times New Roman"/>
                <w:color w:val="000000"/>
              </w:rPr>
            </w:pPr>
            <w:r>
              <w:rPr>
                <w:rFonts w:eastAsia="Times New Roman"/>
                <w:color w:val="000000"/>
              </w:rPr>
              <w:t xml:space="preserve">2016 </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59D65A19"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2589</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0F4B57BD"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230</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14:paraId="58719B4A" w14:textId="77777777" w:rsidR="00A073A5" w:rsidRPr="002E39EF" w:rsidRDefault="00A073A5" w:rsidP="00A073A5">
            <w:pPr>
              <w:pStyle w:val="Navadensplet"/>
              <w:spacing w:after="0"/>
              <w:ind w:left="1"/>
              <w:jc w:val="center"/>
              <w:rPr>
                <w:rFonts w:ascii="Calibri" w:hAnsi="Calibri"/>
                <w:color w:val="000000"/>
                <w:sz w:val="22"/>
                <w:szCs w:val="22"/>
              </w:rPr>
            </w:pPr>
            <w:r w:rsidRPr="002E39EF">
              <w:rPr>
                <w:rFonts w:ascii="Calibri" w:hAnsi="Calibri"/>
                <w:color w:val="000000"/>
                <w:sz w:val="22"/>
                <w:szCs w:val="22"/>
              </w:rPr>
              <w:t>8,2</w:t>
            </w:r>
          </w:p>
        </w:tc>
      </w:tr>
      <w:tr w:rsidR="00A073A5" w:rsidRPr="002E39EF" w14:paraId="19417C66" w14:textId="77777777" w:rsidTr="00A073A5">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BA4E1" w14:textId="77777777" w:rsidR="00A073A5" w:rsidRDefault="00A073A5" w:rsidP="00A073A5">
            <w:pPr>
              <w:spacing w:after="0" w:line="240" w:lineRule="auto"/>
              <w:ind w:left="1"/>
              <w:jc w:val="center"/>
              <w:rPr>
                <w:rFonts w:eastAsia="Times New Roman"/>
                <w:color w:val="000000"/>
              </w:rPr>
            </w:pPr>
            <w:r>
              <w:rPr>
                <w:rFonts w:eastAsia="Times New Roman"/>
                <w:color w:val="000000"/>
              </w:rPr>
              <w:t>2017</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48E14978" w14:textId="77777777" w:rsidR="00A073A5" w:rsidRPr="002E39EF" w:rsidRDefault="00A073A5" w:rsidP="00A073A5">
            <w:pPr>
              <w:pStyle w:val="Navadensplet"/>
              <w:spacing w:after="0"/>
              <w:ind w:left="1"/>
              <w:jc w:val="center"/>
              <w:rPr>
                <w:rFonts w:ascii="Calibri" w:hAnsi="Calibri"/>
                <w:color w:val="000000"/>
                <w:sz w:val="22"/>
                <w:szCs w:val="22"/>
              </w:rPr>
            </w:pPr>
            <w:r w:rsidRPr="00851EEA">
              <w:rPr>
                <w:rFonts w:ascii="Calibri" w:hAnsi="Calibri"/>
                <w:color w:val="000000"/>
                <w:sz w:val="22"/>
                <w:szCs w:val="22"/>
              </w:rPr>
              <w:t>2.757</w:t>
            </w:r>
          </w:p>
        </w:tc>
        <w:tc>
          <w:tcPr>
            <w:tcW w:w="1865" w:type="dxa"/>
            <w:tcBorders>
              <w:top w:val="single" w:sz="4" w:space="0" w:color="auto"/>
              <w:left w:val="nil"/>
              <w:bottom w:val="single" w:sz="4" w:space="0" w:color="auto"/>
              <w:right w:val="single" w:sz="4" w:space="0" w:color="auto"/>
            </w:tcBorders>
            <w:shd w:val="clear" w:color="auto" w:fill="auto"/>
            <w:noWrap/>
            <w:vAlign w:val="bottom"/>
          </w:tcPr>
          <w:p w14:paraId="05CC52A5" w14:textId="77777777" w:rsidR="00A073A5" w:rsidRPr="002E39EF" w:rsidRDefault="00A073A5" w:rsidP="00A073A5">
            <w:pPr>
              <w:pStyle w:val="Navadensplet"/>
              <w:spacing w:after="0"/>
              <w:ind w:left="1"/>
              <w:jc w:val="center"/>
              <w:rPr>
                <w:rFonts w:ascii="Calibri" w:hAnsi="Calibri"/>
                <w:color w:val="000000"/>
                <w:sz w:val="22"/>
                <w:szCs w:val="22"/>
              </w:rPr>
            </w:pPr>
            <w:r w:rsidRPr="00851EEA">
              <w:rPr>
                <w:rFonts w:ascii="Calibri" w:hAnsi="Calibri"/>
                <w:color w:val="000000"/>
                <w:sz w:val="22"/>
                <w:szCs w:val="22"/>
              </w:rPr>
              <w:t>262</w:t>
            </w:r>
          </w:p>
        </w:tc>
        <w:tc>
          <w:tcPr>
            <w:tcW w:w="2104" w:type="dxa"/>
            <w:tcBorders>
              <w:top w:val="single" w:sz="4" w:space="0" w:color="auto"/>
              <w:left w:val="nil"/>
              <w:bottom w:val="single" w:sz="4" w:space="0" w:color="auto"/>
              <w:right w:val="single" w:sz="4" w:space="0" w:color="auto"/>
            </w:tcBorders>
            <w:shd w:val="clear" w:color="auto" w:fill="auto"/>
            <w:noWrap/>
            <w:vAlign w:val="bottom"/>
          </w:tcPr>
          <w:p w14:paraId="0A8B3373" w14:textId="77777777" w:rsidR="00A073A5" w:rsidRPr="002E39EF" w:rsidRDefault="00A073A5" w:rsidP="00A073A5">
            <w:pPr>
              <w:pStyle w:val="Navadensplet"/>
              <w:spacing w:after="0"/>
              <w:ind w:left="1"/>
              <w:jc w:val="center"/>
              <w:rPr>
                <w:rFonts w:ascii="Calibri" w:hAnsi="Calibri"/>
                <w:color w:val="000000"/>
                <w:sz w:val="22"/>
                <w:szCs w:val="22"/>
              </w:rPr>
            </w:pPr>
            <w:r w:rsidRPr="00851EEA">
              <w:rPr>
                <w:rFonts w:ascii="Calibri" w:hAnsi="Calibri"/>
                <w:color w:val="000000"/>
                <w:sz w:val="22"/>
                <w:szCs w:val="22"/>
              </w:rPr>
              <w:t>8,7</w:t>
            </w:r>
          </w:p>
        </w:tc>
      </w:tr>
      <w:tr w:rsidR="00A073A5" w:rsidRPr="002E39EF" w14:paraId="65E580AD" w14:textId="77777777" w:rsidTr="00A073A5">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E22AF" w14:textId="77777777" w:rsidR="00A073A5" w:rsidRDefault="00A073A5" w:rsidP="00A073A5">
            <w:pPr>
              <w:spacing w:after="0" w:line="240" w:lineRule="auto"/>
              <w:ind w:left="1"/>
              <w:jc w:val="center"/>
              <w:rPr>
                <w:rFonts w:eastAsia="Times New Roman"/>
                <w:color w:val="000000"/>
              </w:rPr>
            </w:pPr>
            <w:r>
              <w:rPr>
                <w:rFonts w:eastAsia="Times New Roman"/>
                <w:color w:val="000000"/>
              </w:rPr>
              <w:t>2018</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50954DF1" w14:textId="77777777" w:rsidR="00A073A5" w:rsidRPr="002E39EF" w:rsidRDefault="00A073A5" w:rsidP="00A073A5">
            <w:pPr>
              <w:pStyle w:val="Navadensplet"/>
              <w:spacing w:after="0"/>
              <w:ind w:left="1"/>
              <w:jc w:val="center"/>
              <w:rPr>
                <w:rFonts w:ascii="Calibri" w:hAnsi="Calibri"/>
                <w:color w:val="000000"/>
                <w:sz w:val="22"/>
                <w:szCs w:val="22"/>
              </w:rPr>
            </w:pPr>
            <w:r>
              <w:rPr>
                <w:rFonts w:ascii="Calibri" w:hAnsi="Calibri"/>
                <w:color w:val="000000"/>
                <w:sz w:val="22"/>
                <w:szCs w:val="22"/>
              </w:rPr>
              <w:t xml:space="preserve">  </w:t>
            </w:r>
            <w:r w:rsidRPr="00851EEA">
              <w:rPr>
                <w:rFonts w:ascii="Calibri" w:hAnsi="Calibri"/>
                <w:color w:val="000000"/>
                <w:sz w:val="22"/>
                <w:szCs w:val="22"/>
              </w:rPr>
              <w:t>2.854</w:t>
            </w:r>
            <w:r w:rsidRPr="00851EEA">
              <w:rPr>
                <w:rFonts w:ascii="Calibri" w:hAnsi="Calibri"/>
                <w:color w:val="000000"/>
                <w:sz w:val="22"/>
                <w:szCs w:val="22"/>
              </w:rPr>
              <w:tab/>
            </w:r>
          </w:p>
        </w:tc>
        <w:tc>
          <w:tcPr>
            <w:tcW w:w="1865" w:type="dxa"/>
            <w:tcBorders>
              <w:top w:val="single" w:sz="4" w:space="0" w:color="auto"/>
              <w:left w:val="nil"/>
              <w:bottom w:val="single" w:sz="4" w:space="0" w:color="auto"/>
              <w:right w:val="single" w:sz="4" w:space="0" w:color="auto"/>
            </w:tcBorders>
            <w:shd w:val="clear" w:color="auto" w:fill="auto"/>
            <w:noWrap/>
            <w:vAlign w:val="bottom"/>
          </w:tcPr>
          <w:p w14:paraId="0ADC0380" w14:textId="77777777" w:rsidR="00A073A5" w:rsidRPr="002E39EF" w:rsidRDefault="00A073A5" w:rsidP="00A073A5">
            <w:pPr>
              <w:pStyle w:val="Navadensplet"/>
              <w:spacing w:after="0"/>
              <w:ind w:left="1"/>
              <w:jc w:val="center"/>
              <w:rPr>
                <w:rFonts w:ascii="Calibri" w:hAnsi="Calibri"/>
                <w:color w:val="000000"/>
                <w:sz w:val="22"/>
                <w:szCs w:val="22"/>
              </w:rPr>
            </w:pPr>
            <w:r w:rsidRPr="00851EEA">
              <w:rPr>
                <w:rFonts w:ascii="Calibri" w:hAnsi="Calibri"/>
                <w:color w:val="000000"/>
                <w:sz w:val="22"/>
                <w:szCs w:val="22"/>
              </w:rPr>
              <w:t>228</w:t>
            </w:r>
          </w:p>
        </w:tc>
        <w:tc>
          <w:tcPr>
            <w:tcW w:w="2104" w:type="dxa"/>
            <w:tcBorders>
              <w:top w:val="single" w:sz="4" w:space="0" w:color="auto"/>
              <w:left w:val="nil"/>
              <w:bottom w:val="single" w:sz="4" w:space="0" w:color="auto"/>
              <w:right w:val="single" w:sz="4" w:space="0" w:color="auto"/>
            </w:tcBorders>
            <w:shd w:val="clear" w:color="auto" w:fill="auto"/>
            <w:noWrap/>
            <w:vAlign w:val="bottom"/>
          </w:tcPr>
          <w:p w14:paraId="357F0B69" w14:textId="77777777" w:rsidR="00A073A5" w:rsidRPr="002E39EF" w:rsidRDefault="00A073A5" w:rsidP="00A073A5">
            <w:pPr>
              <w:pStyle w:val="Navadensplet"/>
              <w:spacing w:after="0"/>
              <w:ind w:left="1"/>
              <w:jc w:val="center"/>
              <w:rPr>
                <w:rFonts w:ascii="Calibri" w:hAnsi="Calibri"/>
                <w:color w:val="000000"/>
                <w:sz w:val="22"/>
                <w:szCs w:val="22"/>
              </w:rPr>
            </w:pPr>
            <w:r w:rsidRPr="00851EEA">
              <w:rPr>
                <w:rFonts w:ascii="Calibri" w:hAnsi="Calibri"/>
                <w:color w:val="000000"/>
                <w:sz w:val="22"/>
                <w:szCs w:val="22"/>
              </w:rPr>
              <w:t>7,4</w:t>
            </w:r>
          </w:p>
        </w:tc>
      </w:tr>
    </w:tbl>
    <w:p w14:paraId="7124AAFB" w14:textId="2D8E7A5D" w:rsidR="00526CEF" w:rsidRDefault="00A073A5" w:rsidP="00526CEF">
      <w:r w:rsidRPr="00491F6C">
        <w:t xml:space="preserve">Vir: </w:t>
      </w:r>
      <w:r w:rsidRPr="00481249">
        <w:t>Statistični urad RS, SI-STAT, podatki za leto 2018 (pxweb.stat.si).</w:t>
      </w:r>
    </w:p>
    <w:p w14:paraId="4DF91D92" w14:textId="77777777" w:rsidR="00A073A5" w:rsidRDefault="00A073A5" w:rsidP="00526CEF"/>
    <w:p w14:paraId="1829FA8C" w14:textId="77777777" w:rsidR="00A073A5" w:rsidRDefault="00A073A5" w:rsidP="00526CEF"/>
    <w:p w14:paraId="1AA52471" w14:textId="77777777" w:rsidR="00A073A5" w:rsidRDefault="00A073A5" w:rsidP="00526CEF"/>
    <w:p w14:paraId="4C73C4EA" w14:textId="77777777" w:rsidR="00A073A5" w:rsidRDefault="00A073A5" w:rsidP="00526CEF"/>
    <w:p w14:paraId="26C048C2" w14:textId="77777777" w:rsidR="00526CEF" w:rsidRDefault="00526CEF" w:rsidP="00526CEF">
      <w:pPr>
        <w:pStyle w:val="Naslov2"/>
      </w:pPr>
      <w:bookmarkStart w:id="28" w:name="_Toc13240722"/>
      <w:r w:rsidRPr="001C4A9C">
        <w:lastRenderedPageBreak/>
        <w:t>Pregled in analiza obstoječega stanja investicije</w:t>
      </w:r>
      <w:bookmarkEnd w:id="23"/>
      <w:bookmarkEnd w:id="28"/>
    </w:p>
    <w:p w14:paraId="02E93993" w14:textId="77777777" w:rsidR="00A073A5" w:rsidRDefault="00A073A5" w:rsidP="00A073A5">
      <w:r>
        <w:t xml:space="preserve">SPRS predlaga, da se pri razvoju gospodarskih con poleg družbeno ekonomskih pogojev, zagotovljenega zaledja kapitala ter znanja na področju visoke tehnologije in delovne sile, upošteva tudi prostorske kriterije, in sicer: optimalno povezavo s prometnim in energetskim omrežjem ter z drugo infrastrukturno opremljenostjo; bližino in velikost že obstoječih gospodarskih con ter prometnih terminalov; velikost naselij, njihovo vlogo v urbanem sistemu in dostopnost do predvidenih lokacij gospodarskih con; prostorske možnosti in omejitve, ki izhajajo iz stanja ali značilnosti naravne in kulturne krajine, v katero se posamezna gospodarska cona umešča. Gospodarske cone je potrebno umeščati ob prometno vozliščnih lokacijah tako, da so dobro povezane z železniškim in cestnim omrežjem, ki omogoča javni prevoz na delo iz vseh območij regije. </w:t>
      </w:r>
    </w:p>
    <w:p w14:paraId="485268AF" w14:textId="77777777" w:rsidR="00A073A5" w:rsidRDefault="00A073A5" w:rsidP="00A073A5">
      <w:r>
        <w:t xml:space="preserve"> </w:t>
      </w:r>
    </w:p>
    <w:p w14:paraId="1C86E8D5" w14:textId="77777777" w:rsidR="00A073A5" w:rsidRDefault="00A073A5" w:rsidP="00A073A5">
      <w:r>
        <w:t xml:space="preserve">Razmestitev proizvodnih dejavnosti ne sme poslabšati bivalnih in delovnih razmer v neposredni okolici in ne sme zmanjševati dostopnosti do drugih območij. </w:t>
      </w:r>
    </w:p>
    <w:p w14:paraId="7E9EE308" w14:textId="77777777" w:rsidR="00A073A5" w:rsidRDefault="00A073A5" w:rsidP="00A073A5">
      <w:r>
        <w:t xml:space="preserve"> </w:t>
      </w:r>
    </w:p>
    <w:p w14:paraId="307897D4" w14:textId="77777777" w:rsidR="00A073A5" w:rsidRDefault="00A073A5" w:rsidP="00A073A5">
      <w:r>
        <w:t xml:space="preserve">Pri iskanju primerne lokacije, ki bi ustrezala merilom in pogojem pobudnika, je bila opravljena strokovna analiza obstoječih stavbnih zemljišč z namensko rabo IP (površine za industrijo) in IG (gospodarske cone) z možnimi širitvami do potrebne površine investitorjev. </w:t>
      </w:r>
    </w:p>
    <w:p w14:paraId="1D65657A" w14:textId="77777777" w:rsidR="00A073A5" w:rsidRDefault="00A073A5" w:rsidP="00A073A5">
      <w:r>
        <w:t xml:space="preserve"> </w:t>
      </w:r>
    </w:p>
    <w:p w14:paraId="55F2BB68" w14:textId="77777777" w:rsidR="00A073A5" w:rsidRDefault="00A073A5" w:rsidP="00A073A5">
      <w:r>
        <w:t xml:space="preserve">Prva faza analize prostora je zajela vsa obstoječa območja proizvodnih dejavnosti namenjenih površinam za industrijo (IP) in gospodarskim conam (IG) v Občini Kidričevo. Kot prednostna območja bodo opredeljena tista potencialna območja, na katerih je možno zagotoviti zadostno površino za izvedbo in razvoj predvidenih investicij. </w:t>
      </w:r>
    </w:p>
    <w:p w14:paraId="5C0C6690" w14:textId="77777777" w:rsidR="00A073A5" w:rsidRDefault="00A073A5" w:rsidP="00A073A5">
      <w:r>
        <w:t xml:space="preserve"> </w:t>
      </w:r>
    </w:p>
    <w:p w14:paraId="62C77DB9" w14:textId="77777777" w:rsidR="00A073A5" w:rsidRDefault="00A073A5" w:rsidP="00A073A5">
      <w:r>
        <w:t xml:space="preserve">Pregledane so bile vse površine, ki so po namenski rabi opredeljene kot površine za industrijo (IP) ali gospodarske cone (IG). Temu kriteriju ustrezajo naslednja območja: </w:t>
      </w:r>
    </w:p>
    <w:p w14:paraId="1A2F1320" w14:textId="77777777" w:rsidR="00A073A5" w:rsidRDefault="00A073A5" w:rsidP="00A073A5">
      <w:r>
        <w:t>-</w:t>
      </w:r>
      <w:r>
        <w:tab/>
        <w:t xml:space="preserve">IC Talum, ki zajema območje EUP: KI05, KI17, KI29, KI08, KI86, KI87, KI89, KI94, KI95, KI96, KI97, KI99, KI100; </w:t>
      </w:r>
    </w:p>
    <w:p w14:paraId="1AFD8234" w14:textId="77777777" w:rsidR="00A073A5" w:rsidRDefault="00A073A5" w:rsidP="00A073A5">
      <w:r>
        <w:t>-</w:t>
      </w:r>
      <w:r>
        <w:tab/>
        <w:t>ki zajema območje EUP KI22, KI23;</w:t>
      </w:r>
    </w:p>
    <w:p w14:paraId="0A78B4A0" w14:textId="77777777" w:rsidR="00A073A5" w:rsidRDefault="00A073A5" w:rsidP="00A073A5">
      <w:r>
        <w:t>-</w:t>
      </w:r>
      <w:r>
        <w:tab/>
        <w:t xml:space="preserve">ki zajema območje EUP NJ14; </w:t>
      </w:r>
    </w:p>
    <w:p w14:paraId="53B60649" w14:textId="77777777" w:rsidR="00A073A5" w:rsidRDefault="00A073A5" w:rsidP="00A073A5">
      <w:r>
        <w:t>-</w:t>
      </w:r>
      <w:r>
        <w:tab/>
        <w:t>medobčinsko gospodarska cona ob avtocestnem priključku, ki zajema območje EUP NJ05.</w:t>
      </w:r>
    </w:p>
    <w:p w14:paraId="091C0626" w14:textId="77777777" w:rsidR="00A073A5" w:rsidRDefault="00A073A5" w:rsidP="00A073A5"/>
    <w:p w14:paraId="02D8A158" w14:textId="2769D244" w:rsidR="00A820C4" w:rsidRDefault="00A820C4" w:rsidP="00A820C4">
      <w:pPr>
        <w:pStyle w:val="Napis"/>
      </w:pPr>
      <w:bookmarkStart w:id="29" w:name="_Toc13240829"/>
      <w:r>
        <w:t xml:space="preserve">Slika </w:t>
      </w:r>
      <w:fldSimple w:instr=" STYLEREF 1 \s ">
        <w:r w:rsidR="00382D83">
          <w:rPr>
            <w:noProof/>
          </w:rPr>
          <w:t>2</w:t>
        </w:r>
      </w:fldSimple>
      <w:r w:rsidR="00382D83">
        <w:noBreakHyphen/>
      </w:r>
      <w:fldSimple w:instr=" SEQ Slika \* ARABIC \s 1 ">
        <w:r w:rsidR="00382D83">
          <w:rPr>
            <w:noProof/>
          </w:rPr>
          <w:t>3</w:t>
        </w:r>
      </w:fldSimple>
      <w:r>
        <w:t xml:space="preserve">: </w:t>
      </w:r>
      <w:r w:rsidRPr="00C939B9">
        <w:t>Izsek iz OPN občine Kidričevo. Z rdečimi krogi so označene potencialne lokacije umestitve novih dejavnosti/pobud v obstoječe cone</w:t>
      </w:r>
      <w:bookmarkEnd w:id="29"/>
    </w:p>
    <w:p w14:paraId="7E6694FD" w14:textId="77777777" w:rsidR="00A073A5" w:rsidRPr="00C939B9" w:rsidRDefault="00A073A5" w:rsidP="00A073A5">
      <w:r w:rsidRPr="00DA4E52">
        <w:rPr>
          <w:noProof/>
        </w:rPr>
        <w:drawing>
          <wp:inline distT="0" distB="0" distL="0" distR="0" wp14:anchorId="0AAC88F7" wp14:editId="4C0FD98F">
            <wp:extent cx="4808948" cy="2926080"/>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923" cy="2949186"/>
                    </a:xfrm>
                    <a:prstGeom prst="rect">
                      <a:avLst/>
                    </a:prstGeom>
                    <a:noFill/>
                    <a:ln>
                      <a:noFill/>
                    </a:ln>
                  </pic:spPr>
                </pic:pic>
              </a:graphicData>
            </a:graphic>
          </wp:inline>
        </w:drawing>
      </w:r>
    </w:p>
    <w:p w14:paraId="02F51C2A" w14:textId="6E31E1B3" w:rsidR="00526CEF" w:rsidRDefault="00A073A5" w:rsidP="00A073A5">
      <w:r w:rsidRPr="00C939B9">
        <w:lastRenderedPageBreak/>
        <w:t>V občini je še nekaj manjših območij, ki imajo predeljeno namensko rabo IG. To so EUP SR02, SG02 in PL02, ki pa ne dosegajo kriterija velikosti (vse omenjene lokacije so velikosti od 0,7 do 1,5 ha), obenem pa so te lokacije razmeščene tik ob robu manjših naselij. Njihova širitev v potrebnem obsegu za ureditev nove gospodarske cone bi imela velik vpliv na poselitveno strukturo (porušen bi bil značilen vzorec poselitve) in s tega vidika ta območja niso primerna.</w:t>
      </w:r>
    </w:p>
    <w:p w14:paraId="171A29FA" w14:textId="77777777" w:rsidR="00A073A5" w:rsidRDefault="00A073A5" w:rsidP="00A073A5"/>
    <w:p w14:paraId="2A12D808" w14:textId="77777777" w:rsidR="00A073A5" w:rsidRDefault="00A073A5" w:rsidP="00A073A5">
      <w:pPr>
        <w:pStyle w:val="Naslov3"/>
      </w:pPr>
      <w:bookmarkStart w:id="30" w:name="_Toc13219310"/>
      <w:bookmarkStart w:id="31" w:name="_Toc13240723"/>
      <w:r w:rsidRPr="00C939B9">
        <w:t>IC Talum</w:t>
      </w:r>
      <w:bookmarkEnd w:id="30"/>
      <w:bookmarkEnd w:id="31"/>
    </w:p>
    <w:p w14:paraId="2FF67995" w14:textId="77777777" w:rsidR="00A073A5" w:rsidRDefault="00A073A5" w:rsidP="00A073A5"/>
    <w:p w14:paraId="1DA31855" w14:textId="77777777" w:rsidR="00A073A5" w:rsidRDefault="00A073A5" w:rsidP="00A073A5">
      <w:r w:rsidRPr="00C939B9">
        <w:t>V obstoječi industrijski coni TALUM zraven družbe SKUPINE TALUM že danes delujejo in poslujejo naslednja MSP predstavljena v spodnji tabeli.</w:t>
      </w:r>
    </w:p>
    <w:p w14:paraId="14E92822" w14:textId="77777777" w:rsidR="00A073A5" w:rsidRDefault="00A073A5" w:rsidP="00A073A5"/>
    <w:p w14:paraId="4FB55D1E" w14:textId="5408BCAB" w:rsidR="00A073A5" w:rsidRDefault="00A073A5" w:rsidP="00A073A5">
      <w:pPr>
        <w:pStyle w:val="Napis"/>
      </w:pPr>
      <w:bookmarkStart w:id="32" w:name="_Toc13221949"/>
      <w:bookmarkStart w:id="33" w:name="_Toc13240840"/>
      <w:r>
        <w:t xml:space="preserve">Tabela </w:t>
      </w:r>
      <w:fldSimple w:instr=" STYLEREF 1 \s ">
        <w:r w:rsidR="00382D83">
          <w:rPr>
            <w:noProof/>
          </w:rPr>
          <w:t>2</w:t>
        </w:r>
      </w:fldSimple>
      <w:r w:rsidR="00382D83">
        <w:noBreakHyphen/>
      </w:r>
      <w:fldSimple w:instr=" SEQ Tabela \* ARABIC \s 1 ">
        <w:r w:rsidR="00382D83">
          <w:rPr>
            <w:noProof/>
          </w:rPr>
          <w:t>5</w:t>
        </w:r>
      </w:fldSimple>
      <w:r>
        <w:t xml:space="preserve">: </w:t>
      </w:r>
      <w:r w:rsidRPr="00C939B9">
        <w:t>Podjetja, ki poslujejo v obstoječi industrijski coni TALUM</w:t>
      </w:r>
      <w:bookmarkEnd w:id="32"/>
      <w:bookmarkEnd w:id="33"/>
    </w:p>
    <w:tbl>
      <w:tblPr>
        <w:tblW w:w="864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281"/>
      </w:tblGrid>
      <w:tr w:rsidR="00A073A5" w:rsidRPr="00C65B68" w14:paraId="2EE857F6" w14:textId="77777777" w:rsidTr="00A073A5">
        <w:tc>
          <w:tcPr>
            <w:tcW w:w="4361" w:type="dxa"/>
            <w:shd w:val="clear" w:color="auto" w:fill="2E74B5"/>
          </w:tcPr>
          <w:p w14:paraId="7BC22DA6" w14:textId="77777777" w:rsidR="00A073A5" w:rsidRPr="00C65B68" w:rsidRDefault="00A073A5" w:rsidP="00A073A5">
            <w:pPr>
              <w:spacing w:after="0"/>
              <w:ind w:left="1"/>
              <w:rPr>
                <w:b/>
                <w:color w:val="FFFFFF"/>
              </w:rPr>
            </w:pPr>
            <w:r w:rsidRPr="00C65B68">
              <w:rPr>
                <w:b/>
                <w:color w:val="FFFFFF"/>
              </w:rPr>
              <w:t xml:space="preserve">Naziv podjetja </w:t>
            </w:r>
          </w:p>
        </w:tc>
        <w:tc>
          <w:tcPr>
            <w:tcW w:w="4281" w:type="dxa"/>
            <w:shd w:val="clear" w:color="auto" w:fill="2E74B5"/>
          </w:tcPr>
          <w:p w14:paraId="635E2CC4" w14:textId="77777777" w:rsidR="00A073A5" w:rsidRPr="00C65B68" w:rsidRDefault="00A073A5" w:rsidP="00A073A5">
            <w:pPr>
              <w:spacing w:after="0"/>
              <w:ind w:left="1"/>
              <w:rPr>
                <w:b/>
                <w:color w:val="FFFFFF"/>
              </w:rPr>
            </w:pPr>
            <w:r w:rsidRPr="00C65B68">
              <w:rPr>
                <w:b/>
                <w:color w:val="FFFFFF"/>
              </w:rPr>
              <w:t xml:space="preserve">Sedež  </w:t>
            </w:r>
          </w:p>
        </w:tc>
      </w:tr>
      <w:tr w:rsidR="00A073A5" w:rsidRPr="00C65B68" w14:paraId="6721DB4D" w14:textId="77777777" w:rsidTr="00A073A5">
        <w:tc>
          <w:tcPr>
            <w:tcW w:w="4361" w:type="dxa"/>
            <w:shd w:val="clear" w:color="auto" w:fill="auto"/>
          </w:tcPr>
          <w:p w14:paraId="22833C67" w14:textId="77777777" w:rsidR="00A073A5" w:rsidRPr="00C65B68" w:rsidRDefault="00A073A5" w:rsidP="00A073A5">
            <w:pPr>
              <w:spacing w:after="0"/>
              <w:ind w:left="1"/>
            </w:pPr>
            <w:r w:rsidRPr="00C65B68">
              <w:t>ALIN d.o.o.</w:t>
            </w:r>
          </w:p>
        </w:tc>
        <w:tc>
          <w:tcPr>
            <w:tcW w:w="4281" w:type="dxa"/>
            <w:shd w:val="clear" w:color="auto" w:fill="auto"/>
          </w:tcPr>
          <w:p w14:paraId="1FB11290" w14:textId="77777777" w:rsidR="00A073A5" w:rsidRPr="00C65B68" w:rsidRDefault="00A073A5" w:rsidP="00A073A5">
            <w:pPr>
              <w:spacing w:after="0"/>
              <w:ind w:left="1"/>
            </w:pPr>
            <w:r w:rsidRPr="00C65B68">
              <w:t xml:space="preserve">Tovarniška cesta 10,2325 Kidričevo </w:t>
            </w:r>
          </w:p>
        </w:tc>
      </w:tr>
      <w:tr w:rsidR="00A073A5" w:rsidRPr="00C65B68" w14:paraId="4A15EE4C" w14:textId="77777777" w:rsidTr="00A073A5">
        <w:tc>
          <w:tcPr>
            <w:tcW w:w="4361" w:type="dxa"/>
            <w:shd w:val="clear" w:color="auto" w:fill="auto"/>
          </w:tcPr>
          <w:p w14:paraId="18E713A2" w14:textId="77777777" w:rsidR="00A073A5" w:rsidRPr="00C65B68" w:rsidRDefault="00A073A5" w:rsidP="00A073A5">
            <w:pPr>
              <w:spacing w:after="0"/>
              <w:ind w:left="1"/>
            </w:pPr>
            <w:r w:rsidRPr="00C65B68">
              <w:t>EHM d.o.o.</w:t>
            </w:r>
          </w:p>
        </w:tc>
        <w:tc>
          <w:tcPr>
            <w:tcW w:w="4281" w:type="dxa"/>
            <w:shd w:val="clear" w:color="auto" w:fill="auto"/>
          </w:tcPr>
          <w:p w14:paraId="73E8EE96" w14:textId="77777777" w:rsidR="00A073A5" w:rsidRPr="00C65B68" w:rsidRDefault="00A073A5" w:rsidP="00A073A5">
            <w:pPr>
              <w:spacing w:after="0"/>
              <w:ind w:left="1"/>
            </w:pPr>
            <w:r w:rsidRPr="00C65B68">
              <w:t>Tovarniška cesta 10,2325 Kidričevo</w:t>
            </w:r>
          </w:p>
        </w:tc>
      </w:tr>
      <w:tr w:rsidR="00A073A5" w:rsidRPr="00C65B68" w14:paraId="2C18627B" w14:textId="77777777" w:rsidTr="00A073A5">
        <w:tc>
          <w:tcPr>
            <w:tcW w:w="4361" w:type="dxa"/>
            <w:shd w:val="clear" w:color="auto" w:fill="auto"/>
          </w:tcPr>
          <w:p w14:paraId="4663B28D" w14:textId="77777777" w:rsidR="00A073A5" w:rsidRPr="00C65B68" w:rsidRDefault="00A073A5" w:rsidP="00A073A5">
            <w:pPr>
              <w:spacing w:after="0"/>
              <w:ind w:left="1"/>
            </w:pPr>
            <w:r w:rsidRPr="00C65B68">
              <w:t xml:space="preserve">ELDB Drago Nerat s.p.;  PE Kidričevo </w:t>
            </w:r>
          </w:p>
        </w:tc>
        <w:tc>
          <w:tcPr>
            <w:tcW w:w="4281" w:type="dxa"/>
            <w:shd w:val="clear" w:color="auto" w:fill="auto"/>
          </w:tcPr>
          <w:p w14:paraId="79C595FF" w14:textId="77777777" w:rsidR="00A073A5" w:rsidRPr="00C65B68" w:rsidRDefault="00A073A5" w:rsidP="00A073A5">
            <w:pPr>
              <w:spacing w:after="0"/>
              <w:ind w:left="1"/>
            </w:pPr>
            <w:r w:rsidRPr="00C65B68">
              <w:t xml:space="preserve">Tovarniška cesta 10, 2325 Kidričevo </w:t>
            </w:r>
          </w:p>
        </w:tc>
      </w:tr>
      <w:tr w:rsidR="00A073A5" w:rsidRPr="00C65B68" w14:paraId="7416D17B" w14:textId="77777777" w:rsidTr="00A073A5">
        <w:tc>
          <w:tcPr>
            <w:tcW w:w="4361" w:type="dxa"/>
            <w:shd w:val="clear" w:color="auto" w:fill="auto"/>
          </w:tcPr>
          <w:p w14:paraId="3E86D27D" w14:textId="77777777" w:rsidR="00A073A5" w:rsidRPr="00C65B68" w:rsidRDefault="00A073A5" w:rsidP="00A073A5">
            <w:pPr>
              <w:spacing w:after="0"/>
              <w:ind w:left="1"/>
            </w:pPr>
            <w:r w:rsidRPr="00C65B68">
              <w:t xml:space="preserve">METALURŠKI DODATKI d.o.o. </w:t>
            </w:r>
          </w:p>
        </w:tc>
        <w:tc>
          <w:tcPr>
            <w:tcW w:w="4281" w:type="dxa"/>
            <w:shd w:val="clear" w:color="auto" w:fill="auto"/>
          </w:tcPr>
          <w:p w14:paraId="5545DC07" w14:textId="77777777" w:rsidR="00A073A5" w:rsidRPr="00C65B68" w:rsidRDefault="00A073A5" w:rsidP="00A073A5">
            <w:pPr>
              <w:spacing w:after="0"/>
              <w:ind w:left="1"/>
            </w:pPr>
            <w:r w:rsidRPr="00C65B68">
              <w:t>Tovarniška cesta 10,2325 Kidričevo</w:t>
            </w:r>
          </w:p>
        </w:tc>
      </w:tr>
      <w:tr w:rsidR="00A073A5" w:rsidRPr="00C65B68" w14:paraId="4633E4D3" w14:textId="77777777" w:rsidTr="00A073A5">
        <w:tc>
          <w:tcPr>
            <w:tcW w:w="4361" w:type="dxa"/>
            <w:shd w:val="clear" w:color="auto" w:fill="auto"/>
          </w:tcPr>
          <w:p w14:paraId="2A6F4CD4" w14:textId="77777777" w:rsidR="00A073A5" w:rsidRPr="00C65B68" w:rsidRDefault="00A073A5" w:rsidP="00A073A5">
            <w:pPr>
              <w:spacing w:after="0"/>
              <w:ind w:left="1"/>
            </w:pPr>
            <w:r w:rsidRPr="00C65B68">
              <w:t>PKS Pro d.o.o. (</w:t>
            </w:r>
            <w:r w:rsidRPr="00C65B68">
              <w:rPr>
                <w:sz w:val="18"/>
                <w:szCs w:val="18"/>
              </w:rPr>
              <w:t>najemna pogodba s pravico gradnje)</w:t>
            </w:r>
          </w:p>
        </w:tc>
        <w:tc>
          <w:tcPr>
            <w:tcW w:w="4281" w:type="dxa"/>
            <w:shd w:val="clear" w:color="auto" w:fill="auto"/>
          </w:tcPr>
          <w:p w14:paraId="0AE31F49" w14:textId="77777777" w:rsidR="00A073A5" w:rsidRPr="00C65B68" w:rsidRDefault="00A073A5" w:rsidP="00A073A5">
            <w:pPr>
              <w:spacing w:after="0"/>
              <w:ind w:left="1"/>
            </w:pPr>
            <w:r w:rsidRPr="00C65B68">
              <w:t xml:space="preserve">Ulica 5. prekomorske 12, 2250 Ptuj </w:t>
            </w:r>
          </w:p>
        </w:tc>
      </w:tr>
      <w:tr w:rsidR="00A073A5" w:rsidRPr="00C65B68" w14:paraId="3A2FE0B3" w14:textId="77777777" w:rsidTr="00A073A5">
        <w:tc>
          <w:tcPr>
            <w:tcW w:w="4361" w:type="dxa"/>
            <w:shd w:val="clear" w:color="auto" w:fill="auto"/>
          </w:tcPr>
          <w:p w14:paraId="4FDE3A0F" w14:textId="77777777" w:rsidR="00A073A5" w:rsidRPr="00C65B68" w:rsidRDefault="00A073A5" w:rsidP="00A073A5">
            <w:pPr>
              <w:spacing w:after="0"/>
              <w:ind w:left="1"/>
            </w:pPr>
            <w:r w:rsidRPr="00C65B68">
              <w:t>PRALIK d.o.o.</w:t>
            </w:r>
          </w:p>
        </w:tc>
        <w:tc>
          <w:tcPr>
            <w:tcW w:w="4281" w:type="dxa"/>
            <w:shd w:val="clear" w:color="auto" w:fill="auto"/>
          </w:tcPr>
          <w:p w14:paraId="1B662F43" w14:textId="77777777" w:rsidR="00A073A5" w:rsidRPr="00C65B68" w:rsidRDefault="00A073A5" w:rsidP="00A073A5">
            <w:pPr>
              <w:spacing w:after="0"/>
              <w:ind w:left="1"/>
            </w:pPr>
            <w:r w:rsidRPr="00C65B68">
              <w:t>Tovarniška cesta 10,2325 Kidričevo</w:t>
            </w:r>
          </w:p>
        </w:tc>
      </w:tr>
      <w:tr w:rsidR="00A073A5" w:rsidRPr="00C65B68" w14:paraId="77B502AA" w14:textId="77777777" w:rsidTr="00A073A5">
        <w:tc>
          <w:tcPr>
            <w:tcW w:w="4361" w:type="dxa"/>
            <w:shd w:val="clear" w:color="auto" w:fill="auto"/>
          </w:tcPr>
          <w:p w14:paraId="59CC182E" w14:textId="77777777" w:rsidR="00A073A5" w:rsidRPr="00C65B68" w:rsidRDefault="00A073A5" w:rsidP="00A073A5">
            <w:pPr>
              <w:spacing w:after="0"/>
              <w:ind w:left="1"/>
            </w:pPr>
            <w:r w:rsidRPr="00C65B68">
              <w:t xml:space="preserve">Špedicija GOJA d.o.o., PE Kidričevo  </w:t>
            </w:r>
          </w:p>
        </w:tc>
        <w:tc>
          <w:tcPr>
            <w:tcW w:w="4281" w:type="dxa"/>
            <w:shd w:val="clear" w:color="auto" w:fill="auto"/>
          </w:tcPr>
          <w:p w14:paraId="05C87ECC" w14:textId="77777777" w:rsidR="00A073A5" w:rsidRPr="00C65B68" w:rsidRDefault="00A073A5" w:rsidP="00A073A5">
            <w:pPr>
              <w:spacing w:after="0"/>
              <w:ind w:left="1"/>
            </w:pPr>
            <w:r w:rsidRPr="00C65B68">
              <w:t xml:space="preserve">Rajšpova ulica 22, 2250 Ptuj </w:t>
            </w:r>
          </w:p>
        </w:tc>
      </w:tr>
      <w:tr w:rsidR="00A073A5" w:rsidRPr="00C65B68" w14:paraId="29EF3D59" w14:textId="77777777" w:rsidTr="00A073A5">
        <w:tc>
          <w:tcPr>
            <w:tcW w:w="4361" w:type="dxa"/>
            <w:shd w:val="clear" w:color="auto" w:fill="auto"/>
          </w:tcPr>
          <w:p w14:paraId="76343A8D" w14:textId="77777777" w:rsidR="00A073A5" w:rsidRPr="00C65B68" w:rsidRDefault="00A073A5" w:rsidP="00A073A5">
            <w:pPr>
              <w:spacing w:after="0"/>
              <w:ind w:left="1"/>
            </w:pPr>
            <w:r w:rsidRPr="00C65B68">
              <w:t>TOVARNA ASFALTA KIDRIČEVO d.o.o.</w:t>
            </w:r>
          </w:p>
        </w:tc>
        <w:tc>
          <w:tcPr>
            <w:tcW w:w="4281" w:type="dxa"/>
            <w:shd w:val="clear" w:color="auto" w:fill="auto"/>
          </w:tcPr>
          <w:p w14:paraId="4CB72ABC" w14:textId="77777777" w:rsidR="00A073A5" w:rsidRPr="00C65B68" w:rsidRDefault="00A073A5" w:rsidP="00A073A5">
            <w:pPr>
              <w:spacing w:after="0"/>
              <w:ind w:left="1"/>
            </w:pPr>
            <w:r w:rsidRPr="00C65B68">
              <w:t>Tovarniška cesta 10,2325 Kidričevo</w:t>
            </w:r>
          </w:p>
        </w:tc>
      </w:tr>
      <w:tr w:rsidR="00A073A5" w:rsidRPr="00C65B68" w14:paraId="5620DF16" w14:textId="77777777" w:rsidTr="00A073A5">
        <w:tc>
          <w:tcPr>
            <w:tcW w:w="4361" w:type="dxa"/>
            <w:shd w:val="clear" w:color="auto" w:fill="auto"/>
          </w:tcPr>
          <w:p w14:paraId="5A114B02" w14:textId="77777777" w:rsidR="00A073A5" w:rsidRPr="00C65B68" w:rsidRDefault="00A073A5" w:rsidP="00A073A5">
            <w:pPr>
              <w:spacing w:after="0"/>
              <w:ind w:left="1"/>
            </w:pPr>
            <w:r w:rsidRPr="00C65B68">
              <w:t>VENTY IVANČIČ JANEZ s.p.</w:t>
            </w:r>
          </w:p>
        </w:tc>
        <w:tc>
          <w:tcPr>
            <w:tcW w:w="4281" w:type="dxa"/>
            <w:shd w:val="clear" w:color="auto" w:fill="auto"/>
          </w:tcPr>
          <w:p w14:paraId="64777719" w14:textId="77777777" w:rsidR="00A073A5" w:rsidRPr="00C65B68" w:rsidRDefault="00A073A5" w:rsidP="00A073A5">
            <w:pPr>
              <w:spacing w:after="0"/>
              <w:ind w:left="1"/>
            </w:pPr>
            <w:r w:rsidRPr="00C65B68">
              <w:t>Lovrenc na dravskem polju 121 D, 2324 Lovrenc na Dravskem polju</w:t>
            </w:r>
          </w:p>
        </w:tc>
      </w:tr>
    </w:tbl>
    <w:p w14:paraId="461B2323" w14:textId="77777777" w:rsidR="00A073A5" w:rsidRDefault="00A073A5" w:rsidP="00A073A5"/>
    <w:p w14:paraId="1A1FCEE2" w14:textId="77777777" w:rsidR="00A073A5" w:rsidRDefault="00A073A5" w:rsidP="00A073A5">
      <w:r>
        <w:t>Glede na obstoječe stanje MSP v  IC Talum, predvsem pa pomena in namena širitve cone ter ciljev s katerimi želi Občina Kidričevo privabiti nove investitorje na območje OC Kidričevo so pokazatelj, da je nujno potrebno urediti in dograditi prometno, komunalno in  telekomunikacijsko infrastrukturo v obstoječi IC, s katero se bo novo ustanovljenim podjetjem  zagotovila prometna povezava in vstop do obrtne cone ter dostop do storitev in dejavnosti, ki se že izvajajo v okviru obstoječe cone. Grafični prikaz lokacij MSP, ki poslujejo v obstoječi IOC Talum je predstavljen v Prilogi 1 (Prikaz podjetij, ki poslujejo v IOC Talum).</w:t>
      </w:r>
    </w:p>
    <w:p w14:paraId="51506D6C" w14:textId="77777777" w:rsidR="00A073A5" w:rsidRDefault="00A073A5" w:rsidP="00A073A5"/>
    <w:p w14:paraId="1582A05A" w14:textId="77777777" w:rsidR="00A073A5" w:rsidRDefault="00A073A5" w:rsidP="00A073A5">
      <w:r>
        <w:t>Občina Kidričevo ima v veljavnem prostorskem planu opredeljeno večjo proizvodno cono Talum v skupni površini cca 190 ha. Na zahodnem delu so opredeljene večje proizvodne površine, na katerih pa se v naravi nahaja gozd. Te površine so deloma namenjene širitvi obstoječe proizvodnje Taluma, deloma pa predstavljajo varovalni obroč obstoječega industrijskega kompleksa in zmanjšujejo vplive proizvodnje na okolje (vidna izpostavljenost, povečana moč vetra, doseg emisij – prašni delci, plini ipd.). Tudi v OPN so površine opredeljene kot varovalni gozd znotraj površin Talum-a. Prostih površin znotraj namenske rabe IP ni.</w:t>
      </w:r>
    </w:p>
    <w:p w14:paraId="4F4E678C" w14:textId="77777777" w:rsidR="00A073A5" w:rsidRDefault="00A073A5" w:rsidP="00A073A5"/>
    <w:p w14:paraId="0DE7514F" w14:textId="77777777" w:rsidR="00A073A5" w:rsidRDefault="00A073A5" w:rsidP="00A073A5">
      <w:pPr>
        <w:pStyle w:val="Napis"/>
      </w:pPr>
    </w:p>
    <w:p w14:paraId="7E27094E" w14:textId="77777777" w:rsidR="00A073A5" w:rsidRDefault="00A073A5" w:rsidP="00A073A5">
      <w:pPr>
        <w:pStyle w:val="Napis"/>
      </w:pPr>
    </w:p>
    <w:p w14:paraId="3A9CEBB9" w14:textId="77777777" w:rsidR="00A073A5" w:rsidRDefault="00A073A5" w:rsidP="00A073A5">
      <w:pPr>
        <w:pStyle w:val="Napis"/>
      </w:pPr>
    </w:p>
    <w:p w14:paraId="310BF1BF" w14:textId="77777777" w:rsidR="00A073A5" w:rsidRDefault="00A073A5" w:rsidP="00A073A5">
      <w:pPr>
        <w:pStyle w:val="Napis"/>
      </w:pPr>
    </w:p>
    <w:p w14:paraId="3246088D" w14:textId="77777777" w:rsidR="00A073A5" w:rsidRDefault="00A073A5" w:rsidP="00A073A5">
      <w:pPr>
        <w:pStyle w:val="Napis"/>
      </w:pPr>
    </w:p>
    <w:p w14:paraId="43C2CCBC" w14:textId="77777777" w:rsidR="00A073A5" w:rsidRDefault="00A073A5" w:rsidP="00A073A5">
      <w:pPr>
        <w:pStyle w:val="Napis"/>
      </w:pPr>
    </w:p>
    <w:p w14:paraId="23351507" w14:textId="77777777" w:rsidR="00A073A5" w:rsidRDefault="00A073A5" w:rsidP="00A073A5">
      <w:pPr>
        <w:pStyle w:val="Napis"/>
      </w:pPr>
    </w:p>
    <w:p w14:paraId="46746105" w14:textId="77777777" w:rsidR="00A073A5" w:rsidRDefault="00A073A5" w:rsidP="00A073A5">
      <w:pPr>
        <w:pStyle w:val="Napis"/>
      </w:pPr>
    </w:p>
    <w:p w14:paraId="79BACE7C" w14:textId="77777777" w:rsidR="00A073A5" w:rsidRDefault="00A073A5" w:rsidP="00A073A5">
      <w:pPr>
        <w:pStyle w:val="Napis"/>
      </w:pPr>
    </w:p>
    <w:p w14:paraId="06BD5B10" w14:textId="78141BD8" w:rsidR="00A820C4" w:rsidRDefault="00A820C4" w:rsidP="00A820C4">
      <w:pPr>
        <w:pStyle w:val="Napis"/>
      </w:pPr>
      <w:bookmarkStart w:id="34" w:name="_Toc13240830"/>
      <w:bookmarkStart w:id="35" w:name="_Toc13221980"/>
      <w:r>
        <w:lastRenderedPageBreak/>
        <w:t xml:space="preserve">Slika </w:t>
      </w:r>
      <w:fldSimple w:instr=" STYLEREF 1 \s ">
        <w:r w:rsidR="00382D83">
          <w:rPr>
            <w:noProof/>
          </w:rPr>
          <w:t>2</w:t>
        </w:r>
      </w:fldSimple>
      <w:r w:rsidR="00382D83">
        <w:noBreakHyphen/>
      </w:r>
      <w:fldSimple w:instr=" SEQ Slika \* ARABIC \s 1 ">
        <w:r w:rsidR="00382D83">
          <w:rPr>
            <w:noProof/>
          </w:rPr>
          <w:t>4</w:t>
        </w:r>
      </w:fldSimple>
      <w:r>
        <w:t xml:space="preserve">: </w:t>
      </w:r>
      <w:r w:rsidRPr="00C939B9">
        <w:t>Prikaz IC Talum – izsek iz OPN</w:t>
      </w:r>
      <w:bookmarkEnd w:id="34"/>
    </w:p>
    <w:bookmarkEnd w:id="35"/>
    <w:p w14:paraId="138366A7" w14:textId="77777777" w:rsidR="00A073A5" w:rsidRDefault="00A073A5" w:rsidP="00A073A5">
      <w:pPr>
        <w:jc w:val="center"/>
      </w:pPr>
      <w:r w:rsidRPr="00DA4E52">
        <w:rPr>
          <w:noProof/>
        </w:rPr>
        <w:drawing>
          <wp:inline distT="0" distB="0" distL="0" distR="0" wp14:anchorId="3195B9A2" wp14:editId="57FF58FC">
            <wp:extent cx="2407285" cy="2649043"/>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9212" cy="2684176"/>
                    </a:xfrm>
                    <a:prstGeom prst="rect">
                      <a:avLst/>
                    </a:prstGeom>
                    <a:noFill/>
                    <a:ln>
                      <a:noFill/>
                    </a:ln>
                  </pic:spPr>
                </pic:pic>
              </a:graphicData>
            </a:graphic>
          </wp:inline>
        </w:drawing>
      </w:r>
    </w:p>
    <w:p w14:paraId="3305DC86" w14:textId="77777777" w:rsidR="00A073A5" w:rsidRDefault="00A073A5" w:rsidP="00A073A5"/>
    <w:p w14:paraId="02E9E1F1" w14:textId="77777777" w:rsidR="00A073A5" w:rsidRDefault="00A073A5" w:rsidP="00A073A5">
      <w:r>
        <w:t>Zaradi navedenega umestitev gospodarske cone znotraj območja IC Talum ni možna.</w:t>
      </w:r>
    </w:p>
    <w:p w14:paraId="618D852F" w14:textId="77777777" w:rsidR="00A073A5" w:rsidRDefault="00A073A5" w:rsidP="00A073A5"/>
    <w:p w14:paraId="0D3B437B" w14:textId="77777777" w:rsidR="00A073A5" w:rsidRDefault="00A073A5" w:rsidP="00A073A5">
      <w:pPr>
        <w:pStyle w:val="Naslov3"/>
      </w:pPr>
      <w:bookmarkStart w:id="36" w:name="_Toc13219311"/>
      <w:bookmarkStart w:id="37" w:name="_Toc13240724"/>
      <w:r w:rsidRPr="00C939B9">
        <w:t>Medobčinska gospodarska cona ob avtocestnem priključku – EUP NJ05</w:t>
      </w:r>
      <w:bookmarkEnd w:id="36"/>
      <w:bookmarkEnd w:id="37"/>
    </w:p>
    <w:p w14:paraId="35988347" w14:textId="77777777" w:rsidR="00A073A5" w:rsidRDefault="00A073A5" w:rsidP="00A073A5"/>
    <w:p w14:paraId="36F0FA1C" w14:textId="77777777" w:rsidR="00A073A5" w:rsidRDefault="00A073A5" w:rsidP="00A073A5">
      <w:r>
        <w:t xml:space="preserve">Medobčinska gospodarska cona ob avtocestnem priključku, ki jo je Občina Kidričevo načrtovala skupaj z Občino Hajdina, v celoti obsega površino v velikosti cca 14,67 ha, v Občino Kidričevo sega del te cone v velikosti cca 4,08 ha z oznako EUP NJ 05.  </w:t>
      </w:r>
    </w:p>
    <w:p w14:paraId="55B7CA4E" w14:textId="77777777" w:rsidR="00A073A5" w:rsidRDefault="00A073A5" w:rsidP="00A073A5">
      <w:r>
        <w:t xml:space="preserve"> </w:t>
      </w:r>
    </w:p>
    <w:p w14:paraId="06D8ECC7" w14:textId="77777777" w:rsidR="00A073A5" w:rsidRDefault="00A073A5" w:rsidP="00A073A5">
      <w:r>
        <w:t>Za območje medobčinske gospodarske cone je sprejet Odlok o medobčinskem podrobnem prostorskem načrtu za enoti urejanja prostora P10-P5 Zgornja Hajdina – ob avtocestnem priključku in P16-P9 Njiverce – ob avtocestnem priključku (Uradno glasilo slovenskih občin, št. 1/2017). V omenjenem OPPN so že opredeljene dejavnosti za znane investitorje, tako da umestitev predvidenih novih dejavnosti v to cono ni možna.</w:t>
      </w:r>
    </w:p>
    <w:p w14:paraId="4B004AFC" w14:textId="77777777" w:rsidR="00A073A5" w:rsidRDefault="00A073A5" w:rsidP="00A073A5"/>
    <w:p w14:paraId="012B4368" w14:textId="6BBC5DB5" w:rsidR="00A820C4" w:rsidRDefault="00A820C4" w:rsidP="00A820C4">
      <w:pPr>
        <w:pStyle w:val="Napis"/>
      </w:pPr>
      <w:bookmarkStart w:id="38" w:name="_Toc13240831"/>
      <w:r>
        <w:t xml:space="preserve">Slika </w:t>
      </w:r>
      <w:fldSimple w:instr=" STYLEREF 1 \s ">
        <w:r w:rsidR="00382D83">
          <w:rPr>
            <w:noProof/>
          </w:rPr>
          <w:t>2</w:t>
        </w:r>
      </w:fldSimple>
      <w:r w:rsidR="00382D83">
        <w:noBreakHyphen/>
      </w:r>
      <w:fldSimple w:instr=" SEQ Slika \* ARABIC \s 1 ">
        <w:r w:rsidR="00382D83">
          <w:rPr>
            <w:noProof/>
          </w:rPr>
          <w:t>5</w:t>
        </w:r>
      </w:fldSimple>
      <w:r>
        <w:t>: Prikaz medobčinske gospodarske cone – izsek iz OPN</w:t>
      </w:r>
      <w:bookmarkEnd w:id="38"/>
    </w:p>
    <w:p w14:paraId="5066821A" w14:textId="77777777" w:rsidR="00A073A5" w:rsidRDefault="00A073A5" w:rsidP="00A073A5">
      <w:pPr>
        <w:jc w:val="center"/>
      </w:pPr>
      <w:r w:rsidRPr="00DA4E52">
        <w:rPr>
          <w:noProof/>
        </w:rPr>
        <w:drawing>
          <wp:inline distT="0" distB="0" distL="0" distR="0" wp14:anchorId="7A05B347" wp14:editId="47BBB509">
            <wp:extent cx="2773680" cy="2675785"/>
            <wp:effectExtent l="0" t="0" r="762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492" cy="2682356"/>
                    </a:xfrm>
                    <a:prstGeom prst="rect">
                      <a:avLst/>
                    </a:prstGeom>
                    <a:noFill/>
                    <a:ln>
                      <a:noFill/>
                    </a:ln>
                  </pic:spPr>
                </pic:pic>
              </a:graphicData>
            </a:graphic>
          </wp:inline>
        </w:drawing>
      </w:r>
    </w:p>
    <w:p w14:paraId="0799F564" w14:textId="77777777" w:rsidR="00A073A5" w:rsidRDefault="00A073A5" w:rsidP="00A073A5"/>
    <w:p w14:paraId="3867BDEB" w14:textId="77777777" w:rsidR="00A073A5" w:rsidRDefault="00A073A5" w:rsidP="00A073A5">
      <w:pPr>
        <w:pStyle w:val="Naslov3"/>
      </w:pPr>
      <w:bookmarkStart w:id="39" w:name="_Toc13219312"/>
      <w:bookmarkStart w:id="40" w:name="_Toc13240725"/>
      <w:r w:rsidRPr="00C939B9">
        <w:lastRenderedPageBreak/>
        <w:t>Gospodarska cona EUP KI22 in KI23</w:t>
      </w:r>
      <w:bookmarkEnd w:id="39"/>
      <w:bookmarkEnd w:id="40"/>
    </w:p>
    <w:p w14:paraId="7EEDA9DF" w14:textId="77777777" w:rsidR="00A073A5" w:rsidRDefault="00A073A5" w:rsidP="00A073A5"/>
    <w:p w14:paraId="7E9AD77B" w14:textId="77777777" w:rsidR="00A073A5" w:rsidRDefault="00A073A5" w:rsidP="00A073A5">
      <w:r>
        <w:t>Na območju KI22 in KI23 je v veljavnem OPN Kidričevo določena namenska raba prostora IG, vendar pa bo občina namensko rabo na tem območju v OPN-SD3 spremenila v CUz, saj je celotno območje zavarovano kot naselbinska dediščina z Odlokom o razglasitvi kulturnih spomenikov lokalnega pomena na območju Občine Kidričevo, hkrati pa leži v neposredni bližini gostejše poselitve, kjer bi bila intenzivna gospodarska dejavnost moteča. Velikost območja, ki mu občina spreminja podrobno namensko rabo je cca 4,6 ha.</w:t>
      </w:r>
    </w:p>
    <w:p w14:paraId="1549731C" w14:textId="77777777" w:rsidR="00A073A5" w:rsidRDefault="00A073A5" w:rsidP="00A073A5"/>
    <w:p w14:paraId="4C74E788" w14:textId="68B15465" w:rsidR="00A820C4" w:rsidRDefault="00A820C4" w:rsidP="00A820C4">
      <w:pPr>
        <w:pStyle w:val="Napis"/>
      </w:pPr>
      <w:bookmarkStart w:id="41" w:name="_Toc13240832"/>
      <w:r>
        <w:t xml:space="preserve">Slika </w:t>
      </w:r>
      <w:fldSimple w:instr=" STYLEREF 1 \s ">
        <w:r w:rsidR="00382D83">
          <w:rPr>
            <w:noProof/>
          </w:rPr>
          <w:t>2</w:t>
        </w:r>
      </w:fldSimple>
      <w:r w:rsidR="00382D83">
        <w:noBreakHyphen/>
      </w:r>
      <w:fldSimple w:instr=" SEQ Slika \* ARABIC \s 1 ">
        <w:r w:rsidR="00382D83">
          <w:rPr>
            <w:noProof/>
          </w:rPr>
          <w:t>6</w:t>
        </w:r>
      </w:fldSimple>
      <w:r>
        <w:t>: Prikaz  gospodarske cone – izsek iz OPN (levo) in prikaz predvidene rabe v OPN-SD3 (desno)</w:t>
      </w:r>
      <w:bookmarkEnd w:id="41"/>
    </w:p>
    <w:p w14:paraId="33208837" w14:textId="77777777" w:rsidR="00A073A5" w:rsidRDefault="00A073A5" w:rsidP="00A073A5">
      <w:r w:rsidRPr="00DA4E52">
        <w:rPr>
          <w:noProof/>
        </w:rPr>
        <w:drawing>
          <wp:inline distT="0" distB="0" distL="0" distR="0" wp14:anchorId="071CF90F" wp14:editId="7D8B5F4E">
            <wp:extent cx="5448131" cy="2150578"/>
            <wp:effectExtent l="0" t="0" r="635" b="254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8223" cy="2154562"/>
                    </a:xfrm>
                    <a:prstGeom prst="rect">
                      <a:avLst/>
                    </a:prstGeom>
                    <a:noFill/>
                    <a:ln>
                      <a:noFill/>
                    </a:ln>
                  </pic:spPr>
                </pic:pic>
              </a:graphicData>
            </a:graphic>
          </wp:inline>
        </w:drawing>
      </w:r>
    </w:p>
    <w:p w14:paraId="0216714A" w14:textId="77777777" w:rsidR="00A073A5" w:rsidRDefault="00A073A5" w:rsidP="00A073A5"/>
    <w:p w14:paraId="3204C60D" w14:textId="77777777" w:rsidR="00A073A5" w:rsidRDefault="00A073A5" w:rsidP="00A073A5">
      <w:pPr>
        <w:pStyle w:val="Naslov3"/>
      </w:pPr>
      <w:bookmarkStart w:id="42" w:name="_Toc13206610"/>
      <w:bookmarkStart w:id="43" w:name="_Toc13219313"/>
      <w:bookmarkStart w:id="44" w:name="_Toc13240726"/>
      <w:r w:rsidRPr="00430A5D">
        <w:t>Gospodarska cona EUP NJ14</w:t>
      </w:r>
      <w:bookmarkEnd w:id="42"/>
      <w:bookmarkEnd w:id="43"/>
      <w:bookmarkEnd w:id="44"/>
    </w:p>
    <w:p w14:paraId="7C2EB3F8" w14:textId="77777777" w:rsidR="00A073A5" w:rsidRDefault="00A073A5" w:rsidP="00A073A5"/>
    <w:p w14:paraId="26BB1A5F" w14:textId="77777777" w:rsidR="00A073A5" w:rsidRDefault="00A073A5" w:rsidP="00A073A5">
      <w:r>
        <w:t>Na območju NJ14, kjer je v OPN Kidričevo opredeljena gospodarska cona v velikosti 3,5 ha, občina v postopku sprememb OPN-SD2 izvzema vsa nepozidana stavbna zemljišča spreminja namensko rabo v K1, zaradi bližine stanovanjske gradnje in nestrinjanja okoliških prebivalcev z ureditvijo gospodarske cone tik ob stanovanjskem območju.</w:t>
      </w:r>
    </w:p>
    <w:p w14:paraId="72EF69ED" w14:textId="77777777" w:rsidR="00A073A5" w:rsidRDefault="00A073A5" w:rsidP="00A073A5"/>
    <w:p w14:paraId="1E402AFC" w14:textId="2A5BCC39" w:rsidR="00A820C4" w:rsidRDefault="00A820C4" w:rsidP="00A820C4">
      <w:pPr>
        <w:pStyle w:val="Napis"/>
      </w:pPr>
      <w:bookmarkStart w:id="45" w:name="_Toc13240833"/>
      <w:r>
        <w:t xml:space="preserve">Slika </w:t>
      </w:r>
      <w:fldSimple w:instr=" STYLEREF 1 \s ">
        <w:r w:rsidR="00382D83">
          <w:rPr>
            <w:noProof/>
          </w:rPr>
          <w:t>2</w:t>
        </w:r>
      </w:fldSimple>
      <w:r w:rsidR="00382D83">
        <w:noBreakHyphen/>
      </w:r>
      <w:fldSimple w:instr=" SEQ Slika \* ARABIC \s 1 ">
        <w:r w:rsidR="00382D83">
          <w:rPr>
            <w:noProof/>
          </w:rPr>
          <w:t>7</w:t>
        </w:r>
      </w:fldSimple>
      <w:r>
        <w:t>: Prikaz gospodarske cone – izsek iz OPN (levo) in prikaz predvidene rabe v OPN-SD2 (desno).</w:t>
      </w:r>
      <w:bookmarkEnd w:id="45"/>
    </w:p>
    <w:p w14:paraId="050B1DEF" w14:textId="77777777" w:rsidR="00A073A5" w:rsidRDefault="00A073A5" w:rsidP="00A073A5">
      <w:r w:rsidRPr="00DA4E52">
        <w:rPr>
          <w:noProof/>
        </w:rPr>
        <w:drawing>
          <wp:inline distT="0" distB="0" distL="0" distR="0" wp14:anchorId="66D42FA4" wp14:editId="75348D9A">
            <wp:extent cx="5479793" cy="2834126"/>
            <wp:effectExtent l="0" t="0" r="6985" b="44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602" cy="2844371"/>
                    </a:xfrm>
                    <a:prstGeom prst="rect">
                      <a:avLst/>
                    </a:prstGeom>
                    <a:noFill/>
                    <a:ln>
                      <a:noFill/>
                    </a:ln>
                  </pic:spPr>
                </pic:pic>
              </a:graphicData>
            </a:graphic>
          </wp:inline>
        </w:drawing>
      </w:r>
    </w:p>
    <w:p w14:paraId="1688030A" w14:textId="77777777" w:rsidR="00A073A5" w:rsidRDefault="00A073A5" w:rsidP="00A073A5"/>
    <w:p w14:paraId="7AE9465C" w14:textId="77777777" w:rsidR="00A073A5" w:rsidRDefault="00A073A5" w:rsidP="00A073A5">
      <w:r>
        <w:lastRenderedPageBreak/>
        <w:t>Tako občina nima namena širiti te gospodarske cone, v sedanji velikosti pa območje ne ustreza načrtovanim ureditvam.</w:t>
      </w:r>
    </w:p>
    <w:p w14:paraId="623D2C4F" w14:textId="77777777" w:rsidR="00A073A5" w:rsidRDefault="00A073A5" w:rsidP="00A073A5"/>
    <w:p w14:paraId="5FD9BA53" w14:textId="77777777" w:rsidR="00A073A5" w:rsidRDefault="00A073A5" w:rsidP="00A073A5">
      <w:r>
        <w:t xml:space="preserve">Ob upoštevanju navedenih omejitev občina nima na voljo ustreznih zemljišč z že opredeljeno namensko rabo za gospodarsko cono. Območja, ki jih je možno pozidati, so bistveno premajhna, ne omogočajo pa razvojne širitve. Občina Kidričevo namreč v OPN-SD2 izvzema nepozidana stavbna zemljišča gospodarske cone (EUP NJ14) in jih vrača v primarno kmetijsko rabo. Nepozidana stavbna zemljišča gospodarske cone v EUP KI22 in KI23 pa v OPN-SD3 spreminja v območje namenjeno centralnim dejavnostim (CUz). Iz tega izhaja, da v Občini Kidričevo ni prostih stavbnih zemljišč primernih za predvidene dejavnosti. </w:t>
      </w:r>
    </w:p>
    <w:p w14:paraId="3ECDE402" w14:textId="77777777" w:rsidR="00A073A5" w:rsidRDefault="00A073A5" w:rsidP="00A073A5">
      <w:r>
        <w:t xml:space="preserve"> </w:t>
      </w:r>
    </w:p>
    <w:p w14:paraId="7BB1031B" w14:textId="77777777" w:rsidR="00A073A5" w:rsidRDefault="00A073A5" w:rsidP="00A073A5">
      <w:r>
        <w:t xml:space="preserve">Zaradi navedenega je bilo potrebno pristopiti k iskanju primerne lokacije na drugih primernih površinah, ki niso opredeljene kot stavbna zemljišča namenjena gospodarski coni ali površinam za industrijo, ustrezajo pa prednostim pogojem za izbiro lokacije za potencialnega investitorja. </w:t>
      </w:r>
    </w:p>
    <w:p w14:paraId="50D10F9B" w14:textId="77777777" w:rsidR="00A073A5" w:rsidRDefault="00A073A5" w:rsidP="00A073A5">
      <w:r>
        <w:t xml:space="preserve"> </w:t>
      </w:r>
    </w:p>
    <w:p w14:paraId="7F507D41" w14:textId="77777777" w:rsidR="00A073A5" w:rsidRDefault="00A073A5" w:rsidP="00A073A5">
      <w:r>
        <w:t xml:space="preserve">Pri izbiri potencialnih lokacij je bilo upoštevanih več kriterijev:. 1. ekonomski kriterij, ki obsega pozidanost območij, lastniško strukturo ipd., 2. možnost navezave na obstoječo gospodarsko infrastrukturo, 3. poselitveni kriterij, ki obravnava bližino stanovanjskih in drugih poselitvenih območij ob potencialni lokaciji, 4. okoljski kriterij, ki obravnava sprejemljivost posega za okolje. </w:t>
      </w:r>
    </w:p>
    <w:p w14:paraId="4DE21F8C" w14:textId="77777777" w:rsidR="00A073A5" w:rsidRDefault="00A073A5" w:rsidP="00A073A5">
      <w:r>
        <w:t xml:space="preserve"> </w:t>
      </w:r>
    </w:p>
    <w:p w14:paraId="76E11E4A" w14:textId="77777777" w:rsidR="00A073A5" w:rsidRDefault="00A073A5" w:rsidP="00A073A5">
      <w:r>
        <w:t xml:space="preserve">Za predvideno novo gospodarsko cono predstavlja infrastrukturna opremljenost z dostopnimi in preskrbnimi omrežji, pomemben kriterij pri izbiri mikrolokacije. To pomeni, da so v bližini obstoječi sistemi, ki omogočajo priključitev lokacije na ta omrežja brez »prevelikih« vlaganj in možnost širitve začetnih zmogljivosti.  </w:t>
      </w:r>
    </w:p>
    <w:p w14:paraId="3553F452" w14:textId="77777777" w:rsidR="00A073A5" w:rsidRDefault="00A073A5" w:rsidP="00A073A5">
      <w:r>
        <w:t xml:space="preserve"> </w:t>
      </w:r>
    </w:p>
    <w:p w14:paraId="70D0B5F1" w14:textId="77777777" w:rsidR="00A073A5" w:rsidRDefault="00A073A5" w:rsidP="00A073A5">
      <w:r>
        <w:t xml:space="preserve">Naslednji kriterij je kriterij bližine poselitve. Lokacija gospodarske cone mora biti dovolj oddaljena od stanovanjskih naselij in drugih dejavnosti, ki bi se jim z novo dejavnostjo zmanjšala kakovost bivanja, hkrati pa se mora navezovati na obstoječa zemljišča za gospodarske dejavnosti. </w:t>
      </w:r>
    </w:p>
    <w:p w14:paraId="11E0DBAF" w14:textId="77777777" w:rsidR="00A073A5" w:rsidRDefault="00A073A5" w:rsidP="00A073A5">
      <w:r>
        <w:t xml:space="preserve"> </w:t>
      </w:r>
    </w:p>
    <w:p w14:paraId="61C92C4B" w14:textId="7A58893C" w:rsidR="00A073A5" w:rsidRDefault="00A073A5" w:rsidP="00A073A5">
      <w:r>
        <w:t>Eden najpomembnejših kriterijev pa je seveda sprejemljivost na okolje. Lokacija se mora nahajati izven zavarovanih območij narave, izven arheoloških območij in območij kulturne dediščine, izven poplavnih območij. Celotno območje občine je opredeljeno in zavarovano kot vodni vir. Zaradi tega je potrebno iskati lokacijo na območju, kjer je določen VVO III in izdelati analizo tveganja za opredeljeno območje, ki bo ugotovila, ali je tovrstna dejavnost na opredeljenem območju sprejemljiva z vidika varovanja podtalnice.</w:t>
      </w:r>
    </w:p>
    <w:p w14:paraId="2722BF3C" w14:textId="77777777" w:rsidR="00A073A5" w:rsidRDefault="00A073A5" w:rsidP="00A073A5"/>
    <w:p w14:paraId="10461E26" w14:textId="77777777" w:rsidR="00526CEF" w:rsidRDefault="00526CEF" w:rsidP="00526CEF">
      <w:pPr>
        <w:pStyle w:val="Naslov2"/>
      </w:pPr>
      <w:bookmarkStart w:id="46" w:name="_Toc483472247"/>
      <w:bookmarkStart w:id="47" w:name="_Toc13240727"/>
      <w:r w:rsidRPr="005926A3">
        <w:t>Temeljni razlogi za investicijsko namero</w:t>
      </w:r>
      <w:bookmarkEnd w:id="46"/>
      <w:bookmarkEnd w:id="47"/>
    </w:p>
    <w:p w14:paraId="19DFC785" w14:textId="77777777" w:rsidR="00B12EA4" w:rsidRDefault="00B12EA4" w:rsidP="00B12EA4">
      <w:r>
        <w:t xml:space="preserve">Industrijska cona Kidričevo ima širši pomen za celotno regijo, saj se na njeno območje vsakodnevno odpravlja na delo do 2.000 ljudi. S svojo neposredno lego ob avtocesti in možnostjo širitve na 700.000 m2 do sedaj nezazidanih stavbnih zemljišč je atraktivna za pridobitev novih potencialnih investitorjev, prav tako pa omogoča nadaljnjo širitev obstoječim podjetjem na industrijski coni. S predvideno izgradnjo zahodne obvoznice Kidričevo bo na industrijsko cono Kidričevo možno dostopati z zahodne smeri ter omogočiti širitev industrijske cone na do sedaj še nepozidana zemljišča. Danes namreč predstavlja problem nadaljnjega razvoja industrijske cone s pridobitvijo novih investitorjev, kakor tudi širitev proizvodnje in storitev obstoječih podjetij, dostopnost tovornih in osebnih vozil ter komunalna, energetska in telekomunikacijska neopremljenost, ki za  vse bodoče investitorje predstavlja veliko finančno in časovno oviro. </w:t>
      </w:r>
    </w:p>
    <w:p w14:paraId="38F5EA52" w14:textId="77777777" w:rsidR="00B12EA4" w:rsidRDefault="00B12EA4" w:rsidP="00B12EA4"/>
    <w:p w14:paraId="4D2B1DAF" w14:textId="77777777" w:rsidR="00B12EA4" w:rsidRDefault="00B12EA4" w:rsidP="00B12EA4">
      <w:r>
        <w:t>Zaradi prenizkega podvoza državne ceste, ki križa železniško progo v naselju Kidričevo, poteka promet za tovorna vozila  skozi strnjeno in gosto poseljeno naselje Zgornja Hajdina v Občini Hajdina po občinski cesti  Hajdina – Apače – Majšperk, pri čemer pa tovorna vozila v industrijsko cono Kidričevo vstopajo samo po državni cesti R-432-6276 APAŠKI KRIŽ – KIDRIČEVO  v smeri Kidričevo, kjer ni odcepa v levo.</w:t>
      </w:r>
    </w:p>
    <w:p w14:paraId="0A1EB0DF" w14:textId="77777777" w:rsidR="00B12EA4" w:rsidRDefault="00B12EA4" w:rsidP="00B12EA4"/>
    <w:p w14:paraId="56741CDF" w14:textId="77777777" w:rsidR="00B12EA4" w:rsidRDefault="00B12EA4" w:rsidP="00B12EA4">
      <w:r>
        <w:t xml:space="preserve">Tovorna vozila, ki čakajo na vstop v industrijsko cono, tako povzročajo vsakodnevni kaos v cestnem prometu, ovirajo pretočnost prometa, zmanjšujejo varnost vseh udeležencev v cestnem prometu, posledično pa povečujejo število prometnih nesreč ob vhodu v industrijsko cono. Ob delovnih dnevih na območje industrijske cone Kidričevo vstopi na dan povprečno 106 tovornih vozil (povprečno vstopi in izstopi na dan 200 tovornih vozil), skupno število vseh vozil (osebna, kombinirana in tovorna vozila), ki vstopijo na območje industrijske cone Kidričevo je 308 dnevno. Skupno povprečno število vseh vrst vozil, ki se nahajajo na območje industrijske cone pa dnevno naraste tudi do 1500. Po podatkih direkcije RS za infrastrukturo je bil v letu  2016 na cesti Apaški Križ – Kidričevo zabeležen povprečni letni dnevni promet 5.784 vseh motornih vozil. Na območju industrijske cone izvajajo dejavnosti različna gospodarske družbe, ki so v letu 2017 zaposlovale cca. 1.800 ljudi,  pri čemer pa z vsemi zunanjimi izvajalci storitev na delo prihaja v industrijsko cono Kidričevo tudi do 2.000 ljudi na dan.   </w:t>
      </w:r>
    </w:p>
    <w:p w14:paraId="3F848A40" w14:textId="77777777" w:rsidR="00B12EA4" w:rsidRDefault="00B12EA4" w:rsidP="00B12EA4"/>
    <w:p w14:paraId="5AB8A106" w14:textId="77777777" w:rsidR="00B12EA4" w:rsidRDefault="00B12EA4" w:rsidP="00B12EA4">
      <w:r>
        <w:t xml:space="preserve">Z ureditvijo in dograditvijo obstoječe Industrijske cone TALUM ter njeno širitvijo z Obrtno cono Kidričevo se tako na prostorsko zaokroženi celoti zagotavlja in ponujala možnost celovite oskrbe s prometno, energetsko ter komunalno infrastrukturo in infrastrukturo za telekomunikacije.  Infrastrukturna opremljenost zagotavlja nemotene delovanje ter osnovno oskrbo, ki je temelj za spodbujanje razvoja, zaposlovanja, ustvarjanja novih delovnih mest in  ustanavljanja novih MSP. </w:t>
      </w:r>
    </w:p>
    <w:p w14:paraId="780652F8" w14:textId="77777777" w:rsidR="00B12EA4" w:rsidRDefault="00B12EA4" w:rsidP="00B12EA4"/>
    <w:p w14:paraId="25A9F499" w14:textId="77777777" w:rsidR="00B12EA4" w:rsidRPr="003D207E" w:rsidRDefault="00B12EA4" w:rsidP="00B12EA4">
      <w:pPr>
        <w:rPr>
          <w:b/>
        </w:rPr>
      </w:pPr>
      <w:r w:rsidRPr="003D207E">
        <w:rPr>
          <w:b/>
        </w:rPr>
        <w:t xml:space="preserve">Ureditev in dograditev obstoječe  IC Talum z vso infrastrukturo ter širitev le – te v novo obrtno cono Kidričevo bo ključnega pomena za nadaljnji razvoj in spodbujanje gospodarstva k ustanavljanju  MSP v občini Kidričevo. </w:t>
      </w:r>
    </w:p>
    <w:p w14:paraId="041958D8" w14:textId="77777777" w:rsidR="00B12EA4" w:rsidRDefault="00B12EA4" w:rsidP="00B12EA4"/>
    <w:p w14:paraId="5B71FFFA" w14:textId="77777777" w:rsidR="00B12EA4" w:rsidRDefault="00B12EA4" w:rsidP="00B12EA4">
      <w:r>
        <w:t xml:space="preserve">Ključnega pomena za razvoj in širitev OC Kidričevo je celovita opremljenost  in prometna povezava  z vso pripadajočo električno, energetsko ter  komunalno infrastrukturo, ki bo zagotavljala  servisno dostopno pot do obrtne cone in celovito ter enotno oskrbo novih MSP z že obstoječimi  dejavnostmi, ki se zagotavljajo in izvajajo v  IC TALUM.   </w:t>
      </w:r>
    </w:p>
    <w:p w14:paraId="3F760BC9" w14:textId="77777777" w:rsidR="00B12EA4" w:rsidRDefault="00B12EA4" w:rsidP="00B12EA4"/>
    <w:p w14:paraId="2EAF026D" w14:textId="77777777" w:rsidR="00B12EA4" w:rsidRDefault="00B12EA4" w:rsidP="00B12EA4">
      <w:r>
        <w:t xml:space="preserve">Cilj Občine Kidričevo je zagotoviti pogoje za medsebojno sodelovanje podjetij ter gospodarskemu okolju omogočiti iskanje konkurenčne prednosti v medsebojnem povezovanju, predvsem pa zgotoviti novim podjetjem vzpodbudno poslovno okolje in trg, ki ga bodo lahko iskali v že delujočih podjetjih in  s povezovanjem na mednarodnih trgih.    </w:t>
      </w:r>
    </w:p>
    <w:p w14:paraId="0AFCD25D" w14:textId="77777777" w:rsidR="00B12EA4" w:rsidRDefault="00B12EA4" w:rsidP="00B12EA4"/>
    <w:p w14:paraId="201EE732" w14:textId="77777777" w:rsidR="00B12EA4" w:rsidRDefault="00B12EA4" w:rsidP="00B12EA4">
      <w:r>
        <w:t>Zato je širitev obstoječe IC Talum z obrtno cono Kidričevo s prometno povezavo in infrastrukturno opremljenost temelj za  postavitev enotnega  gospodarskega okolja v Kidričevem.</w:t>
      </w:r>
    </w:p>
    <w:p w14:paraId="5C981F7C" w14:textId="77777777" w:rsidR="00B12EA4" w:rsidRDefault="00B12EA4" w:rsidP="00B12EA4"/>
    <w:p w14:paraId="52FCCC56" w14:textId="77777777" w:rsidR="00B12EA4" w:rsidRDefault="00B12EA4" w:rsidP="00B12EA4">
      <w:r>
        <w:t>Temeljni razlogi za investicijsko namero so:</w:t>
      </w:r>
    </w:p>
    <w:p w14:paraId="4737D57C" w14:textId="77777777" w:rsidR="00B12EA4" w:rsidRDefault="00B12EA4" w:rsidP="00B12EA4">
      <w:pPr>
        <w:pStyle w:val="Odstavekseznama"/>
        <w:numPr>
          <w:ilvl w:val="0"/>
          <w:numId w:val="4"/>
        </w:numPr>
      </w:pPr>
      <w:r>
        <w:t>dograditev in razširitev IC Talum z novo obrtno cono Kidričevo</w:t>
      </w:r>
    </w:p>
    <w:p w14:paraId="4405D282" w14:textId="77777777" w:rsidR="00B12EA4" w:rsidRDefault="00B12EA4" w:rsidP="00B12EA4">
      <w:pPr>
        <w:pStyle w:val="Odstavekseznama"/>
        <w:numPr>
          <w:ilvl w:val="0"/>
          <w:numId w:val="4"/>
        </w:numPr>
      </w:pPr>
      <w:r>
        <w:t>izgradnja obrne cone regijskega pomena, ki bo imela svojega upravljalca,</w:t>
      </w:r>
    </w:p>
    <w:p w14:paraId="2E69A49D" w14:textId="77777777" w:rsidR="00B12EA4" w:rsidRDefault="00B12EA4" w:rsidP="00B12EA4">
      <w:pPr>
        <w:pStyle w:val="Odstavekseznama"/>
        <w:numPr>
          <w:ilvl w:val="0"/>
          <w:numId w:val="4"/>
        </w:numPr>
      </w:pPr>
      <w:r>
        <w:t>pritegniti tuje neposredne investitorje v regijo,</w:t>
      </w:r>
    </w:p>
    <w:p w14:paraId="25DCD748" w14:textId="77777777" w:rsidR="00B12EA4" w:rsidRDefault="00B12EA4" w:rsidP="00B12EA4">
      <w:pPr>
        <w:pStyle w:val="Odstavekseznama"/>
        <w:numPr>
          <w:ilvl w:val="0"/>
          <w:numId w:val="4"/>
        </w:numPr>
      </w:pPr>
      <w:r>
        <w:t>ustvarjanje novih delovnih mest in preprečevanje odseljevanja iz občine in regije.</w:t>
      </w:r>
    </w:p>
    <w:p w14:paraId="243B9A22" w14:textId="77777777" w:rsidR="00B12EA4" w:rsidRDefault="00B12EA4" w:rsidP="00B12EA4"/>
    <w:p w14:paraId="1D94CDF0" w14:textId="77777777" w:rsidR="00B12EA4" w:rsidRDefault="00B12EA4" w:rsidP="00B12EA4">
      <w:r>
        <w:t>Temeljna načela za investicijsko namero so:</w:t>
      </w:r>
    </w:p>
    <w:p w14:paraId="70AD43E1" w14:textId="77777777" w:rsidR="00B12EA4" w:rsidRDefault="00B12EA4" w:rsidP="00B12EA4">
      <w:pPr>
        <w:pStyle w:val="Odstavekseznama"/>
        <w:numPr>
          <w:ilvl w:val="0"/>
          <w:numId w:val="4"/>
        </w:numPr>
      </w:pPr>
      <w:r>
        <w:t>zagotavljanje prostorskih pogojev za gospodarsko dejavnost,</w:t>
      </w:r>
    </w:p>
    <w:p w14:paraId="42120AD2" w14:textId="77777777" w:rsidR="00B12EA4" w:rsidRDefault="00B12EA4" w:rsidP="00B12EA4">
      <w:pPr>
        <w:pStyle w:val="Odstavekseznama"/>
        <w:numPr>
          <w:ilvl w:val="0"/>
          <w:numId w:val="4"/>
        </w:numPr>
      </w:pPr>
      <w:r>
        <w:t>vzpostavitev primerne razvojne infrastrukture, ki bo omogočala pospešen in kakovosten gospodarski in socialni razvoj, pospeševanje in razvoj podjetništva,</w:t>
      </w:r>
    </w:p>
    <w:p w14:paraId="4935EC56" w14:textId="77777777" w:rsidR="00B12EA4" w:rsidRDefault="00B12EA4" w:rsidP="00B12EA4">
      <w:pPr>
        <w:pStyle w:val="Odstavekseznama"/>
        <w:numPr>
          <w:ilvl w:val="0"/>
          <w:numId w:val="4"/>
        </w:numPr>
      </w:pPr>
      <w:r>
        <w:t>ohranjanje naravnega okolja v naseljih, kulturne krajine in poseljenosti podeželja,</w:t>
      </w:r>
    </w:p>
    <w:p w14:paraId="34B8751C" w14:textId="77777777" w:rsidR="00B12EA4" w:rsidRDefault="00B12EA4" w:rsidP="00B12EA4">
      <w:pPr>
        <w:pStyle w:val="Odstavekseznama"/>
        <w:numPr>
          <w:ilvl w:val="0"/>
          <w:numId w:val="4"/>
        </w:numPr>
      </w:pPr>
      <w:r>
        <w:t>rast kakovosti življenja v občini in regiji,</w:t>
      </w:r>
    </w:p>
    <w:p w14:paraId="5D525D60" w14:textId="23719328" w:rsidR="00526CEF" w:rsidRDefault="00B12EA4" w:rsidP="00B12EA4">
      <w:r>
        <w:t>povezovanje in sodelovanje s sosednjimi območji na gospodarskem in drugih področjih družbenega življenja.</w:t>
      </w:r>
    </w:p>
    <w:p w14:paraId="79D464BB" w14:textId="77777777" w:rsidR="00923BA2" w:rsidRDefault="00923BA2" w:rsidP="00526CEF"/>
    <w:p w14:paraId="1365B6B6" w14:textId="77777777" w:rsidR="00923BA2" w:rsidRPr="005926A3" w:rsidRDefault="00923BA2" w:rsidP="00923BA2">
      <w:pPr>
        <w:pStyle w:val="Naslov2"/>
        <w:jc w:val="left"/>
      </w:pPr>
      <w:bookmarkStart w:id="48" w:name="_Toc483472249"/>
      <w:bookmarkStart w:id="49" w:name="_Toc13240728"/>
      <w:r w:rsidRPr="005926A3">
        <w:lastRenderedPageBreak/>
        <w:t>Opredelitev investicije</w:t>
      </w:r>
      <w:bookmarkEnd w:id="48"/>
      <w:bookmarkEnd w:id="49"/>
    </w:p>
    <w:p w14:paraId="401F1F29" w14:textId="77777777" w:rsidR="00923BA2" w:rsidRDefault="00923BA2" w:rsidP="00923BA2">
      <w:pPr>
        <w:pStyle w:val="Naslov3"/>
      </w:pPr>
      <w:bookmarkStart w:id="50" w:name="_Toc483472250"/>
      <w:bookmarkStart w:id="51" w:name="_Toc13240729"/>
      <w:r w:rsidRPr="005926A3">
        <w:t>Predmet investicije</w:t>
      </w:r>
      <w:bookmarkEnd w:id="50"/>
      <w:bookmarkEnd w:id="51"/>
    </w:p>
    <w:p w14:paraId="2661CE58" w14:textId="77777777" w:rsidR="00B12EA4" w:rsidRDefault="00B12EA4" w:rsidP="00B12EA4">
      <w:r>
        <w:t>Investitor Občina Kidričevo namerava vzpostaviti in komunalno urediti obrtno cono na območju, ki leži med Talumom in naseljen Strnišče. Obrtna cona Kidričevo (v nadaljevanju OC Kidričevo) se bo nahajala v severnem delu naselja Strnišče, vzhodno od Kidričevega, zahodno od Cirkovc in severno od Župečje vasi.</w:t>
      </w:r>
    </w:p>
    <w:p w14:paraId="1135DA31" w14:textId="77777777" w:rsidR="00B12EA4" w:rsidRDefault="00B12EA4" w:rsidP="00B12EA4"/>
    <w:p w14:paraId="5A004392" w14:textId="77777777" w:rsidR="00B12EA4" w:rsidRDefault="00B12EA4" w:rsidP="00B12EA4">
      <w:r>
        <w:t>V sklopu vzpostavitve nove obrtne cone se bo izvedlo spodaj naštete aktivnosti:</w:t>
      </w:r>
    </w:p>
    <w:p w14:paraId="572D139A" w14:textId="77777777" w:rsidR="00B12EA4" w:rsidRDefault="00B12EA4" w:rsidP="00B12EA4">
      <w:r>
        <w:t>1.</w:t>
      </w:r>
      <w:r>
        <w:tab/>
        <w:t>Priprava projektne in investicijske dokumentacije</w:t>
      </w:r>
    </w:p>
    <w:p w14:paraId="7755D36F" w14:textId="77777777" w:rsidR="00B12EA4" w:rsidRDefault="00B12EA4" w:rsidP="00B12EA4">
      <w:r>
        <w:t>2.</w:t>
      </w:r>
      <w:r>
        <w:tab/>
        <w:t>Prijava za EU sredstva</w:t>
      </w:r>
    </w:p>
    <w:p w14:paraId="329D3705" w14:textId="77777777" w:rsidR="00B12EA4" w:rsidRDefault="00B12EA4" w:rsidP="00B12EA4">
      <w:r>
        <w:t>3.</w:t>
      </w:r>
      <w:r>
        <w:tab/>
        <w:t>Pridobitev dolžniških virov financiranja</w:t>
      </w:r>
    </w:p>
    <w:p w14:paraId="545491A8" w14:textId="77777777" w:rsidR="00B12EA4" w:rsidRDefault="00B12EA4" w:rsidP="00B12EA4">
      <w:r>
        <w:t>4.</w:t>
      </w:r>
      <w:r>
        <w:tab/>
        <w:t>Meteorna kanalizacija</w:t>
      </w:r>
    </w:p>
    <w:p w14:paraId="4B64C7E0" w14:textId="77777777" w:rsidR="00B12EA4" w:rsidRDefault="00B12EA4" w:rsidP="00B12EA4">
      <w:r>
        <w:t>5.</w:t>
      </w:r>
      <w:r>
        <w:tab/>
        <w:t>Fekalna kanalizacija</w:t>
      </w:r>
    </w:p>
    <w:p w14:paraId="7454C127" w14:textId="77777777" w:rsidR="00B12EA4" w:rsidRDefault="00B12EA4" w:rsidP="00B12EA4">
      <w:r>
        <w:t>6.</w:t>
      </w:r>
      <w:r>
        <w:tab/>
        <w:t>Cesta s pločnikom</w:t>
      </w:r>
    </w:p>
    <w:p w14:paraId="7282DAC5" w14:textId="77777777" w:rsidR="00B12EA4" w:rsidRDefault="00B12EA4" w:rsidP="00B12EA4">
      <w:r>
        <w:t>7.</w:t>
      </w:r>
      <w:r>
        <w:tab/>
        <w:t>Vodovod znotraj cone</w:t>
      </w:r>
    </w:p>
    <w:p w14:paraId="210F9D19" w14:textId="77777777" w:rsidR="00B12EA4" w:rsidRDefault="00B12EA4" w:rsidP="00B12EA4">
      <w:r>
        <w:t>8.</w:t>
      </w:r>
      <w:r>
        <w:tab/>
        <w:t>Zunanja ureditev s hortikulturo</w:t>
      </w:r>
    </w:p>
    <w:p w14:paraId="6F0A805A" w14:textId="77777777" w:rsidR="00B12EA4" w:rsidRDefault="00B12EA4" w:rsidP="00B12EA4">
      <w:r>
        <w:t>9.</w:t>
      </w:r>
      <w:r>
        <w:tab/>
        <w:t>Nadzor investicije</w:t>
      </w:r>
    </w:p>
    <w:p w14:paraId="00EAE659" w14:textId="77777777" w:rsidR="00B12EA4" w:rsidRPr="009B32F6" w:rsidRDefault="00B12EA4" w:rsidP="00B12EA4"/>
    <w:p w14:paraId="75F43E1B" w14:textId="4E939C4E" w:rsidR="00923BA2" w:rsidRDefault="00B12EA4" w:rsidP="00B12EA4">
      <w:pPr>
        <w:rPr>
          <w:rFonts w:cs="Arial"/>
          <w:bCs/>
          <w:color w:val="000000"/>
          <w:szCs w:val="20"/>
        </w:rPr>
      </w:pPr>
      <w:r w:rsidRPr="00ED024F">
        <w:rPr>
          <w:rFonts w:eastAsia="Times New Roman" w:cstheme="minorHAnsi"/>
          <w:i/>
        </w:rPr>
        <w:t xml:space="preserve">Višina investicije z DDV znaša </w:t>
      </w:r>
      <w:r w:rsidRPr="003D207E">
        <w:rPr>
          <w:i/>
        </w:rPr>
        <w:t xml:space="preserve">4.230.939,00 </w:t>
      </w:r>
      <w:r w:rsidRPr="00ED024F">
        <w:rPr>
          <w:i/>
        </w:rPr>
        <w:t>EUR.</w:t>
      </w:r>
    </w:p>
    <w:p w14:paraId="35FF849A" w14:textId="77777777" w:rsidR="00923BA2" w:rsidRPr="003F53EE" w:rsidRDefault="00923BA2" w:rsidP="00923BA2">
      <w:pPr>
        <w:rPr>
          <w:rFonts w:cs="Arial"/>
          <w:bCs/>
          <w:i/>
          <w:color w:val="000000"/>
          <w:szCs w:val="20"/>
        </w:rPr>
      </w:pPr>
    </w:p>
    <w:p w14:paraId="268EC5EA" w14:textId="77777777" w:rsidR="00923BA2" w:rsidRPr="005926A3" w:rsidRDefault="00923BA2" w:rsidP="00923BA2">
      <w:pPr>
        <w:pStyle w:val="Naslov3"/>
      </w:pPr>
      <w:bookmarkStart w:id="52" w:name="_Toc483472251"/>
      <w:bookmarkStart w:id="53" w:name="_Toc13240730"/>
      <w:r w:rsidRPr="005926A3">
        <w:t>Namen in cilji investicije</w:t>
      </w:r>
      <w:bookmarkEnd w:id="52"/>
      <w:bookmarkEnd w:id="53"/>
    </w:p>
    <w:p w14:paraId="5B7A1A8B" w14:textId="77777777" w:rsidR="00B12EA4" w:rsidRDefault="00B12EA4" w:rsidP="00B12EA4">
      <w:r>
        <w:t>Namen projekta je, da občina omogoči infrastrukturno ureditev in izgradnjo obrtne cone in s tem zagotoviti pogoje za razvoj in rast malih in srednjih podjetij, ki beležijo visoko rast, gradijo podjetniško skupnost in krepijo verigo vrednosti na svojem področju, hkrati pa so pomembni zaposlovalci na regionalni in državni ravni. Cilji projekta z vidika OP EKP 2014-2020 so:</w:t>
      </w:r>
    </w:p>
    <w:p w14:paraId="765923DB" w14:textId="77777777" w:rsidR="00B12EA4" w:rsidRDefault="00B12EA4" w:rsidP="00B12EA4">
      <w:pPr>
        <w:pStyle w:val="Odstavekseznama"/>
        <w:numPr>
          <w:ilvl w:val="0"/>
          <w:numId w:val="4"/>
        </w:numPr>
      </w:pPr>
      <w:r>
        <w:t>prispevati k hitrejšemu razvoju gospodarstva na regionalni in državni ravni,</w:t>
      </w:r>
    </w:p>
    <w:p w14:paraId="54C16ED6" w14:textId="77777777" w:rsidR="00B12EA4" w:rsidRDefault="00B12EA4" w:rsidP="00B12EA4">
      <w:pPr>
        <w:pStyle w:val="Odstavekseznama"/>
        <w:numPr>
          <w:ilvl w:val="0"/>
          <w:numId w:val="4"/>
        </w:numPr>
      </w:pPr>
      <w:r>
        <w:t>povečanje dodane vrednosti MSP,</w:t>
      </w:r>
    </w:p>
    <w:p w14:paraId="1BC5DF56" w14:textId="77777777" w:rsidR="00B12EA4" w:rsidRDefault="00B12EA4" w:rsidP="00B12EA4">
      <w:pPr>
        <w:pStyle w:val="Odstavekseznama"/>
        <w:numPr>
          <w:ilvl w:val="0"/>
          <w:numId w:val="4"/>
        </w:numPr>
      </w:pPr>
      <w:r>
        <w:t>povečanje zaposlovanja v podjetjih na območju investicije.</w:t>
      </w:r>
    </w:p>
    <w:p w14:paraId="1115A6AF" w14:textId="77777777" w:rsidR="00B12EA4" w:rsidRDefault="00B12EA4" w:rsidP="00B12EA4"/>
    <w:p w14:paraId="06A84325" w14:textId="77777777" w:rsidR="00B12EA4" w:rsidRDefault="00B12EA4" w:rsidP="00B12EA4">
      <w:r>
        <w:t xml:space="preserve">Namen projekta je pripraviti območje  za umestitev manjših in srednjih proizvodnih in storitvenih obratov-dejavnosti. Načrtuje se nove obrate in tudi premestitve obstoječih iz območij naselij, kjer so v preteklih planskih obdobjih organsko razvijali iz manjših obrti. </w:t>
      </w:r>
    </w:p>
    <w:p w14:paraId="0024A56E" w14:textId="77777777" w:rsidR="00B12EA4" w:rsidRDefault="00B12EA4" w:rsidP="00B12EA4"/>
    <w:p w14:paraId="18EB2F46" w14:textId="77777777" w:rsidR="00B12EA4" w:rsidRDefault="00B12EA4" w:rsidP="00B12EA4">
      <w:r>
        <w:t xml:space="preserve">Z izgradnjo gospodarske javne infrastrukture na predvidenem delu industrijske cone Kidričevo, se bo tako celoten tovorni promet preusmeril na zahodno obvoznico, s čimer se bo sprostil in razbremenil cestni promet po naseljih Zgornja Hajdina, Apače in Kidričevo. Opremljenost nepozidanih stavbnih zemljišč z gospodarsko javno infrastrukturo bo tako omogočila razvoj obstoječim podjetjem, prav tako pa bo privabilo tudi nove investitorje, saj jim bo nudeno sodobno logistično okolje s celotno komunalno, energetsko  in telekomunikacijsko javno infrastrukturo.  </w:t>
      </w:r>
    </w:p>
    <w:p w14:paraId="118160C2" w14:textId="77777777" w:rsidR="00B12EA4" w:rsidRDefault="00B12EA4" w:rsidP="00B12EA4"/>
    <w:p w14:paraId="2B69A988" w14:textId="77777777" w:rsidR="00B12EA4" w:rsidRDefault="00B12EA4" w:rsidP="00B12EA4">
      <w:r>
        <w:t xml:space="preserve">Z ureditvijo in dograditvijo obstoječe Industrijske cone TALUM ter njeno širitvijo z Obrtno cono Kidričevo se tako na prostorsko zaokroženi celoti zagotavlja in ponujala možnost celovite oskrbe s prometno, energetsko ter komunalno infrastrukturo in infrastrukturo za telekomunikacije.  Infrastrukturna opremljenost zagotavlja nemotene delovanje ter osnovno oskrbo, ki je temelj za spodbujanje razvoja, zaposlovanja, ustvarjanja novih delovnih mest in  ustanavljanja novih MSP. </w:t>
      </w:r>
    </w:p>
    <w:p w14:paraId="0F999524" w14:textId="77777777" w:rsidR="00B12EA4" w:rsidRDefault="00B12EA4" w:rsidP="00B12EA4">
      <w:r>
        <w:t xml:space="preserve">Ureditev in dograditev obstoječe  IC Talum z vso infrastrukturo ter širitev le – te v novo obrtno cono Kidričevo bo ključnega pomena za nadaljnji razvoj in spodbujanje gospodarstva k ustanavljanju  MSP v občini Kidričevo. </w:t>
      </w:r>
    </w:p>
    <w:p w14:paraId="11FB3DC1" w14:textId="77777777" w:rsidR="00B12EA4" w:rsidRDefault="00B12EA4" w:rsidP="00B12EA4"/>
    <w:p w14:paraId="6E7CC703" w14:textId="77777777" w:rsidR="00B12EA4" w:rsidRDefault="00B12EA4" w:rsidP="00B12EA4">
      <w:r>
        <w:lastRenderedPageBreak/>
        <w:t>Ključnega pomena za razvoj in širitev OC Kidričevo je celovita opremljenost  in prometna povezava  z vso pripadajočo električno, energetsko ter  komunalno infrastrukturo, ki bo zagotavljala  servisno dostopno pot do obrtne cone in celovito ter enotno oskrbo novih MSP z že obstoječimi  dejavnostmi, ki se zagotavljajo in izvajajo v  IC TALUM.</w:t>
      </w:r>
    </w:p>
    <w:p w14:paraId="43EBBD3E" w14:textId="77777777" w:rsidR="00B12EA4" w:rsidRDefault="00B12EA4" w:rsidP="00B12EA4"/>
    <w:p w14:paraId="45C7D6CE" w14:textId="77777777" w:rsidR="00B12EA4" w:rsidRDefault="00B12EA4" w:rsidP="00B12EA4">
      <w:r w:rsidRPr="003D207E">
        <w:rPr>
          <w:b/>
        </w:rPr>
        <w:t>Glavni cilj naložbe</w:t>
      </w:r>
      <w:r>
        <w:t xml:space="preserve"> je razširitev in dograditev obstoječe obrtne cone IC Talum z novo obrtno cono v Občini Kidričevo. V ta namen se predvidi izgradnja celotne komunalne, prometne, elektroenergetske in telekomunikacijske infrastrukture, vključno s priključki na državno cesto..</w:t>
      </w:r>
    </w:p>
    <w:p w14:paraId="1E886A2A" w14:textId="77777777" w:rsidR="00B12EA4" w:rsidRDefault="00B12EA4" w:rsidP="00B12EA4"/>
    <w:p w14:paraId="725D921D" w14:textId="77777777" w:rsidR="00B12EA4" w:rsidRDefault="00B12EA4" w:rsidP="00B12EA4">
      <w:r>
        <w:t xml:space="preserve">Cilj Občine Kidričevo je zagotoviti pogoje za medsebojno sodelovanje podjetij ter gospodarskemu okolju omogočiti iskanje konkurenčne prednosti v medsebojnem povezovanju, predvsem pa zgotoviti novim podjetjem vzpodbudno poslovno okolje in trg, ki ga bodo lahko iskali v že delujočih podjetjih in  s povezovanjem na mednarodnih trgih.    </w:t>
      </w:r>
    </w:p>
    <w:p w14:paraId="0ABB5FF8" w14:textId="77777777" w:rsidR="00B12EA4" w:rsidRDefault="00B12EA4" w:rsidP="00B12EA4"/>
    <w:p w14:paraId="515D6344" w14:textId="77777777" w:rsidR="00B12EA4" w:rsidRDefault="00B12EA4" w:rsidP="00B12EA4">
      <w:r>
        <w:t>Zato je širitev obstoječe IC Talum z obrtno cono Kidričevo s prometno povezavo in infrastrukturno opremljenost temelj za  postavitev enotnega  gospodarskega okolja v Kidričevem.</w:t>
      </w:r>
    </w:p>
    <w:p w14:paraId="06B60E0F" w14:textId="77777777" w:rsidR="00B12EA4" w:rsidRDefault="00B12EA4" w:rsidP="00B12EA4"/>
    <w:p w14:paraId="11460D93" w14:textId="77777777" w:rsidR="00B12EA4" w:rsidRDefault="00B12EA4" w:rsidP="00B12EA4">
      <w:r>
        <w:t>Cilji projekta:</w:t>
      </w:r>
    </w:p>
    <w:p w14:paraId="478375C0" w14:textId="77777777" w:rsidR="00B12EA4" w:rsidRDefault="00B12EA4" w:rsidP="00B12EA4">
      <w:pPr>
        <w:pStyle w:val="Odstavekseznama"/>
        <w:numPr>
          <w:ilvl w:val="0"/>
          <w:numId w:val="4"/>
        </w:numPr>
      </w:pPr>
      <w:r>
        <w:t>zagotavljanje prostorskih pogojev za gospodarsko dejavnost,</w:t>
      </w:r>
    </w:p>
    <w:p w14:paraId="19492D2E" w14:textId="77777777" w:rsidR="00B12EA4" w:rsidRDefault="00B12EA4" w:rsidP="00B12EA4">
      <w:pPr>
        <w:pStyle w:val="Odstavekseznama"/>
        <w:numPr>
          <w:ilvl w:val="0"/>
          <w:numId w:val="4"/>
        </w:numPr>
      </w:pPr>
      <w:r>
        <w:t>vzpostavitev primerne razvojne infrastrukture, ki bo omogočala pospešen in kakovosten gospodarski in socialni razvoj, pospeševanje in razvoj podjetništva,</w:t>
      </w:r>
    </w:p>
    <w:p w14:paraId="2756FCCD" w14:textId="77777777" w:rsidR="00B12EA4" w:rsidRDefault="00B12EA4" w:rsidP="00B12EA4">
      <w:pPr>
        <w:pStyle w:val="Odstavekseznama"/>
        <w:numPr>
          <w:ilvl w:val="0"/>
          <w:numId w:val="4"/>
        </w:numPr>
      </w:pPr>
      <w:r>
        <w:t>ustanavljanje novih malih in srednjih podjetij, nova delovna mesta, povečanje dodane vrednosti na delovno mesto,</w:t>
      </w:r>
    </w:p>
    <w:p w14:paraId="4F2D1C10" w14:textId="77777777" w:rsidR="00B12EA4" w:rsidRDefault="00B12EA4" w:rsidP="00B12EA4">
      <w:pPr>
        <w:pStyle w:val="Odstavekseznama"/>
        <w:numPr>
          <w:ilvl w:val="0"/>
          <w:numId w:val="4"/>
        </w:numPr>
      </w:pPr>
      <w:r>
        <w:t>razvoj človeškega kapitala,</w:t>
      </w:r>
    </w:p>
    <w:p w14:paraId="109A789E" w14:textId="77777777" w:rsidR="00B12EA4" w:rsidRDefault="00B12EA4" w:rsidP="00B12EA4">
      <w:pPr>
        <w:pStyle w:val="Odstavekseznama"/>
        <w:numPr>
          <w:ilvl w:val="0"/>
          <w:numId w:val="4"/>
        </w:numPr>
      </w:pPr>
      <w:r>
        <w:t>preprečevanje siromašenja človeškega kapitala (odseljevanje),</w:t>
      </w:r>
    </w:p>
    <w:p w14:paraId="111200F8" w14:textId="77777777" w:rsidR="00B12EA4" w:rsidRDefault="00B12EA4" w:rsidP="00B12EA4">
      <w:pPr>
        <w:pStyle w:val="Odstavekseznama"/>
        <w:numPr>
          <w:ilvl w:val="0"/>
          <w:numId w:val="4"/>
        </w:numPr>
      </w:pPr>
      <w:r>
        <w:t>ohranjanje naravnega okolja v naseljih, kulturne krajine in poseljenosti podeželja,</w:t>
      </w:r>
    </w:p>
    <w:p w14:paraId="7ABBED14" w14:textId="77777777" w:rsidR="00B12EA4" w:rsidRDefault="00B12EA4" w:rsidP="00B12EA4">
      <w:pPr>
        <w:pStyle w:val="Odstavekseznama"/>
        <w:numPr>
          <w:ilvl w:val="0"/>
          <w:numId w:val="4"/>
        </w:numPr>
      </w:pPr>
      <w:r>
        <w:t>rast kakovosti življenja v občini in regiji,</w:t>
      </w:r>
    </w:p>
    <w:p w14:paraId="168300F1" w14:textId="77777777" w:rsidR="00B12EA4" w:rsidRDefault="00B12EA4" w:rsidP="00B12EA4">
      <w:pPr>
        <w:pStyle w:val="Odstavekseznama"/>
        <w:numPr>
          <w:ilvl w:val="0"/>
          <w:numId w:val="4"/>
        </w:numPr>
      </w:pPr>
      <w:r>
        <w:t>povezovanje in sodelovanje s sosednjimi območji na gospodarskem in drugih področjih družbenega življenja.</w:t>
      </w:r>
    </w:p>
    <w:p w14:paraId="3AC7EDF3" w14:textId="77777777" w:rsidR="00B12EA4" w:rsidRDefault="00B12EA4" w:rsidP="00B12EA4"/>
    <w:p w14:paraId="2300594C" w14:textId="77777777" w:rsidR="00B12EA4" w:rsidRPr="003B6542" w:rsidRDefault="00B12EA4" w:rsidP="00B12EA4">
      <w:pPr>
        <w:spacing w:after="0"/>
        <w:rPr>
          <w:u w:val="single"/>
        </w:rPr>
      </w:pPr>
      <w:r w:rsidRPr="003B6542">
        <w:rPr>
          <w:u w:val="single"/>
        </w:rPr>
        <w:t>Načrtovani kazalni naložbe:</w:t>
      </w:r>
    </w:p>
    <w:p w14:paraId="5F6E802A" w14:textId="741542C2" w:rsidR="00B12EA4" w:rsidRPr="00430A5D" w:rsidRDefault="00B12EA4" w:rsidP="00B12EA4">
      <w:pPr>
        <w:pStyle w:val="Napis"/>
      </w:pPr>
      <w:bookmarkStart w:id="54" w:name="_Toc13206667"/>
      <w:bookmarkStart w:id="55" w:name="_Toc13221950"/>
      <w:bookmarkStart w:id="56" w:name="_Toc13240841"/>
      <w:r>
        <w:t xml:space="preserve">Tabela </w:t>
      </w:r>
      <w:fldSimple w:instr=" STYLEREF 1 \s ">
        <w:r w:rsidR="00382D83">
          <w:rPr>
            <w:noProof/>
          </w:rPr>
          <w:t>2</w:t>
        </w:r>
      </w:fldSimple>
      <w:r w:rsidR="00382D83">
        <w:noBreakHyphen/>
      </w:r>
      <w:fldSimple w:instr=" SEQ Tabela \* ARABIC \s 1 ">
        <w:r w:rsidR="00382D83">
          <w:rPr>
            <w:noProof/>
          </w:rPr>
          <w:t>6</w:t>
        </w:r>
      </w:fldSimple>
      <w:r>
        <w:t>:</w:t>
      </w:r>
      <w:r w:rsidRPr="00957C02">
        <w:t xml:space="preserve"> </w:t>
      </w:r>
      <w:r w:rsidRPr="00430A5D">
        <w:t>Načrtovani fizični kazalniki učinka naložbe</w:t>
      </w:r>
      <w:bookmarkEnd w:id="54"/>
      <w:bookmarkEnd w:id="55"/>
      <w:bookmarkEnd w:id="56"/>
    </w:p>
    <w:tbl>
      <w:tblPr>
        <w:tblW w:w="84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60"/>
        <w:gridCol w:w="2409"/>
        <w:gridCol w:w="2268"/>
      </w:tblGrid>
      <w:tr w:rsidR="00B12EA4" w:rsidRPr="000D3B94" w14:paraId="25F8384D" w14:textId="77777777" w:rsidTr="00F2123E">
        <w:trPr>
          <w:trHeight w:val="284"/>
          <w:tblHeader/>
        </w:trPr>
        <w:tc>
          <w:tcPr>
            <w:tcW w:w="2235" w:type="dxa"/>
            <w:shd w:val="clear" w:color="auto" w:fill="2E74B5"/>
            <w:noWrap/>
          </w:tcPr>
          <w:p w14:paraId="2D37B702" w14:textId="77777777" w:rsidR="00B12EA4" w:rsidRPr="00430A5D" w:rsidRDefault="00B12EA4" w:rsidP="00F2123E">
            <w:pPr>
              <w:spacing w:after="0"/>
              <w:ind w:left="0"/>
              <w:rPr>
                <w:color w:val="FFFFFF"/>
              </w:rPr>
            </w:pPr>
            <w:r w:rsidRPr="00430A5D">
              <w:rPr>
                <w:color w:val="FFFFFF"/>
              </w:rPr>
              <w:t>Naziv kazalnika</w:t>
            </w:r>
          </w:p>
        </w:tc>
        <w:tc>
          <w:tcPr>
            <w:tcW w:w="1560" w:type="dxa"/>
            <w:shd w:val="clear" w:color="auto" w:fill="2E74B5"/>
          </w:tcPr>
          <w:p w14:paraId="4D7482D8" w14:textId="77777777" w:rsidR="00B12EA4" w:rsidRPr="00430A5D" w:rsidRDefault="00B12EA4" w:rsidP="00F2123E">
            <w:pPr>
              <w:spacing w:after="0"/>
              <w:ind w:left="0"/>
              <w:rPr>
                <w:color w:val="FFFFFF"/>
              </w:rPr>
            </w:pPr>
            <w:r w:rsidRPr="00430A5D">
              <w:rPr>
                <w:color w:val="FFFFFF"/>
              </w:rPr>
              <w:t>Merska enota</w:t>
            </w:r>
          </w:p>
        </w:tc>
        <w:tc>
          <w:tcPr>
            <w:tcW w:w="2409" w:type="dxa"/>
            <w:shd w:val="clear" w:color="auto" w:fill="2E74B5"/>
          </w:tcPr>
          <w:p w14:paraId="09CC7E60" w14:textId="77777777" w:rsidR="00B12EA4" w:rsidRPr="008118C4" w:rsidRDefault="00B12EA4" w:rsidP="00F2123E">
            <w:pPr>
              <w:spacing w:after="0"/>
              <w:ind w:left="0"/>
              <w:rPr>
                <w:color w:val="FFFFFF"/>
              </w:rPr>
            </w:pPr>
            <w:r w:rsidRPr="008118C4">
              <w:rPr>
                <w:color w:val="FFFFFF"/>
              </w:rPr>
              <w:t>Ciljna vrednost ob zaključku projekta</w:t>
            </w:r>
          </w:p>
        </w:tc>
        <w:tc>
          <w:tcPr>
            <w:tcW w:w="2268" w:type="dxa"/>
            <w:shd w:val="clear" w:color="auto" w:fill="2E74B5"/>
            <w:noWrap/>
          </w:tcPr>
          <w:p w14:paraId="0518DD8E" w14:textId="77777777" w:rsidR="00B12EA4" w:rsidRPr="00430A5D" w:rsidRDefault="00B12EA4" w:rsidP="00F2123E">
            <w:pPr>
              <w:spacing w:after="0"/>
              <w:ind w:left="0"/>
              <w:rPr>
                <w:color w:val="FFFFFF"/>
              </w:rPr>
            </w:pPr>
            <w:r w:rsidRPr="00430A5D">
              <w:rPr>
                <w:color w:val="FFFFFF"/>
              </w:rPr>
              <w:t>Viri podatkov</w:t>
            </w:r>
          </w:p>
        </w:tc>
      </w:tr>
      <w:tr w:rsidR="00B12EA4" w:rsidRPr="000D3B94" w14:paraId="4257AF82" w14:textId="77777777" w:rsidTr="00F2123E">
        <w:trPr>
          <w:trHeight w:val="284"/>
        </w:trPr>
        <w:tc>
          <w:tcPr>
            <w:tcW w:w="2235" w:type="dxa"/>
          </w:tcPr>
          <w:p w14:paraId="3E949FCA" w14:textId="77777777" w:rsidR="00B12EA4" w:rsidRPr="00430A5D" w:rsidRDefault="00B12EA4" w:rsidP="00F2123E">
            <w:pPr>
              <w:pStyle w:val="Brezrazmikov"/>
              <w:rPr>
                <w:rFonts w:cs="Calibri"/>
                <w:i/>
                <w:sz w:val="20"/>
              </w:rPr>
            </w:pPr>
            <w:r w:rsidRPr="00430A5D">
              <w:rPr>
                <w:rFonts w:cs="Calibri"/>
                <w:i/>
                <w:sz w:val="20"/>
              </w:rPr>
              <w:t>Izgradnja O</w:t>
            </w:r>
            <w:r>
              <w:rPr>
                <w:rFonts w:cs="Calibri"/>
                <w:i/>
                <w:sz w:val="20"/>
              </w:rPr>
              <w:t>C Kidričevo</w:t>
            </w:r>
          </w:p>
        </w:tc>
        <w:tc>
          <w:tcPr>
            <w:tcW w:w="1560" w:type="dxa"/>
            <w:noWrap/>
          </w:tcPr>
          <w:p w14:paraId="66C2DC9A" w14:textId="77777777" w:rsidR="00B12EA4" w:rsidRPr="00430A5D" w:rsidRDefault="00B12EA4" w:rsidP="00F2123E">
            <w:pPr>
              <w:pStyle w:val="Brezrazmikov"/>
              <w:jc w:val="center"/>
              <w:rPr>
                <w:rFonts w:cs="Calibri"/>
                <w:i/>
                <w:sz w:val="20"/>
              </w:rPr>
            </w:pPr>
            <w:r w:rsidRPr="00430A5D">
              <w:rPr>
                <w:rFonts w:cs="Calibri"/>
                <w:i/>
                <w:sz w:val="20"/>
              </w:rPr>
              <w:t>m</w:t>
            </w:r>
            <w:r w:rsidRPr="00430A5D">
              <w:rPr>
                <w:rFonts w:cs="Calibri"/>
                <w:i/>
                <w:sz w:val="20"/>
                <w:vertAlign w:val="superscript"/>
              </w:rPr>
              <w:t>2</w:t>
            </w:r>
          </w:p>
        </w:tc>
        <w:tc>
          <w:tcPr>
            <w:tcW w:w="2409" w:type="dxa"/>
            <w:noWrap/>
          </w:tcPr>
          <w:p w14:paraId="5C95E014" w14:textId="77777777" w:rsidR="00B12EA4" w:rsidRPr="00430A5D" w:rsidRDefault="00B12EA4" w:rsidP="00F2123E">
            <w:pPr>
              <w:pStyle w:val="Brezrazmikov"/>
              <w:jc w:val="center"/>
              <w:rPr>
                <w:rFonts w:cs="Calibri"/>
                <w:i/>
                <w:sz w:val="20"/>
              </w:rPr>
            </w:pPr>
            <w:r w:rsidRPr="00957C02">
              <w:rPr>
                <w:rFonts w:cs="Calibri"/>
                <w:i/>
                <w:sz w:val="20"/>
              </w:rPr>
              <w:t>328.988</w:t>
            </w:r>
          </w:p>
        </w:tc>
        <w:tc>
          <w:tcPr>
            <w:tcW w:w="2268" w:type="dxa"/>
            <w:noWrap/>
          </w:tcPr>
          <w:p w14:paraId="7CC23AD3" w14:textId="221E1834" w:rsidR="00B12EA4" w:rsidRPr="00430A5D" w:rsidRDefault="00B12EA4" w:rsidP="009D5480">
            <w:pPr>
              <w:pStyle w:val="Brezrazmikov"/>
              <w:jc w:val="center"/>
              <w:rPr>
                <w:rFonts w:cs="Calibri"/>
                <w:i/>
                <w:sz w:val="20"/>
              </w:rPr>
            </w:pPr>
            <w:r w:rsidRPr="00430A5D">
              <w:rPr>
                <w:rFonts w:cs="Calibri"/>
                <w:i/>
                <w:sz w:val="20"/>
              </w:rPr>
              <w:t>Investicijska dokumentacija</w:t>
            </w:r>
            <w:r>
              <w:rPr>
                <w:rFonts w:cs="Calibri"/>
                <w:i/>
                <w:sz w:val="20"/>
              </w:rPr>
              <w:t xml:space="preserve"> - </w:t>
            </w:r>
            <w:r w:rsidR="009D5480">
              <w:rPr>
                <w:rFonts w:cs="Calibri"/>
                <w:i/>
                <w:sz w:val="20"/>
              </w:rPr>
              <w:t>PIZ</w:t>
            </w:r>
          </w:p>
        </w:tc>
      </w:tr>
      <w:tr w:rsidR="00B12EA4" w:rsidRPr="000D3B94" w14:paraId="6DB5A6CD" w14:textId="77777777" w:rsidTr="00F2123E">
        <w:trPr>
          <w:trHeight w:val="284"/>
        </w:trPr>
        <w:tc>
          <w:tcPr>
            <w:tcW w:w="2235" w:type="dxa"/>
          </w:tcPr>
          <w:p w14:paraId="38F4D5A2" w14:textId="77777777" w:rsidR="00B12EA4" w:rsidRPr="00430A5D" w:rsidRDefault="00B12EA4" w:rsidP="00F2123E">
            <w:pPr>
              <w:pStyle w:val="Brezrazmikov"/>
              <w:rPr>
                <w:rFonts w:cs="Calibri"/>
                <w:i/>
                <w:sz w:val="20"/>
              </w:rPr>
            </w:pPr>
            <w:r>
              <w:rPr>
                <w:rFonts w:cs="Calibri"/>
                <w:i/>
                <w:sz w:val="20"/>
              </w:rPr>
              <w:t>Vključitev podjetij v O</w:t>
            </w:r>
            <w:r w:rsidRPr="00430A5D">
              <w:rPr>
                <w:rFonts w:cs="Calibri"/>
                <w:i/>
                <w:sz w:val="20"/>
              </w:rPr>
              <w:t>C</w:t>
            </w:r>
            <w:r>
              <w:rPr>
                <w:rFonts w:cs="Calibri"/>
                <w:i/>
                <w:sz w:val="20"/>
              </w:rPr>
              <w:t xml:space="preserve"> Kidričevo</w:t>
            </w:r>
          </w:p>
        </w:tc>
        <w:tc>
          <w:tcPr>
            <w:tcW w:w="1560" w:type="dxa"/>
            <w:noWrap/>
          </w:tcPr>
          <w:p w14:paraId="23B485AA" w14:textId="77777777" w:rsidR="00B12EA4" w:rsidRPr="00430A5D" w:rsidRDefault="00B12EA4" w:rsidP="00F2123E">
            <w:pPr>
              <w:pStyle w:val="Brezrazmikov"/>
              <w:jc w:val="center"/>
              <w:rPr>
                <w:rFonts w:cs="Calibri"/>
                <w:i/>
                <w:sz w:val="20"/>
              </w:rPr>
            </w:pPr>
            <w:r w:rsidRPr="00430A5D">
              <w:rPr>
                <w:rFonts w:cs="Calibri"/>
                <w:i/>
                <w:sz w:val="20"/>
              </w:rPr>
              <w:t>število</w:t>
            </w:r>
          </w:p>
        </w:tc>
        <w:tc>
          <w:tcPr>
            <w:tcW w:w="2409" w:type="dxa"/>
            <w:noWrap/>
          </w:tcPr>
          <w:p w14:paraId="5F788E1E" w14:textId="77777777" w:rsidR="00B12EA4" w:rsidRPr="00430A5D" w:rsidRDefault="00B12EA4" w:rsidP="00F2123E">
            <w:pPr>
              <w:pStyle w:val="Brezrazmikov"/>
              <w:jc w:val="center"/>
              <w:rPr>
                <w:rFonts w:cs="Calibri"/>
                <w:i/>
                <w:sz w:val="20"/>
              </w:rPr>
            </w:pPr>
            <w:r w:rsidRPr="00C65B68">
              <w:rPr>
                <w:rFonts w:cs="Calibri"/>
                <w:i/>
                <w:sz w:val="20"/>
              </w:rPr>
              <w:t>min. 6</w:t>
            </w:r>
          </w:p>
        </w:tc>
        <w:tc>
          <w:tcPr>
            <w:tcW w:w="2268" w:type="dxa"/>
            <w:noWrap/>
          </w:tcPr>
          <w:p w14:paraId="2EF0FA0E" w14:textId="77777777" w:rsidR="00B12EA4" w:rsidRPr="00430A5D" w:rsidRDefault="00B12EA4" w:rsidP="00F2123E">
            <w:pPr>
              <w:pStyle w:val="Brezrazmikov"/>
              <w:jc w:val="center"/>
              <w:rPr>
                <w:rFonts w:cs="Calibri"/>
                <w:i/>
                <w:sz w:val="20"/>
              </w:rPr>
            </w:pPr>
            <w:r w:rsidRPr="00430A5D">
              <w:rPr>
                <w:rFonts w:cs="Calibri"/>
                <w:i/>
                <w:sz w:val="20"/>
              </w:rPr>
              <w:t>Občina</w:t>
            </w:r>
            <w:r>
              <w:rPr>
                <w:rFonts w:cs="Calibri"/>
                <w:i/>
                <w:sz w:val="20"/>
              </w:rPr>
              <w:t xml:space="preserve"> Kidričevo</w:t>
            </w:r>
          </w:p>
        </w:tc>
      </w:tr>
      <w:tr w:rsidR="00B12EA4" w:rsidRPr="000D3B94" w14:paraId="2F08A9EB" w14:textId="77777777" w:rsidTr="00F2123E">
        <w:trPr>
          <w:trHeight w:val="284"/>
        </w:trPr>
        <w:tc>
          <w:tcPr>
            <w:tcW w:w="2235" w:type="dxa"/>
          </w:tcPr>
          <w:p w14:paraId="6CCCFDC2" w14:textId="77777777" w:rsidR="00B12EA4" w:rsidRPr="00D13B70" w:rsidRDefault="00B12EA4" w:rsidP="00F2123E">
            <w:pPr>
              <w:pStyle w:val="Brezrazmikov"/>
              <w:rPr>
                <w:rFonts w:cs="Calibri"/>
                <w:i/>
                <w:sz w:val="20"/>
                <w:szCs w:val="20"/>
              </w:rPr>
            </w:pPr>
            <w:r w:rsidRPr="00D13B70">
              <w:rPr>
                <w:rFonts w:cs="Calibri"/>
                <w:sz w:val="20"/>
                <w:szCs w:val="20"/>
              </w:rPr>
              <w:t>Število podprtih investicijskih projektov za poslovno infrastrukturo</w:t>
            </w:r>
          </w:p>
        </w:tc>
        <w:tc>
          <w:tcPr>
            <w:tcW w:w="1560" w:type="dxa"/>
            <w:noWrap/>
          </w:tcPr>
          <w:p w14:paraId="0F2FDBEA" w14:textId="77777777" w:rsidR="00B12EA4" w:rsidRPr="00430A5D" w:rsidRDefault="00B12EA4" w:rsidP="00F2123E">
            <w:pPr>
              <w:pStyle w:val="Brezrazmikov"/>
              <w:jc w:val="center"/>
              <w:rPr>
                <w:rFonts w:cs="Calibri"/>
                <w:i/>
                <w:sz w:val="20"/>
              </w:rPr>
            </w:pPr>
            <w:r w:rsidRPr="00430A5D">
              <w:rPr>
                <w:rFonts w:cs="Calibri"/>
                <w:i/>
                <w:sz w:val="20"/>
              </w:rPr>
              <w:t>število</w:t>
            </w:r>
          </w:p>
        </w:tc>
        <w:tc>
          <w:tcPr>
            <w:tcW w:w="2409" w:type="dxa"/>
            <w:noWrap/>
          </w:tcPr>
          <w:p w14:paraId="3A144ACB" w14:textId="77777777" w:rsidR="00B12EA4" w:rsidRPr="003B6542" w:rsidRDefault="00B12EA4" w:rsidP="00F2123E">
            <w:pPr>
              <w:pStyle w:val="Brezrazmikov"/>
              <w:jc w:val="center"/>
              <w:rPr>
                <w:rFonts w:cs="Calibri"/>
                <w:i/>
                <w:sz w:val="20"/>
              </w:rPr>
            </w:pPr>
            <w:r w:rsidRPr="003B6542">
              <w:rPr>
                <w:rFonts w:cs="Calibri"/>
                <w:i/>
                <w:sz w:val="20"/>
              </w:rPr>
              <w:t>1</w:t>
            </w:r>
          </w:p>
        </w:tc>
        <w:tc>
          <w:tcPr>
            <w:tcW w:w="2268" w:type="dxa"/>
            <w:noWrap/>
          </w:tcPr>
          <w:p w14:paraId="37861CB9" w14:textId="77777777" w:rsidR="00B12EA4" w:rsidRPr="00430A5D" w:rsidRDefault="00B12EA4" w:rsidP="00F2123E">
            <w:pPr>
              <w:pStyle w:val="Brezrazmikov"/>
              <w:jc w:val="center"/>
              <w:rPr>
                <w:rFonts w:cs="Calibri"/>
                <w:i/>
                <w:sz w:val="20"/>
              </w:rPr>
            </w:pPr>
            <w:r w:rsidRPr="00430A5D">
              <w:rPr>
                <w:rFonts w:cs="Calibri"/>
                <w:i/>
                <w:sz w:val="20"/>
              </w:rPr>
              <w:t>Občina</w:t>
            </w:r>
            <w:r>
              <w:rPr>
                <w:rFonts w:cs="Calibri"/>
                <w:i/>
                <w:sz w:val="20"/>
              </w:rPr>
              <w:t xml:space="preserve"> Kidričevo</w:t>
            </w:r>
          </w:p>
        </w:tc>
      </w:tr>
      <w:tr w:rsidR="00B12EA4" w:rsidRPr="000D3B94" w14:paraId="688A5989" w14:textId="77777777" w:rsidTr="00F2123E">
        <w:trPr>
          <w:trHeight w:val="284"/>
        </w:trPr>
        <w:tc>
          <w:tcPr>
            <w:tcW w:w="2235" w:type="dxa"/>
          </w:tcPr>
          <w:p w14:paraId="7A6B657F" w14:textId="77777777" w:rsidR="00B12EA4" w:rsidRPr="00D13B70" w:rsidRDefault="00B12EA4" w:rsidP="00F2123E">
            <w:pPr>
              <w:pStyle w:val="Brezrazmikov"/>
              <w:rPr>
                <w:rFonts w:cs="Calibri"/>
                <w:i/>
                <w:sz w:val="20"/>
                <w:szCs w:val="20"/>
              </w:rPr>
            </w:pPr>
            <w:r w:rsidRPr="00D13B70">
              <w:rPr>
                <w:rFonts w:cs="Calibri"/>
                <w:i/>
                <w:sz w:val="20"/>
                <w:szCs w:val="20"/>
              </w:rPr>
              <w:t>Izgradnja nove vpadnice v Industrijsko cono</w:t>
            </w:r>
          </w:p>
        </w:tc>
        <w:tc>
          <w:tcPr>
            <w:tcW w:w="1560" w:type="dxa"/>
            <w:noWrap/>
          </w:tcPr>
          <w:p w14:paraId="0521C422" w14:textId="77777777" w:rsidR="00B12EA4" w:rsidRPr="00430A5D" w:rsidRDefault="00B12EA4" w:rsidP="00F2123E">
            <w:pPr>
              <w:pStyle w:val="Brezrazmikov"/>
              <w:jc w:val="center"/>
              <w:rPr>
                <w:rFonts w:cs="Calibri"/>
                <w:i/>
                <w:sz w:val="20"/>
              </w:rPr>
            </w:pPr>
            <w:r w:rsidRPr="00430A5D">
              <w:rPr>
                <w:rFonts w:cs="Calibri"/>
                <w:i/>
                <w:sz w:val="20"/>
              </w:rPr>
              <w:t>število</w:t>
            </w:r>
          </w:p>
        </w:tc>
        <w:tc>
          <w:tcPr>
            <w:tcW w:w="2409" w:type="dxa"/>
            <w:noWrap/>
          </w:tcPr>
          <w:p w14:paraId="7B6DFDBA" w14:textId="77777777" w:rsidR="00B12EA4" w:rsidRPr="003B6542" w:rsidRDefault="00B12EA4" w:rsidP="00F2123E">
            <w:pPr>
              <w:pStyle w:val="Brezrazmikov"/>
              <w:jc w:val="center"/>
              <w:rPr>
                <w:rFonts w:cs="Calibri"/>
                <w:i/>
                <w:sz w:val="20"/>
              </w:rPr>
            </w:pPr>
            <w:r w:rsidRPr="003B6542">
              <w:rPr>
                <w:rFonts w:cs="Calibri"/>
                <w:i/>
                <w:sz w:val="20"/>
              </w:rPr>
              <w:t>1</w:t>
            </w:r>
          </w:p>
        </w:tc>
        <w:tc>
          <w:tcPr>
            <w:tcW w:w="2268" w:type="dxa"/>
            <w:noWrap/>
          </w:tcPr>
          <w:p w14:paraId="45ABBD4F" w14:textId="77777777" w:rsidR="00B12EA4" w:rsidRPr="00430A5D" w:rsidRDefault="00B12EA4" w:rsidP="00F2123E">
            <w:pPr>
              <w:pStyle w:val="Brezrazmikov"/>
              <w:jc w:val="center"/>
              <w:rPr>
                <w:rFonts w:cs="Calibri"/>
                <w:i/>
                <w:sz w:val="20"/>
              </w:rPr>
            </w:pPr>
            <w:r w:rsidRPr="00430A5D">
              <w:rPr>
                <w:rFonts w:cs="Calibri"/>
                <w:i/>
                <w:sz w:val="20"/>
              </w:rPr>
              <w:t>Občina</w:t>
            </w:r>
            <w:r>
              <w:rPr>
                <w:rFonts w:cs="Calibri"/>
                <w:i/>
                <w:sz w:val="20"/>
              </w:rPr>
              <w:t xml:space="preserve"> Kidričevo</w:t>
            </w:r>
          </w:p>
        </w:tc>
      </w:tr>
      <w:tr w:rsidR="00B12EA4" w:rsidRPr="000D3B94" w14:paraId="24FE31C4" w14:textId="77777777" w:rsidTr="00F2123E">
        <w:trPr>
          <w:trHeight w:val="284"/>
        </w:trPr>
        <w:tc>
          <w:tcPr>
            <w:tcW w:w="2235" w:type="dxa"/>
          </w:tcPr>
          <w:p w14:paraId="1E99D4CF" w14:textId="77777777" w:rsidR="00B12EA4" w:rsidRPr="00D13B70" w:rsidRDefault="00B12EA4" w:rsidP="00F2123E">
            <w:pPr>
              <w:pStyle w:val="Brezrazmikov"/>
              <w:rPr>
                <w:rFonts w:cs="Calibri"/>
                <w:i/>
                <w:sz w:val="20"/>
                <w:szCs w:val="20"/>
              </w:rPr>
            </w:pPr>
            <w:r w:rsidRPr="00D13B70">
              <w:rPr>
                <w:rFonts w:cs="Calibri"/>
                <w:i/>
                <w:sz w:val="20"/>
                <w:szCs w:val="20"/>
              </w:rPr>
              <w:t>Novo zgrajeno krožišče</w:t>
            </w:r>
          </w:p>
        </w:tc>
        <w:tc>
          <w:tcPr>
            <w:tcW w:w="1560" w:type="dxa"/>
            <w:noWrap/>
          </w:tcPr>
          <w:p w14:paraId="0E85BC3B" w14:textId="77777777" w:rsidR="00B12EA4" w:rsidRPr="00430A5D" w:rsidRDefault="00B12EA4" w:rsidP="00F2123E">
            <w:pPr>
              <w:pStyle w:val="Brezrazmikov"/>
              <w:jc w:val="center"/>
              <w:rPr>
                <w:rFonts w:cs="Calibri"/>
                <w:i/>
                <w:sz w:val="20"/>
              </w:rPr>
            </w:pPr>
            <w:r w:rsidRPr="00430A5D">
              <w:rPr>
                <w:rFonts w:cs="Calibri"/>
                <w:i/>
                <w:sz w:val="20"/>
              </w:rPr>
              <w:t>število</w:t>
            </w:r>
          </w:p>
        </w:tc>
        <w:tc>
          <w:tcPr>
            <w:tcW w:w="2409" w:type="dxa"/>
            <w:noWrap/>
          </w:tcPr>
          <w:p w14:paraId="3B92CB4C" w14:textId="77777777" w:rsidR="00B12EA4" w:rsidRPr="003B6542" w:rsidRDefault="00B12EA4" w:rsidP="00F2123E">
            <w:pPr>
              <w:pStyle w:val="Brezrazmikov"/>
              <w:jc w:val="center"/>
              <w:rPr>
                <w:rFonts w:cs="Calibri"/>
                <w:i/>
                <w:sz w:val="20"/>
              </w:rPr>
            </w:pPr>
            <w:r w:rsidRPr="003B6542">
              <w:rPr>
                <w:rFonts w:cs="Calibri"/>
                <w:i/>
                <w:sz w:val="20"/>
              </w:rPr>
              <w:t>1</w:t>
            </w:r>
          </w:p>
        </w:tc>
        <w:tc>
          <w:tcPr>
            <w:tcW w:w="2268" w:type="dxa"/>
            <w:noWrap/>
          </w:tcPr>
          <w:p w14:paraId="098DEE5E" w14:textId="77777777" w:rsidR="00B12EA4" w:rsidRPr="00430A5D" w:rsidRDefault="00B12EA4" w:rsidP="00F2123E">
            <w:pPr>
              <w:pStyle w:val="Brezrazmikov"/>
              <w:jc w:val="center"/>
              <w:rPr>
                <w:rFonts w:cs="Calibri"/>
                <w:i/>
                <w:sz w:val="20"/>
              </w:rPr>
            </w:pPr>
            <w:r w:rsidRPr="00430A5D">
              <w:rPr>
                <w:rFonts w:cs="Calibri"/>
                <w:i/>
                <w:sz w:val="20"/>
              </w:rPr>
              <w:t>Občina</w:t>
            </w:r>
            <w:r>
              <w:rPr>
                <w:rFonts w:cs="Calibri"/>
                <w:i/>
                <w:sz w:val="20"/>
              </w:rPr>
              <w:t xml:space="preserve"> Kidričevo</w:t>
            </w:r>
          </w:p>
        </w:tc>
      </w:tr>
    </w:tbl>
    <w:p w14:paraId="5D395A99" w14:textId="77777777" w:rsidR="00A820C4" w:rsidRDefault="00A820C4" w:rsidP="00A820C4">
      <w:bookmarkStart w:id="57" w:name="_Toc13206668"/>
      <w:bookmarkStart w:id="58" w:name="_Toc13221951"/>
    </w:p>
    <w:p w14:paraId="7C55773F" w14:textId="77777777" w:rsidR="00A820C4" w:rsidRDefault="00A820C4" w:rsidP="00A820C4"/>
    <w:p w14:paraId="75CC99A7" w14:textId="77777777" w:rsidR="00A820C4" w:rsidRDefault="00A820C4" w:rsidP="00A820C4"/>
    <w:p w14:paraId="452F9FEB" w14:textId="77777777" w:rsidR="00A820C4" w:rsidRDefault="00A820C4" w:rsidP="00A820C4"/>
    <w:p w14:paraId="4F16C4C6" w14:textId="77777777" w:rsidR="00A820C4" w:rsidRDefault="00A820C4" w:rsidP="00A820C4"/>
    <w:p w14:paraId="3787C7EE" w14:textId="77777777" w:rsidR="00A820C4" w:rsidRDefault="00A820C4" w:rsidP="00A820C4"/>
    <w:p w14:paraId="6F0DD3CB" w14:textId="77777777" w:rsidR="00A820C4" w:rsidRDefault="00A820C4" w:rsidP="00A820C4"/>
    <w:p w14:paraId="46C7E6B9" w14:textId="7D77F339" w:rsidR="00B12EA4" w:rsidRPr="00430A5D" w:rsidRDefault="00B12EA4" w:rsidP="00B12EA4">
      <w:pPr>
        <w:pStyle w:val="Napis"/>
      </w:pPr>
      <w:bookmarkStart w:id="59" w:name="_Toc13240842"/>
      <w:r>
        <w:lastRenderedPageBreak/>
        <w:t xml:space="preserve">Tabela </w:t>
      </w:r>
      <w:fldSimple w:instr=" STYLEREF 1 \s ">
        <w:r w:rsidR="00382D83">
          <w:rPr>
            <w:noProof/>
          </w:rPr>
          <w:t>2</w:t>
        </w:r>
      </w:fldSimple>
      <w:r w:rsidR="00382D83">
        <w:noBreakHyphen/>
      </w:r>
      <w:fldSimple w:instr=" SEQ Tabela \* ARABIC \s 1 ">
        <w:r w:rsidR="00382D83">
          <w:rPr>
            <w:noProof/>
          </w:rPr>
          <w:t>7</w:t>
        </w:r>
      </w:fldSimple>
      <w:r>
        <w:t xml:space="preserve">: </w:t>
      </w:r>
      <w:r w:rsidRPr="00430A5D">
        <w:t>Načrtovani kazalniki rezultata</w:t>
      </w:r>
      <w:bookmarkEnd w:id="57"/>
      <w:bookmarkEnd w:id="58"/>
      <w:bookmarkEnd w:id="59"/>
    </w:p>
    <w:tbl>
      <w:tblPr>
        <w:tblW w:w="84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540"/>
        <w:gridCol w:w="2449"/>
        <w:gridCol w:w="2241"/>
      </w:tblGrid>
      <w:tr w:rsidR="00B12EA4" w:rsidRPr="000D3B94" w14:paraId="66C0CC2F" w14:textId="77777777" w:rsidTr="00F2123E">
        <w:trPr>
          <w:trHeight w:val="284"/>
          <w:tblHeader/>
        </w:trPr>
        <w:tc>
          <w:tcPr>
            <w:tcW w:w="2242" w:type="dxa"/>
            <w:shd w:val="clear" w:color="auto" w:fill="2E74B5"/>
            <w:noWrap/>
          </w:tcPr>
          <w:p w14:paraId="7DEB1BB9" w14:textId="77777777" w:rsidR="00B12EA4" w:rsidRPr="00430A5D" w:rsidRDefault="00B12EA4" w:rsidP="00F2123E">
            <w:pPr>
              <w:spacing w:after="0"/>
              <w:ind w:left="0"/>
              <w:rPr>
                <w:color w:val="FFFFFF"/>
              </w:rPr>
            </w:pPr>
            <w:r w:rsidRPr="00430A5D">
              <w:rPr>
                <w:color w:val="FFFFFF"/>
              </w:rPr>
              <w:t>Naziv kazalnika</w:t>
            </w:r>
          </w:p>
        </w:tc>
        <w:tc>
          <w:tcPr>
            <w:tcW w:w="1540" w:type="dxa"/>
            <w:shd w:val="clear" w:color="auto" w:fill="2E74B5"/>
          </w:tcPr>
          <w:p w14:paraId="3F938437" w14:textId="77777777" w:rsidR="00B12EA4" w:rsidRPr="00430A5D" w:rsidRDefault="00B12EA4" w:rsidP="00F2123E">
            <w:pPr>
              <w:spacing w:after="0"/>
              <w:ind w:left="0"/>
              <w:rPr>
                <w:color w:val="FFFFFF"/>
              </w:rPr>
            </w:pPr>
            <w:r w:rsidRPr="00430A5D">
              <w:rPr>
                <w:color w:val="FFFFFF"/>
              </w:rPr>
              <w:t>Merska enota</w:t>
            </w:r>
          </w:p>
        </w:tc>
        <w:tc>
          <w:tcPr>
            <w:tcW w:w="2449" w:type="dxa"/>
            <w:shd w:val="clear" w:color="auto" w:fill="2E74B5"/>
          </w:tcPr>
          <w:p w14:paraId="1943FD23" w14:textId="77777777" w:rsidR="00B12EA4" w:rsidRPr="00430A5D" w:rsidRDefault="00B12EA4" w:rsidP="00F2123E">
            <w:pPr>
              <w:spacing w:after="0"/>
              <w:ind w:left="0"/>
              <w:rPr>
                <w:color w:val="FFFFFF"/>
              </w:rPr>
            </w:pPr>
            <w:r w:rsidRPr="00430A5D">
              <w:rPr>
                <w:color w:val="FFFFFF"/>
              </w:rPr>
              <w:t>Cilj</w:t>
            </w:r>
            <w:r>
              <w:rPr>
                <w:color w:val="FFFFFF"/>
              </w:rPr>
              <w:t>n</w:t>
            </w:r>
            <w:r w:rsidRPr="00430A5D">
              <w:rPr>
                <w:color w:val="FFFFFF"/>
              </w:rPr>
              <w:t>a vrednost 2 leti po zaključku naložbe</w:t>
            </w:r>
          </w:p>
        </w:tc>
        <w:tc>
          <w:tcPr>
            <w:tcW w:w="2241" w:type="dxa"/>
            <w:shd w:val="clear" w:color="auto" w:fill="2E74B5"/>
            <w:noWrap/>
          </w:tcPr>
          <w:p w14:paraId="6052E24F" w14:textId="77777777" w:rsidR="00B12EA4" w:rsidRPr="00430A5D" w:rsidRDefault="00B12EA4" w:rsidP="00F2123E">
            <w:pPr>
              <w:spacing w:after="0"/>
              <w:ind w:left="0"/>
              <w:rPr>
                <w:color w:val="FFFFFF"/>
              </w:rPr>
            </w:pPr>
            <w:r w:rsidRPr="00430A5D">
              <w:rPr>
                <w:color w:val="FFFFFF"/>
              </w:rPr>
              <w:t>Viri podatkov</w:t>
            </w:r>
          </w:p>
        </w:tc>
      </w:tr>
      <w:tr w:rsidR="00B12EA4" w:rsidRPr="000D3B94" w14:paraId="7F2A8EB3" w14:textId="77777777" w:rsidTr="00F2123E">
        <w:trPr>
          <w:trHeight w:val="284"/>
        </w:trPr>
        <w:tc>
          <w:tcPr>
            <w:tcW w:w="2242" w:type="dxa"/>
          </w:tcPr>
          <w:p w14:paraId="0D661EF7" w14:textId="77777777" w:rsidR="00B12EA4" w:rsidRPr="00430A5D" w:rsidRDefault="00B12EA4" w:rsidP="00F2123E">
            <w:pPr>
              <w:pStyle w:val="Brezrazmikov"/>
              <w:rPr>
                <w:rFonts w:cs="Calibri"/>
                <w:i/>
                <w:sz w:val="20"/>
              </w:rPr>
            </w:pPr>
            <w:r w:rsidRPr="00430A5D">
              <w:rPr>
                <w:rFonts w:cs="Calibri"/>
                <w:i/>
                <w:sz w:val="20"/>
              </w:rPr>
              <w:t>Število novo ustvarjenih delovnih mest</w:t>
            </w:r>
          </w:p>
        </w:tc>
        <w:tc>
          <w:tcPr>
            <w:tcW w:w="1540" w:type="dxa"/>
            <w:noWrap/>
          </w:tcPr>
          <w:p w14:paraId="21BE8ED2" w14:textId="77777777" w:rsidR="00B12EA4" w:rsidRPr="00430A5D" w:rsidRDefault="00B12EA4" w:rsidP="00F2123E">
            <w:pPr>
              <w:pStyle w:val="Brezrazmikov"/>
              <w:jc w:val="center"/>
              <w:rPr>
                <w:rFonts w:cs="Calibri"/>
                <w:i/>
                <w:sz w:val="20"/>
              </w:rPr>
            </w:pPr>
            <w:r w:rsidRPr="00430A5D">
              <w:rPr>
                <w:rFonts w:cs="Calibri"/>
                <w:i/>
                <w:sz w:val="20"/>
              </w:rPr>
              <w:t>število</w:t>
            </w:r>
          </w:p>
        </w:tc>
        <w:tc>
          <w:tcPr>
            <w:tcW w:w="2449" w:type="dxa"/>
            <w:noWrap/>
          </w:tcPr>
          <w:p w14:paraId="2679E4C2" w14:textId="267BA01F" w:rsidR="00B12EA4" w:rsidRPr="00430A5D" w:rsidRDefault="009D5480" w:rsidP="00F2123E">
            <w:pPr>
              <w:pStyle w:val="Brezrazmikov"/>
              <w:jc w:val="center"/>
              <w:rPr>
                <w:rFonts w:cs="Calibri"/>
                <w:i/>
                <w:sz w:val="20"/>
              </w:rPr>
            </w:pPr>
            <w:r>
              <w:rPr>
                <w:rFonts w:cs="Calibri"/>
                <w:i/>
                <w:sz w:val="20"/>
              </w:rPr>
              <w:t>1</w:t>
            </w:r>
            <w:r w:rsidR="00B12EA4" w:rsidRPr="009D5480">
              <w:rPr>
                <w:rFonts w:cs="Calibri"/>
                <w:i/>
                <w:sz w:val="20"/>
              </w:rPr>
              <w:t>00 novih delovnih mest</w:t>
            </w:r>
          </w:p>
        </w:tc>
        <w:tc>
          <w:tcPr>
            <w:tcW w:w="2241" w:type="dxa"/>
            <w:noWrap/>
          </w:tcPr>
          <w:p w14:paraId="2D49B17B" w14:textId="77777777" w:rsidR="00B12EA4" w:rsidRPr="00430A5D" w:rsidRDefault="00B12EA4" w:rsidP="00F2123E">
            <w:pPr>
              <w:pStyle w:val="Brezrazmikov"/>
              <w:jc w:val="center"/>
              <w:rPr>
                <w:rFonts w:cs="Calibri"/>
                <w:i/>
                <w:sz w:val="20"/>
              </w:rPr>
            </w:pPr>
            <w:r w:rsidRPr="00430A5D">
              <w:rPr>
                <w:rFonts w:cs="Calibri"/>
                <w:i/>
                <w:sz w:val="20"/>
              </w:rPr>
              <w:t>Občina</w:t>
            </w:r>
            <w:r>
              <w:rPr>
                <w:rFonts w:cs="Calibri"/>
                <w:i/>
                <w:sz w:val="20"/>
              </w:rPr>
              <w:t xml:space="preserve"> Kidričevo</w:t>
            </w:r>
          </w:p>
        </w:tc>
      </w:tr>
      <w:tr w:rsidR="00B12EA4" w:rsidRPr="000D3B94" w14:paraId="4B9D51DA" w14:textId="77777777" w:rsidTr="00F2123E">
        <w:trPr>
          <w:trHeight w:val="284"/>
        </w:trPr>
        <w:tc>
          <w:tcPr>
            <w:tcW w:w="2242" w:type="dxa"/>
          </w:tcPr>
          <w:p w14:paraId="1EB1731F" w14:textId="77777777" w:rsidR="00B12EA4" w:rsidRPr="00430A5D" w:rsidRDefault="00B12EA4" w:rsidP="00F2123E">
            <w:pPr>
              <w:pStyle w:val="Brezrazmikov"/>
              <w:rPr>
                <w:rFonts w:cs="Calibri"/>
                <w:i/>
                <w:sz w:val="20"/>
              </w:rPr>
            </w:pPr>
            <w:r>
              <w:rPr>
                <w:rFonts w:cs="Calibri"/>
                <w:i/>
                <w:sz w:val="20"/>
              </w:rPr>
              <w:t>Zasedenost površin v O</w:t>
            </w:r>
            <w:r w:rsidRPr="00430A5D">
              <w:rPr>
                <w:rFonts w:cs="Calibri"/>
                <w:i/>
                <w:sz w:val="20"/>
              </w:rPr>
              <w:t>C</w:t>
            </w:r>
          </w:p>
        </w:tc>
        <w:tc>
          <w:tcPr>
            <w:tcW w:w="1540" w:type="dxa"/>
            <w:noWrap/>
          </w:tcPr>
          <w:p w14:paraId="189A3D1D" w14:textId="77777777" w:rsidR="00B12EA4" w:rsidRPr="00430A5D" w:rsidRDefault="00B12EA4" w:rsidP="00F2123E">
            <w:pPr>
              <w:pStyle w:val="Brezrazmikov"/>
              <w:jc w:val="center"/>
              <w:rPr>
                <w:rFonts w:cs="Calibri"/>
                <w:i/>
                <w:sz w:val="20"/>
              </w:rPr>
            </w:pPr>
            <w:r w:rsidRPr="00430A5D">
              <w:rPr>
                <w:rFonts w:cs="Calibri"/>
                <w:i/>
                <w:sz w:val="20"/>
              </w:rPr>
              <w:t>m</w:t>
            </w:r>
            <w:r w:rsidRPr="00430A5D">
              <w:rPr>
                <w:rFonts w:cs="Calibri"/>
                <w:i/>
                <w:sz w:val="20"/>
                <w:vertAlign w:val="superscript"/>
              </w:rPr>
              <w:t>2</w:t>
            </w:r>
          </w:p>
        </w:tc>
        <w:tc>
          <w:tcPr>
            <w:tcW w:w="2449" w:type="dxa"/>
            <w:noWrap/>
          </w:tcPr>
          <w:p w14:paraId="702734A2" w14:textId="77777777" w:rsidR="00B12EA4" w:rsidRPr="00430A5D" w:rsidRDefault="00B12EA4" w:rsidP="00F2123E">
            <w:pPr>
              <w:pStyle w:val="Brezrazmikov"/>
              <w:jc w:val="center"/>
              <w:rPr>
                <w:rFonts w:cs="Calibri"/>
                <w:i/>
                <w:sz w:val="20"/>
              </w:rPr>
            </w:pPr>
            <w:r w:rsidRPr="003B6542">
              <w:rPr>
                <w:rFonts w:cs="Calibri"/>
                <w:i/>
                <w:sz w:val="20"/>
              </w:rPr>
              <w:t>Min. 70 % zasedenost uporabnih površin</w:t>
            </w:r>
          </w:p>
        </w:tc>
        <w:tc>
          <w:tcPr>
            <w:tcW w:w="2241" w:type="dxa"/>
            <w:noWrap/>
          </w:tcPr>
          <w:p w14:paraId="2B1B2669" w14:textId="77777777" w:rsidR="00B12EA4" w:rsidRPr="00430A5D" w:rsidRDefault="00B12EA4" w:rsidP="00F2123E">
            <w:pPr>
              <w:pStyle w:val="Brezrazmikov"/>
              <w:jc w:val="center"/>
              <w:rPr>
                <w:rFonts w:cs="Calibri"/>
                <w:i/>
                <w:sz w:val="20"/>
              </w:rPr>
            </w:pPr>
            <w:r w:rsidRPr="00430A5D">
              <w:rPr>
                <w:rFonts w:cs="Calibri"/>
                <w:i/>
                <w:sz w:val="20"/>
              </w:rPr>
              <w:t>Občina</w:t>
            </w:r>
            <w:r>
              <w:rPr>
                <w:rFonts w:cs="Calibri"/>
                <w:i/>
                <w:sz w:val="20"/>
              </w:rPr>
              <w:t xml:space="preserve"> Kidričevo</w:t>
            </w:r>
          </w:p>
        </w:tc>
      </w:tr>
    </w:tbl>
    <w:p w14:paraId="7F75785C" w14:textId="77777777" w:rsidR="00A820C4" w:rsidRDefault="00A820C4" w:rsidP="00B12EA4">
      <w:pPr>
        <w:pStyle w:val="Napis"/>
      </w:pPr>
      <w:bookmarkStart w:id="60" w:name="_Toc13206669"/>
      <w:bookmarkStart w:id="61" w:name="_Toc13221952"/>
    </w:p>
    <w:p w14:paraId="2DAD0032" w14:textId="2BB50690" w:rsidR="00B12EA4" w:rsidRPr="00430A5D" w:rsidRDefault="00B12EA4" w:rsidP="00B12EA4">
      <w:pPr>
        <w:pStyle w:val="Napis"/>
      </w:pPr>
      <w:bookmarkStart w:id="62" w:name="_Toc13240843"/>
      <w:r>
        <w:t xml:space="preserve">Tabela </w:t>
      </w:r>
      <w:fldSimple w:instr=" STYLEREF 1 \s ">
        <w:r w:rsidR="00382D83">
          <w:rPr>
            <w:noProof/>
          </w:rPr>
          <w:t>2</w:t>
        </w:r>
      </w:fldSimple>
      <w:r w:rsidR="00382D83">
        <w:noBreakHyphen/>
      </w:r>
      <w:fldSimple w:instr=" SEQ Tabela \* ARABIC \s 1 ">
        <w:r w:rsidR="00382D83">
          <w:rPr>
            <w:noProof/>
          </w:rPr>
          <w:t>8</w:t>
        </w:r>
      </w:fldSimple>
      <w:r>
        <w:t>:</w:t>
      </w:r>
      <w:r w:rsidRPr="00957C02">
        <w:t xml:space="preserve"> </w:t>
      </w:r>
      <w:r w:rsidRPr="00430A5D">
        <w:t>Načrtovani finančni kazalniki o naložbe</w:t>
      </w:r>
      <w:bookmarkEnd w:id="60"/>
      <w:bookmarkEnd w:id="61"/>
      <w:bookmarkEnd w:id="62"/>
    </w:p>
    <w:tbl>
      <w:tblPr>
        <w:tblW w:w="84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554"/>
        <w:gridCol w:w="2435"/>
        <w:gridCol w:w="2241"/>
      </w:tblGrid>
      <w:tr w:rsidR="00B12EA4" w:rsidRPr="000D3B94" w14:paraId="0B83850F" w14:textId="77777777" w:rsidTr="00F2123E">
        <w:trPr>
          <w:trHeight w:val="284"/>
          <w:tblHeader/>
        </w:trPr>
        <w:tc>
          <w:tcPr>
            <w:tcW w:w="2242" w:type="dxa"/>
            <w:shd w:val="clear" w:color="auto" w:fill="2E74B5"/>
            <w:noWrap/>
          </w:tcPr>
          <w:p w14:paraId="60ED3E87" w14:textId="77777777" w:rsidR="00B12EA4" w:rsidRPr="00430A5D" w:rsidRDefault="00B12EA4" w:rsidP="00F2123E">
            <w:pPr>
              <w:spacing w:after="0"/>
              <w:ind w:left="30"/>
              <w:rPr>
                <w:color w:val="FFFFFF"/>
              </w:rPr>
            </w:pPr>
            <w:r w:rsidRPr="00430A5D">
              <w:rPr>
                <w:color w:val="FFFFFF"/>
              </w:rPr>
              <w:t>Naziv kazalnika</w:t>
            </w:r>
          </w:p>
        </w:tc>
        <w:tc>
          <w:tcPr>
            <w:tcW w:w="1554" w:type="dxa"/>
            <w:shd w:val="clear" w:color="auto" w:fill="2E74B5"/>
          </w:tcPr>
          <w:p w14:paraId="08849C02" w14:textId="77777777" w:rsidR="00B12EA4" w:rsidRPr="00430A5D" w:rsidRDefault="00B12EA4" w:rsidP="00F2123E">
            <w:pPr>
              <w:spacing w:after="0"/>
              <w:ind w:left="30"/>
              <w:rPr>
                <w:color w:val="FFFFFF"/>
              </w:rPr>
            </w:pPr>
            <w:r w:rsidRPr="00430A5D">
              <w:rPr>
                <w:color w:val="FFFFFF"/>
              </w:rPr>
              <w:t>Merska enota</w:t>
            </w:r>
          </w:p>
        </w:tc>
        <w:tc>
          <w:tcPr>
            <w:tcW w:w="2435" w:type="dxa"/>
            <w:shd w:val="clear" w:color="auto" w:fill="2E74B5"/>
          </w:tcPr>
          <w:p w14:paraId="6261BFD5" w14:textId="77777777" w:rsidR="00B12EA4" w:rsidRPr="00430A5D" w:rsidRDefault="00B12EA4" w:rsidP="00F2123E">
            <w:pPr>
              <w:spacing w:after="0"/>
              <w:ind w:left="30"/>
              <w:rPr>
                <w:color w:val="FFFFFF"/>
              </w:rPr>
            </w:pPr>
            <w:r w:rsidRPr="00430A5D">
              <w:rPr>
                <w:color w:val="FFFFFF"/>
              </w:rPr>
              <w:t>Cilj</w:t>
            </w:r>
            <w:r>
              <w:rPr>
                <w:color w:val="FFFFFF"/>
              </w:rPr>
              <w:t>n</w:t>
            </w:r>
            <w:r w:rsidRPr="00430A5D">
              <w:rPr>
                <w:color w:val="FFFFFF"/>
              </w:rPr>
              <w:t>a vrednost ob zaključku projekta</w:t>
            </w:r>
          </w:p>
        </w:tc>
        <w:tc>
          <w:tcPr>
            <w:tcW w:w="2241" w:type="dxa"/>
            <w:shd w:val="clear" w:color="auto" w:fill="2E74B5"/>
            <w:noWrap/>
          </w:tcPr>
          <w:p w14:paraId="5B0936AE" w14:textId="77777777" w:rsidR="00B12EA4" w:rsidRPr="00430A5D" w:rsidRDefault="00B12EA4" w:rsidP="00F2123E">
            <w:pPr>
              <w:spacing w:after="0"/>
              <w:ind w:left="30"/>
              <w:rPr>
                <w:color w:val="FFFFFF"/>
              </w:rPr>
            </w:pPr>
            <w:r w:rsidRPr="00430A5D">
              <w:rPr>
                <w:color w:val="FFFFFF"/>
              </w:rPr>
              <w:t>Viri podatkov</w:t>
            </w:r>
          </w:p>
        </w:tc>
      </w:tr>
      <w:tr w:rsidR="00B12EA4" w:rsidRPr="000D3B94" w14:paraId="50225386" w14:textId="77777777" w:rsidTr="00F2123E">
        <w:trPr>
          <w:trHeight w:val="284"/>
        </w:trPr>
        <w:tc>
          <w:tcPr>
            <w:tcW w:w="2242" w:type="dxa"/>
          </w:tcPr>
          <w:p w14:paraId="4F944DBD" w14:textId="77777777" w:rsidR="00B12EA4" w:rsidRPr="00430A5D" w:rsidRDefault="00B12EA4" w:rsidP="00F2123E">
            <w:pPr>
              <w:pStyle w:val="Brezrazmikov"/>
              <w:ind w:left="30"/>
              <w:rPr>
                <w:rFonts w:cs="Calibri"/>
                <w:i/>
                <w:sz w:val="20"/>
              </w:rPr>
            </w:pPr>
            <w:r w:rsidRPr="00430A5D">
              <w:rPr>
                <w:rFonts w:cs="Calibri"/>
                <w:i/>
                <w:sz w:val="20"/>
              </w:rPr>
              <w:t>Višina investicije</w:t>
            </w:r>
          </w:p>
        </w:tc>
        <w:tc>
          <w:tcPr>
            <w:tcW w:w="1554" w:type="dxa"/>
            <w:noWrap/>
          </w:tcPr>
          <w:p w14:paraId="07773BD5" w14:textId="77777777" w:rsidR="00B12EA4" w:rsidRPr="00430A5D" w:rsidRDefault="00B12EA4" w:rsidP="00F2123E">
            <w:pPr>
              <w:pStyle w:val="Brezrazmikov"/>
              <w:ind w:left="30"/>
              <w:jc w:val="center"/>
              <w:rPr>
                <w:rFonts w:cs="Calibri"/>
                <w:i/>
                <w:sz w:val="20"/>
              </w:rPr>
            </w:pPr>
            <w:r w:rsidRPr="00430A5D">
              <w:rPr>
                <w:rFonts w:cs="Calibri"/>
                <w:i/>
                <w:sz w:val="20"/>
              </w:rPr>
              <w:t>EUR</w:t>
            </w:r>
          </w:p>
        </w:tc>
        <w:tc>
          <w:tcPr>
            <w:tcW w:w="2435" w:type="dxa"/>
            <w:noWrap/>
          </w:tcPr>
          <w:p w14:paraId="043F0AA3" w14:textId="77777777" w:rsidR="00B12EA4" w:rsidRPr="00B51BC4" w:rsidRDefault="00B12EA4" w:rsidP="00F2123E">
            <w:pPr>
              <w:pStyle w:val="Brezrazmikov"/>
              <w:ind w:left="30"/>
              <w:jc w:val="center"/>
              <w:rPr>
                <w:rFonts w:cs="Calibri"/>
                <w:i/>
                <w:sz w:val="20"/>
                <w:szCs w:val="20"/>
              </w:rPr>
            </w:pPr>
            <w:r w:rsidRPr="00B51BC4">
              <w:rPr>
                <w:rFonts w:cs="Calibri"/>
                <w:i/>
                <w:color w:val="000000"/>
                <w:sz w:val="20"/>
                <w:szCs w:val="20"/>
              </w:rPr>
              <w:t>4.391.586,96</w:t>
            </w:r>
          </w:p>
        </w:tc>
        <w:tc>
          <w:tcPr>
            <w:tcW w:w="2241" w:type="dxa"/>
            <w:noWrap/>
          </w:tcPr>
          <w:p w14:paraId="0187C1CC" w14:textId="5ECDA767" w:rsidR="00B12EA4" w:rsidRPr="00430A5D" w:rsidRDefault="00B12EA4" w:rsidP="009D5480">
            <w:pPr>
              <w:pStyle w:val="Brezrazmikov"/>
              <w:ind w:left="30"/>
              <w:jc w:val="center"/>
              <w:rPr>
                <w:rFonts w:cs="Calibri"/>
                <w:i/>
                <w:sz w:val="20"/>
              </w:rPr>
            </w:pPr>
            <w:r w:rsidRPr="00430A5D">
              <w:rPr>
                <w:rFonts w:cs="Calibri"/>
                <w:i/>
                <w:sz w:val="20"/>
              </w:rPr>
              <w:t>Investicijska dokumentacija</w:t>
            </w:r>
            <w:r>
              <w:rPr>
                <w:rFonts w:cs="Calibri"/>
                <w:i/>
                <w:sz w:val="20"/>
              </w:rPr>
              <w:t xml:space="preserve"> - </w:t>
            </w:r>
            <w:r w:rsidR="009D5480">
              <w:rPr>
                <w:rFonts w:cs="Calibri"/>
                <w:i/>
                <w:sz w:val="20"/>
              </w:rPr>
              <w:t>PIZ</w:t>
            </w:r>
          </w:p>
        </w:tc>
      </w:tr>
    </w:tbl>
    <w:p w14:paraId="4FEB2029" w14:textId="77777777" w:rsidR="00B12EA4" w:rsidRDefault="00B12EA4" w:rsidP="00B12EA4"/>
    <w:p w14:paraId="00C710B3" w14:textId="77777777" w:rsidR="00923BA2" w:rsidRPr="00CE60B1" w:rsidRDefault="00923BA2" w:rsidP="00923BA2">
      <w:pPr>
        <w:rPr>
          <w:sz w:val="14"/>
        </w:rPr>
      </w:pPr>
    </w:p>
    <w:p w14:paraId="6FD85946" w14:textId="77777777" w:rsidR="00923BA2" w:rsidRPr="005926A3" w:rsidRDefault="00923BA2" w:rsidP="00923BA2">
      <w:pPr>
        <w:pStyle w:val="Naslov2"/>
        <w:jc w:val="left"/>
      </w:pPr>
      <w:bookmarkStart w:id="63" w:name="_Toc483472252"/>
      <w:bookmarkStart w:id="64" w:name="_Toc13240731"/>
      <w:r w:rsidRPr="005926A3">
        <w:t>Razvojne možnosti investicije</w:t>
      </w:r>
      <w:bookmarkEnd w:id="63"/>
      <w:bookmarkEnd w:id="64"/>
      <w:r w:rsidRPr="005926A3">
        <w:t xml:space="preserve"> </w:t>
      </w:r>
    </w:p>
    <w:p w14:paraId="366FB7FE" w14:textId="77777777" w:rsidR="00B12EA4" w:rsidRPr="006055E7" w:rsidRDefault="00B12EA4" w:rsidP="00B12EA4">
      <w:pPr>
        <w:spacing w:after="0"/>
        <w:jc w:val="left"/>
        <w:rPr>
          <w:rFonts w:eastAsia="Times New Roman"/>
        </w:rPr>
      </w:pPr>
      <w:r w:rsidRPr="006055E7">
        <w:rPr>
          <w:rFonts w:eastAsia="Times New Roman"/>
        </w:rPr>
        <w:t>Parcelacija bo narejena po prostorskem aktu in potrebah potencialnih investitorjev. Na razpolago bo več parcel. Vse parcele bodo opremljene s:</w:t>
      </w:r>
    </w:p>
    <w:p w14:paraId="76F2602A" w14:textId="1E520FB1" w:rsidR="00B12EA4" w:rsidRPr="003D207E" w:rsidRDefault="00B12EA4" w:rsidP="001575CE">
      <w:pPr>
        <w:pStyle w:val="Odstavekseznama"/>
        <w:numPr>
          <w:ilvl w:val="0"/>
          <w:numId w:val="5"/>
        </w:numPr>
        <w:spacing w:after="0"/>
        <w:jc w:val="left"/>
        <w:rPr>
          <w:rFonts w:eastAsia="Times New Roman"/>
        </w:rPr>
      </w:pPr>
      <w:r w:rsidRPr="003D207E">
        <w:rPr>
          <w:rFonts w:eastAsia="Times New Roman"/>
        </w:rPr>
        <w:t>priključek NN</w:t>
      </w:r>
      <w:r>
        <w:rPr>
          <w:rFonts w:eastAsia="Times New Roman"/>
        </w:rPr>
        <w:t>,</w:t>
      </w:r>
    </w:p>
    <w:p w14:paraId="4B6023BE" w14:textId="4D30B3E5" w:rsidR="00B12EA4" w:rsidRPr="003D207E" w:rsidRDefault="00B12EA4" w:rsidP="001575CE">
      <w:pPr>
        <w:pStyle w:val="Odstavekseznama"/>
        <w:numPr>
          <w:ilvl w:val="0"/>
          <w:numId w:val="5"/>
        </w:numPr>
        <w:spacing w:after="0"/>
        <w:jc w:val="left"/>
        <w:rPr>
          <w:rFonts w:eastAsia="Times New Roman"/>
        </w:rPr>
      </w:pPr>
      <w:r w:rsidRPr="003D207E">
        <w:rPr>
          <w:rFonts w:eastAsia="Times New Roman"/>
        </w:rPr>
        <w:t>priključek fekalna kanalizacija</w:t>
      </w:r>
      <w:r>
        <w:rPr>
          <w:rFonts w:eastAsia="Times New Roman"/>
        </w:rPr>
        <w:t>,</w:t>
      </w:r>
    </w:p>
    <w:p w14:paraId="42480CDC" w14:textId="607233AD" w:rsidR="00B12EA4" w:rsidRPr="003D207E" w:rsidRDefault="00B12EA4" w:rsidP="001575CE">
      <w:pPr>
        <w:pStyle w:val="Odstavekseznama"/>
        <w:numPr>
          <w:ilvl w:val="0"/>
          <w:numId w:val="5"/>
        </w:numPr>
        <w:spacing w:after="0"/>
        <w:jc w:val="left"/>
        <w:rPr>
          <w:rFonts w:eastAsia="Times New Roman"/>
        </w:rPr>
      </w:pPr>
      <w:r w:rsidRPr="003D207E">
        <w:rPr>
          <w:rFonts w:eastAsia="Times New Roman"/>
        </w:rPr>
        <w:t>priključek meteorne vode na lovilec olj</w:t>
      </w:r>
      <w:r>
        <w:rPr>
          <w:rFonts w:eastAsia="Times New Roman"/>
        </w:rPr>
        <w:t>,</w:t>
      </w:r>
    </w:p>
    <w:p w14:paraId="61222FC8" w14:textId="18356BBC" w:rsidR="00B12EA4" w:rsidRPr="003D207E" w:rsidRDefault="00B12EA4" w:rsidP="001575CE">
      <w:pPr>
        <w:pStyle w:val="Odstavekseznama"/>
        <w:numPr>
          <w:ilvl w:val="0"/>
          <w:numId w:val="5"/>
        </w:numPr>
        <w:spacing w:after="0"/>
        <w:jc w:val="left"/>
        <w:rPr>
          <w:rFonts w:eastAsia="Times New Roman"/>
        </w:rPr>
      </w:pPr>
      <w:r w:rsidRPr="003D207E">
        <w:rPr>
          <w:rFonts w:eastAsia="Times New Roman"/>
        </w:rPr>
        <w:t>priključek strešne vode</w:t>
      </w:r>
      <w:r>
        <w:rPr>
          <w:rFonts w:eastAsia="Times New Roman"/>
        </w:rPr>
        <w:t>,</w:t>
      </w:r>
    </w:p>
    <w:p w14:paraId="77900004" w14:textId="5472D6C0" w:rsidR="00B12EA4" w:rsidRPr="003D207E" w:rsidRDefault="00B12EA4" w:rsidP="001575CE">
      <w:pPr>
        <w:pStyle w:val="Odstavekseznama"/>
        <w:numPr>
          <w:ilvl w:val="0"/>
          <w:numId w:val="5"/>
        </w:numPr>
        <w:spacing w:after="0"/>
        <w:jc w:val="left"/>
        <w:rPr>
          <w:rFonts w:eastAsia="Times New Roman"/>
        </w:rPr>
      </w:pPr>
      <w:r w:rsidRPr="003D207E">
        <w:rPr>
          <w:rFonts w:eastAsia="Times New Roman"/>
        </w:rPr>
        <w:t xml:space="preserve">priključek  vodovod </w:t>
      </w:r>
      <w:r>
        <w:rPr>
          <w:rFonts w:eastAsia="Times New Roman"/>
        </w:rPr>
        <w:t>,</w:t>
      </w:r>
    </w:p>
    <w:p w14:paraId="4AD50166" w14:textId="54A55A37" w:rsidR="00923BA2" w:rsidRPr="00B12EA4" w:rsidRDefault="00B12EA4" w:rsidP="001575CE">
      <w:pPr>
        <w:pStyle w:val="Odstavekseznama"/>
        <w:numPr>
          <w:ilvl w:val="0"/>
          <w:numId w:val="5"/>
        </w:numPr>
        <w:spacing w:after="0"/>
        <w:jc w:val="left"/>
        <w:rPr>
          <w:rFonts w:eastAsia="Times New Roman"/>
        </w:rPr>
      </w:pPr>
      <w:r w:rsidRPr="003D207E">
        <w:rPr>
          <w:rFonts w:eastAsia="Times New Roman"/>
        </w:rPr>
        <w:t>priključek TK</w:t>
      </w:r>
      <w:r>
        <w:rPr>
          <w:rFonts w:eastAsia="Times New Roman"/>
        </w:rPr>
        <w:t>.</w:t>
      </w:r>
    </w:p>
    <w:p w14:paraId="68A376C0" w14:textId="77777777" w:rsidR="00923BA2" w:rsidRPr="00CE60B1" w:rsidRDefault="00923BA2" w:rsidP="00923BA2">
      <w:pPr>
        <w:rPr>
          <w:sz w:val="12"/>
        </w:rPr>
      </w:pPr>
    </w:p>
    <w:p w14:paraId="620F95A4" w14:textId="77777777" w:rsidR="00923BA2" w:rsidRPr="005926A3" w:rsidRDefault="00923BA2" w:rsidP="00923BA2">
      <w:pPr>
        <w:pStyle w:val="Naslov2"/>
        <w:jc w:val="left"/>
      </w:pPr>
      <w:bookmarkStart w:id="65" w:name="_Toc483472253"/>
      <w:bookmarkStart w:id="66" w:name="_Toc13240732"/>
      <w:r w:rsidRPr="005926A3">
        <w:t>Preveritev usklajenosti operacije z razvojnimi strategijami in politikami</w:t>
      </w:r>
      <w:bookmarkEnd w:id="65"/>
      <w:bookmarkEnd w:id="66"/>
      <w:r w:rsidRPr="005926A3">
        <w:t xml:space="preserve"> </w:t>
      </w:r>
    </w:p>
    <w:p w14:paraId="648B43C9" w14:textId="77777777" w:rsidR="00B12EA4" w:rsidRDefault="00B12EA4" w:rsidP="00B12EA4">
      <w:pPr>
        <w:pStyle w:val="Naslov3"/>
      </w:pPr>
      <w:bookmarkStart w:id="67" w:name="_Toc13219321"/>
      <w:bookmarkStart w:id="68" w:name="_Toc13240733"/>
      <w:bookmarkStart w:id="69" w:name="_Toc483472254"/>
      <w:r w:rsidRPr="003D207E">
        <w:t>UTEMELJITEV SKLADNOSTI PROJEKTA s cilji relevantnih prioritet MAKROREGIONALNIH STRATEGIJ EU</w:t>
      </w:r>
      <w:bookmarkEnd w:id="67"/>
      <w:bookmarkEnd w:id="68"/>
    </w:p>
    <w:p w14:paraId="4DB46164" w14:textId="77777777" w:rsidR="00B12EA4" w:rsidRDefault="00B12EA4" w:rsidP="00B12EA4">
      <w:r>
        <w:t>Osrednji izziv ohranjanja gospodarske rasti in konkurenčnosti je razvijanje kompetenc in zmogljivosti podjetij ter njihov odziv na družbene izzive. Z nadgradnjo obstoječih zmogljivosti in pridobljenega znanja je mogoče zagnati nov razvoj ter izboljšati konkurenčnost gospodarstva v domačem in mednarodnem okolju, gospodarski razvoj Slovenije in nova delovna mesta. V skladu s strategijo EU 2020 in strateškimi razvojnimi dokumenti Slovenije bo gospodarska rast dosežena z izvajanjem ukrepov, ki bodo pozitivno vplivali tudi na družbo in okolje. Tako bodo upoštevani vsi trije elementi trajnostnega razvoja.</w:t>
      </w:r>
    </w:p>
    <w:p w14:paraId="1C091E55" w14:textId="77777777" w:rsidR="00B12EA4" w:rsidRDefault="00B12EA4" w:rsidP="00B12EA4"/>
    <w:p w14:paraId="24DD7706" w14:textId="77777777" w:rsidR="00B12EA4" w:rsidRDefault="00B12EA4" w:rsidP="00B12EA4">
      <w:r>
        <w:t>Z izvedbo operacije se bo zagotovilo nove površine namenjene razvoju obrti, proizvodne, poslovne in trgovske dejavnosti namenjene malim in srednje velikim (MSP) podjetjem. Z izvedbo operacije se bo novim, potencialnim investitorjem (podjetnikom) ponudilo nove ekonomsko-poslovne površine za opravljanje gospodarskih, proizvodno-obrtnih in storitvenih dejavnosti. S tem se bo vzpostavilo tudi pogoje za razvoj in rast podjetij in privabilo investitorje, še posebej nove, bodisi domače ali tuje; povečalo privlačnost poslovnega okolja; pospešilo gospodarski razvoj območja in občine. Prebivalcem občine se bo zagotovilo boljše možnosti za delo, kvaliteto bivanja in osebnostni razvoj. Prispevalo se bo k gospodarskemu razvoju občine in regije ter izboljšalo blagostanje lokalnih prebivalcev. Spodbujalo se bo razvoj malega gospodarstva v občino ter posledično odpiranje novih delovnih mest v samem mestu za prebivalce občine in rast dodane vrednosti MSP.</w:t>
      </w:r>
    </w:p>
    <w:p w14:paraId="5F2BFA58" w14:textId="77777777" w:rsidR="00B12EA4" w:rsidRDefault="00B12EA4" w:rsidP="00B12EA4"/>
    <w:p w14:paraId="352FE1A7" w14:textId="77777777" w:rsidR="00B12EA4" w:rsidRDefault="00B12EA4" w:rsidP="00B12EA4">
      <w:r>
        <w:t xml:space="preserve">Izvedba operacije bo prebivalcem občine in posledično regije prinesla veliko koristi, saj bo poleg dviga števila novih delovnih mest in novih proizvodnih, obrtnih in storitvenih dejavnosti omogočila gospodarski razvoj same občine in regije. Nova delovna mesta bodo znižala tudi dnevne delovne emigracije in tako </w:t>
      </w:r>
      <w:r>
        <w:lastRenderedPageBreak/>
        <w:t>preprečila oz. omilila negativne posledice le-teh (skrb za trajnostni razvoj občine in regije). Ravno tako pa bo odpiranje novih delovnih mest preprečilo potencialno negativno demografsko gibanje prebivalstva, ki bi imelo za občino in regijo slabe posledice. Operacija občini in občanom prinaša mnoge koristi, ki se kažejo na dolgi rok in jih je težko ustrezno ovrednotiti, saj ima večina teh koristi indirekten vpliv na blagostanje prebivalstva ter razvoj občine in regije. Le-ta nedvomno pripomore k napredku občine in regije ter je zato družbeno-ekonomsko upravičena. Vse navedeno pa bo neposredno vplivalo tudi na skladen regionalen razvoj, saj bo operacija uresničevala razvojne cilje, ki izhajajo iz potrjenega Regionalnega razvojnega programa Podravske regije, za obdobje 2014-2020.</w:t>
      </w:r>
    </w:p>
    <w:p w14:paraId="08F09BCA" w14:textId="77777777" w:rsidR="00B12EA4" w:rsidRDefault="00B12EA4" w:rsidP="00B12EA4">
      <w:pPr>
        <w:ind w:left="0" w:firstLine="0"/>
      </w:pPr>
    </w:p>
    <w:p w14:paraId="119538E0" w14:textId="77777777" w:rsidR="00B12EA4" w:rsidRDefault="00B12EA4" w:rsidP="00B12EA4">
      <w:pPr>
        <w:pStyle w:val="Naslov3"/>
      </w:pPr>
      <w:bookmarkStart w:id="70" w:name="_Toc13219322"/>
      <w:bookmarkStart w:id="71" w:name="_Toc13240734"/>
      <w:r w:rsidRPr="003D207E">
        <w:t>Opredelitev ciljne skupine, ki ji je projekt namenjen in analiza njenih potreb</w:t>
      </w:r>
      <w:bookmarkEnd w:id="70"/>
      <w:bookmarkEnd w:id="71"/>
    </w:p>
    <w:p w14:paraId="24B3AE76" w14:textId="77777777" w:rsidR="00B12EA4" w:rsidRDefault="00B12EA4" w:rsidP="00B12EA4">
      <w:pPr>
        <w:spacing w:after="0"/>
      </w:pPr>
      <w:r w:rsidRPr="008E24F0">
        <w:t xml:space="preserve">Ciljne skupine operacije so </w:t>
      </w:r>
      <w:r>
        <w:t>MSP</w:t>
      </w:r>
      <w:r w:rsidRPr="008E24F0">
        <w:t xml:space="preserve">, ki bodo poslovala v opremljeni / dograjeni / razširjeni ekonomsko - poslovni coni. </w:t>
      </w:r>
    </w:p>
    <w:p w14:paraId="1C38AA7A" w14:textId="77777777" w:rsidR="00B12EA4" w:rsidRDefault="00B12EA4" w:rsidP="00B12EA4">
      <w:pPr>
        <w:spacing w:after="0"/>
      </w:pPr>
    </w:p>
    <w:p w14:paraId="44F0DA58" w14:textId="77777777" w:rsidR="00B12EA4" w:rsidRPr="00D87248" w:rsidRDefault="00B12EA4" w:rsidP="00B12EA4">
      <w:pPr>
        <w:spacing w:after="0"/>
      </w:pPr>
      <w:r w:rsidRPr="00D87248">
        <w:t xml:space="preserve">Analiza potreb ciljne skupine: </w:t>
      </w:r>
    </w:p>
    <w:p w14:paraId="66F53B82" w14:textId="77777777" w:rsidR="00B12EA4" w:rsidRDefault="00B12EA4" w:rsidP="00B12EA4">
      <w:r w:rsidRPr="008E24F0">
        <w:t>Osrednji izziv ohranjanja gospodarske rasti in konkurenčnosti je razvijanje kompetenc in zmogljivosti podjetij ter njihov odziv na družbene izzive. Z nadgradnjo obstoječih zmogljivosti in pridobljenega znanja je mogoče zagnati nov razvoj ter izboljšati konkurenčnost gospodarstva v domačem in mednarodnem okolju, gospodarski razvoj Slovenije in nova delovna mesta. Namen projekta je, da občina omogoči infrastrukturno ureditev, dograditev in razširitev ekonomsko – poslovne cone in s tem zagotoviti pogoje za razvoj in rast podjetij, ki beležijo visoko rast, gradijo podjetniško skupnost in krepijo verigo vrednosti na svojem področju, hkrati pa so pomembni zaposlovalci na regionalni in državni ravni.</w:t>
      </w:r>
    </w:p>
    <w:p w14:paraId="68F8C663" w14:textId="77777777" w:rsidR="00B12EA4" w:rsidRDefault="00B12EA4" w:rsidP="00B12EA4"/>
    <w:p w14:paraId="2ADFADD7" w14:textId="77777777" w:rsidR="00B12EA4" w:rsidRDefault="00B12EA4" w:rsidP="00B12EA4">
      <w:pPr>
        <w:pStyle w:val="Naslov3"/>
      </w:pPr>
      <w:bookmarkStart w:id="72" w:name="_Toc13219323"/>
      <w:bookmarkStart w:id="73" w:name="_Toc13240735"/>
      <w:r w:rsidRPr="003D207E">
        <w:t>Navedba prioritete in ukrepa v RRP, v katero se uvršča projekt</w:t>
      </w:r>
      <w:bookmarkEnd w:id="72"/>
      <w:bookmarkEnd w:id="73"/>
    </w:p>
    <w:p w14:paraId="621CDDD5" w14:textId="77777777" w:rsidR="00B12EA4" w:rsidRDefault="00B12EA4" w:rsidP="00B12EA4"/>
    <w:p w14:paraId="08770E39" w14:textId="77777777" w:rsidR="00B12EA4" w:rsidRDefault="00B12EA4" w:rsidP="00B12EA4">
      <w:r>
        <w:t>PRIORITETA: RAZVOJNA PRIORITETA I: KONKURENČNO GOSPODARSTVO ZA RAST IN DELOVNA MESTA, VKLJUČNO S KREPITVIJO RAZISKAV, TEHNOLOŠKEGA RAZVOJA IN INOVACIJ</w:t>
      </w:r>
    </w:p>
    <w:p w14:paraId="5A694C04" w14:textId="77777777" w:rsidR="00B12EA4" w:rsidRDefault="00B12EA4" w:rsidP="00B12EA4">
      <w:r>
        <w:t>UKREP: I.4 Naložbe v razvoj podpornega okolja, vključno z razvojem gospodarske infrastrukture in izvajanje podpornih storitev za nova, in rastoča podjetja ter shemami finančnih subvencij za spodbuditev start-upov in socialnih podjetij ter zadrug.</w:t>
      </w:r>
    </w:p>
    <w:p w14:paraId="14960ED8" w14:textId="77777777" w:rsidR="00B12EA4" w:rsidRDefault="00B12EA4" w:rsidP="00B12EA4"/>
    <w:p w14:paraId="5BC442B1" w14:textId="77777777" w:rsidR="00B12EA4" w:rsidRDefault="00B12EA4" w:rsidP="00B12EA4">
      <w:r>
        <w:t>Kratka obrazložitev:</w:t>
      </w:r>
    </w:p>
    <w:p w14:paraId="133F726B" w14:textId="77777777" w:rsidR="00B12EA4" w:rsidRPr="003D207E" w:rsidRDefault="00B12EA4" w:rsidP="00B12EA4">
      <w:pPr>
        <w:rPr>
          <w:b/>
        </w:rPr>
      </w:pPr>
      <w:r w:rsidRPr="003D207E">
        <w:rPr>
          <w:b/>
        </w:rPr>
        <w:t>Cilj razvojne prioritete je povečati podjetnost in konkurenčnost gospodarstva in družbe ter raven znanj in inovativnosti za hitrejši razvoj, z spodbujanjem naložbene dejavnosti v podjetjih ter večjim vlaganjem v raziskave, inovacije in tehnološki razvoj.</w:t>
      </w:r>
    </w:p>
    <w:p w14:paraId="04153EDA" w14:textId="77777777" w:rsidR="00B12EA4" w:rsidRDefault="00B12EA4" w:rsidP="00B12EA4">
      <w:r>
        <w:t>Za regijo je značilna nizka podjetniška aktivnost in kultura. Nastaja premalo novih podjetij, med njimi jih je največ v storitvenih dejavnostih s sorazmerno nizkim deležem znanja, primanjkuje pa novih podjetij v predelovalnih dejavnostih, zlasti takih z visoko dodano vrednostjo, in storitvah, ki temeljijo na znanju. Posamezne ciljne skupine so med nastajajočimi podjetji nezadostno zastopane. Naštete značilnosti vplivajo na  sorazmerno nizko stopnjo preživetja podjetij ter na nizek delež mikro in malih (MMP) podjetij, ki bi preraščala v mala in srednja podjetja (MSP), ustvarjala kakovostna delovna mesta ter se vključevala v internacionalizacijo.</w:t>
      </w:r>
    </w:p>
    <w:p w14:paraId="3E18EBB7" w14:textId="77777777" w:rsidR="00B12EA4" w:rsidRDefault="00B12EA4" w:rsidP="00B12EA4"/>
    <w:p w14:paraId="5D17A000" w14:textId="77777777" w:rsidR="00B12EA4" w:rsidRPr="003D207E" w:rsidRDefault="00B12EA4" w:rsidP="00B12EA4">
      <w:pPr>
        <w:rPr>
          <w:b/>
        </w:rPr>
      </w:pPr>
      <w:r w:rsidRPr="003D207E">
        <w:rPr>
          <w:b/>
        </w:rPr>
        <w:t>Nizka rast podjetij, premalo podjetij v dejavnostih z visoko dodano vrednostjo</w:t>
      </w:r>
    </w:p>
    <w:p w14:paraId="6E61F5A4" w14:textId="77777777" w:rsidR="00B12EA4" w:rsidRDefault="00B12EA4" w:rsidP="00B12EA4">
      <w:r>
        <w:t xml:space="preserve">Za gospodarstvo je značilno, da obstoječa in nova mala podjetja ne rastejo. Povečuje se večinoma ustanavljanje novih družb na račun samozaposlitev, ki pa ostajajo na nivoju mikro podjetij. Glede na stanje gospodarske krize in majhnega povpraševanja tudi podjetja z možnostjo rasti delujejo zadržano in ne povečujejo zaposlenosti, kar je pričakovati, da se bo nadaljevalo tudi v prihodnje. Vzrok za nizko rast je tudi v pomanjkanju finančnega kapitala na trgu. Mnogo visokotehnoloških podjetij in mikro podjetnikov tako išče kapital za zagon lastne proizvodnje v tujini, kar posledično pomeni izgubljeno priložnost za generiranje večjega števila delovnih mest z višjo dodano vrednostjo v regiji sami. Nizka stopnja zgodnje </w:t>
      </w:r>
      <w:r>
        <w:lastRenderedPageBreak/>
        <w:t>podjetniške aktivnosti, nizka stopnja preživetja podjetij, razmeroma zelo visoke, vendar nerealne ambicije glede rasti, ki so značilne za Slovenijo, veljajo tudi za Podravje. Poudariti je potrebno, da nastaja tudi zelo malo podjetij z visoko dodano vrednostjo ali na znanju temelječih storitvah.</w:t>
      </w:r>
    </w:p>
    <w:p w14:paraId="3F198605" w14:textId="77777777" w:rsidR="00B12EA4" w:rsidRDefault="00B12EA4" w:rsidP="00B12EA4"/>
    <w:p w14:paraId="513747F4" w14:textId="77777777" w:rsidR="00B12EA4" w:rsidRDefault="00B12EA4" w:rsidP="00B12EA4">
      <w:r>
        <w:t>Za hitrejše nastajanje novih in razvoj mladih podjetij, zlasti tistih v dejavnosti z visoko  dodano vrednostjo in storitvah, temelječih na znanju, je treba zagotoviti ustrezne finančne instrumente, ki bodo podpirali zagon podjetij ter naložbe in poslovanje v zgodnji  fazi  razvoja (ki jih komercialni, dolžniški viri ne podpirajo).</w:t>
      </w:r>
    </w:p>
    <w:p w14:paraId="50D0492F" w14:textId="77777777" w:rsidR="00B12EA4" w:rsidRDefault="00B12EA4" w:rsidP="00B12EA4"/>
    <w:p w14:paraId="61947F57" w14:textId="77777777" w:rsidR="00B12EA4" w:rsidRDefault="00B12EA4" w:rsidP="00B12EA4">
      <w:pPr>
        <w:pStyle w:val="Naslov3"/>
      </w:pPr>
      <w:bookmarkStart w:id="74" w:name="_Toc13219324"/>
      <w:bookmarkStart w:id="75" w:name="_Toc13240736"/>
      <w:r w:rsidRPr="003D207E">
        <w:t>Navedba prednostne naložbe OP EKP 2014-2020 , v katero se uvršča projekt</w:t>
      </w:r>
      <w:bookmarkEnd w:id="74"/>
      <w:bookmarkEnd w:id="75"/>
    </w:p>
    <w:p w14:paraId="18E622B2" w14:textId="77777777" w:rsidR="00B12EA4" w:rsidRDefault="00B12EA4" w:rsidP="00B12EA4"/>
    <w:p w14:paraId="4FCDC454" w14:textId="77777777" w:rsidR="00B12EA4" w:rsidRDefault="00B12EA4" w:rsidP="00B12EA4">
      <w:r>
        <w:t xml:space="preserve">PREDNOSTNA NALOŽBA: DINAMIČNO IN KONKURENČNO PODJETNIŠTVO ZA ZELENO GOSPODARSKO RAST </w:t>
      </w:r>
    </w:p>
    <w:p w14:paraId="23F1B72A" w14:textId="77777777" w:rsidR="00B12EA4" w:rsidRDefault="00B12EA4" w:rsidP="00B12EA4">
      <w:r>
        <w:t>Kratka obrazložitev:</w:t>
      </w:r>
    </w:p>
    <w:p w14:paraId="0B0C8846" w14:textId="77777777" w:rsidR="00B12EA4" w:rsidRDefault="00B12EA4" w:rsidP="00B12EA4">
      <w:r>
        <w:t>Cilj projekta z vidika Operativnega programa za izvajanje evropske kohezijske politike je prispevati k specifičnemu cilju »Povečanje dodane vrednosti MSP« prednostne naložbe »Spodbujanje podjetništva, zlasti z omogočanjem lažje gospodarske izrabe novih idej in spodbujanjem ustanavljanja novih podjetij, vključno s podjetniškimi inkubatorji«.</w:t>
      </w:r>
    </w:p>
    <w:p w14:paraId="7AD499E0" w14:textId="77777777" w:rsidR="00B12EA4" w:rsidRDefault="00B12EA4" w:rsidP="00B12EA4"/>
    <w:p w14:paraId="49202C46" w14:textId="77777777" w:rsidR="00B12EA4" w:rsidRDefault="00B12EA4" w:rsidP="00B12EA4">
      <w:r>
        <w:t>Cilji projekta z vidika OP EKP 2014-2020 so:</w:t>
      </w:r>
    </w:p>
    <w:p w14:paraId="724F43AE" w14:textId="77777777" w:rsidR="00B12EA4" w:rsidRDefault="00B12EA4" w:rsidP="001035B8">
      <w:pPr>
        <w:pStyle w:val="Odstavekseznama"/>
        <w:numPr>
          <w:ilvl w:val="0"/>
          <w:numId w:val="9"/>
        </w:numPr>
      </w:pPr>
      <w:r>
        <w:t>prispevati k hitrejšemu razvoju gospodarstva na regionalni in državni ravni,</w:t>
      </w:r>
    </w:p>
    <w:p w14:paraId="65E46AA3" w14:textId="77777777" w:rsidR="00B12EA4" w:rsidRDefault="00B12EA4" w:rsidP="001035B8">
      <w:pPr>
        <w:pStyle w:val="Odstavekseznama"/>
        <w:numPr>
          <w:ilvl w:val="0"/>
          <w:numId w:val="9"/>
        </w:numPr>
      </w:pPr>
      <w:r>
        <w:t>povečanje dodane vrednosti MSP,</w:t>
      </w:r>
    </w:p>
    <w:p w14:paraId="06DBD5F2" w14:textId="77777777" w:rsidR="00B12EA4" w:rsidRDefault="00B12EA4" w:rsidP="001035B8">
      <w:pPr>
        <w:pStyle w:val="Odstavekseznama"/>
        <w:numPr>
          <w:ilvl w:val="0"/>
          <w:numId w:val="9"/>
        </w:numPr>
      </w:pPr>
      <w:r>
        <w:t>povečanje zaposlovanja v podjetjih na območju investicije.</w:t>
      </w:r>
    </w:p>
    <w:p w14:paraId="3AAB5984" w14:textId="77777777" w:rsidR="00B12EA4" w:rsidRDefault="00B12EA4" w:rsidP="00B12EA4"/>
    <w:p w14:paraId="5A95E40F" w14:textId="77777777" w:rsidR="00B12EA4" w:rsidRDefault="00B12EA4" w:rsidP="00B12EA4">
      <w:r>
        <w:t>Projekt je skladen z Operativnim programom za izvajanje Evropske kohezijske politike v obdobju 2014 – 2020; prednostne osi: »Dinamično in konkurenčno podjetništvo za zeleno gospodarsko rast«; prednostne naložbe: »Spodbujanje podjetništva, zlasti z omogočanjem lažje gospodarske izrabe novih idej in spodbujanjem ustanavljanja novih podjetij, vključno s podjetniškimi inkubatorji«; specifičnega cilja: »Povečanje dodane vrednosti MSP«.</w:t>
      </w:r>
    </w:p>
    <w:p w14:paraId="435AFBC0" w14:textId="77777777" w:rsidR="00B12EA4" w:rsidRDefault="00B12EA4" w:rsidP="00B12EA4"/>
    <w:p w14:paraId="1478C899" w14:textId="77777777" w:rsidR="00B12EA4" w:rsidRDefault="00B12EA4" w:rsidP="00B12EA4">
      <w:r>
        <w:t>Prednostna naložba 3.1 Spodbujanje podjetništva. Finančna podpora občinam za potrebe izgradnje ekonomske poslovne infrastrukture regionalnega pomena. Predmet sofinanciranja so investicije, v gospodarsko javno infrastrukturo (prometna, energetska, komunalna infrastruktura in infrastruktura za telekomunikacije) na območju posamezne obstoječe ekonomsko poslovne cone in/ali inkubatorja. Pri tem se za območje posamezne ekonomsko poslovne cone šteje območje več stavbnih zemljišč, ki so v prostorskih aktih prijavitelja opredeljena kot območja proizvodnih dejavnosti, površine za industrijo in/ali gospodarske cone.</w:t>
      </w:r>
    </w:p>
    <w:p w14:paraId="78B452DF" w14:textId="77777777" w:rsidR="00B12EA4" w:rsidRDefault="00B12EA4" w:rsidP="00B12EA4"/>
    <w:p w14:paraId="38DC252E" w14:textId="77777777" w:rsidR="00B12EA4" w:rsidRDefault="00B12EA4" w:rsidP="00B12EA4">
      <w:pPr>
        <w:pStyle w:val="Naslov3"/>
      </w:pPr>
      <w:bookmarkStart w:id="76" w:name="_Toc13219325"/>
      <w:bookmarkStart w:id="77" w:name="_Toc13240737"/>
      <w:r w:rsidRPr="003D207E">
        <w:t>Operativni program 2014-2020</w:t>
      </w:r>
      <w:bookmarkEnd w:id="76"/>
      <w:bookmarkEnd w:id="77"/>
    </w:p>
    <w:p w14:paraId="708B2C66" w14:textId="77777777" w:rsidR="00B12EA4" w:rsidRDefault="00B12EA4" w:rsidP="00B12EA4"/>
    <w:p w14:paraId="26334B54" w14:textId="77777777" w:rsidR="00B12EA4" w:rsidRDefault="00B12EA4" w:rsidP="00B12EA4">
      <w:r>
        <w:t xml:space="preserve">Namen projekta je, da občina omogoči infrastrukturno ureditev, dograditev in razširitev ekonomsko – poslovne cone in s tem zagotoviti pogoje za razvoj in rast podjetij, ki beležijo visoko rast, gradijo podjetniško skupnost in krepijo verigo vrednosti na svojem področju, hkrati pa so pomembni zaposlovalci na regionalni in državni ravni. </w:t>
      </w:r>
    </w:p>
    <w:p w14:paraId="18DD9C2D" w14:textId="77777777" w:rsidR="00B12EA4" w:rsidRDefault="00B12EA4" w:rsidP="00B12EA4"/>
    <w:p w14:paraId="08BD28D7" w14:textId="77777777" w:rsidR="00B12EA4" w:rsidRDefault="00B12EA4" w:rsidP="00B12EA4">
      <w:r>
        <w:t>Cilji projekta z vidika OP EKP 2014-2020 so:</w:t>
      </w:r>
    </w:p>
    <w:p w14:paraId="5BD48650" w14:textId="77777777" w:rsidR="00B12EA4" w:rsidRDefault="00B12EA4" w:rsidP="001035B8">
      <w:pPr>
        <w:pStyle w:val="Odstavekseznama"/>
        <w:numPr>
          <w:ilvl w:val="0"/>
          <w:numId w:val="9"/>
        </w:numPr>
      </w:pPr>
      <w:r>
        <w:t>prispevati k hitrejšemu razvoju gospodarstva na regionalni in državni ravni,</w:t>
      </w:r>
    </w:p>
    <w:p w14:paraId="03318C79" w14:textId="77777777" w:rsidR="00B12EA4" w:rsidRDefault="00B12EA4" w:rsidP="001035B8">
      <w:pPr>
        <w:pStyle w:val="Odstavekseznama"/>
        <w:numPr>
          <w:ilvl w:val="0"/>
          <w:numId w:val="9"/>
        </w:numPr>
      </w:pPr>
      <w:r>
        <w:t>povečanje dodane vrednosti MSP,</w:t>
      </w:r>
    </w:p>
    <w:p w14:paraId="1EE6B688" w14:textId="77777777" w:rsidR="00B12EA4" w:rsidRDefault="00B12EA4" w:rsidP="001035B8">
      <w:pPr>
        <w:pStyle w:val="Odstavekseznama"/>
        <w:numPr>
          <w:ilvl w:val="0"/>
          <w:numId w:val="9"/>
        </w:numPr>
      </w:pPr>
      <w:r>
        <w:t>povečanje zaposlovanja v podjetjih na območju investicije.</w:t>
      </w:r>
    </w:p>
    <w:p w14:paraId="1936A894" w14:textId="77777777" w:rsidR="00B12EA4" w:rsidRDefault="00B12EA4" w:rsidP="00B12EA4"/>
    <w:p w14:paraId="13F53835" w14:textId="77777777" w:rsidR="00B12EA4" w:rsidRDefault="00B12EA4" w:rsidP="00B12EA4">
      <w:r>
        <w:lastRenderedPageBreak/>
        <w:t>a.</w:t>
      </w:r>
      <w:r>
        <w:tab/>
        <w:t>učinek na gospodarsko rast in delovna mesta</w:t>
      </w:r>
    </w:p>
    <w:p w14:paraId="417A0798" w14:textId="77777777" w:rsidR="00B12EA4" w:rsidRDefault="00B12EA4" w:rsidP="00B12EA4">
      <w:r>
        <w:t>Z izvedbo projekta se bo pozitivno pripomoglo k rasti in razvoju obstoječih in tudi novih MSP na območju občine, in sicer predvsem podjetij, ki so zasnovana na ustvarjalnosti in inovativnosti, so hitrorastoča in sledijo tehnološkemu razvoju, želijo zaradi širitve svojih proizvodno poslovnih procesov (povečanje kapacitet) vlagati v nove poslovne prostore in v raziskave in razvoj. Navedena podjetja, predvsem novo ustavljena in tudi podjetja preseljena v občino iz drugih občine, bodo vplivala neposredno pa tudi posredno na večje zaposlovanje in doseganje višje dodane vrednosti na zaposlenega, saj bodo pri svojem poslovanju upoštevala načela učinkovite rabe energije (procesi bodo energetsko učinkoviti, uporabljali bodo lokalne vire itd.), uvedla bodo učinkovitejše proizvodne procese itd. Vse navedeno pa bo vplivalo na samo rast prodaje z nižjimi oz. istimi proizvodnimi stroški, kar bo vplivalo na povečanje dodane vrednosti podjetij, občine, regije in države.</w:t>
      </w:r>
    </w:p>
    <w:p w14:paraId="018230DB" w14:textId="77777777" w:rsidR="00B12EA4" w:rsidRDefault="00B12EA4" w:rsidP="00B12EA4"/>
    <w:p w14:paraId="7A9904D7" w14:textId="77777777" w:rsidR="00B12EA4" w:rsidRDefault="00B12EA4" w:rsidP="00B12EA4">
      <w:r>
        <w:t>b.</w:t>
      </w:r>
      <w:r>
        <w:tab/>
        <w:t>učinek na razvoj človeškega potenciala</w:t>
      </w:r>
    </w:p>
    <w:p w14:paraId="5B5BB0A7" w14:textId="77777777" w:rsidR="00B12EA4" w:rsidRDefault="00B12EA4" w:rsidP="00B12EA4">
      <w:r>
        <w:t>Povečanje zaposlitvenih možnosti in povečanje gospodarske moči pomenita velik prispevek k doseganju cilja ohranitve oz. rasti prebivalstva. Zniževanje zunanjih (eksternih) stroškov obstoječe proizvodnje v tem območju in novih poslovnih, storitvenih obratov zaradi racionalnejše prostorske organizacije dejavnosti na enem mestu ter s tem delitev stroškov izgradnje in vzdrževanja komunalne ter energetske mreže med večje število uporabnikov pomeni več akumulacije. Le-ta pa je osnova za nove investicije in s tem nova delovna mesta.</w:t>
      </w:r>
    </w:p>
    <w:p w14:paraId="6794E87B" w14:textId="77777777" w:rsidR="00B12EA4" w:rsidRDefault="00B12EA4" w:rsidP="00B12EA4"/>
    <w:p w14:paraId="56A7B383" w14:textId="77777777" w:rsidR="00B12EA4" w:rsidRDefault="00B12EA4" w:rsidP="00B12EA4">
      <w:r>
        <w:t>c.</w:t>
      </w:r>
      <w:r>
        <w:tab/>
        <w:t>vpliv na okolje</w:t>
      </w:r>
    </w:p>
    <w:p w14:paraId="7A9E99F4" w14:textId="77777777" w:rsidR="00B12EA4" w:rsidRDefault="00B12EA4" w:rsidP="00B12EA4">
      <w:r>
        <w:t>Z ureditvijo komunalnega omrežja se bodo izboljšale sanitarno-zdravstvene razmere in pogoji bivanja lokalnega prebivalstva. S tem se bo povečalo njihovo blagostanje, in sicer zaradi:</w:t>
      </w:r>
    </w:p>
    <w:p w14:paraId="31851F07" w14:textId="77777777" w:rsidR="00B12EA4" w:rsidRDefault="00B12EA4" w:rsidP="001035B8">
      <w:pPr>
        <w:pStyle w:val="Odstavekseznama"/>
        <w:numPr>
          <w:ilvl w:val="0"/>
          <w:numId w:val="9"/>
        </w:numPr>
      </w:pPr>
      <w:r>
        <w:t>izboljšanja ekoloških pogojev bivanja (preusmeritev hrupnih in motečih dejavnosti iz stanovanjskih območij),</w:t>
      </w:r>
    </w:p>
    <w:p w14:paraId="5B040CE8" w14:textId="77777777" w:rsidR="00B12EA4" w:rsidRDefault="00B12EA4" w:rsidP="001035B8">
      <w:pPr>
        <w:pStyle w:val="Odstavekseznama"/>
        <w:numPr>
          <w:ilvl w:val="0"/>
          <w:numId w:val="9"/>
        </w:numPr>
      </w:pPr>
      <w:r>
        <w:t>izboljšanje ekološkega stanja vodotokov,</w:t>
      </w:r>
    </w:p>
    <w:p w14:paraId="4570176B" w14:textId="77777777" w:rsidR="00B12EA4" w:rsidRDefault="00B12EA4" w:rsidP="001035B8">
      <w:pPr>
        <w:pStyle w:val="Odstavekseznama"/>
        <w:numPr>
          <w:ilvl w:val="0"/>
          <w:numId w:val="9"/>
        </w:numPr>
      </w:pPr>
      <w:r>
        <w:t>odprava smradu in zagotovitev zanesljivega odplakovanja fekalij ter</w:t>
      </w:r>
    </w:p>
    <w:p w14:paraId="783F365D" w14:textId="77777777" w:rsidR="00B12EA4" w:rsidRDefault="00B12EA4" w:rsidP="001035B8">
      <w:pPr>
        <w:pStyle w:val="Odstavekseznama"/>
        <w:numPr>
          <w:ilvl w:val="0"/>
          <w:numId w:val="9"/>
        </w:numPr>
      </w:pPr>
      <w:r>
        <w:t>znižanja stroškov vzdrževanja komunalne in energetske mreže.</w:t>
      </w:r>
    </w:p>
    <w:p w14:paraId="2C158D77" w14:textId="77777777" w:rsidR="00B12EA4" w:rsidRDefault="00B12EA4" w:rsidP="00B12EA4"/>
    <w:p w14:paraId="51E0D57D" w14:textId="77777777" w:rsidR="00B12EA4" w:rsidRDefault="00B12EA4" w:rsidP="00B12EA4">
      <w:r>
        <w:t>d.</w:t>
      </w:r>
      <w:r>
        <w:tab/>
        <w:t>prispevek k ciljem prostorskega razvoja regije</w:t>
      </w:r>
    </w:p>
    <w:p w14:paraId="396AEC49" w14:textId="77777777" w:rsidR="00B12EA4" w:rsidRDefault="00B12EA4" w:rsidP="00B12EA4">
      <w:r>
        <w:t>Prostorski razvoj občine je usmerjen in plansko načrtovan na podlagi preveritev prostorskih potencialov in omejitev ter razvojnih spodbud. Iz tega razloga je občina zagotovila ustrezno območje za razvijanje poslovne dejavnosti, saj ji je v interesu, da le-ta ni razpršena, temveč da je skoncentrirana na določenih območjih.</w:t>
      </w:r>
    </w:p>
    <w:p w14:paraId="55F7781F" w14:textId="77777777" w:rsidR="00B12EA4" w:rsidRDefault="00B12EA4" w:rsidP="00B12EA4"/>
    <w:p w14:paraId="11C821AB" w14:textId="77777777" w:rsidR="00B12EA4" w:rsidRDefault="00B12EA4" w:rsidP="00B12EA4">
      <w:r>
        <w:t>e.</w:t>
      </w:r>
      <w:r>
        <w:tab/>
        <w:t>sinergijski učinek med nameni iz prvih štirih točk (a., b., c. in d.)</w:t>
      </w:r>
    </w:p>
    <w:p w14:paraId="45C05FE2" w14:textId="77777777" w:rsidR="00B12EA4" w:rsidRDefault="00B12EA4" w:rsidP="00B12EA4">
      <w:r>
        <w:t xml:space="preserve">Občina bo z izvedbo investicijskega projekta ponudila potencialnim investitorjem (podjetnikom) nove poslovne površine (poslovna cona) za opravljanje gospodarskih, obrtnih in storitvenih dejavnosti. Investicija je namenjena tako lokalnim investitorjem kot tudi ostalim (zunanjim) investitorjem, ki bodo v občino pripeljali nove dejavnosti, ustvarili nova delovna mesta za lokalno prebivalstvo ter pozitivno prispevali k gospodarski rasti občine. Povpraševanje po ustreznih zemljišč za gradnjo poslovnih prostorov s strani podjetij in samostojnih podjetnikov je precej večja od ponudbe zazidanih in komunalno urejenih zemljišč. Predmetni investicijski projekt prispeva k uresničevanju zastavljenih dolgoročnih ciljev občine, ki želi zagotoviti ustrezne pogoje za uspešen gospodarski razvoj občine. </w:t>
      </w:r>
    </w:p>
    <w:p w14:paraId="002B34E0" w14:textId="77777777" w:rsidR="00B12EA4" w:rsidRDefault="00B12EA4" w:rsidP="00B12EA4"/>
    <w:p w14:paraId="14982BB3" w14:textId="77777777" w:rsidR="00B12EA4" w:rsidRDefault="00B12EA4" w:rsidP="00B12EA4">
      <w:r>
        <w:t>f.</w:t>
      </w:r>
      <w:r>
        <w:tab/>
        <w:t>sinergijski učinek z drugimi projekti</w:t>
      </w:r>
    </w:p>
    <w:p w14:paraId="2CD13FF5" w14:textId="77777777" w:rsidR="00B12EA4" w:rsidRDefault="00B12EA4" w:rsidP="00B12EA4">
      <w:r>
        <w:t xml:space="preserve">Majhna in srednje velika podjetja lahko z grozdenjem ohranjajo inovativnost in ostajajo konkurenčna v okolju, kjer je izredno pomemben hiter tehnološki razvoj. Prav povezovanje podjetij in sodelovanje med njimi in različnimi zasebnimi in javnimi ustanovami, je rešitev za večjo konkurenčnost predvsem majhnih in srednje velikih podjetij. Kot kažejo številne svetovne izkušnje je tako povezovanje tudi eden bistvenih dejavnikov konkurenčnosti občin, regij in/ali držav, ker se v grozdu razvije unikatno znanje, ki ga tekmeci težko posnemajo. Prav to znanje pa je tisto, ki podjetjem, regijam in državam zagotavlja dolgoročne </w:t>
      </w:r>
      <w:r>
        <w:lastRenderedPageBreak/>
        <w:t>konkurenčne prednosti kljub naraščajoči globalizaciji. Zato ni naključje, da predstavljajo grozdi v svetovno konkurenčnih gospodarstvih pomemben element tržne strukture.</w:t>
      </w:r>
    </w:p>
    <w:p w14:paraId="728F583F" w14:textId="77777777" w:rsidR="00B12EA4" w:rsidRDefault="00B12EA4" w:rsidP="00B12EA4"/>
    <w:p w14:paraId="00396ECA" w14:textId="77777777" w:rsidR="00B12EA4" w:rsidRDefault="00B12EA4" w:rsidP="00B12EA4">
      <w:r>
        <w:t>g.</w:t>
      </w:r>
      <w:r>
        <w:tab/>
        <w:t>sinergijski učinek glede regionalne celovitosti, razvojne specializacije in med regionalnega sodelovanja</w:t>
      </w:r>
    </w:p>
    <w:p w14:paraId="365BDF46" w14:textId="77777777" w:rsidR="00B12EA4" w:rsidRDefault="00B12EA4" w:rsidP="00B12EA4">
      <w:r>
        <w:t>Primerno razvita javna, komunalna infrastruktura (t.j. primerno razvite poslovne cone) vpliva na gospodarski razvoj kraja, občine in regije, hkrati pa spodbuja tudi razvoj drugih komplementarnih dejavnosti. Nova ekonomsko-poslovna infrastruktura izvedena v okviru te operacije ne bo namenjena le prebivalcem in podjetnikom občine, temveč bo namenjena širšemu lokalnemu okolju (prebivalcem in MSP regije, države in sosednjih držav), saj se zaradi izvedbe te operacije pričakuje večja investicijska vlaganja v rast in gospodarski razvoj občine, kar bo posledično povečalo samo dodano vrednost občine, regije in države ter ustanavljanje novih delovnih mest. Predvideva se gradnjo širitev obstoječih in ustanavljanje novih gospodarskih subjektov, s tem rast dodane vrednosti in število delovnih mest. V občino in posledično v regijo bo prišel tudi novi podjetniški kapital, predvsem v smislu tujih investitorjev, ki bodo zaradi same lokacije in opremljenosti poslovne cone, vlagali v gospodarski razvoj na tem območju občine.</w:t>
      </w:r>
    </w:p>
    <w:p w14:paraId="7D915A7E" w14:textId="77777777" w:rsidR="00B12EA4" w:rsidRDefault="00B12EA4" w:rsidP="00B12EA4"/>
    <w:p w14:paraId="4C4988BC" w14:textId="77777777" w:rsidR="00B12EA4" w:rsidRDefault="00B12EA4" w:rsidP="00B12EA4">
      <w:r>
        <w:t>h.</w:t>
      </w:r>
      <w:r>
        <w:tab/>
        <w:t>učinek na vložena finančna sredstva</w:t>
      </w:r>
    </w:p>
    <w:p w14:paraId="3C0F82F7" w14:textId="77777777" w:rsidR="00B12EA4" w:rsidRDefault="00B12EA4" w:rsidP="001035B8">
      <w:pPr>
        <w:pStyle w:val="Odstavekseznama"/>
        <w:numPr>
          <w:ilvl w:val="0"/>
          <w:numId w:val="9"/>
        </w:numPr>
      </w:pPr>
      <w:r>
        <w:t>pospeševanje podjetništva z vzpostavitvijo učinkovitega podpornega okolja za razvoj podjetništva in sektorskim povezovanjem majhnih in srednje velikih podjetij za optimizacijo tržnih učinkov,</w:t>
      </w:r>
    </w:p>
    <w:p w14:paraId="3A20226F" w14:textId="77777777" w:rsidR="00B12EA4" w:rsidRDefault="00B12EA4" w:rsidP="001035B8">
      <w:pPr>
        <w:pStyle w:val="Odstavekseznama"/>
        <w:numPr>
          <w:ilvl w:val="0"/>
          <w:numId w:val="9"/>
        </w:numPr>
      </w:pPr>
      <w:r>
        <w:t>nudenje ustrezno komunalno opremljenih zemljišč podjetjem za nakup ali najem, ki bodo zanje tudi ekonomsko zanimiva,</w:t>
      </w:r>
    </w:p>
    <w:p w14:paraId="7DD5DAF5" w14:textId="77777777" w:rsidR="00B12EA4" w:rsidRDefault="00B12EA4" w:rsidP="001035B8">
      <w:pPr>
        <w:pStyle w:val="Odstavekseznama"/>
        <w:numPr>
          <w:ilvl w:val="0"/>
          <w:numId w:val="9"/>
        </w:numPr>
      </w:pPr>
      <w:r>
        <w:t>pospeševanje nastajanja novih podjetij,</w:t>
      </w:r>
    </w:p>
    <w:p w14:paraId="103DD2A8" w14:textId="77777777" w:rsidR="00B12EA4" w:rsidRDefault="00B12EA4" w:rsidP="001035B8">
      <w:pPr>
        <w:pStyle w:val="Odstavekseznama"/>
        <w:numPr>
          <w:ilvl w:val="0"/>
          <w:numId w:val="9"/>
        </w:numPr>
      </w:pPr>
      <w:r>
        <w:t>razvoj in širitev obstoječih podjetij,</w:t>
      </w:r>
    </w:p>
    <w:p w14:paraId="2EC72F01" w14:textId="77777777" w:rsidR="00B12EA4" w:rsidRDefault="00B12EA4" w:rsidP="001035B8">
      <w:pPr>
        <w:pStyle w:val="Odstavekseznama"/>
        <w:numPr>
          <w:ilvl w:val="0"/>
          <w:numId w:val="9"/>
        </w:numPr>
      </w:pPr>
      <w:r>
        <w:t>zmanjševanje brezposelnosti in povečevanje števila novih delovnih mest,</w:t>
      </w:r>
    </w:p>
    <w:p w14:paraId="2A630724" w14:textId="77777777" w:rsidR="00B12EA4" w:rsidRDefault="00B12EA4" w:rsidP="001035B8">
      <w:pPr>
        <w:pStyle w:val="Odstavekseznama"/>
        <w:numPr>
          <w:ilvl w:val="0"/>
          <w:numId w:val="9"/>
        </w:numPr>
      </w:pPr>
      <w:r>
        <w:t>zaustavitev »bežanja možganov« iz občine,</w:t>
      </w:r>
    </w:p>
    <w:p w14:paraId="3415B863" w14:textId="77777777" w:rsidR="00B12EA4" w:rsidRDefault="00B12EA4" w:rsidP="001035B8">
      <w:pPr>
        <w:pStyle w:val="Odstavekseznama"/>
        <w:numPr>
          <w:ilvl w:val="0"/>
          <w:numId w:val="9"/>
        </w:numPr>
      </w:pPr>
      <w:r>
        <w:t>uskladitve razvojnih prizadevanj države in lokalnih skupnosti,</w:t>
      </w:r>
    </w:p>
    <w:p w14:paraId="404F6C4E" w14:textId="77777777" w:rsidR="00B12EA4" w:rsidRDefault="00B12EA4" w:rsidP="001035B8">
      <w:pPr>
        <w:pStyle w:val="Odstavekseznama"/>
        <w:numPr>
          <w:ilvl w:val="0"/>
          <w:numId w:val="9"/>
        </w:numPr>
      </w:pPr>
      <w:r>
        <w:t>implementacija veljavnih predpisov s področja gospodarskega razvoja in okolja,</w:t>
      </w:r>
    </w:p>
    <w:p w14:paraId="41FACAF8" w14:textId="77777777" w:rsidR="00B12EA4" w:rsidRDefault="00B12EA4" w:rsidP="001035B8">
      <w:pPr>
        <w:pStyle w:val="Odstavekseznama"/>
        <w:numPr>
          <w:ilvl w:val="0"/>
          <w:numId w:val="9"/>
        </w:numPr>
      </w:pPr>
      <w:r>
        <w:t>usposobiti kadre za inovativne programe v vseh gospodarskih sektorjih,</w:t>
      </w:r>
    </w:p>
    <w:p w14:paraId="4D4975BE" w14:textId="77777777" w:rsidR="00B12EA4" w:rsidRDefault="00B12EA4" w:rsidP="001035B8">
      <w:pPr>
        <w:pStyle w:val="Odstavekseznama"/>
        <w:numPr>
          <w:ilvl w:val="0"/>
          <w:numId w:val="9"/>
        </w:numPr>
      </w:pPr>
      <w:r>
        <w:t>zagotovitve enakomernega prostorskega razvoja poslovne infrastrukture.</w:t>
      </w:r>
    </w:p>
    <w:p w14:paraId="1636D836" w14:textId="77777777" w:rsidR="00B12EA4" w:rsidRDefault="00B12EA4" w:rsidP="00B12EA4"/>
    <w:p w14:paraId="33491EE8" w14:textId="77777777" w:rsidR="00923BA2" w:rsidRPr="005926A3" w:rsidRDefault="00923BA2" w:rsidP="00923BA2">
      <w:pPr>
        <w:pStyle w:val="Naslov2"/>
        <w:jc w:val="left"/>
      </w:pPr>
      <w:bookmarkStart w:id="78" w:name="_Toc13240738"/>
      <w:r w:rsidRPr="005926A3">
        <w:t>Zakonodaja, ki ureja predmetno področje</w:t>
      </w:r>
      <w:bookmarkEnd w:id="69"/>
      <w:bookmarkEnd w:id="78"/>
    </w:p>
    <w:p w14:paraId="37C95F1B" w14:textId="77777777" w:rsidR="00B12EA4" w:rsidRDefault="00B12EA4" w:rsidP="00B12EA4">
      <w:pPr>
        <w:ind w:firstLine="0"/>
      </w:pPr>
      <w:r>
        <w:t>Investicijski projekt bo usklajen z naslednjimi dokumenti / področji:</w:t>
      </w:r>
    </w:p>
    <w:p w14:paraId="43525D8F" w14:textId="77777777" w:rsidR="00B12EA4" w:rsidRDefault="00B12EA4" w:rsidP="001575CE">
      <w:pPr>
        <w:pStyle w:val="Odstavekseznama"/>
        <w:numPr>
          <w:ilvl w:val="0"/>
          <w:numId w:val="6"/>
        </w:numPr>
      </w:pPr>
      <w:r>
        <w:t>Proračun Občine Kidričevo.</w:t>
      </w:r>
    </w:p>
    <w:p w14:paraId="49DC0D1E" w14:textId="77777777" w:rsidR="00B12EA4" w:rsidRDefault="00B12EA4" w:rsidP="001575CE">
      <w:pPr>
        <w:pStyle w:val="Odstavekseznama"/>
        <w:numPr>
          <w:ilvl w:val="0"/>
          <w:numId w:val="6"/>
        </w:numPr>
      </w:pPr>
      <w:r>
        <w:t>Načrt razvojnih programov Občine Kidričevo.</w:t>
      </w:r>
    </w:p>
    <w:p w14:paraId="19F00D65" w14:textId="77777777" w:rsidR="00B12EA4" w:rsidRDefault="00B12EA4" w:rsidP="001575CE">
      <w:pPr>
        <w:pStyle w:val="Odstavekseznama"/>
        <w:numPr>
          <w:ilvl w:val="0"/>
          <w:numId w:val="6"/>
        </w:numPr>
      </w:pPr>
      <w:r>
        <w:t>Gradbeni zakon (Uradni list RS, št. 61/17 in 72/17 – popr.).</w:t>
      </w:r>
    </w:p>
    <w:p w14:paraId="293E98D6" w14:textId="77777777" w:rsidR="00B12EA4" w:rsidRDefault="00B12EA4" w:rsidP="001575CE">
      <w:pPr>
        <w:pStyle w:val="Odstavekseznama"/>
        <w:numPr>
          <w:ilvl w:val="0"/>
          <w:numId w:val="6"/>
        </w:numPr>
      </w:pPr>
      <w:r>
        <w:t xml:space="preserve">Zakon o varstvu okolja (Uradni list RS, št. 39/06 – uradno prečiščeno besedilo, 49/06 – ZMetD, 66/06 – odl. US, 33/07 – ZPNačrt, 57/08 – ZFO-1A, 70/08, 108/09, 108/09– ZPNačrt-A, 48/12, 57/12, 92/13, 56/15, 102/15, 30/16, 61/17 – GZ in 21/18 – ZNOrg). </w:t>
      </w:r>
    </w:p>
    <w:p w14:paraId="617A059C" w14:textId="77777777" w:rsidR="00B12EA4" w:rsidRDefault="00B12EA4" w:rsidP="001575CE">
      <w:pPr>
        <w:pStyle w:val="Odstavekseznama"/>
        <w:numPr>
          <w:ilvl w:val="0"/>
          <w:numId w:val="6"/>
        </w:numPr>
      </w:pPr>
      <w:r>
        <w:t xml:space="preserve">Zakon o urejanju prostora (Uradni list RS, št. 61/17). </w:t>
      </w:r>
    </w:p>
    <w:p w14:paraId="21361089" w14:textId="77777777" w:rsidR="00B12EA4" w:rsidRDefault="00B12EA4" w:rsidP="001575CE">
      <w:pPr>
        <w:pStyle w:val="Odstavekseznama"/>
        <w:numPr>
          <w:ilvl w:val="0"/>
          <w:numId w:val="6"/>
        </w:numPr>
      </w:pPr>
      <w:r>
        <w:t xml:space="preserve">Zakon o prostorskem načrtovanju (Uradni list RS, št. 33/07, 70/08 – ZVO-1B, 108/09, 80/10 – ZUPUDPP, 43/11 – ZKZ-C, 57/12, 57/12 – ZUPUDPP-A, 109/12, 76/14 – odl. US, 14/15 – ZUUJFO in 61/17 – ZUreP-2). </w:t>
      </w:r>
    </w:p>
    <w:p w14:paraId="32250999" w14:textId="77777777" w:rsidR="00B12EA4" w:rsidRDefault="00B12EA4" w:rsidP="001575CE">
      <w:pPr>
        <w:pStyle w:val="Odstavekseznama"/>
        <w:numPr>
          <w:ilvl w:val="0"/>
          <w:numId w:val="6"/>
        </w:numPr>
      </w:pPr>
      <w:r>
        <w:t>Zakon o stavbnih zemljiščih (Uradni list RS, št. 44/97, 67/02 – ZV-1, 110/02 – ZUreP-1 in 110/02 – ZGO-1).</w:t>
      </w:r>
    </w:p>
    <w:p w14:paraId="51EE0467" w14:textId="77777777" w:rsidR="00B12EA4" w:rsidRDefault="00B12EA4" w:rsidP="001575CE">
      <w:pPr>
        <w:pStyle w:val="Odstavekseznama"/>
        <w:numPr>
          <w:ilvl w:val="0"/>
          <w:numId w:val="6"/>
        </w:numPr>
      </w:pPr>
      <w:r>
        <w:t>Zakon o javnih cestah (Uradni list RS, št. 33/06 – uradno prečiščeno besedilo, 45/08, 57/08 – ZLDUVCP, 69/08 – ZCestV, 42/09, 109/09, 109/10 – ZCes-1 in 24/15 – ZCestn).</w:t>
      </w:r>
    </w:p>
    <w:p w14:paraId="332BCABF" w14:textId="77777777" w:rsidR="00B12EA4" w:rsidRDefault="00B12EA4" w:rsidP="001575CE">
      <w:pPr>
        <w:pStyle w:val="Odstavekseznama"/>
        <w:numPr>
          <w:ilvl w:val="0"/>
          <w:numId w:val="6"/>
        </w:numPr>
      </w:pPr>
      <w:r>
        <w:t>Zakon o vodah (Uradni list RS, št. 67/02, 2/04 – ZZdrI-A, 41/04 – ZVO-1, 57/08, 57/12, 100/13, 40/14 in 56/15).</w:t>
      </w:r>
    </w:p>
    <w:p w14:paraId="320DC75F" w14:textId="77777777" w:rsidR="00B12EA4" w:rsidRDefault="00B12EA4" w:rsidP="001575CE">
      <w:pPr>
        <w:pStyle w:val="Odstavekseznama"/>
        <w:numPr>
          <w:ilvl w:val="0"/>
          <w:numId w:val="6"/>
        </w:numPr>
      </w:pPr>
      <w:r>
        <w:t>Uredba o odvajanju in čiščenju komunalne odpadne vode (Uradni list RS, št. 98/15 in 76/17).</w:t>
      </w:r>
    </w:p>
    <w:p w14:paraId="55A65403" w14:textId="77777777" w:rsidR="00B12EA4" w:rsidRDefault="00B12EA4" w:rsidP="001575CE">
      <w:pPr>
        <w:pStyle w:val="Odstavekseznama"/>
        <w:numPr>
          <w:ilvl w:val="0"/>
          <w:numId w:val="6"/>
        </w:numPr>
      </w:pPr>
      <w:r>
        <w:t>Uredba o emisiji snovi pri odvajanju padavinske vode z javnih cest (Uradni list RS, št. 47/05).</w:t>
      </w:r>
    </w:p>
    <w:p w14:paraId="68F1E263" w14:textId="77777777" w:rsidR="00B12EA4" w:rsidRDefault="00B12EA4" w:rsidP="001575CE">
      <w:pPr>
        <w:pStyle w:val="Odstavekseznama"/>
        <w:numPr>
          <w:ilvl w:val="0"/>
          <w:numId w:val="6"/>
        </w:numPr>
      </w:pPr>
      <w:r>
        <w:t>Uredba o emisiji snovi in toplote pri odvajanju odpadnih voda v vode in javno kanalizacijo (Uradni list RS, št. 64/12, 64/14 in 98/15).</w:t>
      </w:r>
    </w:p>
    <w:p w14:paraId="2286CE01" w14:textId="77777777" w:rsidR="00B12EA4" w:rsidRDefault="00B12EA4" w:rsidP="001575CE">
      <w:pPr>
        <w:pStyle w:val="Odstavekseznama"/>
        <w:numPr>
          <w:ilvl w:val="0"/>
          <w:numId w:val="6"/>
        </w:numPr>
      </w:pPr>
      <w:r>
        <w:lastRenderedPageBreak/>
        <w:t>Odlok o občinskem prostorskem načrtu Občine Kidričevo (Ur. glasilo slovenskih občin, št. 38/2013, 53/2013, 22/2016).</w:t>
      </w:r>
    </w:p>
    <w:p w14:paraId="2899AE44" w14:textId="77777777" w:rsidR="00B12EA4" w:rsidRDefault="00B12EA4" w:rsidP="001575CE">
      <w:pPr>
        <w:pStyle w:val="Odstavekseznama"/>
        <w:numPr>
          <w:ilvl w:val="0"/>
          <w:numId w:val="6"/>
        </w:numPr>
      </w:pPr>
      <w:r>
        <w:t>Odlok o občinskem podrobnem prostorskem načrtu za obvoznico Kidričevo, med glavno cesto G1-2/737 Šikole – Hajdina in regionalno cesto R2-432/1285 Majšperk – Kidričevo (zahodna obvoznica Kidričevo (Ur. glasilo slovenskih občin, št. 28/10).</w:t>
      </w:r>
    </w:p>
    <w:p w14:paraId="2ABF3F7F" w14:textId="77777777" w:rsidR="00B12EA4" w:rsidRDefault="00B12EA4" w:rsidP="001575CE">
      <w:pPr>
        <w:pStyle w:val="Odstavekseznama"/>
        <w:numPr>
          <w:ilvl w:val="0"/>
          <w:numId w:val="6"/>
        </w:numPr>
      </w:pPr>
      <w:r>
        <w:t>Uredba o državnem prostorskem načrtu za elektrifikacijo in rekonstrukcijo železniške proge Pragersko – Hodoš (Ur. list  RS, št. 51/09).</w:t>
      </w:r>
    </w:p>
    <w:p w14:paraId="05F3A7FB" w14:textId="77777777" w:rsidR="00B12EA4" w:rsidRDefault="00B12EA4" w:rsidP="001575CE">
      <w:pPr>
        <w:pStyle w:val="Odstavekseznama"/>
        <w:numPr>
          <w:ilvl w:val="0"/>
          <w:numId w:val="6"/>
        </w:numPr>
      </w:pPr>
      <w:r>
        <w:t>Uredba o državnem prostorskem načrtu za gradnjo daljnovoda 2x400 kV Cirkovce – Pince (Ur. list RS, št. 55/12).</w:t>
      </w:r>
    </w:p>
    <w:p w14:paraId="6F800E8A" w14:textId="77777777" w:rsidR="00B12EA4" w:rsidRDefault="00B12EA4" w:rsidP="00B12EA4">
      <w:pPr>
        <w:ind w:firstLine="0"/>
      </w:pPr>
    </w:p>
    <w:p w14:paraId="1EBAB37B" w14:textId="08D49532" w:rsidR="00B12EA4" w:rsidRDefault="00B12EA4" w:rsidP="00B12EA4">
      <w:pPr>
        <w:ind w:firstLine="0"/>
      </w:pPr>
      <w:r>
        <w:t xml:space="preserve">Strokovne podlage za pripravo PIZ-a: </w:t>
      </w:r>
    </w:p>
    <w:p w14:paraId="7B842629" w14:textId="77777777" w:rsidR="00B12EA4" w:rsidRDefault="00B12EA4" w:rsidP="001575CE">
      <w:pPr>
        <w:pStyle w:val="Odstavekseznama"/>
        <w:numPr>
          <w:ilvl w:val="0"/>
          <w:numId w:val="6"/>
        </w:numPr>
      </w:pPr>
      <w:r>
        <w:t>Uredba o metodologiji za določitev razvitosti občin (Uradni list RS, št. 76/17).</w:t>
      </w:r>
    </w:p>
    <w:p w14:paraId="17B8E0BE" w14:textId="77777777" w:rsidR="00B12EA4" w:rsidRDefault="00B12EA4" w:rsidP="001575CE">
      <w:pPr>
        <w:pStyle w:val="Odstavekseznama"/>
        <w:numPr>
          <w:ilvl w:val="0"/>
          <w:numId w:val="6"/>
        </w:numPr>
      </w:pPr>
      <w:r>
        <w:t>Zakon o financiranju občin (Uradni list RS, št. 123/06, 57/08, 36/11, 14/15 – ZUUJFO, 71/17 in 21/18 – popr.)</w:t>
      </w:r>
    </w:p>
    <w:p w14:paraId="3558D5A3" w14:textId="2A929797" w:rsidR="00923BA2" w:rsidRDefault="00B12EA4" w:rsidP="001575CE">
      <w:pPr>
        <w:pStyle w:val="Odstavekseznama"/>
        <w:numPr>
          <w:ilvl w:val="0"/>
          <w:numId w:val="6"/>
        </w:numPr>
      </w:pPr>
      <w:r>
        <w:t>Uredba o enotni metodologiji za pripravo investicijske dokumentacije na področju javnih financ (URL. RS. 60/2006, 54/2010 in 27/16).</w:t>
      </w:r>
    </w:p>
    <w:p w14:paraId="2C08A967" w14:textId="77777777" w:rsidR="00923BA2" w:rsidRDefault="00923BA2" w:rsidP="00923BA2"/>
    <w:p w14:paraId="6357B06E" w14:textId="77777777" w:rsidR="00923BA2" w:rsidRDefault="00923BA2" w:rsidP="00923BA2"/>
    <w:p w14:paraId="361847E6" w14:textId="77777777" w:rsidR="00923BA2" w:rsidRDefault="00923BA2" w:rsidP="00923BA2"/>
    <w:p w14:paraId="5C8B1786" w14:textId="77777777" w:rsidR="00923BA2" w:rsidRDefault="00923BA2" w:rsidP="00923BA2">
      <w:pPr>
        <w:sectPr w:rsidR="00923BA2" w:rsidSect="009B2F69">
          <w:pgSz w:w="11906" w:h="16838"/>
          <w:pgMar w:top="1560" w:right="1440" w:bottom="1560" w:left="1440" w:header="563" w:footer="92" w:gutter="0"/>
          <w:cols w:space="708"/>
          <w:docGrid w:linePitch="272"/>
        </w:sectPr>
      </w:pPr>
    </w:p>
    <w:p w14:paraId="770537C6" w14:textId="2485B869" w:rsidR="004E1367" w:rsidRDefault="004E1367" w:rsidP="004E1367">
      <w:pPr>
        <w:pStyle w:val="Naslov1"/>
      </w:pPr>
      <w:bookmarkStart w:id="79" w:name="_Toc13240739"/>
      <w:r>
        <w:lastRenderedPageBreak/>
        <w:t>analiza tržnih možnosti</w:t>
      </w:r>
      <w:bookmarkEnd w:id="79"/>
      <w:r>
        <w:t xml:space="preserve"> </w:t>
      </w:r>
    </w:p>
    <w:p w14:paraId="790AA3BC" w14:textId="77777777" w:rsidR="00B12EA4" w:rsidRPr="00DE7B9C" w:rsidRDefault="00B12EA4" w:rsidP="00B12EA4">
      <w:pPr>
        <w:spacing w:after="0"/>
      </w:pPr>
      <w:r>
        <w:t>Občina namerava izgraditi O</w:t>
      </w:r>
      <w:r w:rsidRPr="009019D4">
        <w:t xml:space="preserve">C </w:t>
      </w:r>
      <w:r>
        <w:t>Kidričevo</w:t>
      </w:r>
      <w:r w:rsidRPr="009019D4">
        <w:t xml:space="preserve">. </w:t>
      </w:r>
      <w:r w:rsidRPr="00DE7B9C">
        <w:t>Občina pridobiva pisma o nameri od potencialnih podjetij</w:t>
      </w:r>
      <w:r w:rsidRPr="009019D4">
        <w:t xml:space="preserve">, ki so </w:t>
      </w:r>
      <w:r>
        <w:t>pripravljena, po vzpostavitvi O</w:t>
      </w:r>
      <w:r w:rsidRPr="009019D4">
        <w:t xml:space="preserve">C-ja, preseliti svoje delovanje iz svojih prostorov (v večini torej gre za obrtna podjetja, ki sedaj opravljajo svoje dejavnosti v neprimernih prostorih, kot so npr. domače delavnice, </w:t>
      </w:r>
      <w:r>
        <w:t>oziroma so omejeni s možnostjo širitve svoje dejavnosti itd.) v na novo zgrajeno O</w:t>
      </w:r>
      <w:r w:rsidRPr="009019D4">
        <w:t xml:space="preserve">C </w:t>
      </w:r>
      <w:r>
        <w:t>Kidričevo</w:t>
      </w:r>
      <w:r w:rsidRPr="009019D4">
        <w:t xml:space="preserve">. </w:t>
      </w:r>
      <w:r w:rsidRPr="00DE7B9C">
        <w:t xml:space="preserve">Prav tako se pojavljajo tuji investitorji, ki iščejo primerne lokacije za širitev njihove dejavnosti (oljarna bučnega olja – Avstrija). V ta namen bo Občina Kidričeva izvajala tržne aktivnosti animiranja in pridobivanja MSP za preselitev v novo obrtno cono  in sicer s pomočjo SPIRIT agencije, programa Innovative Location za privabljanje tujih investitorjev ter lastnih socialnih mrež podjetij v IC Talum ter občine).   </w:t>
      </w:r>
    </w:p>
    <w:p w14:paraId="1BC9DCA7" w14:textId="77777777" w:rsidR="00B12EA4" w:rsidRDefault="00B12EA4" w:rsidP="00B12EA4">
      <w:pPr>
        <w:spacing w:after="0"/>
      </w:pPr>
    </w:p>
    <w:p w14:paraId="28385D0F" w14:textId="77777777" w:rsidR="00B12EA4" w:rsidRDefault="00B12EA4" w:rsidP="00B12EA4">
      <w:pPr>
        <w:spacing w:after="0"/>
      </w:pPr>
      <w:r>
        <w:t>Smernice za prodajno ceno - z</w:t>
      </w:r>
      <w:r w:rsidRPr="00DE7B9C">
        <w:t xml:space="preserve">emljišča </w:t>
      </w:r>
      <w:r>
        <w:t xml:space="preserve">se lahko prodajajo </w:t>
      </w:r>
      <w:r w:rsidRPr="00DE7B9C">
        <w:t xml:space="preserve">po ceni </w:t>
      </w:r>
      <w:r>
        <w:t>20 - 25</w:t>
      </w:r>
      <w:r w:rsidRPr="00DE7B9C">
        <w:t xml:space="preserve"> EUR/ m</w:t>
      </w:r>
      <w:r w:rsidRPr="00DE7B9C">
        <w:rPr>
          <w:vertAlign w:val="superscript"/>
        </w:rPr>
        <w:t>2</w:t>
      </w:r>
      <w:r w:rsidRPr="00DE7B9C">
        <w:t xml:space="preserve">. Prodalo se bo minimalno 70% vseh zemljišč namenjenih obrni dejavnosti. </w:t>
      </w:r>
    </w:p>
    <w:p w14:paraId="2A22B009" w14:textId="77777777" w:rsidR="00B12EA4" w:rsidRDefault="00B12EA4" w:rsidP="00B12EA4">
      <w:pPr>
        <w:spacing w:after="0"/>
      </w:pPr>
    </w:p>
    <w:p w14:paraId="1556C25F" w14:textId="77777777" w:rsidR="00B12EA4" w:rsidRDefault="00B12EA4" w:rsidP="00B12EA4">
      <w:pPr>
        <w:spacing w:after="0"/>
      </w:pPr>
      <w:r w:rsidRPr="00DE7B9C">
        <w:t>Komunalni prispevek bo znašal približno 5 EUR/ m</w:t>
      </w:r>
      <w:r w:rsidRPr="00DE7B9C">
        <w:rPr>
          <w:vertAlign w:val="superscript"/>
        </w:rPr>
        <w:t xml:space="preserve">2 </w:t>
      </w:r>
      <w:r w:rsidRPr="00DE7B9C">
        <w:t xml:space="preserve">kar bo pomenil </w:t>
      </w:r>
      <w:r>
        <w:t xml:space="preserve">enkratni </w:t>
      </w:r>
      <w:r w:rsidRPr="00DE7B9C">
        <w:t>prihodek občine</w:t>
      </w:r>
      <w:r>
        <w:t xml:space="preserve"> v letih 2022, 2023 in 2024</w:t>
      </w:r>
      <w:r w:rsidRPr="00DE7B9C">
        <w:t xml:space="preserve">. Občina bo prav tako letno pridobila nato prihodek iz naslova nadomestila za uporabo stavbnega zemljišča (NUSZ), v povprečju okrog </w:t>
      </w:r>
      <w:r>
        <w:t>2,5</w:t>
      </w:r>
      <w:r w:rsidRPr="00DE7B9C">
        <w:t xml:space="preserve"> EUR/ m</w:t>
      </w:r>
      <w:r w:rsidRPr="00DE7B9C">
        <w:rPr>
          <w:vertAlign w:val="superscript"/>
        </w:rPr>
        <w:t>2</w:t>
      </w:r>
      <w:r w:rsidRPr="00DE7B9C">
        <w:t xml:space="preserve">.  </w:t>
      </w:r>
    </w:p>
    <w:p w14:paraId="0FC81A0C" w14:textId="77777777" w:rsidR="00B12EA4" w:rsidRDefault="00B12EA4" w:rsidP="00B12EA4">
      <w:pPr>
        <w:spacing w:after="0"/>
      </w:pPr>
    </w:p>
    <w:p w14:paraId="3C6B79A6" w14:textId="77777777" w:rsidR="00B12EA4" w:rsidRDefault="00B12EA4" w:rsidP="00B12EA4">
      <w:pPr>
        <w:spacing w:after="0"/>
      </w:pPr>
      <w:r w:rsidRPr="00DE7B9C">
        <w:t>Po ceni 21 - 23 EUR/ m</w:t>
      </w:r>
      <w:r w:rsidRPr="00DE7B9C">
        <w:rPr>
          <w:vertAlign w:val="superscript"/>
        </w:rPr>
        <w:t>2</w:t>
      </w:r>
      <w:r w:rsidRPr="00DE7B9C">
        <w:t xml:space="preserve"> se prodajajo komunalno urejena zemljišča obrtnih con v širši okolici (Markovc</w:t>
      </w:r>
      <w:r>
        <w:t>i, Videm). Po ceni okrog 30</w:t>
      </w:r>
      <w:r w:rsidRPr="00DE7B9C">
        <w:t xml:space="preserve"> EUR/ m</w:t>
      </w:r>
      <w:r w:rsidRPr="00DE7B9C">
        <w:rPr>
          <w:vertAlign w:val="superscript"/>
        </w:rPr>
        <w:t>2</w:t>
      </w:r>
      <w:r w:rsidRPr="00DE7B9C">
        <w:t xml:space="preserve"> se prodajajo komunalno urejena zemljišča obrtnih con v širši okolici (skupna občinska cona Kidričevo, Hajdina). Po ceni okrog 50 - 70 EUR/ m</w:t>
      </w:r>
      <w:r w:rsidRPr="00DE7B9C">
        <w:rPr>
          <w:vertAlign w:val="superscript"/>
        </w:rPr>
        <w:t>2</w:t>
      </w:r>
      <w:r w:rsidRPr="00DE7B9C">
        <w:t xml:space="preserve"> se prodajajo komunalno urejena zemljišča obrtnih con v Ptuju.</w:t>
      </w:r>
    </w:p>
    <w:p w14:paraId="0A9BEA7F" w14:textId="77777777" w:rsidR="00B12EA4" w:rsidRDefault="00B12EA4" w:rsidP="00B12EA4">
      <w:pPr>
        <w:spacing w:after="0"/>
        <w:rPr>
          <w:b/>
          <w:i/>
        </w:rPr>
      </w:pPr>
    </w:p>
    <w:p w14:paraId="0226A58F" w14:textId="77777777" w:rsidR="00B12EA4" w:rsidRPr="00DE7B9C" w:rsidRDefault="00B12EA4" w:rsidP="00B12EA4">
      <w:pPr>
        <w:spacing w:after="0"/>
        <w:rPr>
          <w:b/>
          <w:i/>
        </w:rPr>
      </w:pPr>
      <w:r w:rsidRPr="00DE7B9C">
        <w:rPr>
          <w:b/>
          <w:i/>
        </w:rPr>
        <w:t>Proste površine OC Kidričevo.</w:t>
      </w:r>
    </w:p>
    <w:p w14:paraId="1FAA00AB" w14:textId="77777777" w:rsidR="00B12EA4" w:rsidRPr="00DE7B9C" w:rsidRDefault="00B12EA4" w:rsidP="00B12EA4">
      <w:pPr>
        <w:spacing w:after="0"/>
        <w:rPr>
          <w:sz w:val="24"/>
        </w:rPr>
      </w:pPr>
      <w:r w:rsidRPr="00DE7B9C">
        <w:t>Območje 6: 114.141 m</w:t>
      </w:r>
      <w:r w:rsidRPr="00DE7B9C">
        <w:rPr>
          <w:vertAlign w:val="superscript"/>
        </w:rPr>
        <w:t>2</w:t>
      </w:r>
      <w:r w:rsidRPr="00DE7B9C">
        <w:t xml:space="preserve"> - OPPN</w:t>
      </w:r>
    </w:p>
    <w:p w14:paraId="57E86FEC" w14:textId="77777777" w:rsidR="00B12EA4" w:rsidRPr="00DE7B9C" w:rsidRDefault="00B12EA4" w:rsidP="00B12EA4">
      <w:pPr>
        <w:spacing w:after="0"/>
      </w:pPr>
      <w:r w:rsidRPr="00DE7B9C">
        <w:t>Območje 7: 106.257 m</w:t>
      </w:r>
      <w:r w:rsidRPr="00DE7B9C">
        <w:rPr>
          <w:vertAlign w:val="superscript"/>
        </w:rPr>
        <w:t xml:space="preserve">2 </w:t>
      </w:r>
      <w:r w:rsidRPr="00DE7B9C">
        <w:t>– transportno podjetje</w:t>
      </w:r>
    </w:p>
    <w:p w14:paraId="0B1A8C60" w14:textId="77777777" w:rsidR="00B12EA4" w:rsidRPr="00DE7B9C" w:rsidRDefault="00B12EA4" w:rsidP="00B12EA4">
      <w:pPr>
        <w:spacing w:after="0"/>
      </w:pPr>
      <w:r w:rsidRPr="00DE7B9C">
        <w:t>Območje 8: 20.550 m</w:t>
      </w:r>
      <w:r w:rsidRPr="00DE7B9C">
        <w:rPr>
          <w:vertAlign w:val="superscript"/>
        </w:rPr>
        <w:t xml:space="preserve">2 </w:t>
      </w:r>
      <w:r w:rsidRPr="00DE7B9C">
        <w:t>– transportno podjetje</w:t>
      </w:r>
    </w:p>
    <w:p w14:paraId="1487F7F9" w14:textId="77777777" w:rsidR="00B12EA4" w:rsidRDefault="00B12EA4" w:rsidP="00B12EA4">
      <w:pPr>
        <w:spacing w:after="0"/>
      </w:pPr>
      <w:r w:rsidRPr="00DE7B9C">
        <w:t>Območje 9: 25.373 m</w:t>
      </w:r>
      <w:r w:rsidRPr="00DE7B9C">
        <w:rPr>
          <w:vertAlign w:val="superscript"/>
        </w:rPr>
        <w:t xml:space="preserve">2 </w:t>
      </w:r>
      <w:r>
        <w:t>–</w:t>
      </w:r>
      <w:r w:rsidRPr="00DE7B9C">
        <w:t xml:space="preserve"> OPPN</w:t>
      </w:r>
    </w:p>
    <w:p w14:paraId="3F40CEAB" w14:textId="77777777" w:rsidR="00B12EA4" w:rsidRDefault="00B12EA4" w:rsidP="00B12EA4">
      <w:pPr>
        <w:spacing w:after="0"/>
      </w:pPr>
    </w:p>
    <w:p w14:paraId="58975808" w14:textId="4D4F15B0" w:rsidR="00A820C4" w:rsidRPr="00DE7B9C" w:rsidRDefault="00A820C4" w:rsidP="00A820C4">
      <w:pPr>
        <w:pStyle w:val="Napis"/>
      </w:pPr>
      <w:bookmarkStart w:id="80" w:name="_Toc13240834"/>
      <w:r>
        <w:t xml:space="preserve">Slika </w:t>
      </w:r>
      <w:fldSimple w:instr=" STYLEREF 1 \s ">
        <w:r w:rsidR="00382D83">
          <w:rPr>
            <w:noProof/>
          </w:rPr>
          <w:t>3</w:t>
        </w:r>
      </w:fldSimple>
      <w:r w:rsidR="00382D83">
        <w:noBreakHyphen/>
      </w:r>
      <w:fldSimple w:instr=" SEQ Slika \* ARABIC \s 1 ">
        <w:r w:rsidR="00382D83">
          <w:rPr>
            <w:noProof/>
          </w:rPr>
          <w:t>1</w:t>
        </w:r>
      </w:fldSimple>
      <w:r>
        <w:t>: Proste površine nove obrtne cone</w:t>
      </w:r>
      <w:bookmarkEnd w:id="80"/>
    </w:p>
    <w:p w14:paraId="61B4C690" w14:textId="513B2C11" w:rsidR="00B12EA4" w:rsidRPr="00503848" w:rsidRDefault="00B12EA4" w:rsidP="00B12EA4">
      <w:pPr>
        <w:pStyle w:val="Napis"/>
        <w:spacing w:after="0"/>
        <w:jc w:val="center"/>
        <w:rPr>
          <w:highlight w:val="yellow"/>
        </w:rPr>
      </w:pPr>
      <w:r>
        <w:rPr>
          <w:noProof/>
        </w:rPr>
        <w:drawing>
          <wp:inline distT="0" distB="0" distL="0" distR="0" wp14:anchorId="6616744C" wp14:editId="10783F8B">
            <wp:extent cx="5753910" cy="2979371"/>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810" t="41600" r="39109" b="20583"/>
                    <a:stretch/>
                  </pic:blipFill>
                  <pic:spPr bwMode="auto">
                    <a:xfrm>
                      <a:off x="0" y="0"/>
                      <a:ext cx="5792089" cy="2999140"/>
                    </a:xfrm>
                    <a:prstGeom prst="rect">
                      <a:avLst/>
                    </a:prstGeom>
                    <a:ln>
                      <a:noFill/>
                    </a:ln>
                    <a:extLst>
                      <a:ext uri="{53640926-AAD7-44D8-BBD7-CCE9431645EC}">
                        <a14:shadowObscured xmlns:a14="http://schemas.microsoft.com/office/drawing/2010/main"/>
                      </a:ext>
                    </a:extLst>
                  </pic:spPr>
                </pic:pic>
              </a:graphicData>
            </a:graphic>
          </wp:inline>
        </w:drawing>
      </w:r>
    </w:p>
    <w:p w14:paraId="01D93861" w14:textId="77777777" w:rsidR="00B12EA4" w:rsidRPr="00B12EA4" w:rsidRDefault="00B12EA4" w:rsidP="00B12EA4">
      <w:pPr>
        <w:pStyle w:val="Naslov1"/>
        <w:spacing w:before="480"/>
        <w:rPr>
          <w:rFonts w:cs="Calibri"/>
        </w:rPr>
        <w:sectPr w:rsidR="00B12EA4" w:rsidRPr="00B12EA4" w:rsidSect="00F2123E">
          <w:pgSz w:w="11906" w:h="16838"/>
          <w:pgMar w:top="1560" w:right="1440" w:bottom="1560" w:left="1440" w:header="563" w:footer="92" w:gutter="0"/>
          <w:cols w:space="708"/>
          <w:docGrid w:linePitch="272"/>
        </w:sectPr>
      </w:pPr>
    </w:p>
    <w:p w14:paraId="43DFFE6D" w14:textId="75BCD3DB" w:rsidR="004E1367" w:rsidRDefault="004E1367" w:rsidP="004E1367">
      <w:pPr>
        <w:pStyle w:val="Naslov1"/>
      </w:pPr>
      <w:bookmarkStart w:id="81" w:name="_Toc13240740"/>
      <w:r>
        <w:lastRenderedPageBreak/>
        <w:t>analiza variant z oceno investicijskih stroškov in koristi</w:t>
      </w:r>
      <w:bookmarkEnd w:id="81"/>
      <w:r>
        <w:t xml:space="preserve"> </w:t>
      </w:r>
    </w:p>
    <w:p w14:paraId="2B828A9C" w14:textId="77777777" w:rsidR="00F2123E" w:rsidRPr="009D5480" w:rsidRDefault="00F2123E" w:rsidP="00F2123E">
      <w:pPr>
        <w:rPr>
          <w:rFonts w:asciiTheme="minorHAnsi" w:hAnsiTheme="minorHAnsi" w:cstheme="minorHAnsi"/>
          <w:color w:val="000000" w:themeColor="text1"/>
          <w:szCs w:val="20"/>
        </w:rPr>
      </w:pPr>
      <w:r w:rsidRPr="009D5480">
        <w:rPr>
          <w:rFonts w:asciiTheme="minorHAnsi" w:hAnsiTheme="minorHAnsi" w:cstheme="minorHAnsi"/>
          <w:color w:val="000000" w:themeColor="text1"/>
          <w:szCs w:val="20"/>
        </w:rPr>
        <w:t>V skladu z Uredbo o enotni metodologiji za pripravo in obravnavo investicijske dokumentacije na področju javnih financ (Uradni list RS, št. 60/2006, 54/2010 in 27/2016) mora dokument predinvesticijska zasnova (PIZ) vsebovati najmanj varianto »brez« in varianto »z« investicijo.</w:t>
      </w:r>
    </w:p>
    <w:p w14:paraId="4A0C42A9" w14:textId="77777777" w:rsidR="00F2123E" w:rsidRPr="009D5480" w:rsidRDefault="00F2123E" w:rsidP="00F2123E">
      <w:pPr>
        <w:rPr>
          <w:rFonts w:asciiTheme="minorHAnsi" w:hAnsiTheme="minorHAnsi" w:cstheme="minorHAnsi"/>
          <w:color w:val="000000" w:themeColor="text1"/>
          <w:szCs w:val="20"/>
        </w:rPr>
      </w:pPr>
    </w:p>
    <w:p w14:paraId="53662BE1" w14:textId="77777777" w:rsidR="00F2123E" w:rsidRPr="009D5480" w:rsidRDefault="00F2123E" w:rsidP="00F2123E">
      <w:pPr>
        <w:rPr>
          <w:rFonts w:asciiTheme="minorHAnsi" w:hAnsiTheme="minorHAnsi" w:cstheme="minorHAnsi"/>
          <w:color w:val="000000" w:themeColor="text1"/>
          <w:szCs w:val="20"/>
        </w:rPr>
      </w:pPr>
      <w:r w:rsidRPr="009D5480">
        <w:rPr>
          <w:rFonts w:asciiTheme="minorHAnsi" w:hAnsiTheme="minorHAnsi" w:cstheme="minorHAnsi"/>
          <w:color w:val="000000" w:themeColor="text1"/>
          <w:szCs w:val="20"/>
        </w:rPr>
        <w:t>V dokumentu obravnavamo tri osnovni variante:</w:t>
      </w:r>
    </w:p>
    <w:p w14:paraId="11AE3274" w14:textId="77777777" w:rsidR="00F2123E" w:rsidRPr="009D5480" w:rsidRDefault="00F2123E" w:rsidP="001035B8">
      <w:pPr>
        <w:pStyle w:val="Odstavekseznama"/>
        <w:numPr>
          <w:ilvl w:val="0"/>
          <w:numId w:val="10"/>
        </w:numPr>
        <w:rPr>
          <w:rFonts w:asciiTheme="minorHAnsi" w:hAnsiTheme="minorHAnsi" w:cstheme="minorHAnsi"/>
          <w:color w:val="000000" w:themeColor="text1"/>
          <w:szCs w:val="20"/>
        </w:rPr>
      </w:pPr>
      <w:r w:rsidRPr="009D5480">
        <w:rPr>
          <w:rFonts w:asciiTheme="minorHAnsi" w:hAnsiTheme="minorHAnsi" w:cstheme="minorHAnsi"/>
          <w:color w:val="000000" w:themeColor="text1"/>
          <w:szCs w:val="20"/>
        </w:rPr>
        <w:t>Varianta 0 »brez« investicije.</w:t>
      </w:r>
    </w:p>
    <w:p w14:paraId="62D24C34" w14:textId="1312E086" w:rsidR="00F2123E" w:rsidRPr="009D5480" w:rsidRDefault="00F2123E" w:rsidP="001035B8">
      <w:pPr>
        <w:pStyle w:val="Odstavekseznama"/>
        <w:numPr>
          <w:ilvl w:val="0"/>
          <w:numId w:val="10"/>
        </w:numPr>
        <w:rPr>
          <w:rFonts w:asciiTheme="minorHAnsi" w:hAnsiTheme="minorHAnsi" w:cstheme="minorHAnsi"/>
          <w:color w:val="000000" w:themeColor="text1"/>
          <w:szCs w:val="20"/>
        </w:rPr>
      </w:pPr>
      <w:r w:rsidRPr="009D5480">
        <w:rPr>
          <w:rFonts w:asciiTheme="minorHAnsi" w:hAnsiTheme="minorHAnsi" w:cstheme="minorHAnsi"/>
          <w:color w:val="000000" w:themeColor="text1"/>
          <w:szCs w:val="20"/>
        </w:rPr>
        <w:t xml:space="preserve">Varianta 1 »z« investicijo </w:t>
      </w:r>
      <w:r w:rsidRPr="009D5480">
        <w:rPr>
          <w:rFonts w:asciiTheme="minorHAnsi" w:hAnsiTheme="minorHAnsi" w:cstheme="minorHAnsi"/>
          <w:b/>
          <w:color w:val="000000" w:themeColor="text1"/>
          <w:szCs w:val="20"/>
        </w:rPr>
        <w:t>po principu osnovnih vrednosti investicije v OC Kidričevo</w:t>
      </w:r>
      <w:r w:rsidRPr="009D5480">
        <w:rPr>
          <w:rFonts w:asciiTheme="minorHAnsi" w:hAnsiTheme="minorHAnsi" w:cstheme="minorHAnsi"/>
          <w:color w:val="000000" w:themeColor="text1"/>
          <w:szCs w:val="20"/>
        </w:rPr>
        <w:t xml:space="preserve"> (Obrazec 2 – Predstavitev projekta).</w:t>
      </w:r>
    </w:p>
    <w:p w14:paraId="19217B5B" w14:textId="38C24C58" w:rsidR="00E573B9" w:rsidRDefault="00F2123E" w:rsidP="001035B8">
      <w:pPr>
        <w:pStyle w:val="Odstavekseznama"/>
        <w:numPr>
          <w:ilvl w:val="0"/>
          <w:numId w:val="10"/>
        </w:numPr>
      </w:pPr>
      <w:r w:rsidRPr="009D5480">
        <w:rPr>
          <w:rFonts w:asciiTheme="minorHAnsi" w:hAnsiTheme="minorHAnsi" w:cstheme="minorHAnsi"/>
          <w:color w:val="000000" w:themeColor="text1"/>
          <w:szCs w:val="20"/>
        </w:rPr>
        <w:t xml:space="preserve">Varianta 2 »z« investicijo </w:t>
      </w:r>
      <w:r w:rsidRPr="009D5480">
        <w:rPr>
          <w:rFonts w:asciiTheme="minorHAnsi" w:hAnsiTheme="minorHAnsi" w:cstheme="minorHAnsi"/>
          <w:b/>
          <w:color w:val="000000" w:themeColor="text1"/>
          <w:szCs w:val="20"/>
        </w:rPr>
        <w:t>po principu ocene povečanja vrednosti investicijskih vlaganj in novelirano oceno projektantskih izhodišč</w:t>
      </w:r>
      <w:r w:rsidRPr="009D5480">
        <w:rPr>
          <w:rFonts w:asciiTheme="minorHAnsi" w:hAnsiTheme="minorHAnsi" w:cstheme="minorHAnsi"/>
          <w:color w:val="000000" w:themeColor="text1"/>
          <w:szCs w:val="20"/>
        </w:rPr>
        <w:t>.</w:t>
      </w:r>
    </w:p>
    <w:p w14:paraId="69F229A2" w14:textId="77777777" w:rsidR="00946D78" w:rsidRDefault="00946D78" w:rsidP="0048231F"/>
    <w:p w14:paraId="0CCEBAD0" w14:textId="2201000F" w:rsidR="00946D78" w:rsidRDefault="00946D78" w:rsidP="00946D78">
      <w:pPr>
        <w:rPr>
          <w:rFonts w:eastAsia="Times New Roman"/>
        </w:rPr>
      </w:pPr>
      <w:r>
        <w:t>Investicija se bo izvedla v letih 201</w:t>
      </w:r>
      <w:r w:rsidR="00B12EA4">
        <w:t>9</w:t>
      </w:r>
      <w:r>
        <w:t>, 201</w:t>
      </w:r>
      <w:r w:rsidR="00B12EA4">
        <w:t>20</w:t>
      </w:r>
      <w:r>
        <w:t xml:space="preserve"> in 202</w:t>
      </w:r>
      <w:r w:rsidR="00B12EA4">
        <w:t>1</w:t>
      </w:r>
      <w:r>
        <w:t>, kar pomeni, da bo investicija daljša od obdobja enega leta, zato podajamo tudi oceno investicijskih stroškov po tekočih cenah.</w:t>
      </w:r>
      <w:r>
        <w:rPr>
          <w:rFonts w:eastAsia="Times New Roman"/>
        </w:rPr>
        <w:t xml:space="preserve"> Pri izračunu tekočih cen se upoštevajo inflacijske stopnje, ki so predvidene za pripravo državnega proračuna, oziroma tiste, ki jih pripravlja in objavlja nosilec javnih pooblastil za makroekonomske analize Republike Slovenije.</w:t>
      </w:r>
    </w:p>
    <w:p w14:paraId="71E1803F" w14:textId="77777777" w:rsidR="00946D78" w:rsidRDefault="00946D78" w:rsidP="00946D78">
      <w:pPr>
        <w:rPr>
          <w:rFonts w:eastAsia="Times New Roman"/>
        </w:rPr>
      </w:pPr>
    </w:p>
    <w:p w14:paraId="7301E40C" w14:textId="385534F7" w:rsidR="00946D78" w:rsidRDefault="00946D78" w:rsidP="00946D78">
      <w:pPr>
        <w:pStyle w:val="Napis"/>
        <w:rPr>
          <w:rFonts w:eastAsia="Times New Roman"/>
        </w:rPr>
      </w:pPr>
      <w:bookmarkStart w:id="82" w:name="_Toc3812846"/>
      <w:bookmarkStart w:id="83" w:name="_Toc13240844"/>
      <w:r>
        <w:t xml:space="preserve">Tabela </w:t>
      </w:r>
      <w:fldSimple w:instr=" STYLEREF 1 \s ">
        <w:r w:rsidR="00382D83">
          <w:rPr>
            <w:noProof/>
          </w:rPr>
          <w:t>4</w:t>
        </w:r>
      </w:fldSimple>
      <w:r w:rsidR="00382D83">
        <w:noBreakHyphen/>
      </w:r>
      <w:fldSimple w:instr=" SEQ Tabela \* ARABIC \s 1 ">
        <w:r w:rsidR="00382D83">
          <w:rPr>
            <w:noProof/>
          </w:rPr>
          <w:t>1</w:t>
        </w:r>
      </w:fldSimple>
      <w:r>
        <w:t xml:space="preserve">: </w:t>
      </w:r>
      <w:r>
        <w:rPr>
          <w:rFonts w:eastAsia="Times New Roman"/>
        </w:rPr>
        <w:t>Predvidene stopnje inflacije</w:t>
      </w:r>
      <w:bookmarkEnd w:id="82"/>
      <w:bookmarkEnd w:id="83"/>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3090"/>
      </w:tblGrid>
      <w:tr w:rsidR="00B12EA4" w:rsidRPr="000D3B94" w14:paraId="49B3B141" w14:textId="77777777" w:rsidTr="00F2123E">
        <w:trPr>
          <w:trHeight w:hRule="exact" w:val="284"/>
        </w:trPr>
        <w:tc>
          <w:tcPr>
            <w:tcW w:w="931" w:type="dxa"/>
            <w:shd w:val="clear" w:color="auto" w:fill="2E74B5"/>
          </w:tcPr>
          <w:p w14:paraId="5CDB4BBA" w14:textId="77777777" w:rsidR="00B12EA4" w:rsidRPr="00D13B70" w:rsidRDefault="00B12EA4" w:rsidP="00F2123E">
            <w:pPr>
              <w:spacing w:after="0"/>
              <w:rPr>
                <w:b/>
                <w:color w:val="FFFFFF"/>
              </w:rPr>
            </w:pPr>
            <w:r w:rsidRPr="00D13B70">
              <w:rPr>
                <w:b/>
                <w:color w:val="FFFFFF"/>
              </w:rPr>
              <w:t>Leto</w:t>
            </w:r>
          </w:p>
        </w:tc>
        <w:tc>
          <w:tcPr>
            <w:tcW w:w="3090" w:type="dxa"/>
            <w:shd w:val="clear" w:color="auto" w:fill="2E74B5"/>
          </w:tcPr>
          <w:p w14:paraId="63F50452" w14:textId="77777777" w:rsidR="00B12EA4" w:rsidRPr="00D13B70" w:rsidRDefault="00B12EA4" w:rsidP="00F2123E">
            <w:pPr>
              <w:spacing w:after="0"/>
              <w:rPr>
                <w:b/>
                <w:color w:val="FFFFFF"/>
              </w:rPr>
            </w:pPr>
            <w:r w:rsidRPr="00D13B70">
              <w:rPr>
                <w:b/>
                <w:color w:val="FFFFFF"/>
              </w:rPr>
              <w:t>Stopnja inflacije - povprečje</w:t>
            </w:r>
          </w:p>
        </w:tc>
      </w:tr>
      <w:tr w:rsidR="00B12EA4" w:rsidRPr="000D3B94" w14:paraId="02CB1F18" w14:textId="77777777" w:rsidTr="00F2123E">
        <w:trPr>
          <w:trHeight w:hRule="exact" w:val="284"/>
        </w:trPr>
        <w:tc>
          <w:tcPr>
            <w:tcW w:w="931" w:type="dxa"/>
            <w:shd w:val="clear" w:color="auto" w:fill="auto"/>
          </w:tcPr>
          <w:p w14:paraId="0DA3E0EF" w14:textId="77777777" w:rsidR="00B12EA4" w:rsidRPr="00D13B70" w:rsidRDefault="00B12EA4" w:rsidP="00F2123E">
            <w:pPr>
              <w:spacing w:after="0"/>
            </w:pPr>
            <w:r w:rsidRPr="00D13B70">
              <w:t>201</w:t>
            </w:r>
            <w:r>
              <w:t>9</w:t>
            </w:r>
          </w:p>
        </w:tc>
        <w:tc>
          <w:tcPr>
            <w:tcW w:w="3090" w:type="dxa"/>
            <w:shd w:val="clear" w:color="auto" w:fill="auto"/>
          </w:tcPr>
          <w:p w14:paraId="62F8EDE4" w14:textId="77777777" w:rsidR="00B12EA4" w:rsidRPr="00D13B70" w:rsidRDefault="00B12EA4" w:rsidP="00F2123E">
            <w:pPr>
              <w:spacing w:after="0"/>
            </w:pPr>
            <w:r>
              <w:t>1,6</w:t>
            </w:r>
          </w:p>
        </w:tc>
      </w:tr>
      <w:tr w:rsidR="00B12EA4" w:rsidRPr="000D3B94" w14:paraId="49ED72CC" w14:textId="77777777" w:rsidTr="00F2123E">
        <w:trPr>
          <w:trHeight w:hRule="exact" w:val="284"/>
        </w:trPr>
        <w:tc>
          <w:tcPr>
            <w:tcW w:w="931" w:type="dxa"/>
            <w:shd w:val="clear" w:color="auto" w:fill="auto"/>
          </w:tcPr>
          <w:p w14:paraId="45749856" w14:textId="77777777" w:rsidR="00B12EA4" w:rsidRPr="00D13B70" w:rsidRDefault="00B12EA4" w:rsidP="00F2123E">
            <w:pPr>
              <w:spacing w:after="0"/>
            </w:pPr>
            <w:r w:rsidRPr="00D13B70">
              <w:t>20</w:t>
            </w:r>
            <w:r>
              <w:t>20</w:t>
            </w:r>
          </w:p>
        </w:tc>
        <w:tc>
          <w:tcPr>
            <w:tcW w:w="3090" w:type="dxa"/>
            <w:shd w:val="clear" w:color="auto" w:fill="auto"/>
          </w:tcPr>
          <w:p w14:paraId="2504F310" w14:textId="77777777" w:rsidR="00B12EA4" w:rsidRPr="00D13B70" w:rsidRDefault="00B12EA4" w:rsidP="00F2123E">
            <w:pPr>
              <w:spacing w:after="0"/>
            </w:pPr>
            <w:r w:rsidRPr="00D13B70">
              <w:t>1,9</w:t>
            </w:r>
          </w:p>
        </w:tc>
      </w:tr>
      <w:tr w:rsidR="00B12EA4" w:rsidRPr="000D3B94" w14:paraId="3EA94F21" w14:textId="77777777" w:rsidTr="00F2123E">
        <w:trPr>
          <w:trHeight w:hRule="exact" w:val="284"/>
        </w:trPr>
        <w:tc>
          <w:tcPr>
            <w:tcW w:w="931" w:type="dxa"/>
            <w:shd w:val="clear" w:color="auto" w:fill="auto"/>
          </w:tcPr>
          <w:p w14:paraId="3559C89D" w14:textId="77777777" w:rsidR="00B12EA4" w:rsidRPr="00D13B70" w:rsidRDefault="00B12EA4" w:rsidP="00F2123E">
            <w:pPr>
              <w:spacing w:after="0"/>
            </w:pPr>
            <w:r w:rsidRPr="00D13B70">
              <w:t>202</w:t>
            </w:r>
            <w:r>
              <w:t>1</w:t>
            </w:r>
          </w:p>
        </w:tc>
        <w:tc>
          <w:tcPr>
            <w:tcW w:w="3090" w:type="dxa"/>
            <w:shd w:val="clear" w:color="auto" w:fill="auto"/>
          </w:tcPr>
          <w:p w14:paraId="5071F3F8" w14:textId="77777777" w:rsidR="00B12EA4" w:rsidRPr="00D13B70" w:rsidRDefault="00B12EA4" w:rsidP="00F2123E">
            <w:pPr>
              <w:spacing w:after="0"/>
            </w:pPr>
            <w:r>
              <w:t>2,2</w:t>
            </w:r>
          </w:p>
        </w:tc>
      </w:tr>
    </w:tbl>
    <w:p w14:paraId="5D97AE7D" w14:textId="77777777" w:rsidR="00946D78" w:rsidRDefault="00946D78" w:rsidP="00B12EA4">
      <w:pPr>
        <w:ind w:left="0" w:firstLine="0"/>
      </w:pPr>
    </w:p>
    <w:p w14:paraId="13A47D80" w14:textId="33E577D3" w:rsidR="00F2123E" w:rsidRPr="00F2123E" w:rsidRDefault="00F2123E" w:rsidP="00F2123E">
      <w:pPr>
        <w:pStyle w:val="Naslov2"/>
      </w:pPr>
      <w:bookmarkStart w:id="84" w:name="_Toc13240741"/>
      <w:r w:rsidRPr="00F2123E">
        <w:t>Varianta 0 »brez« investicije</w:t>
      </w:r>
      <w:bookmarkEnd w:id="84"/>
    </w:p>
    <w:p w14:paraId="494C1FC7" w14:textId="77777777" w:rsidR="00F2123E" w:rsidRDefault="00F2123E" w:rsidP="00F2123E">
      <w:r>
        <w:t>V primeru neizvedbe predmetne investicije se ohranja obstoječe stanje:</w:t>
      </w:r>
    </w:p>
    <w:p w14:paraId="086BF534" w14:textId="77777777" w:rsidR="00F2123E" w:rsidRDefault="00F2123E" w:rsidP="00F2123E">
      <w:pPr>
        <w:ind w:left="532"/>
      </w:pPr>
      <w:r>
        <w:t>-</w:t>
      </w:r>
      <w:r>
        <w:tab/>
        <w:t>ni povečanja obrtnih con v občini – regiji,</w:t>
      </w:r>
    </w:p>
    <w:p w14:paraId="30AA928D" w14:textId="77777777" w:rsidR="00F2123E" w:rsidRDefault="00F2123E" w:rsidP="00F2123E">
      <w:pPr>
        <w:ind w:left="532"/>
      </w:pPr>
      <w:r>
        <w:t>-</w:t>
      </w:r>
      <w:r>
        <w:tab/>
        <w:t>ni nujne širitve in dograditve cone IC Talum z novo obrtno cono,</w:t>
      </w:r>
    </w:p>
    <w:p w14:paraId="1AC4E9B7" w14:textId="77777777" w:rsidR="00F2123E" w:rsidRDefault="00F2123E" w:rsidP="00F2123E">
      <w:pPr>
        <w:ind w:left="532"/>
      </w:pPr>
      <w:r>
        <w:t>-</w:t>
      </w:r>
      <w:r>
        <w:tab/>
        <w:t xml:space="preserve">ni novih zaposlitev v občini, </w:t>
      </w:r>
    </w:p>
    <w:p w14:paraId="0F46D7B1" w14:textId="77777777" w:rsidR="00F2123E" w:rsidRDefault="00F2123E" w:rsidP="00F2123E">
      <w:pPr>
        <w:ind w:left="532"/>
      </w:pPr>
      <w:r>
        <w:t>-</w:t>
      </w:r>
      <w:r>
        <w:tab/>
        <w:t>ne bo možno pritegniti tujih neposrednih investitorjev v občino.</w:t>
      </w:r>
    </w:p>
    <w:p w14:paraId="2BCD5C59" w14:textId="77777777" w:rsidR="00F2123E" w:rsidRDefault="00F2123E" w:rsidP="00F2123E"/>
    <w:p w14:paraId="005C7AE8" w14:textId="77777777" w:rsidR="00F2123E" w:rsidRDefault="00F2123E" w:rsidP="00F2123E">
      <w:r>
        <w:t>Cilji projekta ne bodo izpolnjeni. Takšna odločitev bi bila v neskladju z evropskimi in državnimi, kakor tudi občinskimi razvojnimi strategijami in cilji.</w:t>
      </w:r>
    </w:p>
    <w:p w14:paraId="76E3CF13" w14:textId="77777777" w:rsidR="00F2123E" w:rsidRDefault="00F2123E" w:rsidP="00F2123E"/>
    <w:p w14:paraId="1C8BFFF8" w14:textId="77777777" w:rsidR="00F2123E" w:rsidRDefault="00F2123E" w:rsidP="00F2123E">
      <w:r>
        <w:t>Varianta »brez« investicije predvideva, da občina Kidričevo ne pristopi k dograditvi in razširitvi IC Talum z novo obrtno cono OC Kidričevo. V tem primeru cilji investicije ne bi bili uresničeni, izgubljena pa so tudi nepovratna sredstva, ki so bila v ta namen rezervirana. Analiza obstoječega stanja kaže, da občina nima na razpolago prostora v obstoječih obrtnih conah za širitev obstoječih MSP podjetij v občini in prav tako nima možnosti pritegniti tuje neposredne investitorje.</w:t>
      </w:r>
    </w:p>
    <w:p w14:paraId="41E79CE5" w14:textId="77777777" w:rsidR="00F2123E" w:rsidRDefault="00F2123E" w:rsidP="00F2123E"/>
    <w:p w14:paraId="6D7AC1D3" w14:textId="77777777" w:rsidR="00F2123E" w:rsidRDefault="00F2123E" w:rsidP="00F2123E">
      <w:r>
        <w:t>Poleg navedenega v primeru variante brez investicije ne bo zagotovljeno boljših pogojev za MSP v občini in uporabnike MSP v IC Talum. Brez investicije ni možno uresničevati strateških ciljev občine.</w:t>
      </w:r>
    </w:p>
    <w:p w14:paraId="196AA42E" w14:textId="77777777" w:rsidR="00F2123E" w:rsidRDefault="00F2123E" w:rsidP="00F2123E"/>
    <w:p w14:paraId="2B293B2D" w14:textId="77777777" w:rsidR="00F2123E" w:rsidRDefault="00F2123E" w:rsidP="00F2123E">
      <w:r>
        <w:t>Varianta brez investicije bi pomenila:</w:t>
      </w:r>
    </w:p>
    <w:p w14:paraId="67CFE53E" w14:textId="0532B5F8" w:rsidR="00F2123E" w:rsidRDefault="00F2123E" w:rsidP="001035B8">
      <w:pPr>
        <w:pStyle w:val="Odstavekseznama"/>
        <w:numPr>
          <w:ilvl w:val="0"/>
          <w:numId w:val="14"/>
        </w:numPr>
      </w:pPr>
      <w:r>
        <w:t>zastoj pri izpolnjevanju ciljev na področju gospodarske rasti v občini in zniževanju brezposelnosti.</w:t>
      </w:r>
    </w:p>
    <w:p w14:paraId="2D9A68B2" w14:textId="77777777" w:rsidR="00F2123E" w:rsidRDefault="00F2123E" w:rsidP="00F2123E"/>
    <w:p w14:paraId="78096221" w14:textId="17AF4118" w:rsidR="00F2123E" w:rsidRDefault="00F2123E" w:rsidP="00F2123E">
      <w:r>
        <w:t>Varianta brez investicije z razvojnega vidika občine Kidričevo, ni sprejemljiva.</w:t>
      </w:r>
    </w:p>
    <w:p w14:paraId="54D0B506" w14:textId="67BD679D" w:rsidR="00F2123E" w:rsidRPr="00783138" w:rsidRDefault="00F2123E" w:rsidP="00783138">
      <w:pPr>
        <w:pStyle w:val="Naslov2"/>
      </w:pPr>
      <w:bookmarkStart w:id="85" w:name="_Toc483249487"/>
      <w:bookmarkStart w:id="86" w:name="_Toc12447910"/>
      <w:bookmarkStart w:id="87" w:name="_Toc13240742"/>
      <w:r w:rsidRPr="00783138">
        <w:lastRenderedPageBreak/>
        <w:t>VARIANTA 1 - »z« investicijo</w:t>
      </w:r>
      <w:bookmarkEnd w:id="85"/>
      <w:bookmarkEnd w:id="86"/>
      <w:r w:rsidRPr="00783138">
        <w:t xml:space="preserve"> po principu osnovnih vrednosti investicije v OC Kidričevo</w:t>
      </w:r>
      <w:bookmarkEnd w:id="87"/>
    </w:p>
    <w:p w14:paraId="65BD9180" w14:textId="77777777" w:rsidR="00F2123E" w:rsidRPr="004015BE" w:rsidRDefault="00F2123E" w:rsidP="00F2123E">
      <w:pPr>
        <w:pStyle w:val="Telobesedila"/>
        <w:spacing w:before="20" w:after="20" w:line="276" w:lineRule="auto"/>
        <w:rPr>
          <w:rFonts w:asciiTheme="minorHAnsi" w:hAnsiTheme="minorHAnsi" w:cstheme="minorHAnsi"/>
          <w:b/>
          <w:color w:val="000000" w:themeColor="text1"/>
          <w:sz w:val="22"/>
          <w:szCs w:val="22"/>
        </w:rPr>
      </w:pPr>
    </w:p>
    <w:p w14:paraId="3483D20A" w14:textId="77777777" w:rsidR="00F2123E" w:rsidRPr="00884649" w:rsidRDefault="00F2123E" w:rsidP="00783138">
      <w:r w:rsidRPr="004015BE">
        <w:t xml:space="preserve">Varianta 1 »z investicijo« predvideva </w:t>
      </w:r>
      <w:r>
        <w:t xml:space="preserve">dograditev in razširitev IC Talum z novo obrtno cono Kidričevo. </w:t>
      </w:r>
      <w:r w:rsidRPr="00884649">
        <w:t>Investitor Občina Kidričevo namerava vzpostaviti in komunalno urediti obrtno cono na območju, ki leži med Talumom in naseljen Strnišče. Obrtna cona Kidričevo (v nadaljevanju OC Kidričevo) se bo nahajala v severnem delu naselja Strnišče, vzhodno od Kidričevega, zahodno od Cirkovc in severno od Župečje vasi.</w:t>
      </w:r>
    </w:p>
    <w:p w14:paraId="401D8ABF" w14:textId="77777777" w:rsidR="00F2123E" w:rsidRDefault="00F2123E" w:rsidP="00F2123E">
      <w:pPr>
        <w:rPr>
          <w:rFonts w:asciiTheme="minorHAnsi" w:eastAsia="Times New Roman" w:hAnsiTheme="minorHAnsi" w:cstheme="minorHAnsi"/>
          <w:color w:val="000000" w:themeColor="text1"/>
          <w:sz w:val="22"/>
        </w:rPr>
      </w:pPr>
    </w:p>
    <w:p w14:paraId="4860954E" w14:textId="77777777" w:rsidR="00F2123E" w:rsidRPr="00884649" w:rsidRDefault="00F2123E" w:rsidP="00783138">
      <w:r w:rsidRPr="00884649">
        <w:t>V sklopu vzpostavitve nove obrtne cone se bo izvedlo spodaj naštete aktivnosti:</w:t>
      </w:r>
    </w:p>
    <w:p w14:paraId="3C4CBBF6" w14:textId="77777777" w:rsidR="00F2123E" w:rsidRPr="00884649" w:rsidRDefault="00F2123E" w:rsidP="001035B8">
      <w:pPr>
        <w:pStyle w:val="Odstavekseznama"/>
        <w:numPr>
          <w:ilvl w:val="0"/>
          <w:numId w:val="14"/>
        </w:numPr>
      </w:pPr>
      <w:r w:rsidRPr="00884649">
        <w:t>Priprava projektne in investicijske dokumentacije</w:t>
      </w:r>
    </w:p>
    <w:p w14:paraId="66D3920C" w14:textId="77777777" w:rsidR="00F2123E" w:rsidRPr="00884649" w:rsidRDefault="00F2123E" w:rsidP="001035B8">
      <w:pPr>
        <w:pStyle w:val="Odstavekseznama"/>
        <w:numPr>
          <w:ilvl w:val="0"/>
          <w:numId w:val="14"/>
        </w:numPr>
      </w:pPr>
      <w:r w:rsidRPr="00884649">
        <w:t>Prijava za EU sredstva</w:t>
      </w:r>
    </w:p>
    <w:p w14:paraId="5D96D3B7" w14:textId="77777777" w:rsidR="00F2123E" w:rsidRPr="00884649" w:rsidRDefault="00F2123E" w:rsidP="001035B8">
      <w:pPr>
        <w:pStyle w:val="Odstavekseznama"/>
        <w:numPr>
          <w:ilvl w:val="0"/>
          <w:numId w:val="14"/>
        </w:numPr>
      </w:pPr>
      <w:r w:rsidRPr="00884649">
        <w:t>Pridobitev dolžniških virov financiranja</w:t>
      </w:r>
    </w:p>
    <w:p w14:paraId="7E44E8E5" w14:textId="77777777" w:rsidR="00F2123E" w:rsidRPr="00884649" w:rsidRDefault="00F2123E" w:rsidP="001035B8">
      <w:pPr>
        <w:pStyle w:val="Odstavekseznama"/>
        <w:numPr>
          <w:ilvl w:val="0"/>
          <w:numId w:val="14"/>
        </w:numPr>
      </w:pPr>
      <w:r w:rsidRPr="00884649">
        <w:t>Meteorna kanalizacija</w:t>
      </w:r>
    </w:p>
    <w:p w14:paraId="34A79C18" w14:textId="77777777" w:rsidR="00F2123E" w:rsidRPr="00884649" w:rsidRDefault="00F2123E" w:rsidP="001035B8">
      <w:pPr>
        <w:pStyle w:val="Odstavekseznama"/>
        <w:numPr>
          <w:ilvl w:val="0"/>
          <w:numId w:val="14"/>
        </w:numPr>
      </w:pPr>
      <w:r w:rsidRPr="00884649">
        <w:t>Fekalna kanalizacija</w:t>
      </w:r>
    </w:p>
    <w:p w14:paraId="1D1C04C9" w14:textId="77777777" w:rsidR="00F2123E" w:rsidRPr="00884649" w:rsidRDefault="00F2123E" w:rsidP="001035B8">
      <w:pPr>
        <w:pStyle w:val="Odstavekseznama"/>
        <w:numPr>
          <w:ilvl w:val="0"/>
          <w:numId w:val="14"/>
        </w:numPr>
      </w:pPr>
      <w:r w:rsidRPr="00884649">
        <w:t>Cesta s pločnikom</w:t>
      </w:r>
    </w:p>
    <w:p w14:paraId="56F0521C" w14:textId="77777777" w:rsidR="00F2123E" w:rsidRPr="00884649" w:rsidRDefault="00F2123E" w:rsidP="001035B8">
      <w:pPr>
        <w:pStyle w:val="Odstavekseznama"/>
        <w:numPr>
          <w:ilvl w:val="0"/>
          <w:numId w:val="14"/>
        </w:numPr>
      </w:pPr>
      <w:r w:rsidRPr="00884649">
        <w:t>Vodovod znotraj cone</w:t>
      </w:r>
    </w:p>
    <w:p w14:paraId="5C8AD3C3" w14:textId="77777777" w:rsidR="00F2123E" w:rsidRPr="00884649" w:rsidRDefault="00F2123E" w:rsidP="001035B8">
      <w:pPr>
        <w:pStyle w:val="Odstavekseznama"/>
        <w:numPr>
          <w:ilvl w:val="0"/>
          <w:numId w:val="14"/>
        </w:numPr>
      </w:pPr>
      <w:r w:rsidRPr="00884649">
        <w:t>Zunanja ureditev s hortikulturo</w:t>
      </w:r>
    </w:p>
    <w:p w14:paraId="54EAC6A4" w14:textId="77777777" w:rsidR="00F2123E" w:rsidRPr="00884649" w:rsidRDefault="00F2123E" w:rsidP="001035B8">
      <w:pPr>
        <w:pStyle w:val="Odstavekseznama"/>
        <w:numPr>
          <w:ilvl w:val="0"/>
          <w:numId w:val="14"/>
        </w:numPr>
      </w:pPr>
      <w:r w:rsidRPr="00884649">
        <w:t>Nadzor investicije</w:t>
      </w:r>
    </w:p>
    <w:p w14:paraId="4DD36382" w14:textId="77777777" w:rsidR="00F2123E" w:rsidRDefault="00F2123E" w:rsidP="00F2123E">
      <w:pPr>
        <w:pStyle w:val="Telobesedila"/>
        <w:spacing w:before="20" w:after="20" w:line="276" w:lineRule="auto"/>
        <w:ind w:left="138"/>
        <w:jc w:val="both"/>
        <w:rPr>
          <w:rFonts w:asciiTheme="minorHAnsi" w:hAnsiTheme="minorHAnsi" w:cstheme="minorHAnsi"/>
          <w:color w:val="000000" w:themeColor="text1"/>
          <w:sz w:val="22"/>
          <w:szCs w:val="22"/>
        </w:rPr>
      </w:pPr>
    </w:p>
    <w:p w14:paraId="419D5B93" w14:textId="77777777" w:rsidR="00F2123E" w:rsidRPr="004015BE" w:rsidRDefault="00F2123E" w:rsidP="00783138">
      <w:r w:rsidRPr="004015BE">
        <w:t>Občina bo zagotovila kadre za koordinacijo ter po potrebi razpoložljive kapacitete za potrebe nadzora nad projektom.</w:t>
      </w:r>
    </w:p>
    <w:p w14:paraId="4CCEFF14" w14:textId="77777777" w:rsidR="00F2123E" w:rsidRDefault="00F2123E" w:rsidP="00783138"/>
    <w:p w14:paraId="3C1C7297" w14:textId="77777777" w:rsidR="00F2123E" w:rsidRDefault="00F2123E" w:rsidP="00783138">
      <w:r>
        <w:t>Viri financiranja pri Varianti 1 so:</w:t>
      </w:r>
    </w:p>
    <w:p w14:paraId="2A64D9E8" w14:textId="77777777" w:rsidR="00F2123E" w:rsidRDefault="00F2123E" w:rsidP="001035B8">
      <w:pPr>
        <w:pStyle w:val="Odstavekseznama"/>
        <w:numPr>
          <w:ilvl w:val="0"/>
          <w:numId w:val="17"/>
        </w:numPr>
      </w:pPr>
      <w:r>
        <w:t>Lastni viri (proračun občine).</w:t>
      </w:r>
    </w:p>
    <w:p w14:paraId="7A0864F5" w14:textId="77777777" w:rsidR="00F2123E" w:rsidRDefault="00F2123E" w:rsidP="001035B8">
      <w:pPr>
        <w:pStyle w:val="Odstavekseznama"/>
        <w:numPr>
          <w:ilvl w:val="0"/>
          <w:numId w:val="17"/>
        </w:numPr>
      </w:pPr>
      <w:r>
        <w:t>EU sredstva.</w:t>
      </w:r>
    </w:p>
    <w:p w14:paraId="2F15F661" w14:textId="77777777" w:rsidR="00F2123E" w:rsidRDefault="00F2123E" w:rsidP="001035B8">
      <w:pPr>
        <w:pStyle w:val="Odstavekseznama"/>
        <w:numPr>
          <w:ilvl w:val="0"/>
          <w:numId w:val="17"/>
        </w:numPr>
      </w:pPr>
      <w:r>
        <w:t>MGRT sredstva.</w:t>
      </w:r>
    </w:p>
    <w:p w14:paraId="7899A5F3" w14:textId="77777777" w:rsidR="00F2123E" w:rsidRDefault="00F2123E" w:rsidP="001035B8">
      <w:pPr>
        <w:pStyle w:val="Odstavekseznama"/>
        <w:numPr>
          <w:ilvl w:val="0"/>
          <w:numId w:val="17"/>
        </w:numPr>
      </w:pPr>
      <w:r>
        <w:t>Dolžniški viri financiranja.</w:t>
      </w:r>
    </w:p>
    <w:p w14:paraId="0C732D29" w14:textId="4CCA5162" w:rsidR="00F2123E" w:rsidRPr="00A820C4" w:rsidRDefault="00F2123E" w:rsidP="00A820C4">
      <w:pPr>
        <w:pStyle w:val="Odstavekseznama"/>
        <w:numPr>
          <w:ilvl w:val="0"/>
          <w:numId w:val="17"/>
        </w:numPr>
      </w:pPr>
      <w:r>
        <w:t>Plačila podjetij za komunalni prispevek.</w:t>
      </w:r>
    </w:p>
    <w:p w14:paraId="39983797" w14:textId="77777777" w:rsidR="00F2123E" w:rsidRPr="004015BE" w:rsidRDefault="00F2123E" w:rsidP="00F2123E">
      <w:pPr>
        <w:pStyle w:val="Telobesedila"/>
        <w:spacing w:before="20" w:after="20" w:line="276" w:lineRule="auto"/>
        <w:rPr>
          <w:rFonts w:asciiTheme="minorHAnsi" w:hAnsiTheme="minorHAnsi" w:cstheme="minorHAnsi"/>
          <w:color w:val="000000" w:themeColor="text1"/>
          <w:sz w:val="22"/>
          <w:szCs w:val="22"/>
        </w:rPr>
      </w:pPr>
    </w:p>
    <w:p w14:paraId="1F997074" w14:textId="77777777" w:rsidR="00F2123E" w:rsidRPr="00783138" w:rsidRDefault="00F2123E" w:rsidP="00783138">
      <w:pPr>
        <w:pStyle w:val="Naslov2"/>
      </w:pPr>
      <w:bookmarkStart w:id="88" w:name="_Toc483249488"/>
      <w:bookmarkStart w:id="89" w:name="_Toc12447911"/>
      <w:bookmarkStart w:id="90" w:name="_Toc13240743"/>
      <w:r w:rsidRPr="00783138">
        <w:t xml:space="preserve">VARIANTA 2 - »z« investicijo </w:t>
      </w:r>
      <w:bookmarkEnd w:id="88"/>
      <w:bookmarkEnd w:id="89"/>
      <w:r w:rsidRPr="00783138">
        <w:t>po principu ocene povečanja vrednosti investicijskih vlaganj in novelirano oceno projektantskih izhodišč</w:t>
      </w:r>
      <w:bookmarkEnd w:id="90"/>
    </w:p>
    <w:p w14:paraId="5C7BC863" w14:textId="77777777" w:rsidR="00F2123E" w:rsidRPr="00884649" w:rsidRDefault="00F2123E" w:rsidP="00F2123E">
      <w:pPr>
        <w:rPr>
          <w:lang w:eastAsia="en-US"/>
        </w:rPr>
      </w:pPr>
    </w:p>
    <w:p w14:paraId="13C36B4A" w14:textId="77777777" w:rsidR="00F2123E" w:rsidRDefault="00F2123E" w:rsidP="00783138">
      <w:r w:rsidRPr="004015BE">
        <w:t xml:space="preserve">Varianta </w:t>
      </w:r>
      <w:r>
        <w:t>2</w:t>
      </w:r>
      <w:r w:rsidRPr="004015BE">
        <w:t xml:space="preserve"> »z investicijo« predvideva </w:t>
      </w:r>
      <w:r>
        <w:t>dograditev in razširitev IC Talum z novo obrtno cono Kidričevo. Celotna vrednost investicije v obrtno cono je novelirana v skladu s smernicami projektantskih izhodišč in dodatnih ocenjenih pričakovanih odstopanj med investicijsko dokumentacijo izdelano pred javnim naročilom izvedbe (izgradnje) infrastrukture in po končanju investicije in novelirano dokumentacijo.</w:t>
      </w:r>
    </w:p>
    <w:p w14:paraId="4AF7A9E2" w14:textId="77777777" w:rsidR="00F2123E" w:rsidRDefault="00F2123E" w:rsidP="00783138"/>
    <w:p w14:paraId="1A3D1F31" w14:textId="77777777" w:rsidR="00F2123E" w:rsidRPr="00884649" w:rsidRDefault="00F2123E" w:rsidP="00783138">
      <w:r w:rsidRPr="00884649">
        <w:t>V sklopu vzpostavitve nove obrtne cone se bo izvedlo spodaj naštete aktivnosti:</w:t>
      </w:r>
    </w:p>
    <w:p w14:paraId="35E25758" w14:textId="77777777" w:rsidR="00F2123E" w:rsidRPr="00884649" w:rsidRDefault="00F2123E" w:rsidP="001035B8">
      <w:pPr>
        <w:pStyle w:val="Odstavekseznama"/>
        <w:numPr>
          <w:ilvl w:val="0"/>
          <w:numId w:val="18"/>
        </w:numPr>
      </w:pPr>
      <w:r w:rsidRPr="00884649">
        <w:t>Priprava projektne in investicijske dokumentacije</w:t>
      </w:r>
    </w:p>
    <w:p w14:paraId="473D9BD1" w14:textId="77777777" w:rsidR="00F2123E" w:rsidRPr="00884649" w:rsidRDefault="00F2123E" w:rsidP="001035B8">
      <w:pPr>
        <w:pStyle w:val="Odstavekseznama"/>
        <w:numPr>
          <w:ilvl w:val="0"/>
          <w:numId w:val="18"/>
        </w:numPr>
      </w:pPr>
      <w:r w:rsidRPr="00884649">
        <w:t>Prijava za EU sredstva</w:t>
      </w:r>
    </w:p>
    <w:p w14:paraId="218F7A64" w14:textId="77777777" w:rsidR="00F2123E" w:rsidRPr="00884649" w:rsidRDefault="00F2123E" w:rsidP="001035B8">
      <w:pPr>
        <w:pStyle w:val="Odstavekseznama"/>
        <w:numPr>
          <w:ilvl w:val="0"/>
          <w:numId w:val="18"/>
        </w:numPr>
      </w:pPr>
      <w:r w:rsidRPr="00884649">
        <w:t>Pridobitev dolžniških virov financiranja</w:t>
      </w:r>
    </w:p>
    <w:p w14:paraId="18572386" w14:textId="77777777" w:rsidR="00F2123E" w:rsidRPr="00884649" w:rsidRDefault="00F2123E" w:rsidP="001035B8">
      <w:pPr>
        <w:pStyle w:val="Odstavekseznama"/>
        <w:numPr>
          <w:ilvl w:val="0"/>
          <w:numId w:val="18"/>
        </w:numPr>
      </w:pPr>
      <w:r w:rsidRPr="00884649">
        <w:t>Meteorna kanalizacija</w:t>
      </w:r>
    </w:p>
    <w:p w14:paraId="61FA934F" w14:textId="77777777" w:rsidR="00F2123E" w:rsidRPr="00884649" w:rsidRDefault="00F2123E" w:rsidP="001035B8">
      <w:pPr>
        <w:pStyle w:val="Odstavekseznama"/>
        <w:numPr>
          <w:ilvl w:val="0"/>
          <w:numId w:val="18"/>
        </w:numPr>
      </w:pPr>
      <w:r w:rsidRPr="00884649">
        <w:t>Fekalna kanalizacija</w:t>
      </w:r>
    </w:p>
    <w:p w14:paraId="64F2306A" w14:textId="77777777" w:rsidR="00F2123E" w:rsidRPr="00884649" w:rsidRDefault="00F2123E" w:rsidP="001035B8">
      <w:pPr>
        <w:pStyle w:val="Odstavekseznama"/>
        <w:numPr>
          <w:ilvl w:val="0"/>
          <w:numId w:val="18"/>
        </w:numPr>
      </w:pPr>
      <w:r w:rsidRPr="00884649">
        <w:t>Cesta s pločnikom</w:t>
      </w:r>
    </w:p>
    <w:p w14:paraId="3A382FDF" w14:textId="77777777" w:rsidR="00F2123E" w:rsidRPr="00884649" w:rsidRDefault="00F2123E" w:rsidP="001035B8">
      <w:pPr>
        <w:pStyle w:val="Odstavekseznama"/>
        <w:numPr>
          <w:ilvl w:val="0"/>
          <w:numId w:val="18"/>
        </w:numPr>
      </w:pPr>
      <w:r w:rsidRPr="00884649">
        <w:t>Vodovod znotraj cone</w:t>
      </w:r>
    </w:p>
    <w:p w14:paraId="18913DEE" w14:textId="77777777" w:rsidR="00F2123E" w:rsidRPr="00884649" w:rsidRDefault="00F2123E" w:rsidP="001035B8">
      <w:pPr>
        <w:pStyle w:val="Odstavekseznama"/>
        <w:numPr>
          <w:ilvl w:val="0"/>
          <w:numId w:val="18"/>
        </w:numPr>
      </w:pPr>
      <w:r w:rsidRPr="00884649">
        <w:t>Zunanja ureditev s hortikulturo</w:t>
      </w:r>
    </w:p>
    <w:p w14:paraId="1701849E" w14:textId="77777777" w:rsidR="00F2123E" w:rsidRPr="00884649" w:rsidRDefault="00F2123E" w:rsidP="001035B8">
      <w:pPr>
        <w:pStyle w:val="Odstavekseznama"/>
        <w:numPr>
          <w:ilvl w:val="0"/>
          <w:numId w:val="18"/>
        </w:numPr>
      </w:pPr>
      <w:r w:rsidRPr="00884649">
        <w:t>Nadzor investicije</w:t>
      </w:r>
    </w:p>
    <w:p w14:paraId="30495ADF" w14:textId="77777777" w:rsidR="00F2123E" w:rsidRDefault="00F2123E" w:rsidP="00F2123E">
      <w:pPr>
        <w:pStyle w:val="Telobesedila"/>
        <w:spacing w:before="20" w:after="20" w:line="276" w:lineRule="auto"/>
        <w:ind w:left="138"/>
        <w:jc w:val="both"/>
        <w:rPr>
          <w:rFonts w:asciiTheme="minorHAnsi" w:hAnsiTheme="minorHAnsi" w:cstheme="minorHAnsi"/>
          <w:color w:val="000000" w:themeColor="text1"/>
          <w:sz w:val="22"/>
          <w:szCs w:val="22"/>
        </w:rPr>
      </w:pPr>
    </w:p>
    <w:p w14:paraId="092FDCB4" w14:textId="77777777" w:rsidR="00F2123E" w:rsidRPr="004015BE" w:rsidRDefault="00F2123E" w:rsidP="00783138">
      <w:r w:rsidRPr="004015BE">
        <w:t>Občina bo zagotovila kadre za koordinacijo ter po potrebi razpoložljive kapacitete za potrebe nadzora nad projektom.</w:t>
      </w:r>
    </w:p>
    <w:p w14:paraId="0C32A801" w14:textId="77777777" w:rsidR="00F2123E" w:rsidRDefault="00F2123E" w:rsidP="00783138"/>
    <w:p w14:paraId="0E63F433" w14:textId="77777777" w:rsidR="00F2123E" w:rsidRDefault="00F2123E" w:rsidP="00783138">
      <w:r>
        <w:t>Viri financiranja pri Varianti 2 so:</w:t>
      </w:r>
    </w:p>
    <w:p w14:paraId="2B9C0718" w14:textId="77777777" w:rsidR="00F2123E" w:rsidRDefault="00F2123E" w:rsidP="001035B8">
      <w:pPr>
        <w:pStyle w:val="Odstavekseznama"/>
        <w:numPr>
          <w:ilvl w:val="0"/>
          <w:numId w:val="19"/>
        </w:numPr>
        <w:ind w:left="1068"/>
      </w:pPr>
      <w:r>
        <w:t>Lastni viri (proračun občine).</w:t>
      </w:r>
    </w:p>
    <w:p w14:paraId="1BC8F0E6" w14:textId="77777777" w:rsidR="00F2123E" w:rsidRDefault="00F2123E" w:rsidP="001035B8">
      <w:pPr>
        <w:pStyle w:val="Odstavekseznama"/>
        <w:numPr>
          <w:ilvl w:val="0"/>
          <w:numId w:val="19"/>
        </w:numPr>
        <w:ind w:left="1068"/>
      </w:pPr>
      <w:r>
        <w:t>EU sredstva.</w:t>
      </w:r>
    </w:p>
    <w:p w14:paraId="06CE5E7B" w14:textId="77777777" w:rsidR="00F2123E" w:rsidRDefault="00F2123E" w:rsidP="001035B8">
      <w:pPr>
        <w:pStyle w:val="Odstavekseznama"/>
        <w:numPr>
          <w:ilvl w:val="0"/>
          <w:numId w:val="19"/>
        </w:numPr>
        <w:ind w:left="1068"/>
      </w:pPr>
      <w:r>
        <w:t>MGRT sredstva.</w:t>
      </w:r>
    </w:p>
    <w:p w14:paraId="360B4DA1" w14:textId="77777777" w:rsidR="00F2123E" w:rsidRDefault="00F2123E" w:rsidP="001035B8">
      <w:pPr>
        <w:pStyle w:val="Odstavekseznama"/>
        <w:numPr>
          <w:ilvl w:val="0"/>
          <w:numId w:val="19"/>
        </w:numPr>
        <w:ind w:left="1068"/>
      </w:pPr>
      <w:r>
        <w:t>Dolžniški viri financiranja.</w:t>
      </w:r>
    </w:p>
    <w:p w14:paraId="6AADF520" w14:textId="77777777" w:rsidR="00F2123E" w:rsidRDefault="00F2123E" w:rsidP="001035B8">
      <w:pPr>
        <w:pStyle w:val="Odstavekseznama"/>
        <w:numPr>
          <w:ilvl w:val="0"/>
          <w:numId w:val="19"/>
        </w:numPr>
        <w:ind w:left="1068"/>
      </w:pPr>
      <w:r>
        <w:t>Plačila podjetij za komunalni prispevek.</w:t>
      </w:r>
    </w:p>
    <w:p w14:paraId="2EA1AC16" w14:textId="440C537A" w:rsidR="00783138" w:rsidRDefault="00783138" w:rsidP="00783138">
      <w:pPr>
        <w:spacing w:line="276" w:lineRule="auto"/>
        <w:ind w:left="198"/>
        <w:rPr>
          <w:rFonts w:asciiTheme="minorHAnsi" w:hAnsiTheme="minorHAnsi" w:cstheme="minorHAnsi"/>
          <w:color w:val="000000" w:themeColor="text1"/>
        </w:rPr>
      </w:pPr>
    </w:p>
    <w:p w14:paraId="38E81EEF" w14:textId="77777777" w:rsidR="00783138" w:rsidRPr="00783138" w:rsidRDefault="00783138" w:rsidP="00783138">
      <w:pPr>
        <w:rPr>
          <w:rFonts w:asciiTheme="minorHAnsi" w:hAnsiTheme="minorHAnsi" w:cstheme="minorHAnsi"/>
        </w:rPr>
      </w:pPr>
    </w:p>
    <w:p w14:paraId="375552BD" w14:textId="5F53F287" w:rsidR="00F2123E" w:rsidRPr="00783138" w:rsidRDefault="00783138" w:rsidP="00783138">
      <w:pPr>
        <w:tabs>
          <w:tab w:val="left" w:pos="3192"/>
        </w:tabs>
        <w:rPr>
          <w:rFonts w:asciiTheme="minorHAnsi" w:hAnsiTheme="minorHAnsi" w:cstheme="minorHAnsi"/>
        </w:rPr>
        <w:sectPr w:rsidR="00F2123E" w:rsidRPr="00783138" w:rsidSect="00F2123E">
          <w:headerReference w:type="first" r:id="rId29"/>
          <w:footerReference w:type="first" r:id="rId30"/>
          <w:pgSz w:w="11900" w:h="16840"/>
          <w:pgMar w:top="1417" w:right="1417" w:bottom="1417" w:left="1417" w:header="708" w:footer="708" w:gutter="0"/>
          <w:cols w:space="708"/>
          <w:titlePg/>
          <w:docGrid w:linePitch="360"/>
        </w:sectPr>
      </w:pPr>
      <w:r>
        <w:rPr>
          <w:rFonts w:asciiTheme="minorHAnsi" w:hAnsiTheme="minorHAnsi" w:cstheme="minorHAnsi"/>
        </w:rPr>
        <w:tab/>
      </w:r>
    </w:p>
    <w:p w14:paraId="0B538B35" w14:textId="5B4F3F5F" w:rsidR="00F2123E" w:rsidRPr="00783138" w:rsidRDefault="00783138" w:rsidP="00783138">
      <w:pPr>
        <w:pStyle w:val="Naslov2"/>
      </w:pPr>
      <w:bookmarkStart w:id="91" w:name="_Toc13240744"/>
      <w:r w:rsidRPr="00783138">
        <w:lastRenderedPageBreak/>
        <w:t>Ocena investicijskih stroškov</w:t>
      </w:r>
      <w:bookmarkEnd w:id="91"/>
    </w:p>
    <w:p w14:paraId="1F10211C" w14:textId="77777777" w:rsidR="00F2123E" w:rsidRPr="004015BE" w:rsidRDefault="00F2123E" w:rsidP="00F2123E">
      <w:pPr>
        <w:spacing w:line="276" w:lineRule="auto"/>
        <w:rPr>
          <w:rFonts w:asciiTheme="minorHAnsi" w:hAnsiTheme="minorHAnsi" w:cstheme="minorHAnsi"/>
          <w:color w:val="000000" w:themeColor="text1"/>
          <w:lang w:eastAsia="en-US"/>
        </w:rPr>
      </w:pPr>
    </w:p>
    <w:p w14:paraId="5FC62F86" w14:textId="7DF051B6" w:rsidR="00F2123E" w:rsidRPr="004015BE" w:rsidRDefault="00783138" w:rsidP="009977E7">
      <w:pPr>
        <w:rPr>
          <w:rFonts w:asciiTheme="minorHAnsi" w:hAnsiTheme="minorHAnsi" w:cstheme="minorHAnsi"/>
          <w:color w:val="000000" w:themeColor="text1"/>
        </w:rPr>
      </w:pPr>
      <w:bookmarkStart w:id="92" w:name="_Toc483249492"/>
      <w:bookmarkStart w:id="93" w:name="_Toc12447915"/>
      <w:r w:rsidRPr="009977E7">
        <w:rPr>
          <w:b/>
        </w:rPr>
        <w:t>Navedba izhodišč za oceno vrednosti projekta</w:t>
      </w:r>
      <w:bookmarkEnd w:id="92"/>
      <w:bookmarkEnd w:id="93"/>
      <w:r w:rsidR="009977E7">
        <w:rPr>
          <w:b/>
        </w:rPr>
        <w:t>:</w:t>
      </w:r>
    </w:p>
    <w:p w14:paraId="511A0F28" w14:textId="77777777" w:rsidR="00F2123E" w:rsidRPr="004015BE" w:rsidRDefault="00F2123E" w:rsidP="00783138">
      <w:r w:rsidRPr="004015BE">
        <w:t>V nadaljevanju so navedene celotne investicijske vrednosti za izvedbo investicijskega projekta OC Kidričevo.</w:t>
      </w:r>
    </w:p>
    <w:p w14:paraId="6FC44573" w14:textId="77777777" w:rsidR="00F2123E" w:rsidRPr="004015BE" w:rsidRDefault="00F2123E" w:rsidP="00783138"/>
    <w:p w14:paraId="57A93766" w14:textId="77777777" w:rsidR="00F2123E" w:rsidRPr="004015BE" w:rsidRDefault="00F2123E" w:rsidP="00783138">
      <w:r w:rsidRPr="004015BE">
        <w:t>Ocena vrednosti izgradnje infrastrukture za investicijski projekt temelji na sledečih predpostavkah:</w:t>
      </w:r>
    </w:p>
    <w:p w14:paraId="11BF302E" w14:textId="77777777" w:rsidR="00F2123E" w:rsidRPr="004015BE" w:rsidRDefault="00F2123E" w:rsidP="001035B8">
      <w:pPr>
        <w:pStyle w:val="Odstavekseznama"/>
        <w:numPr>
          <w:ilvl w:val="0"/>
          <w:numId w:val="20"/>
        </w:numPr>
      </w:pPr>
      <w:r w:rsidRPr="004015BE">
        <w:t xml:space="preserve">aproksimativna ocena vrednosti na podlagi tržnih cen, </w:t>
      </w:r>
    </w:p>
    <w:p w14:paraId="6EA80C4E" w14:textId="77777777" w:rsidR="00F2123E" w:rsidRPr="004015BE" w:rsidRDefault="00F2123E" w:rsidP="001035B8">
      <w:pPr>
        <w:pStyle w:val="Odstavekseznama"/>
        <w:numPr>
          <w:ilvl w:val="0"/>
          <w:numId w:val="20"/>
        </w:numPr>
      </w:pPr>
      <w:r w:rsidRPr="004015BE">
        <w:t>preteklih izkušnjah iz primerov dobre prakse,</w:t>
      </w:r>
    </w:p>
    <w:p w14:paraId="3FED03FF" w14:textId="77777777" w:rsidR="00F2123E" w:rsidRPr="004015BE" w:rsidRDefault="00F2123E" w:rsidP="001035B8">
      <w:pPr>
        <w:pStyle w:val="Odstavekseznama"/>
        <w:numPr>
          <w:ilvl w:val="0"/>
          <w:numId w:val="20"/>
        </w:numPr>
      </w:pPr>
      <w:r w:rsidRPr="004015BE">
        <w:t xml:space="preserve">projektne dokumentacije izdelane za OC Kidričevo. </w:t>
      </w:r>
    </w:p>
    <w:p w14:paraId="02BF2AA0" w14:textId="77777777" w:rsidR="00F2123E" w:rsidRPr="004015BE" w:rsidRDefault="00F2123E" w:rsidP="00783138"/>
    <w:p w14:paraId="7AD2FF8F" w14:textId="77777777" w:rsidR="00F2123E" w:rsidRPr="004015BE" w:rsidRDefault="00F2123E" w:rsidP="00783138">
      <w:r w:rsidRPr="004015BE">
        <w:t>Ocena vrednosti storitev zunanjih izvajalcev za investicijski projekt temelji na sledečih predpostavkah:</w:t>
      </w:r>
    </w:p>
    <w:p w14:paraId="0BA2FD14" w14:textId="77777777" w:rsidR="00F2123E" w:rsidRPr="004015BE" w:rsidRDefault="00F2123E" w:rsidP="001035B8">
      <w:pPr>
        <w:pStyle w:val="Odstavekseznama"/>
        <w:numPr>
          <w:ilvl w:val="0"/>
          <w:numId w:val="21"/>
        </w:numPr>
      </w:pPr>
      <w:r w:rsidRPr="004015BE">
        <w:t xml:space="preserve">ponudbe za izdelavo investicijske dokumentacije, </w:t>
      </w:r>
    </w:p>
    <w:p w14:paraId="06D39082" w14:textId="77777777" w:rsidR="00F2123E" w:rsidRPr="004015BE" w:rsidRDefault="00F2123E" w:rsidP="001035B8">
      <w:pPr>
        <w:pStyle w:val="Odstavekseznama"/>
        <w:numPr>
          <w:ilvl w:val="0"/>
          <w:numId w:val="21"/>
        </w:numPr>
      </w:pPr>
      <w:r w:rsidRPr="004015BE">
        <w:t>ponudbe za izdelavo projektne dokumentacije (DGD),</w:t>
      </w:r>
    </w:p>
    <w:p w14:paraId="7D5B6D17" w14:textId="77777777" w:rsidR="00F2123E" w:rsidRPr="004015BE" w:rsidRDefault="00F2123E" w:rsidP="001035B8">
      <w:pPr>
        <w:pStyle w:val="Odstavekseznama"/>
        <w:numPr>
          <w:ilvl w:val="0"/>
          <w:numId w:val="21"/>
        </w:numPr>
      </w:pPr>
      <w:r w:rsidRPr="004015BE">
        <w:t>ocene vrednosti za izdelavo projektne dokumentacije (PZI, PID),</w:t>
      </w:r>
    </w:p>
    <w:p w14:paraId="37750F74" w14:textId="77777777" w:rsidR="00F2123E" w:rsidRPr="004015BE" w:rsidRDefault="00F2123E" w:rsidP="001035B8">
      <w:pPr>
        <w:pStyle w:val="Odstavekseznama"/>
        <w:numPr>
          <w:ilvl w:val="0"/>
          <w:numId w:val="21"/>
        </w:numPr>
      </w:pPr>
      <w:r w:rsidRPr="004015BE">
        <w:t>ocene vrednosti za izvedbo ostalih zunanjih storitev, ki so upravičeni strošek projekta.</w:t>
      </w:r>
    </w:p>
    <w:p w14:paraId="20DEB7F9" w14:textId="77777777" w:rsidR="00F2123E" w:rsidRPr="004015BE" w:rsidRDefault="00F2123E" w:rsidP="00783138"/>
    <w:p w14:paraId="1B449557" w14:textId="77777777" w:rsidR="00F2123E" w:rsidRPr="004015BE" w:rsidRDefault="00F2123E" w:rsidP="00783138">
      <w:r w:rsidRPr="004015BE">
        <w:t xml:space="preserve">Investicijske stroške smo prikazali kot vse izdatke in vložke v denarju in stvareh, ki so neposredno vezani na investicijski projekt in jih investitor nameni za predhodne raziskave in študije, pridobivanje dokumentacije, soglasij in dovoljenj, zemljišč, pripravljalna dela, izvedbo gradbenih del, ki so neposredno vezane na investicijski projekt. </w:t>
      </w:r>
    </w:p>
    <w:p w14:paraId="3121E1D4" w14:textId="77777777" w:rsidR="00F2123E" w:rsidRPr="004015BE" w:rsidRDefault="00F2123E" w:rsidP="00783138"/>
    <w:p w14:paraId="7BE156D5" w14:textId="77777777" w:rsidR="00F2123E" w:rsidRPr="004015BE" w:rsidRDefault="00F2123E" w:rsidP="00783138">
      <w:r w:rsidRPr="004015BE">
        <w:t>Za obseg potrebne vsebine IP-a smo upoštevali Uredbo o enotni metodologiji za pripravo investicijske dokumentacije na področju javnih financ (Uradni list RS, št. 60/2006, 54/2010 in 27/2016).</w:t>
      </w:r>
    </w:p>
    <w:p w14:paraId="0ECD1AE6" w14:textId="77777777" w:rsidR="00F2123E" w:rsidRPr="004015BE" w:rsidRDefault="00F2123E" w:rsidP="00783138"/>
    <w:p w14:paraId="6D8DA439" w14:textId="77777777" w:rsidR="00F2123E" w:rsidRPr="004015BE" w:rsidRDefault="00F2123E" w:rsidP="00783138">
      <w:r w:rsidRPr="004015BE">
        <w:t>V izračunu je upoštevan DDV za vsa dela, ki so predmet obdavčitve v skladu z veljavnim ZDDV-1. DDV je prikazan v sklopu neupravičenih stroškov projekta.</w:t>
      </w:r>
    </w:p>
    <w:p w14:paraId="6DE20129" w14:textId="77777777" w:rsidR="00F2123E" w:rsidRPr="004015BE" w:rsidRDefault="00F2123E" w:rsidP="00783138"/>
    <w:p w14:paraId="125375D0" w14:textId="77777777" w:rsidR="00F2123E" w:rsidRPr="004015BE" w:rsidRDefault="00F2123E" w:rsidP="00783138">
      <w:r w:rsidRPr="004015BE">
        <w:t>Dinamika investicijskih vlaganj oz. nastajanja investicijskih stroškov je oblikovana na osnovi časovnega načrta izvedbe investicijskega projekta.</w:t>
      </w:r>
    </w:p>
    <w:p w14:paraId="26DB600A" w14:textId="77777777" w:rsidR="00F2123E" w:rsidRPr="004015BE" w:rsidRDefault="00F2123E" w:rsidP="00783138"/>
    <w:p w14:paraId="4900314E" w14:textId="77777777" w:rsidR="00F2123E" w:rsidRPr="004015BE" w:rsidRDefault="00F2123E" w:rsidP="00783138">
      <w:r w:rsidRPr="004015BE">
        <w:t>Preračun vrednosti investicijskega projekta iz stalnih cen v tekoče cene:</w:t>
      </w:r>
    </w:p>
    <w:p w14:paraId="277056BA" w14:textId="77777777" w:rsidR="00F2123E" w:rsidRPr="004015BE" w:rsidRDefault="00F2123E" w:rsidP="001035B8">
      <w:pPr>
        <w:pStyle w:val="Odstavekseznama"/>
        <w:numPr>
          <w:ilvl w:val="0"/>
          <w:numId w:val="22"/>
        </w:numPr>
        <w:ind w:left="1068"/>
      </w:pPr>
      <w:r w:rsidRPr="004015BE">
        <w:t>za vse stroške, ki bodo nastali do konca leta 2019, se je upoštevalo, da so stalne cene enake tekočim cenam.</w:t>
      </w:r>
    </w:p>
    <w:p w14:paraId="1BBBEBCC" w14:textId="77777777" w:rsidR="00F2123E" w:rsidRPr="004015BE" w:rsidRDefault="00F2123E" w:rsidP="001035B8">
      <w:pPr>
        <w:pStyle w:val="Odstavekseznama"/>
        <w:numPr>
          <w:ilvl w:val="0"/>
          <w:numId w:val="22"/>
        </w:numPr>
        <w:ind w:left="1068"/>
      </w:pPr>
      <w:r w:rsidRPr="004015BE">
        <w:t>za stroške nastale v letu 2020 in 2021 pa smo upoštevali povprečno inflacijsko stopnjo v skladu z Umar (pomladna napoved) v višini 2,2% letno.</w:t>
      </w:r>
    </w:p>
    <w:p w14:paraId="077BA83C" w14:textId="77777777" w:rsidR="009977E7" w:rsidRDefault="009977E7" w:rsidP="009977E7">
      <w:bookmarkStart w:id="94" w:name="_Toc12447916"/>
    </w:p>
    <w:p w14:paraId="5B92243A" w14:textId="5D76B518" w:rsidR="00F2123E" w:rsidRPr="00E934CE" w:rsidRDefault="00783138" w:rsidP="00783138">
      <w:pPr>
        <w:pStyle w:val="Naslov3"/>
      </w:pPr>
      <w:bookmarkStart w:id="95" w:name="_Toc13240745"/>
      <w:r w:rsidRPr="00E934CE">
        <w:t>Ocena celotnih investicijskih stroškov po stalnih cenah za varianto 0 »brez« investicije</w:t>
      </w:r>
      <w:bookmarkEnd w:id="94"/>
      <w:bookmarkEnd w:id="95"/>
    </w:p>
    <w:p w14:paraId="10849AB7" w14:textId="77777777" w:rsidR="00F2123E" w:rsidRPr="004015BE" w:rsidRDefault="00F2123E" w:rsidP="00F2123E">
      <w:pPr>
        <w:pStyle w:val="Telobesedila"/>
        <w:spacing w:before="20" w:after="20" w:line="276" w:lineRule="auto"/>
        <w:ind w:left="138"/>
        <w:jc w:val="both"/>
        <w:rPr>
          <w:rFonts w:asciiTheme="minorHAnsi" w:hAnsiTheme="minorHAnsi" w:cstheme="minorHAnsi"/>
          <w:color w:val="000000" w:themeColor="text1"/>
          <w:sz w:val="22"/>
          <w:szCs w:val="22"/>
        </w:rPr>
      </w:pPr>
    </w:p>
    <w:p w14:paraId="4A30298F" w14:textId="77777777" w:rsidR="00F2123E" w:rsidRPr="004015BE" w:rsidRDefault="00F2123E" w:rsidP="00783138">
      <w:r w:rsidRPr="004015BE">
        <w:t xml:space="preserve">Brez investicije </w:t>
      </w:r>
      <w:r w:rsidRPr="00783138">
        <w:rPr>
          <w:b/>
        </w:rPr>
        <w:t>ni investicijskih stroškov</w:t>
      </w:r>
      <w:r w:rsidRPr="008863E4">
        <w:t>.</w:t>
      </w:r>
    </w:p>
    <w:p w14:paraId="34B72CF0" w14:textId="77777777" w:rsidR="00F2123E" w:rsidRDefault="00F2123E" w:rsidP="00F2123E">
      <w:pPr>
        <w:spacing w:before="20" w:after="20" w:line="276" w:lineRule="auto"/>
        <w:rPr>
          <w:rFonts w:asciiTheme="minorHAnsi" w:hAnsiTheme="minorHAnsi" w:cstheme="minorHAnsi"/>
          <w:color w:val="000000" w:themeColor="text1"/>
          <w:sz w:val="22"/>
          <w:lang w:eastAsia="en-US"/>
        </w:rPr>
      </w:pPr>
    </w:p>
    <w:p w14:paraId="5E10A97D" w14:textId="77777777" w:rsidR="009977E7" w:rsidRDefault="009977E7" w:rsidP="00F2123E">
      <w:pPr>
        <w:spacing w:before="20" w:after="20" w:line="276" w:lineRule="auto"/>
        <w:rPr>
          <w:rFonts w:asciiTheme="minorHAnsi" w:hAnsiTheme="minorHAnsi" w:cstheme="minorHAnsi"/>
          <w:color w:val="000000" w:themeColor="text1"/>
          <w:sz w:val="22"/>
          <w:lang w:eastAsia="en-US"/>
        </w:rPr>
      </w:pPr>
    </w:p>
    <w:p w14:paraId="4042FEF8" w14:textId="77777777" w:rsidR="009977E7" w:rsidRDefault="009977E7" w:rsidP="00F2123E">
      <w:pPr>
        <w:spacing w:before="20" w:after="20" w:line="276" w:lineRule="auto"/>
        <w:rPr>
          <w:rFonts w:asciiTheme="minorHAnsi" w:hAnsiTheme="minorHAnsi" w:cstheme="minorHAnsi"/>
          <w:color w:val="000000" w:themeColor="text1"/>
          <w:sz w:val="22"/>
          <w:lang w:eastAsia="en-US"/>
        </w:rPr>
      </w:pPr>
    </w:p>
    <w:p w14:paraId="653C52C6" w14:textId="77777777" w:rsidR="009977E7" w:rsidRDefault="009977E7" w:rsidP="00F2123E">
      <w:pPr>
        <w:spacing w:before="20" w:after="20" w:line="276" w:lineRule="auto"/>
        <w:rPr>
          <w:rFonts w:asciiTheme="minorHAnsi" w:hAnsiTheme="minorHAnsi" w:cstheme="minorHAnsi"/>
          <w:color w:val="000000" w:themeColor="text1"/>
          <w:sz w:val="22"/>
          <w:lang w:eastAsia="en-US"/>
        </w:rPr>
      </w:pPr>
    </w:p>
    <w:p w14:paraId="5640583C" w14:textId="77777777" w:rsidR="009977E7" w:rsidRDefault="009977E7" w:rsidP="00F2123E">
      <w:pPr>
        <w:spacing w:before="20" w:after="20" w:line="276" w:lineRule="auto"/>
        <w:rPr>
          <w:rFonts w:asciiTheme="minorHAnsi" w:hAnsiTheme="minorHAnsi" w:cstheme="minorHAnsi"/>
          <w:color w:val="000000" w:themeColor="text1"/>
          <w:sz w:val="22"/>
          <w:lang w:eastAsia="en-US"/>
        </w:rPr>
      </w:pPr>
    </w:p>
    <w:p w14:paraId="7D85DB9F" w14:textId="77777777" w:rsidR="009977E7" w:rsidRPr="004015BE" w:rsidRDefault="009977E7" w:rsidP="00F2123E">
      <w:pPr>
        <w:spacing w:before="20" w:after="20" w:line="276" w:lineRule="auto"/>
        <w:rPr>
          <w:rFonts w:asciiTheme="minorHAnsi" w:hAnsiTheme="minorHAnsi" w:cstheme="minorHAnsi"/>
          <w:color w:val="000000" w:themeColor="text1"/>
          <w:sz w:val="22"/>
          <w:lang w:eastAsia="en-US"/>
        </w:rPr>
      </w:pPr>
    </w:p>
    <w:p w14:paraId="7243D2CB" w14:textId="03C766A7" w:rsidR="00F2123E" w:rsidRPr="00E934CE" w:rsidRDefault="00783138" w:rsidP="00783138">
      <w:pPr>
        <w:pStyle w:val="Naslov3"/>
      </w:pPr>
      <w:bookmarkStart w:id="96" w:name="_Toc483249494"/>
      <w:bookmarkStart w:id="97" w:name="_Toc12447917"/>
      <w:bookmarkStart w:id="98" w:name="_Toc13240746"/>
      <w:r w:rsidRPr="00E934CE">
        <w:lastRenderedPageBreak/>
        <w:t xml:space="preserve">Ocena celotnih investicijskih stroškov za varianto </w:t>
      </w:r>
      <w:r w:rsidR="00F2123E">
        <w:t>1</w:t>
      </w:r>
      <w:r w:rsidRPr="00E934CE">
        <w:t xml:space="preserve"> »z« investicijo</w:t>
      </w:r>
      <w:bookmarkEnd w:id="96"/>
      <w:bookmarkEnd w:id="97"/>
      <w:bookmarkEnd w:id="98"/>
    </w:p>
    <w:p w14:paraId="2EFAAD42" w14:textId="77777777" w:rsidR="00F2123E" w:rsidRDefault="00F2123E" w:rsidP="00F2123E">
      <w:pPr>
        <w:spacing w:before="20" w:after="20" w:line="276" w:lineRule="auto"/>
        <w:rPr>
          <w:rFonts w:asciiTheme="minorHAnsi" w:hAnsiTheme="minorHAnsi" w:cstheme="minorHAnsi"/>
          <w:color w:val="000000" w:themeColor="text1"/>
        </w:rPr>
      </w:pPr>
    </w:p>
    <w:p w14:paraId="6A33B3B7" w14:textId="77777777" w:rsidR="00F2123E" w:rsidRPr="008863E4" w:rsidRDefault="00F2123E" w:rsidP="00783138">
      <w:r w:rsidRPr="008863E4">
        <w:t>V spodnji tabeli je prikazana ocena celotnih investicijskih stroškov po stalnih cenah.</w:t>
      </w:r>
    </w:p>
    <w:p w14:paraId="5C82587B" w14:textId="77777777" w:rsidR="00F2123E" w:rsidRPr="008863E4" w:rsidRDefault="00F2123E" w:rsidP="00F2123E">
      <w:pPr>
        <w:rPr>
          <w:rFonts w:asciiTheme="minorHAnsi" w:hAnsiTheme="minorHAnsi" w:cstheme="minorHAnsi"/>
          <w:sz w:val="22"/>
        </w:rPr>
      </w:pPr>
    </w:p>
    <w:p w14:paraId="0F896132" w14:textId="4C78DB00" w:rsidR="00F2123E" w:rsidRPr="00E934CE" w:rsidRDefault="00783138" w:rsidP="00783138">
      <w:pPr>
        <w:pStyle w:val="Napis"/>
      </w:pPr>
      <w:bookmarkStart w:id="99" w:name="_Toc13240845"/>
      <w:r>
        <w:t xml:space="preserve">Tabela </w:t>
      </w:r>
      <w:fldSimple w:instr=" STYLEREF 1 \s ">
        <w:r w:rsidR="00382D83">
          <w:rPr>
            <w:noProof/>
          </w:rPr>
          <w:t>4</w:t>
        </w:r>
      </w:fldSimple>
      <w:r w:rsidR="00382D83">
        <w:noBreakHyphen/>
      </w:r>
      <w:fldSimple w:instr=" SEQ Tabela \* ARABIC \s 1 ">
        <w:r w:rsidR="00382D83">
          <w:rPr>
            <w:noProof/>
          </w:rPr>
          <w:t>2</w:t>
        </w:r>
      </w:fldSimple>
      <w:r w:rsidRPr="00E934CE">
        <w:t>: Ocena investicijskih stroškov po stalnih cenah</w:t>
      </w:r>
      <w:r>
        <w:t xml:space="preserve"> v eur</w:t>
      </w:r>
      <w:r w:rsidR="009977E7" w:rsidRPr="009977E7">
        <w:t xml:space="preserve"> za varianto 1 »z« investicijo</w:t>
      </w:r>
      <w:bookmarkEnd w:id="99"/>
    </w:p>
    <w:tbl>
      <w:tblPr>
        <w:tblW w:w="5000" w:type="pct"/>
        <w:tblLayout w:type="fixed"/>
        <w:tblCellMar>
          <w:left w:w="70" w:type="dxa"/>
          <w:right w:w="70" w:type="dxa"/>
        </w:tblCellMar>
        <w:tblLook w:val="04A0" w:firstRow="1" w:lastRow="0" w:firstColumn="1" w:lastColumn="0" w:noHBand="0" w:noVBand="1"/>
      </w:tblPr>
      <w:tblGrid>
        <w:gridCol w:w="3154"/>
        <w:gridCol w:w="1403"/>
        <w:gridCol w:w="1540"/>
        <w:gridCol w:w="1540"/>
        <w:gridCol w:w="1424"/>
      </w:tblGrid>
      <w:tr w:rsidR="00F2123E" w:rsidRPr="009977E7" w14:paraId="219F588C"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24626DF8" w14:textId="77777777" w:rsidR="00F2123E" w:rsidRPr="009977E7" w:rsidRDefault="00F2123E" w:rsidP="00783138">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STROŠKI</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6F217C69"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72AEC69F"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3606B2FB"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3A0D0C58"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r>
      <w:tr w:rsidR="00F2123E" w:rsidRPr="009977E7" w14:paraId="364E4E1F" w14:textId="77777777" w:rsidTr="00F2123E">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7914BEC2" w14:textId="77777777" w:rsidR="00F2123E" w:rsidRPr="009977E7" w:rsidRDefault="00F2123E" w:rsidP="00783138">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2BE718C1"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5BAD7CC1"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2997CD62"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3FAEF734" w14:textId="77777777" w:rsidR="00F2123E" w:rsidRPr="009977E7" w:rsidRDefault="00F2123E" w:rsidP="00783138">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71F58D9D" w14:textId="77777777" w:rsidTr="00F2123E">
        <w:trPr>
          <w:trHeight w:val="399"/>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7517D8FE"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Projektna dokumentacija</w:t>
            </w:r>
          </w:p>
        </w:tc>
        <w:tc>
          <w:tcPr>
            <w:tcW w:w="774" w:type="pct"/>
            <w:tcBorders>
              <w:top w:val="nil"/>
              <w:left w:val="nil"/>
              <w:bottom w:val="single" w:sz="4" w:space="0" w:color="auto"/>
              <w:right w:val="single" w:sz="4" w:space="0" w:color="auto"/>
            </w:tcBorders>
            <w:shd w:val="clear" w:color="000000" w:fill="DDFFFF"/>
            <w:noWrap/>
            <w:vAlign w:val="bottom"/>
            <w:hideMark/>
          </w:tcPr>
          <w:p w14:paraId="2EEC9165"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25.000,00</w:t>
            </w:r>
          </w:p>
        </w:tc>
        <w:tc>
          <w:tcPr>
            <w:tcW w:w="850" w:type="pct"/>
            <w:tcBorders>
              <w:top w:val="nil"/>
              <w:left w:val="nil"/>
              <w:bottom w:val="single" w:sz="4" w:space="0" w:color="auto"/>
              <w:right w:val="single" w:sz="4" w:space="0" w:color="auto"/>
            </w:tcBorders>
            <w:shd w:val="clear" w:color="000000" w:fill="DDFFFF"/>
            <w:noWrap/>
            <w:vAlign w:val="bottom"/>
            <w:hideMark/>
          </w:tcPr>
          <w:p w14:paraId="449292C1"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24.000,00</w:t>
            </w:r>
          </w:p>
        </w:tc>
        <w:tc>
          <w:tcPr>
            <w:tcW w:w="850" w:type="pct"/>
            <w:tcBorders>
              <w:top w:val="nil"/>
              <w:left w:val="nil"/>
              <w:bottom w:val="single" w:sz="4" w:space="0" w:color="auto"/>
              <w:right w:val="single" w:sz="4" w:space="0" w:color="auto"/>
            </w:tcBorders>
            <w:shd w:val="clear" w:color="000000" w:fill="DDFFFF"/>
            <w:noWrap/>
            <w:vAlign w:val="bottom"/>
            <w:hideMark/>
          </w:tcPr>
          <w:p w14:paraId="4614BF65"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786" w:type="pct"/>
            <w:tcBorders>
              <w:top w:val="nil"/>
              <w:left w:val="nil"/>
              <w:bottom w:val="single" w:sz="4" w:space="0" w:color="auto"/>
              <w:right w:val="single" w:sz="4" w:space="0" w:color="auto"/>
            </w:tcBorders>
            <w:shd w:val="clear" w:color="000000" w:fill="D9E1F2"/>
            <w:noWrap/>
            <w:vAlign w:val="bottom"/>
            <w:hideMark/>
          </w:tcPr>
          <w:p w14:paraId="24FF51E5"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49.000,00</w:t>
            </w:r>
          </w:p>
        </w:tc>
      </w:tr>
      <w:tr w:rsidR="00F2123E" w:rsidRPr="009977E7" w14:paraId="6A263320"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7446AE8D"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Investicijska dokumentacija</w:t>
            </w:r>
          </w:p>
        </w:tc>
        <w:tc>
          <w:tcPr>
            <w:tcW w:w="774" w:type="pct"/>
            <w:tcBorders>
              <w:top w:val="nil"/>
              <w:left w:val="nil"/>
              <w:bottom w:val="single" w:sz="4" w:space="0" w:color="auto"/>
              <w:right w:val="single" w:sz="4" w:space="0" w:color="auto"/>
            </w:tcBorders>
            <w:shd w:val="clear" w:color="000000" w:fill="DDFFFF"/>
            <w:noWrap/>
            <w:vAlign w:val="bottom"/>
            <w:hideMark/>
          </w:tcPr>
          <w:p w14:paraId="56A3546D"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4.500,00</w:t>
            </w:r>
          </w:p>
        </w:tc>
        <w:tc>
          <w:tcPr>
            <w:tcW w:w="850" w:type="pct"/>
            <w:tcBorders>
              <w:top w:val="nil"/>
              <w:left w:val="nil"/>
              <w:bottom w:val="single" w:sz="4" w:space="0" w:color="auto"/>
              <w:right w:val="single" w:sz="4" w:space="0" w:color="auto"/>
            </w:tcBorders>
            <w:shd w:val="clear" w:color="000000" w:fill="DDFFFF"/>
            <w:noWrap/>
            <w:vAlign w:val="bottom"/>
            <w:hideMark/>
          </w:tcPr>
          <w:p w14:paraId="52EAC784"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6.700,00</w:t>
            </w:r>
          </w:p>
        </w:tc>
        <w:tc>
          <w:tcPr>
            <w:tcW w:w="850" w:type="pct"/>
            <w:tcBorders>
              <w:top w:val="nil"/>
              <w:left w:val="nil"/>
              <w:bottom w:val="single" w:sz="4" w:space="0" w:color="auto"/>
              <w:right w:val="single" w:sz="4" w:space="0" w:color="auto"/>
            </w:tcBorders>
            <w:shd w:val="clear" w:color="000000" w:fill="DDFFFF"/>
            <w:noWrap/>
            <w:vAlign w:val="bottom"/>
            <w:hideMark/>
          </w:tcPr>
          <w:p w14:paraId="13F4FEB4"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786" w:type="pct"/>
            <w:tcBorders>
              <w:top w:val="nil"/>
              <w:left w:val="nil"/>
              <w:bottom w:val="single" w:sz="4" w:space="0" w:color="auto"/>
              <w:right w:val="single" w:sz="4" w:space="0" w:color="auto"/>
            </w:tcBorders>
            <w:shd w:val="clear" w:color="000000" w:fill="D9E1F2"/>
            <w:noWrap/>
            <w:vAlign w:val="bottom"/>
            <w:hideMark/>
          </w:tcPr>
          <w:p w14:paraId="38DBFA83"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11.200,00</w:t>
            </w:r>
          </w:p>
        </w:tc>
      </w:tr>
      <w:tr w:rsidR="00F2123E" w:rsidRPr="009977E7" w14:paraId="492C81C6"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56845406"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Izgradnja infrastrukture</w:t>
            </w:r>
          </w:p>
        </w:tc>
        <w:tc>
          <w:tcPr>
            <w:tcW w:w="774" w:type="pct"/>
            <w:tcBorders>
              <w:top w:val="nil"/>
              <w:left w:val="nil"/>
              <w:bottom w:val="single" w:sz="4" w:space="0" w:color="auto"/>
              <w:right w:val="single" w:sz="4" w:space="0" w:color="auto"/>
            </w:tcBorders>
            <w:shd w:val="clear" w:color="000000" w:fill="DDFFFF"/>
            <w:noWrap/>
            <w:vAlign w:val="bottom"/>
            <w:hideMark/>
          </w:tcPr>
          <w:p w14:paraId="2D985E9F"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4972B794"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650.681,80</w:t>
            </w:r>
          </w:p>
        </w:tc>
        <w:tc>
          <w:tcPr>
            <w:tcW w:w="850" w:type="pct"/>
            <w:tcBorders>
              <w:top w:val="nil"/>
              <w:left w:val="nil"/>
              <w:bottom w:val="single" w:sz="4" w:space="0" w:color="auto"/>
              <w:right w:val="single" w:sz="4" w:space="0" w:color="auto"/>
            </w:tcBorders>
            <w:shd w:val="clear" w:color="000000" w:fill="DDFFFF"/>
            <w:noWrap/>
            <w:vAlign w:val="bottom"/>
            <w:hideMark/>
          </w:tcPr>
          <w:p w14:paraId="50F97CF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2.602.727,22</w:t>
            </w:r>
          </w:p>
        </w:tc>
        <w:tc>
          <w:tcPr>
            <w:tcW w:w="786" w:type="pct"/>
            <w:tcBorders>
              <w:top w:val="nil"/>
              <w:left w:val="nil"/>
              <w:bottom w:val="single" w:sz="4" w:space="0" w:color="auto"/>
              <w:right w:val="single" w:sz="4" w:space="0" w:color="auto"/>
            </w:tcBorders>
            <w:shd w:val="clear" w:color="000000" w:fill="D9E1F2"/>
            <w:noWrap/>
            <w:vAlign w:val="bottom"/>
            <w:hideMark/>
          </w:tcPr>
          <w:p w14:paraId="0E3CAFAF"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3.253.409,02</w:t>
            </w:r>
          </w:p>
        </w:tc>
      </w:tr>
      <w:tr w:rsidR="00F2123E" w:rsidRPr="009977E7" w14:paraId="6ADA1CCF"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4B7B616B"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Gradbeni nadzor</w:t>
            </w:r>
          </w:p>
        </w:tc>
        <w:tc>
          <w:tcPr>
            <w:tcW w:w="774" w:type="pct"/>
            <w:tcBorders>
              <w:top w:val="nil"/>
              <w:left w:val="nil"/>
              <w:bottom w:val="single" w:sz="4" w:space="0" w:color="auto"/>
              <w:right w:val="single" w:sz="4" w:space="0" w:color="auto"/>
            </w:tcBorders>
            <w:shd w:val="clear" w:color="000000" w:fill="DDFFFF"/>
            <w:noWrap/>
            <w:vAlign w:val="bottom"/>
            <w:hideMark/>
          </w:tcPr>
          <w:p w14:paraId="57553391"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7AA81884"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6.000,00</w:t>
            </w:r>
          </w:p>
        </w:tc>
        <w:tc>
          <w:tcPr>
            <w:tcW w:w="850" w:type="pct"/>
            <w:tcBorders>
              <w:top w:val="nil"/>
              <w:left w:val="nil"/>
              <w:bottom w:val="single" w:sz="4" w:space="0" w:color="auto"/>
              <w:right w:val="single" w:sz="4" w:space="0" w:color="auto"/>
            </w:tcBorders>
            <w:shd w:val="clear" w:color="000000" w:fill="DDFFFF"/>
            <w:noWrap/>
            <w:vAlign w:val="bottom"/>
            <w:hideMark/>
          </w:tcPr>
          <w:p w14:paraId="1DC16DCD"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26.000,00</w:t>
            </w:r>
          </w:p>
        </w:tc>
        <w:tc>
          <w:tcPr>
            <w:tcW w:w="786" w:type="pct"/>
            <w:tcBorders>
              <w:top w:val="nil"/>
              <w:left w:val="nil"/>
              <w:bottom w:val="single" w:sz="4" w:space="0" w:color="auto"/>
              <w:right w:val="single" w:sz="4" w:space="0" w:color="auto"/>
            </w:tcBorders>
            <w:shd w:val="clear" w:color="000000" w:fill="D9E1F2"/>
            <w:noWrap/>
            <w:vAlign w:val="bottom"/>
            <w:hideMark/>
          </w:tcPr>
          <w:p w14:paraId="209E100A"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32.000,00</w:t>
            </w:r>
          </w:p>
        </w:tc>
      </w:tr>
      <w:tr w:rsidR="00F2123E" w:rsidRPr="009977E7" w14:paraId="1A9E627B"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4C900E7C"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Nakup zemljišč</w:t>
            </w:r>
          </w:p>
        </w:tc>
        <w:tc>
          <w:tcPr>
            <w:tcW w:w="774" w:type="pct"/>
            <w:tcBorders>
              <w:top w:val="nil"/>
              <w:left w:val="nil"/>
              <w:bottom w:val="single" w:sz="4" w:space="0" w:color="auto"/>
              <w:right w:val="single" w:sz="4" w:space="0" w:color="auto"/>
            </w:tcBorders>
            <w:shd w:val="clear" w:color="000000" w:fill="DDFFFF"/>
            <w:noWrap/>
            <w:vAlign w:val="bottom"/>
            <w:hideMark/>
          </w:tcPr>
          <w:p w14:paraId="4D888A6E"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80.000,00</w:t>
            </w:r>
          </w:p>
        </w:tc>
        <w:tc>
          <w:tcPr>
            <w:tcW w:w="850" w:type="pct"/>
            <w:tcBorders>
              <w:top w:val="nil"/>
              <w:left w:val="nil"/>
              <w:bottom w:val="single" w:sz="4" w:space="0" w:color="auto"/>
              <w:right w:val="single" w:sz="4" w:space="0" w:color="auto"/>
            </w:tcBorders>
            <w:shd w:val="clear" w:color="000000" w:fill="DDFFFF"/>
            <w:noWrap/>
            <w:vAlign w:val="bottom"/>
            <w:hideMark/>
          </w:tcPr>
          <w:p w14:paraId="0A338092"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74D81603"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786" w:type="pct"/>
            <w:tcBorders>
              <w:top w:val="nil"/>
              <w:left w:val="nil"/>
              <w:bottom w:val="single" w:sz="4" w:space="0" w:color="auto"/>
              <w:right w:val="single" w:sz="4" w:space="0" w:color="auto"/>
            </w:tcBorders>
            <w:shd w:val="clear" w:color="000000" w:fill="D9E1F2"/>
            <w:noWrap/>
            <w:vAlign w:val="bottom"/>
            <w:hideMark/>
          </w:tcPr>
          <w:p w14:paraId="20D15B0A"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80.000,00</w:t>
            </w:r>
          </w:p>
        </w:tc>
      </w:tr>
      <w:tr w:rsidR="00F2123E" w:rsidRPr="009977E7" w14:paraId="368E7FB5"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4934C5FA"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 xml:space="preserve">Zunanji izvajalci </w:t>
            </w:r>
          </w:p>
        </w:tc>
        <w:tc>
          <w:tcPr>
            <w:tcW w:w="774" w:type="pct"/>
            <w:tcBorders>
              <w:top w:val="nil"/>
              <w:left w:val="nil"/>
              <w:bottom w:val="single" w:sz="4" w:space="0" w:color="auto"/>
              <w:right w:val="single" w:sz="4" w:space="0" w:color="auto"/>
            </w:tcBorders>
            <w:shd w:val="clear" w:color="000000" w:fill="DDFFFF"/>
            <w:noWrap/>
            <w:vAlign w:val="bottom"/>
            <w:hideMark/>
          </w:tcPr>
          <w:p w14:paraId="089BD1A1"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5CC5BDBE"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30.000,00</w:t>
            </w:r>
          </w:p>
        </w:tc>
        <w:tc>
          <w:tcPr>
            <w:tcW w:w="850" w:type="pct"/>
            <w:tcBorders>
              <w:top w:val="nil"/>
              <w:left w:val="nil"/>
              <w:bottom w:val="single" w:sz="4" w:space="0" w:color="auto"/>
              <w:right w:val="single" w:sz="4" w:space="0" w:color="auto"/>
            </w:tcBorders>
            <w:shd w:val="clear" w:color="000000" w:fill="DDFFFF"/>
            <w:noWrap/>
            <w:vAlign w:val="bottom"/>
            <w:hideMark/>
          </w:tcPr>
          <w:p w14:paraId="290CFAF7"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25.000,00</w:t>
            </w:r>
          </w:p>
        </w:tc>
        <w:tc>
          <w:tcPr>
            <w:tcW w:w="786" w:type="pct"/>
            <w:tcBorders>
              <w:top w:val="nil"/>
              <w:left w:val="nil"/>
              <w:bottom w:val="single" w:sz="4" w:space="0" w:color="auto"/>
              <w:right w:val="single" w:sz="4" w:space="0" w:color="auto"/>
            </w:tcBorders>
            <w:shd w:val="clear" w:color="000000" w:fill="D9E1F2"/>
            <w:noWrap/>
            <w:vAlign w:val="bottom"/>
            <w:hideMark/>
          </w:tcPr>
          <w:p w14:paraId="7204A082"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55.000,00</w:t>
            </w:r>
          </w:p>
        </w:tc>
      </w:tr>
      <w:tr w:rsidR="00F2123E" w:rsidRPr="009977E7" w14:paraId="2A981FD2" w14:textId="77777777" w:rsidTr="00F2123E">
        <w:trPr>
          <w:trHeight w:val="279"/>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13C60C90"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2FDCA091"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109.500,00</w:t>
            </w:r>
          </w:p>
        </w:tc>
        <w:tc>
          <w:tcPr>
            <w:tcW w:w="850" w:type="pct"/>
            <w:tcBorders>
              <w:top w:val="nil"/>
              <w:left w:val="nil"/>
              <w:bottom w:val="single" w:sz="4" w:space="0" w:color="auto"/>
              <w:right w:val="single" w:sz="4" w:space="0" w:color="auto"/>
            </w:tcBorders>
            <w:shd w:val="clear" w:color="000000" w:fill="D9E1F2"/>
            <w:noWrap/>
            <w:vAlign w:val="bottom"/>
            <w:hideMark/>
          </w:tcPr>
          <w:p w14:paraId="3E08B39E"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717.381,80</w:t>
            </w:r>
          </w:p>
        </w:tc>
        <w:tc>
          <w:tcPr>
            <w:tcW w:w="850" w:type="pct"/>
            <w:tcBorders>
              <w:top w:val="nil"/>
              <w:left w:val="nil"/>
              <w:bottom w:val="single" w:sz="4" w:space="0" w:color="auto"/>
              <w:right w:val="single" w:sz="4" w:space="0" w:color="auto"/>
            </w:tcBorders>
            <w:shd w:val="clear" w:color="000000" w:fill="D9E1F2"/>
            <w:noWrap/>
            <w:vAlign w:val="bottom"/>
            <w:hideMark/>
          </w:tcPr>
          <w:p w14:paraId="6EDF7F2D"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2.653.727,22</w:t>
            </w:r>
          </w:p>
        </w:tc>
        <w:tc>
          <w:tcPr>
            <w:tcW w:w="786" w:type="pct"/>
            <w:tcBorders>
              <w:top w:val="nil"/>
              <w:left w:val="nil"/>
              <w:bottom w:val="single" w:sz="4" w:space="0" w:color="auto"/>
              <w:right w:val="single" w:sz="4" w:space="0" w:color="auto"/>
            </w:tcBorders>
            <w:shd w:val="clear" w:color="000000" w:fill="D9E1F2"/>
            <w:noWrap/>
            <w:vAlign w:val="bottom"/>
            <w:hideMark/>
          </w:tcPr>
          <w:p w14:paraId="0F1EC5D4"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3.480.609,02</w:t>
            </w:r>
          </w:p>
        </w:tc>
      </w:tr>
      <w:tr w:rsidR="00F2123E" w:rsidRPr="009977E7" w14:paraId="043F377D" w14:textId="77777777" w:rsidTr="00F2123E">
        <w:trPr>
          <w:gridAfter w:val="3"/>
          <w:wAfter w:w="2486" w:type="pct"/>
          <w:trHeight w:val="288"/>
        </w:trPr>
        <w:tc>
          <w:tcPr>
            <w:tcW w:w="1740" w:type="pct"/>
            <w:tcBorders>
              <w:top w:val="nil"/>
              <w:left w:val="nil"/>
              <w:bottom w:val="nil"/>
              <w:right w:val="nil"/>
            </w:tcBorders>
            <w:shd w:val="clear" w:color="auto" w:fill="auto"/>
            <w:noWrap/>
            <w:vAlign w:val="bottom"/>
            <w:hideMark/>
          </w:tcPr>
          <w:p w14:paraId="290991E8" w14:textId="77777777" w:rsidR="00F2123E" w:rsidRPr="009977E7" w:rsidRDefault="00F2123E" w:rsidP="00783138">
            <w:pPr>
              <w:ind w:left="0"/>
              <w:rPr>
                <w:rFonts w:asciiTheme="minorHAnsi" w:eastAsia="Times New Roman" w:hAnsiTheme="minorHAnsi" w:cstheme="minorHAnsi"/>
                <w:sz w:val="18"/>
                <w:szCs w:val="18"/>
              </w:rPr>
            </w:pPr>
          </w:p>
        </w:tc>
        <w:tc>
          <w:tcPr>
            <w:tcW w:w="774" w:type="pct"/>
            <w:tcBorders>
              <w:top w:val="nil"/>
              <w:left w:val="nil"/>
              <w:bottom w:val="nil"/>
              <w:right w:val="nil"/>
            </w:tcBorders>
            <w:shd w:val="clear" w:color="auto" w:fill="auto"/>
            <w:noWrap/>
            <w:vAlign w:val="bottom"/>
            <w:hideMark/>
          </w:tcPr>
          <w:p w14:paraId="6F2F4A38" w14:textId="77777777" w:rsidR="00F2123E" w:rsidRPr="009977E7" w:rsidRDefault="00F2123E" w:rsidP="00783138">
            <w:pPr>
              <w:ind w:left="0"/>
              <w:jc w:val="center"/>
              <w:rPr>
                <w:rFonts w:asciiTheme="minorHAnsi" w:eastAsia="Times New Roman" w:hAnsiTheme="minorHAnsi" w:cstheme="minorHAnsi"/>
                <w:color w:val="000000"/>
                <w:sz w:val="18"/>
                <w:szCs w:val="18"/>
              </w:rPr>
            </w:pPr>
          </w:p>
        </w:tc>
      </w:tr>
      <w:tr w:rsidR="00F2123E" w:rsidRPr="009977E7" w14:paraId="239052B0"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084074AE" w14:textId="77777777" w:rsidR="00F2123E" w:rsidRPr="009977E7" w:rsidRDefault="00F2123E" w:rsidP="00783138">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PREOSTALI STROŠKI</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2BC8E884"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558CD75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172EC23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77DE3B28"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r>
      <w:tr w:rsidR="00F2123E" w:rsidRPr="009977E7" w14:paraId="462B17F4" w14:textId="77777777" w:rsidTr="00F2123E">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72C0E5CD" w14:textId="77777777" w:rsidR="00F2123E" w:rsidRPr="009977E7" w:rsidRDefault="00F2123E" w:rsidP="00783138">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6D3CEEB1"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559DFB01"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28B33533"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7E0CA537" w14:textId="77777777" w:rsidR="00F2123E" w:rsidRPr="009977E7" w:rsidRDefault="00F2123E" w:rsidP="00783138">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5117269A"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7E42D7E9"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Projektna dokumentacija</w:t>
            </w:r>
          </w:p>
        </w:tc>
        <w:tc>
          <w:tcPr>
            <w:tcW w:w="774" w:type="pct"/>
            <w:tcBorders>
              <w:top w:val="nil"/>
              <w:left w:val="nil"/>
              <w:bottom w:val="single" w:sz="4" w:space="0" w:color="auto"/>
              <w:right w:val="single" w:sz="4" w:space="0" w:color="auto"/>
            </w:tcBorders>
            <w:shd w:val="clear" w:color="000000" w:fill="DDFFFF"/>
            <w:noWrap/>
            <w:vAlign w:val="bottom"/>
            <w:hideMark/>
          </w:tcPr>
          <w:p w14:paraId="6561F18A"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5.500,00</w:t>
            </w:r>
          </w:p>
        </w:tc>
        <w:tc>
          <w:tcPr>
            <w:tcW w:w="850" w:type="pct"/>
            <w:tcBorders>
              <w:top w:val="nil"/>
              <w:left w:val="nil"/>
              <w:bottom w:val="single" w:sz="4" w:space="0" w:color="auto"/>
              <w:right w:val="single" w:sz="4" w:space="0" w:color="auto"/>
            </w:tcBorders>
            <w:shd w:val="clear" w:color="000000" w:fill="DDFFFF"/>
            <w:noWrap/>
            <w:vAlign w:val="bottom"/>
            <w:hideMark/>
          </w:tcPr>
          <w:p w14:paraId="797C2A8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5.280,00</w:t>
            </w:r>
          </w:p>
        </w:tc>
        <w:tc>
          <w:tcPr>
            <w:tcW w:w="850" w:type="pct"/>
            <w:tcBorders>
              <w:top w:val="nil"/>
              <w:left w:val="nil"/>
              <w:bottom w:val="single" w:sz="4" w:space="0" w:color="auto"/>
              <w:right w:val="single" w:sz="4" w:space="0" w:color="auto"/>
            </w:tcBorders>
            <w:shd w:val="clear" w:color="000000" w:fill="DDFFFF"/>
            <w:noWrap/>
            <w:vAlign w:val="bottom"/>
            <w:hideMark/>
          </w:tcPr>
          <w:p w14:paraId="2B7940E2"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6" w:type="pct"/>
            <w:tcBorders>
              <w:top w:val="nil"/>
              <w:left w:val="nil"/>
              <w:bottom w:val="single" w:sz="4" w:space="0" w:color="auto"/>
              <w:right w:val="single" w:sz="4" w:space="0" w:color="auto"/>
            </w:tcBorders>
            <w:shd w:val="clear" w:color="000000" w:fill="D9E1F2"/>
            <w:noWrap/>
            <w:vAlign w:val="bottom"/>
            <w:hideMark/>
          </w:tcPr>
          <w:p w14:paraId="65BAFA09"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10.780,00</w:t>
            </w:r>
          </w:p>
        </w:tc>
      </w:tr>
      <w:tr w:rsidR="00F2123E" w:rsidRPr="009977E7" w14:paraId="60D0381A"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0030BB0A"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DIIP</w:t>
            </w:r>
          </w:p>
        </w:tc>
        <w:tc>
          <w:tcPr>
            <w:tcW w:w="774" w:type="pct"/>
            <w:tcBorders>
              <w:top w:val="nil"/>
              <w:left w:val="nil"/>
              <w:bottom w:val="single" w:sz="4" w:space="0" w:color="auto"/>
              <w:right w:val="single" w:sz="4" w:space="0" w:color="auto"/>
            </w:tcBorders>
            <w:shd w:val="clear" w:color="000000" w:fill="DDFFFF"/>
            <w:noWrap/>
            <w:vAlign w:val="bottom"/>
            <w:hideMark/>
          </w:tcPr>
          <w:p w14:paraId="688420F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2.196,00</w:t>
            </w:r>
          </w:p>
        </w:tc>
        <w:tc>
          <w:tcPr>
            <w:tcW w:w="850" w:type="pct"/>
            <w:tcBorders>
              <w:top w:val="nil"/>
              <w:left w:val="nil"/>
              <w:bottom w:val="single" w:sz="4" w:space="0" w:color="auto"/>
              <w:right w:val="single" w:sz="4" w:space="0" w:color="auto"/>
            </w:tcBorders>
            <w:shd w:val="clear" w:color="000000" w:fill="DDFFFF"/>
            <w:noWrap/>
            <w:vAlign w:val="bottom"/>
            <w:hideMark/>
          </w:tcPr>
          <w:p w14:paraId="2FF23FC9"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50" w:type="pct"/>
            <w:tcBorders>
              <w:top w:val="nil"/>
              <w:left w:val="nil"/>
              <w:bottom w:val="single" w:sz="4" w:space="0" w:color="auto"/>
              <w:right w:val="single" w:sz="4" w:space="0" w:color="auto"/>
            </w:tcBorders>
            <w:shd w:val="clear" w:color="000000" w:fill="DDFFFF"/>
            <w:noWrap/>
            <w:vAlign w:val="bottom"/>
            <w:hideMark/>
          </w:tcPr>
          <w:p w14:paraId="7B85DAE2"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6" w:type="pct"/>
            <w:tcBorders>
              <w:top w:val="nil"/>
              <w:left w:val="nil"/>
              <w:bottom w:val="single" w:sz="4" w:space="0" w:color="auto"/>
              <w:right w:val="single" w:sz="4" w:space="0" w:color="auto"/>
            </w:tcBorders>
            <w:shd w:val="clear" w:color="000000" w:fill="D9E1F2"/>
            <w:noWrap/>
            <w:vAlign w:val="bottom"/>
            <w:hideMark/>
          </w:tcPr>
          <w:p w14:paraId="592AFA46"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2.196,00</w:t>
            </w:r>
          </w:p>
        </w:tc>
      </w:tr>
      <w:tr w:rsidR="00F2123E" w:rsidRPr="009977E7" w14:paraId="3D219259"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2F053422"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Investicijska dokumentacija</w:t>
            </w:r>
          </w:p>
        </w:tc>
        <w:tc>
          <w:tcPr>
            <w:tcW w:w="774" w:type="pct"/>
            <w:tcBorders>
              <w:top w:val="nil"/>
              <w:left w:val="nil"/>
              <w:bottom w:val="single" w:sz="4" w:space="0" w:color="auto"/>
              <w:right w:val="single" w:sz="4" w:space="0" w:color="auto"/>
            </w:tcBorders>
            <w:shd w:val="clear" w:color="000000" w:fill="DDFFFF"/>
            <w:noWrap/>
            <w:vAlign w:val="bottom"/>
            <w:hideMark/>
          </w:tcPr>
          <w:p w14:paraId="75ADCB66"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990,00</w:t>
            </w:r>
          </w:p>
        </w:tc>
        <w:tc>
          <w:tcPr>
            <w:tcW w:w="850" w:type="pct"/>
            <w:tcBorders>
              <w:top w:val="nil"/>
              <w:left w:val="nil"/>
              <w:bottom w:val="single" w:sz="4" w:space="0" w:color="auto"/>
              <w:right w:val="single" w:sz="4" w:space="0" w:color="auto"/>
            </w:tcBorders>
            <w:shd w:val="clear" w:color="000000" w:fill="DDFFFF"/>
            <w:noWrap/>
            <w:vAlign w:val="bottom"/>
            <w:hideMark/>
          </w:tcPr>
          <w:p w14:paraId="2760FA19"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1.474,00</w:t>
            </w:r>
          </w:p>
        </w:tc>
        <w:tc>
          <w:tcPr>
            <w:tcW w:w="850" w:type="pct"/>
            <w:tcBorders>
              <w:top w:val="nil"/>
              <w:left w:val="nil"/>
              <w:bottom w:val="single" w:sz="4" w:space="0" w:color="auto"/>
              <w:right w:val="single" w:sz="4" w:space="0" w:color="auto"/>
            </w:tcBorders>
            <w:shd w:val="clear" w:color="000000" w:fill="DDFFFF"/>
            <w:noWrap/>
            <w:vAlign w:val="bottom"/>
            <w:hideMark/>
          </w:tcPr>
          <w:p w14:paraId="4E67563E"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6" w:type="pct"/>
            <w:tcBorders>
              <w:top w:val="nil"/>
              <w:left w:val="nil"/>
              <w:bottom w:val="single" w:sz="4" w:space="0" w:color="auto"/>
              <w:right w:val="single" w:sz="4" w:space="0" w:color="auto"/>
            </w:tcBorders>
            <w:shd w:val="clear" w:color="000000" w:fill="D9E1F2"/>
            <w:noWrap/>
            <w:vAlign w:val="bottom"/>
            <w:hideMark/>
          </w:tcPr>
          <w:p w14:paraId="6D645519"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2.464,00</w:t>
            </w:r>
          </w:p>
        </w:tc>
      </w:tr>
      <w:tr w:rsidR="00F2123E" w:rsidRPr="009977E7" w14:paraId="4396A58D"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4BF83A52"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Izgradnja infrastrukture</w:t>
            </w:r>
          </w:p>
        </w:tc>
        <w:tc>
          <w:tcPr>
            <w:tcW w:w="774" w:type="pct"/>
            <w:tcBorders>
              <w:top w:val="nil"/>
              <w:left w:val="nil"/>
              <w:bottom w:val="single" w:sz="4" w:space="0" w:color="auto"/>
              <w:right w:val="single" w:sz="4" w:space="0" w:color="auto"/>
            </w:tcBorders>
            <w:shd w:val="clear" w:color="000000" w:fill="DDFFFF"/>
            <w:noWrap/>
            <w:vAlign w:val="bottom"/>
            <w:hideMark/>
          </w:tcPr>
          <w:p w14:paraId="0CE23B67"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50" w:type="pct"/>
            <w:tcBorders>
              <w:top w:val="nil"/>
              <w:left w:val="nil"/>
              <w:bottom w:val="single" w:sz="4" w:space="0" w:color="auto"/>
              <w:right w:val="single" w:sz="4" w:space="0" w:color="auto"/>
            </w:tcBorders>
            <w:shd w:val="clear" w:color="000000" w:fill="DDFFFF"/>
            <w:noWrap/>
            <w:vAlign w:val="bottom"/>
            <w:hideMark/>
          </w:tcPr>
          <w:p w14:paraId="5E0D8933"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143.150,00</w:t>
            </w:r>
          </w:p>
        </w:tc>
        <w:tc>
          <w:tcPr>
            <w:tcW w:w="850" w:type="pct"/>
            <w:tcBorders>
              <w:top w:val="nil"/>
              <w:left w:val="nil"/>
              <w:bottom w:val="single" w:sz="4" w:space="0" w:color="auto"/>
              <w:right w:val="single" w:sz="4" w:space="0" w:color="auto"/>
            </w:tcBorders>
            <w:shd w:val="clear" w:color="000000" w:fill="DDFFFF"/>
            <w:noWrap/>
            <w:vAlign w:val="bottom"/>
            <w:hideMark/>
          </w:tcPr>
          <w:p w14:paraId="48555EDD"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572.599,99</w:t>
            </w:r>
          </w:p>
        </w:tc>
        <w:tc>
          <w:tcPr>
            <w:tcW w:w="786" w:type="pct"/>
            <w:tcBorders>
              <w:top w:val="nil"/>
              <w:left w:val="nil"/>
              <w:bottom w:val="single" w:sz="4" w:space="0" w:color="auto"/>
              <w:right w:val="single" w:sz="4" w:space="0" w:color="auto"/>
            </w:tcBorders>
            <w:shd w:val="clear" w:color="000000" w:fill="D9E1F2"/>
            <w:noWrap/>
            <w:vAlign w:val="bottom"/>
            <w:hideMark/>
          </w:tcPr>
          <w:p w14:paraId="0E252F5C"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715.749,98</w:t>
            </w:r>
          </w:p>
        </w:tc>
      </w:tr>
      <w:tr w:rsidR="00F2123E" w:rsidRPr="009977E7" w14:paraId="175CE259"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0559F6DB"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Gradbeni nadzor</w:t>
            </w:r>
          </w:p>
        </w:tc>
        <w:tc>
          <w:tcPr>
            <w:tcW w:w="774" w:type="pct"/>
            <w:tcBorders>
              <w:top w:val="nil"/>
              <w:left w:val="nil"/>
              <w:bottom w:val="single" w:sz="4" w:space="0" w:color="auto"/>
              <w:right w:val="single" w:sz="4" w:space="0" w:color="auto"/>
            </w:tcBorders>
            <w:shd w:val="clear" w:color="000000" w:fill="DDFFFF"/>
            <w:noWrap/>
            <w:vAlign w:val="bottom"/>
            <w:hideMark/>
          </w:tcPr>
          <w:p w14:paraId="675FE0D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50" w:type="pct"/>
            <w:tcBorders>
              <w:top w:val="nil"/>
              <w:left w:val="nil"/>
              <w:bottom w:val="single" w:sz="4" w:space="0" w:color="auto"/>
              <w:right w:val="single" w:sz="4" w:space="0" w:color="auto"/>
            </w:tcBorders>
            <w:shd w:val="clear" w:color="000000" w:fill="DDFFFF"/>
            <w:noWrap/>
            <w:vAlign w:val="bottom"/>
            <w:hideMark/>
          </w:tcPr>
          <w:p w14:paraId="644245B1"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1.320,00</w:t>
            </w:r>
          </w:p>
        </w:tc>
        <w:tc>
          <w:tcPr>
            <w:tcW w:w="850" w:type="pct"/>
            <w:tcBorders>
              <w:top w:val="nil"/>
              <w:left w:val="nil"/>
              <w:bottom w:val="single" w:sz="4" w:space="0" w:color="auto"/>
              <w:right w:val="single" w:sz="4" w:space="0" w:color="auto"/>
            </w:tcBorders>
            <w:shd w:val="clear" w:color="000000" w:fill="DDFFFF"/>
            <w:noWrap/>
            <w:vAlign w:val="bottom"/>
            <w:hideMark/>
          </w:tcPr>
          <w:p w14:paraId="5D78751C"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5.720,00</w:t>
            </w:r>
          </w:p>
        </w:tc>
        <w:tc>
          <w:tcPr>
            <w:tcW w:w="786" w:type="pct"/>
            <w:tcBorders>
              <w:top w:val="nil"/>
              <w:left w:val="nil"/>
              <w:bottom w:val="single" w:sz="4" w:space="0" w:color="auto"/>
              <w:right w:val="single" w:sz="4" w:space="0" w:color="auto"/>
            </w:tcBorders>
            <w:shd w:val="clear" w:color="000000" w:fill="D9E1F2"/>
            <w:noWrap/>
            <w:vAlign w:val="bottom"/>
            <w:hideMark/>
          </w:tcPr>
          <w:p w14:paraId="71319CE5"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7.040,00</w:t>
            </w:r>
          </w:p>
        </w:tc>
      </w:tr>
      <w:tr w:rsidR="00F2123E" w:rsidRPr="009977E7" w14:paraId="23CC652A"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61642C33"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Nakup zemljišč</w:t>
            </w:r>
          </w:p>
        </w:tc>
        <w:tc>
          <w:tcPr>
            <w:tcW w:w="774" w:type="pct"/>
            <w:tcBorders>
              <w:top w:val="nil"/>
              <w:left w:val="nil"/>
              <w:bottom w:val="single" w:sz="4" w:space="0" w:color="auto"/>
              <w:right w:val="single" w:sz="4" w:space="0" w:color="auto"/>
            </w:tcBorders>
            <w:shd w:val="clear" w:color="000000" w:fill="DDFFFF"/>
            <w:noWrap/>
            <w:vAlign w:val="bottom"/>
            <w:hideMark/>
          </w:tcPr>
          <w:p w14:paraId="5B007F63"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50" w:type="pct"/>
            <w:tcBorders>
              <w:top w:val="nil"/>
              <w:left w:val="nil"/>
              <w:bottom w:val="single" w:sz="4" w:space="0" w:color="auto"/>
              <w:right w:val="single" w:sz="4" w:space="0" w:color="auto"/>
            </w:tcBorders>
            <w:shd w:val="clear" w:color="000000" w:fill="DDFFFF"/>
            <w:noWrap/>
            <w:vAlign w:val="bottom"/>
            <w:hideMark/>
          </w:tcPr>
          <w:p w14:paraId="3D23D128"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50" w:type="pct"/>
            <w:tcBorders>
              <w:top w:val="nil"/>
              <w:left w:val="nil"/>
              <w:bottom w:val="single" w:sz="4" w:space="0" w:color="auto"/>
              <w:right w:val="single" w:sz="4" w:space="0" w:color="auto"/>
            </w:tcBorders>
            <w:shd w:val="clear" w:color="000000" w:fill="DDFFFF"/>
            <w:noWrap/>
            <w:vAlign w:val="bottom"/>
            <w:hideMark/>
          </w:tcPr>
          <w:p w14:paraId="221BBD5B"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6" w:type="pct"/>
            <w:tcBorders>
              <w:top w:val="nil"/>
              <w:left w:val="nil"/>
              <w:bottom w:val="single" w:sz="4" w:space="0" w:color="auto"/>
              <w:right w:val="single" w:sz="4" w:space="0" w:color="auto"/>
            </w:tcBorders>
            <w:shd w:val="clear" w:color="000000" w:fill="D9E1F2"/>
            <w:noWrap/>
            <w:vAlign w:val="bottom"/>
            <w:hideMark/>
          </w:tcPr>
          <w:p w14:paraId="1D3C0D06"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w:t>
            </w:r>
          </w:p>
        </w:tc>
      </w:tr>
      <w:tr w:rsidR="00F2123E" w:rsidRPr="009977E7" w14:paraId="403D00CE"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7351C8C2"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 xml:space="preserve">Zunanji izvajalci </w:t>
            </w:r>
          </w:p>
        </w:tc>
        <w:tc>
          <w:tcPr>
            <w:tcW w:w="774" w:type="pct"/>
            <w:tcBorders>
              <w:top w:val="nil"/>
              <w:left w:val="nil"/>
              <w:bottom w:val="single" w:sz="4" w:space="0" w:color="auto"/>
              <w:right w:val="single" w:sz="4" w:space="0" w:color="auto"/>
            </w:tcBorders>
            <w:shd w:val="clear" w:color="000000" w:fill="DDFFFF"/>
            <w:noWrap/>
            <w:vAlign w:val="bottom"/>
            <w:hideMark/>
          </w:tcPr>
          <w:p w14:paraId="238FA5C7"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50" w:type="pct"/>
            <w:tcBorders>
              <w:top w:val="nil"/>
              <w:left w:val="nil"/>
              <w:bottom w:val="single" w:sz="4" w:space="0" w:color="auto"/>
              <w:right w:val="single" w:sz="4" w:space="0" w:color="auto"/>
            </w:tcBorders>
            <w:shd w:val="clear" w:color="000000" w:fill="DDFFFF"/>
            <w:noWrap/>
            <w:vAlign w:val="bottom"/>
            <w:hideMark/>
          </w:tcPr>
          <w:p w14:paraId="58D77AF7"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6.600,00</w:t>
            </w:r>
          </w:p>
        </w:tc>
        <w:tc>
          <w:tcPr>
            <w:tcW w:w="850" w:type="pct"/>
            <w:tcBorders>
              <w:top w:val="nil"/>
              <w:left w:val="nil"/>
              <w:bottom w:val="single" w:sz="4" w:space="0" w:color="auto"/>
              <w:right w:val="single" w:sz="4" w:space="0" w:color="auto"/>
            </w:tcBorders>
            <w:shd w:val="clear" w:color="000000" w:fill="DDFFFF"/>
            <w:noWrap/>
            <w:vAlign w:val="bottom"/>
            <w:hideMark/>
          </w:tcPr>
          <w:p w14:paraId="5D952DFF"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5.500,00</w:t>
            </w:r>
          </w:p>
        </w:tc>
        <w:tc>
          <w:tcPr>
            <w:tcW w:w="786" w:type="pct"/>
            <w:tcBorders>
              <w:top w:val="nil"/>
              <w:left w:val="nil"/>
              <w:bottom w:val="single" w:sz="4" w:space="0" w:color="auto"/>
              <w:right w:val="single" w:sz="4" w:space="0" w:color="auto"/>
            </w:tcBorders>
            <w:shd w:val="clear" w:color="000000" w:fill="D9E1F2"/>
            <w:noWrap/>
            <w:vAlign w:val="bottom"/>
            <w:hideMark/>
          </w:tcPr>
          <w:p w14:paraId="3F12686D"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12.100,00</w:t>
            </w:r>
          </w:p>
        </w:tc>
      </w:tr>
      <w:tr w:rsidR="00F2123E" w:rsidRPr="009977E7" w14:paraId="56030FEF"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7F54A531"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6D523824"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8.686,00</w:t>
            </w:r>
          </w:p>
        </w:tc>
        <w:tc>
          <w:tcPr>
            <w:tcW w:w="850" w:type="pct"/>
            <w:tcBorders>
              <w:top w:val="nil"/>
              <w:left w:val="nil"/>
              <w:bottom w:val="single" w:sz="4" w:space="0" w:color="auto"/>
              <w:right w:val="single" w:sz="4" w:space="0" w:color="auto"/>
            </w:tcBorders>
            <w:shd w:val="clear" w:color="000000" w:fill="D9E1F2"/>
            <w:noWrap/>
            <w:vAlign w:val="bottom"/>
            <w:hideMark/>
          </w:tcPr>
          <w:p w14:paraId="0640BA4A"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157.824,00</w:t>
            </w:r>
          </w:p>
        </w:tc>
        <w:tc>
          <w:tcPr>
            <w:tcW w:w="850" w:type="pct"/>
            <w:tcBorders>
              <w:top w:val="nil"/>
              <w:left w:val="nil"/>
              <w:bottom w:val="single" w:sz="4" w:space="0" w:color="auto"/>
              <w:right w:val="single" w:sz="4" w:space="0" w:color="auto"/>
            </w:tcBorders>
            <w:shd w:val="clear" w:color="000000" w:fill="D9E1F2"/>
            <w:noWrap/>
            <w:vAlign w:val="bottom"/>
            <w:hideMark/>
          </w:tcPr>
          <w:p w14:paraId="7C374A13"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583.819,99</w:t>
            </w:r>
          </w:p>
        </w:tc>
        <w:tc>
          <w:tcPr>
            <w:tcW w:w="786" w:type="pct"/>
            <w:tcBorders>
              <w:top w:val="nil"/>
              <w:left w:val="nil"/>
              <w:bottom w:val="single" w:sz="4" w:space="0" w:color="auto"/>
              <w:right w:val="single" w:sz="4" w:space="0" w:color="auto"/>
            </w:tcBorders>
            <w:shd w:val="clear" w:color="000000" w:fill="D9E1F2"/>
            <w:noWrap/>
            <w:vAlign w:val="bottom"/>
            <w:hideMark/>
          </w:tcPr>
          <w:p w14:paraId="7021A6A6"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750.329,98</w:t>
            </w:r>
          </w:p>
        </w:tc>
      </w:tr>
      <w:tr w:rsidR="00F2123E" w:rsidRPr="009977E7" w14:paraId="1A5F4B4E" w14:textId="77777777" w:rsidTr="00F2123E">
        <w:trPr>
          <w:gridAfter w:val="3"/>
          <w:wAfter w:w="2486" w:type="pct"/>
          <w:trHeight w:val="288"/>
        </w:trPr>
        <w:tc>
          <w:tcPr>
            <w:tcW w:w="1740" w:type="pct"/>
            <w:tcBorders>
              <w:top w:val="nil"/>
              <w:left w:val="nil"/>
              <w:bottom w:val="nil"/>
              <w:right w:val="nil"/>
            </w:tcBorders>
            <w:shd w:val="clear" w:color="auto" w:fill="auto"/>
            <w:noWrap/>
            <w:vAlign w:val="bottom"/>
            <w:hideMark/>
          </w:tcPr>
          <w:p w14:paraId="4E8737BD" w14:textId="77777777" w:rsidR="00F2123E" w:rsidRPr="009977E7" w:rsidRDefault="00F2123E" w:rsidP="00783138">
            <w:pPr>
              <w:ind w:left="0"/>
              <w:rPr>
                <w:rFonts w:asciiTheme="minorHAnsi" w:eastAsia="Times New Roman" w:hAnsiTheme="minorHAnsi" w:cstheme="minorHAnsi"/>
                <w:sz w:val="18"/>
                <w:szCs w:val="18"/>
              </w:rPr>
            </w:pPr>
          </w:p>
        </w:tc>
        <w:tc>
          <w:tcPr>
            <w:tcW w:w="774" w:type="pct"/>
            <w:tcBorders>
              <w:top w:val="nil"/>
              <w:left w:val="nil"/>
              <w:bottom w:val="nil"/>
              <w:right w:val="nil"/>
            </w:tcBorders>
            <w:shd w:val="clear" w:color="auto" w:fill="auto"/>
            <w:noWrap/>
            <w:vAlign w:val="bottom"/>
            <w:hideMark/>
          </w:tcPr>
          <w:p w14:paraId="3472276D" w14:textId="77777777" w:rsidR="00F2123E" w:rsidRPr="009977E7" w:rsidRDefault="00F2123E" w:rsidP="00783138">
            <w:pPr>
              <w:ind w:left="0"/>
              <w:jc w:val="center"/>
              <w:rPr>
                <w:rFonts w:asciiTheme="minorHAnsi" w:eastAsia="Times New Roman" w:hAnsiTheme="minorHAnsi" w:cstheme="minorHAnsi"/>
                <w:color w:val="000000"/>
                <w:sz w:val="18"/>
                <w:szCs w:val="18"/>
              </w:rPr>
            </w:pPr>
          </w:p>
        </w:tc>
      </w:tr>
      <w:tr w:rsidR="00F2123E" w:rsidRPr="009977E7" w14:paraId="566E3DFB" w14:textId="77777777" w:rsidTr="00F2123E">
        <w:trPr>
          <w:trHeight w:val="300"/>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54D8A67B" w14:textId="77777777" w:rsidR="00F2123E" w:rsidRPr="009977E7" w:rsidRDefault="00F2123E" w:rsidP="00783138">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IN PREOSTALI STROŠKI</w:t>
            </w:r>
          </w:p>
        </w:tc>
        <w:tc>
          <w:tcPr>
            <w:tcW w:w="774" w:type="pct"/>
            <w:tcBorders>
              <w:top w:val="single" w:sz="4" w:space="0" w:color="auto"/>
              <w:left w:val="nil"/>
              <w:bottom w:val="single" w:sz="4" w:space="0" w:color="auto"/>
              <w:right w:val="single" w:sz="4" w:space="0" w:color="auto"/>
            </w:tcBorders>
            <w:shd w:val="clear" w:color="000000" w:fill="D9E1F2"/>
            <w:noWrap/>
            <w:vAlign w:val="bottom"/>
            <w:hideMark/>
          </w:tcPr>
          <w:p w14:paraId="1677B0E6"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08CA36D5"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50A64399"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157C2398"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r>
      <w:tr w:rsidR="00F2123E" w:rsidRPr="009977E7" w14:paraId="27BB9BF6" w14:textId="77777777" w:rsidTr="00F2123E">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5E4CB620" w14:textId="77777777" w:rsidR="00F2123E" w:rsidRPr="009977E7" w:rsidRDefault="00F2123E" w:rsidP="00783138">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3FF3D1B3"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07C0A556"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0493778A" w14:textId="77777777" w:rsidR="00F2123E" w:rsidRPr="009977E7" w:rsidRDefault="00F2123E" w:rsidP="00783138">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nil"/>
              <w:left w:val="nil"/>
              <w:bottom w:val="nil"/>
              <w:right w:val="nil"/>
            </w:tcBorders>
            <w:shd w:val="clear" w:color="auto" w:fill="auto"/>
            <w:noWrap/>
            <w:vAlign w:val="bottom"/>
            <w:hideMark/>
          </w:tcPr>
          <w:p w14:paraId="285D8B74" w14:textId="77777777" w:rsidR="00F2123E" w:rsidRPr="009977E7" w:rsidRDefault="00F2123E" w:rsidP="00783138">
            <w:pPr>
              <w:ind w:left="0"/>
              <w:jc w:val="right"/>
              <w:rPr>
                <w:rFonts w:asciiTheme="minorHAnsi" w:eastAsia="Times New Roman" w:hAnsiTheme="minorHAnsi" w:cstheme="minorHAnsi"/>
                <w:color w:val="000000"/>
                <w:sz w:val="18"/>
                <w:szCs w:val="18"/>
              </w:rPr>
            </w:pPr>
          </w:p>
        </w:tc>
      </w:tr>
      <w:tr w:rsidR="00F2123E" w:rsidRPr="009977E7" w14:paraId="31EC7AD0" w14:textId="77777777" w:rsidTr="00F2123E">
        <w:trPr>
          <w:trHeight w:val="390"/>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635AF665"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33AB6C37"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109.500,00</w:t>
            </w:r>
          </w:p>
        </w:tc>
        <w:tc>
          <w:tcPr>
            <w:tcW w:w="850" w:type="pct"/>
            <w:tcBorders>
              <w:top w:val="nil"/>
              <w:left w:val="nil"/>
              <w:bottom w:val="single" w:sz="4" w:space="0" w:color="auto"/>
              <w:right w:val="single" w:sz="4" w:space="0" w:color="auto"/>
            </w:tcBorders>
            <w:shd w:val="clear" w:color="000000" w:fill="D9E1F2"/>
            <w:noWrap/>
            <w:vAlign w:val="bottom"/>
            <w:hideMark/>
          </w:tcPr>
          <w:p w14:paraId="5263468E"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717.381,80</w:t>
            </w:r>
          </w:p>
        </w:tc>
        <w:tc>
          <w:tcPr>
            <w:tcW w:w="850" w:type="pct"/>
            <w:tcBorders>
              <w:top w:val="nil"/>
              <w:left w:val="nil"/>
              <w:bottom w:val="single" w:sz="4" w:space="0" w:color="auto"/>
              <w:right w:val="single" w:sz="4" w:space="0" w:color="auto"/>
            </w:tcBorders>
            <w:shd w:val="clear" w:color="000000" w:fill="D9E1F2"/>
            <w:noWrap/>
            <w:vAlign w:val="bottom"/>
            <w:hideMark/>
          </w:tcPr>
          <w:p w14:paraId="4596A7DA"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2.653.727,22</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3FB2301C"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3.480.609,02</w:t>
            </w:r>
          </w:p>
        </w:tc>
      </w:tr>
      <w:tr w:rsidR="00F2123E" w:rsidRPr="009977E7" w14:paraId="50F09211"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583052D4"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50E683FA"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8.686,00</w:t>
            </w:r>
          </w:p>
        </w:tc>
        <w:tc>
          <w:tcPr>
            <w:tcW w:w="850" w:type="pct"/>
            <w:tcBorders>
              <w:top w:val="nil"/>
              <w:left w:val="nil"/>
              <w:bottom w:val="single" w:sz="4" w:space="0" w:color="auto"/>
              <w:right w:val="single" w:sz="4" w:space="0" w:color="auto"/>
            </w:tcBorders>
            <w:shd w:val="clear" w:color="000000" w:fill="D9E1F2"/>
            <w:noWrap/>
            <w:vAlign w:val="bottom"/>
            <w:hideMark/>
          </w:tcPr>
          <w:p w14:paraId="3661FC6A"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157.824,00</w:t>
            </w:r>
          </w:p>
        </w:tc>
        <w:tc>
          <w:tcPr>
            <w:tcW w:w="850" w:type="pct"/>
            <w:tcBorders>
              <w:top w:val="nil"/>
              <w:left w:val="nil"/>
              <w:bottom w:val="single" w:sz="4" w:space="0" w:color="auto"/>
              <w:right w:val="single" w:sz="4" w:space="0" w:color="auto"/>
            </w:tcBorders>
            <w:shd w:val="clear" w:color="000000" w:fill="D9E1F2"/>
            <w:noWrap/>
            <w:vAlign w:val="bottom"/>
            <w:hideMark/>
          </w:tcPr>
          <w:p w14:paraId="681D4C3E"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583.819,99</w:t>
            </w:r>
          </w:p>
        </w:tc>
        <w:tc>
          <w:tcPr>
            <w:tcW w:w="786" w:type="pct"/>
            <w:tcBorders>
              <w:top w:val="nil"/>
              <w:left w:val="nil"/>
              <w:bottom w:val="single" w:sz="4" w:space="0" w:color="auto"/>
              <w:right w:val="single" w:sz="4" w:space="0" w:color="auto"/>
            </w:tcBorders>
            <w:shd w:val="clear" w:color="000000" w:fill="D9E1F2"/>
            <w:noWrap/>
            <w:vAlign w:val="bottom"/>
            <w:hideMark/>
          </w:tcPr>
          <w:p w14:paraId="4702C947"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750.329,98</w:t>
            </w:r>
          </w:p>
        </w:tc>
      </w:tr>
      <w:tr w:rsidR="00F2123E" w:rsidRPr="009977E7" w14:paraId="7E5009E1"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382077E2" w14:textId="77777777" w:rsidR="00F2123E" w:rsidRPr="009977E7" w:rsidRDefault="00F2123E" w:rsidP="00783138">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50A3ED8C"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118.186,00</w:t>
            </w:r>
          </w:p>
        </w:tc>
        <w:tc>
          <w:tcPr>
            <w:tcW w:w="850" w:type="pct"/>
            <w:tcBorders>
              <w:top w:val="nil"/>
              <w:left w:val="nil"/>
              <w:bottom w:val="single" w:sz="4" w:space="0" w:color="auto"/>
              <w:right w:val="single" w:sz="4" w:space="0" w:color="auto"/>
            </w:tcBorders>
            <w:shd w:val="clear" w:color="000000" w:fill="D9E1F2"/>
            <w:noWrap/>
            <w:vAlign w:val="bottom"/>
            <w:hideMark/>
          </w:tcPr>
          <w:p w14:paraId="3BDCE289"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875.205,80</w:t>
            </w:r>
          </w:p>
        </w:tc>
        <w:tc>
          <w:tcPr>
            <w:tcW w:w="850" w:type="pct"/>
            <w:tcBorders>
              <w:top w:val="nil"/>
              <w:left w:val="nil"/>
              <w:bottom w:val="single" w:sz="4" w:space="0" w:color="auto"/>
              <w:right w:val="single" w:sz="4" w:space="0" w:color="auto"/>
            </w:tcBorders>
            <w:shd w:val="clear" w:color="000000" w:fill="D9E1F2"/>
            <w:noWrap/>
            <w:vAlign w:val="bottom"/>
            <w:hideMark/>
          </w:tcPr>
          <w:p w14:paraId="23EB70F9"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3.237.547,20</w:t>
            </w:r>
          </w:p>
        </w:tc>
        <w:tc>
          <w:tcPr>
            <w:tcW w:w="786" w:type="pct"/>
            <w:tcBorders>
              <w:top w:val="nil"/>
              <w:left w:val="nil"/>
              <w:bottom w:val="single" w:sz="4" w:space="0" w:color="auto"/>
              <w:right w:val="single" w:sz="4" w:space="0" w:color="auto"/>
            </w:tcBorders>
            <w:shd w:val="clear" w:color="000000" w:fill="D9E1F2"/>
            <w:noWrap/>
            <w:vAlign w:val="bottom"/>
            <w:hideMark/>
          </w:tcPr>
          <w:p w14:paraId="1A59B3B6" w14:textId="77777777" w:rsidR="00F2123E" w:rsidRPr="009977E7" w:rsidRDefault="00F2123E" w:rsidP="00783138">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4.230.939,00</w:t>
            </w:r>
          </w:p>
        </w:tc>
      </w:tr>
    </w:tbl>
    <w:p w14:paraId="5F9808DA" w14:textId="77777777" w:rsidR="00F2123E" w:rsidRPr="008863E4" w:rsidRDefault="00F2123E" w:rsidP="00F2123E">
      <w:pPr>
        <w:rPr>
          <w:rFonts w:asciiTheme="minorHAnsi" w:hAnsiTheme="minorHAnsi" w:cstheme="minorHAnsi"/>
          <w:sz w:val="22"/>
        </w:rPr>
      </w:pPr>
    </w:p>
    <w:p w14:paraId="669886CF" w14:textId="77777777" w:rsidR="00F2123E" w:rsidRPr="008863E4" w:rsidRDefault="00F2123E" w:rsidP="009977E7">
      <w:r w:rsidRPr="008863E4">
        <w:t xml:space="preserve">Skupna vrednost upravičenih stroškov investicije po stalnih cenah znaša </w:t>
      </w:r>
      <w:r w:rsidRPr="008863E4">
        <w:rPr>
          <w:rFonts w:eastAsia="Times New Roman"/>
          <w:bCs/>
          <w:color w:val="000000"/>
        </w:rPr>
        <w:t xml:space="preserve">3.480.609,02 </w:t>
      </w:r>
      <w:r w:rsidRPr="008863E4">
        <w:t>EUR.</w:t>
      </w:r>
    </w:p>
    <w:p w14:paraId="04789775" w14:textId="77777777" w:rsidR="00F2123E" w:rsidRPr="008863E4" w:rsidRDefault="00F2123E" w:rsidP="009977E7">
      <w:r w:rsidRPr="008863E4">
        <w:t>Skupna vrednost preostalih stroškov investicije po stalnih cenah znaša</w:t>
      </w:r>
      <w:r w:rsidRPr="008863E4">
        <w:rPr>
          <w:rFonts w:eastAsia="Times New Roman"/>
          <w:bCs/>
          <w:color w:val="000000"/>
        </w:rPr>
        <w:t xml:space="preserve"> 750.329,98</w:t>
      </w:r>
      <w:r w:rsidRPr="008863E4">
        <w:t>EUR.</w:t>
      </w:r>
    </w:p>
    <w:p w14:paraId="21571855" w14:textId="77777777" w:rsidR="00F2123E" w:rsidRPr="008863E4" w:rsidRDefault="00F2123E" w:rsidP="009977E7">
      <w:r w:rsidRPr="008863E4">
        <w:t xml:space="preserve">Skupna vrednost investicije znaša </w:t>
      </w:r>
      <w:r w:rsidRPr="008863E4">
        <w:rPr>
          <w:rFonts w:eastAsia="Times New Roman"/>
          <w:bCs/>
          <w:color w:val="000000"/>
        </w:rPr>
        <w:t xml:space="preserve">  4.230.939,00 </w:t>
      </w:r>
      <w:r w:rsidRPr="008863E4">
        <w:t>EUR.</w:t>
      </w:r>
    </w:p>
    <w:p w14:paraId="254D2A88" w14:textId="77777777" w:rsidR="00F2123E" w:rsidRPr="008863E4" w:rsidRDefault="00F2123E" w:rsidP="00F2123E">
      <w:pPr>
        <w:rPr>
          <w:rFonts w:asciiTheme="minorHAnsi" w:hAnsiTheme="minorHAnsi" w:cstheme="minorHAnsi"/>
          <w:sz w:val="22"/>
        </w:rPr>
      </w:pPr>
    </w:p>
    <w:p w14:paraId="1C6558FC" w14:textId="77777777" w:rsidR="00F2123E" w:rsidRDefault="00F2123E" w:rsidP="00F2123E">
      <w:pPr>
        <w:spacing w:before="20" w:after="20" w:line="276" w:lineRule="auto"/>
        <w:rPr>
          <w:rFonts w:asciiTheme="minorHAnsi" w:hAnsiTheme="minorHAnsi" w:cstheme="minorHAnsi"/>
          <w:color w:val="000000" w:themeColor="text1"/>
          <w:sz w:val="22"/>
        </w:rPr>
      </w:pPr>
    </w:p>
    <w:p w14:paraId="77136A26" w14:textId="77777777" w:rsidR="00F2123E" w:rsidRPr="008863E4" w:rsidRDefault="00F2123E" w:rsidP="00F2123E">
      <w:pPr>
        <w:spacing w:before="20" w:after="20" w:line="276" w:lineRule="auto"/>
        <w:rPr>
          <w:rFonts w:asciiTheme="minorHAnsi" w:hAnsiTheme="minorHAnsi" w:cstheme="minorHAnsi"/>
          <w:color w:val="000000" w:themeColor="text1"/>
          <w:sz w:val="22"/>
        </w:rPr>
      </w:pPr>
    </w:p>
    <w:p w14:paraId="022E48F8" w14:textId="77777777" w:rsidR="009977E7" w:rsidRDefault="009977E7" w:rsidP="009977E7">
      <w:pPr>
        <w:pStyle w:val="Napis"/>
      </w:pPr>
    </w:p>
    <w:p w14:paraId="44B20891" w14:textId="77777777" w:rsidR="009977E7" w:rsidRDefault="009977E7" w:rsidP="009977E7">
      <w:pPr>
        <w:pStyle w:val="Napis"/>
      </w:pPr>
    </w:p>
    <w:p w14:paraId="7CFF7E89" w14:textId="77777777" w:rsidR="009977E7" w:rsidRDefault="009977E7" w:rsidP="009977E7">
      <w:pPr>
        <w:pStyle w:val="Napis"/>
      </w:pPr>
    </w:p>
    <w:p w14:paraId="70A65922" w14:textId="77777777" w:rsidR="009977E7" w:rsidRDefault="009977E7" w:rsidP="009977E7">
      <w:pPr>
        <w:pStyle w:val="Napis"/>
      </w:pPr>
    </w:p>
    <w:p w14:paraId="38B667DC" w14:textId="77777777" w:rsidR="009977E7" w:rsidRDefault="009977E7" w:rsidP="009977E7">
      <w:pPr>
        <w:pStyle w:val="Napis"/>
      </w:pPr>
    </w:p>
    <w:p w14:paraId="48BB3C29" w14:textId="77777777" w:rsidR="009977E7" w:rsidRDefault="009977E7" w:rsidP="009977E7">
      <w:pPr>
        <w:pStyle w:val="Napis"/>
      </w:pPr>
    </w:p>
    <w:p w14:paraId="51FFD78C" w14:textId="77777777" w:rsidR="009977E7" w:rsidRDefault="009977E7" w:rsidP="009977E7">
      <w:pPr>
        <w:pStyle w:val="Napis"/>
      </w:pPr>
    </w:p>
    <w:p w14:paraId="5EFCE9DA" w14:textId="77777777" w:rsidR="009977E7" w:rsidRDefault="009977E7" w:rsidP="009977E7">
      <w:pPr>
        <w:pStyle w:val="Napis"/>
      </w:pPr>
    </w:p>
    <w:p w14:paraId="4BDF9968" w14:textId="06ACAB8B" w:rsidR="00F2123E" w:rsidRPr="008863E4" w:rsidRDefault="009977E7" w:rsidP="009977E7">
      <w:pPr>
        <w:pStyle w:val="Napis"/>
      </w:pPr>
      <w:bookmarkStart w:id="100" w:name="_Toc13240846"/>
      <w:r>
        <w:lastRenderedPageBreak/>
        <w:t xml:space="preserve">Tabela </w:t>
      </w:r>
      <w:fldSimple w:instr=" STYLEREF 1 \s ">
        <w:r w:rsidR="00382D83">
          <w:rPr>
            <w:noProof/>
          </w:rPr>
          <w:t>4</w:t>
        </w:r>
      </w:fldSimple>
      <w:r w:rsidR="00382D83">
        <w:noBreakHyphen/>
      </w:r>
      <w:fldSimple w:instr=" SEQ Tabela \* ARABIC \s 1 ">
        <w:r w:rsidR="00382D83">
          <w:rPr>
            <w:noProof/>
          </w:rPr>
          <w:t>3</w:t>
        </w:r>
      </w:fldSimple>
      <w:r w:rsidRPr="008863E4">
        <w:t>: Ocena investicijskih stroškov po tekočih cenah</w:t>
      </w:r>
      <w:r>
        <w:t xml:space="preserve"> v eur </w:t>
      </w:r>
      <w:r w:rsidRPr="009977E7">
        <w:t>za varianto 1 »z« investicijo</w:t>
      </w:r>
      <w:bookmarkEnd w:id="100"/>
    </w:p>
    <w:tbl>
      <w:tblPr>
        <w:tblW w:w="5000" w:type="pct"/>
        <w:tblCellMar>
          <w:left w:w="70" w:type="dxa"/>
          <w:right w:w="70" w:type="dxa"/>
        </w:tblCellMar>
        <w:tblLook w:val="04A0" w:firstRow="1" w:lastRow="0" w:firstColumn="1" w:lastColumn="0" w:noHBand="0" w:noVBand="1"/>
      </w:tblPr>
      <w:tblGrid>
        <w:gridCol w:w="3439"/>
        <w:gridCol w:w="1481"/>
        <w:gridCol w:w="1096"/>
        <w:gridCol w:w="323"/>
        <w:gridCol w:w="1221"/>
        <w:gridCol w:w="1501"/>
      </w:tblGrid>
      <w:tr w:rsidR="00F2123E" w:rsidRPr="009977E7" w14:paraId="5AD04684" w14:textId="77777777" w:rsidTr="00F2123E">
        <w:trPr>
          <w:trHeight w:val="288"/>
        </w:trPr>
        <w:tc>
          <w:tcPr>
            <w:tcW w:w="1898"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5C0D1780"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STROŠKI</w:t>
            </w:r>
          </w:p>
        </w:tc>
        <w:tc>
          <w:tcPr>
            <w:tcW w:w="817" w:type="pct"/>
            <w:tcBorders>
              <w:top w:val="single" w:sz="4" w:space="0" w:color="auto"/>
              <w:left w:val="nil"/>
              <w:bottom w:val="single" w:sz="4" w:space="0" w:color="auto"/>
              <w:right w:val="single" w:sz="4" w:space="0" w:color="auto"/>
            </w:tcBorders>
            <w:shd w:val="clear" w:color="000000" w:fill="D9E1F2"/>
            <w:noWrap/>
            <w:vAlign w:val="bottom"/>
            <w:hideMark/>
          </w:tcPr>
          <w:p w14:paraId="7D4B78D7"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783"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5367CD2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674" w:type="pct"/>
            <w:tcBorders>
              <w:top w:val="single" w:sz="4" w:space="0" w:color="auto"/>
              <w:left w:val="nil"/>
              <w:bottom w:val="single" w:sz="4" w:space="0" w:color="auto"/>
              <w:right w:val="single" w:sz="4" w:space="0" w:color="auto"/>
            </w:tcBorders>
            <w:shd w:val="clear" w:color="000000" w:fill="D9E1F2"/>
            <w:noWrap/>
            <w:vAlign w:val="bottom"/>
            <w:hideMark/>
          </w:tcPr>
          <w:p w14:paraId="50367DE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828" w:type="pct"/>
            <w:tcBorders>
              <w:top w:val="nil"/>
              <w:left w:val="nil"/>
              <w:bottom w:val="nil"/>
              <w:right w:val="nil"/>
            </w:tcBorders>
            <w:shd w:val="clear" w:color="auto" w:fill="auto"/>
            <w:noWrap/>
            <w:vAlign w:val="bottom"/>
            <w:hideMark/>
          </w:tcPr>
          <w:p w14:paraId="5587EE5D"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45E70941" w14:textId="77777777" w:rsidTr="00F2123E">
        <w:trPr>
          <w:trHeight w:val="288"/>
        </w:trPr>
        <w:tc>
          <w:tcPr>
            <w:tcW w:w="1898" w:type="pct"/>
            <w:tcBorders>
              <w:top w:val="nil"/>
              <w:left w:val="single" w:sz="4" w:space="0" w:color="auto"/>
              <w:bottom w:val="single" w:sz="4" w:space="0" w:color="auto"/>
              <w:right w:val="single" w:sz="4" w:space="0" w:color="auto"/>
            </w:tcBorders>
            <w:shd w:val="clear" w:color="auto" w:fill="auto"/>
            <w:vAlign w:val="bottom"/>
            <w:hideMark/>
          </w:tcPr>
          <w:p w14:paraId="032E22E7"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817" w:type="pct"/>
            <w:tcBorders>
              <w:top w:val="nil"/>
              <w:left w:val="nil"/>
              <w:bottom w:val="single" w:sz="4" w:space="0" w:color="auto"/>
              <w:right w:val="single" w:sz="4" w:space="0" w:color="auto"/>
            </w:tcBorders>
            <w:shd w:val="clear" w:color="000000" w:fill="D9E1F2"/>
            <w:noWrap/>
            <w:vAlign w:val="bottom"/>
            <w:hideMark/>
          </w:tcPr>
          <w:p w14:paraId="1BFDAF7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6E404C6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674" w:type="pct"/>
            <w:tcBorders>
              <w:top w:val="nil"/>
              <w:left w:val="nil"/>
              <w:bottom w:val="single" w:sz="4" w:space="0" w:color="auto"/>
              <w:right w:val="single" w:sz="4" w:space="0" w:color="auto"/>
            </w:tcBorders>
            <w:shd w:val="clear" w:color="000000" w:fill="D9E1F2"/>
            <w:noWrap/>
            <w:vAlign w:val="bottom"/>
            <w:hideMark/>
          </w:tcPr>
          <w:p w14:paraId="33BF1D46"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828" w:type="pct"/>
            <w:tcBorders>
              <w:top w:val="single" w:sz="4" w:space="0" w:color="auto"/>
              <w:left w:val="nil"/>
              <w:bottom w:val="single" w:sz="4" w:space="0" w:color="auto"/>
              <w:right w:val="single" w:sz="4" w:space="0" w:color="auto"/>
            </w:tcBorders>
            <w:shd w:val="clear" w:color="000000" w:fill="D9E1F2"/>
            <w:noWrap/>
            <w:vAlign w:val="bottom"/>
            <w:hideMark/>
          </w:tcPr>
          <w:p w14:paraId="45D2DFF8"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18F9AB45" w14:textId="77777777" w:rsidTr="00F2123E">
        <w:trPr>
          <w:trHeight w:val="324"/>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4B5AEC7D"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Projektna dokumentacija</w:t>
            </w:r>
          </w:p>
        </w:tc>
        <w:tc>
          <w:tcPr>
            <w:tcW w:w="817" w:type="pct"/>
            <w:tcBorders>
              <w:top w:val="nil"/>
              <w:left w:val="nil"/>
              <w:bottom w:val="single" w:sz="4" w:space="0" w:color="auto"/>
              <w:right w:val="single" w:sz="4" w:space="0" w:color="auto"/>
            </w:tcBorders>
            <w:shd w:val="clear" w:color="auto" w:fill="auto"/>
            <w:noWrap/>
            <w:vAlign w:val="bottom"/>
            <w:hideMark/>
          </w:tcPr>
          <w:p w14:paraId="7A2F4422"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25.000,00</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0255CC8F"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24.456,00</w:t>
            </w:r>
          </w:p>
        </w:tc>
        <w:tc>
          <w:tcPr>
            <w:tcW w:w="674" w:type="pct"/>
            <w:tcBorders>
              <w:top w:val="nil"/>
              <w:left w:val="nil"/>
              <w:bottom w:val="single" w:sz="4" w:space="0" w:color="auto"/>
              <w:right w:val="single" w:sz="4" w:space="0" w:color="auto"/>
            </w:tcBorders>
            <w:shd w:val="clear" w:color="auto" w:fill="auto"/>
            <w:noWrap/>
            <w:vAlign w:val="bottom"/>
            <w:hideMark/>
          </w:tcPr>
          <w:p w14:paraId="3095355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672BDE3D"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49.456,00</w:t>
            </w:r>
          </w:p>
        </w:tc>
      </w:tr>
      <w:tr w:rsidR="00F2123E" w:rsidRPr="009977E7" w14:paraId="4850DB4D"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3D2C3921"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Investicijska dokumentacija</w:t>
            </w:r>
          </w:p>
        </w:tc>
        <w:tc>
          <w:tcPr>
            <w:tcW w:w="817" w:type="pct"/>
            <w:tcBorders>
              <w:top w:val="nil"/>
              <w:left w:val="nil"/>
              <w:bottom w:val="single" w:sz="4" w:space="0" w:color="auto"/>
              <w:right w:val="single" w:sz="4" w:space="0" w:color="auto"/>
            </w:tcBorders>
            <w:shd w:val="clear" w:color="auto" w:fill="auto"/>
            <w:noWrap/>
            <w:vAlign w:val="bottom"/>
            <w:hideMark/>
          </w:tcPr>
          <w:p w14:paraId="64987044"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4.500,00</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4717D34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6.827,30</w:t>
            </w:r>
          </w:p>
        </w:tc>
        <w:tc>
          <w:tcPr>
            <w:tcW w:w="674" w:type="pct"/>
            <w:tcBorders>
              <w:top w:val="nil"/>
              <w:left w:val="nil"/>
              <w:bottom w:val="single" w:sz="4" w:space="0" w:color="auto"/>
              <w:right w:val="single" w:sz="4" w:space="0" w:color="auto"/>
            </w:tcBorders>
            <w:shd w:val="clear" w:color="auto" w:fill="auto"/>
            <w:noWrap/>
            <w:vAlign w:val="bottom"/>
            <w:hideMark/>
          </w:tcPr>
          <w:p w14:paraId="7810CD7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37A822EE"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11.327,30</w:t>
            </w:r>
          </w:p>
        </w:tc>
      </w:tr>
      <w:tr w:rsidR="00F2123E" w:rsidRPr="009977E7" w14:paraId="0F1A4797"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60FA06D1"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Izgradnja infrastrukture</w:t>
            </w:r>
          </w:p>
        </w:tc>
        <w:tc>
          <w:tcPr>
            <w:tcW w:w="817" w:type="pct"/>
            <w:tcBorders>
              <w:top w:val="nil"/>
              <w:left w:val="nil"/>
              <w:bottom w:val="single" w:sz="4" w:space="0" w:color="auto"/>
              <w:right w:val="single" w:sz="4" w:space="0" w:color="auto"/>
            </w:tcBorders>
            <w:shd w:val="clear" w:color="auto" w:fill="auto"/>
            <w:noWrap/>
            <w:vAlign w:val="bottom"/>
            <w:hideMark/>
          </w:tcPr>
          <w:p w14:paraId="72E464B4"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3EF832FE"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663.044,76</w:t>
            </w:r>
          </w:p>
        </w:tc>
        <w:tc>
          <w:tcPr>
            <w:tcW w:w="674" w:type="pct"/>
            <w:tcBorders>
              <w:top w:val="nil"/>
              <w:left w:val="nil"/>
              <w:bottom w:val="single" w:sz="4" w:space="0" w:color="auto"/>
              <w:right w:val="single" w:sz="4" w:space="0" w:color="auto"/>
            </w:tcBorders>
            <w:shd w:val="clear" w:color="auto" w:fill="auto"/>
            <w:noWrap/>
            <w:vAlign w:val="bottom"/>
            <w:hideMark/>
          </w:tcPr>
          <w:p w14:paraId="52C91FC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2.718.506,93</w:t>
            </w:r>
          </w:p>
        </w:tc>
        <w:tc>
          <w:tcPr>
            <w:tcW w:w="828" w:type="pct"/>
            <w:tcBorders>
              <w:top w:val="nil"/>
              <w:left w:val="nil"/>
              <w:bottom w:val="single" w:sz="4" w:space="0" w:color="auto"/>
              <w:right w:val="single" w:sz="4" w:space="0" w:color="auto"/>
            </w:tcBorders>
            <w:shd w:val="clear" w:color="000000" w:fill="D9E1F2"/>
            <w:noWrap/>
            <w:vAlign w:val="bottom"/>
            <w:hideMark/>
          </w:tcPr>
          <w:p w14:paraId="08D5DA09"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3.381.551,69</w:t>
            </w:r>
          </w:p>
        </w:tc>
      </w:tr>
      <w:tr w:rsidR="00F2123E" w:rsidRPr="009977E7" w14:paraId="72BCA537"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7E3927CB"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Gradbeni nadzor</w:t>
            </w:r>
          </w:p>
        </w:tc>
        <w:tc>
          <w:tcPr>
            <w:tcW w:w="817" w:type="pct"/>
            <w:tcBorders>
              <w:top w:val="nil"/>
              <w:left w:val="nil"/>
              <w:bottom w:val="single" w:sz="4" w:space="0" w:color="auto"/>
              <w:right w:val="single" w:sz="4" w:space="0" w:color="auto"/>
            </w:tcBorders>
            <w:shd w:val="clear" w:color="auto" w:fill="auto"/>
            <w:noWrap/>
            <w:vAlign w:val="bottom"/>
            <w:hideMark/>
          </w:tcPr>
          <w:p w14:paraId="71B8A2EF"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534FA55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6.114,00</w:t>
            </w:r>
          </w:p>
        </w:tc>
        <w:tc>
          <w:tcPr>
            <w:tcW w:w="674" w:type="pct"/>
            <w:tcBorders>
              <w:top w:val="nil"/>
              <w:left w:val="nil"/>
              <w:bottom w:val="single" w:sz="4" w:space="0" w:color="auto"/>
              <w:right w:val="single" w:sz="4" w:space="0" w:color="auto"/>
            </w:tcBorders>
            <w:shd w:val="clear" w:color="auto" w:fill="auto"/>
            <w:noWrap/>
            <w:vAlign w:val="bottom"/>
            <w:hideMark/>
          </w:tcPr>
          <w:p w14:paraId="3186871F"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27.156,58</w:t>
            </w:r>
          </w:p>
        </w:tc>
        <w:tc>
          <w:tcPr>
            <w:tcW w:w="828" w:type="pct"/>
            <w:tcBorders>
              <w:top w:val="nil"/>
              <w:left w:val="nil"/>
              <w:bottom w:val="single" w:sz="4" w:space="0" w:color="auto"/>
              <w:right w:val="single" w:sz="4" w:space="0" w:color="auto"/>
            </w:tcBorders>
            <w:shd w:val="clear" w:color="000000" w:fill="D9E1F2"/>
            <w:noWrap/>
            <w:vAlign w:val="bottom"/>
            <w:hideMark/>
          </w:tcPr>
          <w:p w14:paraId="10FA708E"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33.270,58</w:t>
            </w:r>
          </w:p>
        </w:tc>
      </w:tr>
      <w:tr w:rsidR="00F2123E" w:rsidRPr="009977E7" w14:paraId="4A3A30C3"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4A1B2092"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Nakup zemljišč</w:t>
            </w:r>
          </w:p>
        </w:tc>
        <w:tc>
          <w:tcPr>
            <w:tcW w:w="817" w:type="pct"/>
            <w:tcBorders>
              <w:top w:val="nil"/>
              <w:left w:val="nil"/>
              <w:bottom w:val="single" w:sz="4" w:space="0" w:color="auto"/>
              <w:right w:val="single" w:sz="4" w:space="0" w:color="auto"/>
            </w:tcBorders>
            <w:shd w:val="clear" w:color="auto" w:fill="auto"/>
            <w:noWrap/>
            <w:vAlign w:val="bottom"/>
            <w:hideMark/>
          </w:tcPr>
          <w:p w14:paraId="0DBD68F8"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80.000,00</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3670A31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674" w:type="pct"/>
            <w:tcBorders>
              <w:top w:val="nil"/>
              <w:left w:val="nil"/>
              <w:bottom w:val="single" w:sz="4" w:space="0" w:color="auto"/>
              <w:right w:val="single" w:sz="4" w:space="0" w:color="auto"/>
            </w:tcBorders>
            <w:shd w:val="clear" w:color="auto" w:fill="auto"/>
            <w:noWrap/>
            <w:vAlign w:val="bottom"/>
            <w:hideMark/>
          </w:tcPr>
          <w:p w14:paraId="1A2DC7F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695DB01D"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80.000,00</w:t>
            </w:r>
          </w:p>
        </w:tc>
      </w:tr>
      <w:tr w:rsidR="00F2123E" w:rsidRPr="009977E7" w14:paraId="52DE9847"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356D75B8"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 xml:space="preserve">Zunanji izvajalci </w:t>
            </w:r>
          </w:p>
        </w:tc>
        <w:tc>
          <w:tcPr>
            <w:tcW w:w="817" w:type="pct"/>
            <w:tcBorders>
              <w:top w:val="nil"/>
              <w:left w:val="nil"/>
              <w:bottom w:val="single" w:sz="4" w:space="0" w:color="auto"/>
              <w:right w:val="single" w:sz="4" w:space="0" w:color="auto"/>
            </w:tcBorders>
            <w:shd w:val="clear" w:color="auto" w:fill="auto"/>
            <w:noWrap/>
            <w:vAlign w:val="bottom"/>
            <w:hideMark/>
          </w:tcPr>
          <w:p w14:paraId="4349D542"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02870E6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30.570,00</w:t>
            </w:r>
          </w:p>
        </w:tc>
        <w:tc>
          <w:tcPr>
            <w:tcW w:w="674" w:type="pct"/>
            <w:tcBorders>
              <w:top w:val="nil"/>
              <w:left w:val="nil"/>
              <w:bottom w:val="single" w:sz="4" w:space="0" w:color="auto"/>
              <w:right w:val="single" w:sz="4" w:space="0" w:color="auto"/>
            </w:tcBorders>
            <w:shd w:val="clear" w:color="auto" w:fill="auto"/>
            <w:noWrap/>
            <w:vAlign w:val="bottom"/>
            <w:hideMark/>
          </w:tcPr>
          <w:p w14:paraId="124085EC"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26.112,10</w:t>
            </w:r>
          </w:p>
        </w:tc>
        <w:tc>
          <w:tcPr>
            <w:tcW w:w="828" w:type="pct"/>
            <w:tcBorders>
              <w:top w:val="nil"/>
              <w:left w:val="nil"/>
              <w:bottom w:val="single" w:sz="4" w:space="0" w:color="auto"/>
              <w:right w:val="single" w:sz="4" w:space="0" w:color="auto"/>
            </w:tcBorders>
            <w:shd w:val="clear" w:color="000000" w:fill="D9E1F2"/>
            <w:noWrap/>
            <w:vAlign w:val="bottom"/>
            <w:hideMark/>
          </w:tcPr>
          <w:p w14:paraId="505E75EB"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56.682,10</w:t>
            </w:r>
          </w:p>
        </w:tc>
      </w:tr>
      <w:tr w:rsidR="00F2123E" w:rsidRPr="009977E7" w14:paraId="09F9FC09"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noWrap/>
            <w:vAlign w:val="bottom"/>
            <w:hideMark/>
          </w:tcPr>
          <w:p w14:paraId="4084C8D0"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 upravičeni stroški investicije:</w:t>
            </w:r>
          </w:p>
        </w:tc>
        <w:tc>
          <w:tcPr>
            <w:tcW w:w="817" w:type="pct"/>
            <w:tcBorders>
              <w:top w:val="nil"/>
              <w:left w:val="nil"/>
              <w:bottom w:val="single" w:sz="4" w:space="0" w:color="auto"/>
              <w:right w:val="single" w:sz="4" w:space="0" w:color="auto"/>
            </w:tcBorders>
            <w:shd w:val="clear" w:color="000000" w:fill="D9E1F2"/>
            <w:noWrap/>
            <w:vAlign w:val="bottom"/>
            <w:hideMark/>
          </w:tcPr>
          <w:p w14:paraId="4118B86B"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109.500,00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6C67A714"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731.012,06</w:t>
            </w:r>
          </w:p>
        </w:tc>
        <w:tc>
          <w:tcPr>
            <w:tcW w:w="674" w:type="pct"/>
            <w:tcBorders>
              <w:top w:val="nil"/>
              <w:left w:val="nil"/>
              <w:bottom w:val="single" w:sz="4" w:space="0" w:color="auto"/>
              <w:right w:val="single" w:sz="4" w:space="0" w:color="auto"/>
            </w:tcBorders>
            <w:shd w:val="clear" w:color="000000" w:fill="D9E1F2"/>
            <w:noWrap/>
            <w:vAlign w:val="bottom"/>
            <w:hideMark/>
          </w:tcPr>
          <w:p w14:paraId="5F818BAC"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2.771.775,62</w:t>
            </w:r>
          </w:p>
        </w:tc>
        <w:tc>
          <w:tcPr>
            <w:tcW w:w="828" w:type="pct"/>
            <w:tcBorders>
              <w:top w:val="nil"/>
              <w:left w:val="nil"/>
              <w:bottom w:val="single" w:sz="4" w:space="0" w:color="auto"/>
              <w:right w:val="single" w:sz="4" w:space="0" w:color="auto"/>
            </w:tcBorders>
            <w:shd w:val="clear" w:color="000000" w:fill="D9E1F2"/>
            <w:noWrap/>
            <w:vAlign w:val="bottom"/>
            <w:hideMark/>
          </w:tcPr>
          <w:p w14:paraId="07D8246C"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3.612.287,68</w:t>
            </w:r>
          </w:p>
        </w:tc>
      </w:tr>
      <w:tr w:rsidR="00F2123E" w:rsidRPr="009977E7" w14:paraId="1AF97B8E" w14:textId="77777777" w:rsidTr="00F2123E">
        <w:trPr>
          <w:gridAfter w:val="3"/>
          <w:wAfter w:w="1680" w:type="pct"/>
          <w:trHeight w:val="288"/>
        </w:trPr>
        <w:tc>
          <w:tcPr>
            <w:tcW w:w="1898" w:type="pct"/>
            <w:tcBorders>
              <w:top w:val="nil"/>
              <w:left w:val="nil"/>
              <w:bottom w:val="nil"/>
              <w:right w:val="nil"/>
            </w:tcBorders>
            <w:shd w:val="clear" w:color="auto" w:fill="auto"/>
            <w:noWrap/>
            <w:vAlign w:val="bottom"/>
            <w:hideMark/>
          </w:tcPr>
          <w:p w14:paraId="56468C9B" w14:textId="77777777" w:rsidR="00F2123E" w:rsidRPr="009977E7" w:rsidRDefault="00F2123E" w:rsidP="009977E7">
            <w:pPr>
              <w:ind w:left="0"/>
              <w:rPr>
                <w:rFonts w:asciiTheme="minorHAnsi" w:eastAsia="Times New Roman" w:hAnsiTheme="minorHAnsi" w:cstheme="minorHAnsi"/>
                <w:sz w:val="18"/>
                <w:szCs w:val="18"/>
              </w:rPr>
            </w:pPr>
          </w:p>
        </w:tc>
        <w:tc>
          <w:tcPr>
            <w:tcW w:w="1422" w:type="pct"/>
            <w:gridSpan w:val="2"/>
            <w:tcBorders>
              <w:top w:val="nil"/>
              <w:left w:val="nil"/>
              <w:bottom w:val="nil"/>
              <w:right w:val="nil"/>
            </w:tcBorders>
            <w:shd w:val="clear" w:color="auto" w:fill="auto"/>
            <w:noWrap/>
            <w:vAlign w:val="bottom"/>
            <w:hideMark/>
          </w:tcPr>
          <w:p w14:paraId="6B8CFE02" w14:textId="77777777" w:rsidR="00F2123E" w:rsidRPr="009977E7" w:rsidRDefault="00F2123E" w:rsidP="009977E7">
            <w:pPr>
              <w:ind w:left="0"/>
              <w:jc w:val="center"/>
              <w:rPr>
                <w:rFonts w:asciiTheme="minorHAnsi" w:eastAsia="Times New Roman" w:hAnsiTheme="minorHAnsi" w:cstheme="minorHAnsi"/>
                <w:b/>
                <w:bCs/>
                <w:color w:val="000000"/>
                <w:sz w:val="18"/>
                <w:szCs w:val="18"/>
              </w:rPr>
            </w:pPr>
          </w:p>
        </w:tc>
      </w:tr>
      <w:tr w:rsidR="00F2123E" w:rsidRPr="009977E7" w14:paraId="60EE8B9C" w14:textId="77777777" w:rsidTr="00F2123E">
        <w:trPr>
          <w:trHeight w:val="288"/>
        </w:trPr>
        <w:tc>
          <w:tcPr>
            <w:tcW w:w="1898"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7005AE8E"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PREOSTALI STROŠKI</w:t>
            </w:r>
          </w:p>
        </w:tc>
        <w:tc>
          <w:tcPr>
            <w:tcW w:w="817" w:type="pct"/>
            <w:tcBorders>
              <w:top w:val="single" w:sz="4" w:space="0" w:color="auto"/>
              <w:left w:val="nil"/>
              <w:bottom w:val="single" w:sz="4" w:space="0" w:color="auto"/>
              <w:right w:val="single" w:sz="4" w:space="0" w:color="auto"/>
            </w:tcBorders>
            <w:shd w:val="clear" w:color="000000" w:fill="D9E1F2"/>
            <w:noWrap/>
            <w:vAlign w:val="bottom"/>
            <w:hideMark/>
          </w:tcPr>
          <w:p w14:paraId="250671BA"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783"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0345B508"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674" w:type="pct"/>
            <w:tcBorders>
              <w:top w:val="single" w:sz="4" w:space="0" w:color="auto"/>
              <w:left w:val="nil"/>
              <w:bottom w:val="single" w:sz="4" w:space="0" w:color="auto"/>
              <w:right w:val="single" w:sz="4" w:space="0" w:color="auto"/>
            </w:tcBorders>
            <w:shd w:val="clear" w:color="000000" w:fill="D9E1F2"/>
            <w:noWrap/>
            <w:vAlign w:val="bottom"/>
            <w:hideMark/>
          </w:tcPr>
          <w:p w14:paraId="243E99D2"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828" w:type="pct"/>
            <w:tcBorders>
              <w:top w:val="nil"/>
              <w:left w:val="nil"/>
              <w:bottom w:val="nil"/>
              <w:right w:val="nil"/>
            </w:tcBorders>
            <w:shd w:val="clear" w:color="auto" w:fill="auto"/>
            <w:noWrap/>
            <w:vAlign w:val="bottom"/>
            <w:hideMark/>
          </w:tcPr>
          <w:p w14:paraId="109FE3B0"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05F2AF13" w14:textId="77777777" w:rsidTr="00F2123E">
        <w:trPr>
          <w:trHeight w:val="288"/>
        </w:trPr>
        <w:tc>
          <w:tcPr>
            <w:tcW w:w="1898" w:type="pct"/>
            <w:tcBorders>
              <w:top w:val="nil"/>
              <w:left w:val="single" w:sz="4" w:space="0" w:color="auto"/>
              <w:bottom w:val="single" w:sz="4" w:space="0" w:color="auto"/>
              <w:right w:val="single" w:sz="4" w:space="0" w:color="auto"/>
            </w:tcBorders>
            <w:shd w:val="clear" w:color="auto" w:fill="auto"/>
            <w:vAlign w:val="bottom"/>
            <w:hideMark/>
          </w:tcPr>
          <w:p w14:paraId="3A6ED41C"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817" w:type="pct"/>
            <w:tcBorders>
              <w:top w:val="nil"/>
              <w:left w:val="nil"/>
              <w:bottom w:val="single" w:sz="4" w:space="0" w:color="auto"/>
              <w:right w:val="single" w:sz="4" w:space="0" w:color="auto"/>
            </w:tcBorders>
            <w:shd w:val="clear" w:color="000000" w:fill="D9E1F2"/>
            <w:noWrap/>
            <w:vAlign w:val="bottom"/>
            <w:hideMark/>
          </w:tcPr>
          <w:p w14:paraId="48CC1A5A"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591BC2EA"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674" w:type="pct"/>
            <w:tcBorders>
              <w:top w:val="nil"/>
              <w:left w:val="nil"/>
              <w:bottom w:val="single" w:sz="4" w:space="0" w:color="auto"/>
              <w:right w:val="single" w:sz="4" w:space="0" w:color="auto"/>
            </w:tcBorders>
            <w:shd w:val="clear" w:color="000000" w:fill="D9E1F2"/>
            <w:noWrap/>
            <w:vAlign w:val="bottom"/>
            <w:hideMark/>
          </w:tcPr>
          <w:p w14:paraId="19116B2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828" w:type="pct"/>
            <w:tcBorders>
              <w:top w:val="single" w:sz="4" w:space="0" w:color="auto"/>
              <w:left w:val="nil"/>
              <w:bottom w:val="single" w:sz="4" w:space="0" w:color="auto"/>
              <w:right w:val="single" w:sz="4" w:space="0" w:color="auto"/>
            </w:tcBorders>
            <w:shd w:val="clear" w:color="000000" w:fill="D9E1F2"/>
            <w:noWrap/>
            <w:vAlign w:val="bottom"/>
            <w:hideMark/>
          </w:tcPr>
          <w:p w14:paraId="4C481FA4"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33FEAFEA"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4A330CDF"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Projektna dokumentacija</w:t>
            </w:r>
          </w:p>
        </w:tc>
        <w:tc>
          <w:tcPr>
            <w:tcW w:w="817" w:type="pct"/>
            <w:tcBorders>
              <w:top w:val="nil"/>
              <w:left w:val="nil"/>
              <w:bottom w:val="single" w:sz="4" w:space="0" w:color="auto"/>
              <w:right w:val="single" w:sz="4" w:space="0" w:color="auto"/>
            </w:tcBorders>
            <w:shd w:val="clear" w:color="auto" w:fill="auto"/>
            <w:noWrap/>
            <w:vAlign w:val="bottom"/>
            <w:hideMark/>
          </w:tcPr>
          <w:p w14:paraId="23819DD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5.500,00</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3E91A20A"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5.380,32</w:t>
            </w:r>
          </w:p>
        </w:tc>
        <w:tc>
          <w:tcPr>
            <w:tcW w:w="674" w:type="pct"/>
            <w:tcBorders>
              <w:top w:val="nil"/>
              <w:left w:val="nil"/>
              <w:bottom w:val="single" w:sz="4" w:space="0" w:color="auto"/>
              <w:right w:val="single" w:sz="4" w:space="0" w:color="auto"/>
            </w:tcBorders>
            <w:shd w:val="clear" w:color="auto" w:fill="auto"/>
            <w:noWrap/>
            <w:vAlign w:val="bottom"/>
            <w:hideMark/>
          </w:tcPr>
          <w:p w14:paraId="74023E6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152127C0"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10.880,32</w:t>
            </w:r>
          </w:p>
        </w:tc>
      </w:tr>
      <w:tr w:rsidR="00F2123E" w:rsidRPr="009977E7" w14:paraId="2FE74A02"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4CAF8291"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DIIP</w:t>
            </w:r>
          </w:p>
        </w:tc>
        <w:tc>
          <w:tcPr>
            <w:tcW w:w="817" w:type="pct"/>
            <w:tcBorders>
              <w:top w:val="nil"/>
              <w:left w:val="nil"/>
              <w:bottom w:val="single" w:sz="4" w:space="0" w:color="auto"/>
              <w:right w:val="single" w:sz="4" w:space="0" w:color="auto"/>
            </w:tcBorders>
            <w:shd w:val="clear" w:color="auto" w:fill="auto"/>
            <w:noWrap/>
            <w:vAlign w:val="bottom"/>
            <w:hideMark/>
          </w:tcPr>
          <w:p w14:paraId="0430D75C"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2.196,00</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60C2A05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674" w:type="pct"/>
            <w:tcBorders>
              <w:top w:val="nil"/>
              <w:left w:val="nil"/>
              <w:bottom w:val="single" w:sz="4" w:space="0" w:color="auto"/>
              <w:right w:val="single" w:sz="4" w:space="0" w:color="auto"/>
            </w:tcBorders>
            <w:shd w:val="clear" w:color="auto" w:fill="auto"/>
            <w:noWrap/>
            <w:vAlign w:val="bottom"/>
            <w:hideMark/>
          </w:tcPr>
          <w:p w14:paraId="258EF59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78715C1A"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2.196,00</w:t>
            </w:r>
          </w:p>
        </w:tc>
      </w:tr>
      <w:tr w:rsidR="00F2123E" w:rsidRPr="009977E7" w14:paraId="2B66FE80"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570EEC3E"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Investicijska dokumentacija</w:t>
            </w:r>
          </w:p>
        </w:tc>
        <w:tc>
          <w:tcPr>
            <w:tcW w:w="817" w:type="pct"/>
            <w:tcBorders>
              <w:top w:val="nil"/>
              <w:left w:val="nil"/>
              <w:bottom w:val="single" w:sz="4" w:space="0" w:color="auto"/>
              <w:right w:val="single" w:sz="4" w:space="0" w:color="auto"/>
            </w:tcBorders>
            <w:shd w:val="clear" w:color="auto" w:fill="auto"/>
            <w:noWrap/>
            <w:vAlign w:val="bottom"/>
            <w:hideMark/>
          </w:tcPr>
          <w:p w14:paraId="7289E53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990,00</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2F2BF90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1.502,01</w:t>
            </w:r>
          </w:p>
        </w:tc>
        <w:tc>
          <w:tcPr>
            <w:tcW w:w="674" w:type="pct"/>
            <w:tcBorders>
              <w:top w:val="nil"/>
              <w:left w:val="nil"/>
              <w:bottom w:val="single" w:sz="4" w:space="0" w:color="auto"/>
              <w:right w:val="single" w:sz="4" w:space="0" w:color="auto"/>
            </w:tcBorders>
            <w:shd w:val="clear" w:color="auto" w:fill="auto"/>
            <w:noWrap/>
            <w:vAlign w:val="bottom"/>
            <w:hideMark/>
          </w:tcPr>
          <w:p w14:paraId="44FE41D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69318277"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2.492,01</w:t>
            </w:r>
          </w:p>
        </w:tc>
      </w:tr>
      <w:tr w:rsidR="00F2123E" w:rsidRPr="009977E7" w14:paraId="75C7172D"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293E443A"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Izgradnja infrastrukture</w:t>
            </w:r>
          </w:p>
        </w:tc>
        <w:tc>
          <w:tcPr>
            <w:tcW w:w="817" w:type="pct"/>
            <w:tcBorders>
              <w:top w:val="nil"/>
              <w:left w:val="nil"/>
              <w:bottom w:val="single" w:sz="4" w:space="0" w:color="auto"/>
              <w:right w:val="single" w:sz="4" w:space="0" w:color="auto"/>
            </w:tcBorders>
            <w:shd w:val="clear" w:color="auto" w:fill="auto"/>
            <w:noWrap/>
            <w:vAlign w:val="bottom"/>
            <w:hideMark/>
          </w:tcPr>
          <w:p w14:paraId="54CC22BC"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365D72F2"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145.869,85</w:t>
            </w:r>
          </w:p>
        </w:tc>
        <w:tc>
          <w:tcPr>
            <w:tcW w:w="674" w:type="pct"/>
            <w:tcBorders>
              <w:top w:val="nil"/>
              <w:left w:val="nil"/>
              <w:bottom w:val="single" w:sz="4" w:space="0" w:color="auto"/>
              <w:right w:val="single" w:sz="4" w:space="0" w:color="auto"/>
            </w:tcBorders>
            <w:shd w:val="clear" w:color="auto" w:fill="auto"/>
            <w:noWrap/>
            <w:vAlign w:val="bottom"/>
            <w:hideMark/>
          </w:tcPr>
          <w:p w14:paraId="3A0F6FE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598.071,53</w:t>
            </w:r>
          </w:p>
        </w:tc>
        <w:tc>
          <w:tcPr>
            <w:tcW w:w="828" w:type="pct"/>
            <w:tcBorders>
              <w:top w:val="nil"/>
              <w:left w:val="nil"/>
              <w:bottom w:val="single" w:sz="4" w:space="0" w:color="auto"/>
              <w:right w:val="single" w:sz="4" w:space="0" w:color="auto"/>
            </w:tcBorders>
            <w:shd w:val="clear" w:color="000000" w:fill="D9E1F2"/>
            <w:noWrap/>
            <w:vAlign w:val="bottom"/>
            <w:hideMark/>
          </w:tcPr>
          <w:p w14:paraId="7D45B1E8"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743.941,37</w:t>
            </w:r>
          </w:p>
        </w:tc>
      </w:tr>
      <w:tr w:rsidR="00F2123E" w:rsidRPr="009977E7" w14:paraId="1AA75D77"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71D109F6"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Gradbeni nadzor</w:t>
            </w:r>
          </w:p>
        </w:tc>
        <w:tc>
          <w:tcPr>
            <w:tcW w:w="817" w:type="pct"/>
            <w:tcBorders>
              <w:top w:val="nil"/>
              <w:left w:val="nil"/>
              <w:bottom w:val="single" w:sz="4" w:space="0" w:color="auto"/>
              <w:right w:val="single" w:sz="4" w:space="0" w:color="auto"/>
            </w:tcBorders>
            <w:shd w:val="clear" w:color="auto" w:fill="auto"/>
            <w:noWrap/>
            <w:vAlign w:val="bottom"/>
            <w:hideMark/>
          </w:tcPr>
          <w:p w14:paraId="7B7822DE"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4ADE8C4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1.345,08</w:t>
            </w:r>
          </w:p>
        </w:tc>
        <w:tc>
          <w:tcPr>
            <w:tcW w:w="674" w:type="pct"/>
            <w:tcBorders>
              <w:top w:val="nil"/>
              <w:left w:val="nil"/>
              <w:bottom w:val="single" w:sz="4" w:space="0" w:color="auto"/>
              <w:right w:val="single" w:sz="4" w:space="0" w:color="auto"/>
            </w:tcBorders>
            <w:shd w:val="clear" w:color="auto" w:fill="auto"/>
            <w:noWrap/>
            <w:vAlign w:val="bottom"/>
            <w:hideMark/>
          </w:tcPr>
          <w:p w14:paraId="56B80304"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5.974,45</w:t>
            </w:r>
          </w:p>
        </w:tc>
        <w:tc>
          <w:tcPr>
            <w:tcW w:w="828" w:type="pct"/>
            <w:tcBorders>
              <w:top w:val="nil"/>
              <w:left w:val="nil"/>
              <w:bottom w:val="single" w:sz="4" w:space="0" w:color="auto"/>
              <w:right w:val="single" w:sz="4" w:space="0" w:color="auto"/>
            </w:tcBorders>
            <w:shd w:val="clear" w:color="000000" w:fill="D9E1F2"/>
            <w:noWrap/>
            <w:vAlign w:val="bottom"/>
            <w:hideMark/>
          </w:tcPr>
          <w:p w14:paraId="6C588306"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7.319,53</w:t>
            </w:r>
          </w:p>
        </w:tc>
      </w:tr>
      <w:tr w:rsidR="00F2123E" w:rsidRPr="009977E7" w14:paraId="0FD667ED"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21B96171"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Nakup zemljišč</w:t>
            </w:r>
          </w:p>
        </w:tc>
        <w:tc>
          <w:tcPr>
            <w:tcW w:w="817" w:type="pct"/>
            <w:tcBorders>
              <w:top w:val="nil"/>
              <w:left w:val="nil"/>
              <w:bottom w:val="single" w:sz="4" w:space="0" w:color="auto"/>
              <w:right w:val="single" w:sz="4" w:space="0" w:color="auto"/>
            </w:tcBorders>
            <w:shd w:val="clear" w:color="auto" w:fill="auto"/>
            <w:noWrap/>
            <w:vAlign w:val="bottom"/>
            <w:hideMark/>
          </w:tcPr>
          <w:p w14:paraId="5FDC0344"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16763207"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674" w:type="pct"/>
            <w:tcBorders>
              <w:top w:val="nil"/>
              <w:left w:val="nil"/>
              <w:bottom w:val="single" w:sz="4" w:space="0" w:color="auto"/>
              <w:right w:val="single" w:sz="4" w:space="0" w:color="auto"/>
            </w:tcBorders>
            <w:shd w:val="clear" w:color="auto" w:fill="auto"/>
            <w:noWrap/>
            <w:vAlign w:val="bottom"/>
            <w:hideMark/>
          </w:tcPr>
          <w:p w14:paraId="4F6A06B7"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828" w:type="pct"/>
            <w:tcBorders>
              <w:top w:val="nil"/>
              <w:left w:val="nil"/>
              <w:bottom w:val="single" w:sz="4" w:space="0" w:color="auto"/>
              <w:right w:val="single" w:sz="4" w:space="0" w:color="auto"/>
            </w:tcBorders>
            <w:shd w:val="clear" w:color="000000" w:fill="D9E1F2"/>
            <w:noWrap/>
            <w:vAlign w:val="bottom"/>
            <w:hideMark/>
          </w:tcPr>
          <w:p w14:paraId="319081F5"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w:t>
            </w:r>
          </w:p>
        </w:tc>
      </w:tr>
      <w:tr w:rsidR="00F2123E" w:rsidRPr="009977E7" w14:paraId="26D3F624"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2F5DB35C"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 xml:space="preserve">Zunanji izvajalci </w:t>
            </w:r>
          </w:p>
        </w:tc>
        <w:tc>
          <w:tcPr>
            <w:tcW w:w="817" w:type="pct"/>
            <w:tcBorders>
              <w:top w:val="nil"/>
              <w:left w:val="nil"/>
              <w:bottom w:val="single" w:sz="4" w:space="0" w:color="auto"/>
              <w:right w:val="single" w:sz="4" w:space="0" w:color="auto"/>
            </w:tcBorders>
            <w:shd w:val="clear" w:color="auto" w:fill="auto"/>
            <w:noWrap/>
            <w:vAlign w:val="bottom"/>
            <w:hideMark/>
          </w:tcPr>
          <w:p w14:paraId="38B6961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w:t>
            </w:r>
          </w:p>
        </w:tc>
        <w:tc>
          <w:tcPr>
            <w:tcW w:w="783" w:type="pct"/>
            <w:gridSpan w:val="2"/>
            <w:tcBorders>
              <w:top w:val="nil"/>
              <w:left w:val="nil"/>
              <w:bottom w:val="single" w:sz="4" w:space="0" w:color="auto"/>
              <w:right w:val="single" w:sz="4" w:space="0" w:color="auto"/>
            </w:tcBorders>
            <w:shd w:val="clear" w:color="auto" w:fill="auto"/>
            <w:noWrap/>
            <w:vAlign w:val="bottom"/>
            <w:hideMark/>
          </w:tcPr>
          <w:p w14:paraId="4FA960CD"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6.725,40</w:t>
            </w:r>
          </w:p>
        </w:tc>
        <w:tc>
          <w:tcPr>
            <w:tcW w:w="674" w:type="pct"/>
            <w:tcBorders>
              <w:top w:val="nil"/>
              <w:left w:val="nil"/>
              <w:bottom w:val="single" w:sz="4" w:space="0" w:color="auto"/>
              <w:right w:val="single" w:sz="4" w:space="0" w:color="auto"/>
            </w:tcBorders>
            <w:shd w:val="clear" w:color="auto" w:fill="auto"/>
            <w:noWrap/>
            <w:vAlign w:val="bottom"/>
            <w:hideMark/>
          </w:tcPr>
          <w:p w14:paraId="2FF36DE4"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5.744,66</w:t>
            </w:r>
          </w:p>
        </w:tc>
        <w:tc>
          <w:tcPr>
            <w:tcW w:w="828" w:type="pct"/>
            <w:tcBorders>
              <w:top w:val="nil"/>
              <w:left w:val="nil"/>
              <w:bottom w:val="single" w:sz="4" w:space="0" w:color="auto"/>
              <w:right w:val="single" w:sz="4" w:space="0" w:color="auto"/>
            </w:tcBorders>
            <w:shd w:val="clear" w:color="000000" w:fill="D9E1F2"/>
            <w:noWrap/>
            <w:vAlign w:val="bottom"/>
            <w:hideMark/>
          </w:tcPr>
          <w:p w14:paraId="28CBA05E"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12.470,06</w:t>
            </w:r>
          </w:p>
        </w:tc>
      </w:tr>
      <w:tr w:rsidR="00F2123E" w:rsidRPr="009977E7" w14:paraId="4F0032BD"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noWrap/>
            <w:vAlign w:val="bottom"/>
            <w:hideMark/>
          </w:tcPr>
          <w:p w14:paraId="2C967B33"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 preostali stroški investicije:</w:t>
            </w:r>
          </w:p>
        </w:tc>
        <w:tc>
          <w:tcPr>
            <w:tcW w:w="817" w:type="pct"/>
            <w:tcBorders>
              <w:top w:val="nil"/>
              <w:left w:val="nil"/>
              <w:bottom w:val="single" w:sz="4" w:space="0" w:color="auto"/>
              <w:right w:val="single" w:sz="4" w:space="0" w:color="auto"/>
            </w:tcBorders>
            <w:shd w:val="clear" w:color="000000" w:fill="D9E1F2"/>
            <w:noWrap/>
            <w:vAlign w:val="bottom"/>
            <w:hideMark/>
          </w:tcPr>
          <w:p w14:paraId="24012F3E"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8.686,00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5C7E1D96"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160.822,65</w:t>
            </w:r>
          </w:p>
        </w:tc>
        <w:tc>
          <w:tcPr>
            <w:tcW w:w="674" w:type="pct"/>
            <w:tcBorders>
              <w:top w:val="nil"/>
              <w:left w:val="nil"/>
              <w:bottom w:val="single" w:sz="4" w:space="0" w:color="auto"/>
              <w:right w:val="single" w:sz="4" w:space="0" w:color="auto"/>
            </w:tcBorders>
            <w:shd w:val="clear" w:color="000000" w:fill="D9E1F2"/>
            <w:noWrap/>
            <w:vAlign w:val="bottom"/>
            <w:hideMark/>
          </w:tcPr>
          <w:p w14:paraId="6D41E8F1"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609.790,64</w:t>
            </w:r>
          </w:p>
        </w:tc>
        <w:tc>
          <w:tcPr>
            <w:tcW w:w="828" w:type="pct"/>
            <w:tcBorders>
              <w:top w:val="nil"/>
              <w:left w:val="nil"/>
              <w:bottom w:val="single" w:sz="4" w:space="0" w:color="auto"/>
              <w:right w:val="single" w:sz="4" w:space="0" w:color="auto"/>
            </w:tcBorders>
            <w:shd w:val="clear" w:color="000000" w:fill="D9E1F2"/>
            <w:noWrap/>
            <w:vAlign w:val="bottom"/>
            <w:hideMark/>
          </w:tcPr>
          <w:p w14:paraId="14926382"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779.299,29</w:t>
            </w:r>
          </w:p>
        </w:tc>
      </w:tr>
      <w:tr w:rsidR="00F2123E" w:rsidRPr="009977E7" w14:paraId="3FDD1B66" w14:textId="77777777" w:rsidTr="00F2123E">
        <w:trPr>
          <w:gridAfter w:val="3"/>
          <w:wAfter w:w="1680" w:type="pct"/>
          <w:trHeight w:val="288"/>
        </w:trPr>
        <w:tc>
          <w:tcPr>
            <w:tcW w:w="1898" w:type="pct"/>
            <w:tcBorders>
              <w:top w:val="nil"/>
              <w:left w:val="nil"/>
              <w:bottom w:val="nil"/>
              <w:right w:val="nil"/>
            </w:tcBorders>
            <w:shd w:val="clear" w:color="auto" w:fill="auto"/>
            <w:noWrap/>
            <w:vAlign w:val="bottom"/>
            <w:hideMark/>
          </w:tcPr>
          <w:p w14:paraId="55A7658F" w14:textId="77777777" w:rsidR="00F2123E" w:rsidRPr="009977E7" w:rsidRDefault="00F2123E" w:rsidP="009977E7">
            <w:pPr>
              <w:ind w:left="0"/>
              <w:rPr>
                <w:rFonts w:asciiTheme="minorHAnsi" w:eastAsia="Times New Roman" w:hAnsiTheme="minorHAnsi" w:cstheme="minorHAnsi"/>
                <w:sz w:val="18"/>
                <w:szCs w:val="18"/>
              </w:rPr>
            </w:pPr>
          </w:p>
        </w:tc>
        <w:tc>
          <w:tcPr>
            <w:tcW w:w="1422" w:type="pct"/>
            <w:gridSpan w:val="2"/>
            <w:tcBorders>
              <w:top w:val="nil"/>
              <w:left w:val="nil"/>
              <w:bottom w:val="nil"/>
              <w:right w:val="nil"/>
            </w:tcBorders>
            <w:shd w:val="clear" w:color="auto" w:fill="auto"/>
            <w:noWrap/>
            <w:vAlign w:val="bottom"/>
            <w:hideMark/>
          </w:tcPr>
          <w:p w14:paraId="11F0042E" w14:textId="77777777" w:rsidR="00F2123E" w:rsidRPr="009977E7" w:rsidRDefault="00F2123E" w:rsidP="009977E7">
            <w:pPr>
              <w:ind w:left="0"/>
              <w:jc w:val="center"/>
              <w:rPr>
                <w:rFonts w:asciiTheme="minorHAnsi" w:eastAsia="Times New Roman" w:hAnsiTheme="minorHAnsi" w:cstheme="minorHAnsi"/>
                <w:color w:val="000000"/>
                <w:sz w:val="18"/>
                <w:szCs w:val="18"/>
              </w:rPr>
            </w:pPr>
          </w:p>
        </w:tc>
      </w:tr>
      <w:tr w:rsidR="00F2123E" w:rsidRPr="009977E7" w14:paraId="30B4984A" w14:textId="77777777" w:rsidTr="00F2123E">
        <w:trPr>
          <w:trHeight w:val="288"/>
        </w:trPr>
        <w:tc>
          <w:tcPr>
            <w:tcW w:w="1898"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2070E4DC"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IN PREOSTALI STROŠKI</w:t>
            </w:r>
          </w:p>
        </w:tc>
        <w:tc>
          <w:tcPr>
            <w:tcW w:w="817" w:type="pct"/>
            <w:tcBorders>
              <w:top w:val="single" w:sz="4" w:space="0" w:color="auto"/>
              <w:left w:val="nil"/>
              <w:bottom w:val="single" w:sz="4" w:space="0" w:color="auto"/>
              <w:right w:val="single" w:sz="4" w:space="0" w:color="auto"/>
            </w:tcBorders>
            <w:shd w:val="clear" w:color="000000" w:fill="D9E1F2"/>
            <w:noWrap/>
            <w:vAlign w:val="bottom"/>
            <w:hideMark/>
          </w:tcPr>
          <w:p w14:paraId="2608865E"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783"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301791B3"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674" w:type="pct"/>
            <w:tcBorders>
              <w:top w:val="single" w:sz="4" w:space="0" w:color="auto"/>
              <w:left w:val="nil"/>
              <w:bottom w:val="single" w:sz="4" w:space="0" w:color="auto"/>
              <w:right w:val="single" w:sz="4" w:space="0" w:color="auto"/>
            </w:tcBorders>
            <w:shd w:val="clear" w:color="000000" w:fill="D9E1F2"/>
            <w:noWrap/>
            <w:vAlign w:val="bottom"/>
            <w:hideMark/>
          </w:tcPr>
          <w:p w14:paraId="133D59C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828" w:type="pct"/>
            <w:tcBorders>
              <w:top w:val="nil"/>
              <w:left w:val="nil"/>
              <w:bottom w:val="nil"/>
              <w:right w:val="nil"/>
            </w:tcBorders>
            <w:shd w:val="clear" w:color="auto" w:fill="auto"/>
            <w:noWrap/>
            <w:vAlign w:val="bottom"/>
            <w:hideMark/>
          </w:tcPr>
          <w:p w14:paraId="33AA8B73"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418B1D23" w14:textId="77777777" w:rsidTr="00F2123E">
        <w:trPr>
          <w:trHeight w:val="288"/>
        </w:trPr>
        <w:tc>
          <w:tcPr>
            <w:tcW w:w="1898" w:type="pct"/>
            <w:tcBorders>
              <w:top w:val="nil"/>
              <w:left w:val="single" w:sz="4" w:space="0" w:color="auto"/>
              <w:bottom w:val="single" w:sz="4" w:space="0" w:color="auto"/>
              <w:right w:val="single" w:sz="4" w:space="0" w:color="auto"/>
            </w:tcBorders>
            <w:shd w:val="clear" w:color="auto" w:fill="auto"/>
            <w:vAlign w:val="bottom"/>
            <w:hideMark/>
          </w:tcPr>
          <w:p w14:paraId="1B431CBC"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817" w:type="pct"/>
            <w:tcBorders>
              <w:top w:val="nil"/>
              <w:left w:val="nil"/>
              <w:bottom w:val="single" w:sz="4" w:space="0" w:color="auto"/>
              <w:right w:val="single" w:sz="4" w:space="0" w:color="auto"/>
            </w:tcBorders>
            <w:shd w:val="clear" w:color="000000" w:fill="D9E1F2"/>
            <w:noWrap/>
            <w:vAlign w:val="bottom"/>
            <w:hideMark/>
          </w:tcPr>
          <w:p w14:paraId="78B2279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65A4EC9F"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674" w:type="pct"/>
            <w:tcBorders>
              <w:top w:val="nil"/>
              <w:left w:val="nil"/>
              <w:bottom w:val="single" w:sz="4" w:space="0" w:color="auto"/>
              <w:right w:val="single" w:sz="4" w:space="0" w:color="auto"/>
            </w:tcBorders>
            <w:shd w:val="clear" w:color="000000" w:fill="D9E1F2"/>
            <w:noWrap/>
            <w:vAlign w:val="bottom"/>
            <w:hideMark/>
          </w:tcPr>
          <w:p w14:paraId="03166EDA"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828" w:type="pct"/>
            <w:tcBorders>
              <w:top w:val="nil"/>
              <w:left w:val="nil"/>
              <w:bottom w:val="nil"/>
              <w:right w:val="nil"/>
            </w:tcBorders>
            <w:shd w:val="clear" w:color="auto" w:fill="auto"/>
            <w:noWrap/>
            <w:vAlign w:val="bottom"/>
            <w:hideMark/>
          </w:tcPr>
          <w:p w14:paraId="0EA74191"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0F169A4C" w14:textId="77777777" w:rsidTr="00F2123E">
        <w:trPr>
          <w:trHeight w:val="345"/>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10E9A0CF"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817" w:type="pct"/>
            <w:tcBorders>
              <w:top w:val="nil"/>
              <w:left w:val="nil"/>
              <w:bottom w:val="single" w:sz="4" w:space="0" w:color="auto"/>
              <w:right w:val="single" w:sz="4" w:space="0" w:color="auto"/>
            </w:tcBorders>
            <w:shd w:val="clear" w:color="000000" w:fill="D9E1F2"/>
            <w:noWrap/>
            <w:vAlign w:val="bottom"/>
            <w:hideMark/>
          </w:tcPr>
          <w:p w14:paraId="6DCAD78C"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109.500,00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19BC1876"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731.012,06</w:t>
            </w:r>
          </w:p>
        </w:tc>
        <w:tc>
          <w:tcPr>
            <w:tcW w:w="674" w:type="pct"/>
            <w:tcBorders>
              <w:top w:val="nil"/>
              <w:left w:val="nil"/>
              <w:bottom w:val="single" w:sz="4" w:space="0" w:color="auto"/>
              <w:right w:val="single" w:sz="4" w:space="0" w:color="auto"/>
            </w:tcBorders>
            <w:shd w:val="clear" w:color="000000" w:fill="D9E1F2"/>
            <w:noWrap/>
            <w:vAlign w:val="bottom"/>
            <w:hideMark/>
          </w:tcPr>
          <w:p w14:paraId="6003316B"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2.771.775,62</w:t>
            </w:r>
          </w:p>
        </w:tc>
        <w:tc>
          <w:tcPr>
            <w:tcW w:w="828" w:type="pct"/>
            <w:tcBorders>
              <w:top w:val="single" w:sz="4" w:space="0" w:color="auto"/>
              <w:left w:val="nil"/>
              <w:bottom w:val="single" w:sz="4" w:space="0" w:color="auto"/>
              <w:right w:val="single" w:sz="4" w:space="0" w:color="auto"/>
            </w:tcBorders>
            <w:shd w:val="clear" w:color="000000" w:fill="D9E1F2"/>
            <w:noWrap/>
            <w:vAlign w:val="bottom"/>
            <w:hideMark/>
          </w:tcPr>
          <w:p w14:paraId="758BCBCE"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3.612.287,68</w:t>
            </w:r>
          </w:p>
        </w:tc>
      </w:tr>
      <w:tr w:rsidR="00F2123E" w:rsidRPr="009977E7" w14:paraId="4541BC72"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7129FDD8"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817" w:type="pct"/>
            <w:tcBorders>
              <w:top w:val="nil"/>
              <w:left w:val="nil"/>
              <w:bottom w:val="single" w:sz="4" w:space="0" w:color="auto"/>
              <w:right w:val="single" w:sz="4" w:space="0" w:color="auto"/>
            </w:tcBorders>
            <w:shd w:val="clear" w:color="000000" w:fill="D9E1F2"/>
            <w:noWrap/>
            <w:vAlign w:val="bottom"/>
            <w:hideMark/>
          </w:tcPr>
          <w:p w14:paraId="72FC360F"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8.686,00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50B2E18C"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160.822,65</w:t>
            </w:r>
          </w:p>
        </w:tc>
        <w:tc>
          <w:tcPr>
            <w:tcW w:w="674" w:type="pct"/>
            <w:tcBorders>
              <w:top w:val="nil"/>
              <w:left w:val="nil"/>
              <w:bottom w:val="single" w:sz="4" w:space="0" w:color="auto"/>
              <w:right w:val="single" w:sz="4" w:space="0" w:color="auto"/>
            </w:tcBorders>
            <w:shd w:val="clear" w:color="000000" w:fill="D9E1F2"/>
            <w:noWrap/>
            <w:vAlign w:val="bottom"/>
            <w:hideMark/>
          </w:tcPr>
          <w:p w14:paraId="79839AB0"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609.790,64</w:t>
            </w:r>
          </w:p>
        </w:tc>
        <w:tc>
          <w:tcPr>
            <w:tcW w:w="828" w:type="pct"/>
            <w:tcBorders>
              <w:top w:val="nil"/>
              <w:left w:val="nil"/>
              <w:bottom w:val="single" w:sz="4" w:space="0" w:color="auto"/>
              <w:right w:val="single" w:sz="4" w:space="0" w:color="auto"/>
            </w:tcBorders>
            <w:shd w:val="clear" w:color="000000" w:fill="D9E1F2"/>
            <w:noWrap/>
            <w:vAlign w:val="bottom"/>
            <w:hideMark/>
          </w:tcPr>
          <w:p w14:paraId="48D2422E"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779.299,29</w:t>
            </w:r>
          </w:p>
        </w:tc>
      </w:tr>
      <w:tr w:rsidR="00F2123E" w:rsidRPr="009977E7" w14:paraId="12AB85EC" w14:textId="77777777" w:rsidTr="00F2123E">
        <w:trPr>
          <w:trHeight w:val="288"/>
        </w:trPr>
        <w:tc>
          <w:tcPr>
            <w:tcW w:w="1898" w:type="pct"/>
            <w:tcBorders>
              <w:top w:val="nil"/>
              <w:left w:val="single" w:sz="4" w:space="0" w:color="auto"/>
              <w:bottom w:val="single" w:sz="4" w:space="0" w:color="auto"/>
              <w:right w:val="single" w:sz="4" w:space="0" w:color="auto"/>
            </w:tcBorders>
            <w:shd w:val="clear" w:color="000000" w:fill="D9E1F2"/>
            <w:vAlign w:val="bottom"/>
            <w:hideMark/>
          </w:tcPr>
          <w:p w14:paraId="05E7442C"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stroški investicije:</w:t>
            </w:r>
          </w:p>
        </w:tc>
        <w:tc>
          <w:tcPr>
            <w:tcW w:w="817" w:type="pct"/>
            <w:tcBorders>
              <w:top w:val="nil"/>
              <w:left w:val="nil"/>
              <w:bottom w:val="single" w:sz="4" w:space="0" w:color="auto"/>
              <w:right w:val="single" w:sz="4" w:space="0" w:color="auto"/>
            </w:tcBorders>
            <w:shd w:val="clear" w:color="000000" w:fill="D9E1F2"/>
            <w:noWrap/>
            <w:vAlign w:val="bottom"/>
            <w:hideMark/>
          </w:tcPr>
          <w:p w14:paraId="142F0EE6"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118.186,00</w:t>
            </w:r>
          </w:p>
        </w:tc>
        <w:tc>
          <w:tcPr>
            <w:tcW w:w="783" w:type="pct"/>
            <w:gridSpan w:val="2"/>
            <w:tcBorders>
              <w:top w:val="nil"/>
              <w:left w:val="nil"/>
              <w:bottom w:val="single" w:sz="4" w:space="0" w:color="auto"/>
              <w:right w:val="single" w:sz="4" w:space="0" w:color="auto"/>
            </w:tcBorders>
            <w:shd w:val="clear" w:color="000000" w:fill="D9E1F2"/>
            <w:noWrap/>
            <w:vAlign w:val="bottom"/>
            <w:hideMark/>
          </w:tcPr>
          <w:p w14:paraId="6C5B48E5"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891.834,71</w:t>
            </w:r>
          </w:p>
        </w:tc>
        <w:tc>
          <w:tcPr>
            <w:tcW w:w="674" w:type="pct"/>
            <w:tcBorders>
              <w:top w:val="nil"/>
              <w:left w:val="nil"/>
              <w:bottom w:val="single" w:sz="4" w:space="0" w:color="auto"/>
              <w:right w:val="single" w:sz="4" w:space="0" w:color="auto"/>
            </w:tcBorders>
            <w:shd w:val="clear" w:color="000000" w:fill="D9E1F2"/>
            <w:noWrap/>
            <w:vAlign w:val="bottom"/>
            <w:hideMark/>
          </w:tcPr>
          <w:p w14:paraId="05087401"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3.381.566,25</w:t>
            </w:r>
          </w:p>
        </w:tc>
        <w:tc>
          <w:tcPr>
            <w:tcW w:w="828" w:type="pct"/>
            <w:tcBorders>
              <w:top w:val="nil"/>
              <w:left w:val="nil"/>
              <w:bottom w:val="single" w:sz="4" w:space="0" w:color="auto"/>
              <w:right w:val="single" w:sz="4" w:space="0" w:color="auto"/>
            </w:tcBorders>
            <w:shd w:val="clear" w:color="000000" w:fill="D9E1F2"/>
            <w:noWrap/>
            <w:vAlign w:val="bottom"/>
            <w:hideMark/>
          </w:tcPr>
          <w:p w14:paraId="3056F2C0" w14:textId="77777777" w:rsidR="00F2123E" w:rsidRPr="009977E7" w:rsidRDefault="00F2123E" w:rsidP="009977E7">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4.391.586,96</w:t>
            </w:r>
          </w:p>
        </w:tc>
      </w:tr>
    </w:tbl>
    <w:p w14:paraId="593D5DDD" w14:textId="77777777" w:rsidR="00F2123E" w:rsidRPr="008863E4" w:rsidRDefault="00F2123E" w:rsidP="00F2123E">
      <w:pPr>
        <w:rPr>
          <w:rFonts w:asciiTheme="minorHAnsi" w:hAnsiTheme="minorHAnsi" w:cstheme="minorHAnsi"/>
          <w:sz w:val="22"/>
        </w:rPr>
      </w:pPr>
    </w:p>
    <w:p w14:paraId="2246CACB" w14:textId="77777777" w:rsidR="00F2123E" w:rsidRPr="008863E4" w:rsidRDefault="00F2123E" w:rsidP="009977E7">
      <w:r w:rsidRPr="008863E4">
        <w:t xml:space="preserve">Skupna vrednost upravičenih stroškov investicije po stalnih cenah znaša </w:t>
      </w:r>
      <w:r w:rsidRPr="008863E4">
        <w:rPr>
          <w:rFonts w:eastAsia="Times New Roman"/>
          <w:bCs/>
          <w:color w:val="000000"/>
        </w:rPr>
        <w:t xml:space="preserve">3.612.287,68 </w:t>
      </w:r>
      <w:r w:rsidRPr="008863E4">
        <w:t>EUR.</w:t>
      </w:r>
    </w:p>
    <w:p w14:paraId="10DE899E" w14:textId="77777777" w:rsidR="00F2123E" w:rsidRPr="008863E4" w:rsidRDefault="00F2123E" w:rsidP="009977E7">
      <w:r w:rsidRPr="008863E4">
        <w:t xml:space="preserve">Skupna vrednost preostalih stroškov investicije po stalnih cenah znaša </w:t>
      </w:r>
      <w:r w:rsidRPr="008863E4">
        <w:rPr>
          <w:rFonts w:eastAsia="Times New Roman"/>
          <w:bCs/>
          <w:color w:val="000000"/>
        </w:rPr>
        <w:t xml:space="preserve">779.299,29 </w:t>
      </w:r>
      <w:r w:rsidRPr="008863E4">
        <w:t>EUR.</w:t>
      </w:r>
    </w:p>
    <w:p w14:paraId="44522AE5" w14:textId="77777777" w:rsidR="00F2123E" w:rsidRPr="008863E4" w:rsidRDefault="00F2123E" w:rsidP="009977E7">
      <w:r w:rsidRPr="008863E4">
        <w:t xml:space="preserve">Skupna vrednost investicije znaša </w:t>
      </w:r>
      <w:r w:rsidRPr="008863E4">
        <w:rPr>
          <w:rFonts w:eastAsia="Times New Roman"/>
          <w:bCs/>
          <w:color w:val="000000"/>
        </w:rPr>
        <w:t>4.391.586,96</w:t>
      </w:r>
      <w:r w:rsidRPr="008863E4">
        <w:t xml:space="preserve"> EUR.</w:t>
      </w:r>
    </w:p>
    <w:p w14:paraId="1F446B62" w14:textId="77777777" w:rsidR="00F2123E" w:rsidRPr="008863E4" w:rsidRDefault="00F2123E" w:rsidP="00F2123E">
      <w:pPr>
        <w:spacing w:before="20" w:after="20" w:line="276" w:lineRule="auto"/>
        <w:rPr>
          <w:rFonts w:asciiTheme="minorHAnsi" w:hAnsiTheme="minorHAnsi" w:cstheme="minorHAnsi"/>
          <w:color w:val="000000" w:themeColor="text1"/>
          <w:sz w:val="22"/>
        </w:rPr>
      </w:pPr>
    </w:p>
    <w:p w14:paraId="1ED8606D" w14:textId="77777777" w:rsidR="00F2123E" w:rsidRPr="004015BE" w:rsidRDefault="00F2123E" w:rsidP="00F2123E">
      <w:pPr>
        <w:spacing w:before="20" w:after="20" w:line="276" w:lineRule="auto"/>
        <w:rPr>
          <w:rFonts w:asciiTheme="minorHAnsi" w:hAnsiTheme="minorHAnsi" w:cstheme="minorHAnsi"/>
          <w:color w:val="000000" w:themeColor="text1"/>
          <w:sz w:val="22"/>
        </w:rPr>
        <w:sectPr w:rsidR="00F2123E" w:rsidRPr="004015BE" w:rsidSect="00F2123E">
          <w:pgSz w:w="11900" w:h="16840"/>
          <w:pgMar w:top="1417" w:right="1417" w:bottom="1417" w:left="1417" w:header="708" w:footer="708" w:gutter="0"/>
          <w:cols w:space="708"/>
          <w:titlePg/>
          <w:docGrid w:linePitch="360"/>
        </w:sectPr>
      </w:pPr>
    </w:p>
    <w:p w14:paraId="6DF7F68F" w14:textId="26B9E799" w:rsidR="00F2123E" w:rsidRPr="00E934CE" w:rsidRDefault="009977E7" w:rsidP="009977E7">
      <w:pPr>
        <w:pStyle w:val="Naslov3"/>
      </w:pPr>
      <w:bookmarkStart w:id="101" w:name="_Toc13240747"/>
      <w:r w:rsidRPr="00E934CE">
        <w:lastRenderedPageBreak/>
        <w:t xml:space="preserve">Ocena celotnih investicijskih stroškov za varianto </w:t>
      </w:r>
      <w:r w:rsidR="00F2123E">
        <w:t>2</w:t>
      </w:r>
      <w:r w:rsidRPr="00E934CE">
        <w:t xml:space="preserve"> »z« investicijo</w:t>
      </w:r>
      <w:bookmarkEnd w:id="101"/>
    </w:p>
    <w:p w14:paraId="5CBAB84B" w14:textId="77777777" w:rsidR="00F2123E" w:rsidRDefault="00F2123E" w:rsidP="00F2123E">
      <w:pPr>
        <w:spacing w:before="20" w:after="20" w:line="276" w:lineRule="auto"/>
        <w:rPr>
          <w:rFonts w:asciiTheme="minorHAnsi" w:hAnsiTheme="minorHAnsi" w:cstheme="minorHAnsi"/>
          <w:color w:val="000000" w:themeColor="text1"/>
        </w:rPr>
      </w:pPr>
    </w:p>
    <w:p w14:paraId="20047E6A" w14:textId="77777777" w:rsidR="00F2123E" w:rsidRPr="008863E4" w:rsidRDefault="00F2123E" w:rsidP="00F2123E">
      <w:pPr>
        <w:rPr>
          <w:rFonts w:asciiTheme="minorHAnsi" w:hAnsiTheme="minorHAnsi" w:cstheme="minorHAnsi"/>
          <w:sz w:val="22"/>
        </w:rPr>
      </w:pPr>
      <w:r w:rsidRPr="008863E4">
        <w:rPr>
          <w:rFonts w:asciiTheme="minorHAnsi" w:hAnsiTheme="minorHAnsi" w:cstheme="minorHAnsi"/>
          <w:sz w:val="22"/>
        </w:rPr>
        <w:t>V spodnji tabeli je prikazana ocena celotnih investicijskih stroškov po stalnih cenah.</w:t>
      </w:r>
    </w:p>
    <w:p w14:paraId="67727229" w14:textId="77777777" w:rsidR="00F2123E" w:rsidRPr="008863E4" w:rsidRDefault="00F2123E" w:rsidP="00F2123E">
      <w:pPr>
        <w:rPr>
          <w:rFonts w:asciiTheme="minorHAnsi" w:hAnsiTheme="minorHAnsi" w:cstheme="minorHAnsi"/>
          <w:sz w:val="22"/>
        </w:rPr>
      </w:pPr>
    </w:p>
    <w:p w14:paraId="2C927DF1" w14:textId="057AF199" w:rsidR="00F2123E" w:rsidRPr="00E934CE" w:rsidRDefault="009977E7" w:rsidP="009977E7">
      <w:pPr>
        <w:pStyle w:val="Napis"/>
      </w:pPr>
      <w:bookmarkStart w:id="102" w:name="_Toc13240847"/>
      <w:r>
        <w:t xml:space="preserve">Tabela </w:t>
      </w:r>
      <w:fldSimple w:instr=" STYLEREF 1 \s ">
        <w:r w:rsidR="00382D83">
          <w:rPr>
            <w:noProof/>
          </w:rPr>
          <w:t>4</w:t>
        </w:r>
      </w:fldSimple>
      <w:r w:rsidR="00382D83">
        <w:noBreakHyphen/>
      </w:r>
      <w:fldSimple w:instr=" SEQ Tabela \* ARABIC \s 1 ">
        <w:r w:rsidR="00382D83">
          <w:rPr>
            <w:noProof/>
          </w:rPr>
          <w:t>4</w:t>
        </w:r>
      </w:fldSimple>
      <w:r w:rsidRPr="00E934CE">
        <w:t>: Ocena investicijskih stroškov po stalnih cenah</w:t>
      </w:r>
      <w:r>
        <w:t xml:space="preserve"> v eur</w:t>
      </w:r>
      <w:r w:rsidRPr="009977E7">
        <w:t xml:space="preserve"> za varianto 2 »z« investicijo</w:t>
      </w:r>
      <w:bookmarkEnd w:id="102"/>
    </w:p>
    <w:tbl>
      <w:tblPr>
        <w:tblW w:w="5000" w:type="pct"/>
        <w:tblLayout w:type="fixed"/>
        <w:tblCellMar>
          <w:left w:w="70" w:type="dxa"/>
          <w:right w:w="70" w:type="dxa"/>
        </w:tblCellMar>
        <w:tblLook w:val="04A0" w:firstRow="1" w:lastRow="0" w:firstColumn="1" w:lastColumn="0" w:noHBand="0" w:noVBand="1"/>
      </w:tblPr>
      <w:tblGrid>
        <w:gridCol w:w="3139"/>
        <w:gridCol w:w="1396"/>
        <w:gridCol w:w="1534"/>
        <w:gridCol w:w="1534"/>
        <w:gridCol w:w="1418"/>
      </w:tblGrid>
      <w:tr w:rsidR="00F2123E" w:rsidRPr="009977E7" w14:paraId="2498F211"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2436A38B"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STROŠKI</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5F2CD0A7"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554D899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1AA4F194"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44D46E51"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6572076A" w14:textId="77777777" w:rsidTr="00F2123E">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1A8B4B72"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6CDA2303"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077E18B0"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0B85CF50"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276EEC75"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1189CF94" w14:textId="77777777" w:rsidTr="00F2123E">
        <w:trPr>
          <w:trHeight w:val="399"/>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62934F36"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Projektna dokumentacija</w:t>
            </w:r>
          </w:p>
        </w:tc>
        <w:tc>
          <w:tcPr>
            <w:tcW w:w="774" w:type="pct"/>
            <w:tcBorders>
              <w:top w:val="nil"/>
              <w:left w:val="nil"/>
              <w:bottom w:val="single" w:sz="4" w:space="0" w:color="auto"/>
              <w:right w:val="single" w:sz="4" w:space="0" w:color="auto"/>
            </w:tcBorders>
            <w:shd w:val="clear" w:color="000000" w:fill="DDFFFF"/>
            <w:noWrap/>
            <w:vAlign w:val="bottom"/>
            <w:hideMark/>
          </w:tcPr>
          <w:p w14:paraId="4852C56D" w14:textId="77777777" w:rsidR="00F2123E" w:rsidRPr="009977E7" w:rsidRDefault="00F2123E" w:rsidP="009977E7">
            <w:pPr>
              <w:ind w:left="0"/>
              <w:jc w:val="right"/>
              <w:rPr>
                <w:color w:val="000000"/>
                <w:sz w:val="18"/>
                <w:szCs w:val="18"/>
              </w:rPr>
            </w:pPr>
            <w:r w:rsidRPr="009977E7">
              <w:rPr>
                <w:color w:val="000000"/>
                <w:sz w:val="18"/>
                <w:szCs w:val="18"/>
              </w:rPr>
              <w:t>25.000,00</w:t>
            </w:r>
          </w:p>
        </w:tc>
        <w:tc>
          <w:tcPr>
            <w:tcW w:w="850" w:type="pct"/>
            <w:tcBorders>
              <w:top w:val="nil"/>
              <w:left w:val="nil"/>
              <w:bottom w:val="single" w:sz="4" w:space="0" w:color="auto"/>
              <w:right w:val="single" w:sz="4" w:space="0" w:color="auto"/>
            </w:tcBorders>
            <w:shd w:val="clear" w:color="000000" w:fill="DDFFFF"/>
            <w:noWrap/>
            <w:vAlign w:val="bottom"/>
            <w:hideMark/>
          </w:tcPr>
          <w:p w14:paraId="2A6CB546" w14:textId="77777777" w:rsidR="00F2123E" w:rsidRPr="009977E7" w:rsidRDefault="00F2123E" w:rsidP="009977E7">
            <w:pPr>
              <w:ind w:left="0"/>
              <w:jc w:val="right"/>
              <w:rPr>
                <w:color w:val="000000"/>
                <w:sz w:val="18"/>
                <w:szCs w:val="18"/>
              </w:rPr>
            </w:pPr>
            <w:r w:rsidRPr="009977E7">
              <w:rPr>
                <w:color w:val="000000"/>
                <w:sz w:val="18"/>
                <w:szCs w:val="18"/>
              </w:rPr>
              <w:t>24.000,00</w:t>
            </w:r>
          </w:p>
        </w:tc>
        <w:tc>
          <w:tcPr>
            <w:tcW w:w="850" w:type="pct"/>
            <w:tcBorders>
              <w:top w:val="nil"/>
              <w:left w:val="nil"/>
              <w:bottom w:val="single" w:sz="4" w:space="0" w:color="auto"/>
              <w:right w:val="single" w:sz="4" w:space="0" w:color="auto"/>
            </w:tcBorders>
            <w:shd w:val="clear" w:color="000000" w:fill="DDFFFF"/>
            <w:noWrap/>
            <w:vAlign w:val="bottom"/>
            <w:hideMark/>
          </w:tcPr>
          <w:p w14:paraId="27730DA1" w14:textId="77777777" w:rsidR="00F2123E" w:rsidRPr="009977E7" w:rsidRDefault="00F2123E" w:rsidP="009977E7">
            <w:pPr>
              <w:ind w:left="0"/>
              <w:jc w:val="right"/>
              <w:rPr>
                <w:color w:val="000000"/>
                <w:sz w:val="18"/>
                <w:szCs w:val="18"/>
              </w:rPr>
            </w:pPr>
          </w:p>
        </w:tc>
        <w:tc>
          <w:tcPr>
            <w:tcW w:w="786" w:type="pct"/>
            <w:tcBorders>
              <w:top w:val="nil"/>
              <w:left w:val="nil"/>
              <w:bottom w:val="single" w:sz="4" w:space="0" w:color="auto"/>
              <w:right w:val="single" w:sz="4" w:space="0" w:color="auto"/>
            </w:tcBorders>
            <w:shd w:val="clear" w:color="000000" w:fill="D9E1F2"/>
            <w:noWrap/>
            <w:vAlign w:val="bottom"/>
            <w:hideMark/>
          </w:tcPr>
          <w:p w14:paraId="03DEB31B" w14:textId="77777777" w:rsidR="00F2123E" w:rsidRPr="009977E7" w:rsidRDefault="00F2123E" w:rsidP="009977E7">
            <w:pPr>
              <w:ind w:left="0"/>
              <w:jc w:val="right"/>
              <w:rPr>
                <w:b/>
                <w:bCs/>
                <w:color w:val="000000"/>
                <w:sz w:val="18"/>
                <w:szCs w:val="18"/>
              </w:rPr>
            </w:pPr>
            <w:r w:rsidRPr="009977E7">
              <w:rPr>
                <w:b/>
                <w:bCs/>
                <w:color w:val="000000"/>
                <w:sz w:val="18"/>
                <w:szCs w:val="18"/>
              </w:rPr>
              <w:t>49.000,00</w:t>
            </w:r>
          </w:p>
        </w:tc>
      </w:tr>
      <w:tr w:rsidR="00F2123E" w:rsidRPr="009977E7" w14:paraId="24A918BB"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6EED2027"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Investicijska dokumentacija</w:t>
            </w:r>
          </w:p>
        </w:tc>
        <w:tc>
          <w:tcPr>
            <w:tcW w:w="774" w:type="pct"/>
            <w:tcBorders>
              <w:top w:val="nil"/>
              <w:left w:val="nil"/>
              <w:bottom w:val="single" w:sz="4" w:space="0" w:color="auto"/>
              <w:right w:val="single" w:sz="4" w:space="0" w:color="auto"/>
            </w:tcBorders>
            <w:shd w:val="clear" w:color="000000" w:fill="DDFFFF"/>
            <w:noWrap/>
            <w:vAlign w:val="bottom"/>
            <w:hideMark/>
          </w:tcPr>
          <w:p w14:paraId="19F76BA3" w14:textId="77777777" w:rsidR="00F2123E" w:rsidRPr="009977E7" w:rsidRDefault="00F2123E" w:rsidP="009977E7">
            <w:pPr>
              <w:ind w:left="0"/>
              <w:jc w:val="right"/>
              <w:rPr>
                <w:color w:val="000000"/>
                <w:sz w:val="18"/>
                <w:szCs w:val="18"/>
              </w:rPr>
            </w:pPr>
            <w:r w:rsidRPr="009977E7">
              <w:rPr>
                <w:color w:val="000000"/>
                <w:sz w:val="18"/>
                <w:szCs w:val="18"/>
              </w:rPr>
              <w:t>4.500,00</w:t>
            </w:r>
          </w:p>
        </w:tc>
        <w:tc>
          <w:tcPr>
            <w:tcW w:w="850" w:type="pct"/>
            <w:tcBorders>
              <w:top w:val="nil"/>
              <w:left w:val="nil"/>
              <w:bottom w:val="single" w:sz="4" w:space="0" w:color="auto"/>
              <w:right w:val="single" w:sz="4" w:space="0" w:color="auto"/>
            </w:tcBorders>
            <w:shd w:val="clear" w:color="000000" w:fill="DDFFFF"/>
            <w:noWrap/>
            <w:vAlign w:val="bottom"/>
            <w:hideMark/>
          </w:tcPr>
          <w:p w14:paraId="43E8FC3E" w14:textId="77777777" w:rsidR="00F2123E" w:rsidRPr="009977E7" w:rsidRDefault="00F2123E" w:rsidP="009977E7">
            <w:pPr>
              <w:ind w:left="0"/>
              <w:jc w:val="right"/>
              <w:rPr>
                <w:color w:val="000000"/>
                <w:sz w:val="18"/>
                <w:szCs w:val="18"/>
              </w:rPr>
            </w:pPr>
            <w:r w:rsidRPr="009977E7">
              <w:rPr>
                <w:color w:val="000000"/>
                <w:sz w:val="18"/>
                <w:szCs w:val="18"/>
              </w:rPr>
              <w:t>6.700,00</w:t>
            </w:r>
          </w:p>
        </w:tc>
        <w:tc>
          <w:tcPr>
            <w:tcW w:w="850" w:type="pct"/>
            <w:tcBorders>
              <w:top w:val="nil"/>
              <w:left w:val="nil"/>
              <w:bottom w:val="single" w:sz="4" w:space="0" w:color="auto"/>
              <w:right w:val="single" w:sz="4" w:space="0" w:color="auto"/>
            </w:tcBorders>
            <w:shd w:val="clear" w:color="000000" w:fill="DDFFFF"/>
            <w:noWrap/>
            <w:vAlign w:val="bottom"/>
            <w:hideMark/>
          </w:tcPr>
          <w:p w14:paraId="5C21C0EC" w14:textId="77777777" w:rsidR="00F2123E" w:rsidRPr="009977E7" w:rsidRDefault="00F2123E" w:rsidP="009977E7">
            <w:pPr>
              <w:ind w:left="0"/>
              <w:jc w:val="right"/>
              <w:rPr>
                <w:color w:val="000000"/>
                <w:sz w:val="18"/>
                <w:szCs w:val="18"/>
              </w:rPr>
            </w:pPr>
          </w:p>
        </w:tc>
        <w:tc>
          <w:tcPr>
            <w:tcW w:w="786" w:type="pct"/>
            <w:tcBorders>
              <w:top w:val="nil"/>
              <w:left w:val="nil"/>
              <w:bottom w:val="single" w:sz="4" w:space="0" w:color="auto"/>
              <w:right w:val="single" w:sz="4" w:space="0" w:color="auto"/>
            </w:tcBorders>
            <w:shd w:val="clear" w:color="000000" w:fill="D9E1F2"/>
            <w:noWrap/>
            <w:vAlign w:val="bottom"/>
            <w:hideMark/>
          </w:tcPr>
          <w:p w14:paraId="15F2F4E1" w14:textId="77777777" w:rsidR="00F2123E" w:rsidRPr="009977E7" w:rsidRDefault="00F2123E" w:rsidP="009977E7">
            <w:pPr>
              <w:ind w:left="0"/>
              <w:jc w:val="right"/>
              <w:rPr>
                <w:b/>
                <w:bCs/>
                <w:color w:val="000000"/>
                <w:sz w:val="18"/>
                <w:szCs w:val="18"/>
              </w:rPr>
            </w:pPr>
            <w:r w:rsidRPr="009977E7">
              <w:rPr>
                <w:b/>
                <w:bCs/>
                <w:color w:val="000000"/>
                <w:sz w:val="18"/>
                <w:szCs w:val="18"/>
              </w:rPr>
              <w:t>11.200,00</w:t>
            </w:r>
          </w:p>
        </w:tc>
      </w:tr>
      <w:tr w:rsidR="00F2123E" w:rsidRPr="009977E7" w14:paraId="6790883B"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0626923B"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Izgradnja infrastrukture</w:t>
            </w:r>
          </w:p>
        </w:tc>
        <w:tc>
          <w:tcPr>
            <w:tcW w:w="774" w:type="pct"/>
            <w:tcBorders>
              <w:top w:val="nil"/>
              <w:left w:val="nil"/>
              <w:bottom w:val="single" w:sz="4" w:space="0" w:color="auto"/>
              <w:right w:val="single" w:sz="4" w:space="0" w:color="auto"/>
            </w:tcBorders>
            <w:shd w:val="clear" w:color="000000" w:fill="DDFFFF"/>
            <w:noWrap/>
            <w:vAlign w:val="bottom"/>
            <w:hideMark/>
          </w:tcPr>
          <w:p w14:paraId="10C4A22D" w14:textId="77777777" w:rsidR="00F2123E" w:rsidRPr="009977E7" w:rsidRDefault="00F2123E" w:rsidP="009977E7">
            <w:pPr>
              <w:ind w:left="0"/>
              <w:jc w:val="right"/>
              <w:rPr>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628E496D" w14:textId="77777777" w:rsidR="00F2123E" w:rsidRPr="009977E7" w:rsidRDefault="00F2123E" w:rsidP="009977E7">
            <w:pPr>
              <w:ind w:left="0"/>
              <w:jc w:val="right"/>
              <w:rPr>
                <w:color w:val="000000"/>
                <w:sz w:val="18"/>
                <w:szCs w:val="18"/>
              </w:rPr>
            </w:pPr>
            <w:r w:rsidRPr="009977E7">
              <w:rPr>
                <w:color w:val="000000"/>
                <w:sz w:val="18"/>
                <w:szCs w:val="18"/>
              </w:rPr>
              <w:t>858.048,00</w:t>
            </w:r>
          </w:p>
        </w:tc>
        <w:tc>
          <w:tcPr>
            <w:tcW w:w="850" w:type="pct"/>
            <w:tcBorders>
              <w:top w:val="nil"/>
              <w:left w:val="nil"/>
              <w:bottom w:val="single" w:sz="4" w:space="0" w:color="auto"/>
              <w:right w:val="single" w:sz="4" w:space="0" w:color="auto"/>
            </w:tcBorders>
            <w:shd w:val="clear" w:color="000000" w:fill="DDFFFF"/>
            <w:noWrap/>
            <w:vAlign w:val="bottom"/>
            <w:hideMark/>
          </w:tcPr>
          <w:p w14:paraId="07A3B377" w14:textId="77777777" w:rsidR="00F2123E" w:rsidRPr="009977E7" w:rsidRDefault="00F2123E" w:rsidP="009977E7">
            <w:pPr>
              <w:ind w:left="0"/>
              <w:jc w:val="right"/>
              <w:rPr>
                <w:color w:val="000000"/>
                <w:sz w:val="18"/>
                <w:szCs w:val="18"/>
              </w:rPr>
            </w:pPr>
            <w:r w:rsidRPr="009977E7">
              <w:rPr>
                <w:color w:val="000000"/>
                <w:sz w:val="18"/>
                <w:szCs w:val="18"/>
              </w:rPr>
              <w:t>3.432.192,00</w:t>
            </w:r>
          </w:p>
        </w:tc>
        <w:tc>
          <w:tcPr>
            <w:tcW w:w="786" w:type="pct"/>
            <w:tcBorders>
              <w:top w:val="nil"/>
              <w:left w:val="nil"/>
              <w:bottom w:val="single" w:sz="4" w:space="0" w:color="auto"/>
              <w:right w:val="single" w:sz="4" w:space="0" w:color="auto"/>
            </w:tcBorders>
            <w:shd w:val="clear" w:color="000000" w:fill="D9E1F2"/>
            <w:noWrap/>
            <w:vAlign w:val="bottom"/>
            <w:hideMark/>
          </w:tcPr>
          <w:p w14:paraId="2E28A00B" w14:textId="77777777" w:rsidR="00F2123E" w:rsidRPr="009977E7" w:rsidRDefault="00F2123E" w:rsidP="009977E7">
            <w:pPr>
              <w:ind w:left="0"/>
              <w:jc w:val="right"/>
              <w:rPr>
                <w:b/>
                <w:bCs/>
                <w:color w:val="000000"/>
                <w:sz w:val="18"/>
                <w:szCs w:val="18"/>
              </w:rPr>
            </w:pPr>
            <w:r w:rsidRPr="009977E7">
              <w:rPr>
                <w:b/>
                <w:bCs/>
                <w:color w:val="000000"/>
                <w:sz w:val="18"/>
                <w:szCs w:val="18"/>
              </w:rPr>
              <w:t>4.290.240,00</w:t>
            </w:r>
          </w:p>
        </w:tc>
      </w:tr>
      <w:tr w:rsidR="00F2123E" w:rsidRPr="009977E7" w14:paraId="6A76137D"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2EC72F27"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Gradbeni nadzor</w:t>
            </w:r>
          </w:p>
        </w:tc>
        <w:tc>
          <w:tcPr>
            <w:tcW w:w="774" w:type="pct"/>
            <w:tcBorders>
              <w:top w:val="nil"/>
              <w:left w:val="nil"/>
              <w:bottom w:val="single" w:sz="4" w:space="0" w:color="auto"/>
              <w:right w:val="single" w:sz="4" w:space="0" w:color="auto"/>
            </w:tcBorders>
            <w:shd w:val="clear" w:color="000000" w:fill="DDFFFF"/>
            <w:noWrap/>
            <w:vAlign w:val="bottom"/>
            <w:hideMark/>
          </w:tcPr>
          <w:p w14:paraId="2A68BE57" w14:textId="77777777" w:rsidR="00F2123E" w:rsidRPr="009977E7" w:rsidRDefault="00F2123E" w:rsidP="009977E7">
            <w:pPr>
              <w:ind w:left="0"/>
              <w:jc w:val="right"/>
              <w:rPr>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0F5ADAE9" w14:textId="77777777" w:rsidR="00F2123E" w:rsidRPr="009977E7" w:rsidRDefault="00F2123E" w:rsidP="009977E7">
            <w:pPr>
              <w:ind w:left="0"/>
              <w:jc w:val="right"/>
              <w:rPr>
                <w:color w:val="000000"/>
                <w:sz w:val="18"/>
                <w:szCs w:val="18"/>
              </w:rPr>
            </w:pPr>
            <w:r w:rsidRPr="009977E7">
              <w:rPr>
                <w:color w:val="000000"/>
                <w:sz w:val="18"/>
                <w:szCs w:val="18"/>
              </w:rPr>
              <w:t>6.000,00</w:t>
            </w:r>
          </w:p>
        </w:tc>
        <w:tc>
          <w:tcPr>
            <w:tcW w:w="850" w:type="pct"/>
            <w:tcBorders>
              <w:top w:val="nil"/>
              <w:left w:val="nil"/>
              <w:bottom w:val="single" w:sz="4" w:space="0" w:color="auto"/>
              <w:right w:val="single" w:sz="4" w:space="0" w:color="auto"/>
            </w:tcBorders>
            <w:shd w:val="clear" w:color="000000" w:fill="DDFFFF"/>
            <w:noWrap/>
            <w:vAlign w:val="bottom"/>
            <w:hideMark/>
          </w:tcPr>
          <w:p w14:paraId="2B8CE52D" w14:textId="77777777" w:rsidR="00F2123E" w:rsidRPr="009977E7" w:rsidRDefault="00F2123E" w:rsidP="009977E7">
            <w:pPr>
              <w:ind w:left="0"/>
              <w:jc w:val="right"/>
              <w:rPr>
                <w:color w:val="000000"/>
                <w:sz w:val="18"/>
                <w:szCs w:val="18"/>
              </w:rPr>
            </w:pPr>
            <w:r w:rsidRPr="009977E7">
              <w:rPr>
                <w:color w:val="000000"/>
                <w:sz w:val="18"/>
                <w:szCs w:val="18"/>
              </w:rPr>
              <w:t>26.000,00</w:t>
            </w:r>
          </w:p>
        </w:tc>
        <w:tc>
          <w:tcPr>
            <w:tcW w:w="786" w:type="pct"/>
            <w:tcBorders>
              <w:top w:val="nil"/>
              <w:left w:val="nil"/>
              <w:bottom w:val="single" w:sz="4" w:space="0" w:color="auto"/>
              <w:right w:val="single" w:sz="4" w:space="0" w:color="auto"/>
            </w:tcBorders>
            <w:shd w:val="clear" w:color="000000" w:fill="D9E1F2"/>
            <w:noWrap/>
            <w:vAlign w:val="bottom"/>
            <w:hideMark/>
          </w:tcPr>
          <w:p w14:paraId="5740C298" w14:textId="77777777" w:rsidR="00F2123E" w:rsidRPr="009977E7" w:rsidRDefault="00F2123E" w:rsidP="009977E7">
            <w:pPr>
              <w:ind w:left="0"/>
              <w:jc w:val="right"/>
              <w:rPr>
                <w:b/>
                <w:bCs/>
                <w:color w:val="000000"/>
                <w:sz w:val="18"/>
                <w:szCs w:val="18"/>
              </w:rPr>
            </w:pPr>
            <w:r w:rsidRPr="009977E7">
              <w:rPr>
                <w:b/>
                <w:bCs/>
                <w:color w:val="000000"/>
                <w:sz w:val="18"/>
                <w:szCs w:val="18"/>
              </w:rPr>
              <w:t>32.000,00</w:t>
            </w:r>
          </w:p>
        </w:tc>
      </w:tr>
      <w:tr w:rsidR="00F2123E" w:rsidRPr="009977E7" w14:paraId="7AF30D1B"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4ED68D2F"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Nakup zemljišč</w:t>
            </w:r>
          </w:p>
        </w:tc>
        <w:tc>
          <w:tcPr>
            <w:tcW w:w="774" w:type="pct"/>
            <w:tcBorders>
              <w:top w:val="nil"/>
              <w:left w:val="nil"/>
              <w:bottom w:val="single" w:sz="4" w:space="0" w:color="auto"/>
              <w:right w:val="single" w:sz="4" w:space="0" w:color="auto"/>
            </w:tcBorders>
            <w:shd w:val="clear" w:color="000000" w:fill="DDFFFF"/>
            <w:noWrap/>
            <w:vAlign w:val="bottom"/>
            <w:hideMark/>
          </w:tcPr>
          <w:p w14:paraId="17F317B2" w14:textId="77777777" w:rsidR="00F2123E" w:rsidRPr="009977E7" w:rsidRDefault="00F2123E" w:rsidP="009977E7">
            <w:pPr>
              <w:ind w:left="0"/>
              <w:jc w:val="right"/>
              <w:rPr>
                <w:color w:val="000000"/>
                <w:sz w:val="18"/>
                <w:szCs w:val="18"/>
              </w:rPr>
            </w:pPr>
            <w:r w:rsidRPr="009977E7">
              <w:rPr>
                <w:color w:val="000000"/>
                <w:sz w:val="18"/>
                <w:szCs w:val="18"/>
              </w:rPr>
              <w:t>80.000,00</w:t>
            </w:r>
          </w:p>
        </w:tc>
        <w:tc>
          <w:tcPr>
            <w:tcW w:w="850" w:type="pct"/>
            <w:tcBorders>
              <w:top w:val="nil"/>
              <w:left w:val="nil"/>
              <w:bottom w:val="single" w:sz="4" w:space="0" w:color="auto"/>
              <w:right w:val="single" w:sz="4" w:space="0" w:color="auto"/>
            </w:tcBorders>
            <w:shd w:val="clear" w:color="000000" w:fill="DDFFFF"/>
            <w:noWrap/>
            <w:vAlign w:val="bottom"/>
            <w:hideMark/>
          </w:tcPr>
          <w:p w14:paraId="63E0D669" w14:textId="77777777" w:rsidR="00F2123E" w:rsidRPr="009977E7" w:rsidRDefault="00F2123E" w:rsidP="009977E7">
            <w:pPr>
              <w:ind w:left="0"/>
              <w:jc w:val="right"/>
              <w:rPr>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438E76AD" w14:textId="77777777" w:rsidR="00F2123E" w:rsidRPr="009977E7" w:rsidRDefault="00F2123E" w:rsidP="009977E7">
            <w:pPr>
              <w:ind w:left="0"/>
              <w:jc w:val="right"/>
              <w:rPr>
                <w:color w:val="000000"/>
                <w:sz w:val="18"/>
                <w:szCs w:val="18"/>
              </w:rPr>
            </w:pPr>
          </w:p>
        </w:tc>
        <w:tc>
          <w:tcPr>
            <w:tcW w:w="786" w:type="pct"/>
            <w:tcBorders>
              <w:top w:val="nil"/>
              <w:left w:val="nil"/>
              <w:bottom w:val="single" w:sz="4" w:space="0" w:color="auto"/>
              <w:right w:val="single" w:sz="4" w:space="0" w:color="auto"/>
            </w:tcBorders>
            <w:shd w:val="clear" w:color="000000" w:fill="D9E1F2"/>
            <w:noWrap/>
            <w:vAlign w:val="bottom"/>
            <w:hideMark/>
          </w:tcPr>
          <w:p w14:paraId="4B6BA057" w14:textId="77777777" w:rsidR="00F2123E" w:rsidRPr="009977E7" w:rsidRDefault="00F2123E" w:rsidP="009977E7">
            <w:pPr>
              <w:ind w:left="0"/>
              <w:jc w:val="right"/>
              <w:rPr>
                <w:b/>
                <w:bCs/>
                <w:color w:val="000000"/>
                <w:sz w:val="18"/>
                <w:szCs w:val="18"/>
              </w:rPr>
            </w:pPr>
            <w:r w:rsidRPr="009977E7">
              <w:rPr>
                <w:b/>
                <w:bCs/>
                <w:color w:val="000000"/>
                <w:sz w:val="18"/>
                <w:szCs w:val="18"/>
              </w:rPr>
              <w:t>80.000,00</w:t>
            </w:r>
          </w:p>
        </w:tc>
      </w:tr>
      <w:tr w:rsidR="00F2123E" w:rsidRPr="009977E7" w14:paraId="4EAD898B"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DFFFF"/>
            <w:vAlign w:val="bottom"/>
            <w:hideMark/>
          </w:tcPr>
          <w:p w14:paraId="594ACD67"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 xml:space="preserve">Zunanji izvajalci </w:t>
            </w:r>
          </w:p>
        </w:tc>
        <w:tc>
          <w:tcPr>
            <w:tcW w:w="774" w:type="pct"/>
            <w:tcBorders>
              <w:top w:val="nil"/>
              <w:left w:val="nil"/>
              <w:bottom w:val="single" w:sz="4" w:space="0" w:color="auto"/>
              <w:right w:val="single" w:sz="4" w:space="0" w:color="auto"/>
            </w:tcBorders>
            <w:shd w:val="clear" w:color="000000" w:fill="DDFFFF"/>
            <w:noWrap/>
            <w:vAlign w:val="bottom"/>
            <w:hideMark/>
          </w:tcPr>
          <w:p w14:paraId="25B6C75B" w14:textId="77777777" w:rsidR="00F2123E" w:rsidRPr="009977E7" w:rsidRDefault="00F2123E" w:rsidP="009977E7">
            <w:pPr>
              <w:ind w:left="0"/>
              <w:jc w:val="right"/>
              <w:rPr>
                <w:color w:val="000000"/>
                <w:sz w:val="18"/>
                <w:szCs w:val="18"/>
              </w:rPr>
            </w:pPr>
          </w:p>
        </w:tc>
        <w:tc>
          <w:tcPr>
            <w:tcW w:w="850" w:type="pct"/>
            <w:tcBorders>
              <w:top w:val="nil"/>
              <w:left w:val="nil"/>
              <w:bottom w:val="single" w:sz="4" w:space="0" w:color="auto"/>
              <w:right w:val="single" w:sz="4" w:space="0" w:color="auto"/>
            </w:tcBorders>
            <w:shd w:val="clear" w:color="000000" w:fill="DDFFFF"/>
            <w:noWrap/>
            <w:vAlign w:val="bottom"/>
            <w:hideMark/>
          </w:tcPr>
          <w:p w14:paraId="700AA6DA" w14:textId="77777777" w:rsidR="00F2123E" w:rsidRPr="009977E7" w:rsidRDefault="00F2123E" w:rsidP="009977E7">
            <w:pPr>
              <w:ind w:left="0"/>
              <w:jc w:val="right"/>
              <w:rPr>
                <w:color w:val="000000"/>
                <w:sz w:val="18"/>
                <w:szCs w:val="18"/>
              </w:rPr>
            </w:pPr>
            <w:r w:rsidRPr="009977E7">
              <w:rPr>
                <w:color w:val="000000"/>
                <w:sz w:val="18"/>
                <w:szCs w:val="18"/>
              </w:rPr>
              <w:t>30.000,00</w:t>
            </w:r>
          </w:p>
        </w:tc>
        <w:tc>
          <w:tcPr>
            <w:tcW w:w="850" w:type="pct"/>
            <w:tcBorders>
              <w:top w:val="nil"/>
              <w:left w:val="nil"/>
              <w:bottom w:val="single" w:sz="4" w:space="0" w:color="auto"/>
              <w:right w:val="single" w:sz="4" w:space="0" w:color="auto"/>
            </w:tcBorders>
            <w:shd w:val="clear" w:color="000000" w:fill="DDFFFF"/>
            <w:noWrap/>
            <w:vAlign w:val="bottom"/>
            <w:hideMark/>
          </w:tcPr>
          <w:p w14:paraId="63AFED42" w14:textId="77777777" w:rsidR="00F2123E" w:rsidRPr="009977E7" w:rsidRDefault="00F2123E" w:rsidP="009977E7">
            <w:pPr>
              <w:ind w:left="0"/>
              <w:jc w:val="right"/>
              <w:rPr>
                <w:color w:val="000000"/>
                <w:sz w:val="18"/>
                <w:szCs w:val="18"/>
              </w:rPr>
            </w:pPr>
            <w:r w:rsidRPr="009977E7">
              <w:rPr>
                <w:color w:val="000000"/>
                <w:sz w:val="18"/>
                <w:szCs w:val="18"/>
              </w:rPr>
              <w:t>25.000,00</w:t>
            </w:r>
          </w:p>
        </w:tc>
        <w:tc>
          <w:tcPr>
            <w:tcW w:w="786" w:type="pct"/>
            <w:tcBorders>
              <w:top w:val="nil"/>
              <w:left w:val="nil"/>
              <w:bottom w:val="single" w:sz="4" w:space="0" w:color="auto"/>
              <w:right w:val="single" w:sz="4" w:space="0" w:color="auto"/>
            </w:tcBorders>
            <w:shd w:val="clear" w:color="000000" w:fill="D9E1F2"/>
            <w:noWrap/>
            <w:vAlign w:val="bottom"/>
            <w:hideMark/>
          </w:tcPr>
          <w:p w14:paraId="6F2DE4C0" w14:textId="77777777" w:rsidR="00F2123E" w:rsidRPr="009977E7" w:rsidRDefault="00F2123E" w:rsidP="009977E7">
            <w:pPr>
              <w:ind w:left="0"/>
              <w:jc w:val="right"/>
              <w:rPr>
                <w:b/>
                <w:bCs/>
                <w:color w:val="000000"/>
                <w:sz w:val="18"/>
                <w:szCs w:val="18"/>
              </w:rPr>
            </w:pPr>
            <w:r w:rsidRPr="009977E7">
              <w:rPr>
                <w:b/>
                <w:bCs/>
                <w:color w:val="000000"/>
                <w:sz w:val="18"/>
                <w:szCs w:val="18"/>
              </w:rPr>
              <w:t>55.000,00</w:t>
            </w:r>
          </w:p>
        </w:tc>
      </w:tr>
      <w:tr w:rsidR="00F2123E" w:rsidRPr="009977E7" w14:paraId="0F79A6A9" w14:textId="77777777" w:rsidTr="00F2123E">
        <w:trPr>
          <w:trHeight w:val="279"/>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728273A2"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119AFB66" w14:textId="77777777" w:rsidR="00F2123E" w:rsidRPr="009977E7" w:rsidRDefault="00F2123E" w:rsidP="009977E7">
            <w:pPr>
              <w:ind w:left="0"/>
              <w:jc w:val="right"/>
              <w:rPr>
                <w:b/>
                <w:bCs/>
                <w:color w:val="000000"/>
                <w:sz w:val="18"/>
                <w:szCs w:val="18"/>
              </w:rPr>
            </w:pPr>
            <w:r w:rsidRPr="009977E7">
              <w:rPr>
                <w:b/>
                <w:bCs/>
                <w:color w:val="000000"/>
                <w:sz w:val="18"/>
                <w:szCs w:val="18"/>
              </w:rPr>
              <w:t>109.500,00</w:t>
            </w:r>
          </w:p>
        </w:tc>
        <w:tc>
          <w:tcPr>
            <w:tcW w:w="850" w:type="pct"/>
            <w:tcBorders>
              <w:top w:val="nil"/>
              <w:left w:val="nil"/>
              <w:bottom w:val="single" w:sz="4" w:space="0" w:color="auto"/>
              <w:right w:val="single" w:sz="4" w:space="0" w:color="auto"/>
            </w:tcBorders>
            <w:shd w:val="clear" w:color="000000" w:fill="D9E1F2"/>
            <w:noWrap/>
            <w:vAlign w:val="bottom"/>
            <w:hideMark/>
          </w:tcPr>
          <w:p w14:paraId="01AB411D" w14:textId="77777777" w:rsidR="00F2123E" w:rsidRPr="009977E7" w:rsidRDefault="00F2123E" w:rsidP="009977E7">
            <w:pPr>
              <w:ind w:left="0"/>
              <w:jc w:val="right"/>
              <w:rPr>
                <w:b/>
                <w:bCs/>
                <w:color w:val="000000"/>
                <w:sz w:val="18"/>
                <w:szCs w:val="18"/>
              </w:rPr>
            </w:pPr>
            <w:r w:rsidRPr="009977E7">
              <w:rPr>
                <w:b/>
                <w:bCs/>
                <w:color w:val="000000"/>
                <w:sz w:val="18"/>
                <w:szCs w:val="18"/>
              </w:rPr>
              <w:t>924.748,00</w:t>
            </w:r>
          </w:p>
        </w:tc>
        <w:tc>
          <w:tcPr>
            <w:tcW w:w="850" w:type="pct"/>
            <w:tcBorders>
              <w:top w:val="nil"/>
              <w:left w:val="nil"/>
              <w:bottom w:val="single" w:sz="4" w:space="0" w:color="auto"/>
              <w:right w:val="single" w:sz="4" w:space="0" w:color="auto"/>
            </w:tcBorders>
            <w:shd w:val="clear" w:color="000000" w:fill="D9E1F2"/>
            <w:noWrap/>
            <w:vAlign w:val="bottom"/>
            <w:hideMark/>
          </w:tcPr>
          <w:p w14:paraId="21EDACD6" w14:textId="77777777" w:rsidR="00F2123E" w:rsidRPr="009977E7" w:rsidRDefault="00F2123E" w:rsidP="009977E7">
            <w:pPr>
              <w:ind w:left="0"/>
              <w:jc w:val="right"/>
              <w:rPr>
                <w:b/>
                <w:bCs/>
                <w:color w:val="000000"/>
                <w:sz w:val="18"/>
                <w:szCs w:val="18"/>
              </w:rPr>
            </w:pPr>
            <w:r w:rsidRPr="009977E7">
              <w:rPr>
                <w:b/>
                <w:bCs/>
                <w:color w:val="000000"/>
                <w:sz w:val="18"/>
                <w:szCs w:val="18"/>
              </w:rPr>
              <w:t>3.483.192,00</w:t>
            </w:r>
          </w:p>
        </w:tc>
        <w:tc>
          <w:tcPr>
            <w:tcW w:w="786" w:type="pct"/>
            <w:tcBorders>
              <w:top w:val="nil"/>
              <w:left w:val="nil"/>
              <w:bottom w:val="single" w:sz="4" w:space="0" w:color="auto"/>
              <w:right w:val="single" w:sz="4" w:space="0" w:color="auto"/>
            </w:tcBorders>
            <w:shd w:val="clear" w:color="000000" w:fill="D9E1F2"/>
            <w:noWrap/>
            <w:vAlign w:val="bottom"/>
            <w:hideMark/>
          </w:tcPr>
          <w:p w14:paraId="360C432B" w14:textId="77777777" w:rsidR="00F2123E" w:rsidRPr="009977E7" w:rsidRDefault="00F2123E" w:rsidP="009977E7">
            <w:pPr>
              <w:ind w:left="0"/>
              <w:jc w:val="right"/>
              <w:rPr>
                <w:b/>
                <w:bCs/>
                <w:color w:val="000000"/>
                <w:sz w:val="18"/>
                <w:szCs w:val="18"/>
              </w:rPr>
            </w:pPr>
            <w:r w:rsidRPr="009977E7">
              <w:rPr>
                <w:b/>
                <w:bCs/>
                <w:color w:val="000000"/>
                <w:sz w:val="18"/>
                <w:szCs w:val="18"/>
              </w:rPr>
              <w:t>4.517.440,00</w:t>
            </w:r>
          </w:p>
        </w:tc>
      </w:tr>
      <w:tr w:rsidR="00F2123E" w:rsidRPr="009977E7" w14:paraId="526D2342" w14:textId="77777777" w:rsidTr="00F2123E">
        <w:trPr>
          <w:gridAfter w:val="3"/>
          <w:wAfter w:w="2485" w:type="pct"/>
          <w:trHeight w:val="288"/>
        </w:trPr>
        <w:tc>
          <w:tcPr>
            <w:tcW w:w="1740" w:type="pct"/>
            <w:tcBorders>
              <w:top w:val="nil"/>
              <w:left w:val="nil"/>
              <w:bottom w:val="nil"/>
              <w:right w:val="nil"/>
            </w:tcBorders>
            <w:shd w:val="clear" w:color="auto" w:fill="auto"/>
            <w:noWrap/>
            <w:vAlign w:val="bottom"/>
            <w:hideMark/>
          </w:tcPr>
          <w:p w14:paraId="48FB534C" w14:textId="77777777" w:rsidR="00F2123E" w:rsidRPr="009977E7" w:rsidRDefault="00F2123E" w:rsidP="009977E7">
            <w:pPr>
              <w:ind w:left="0"/>
              <w:rPr>
                <w:rFonts w:asciiTheme="minorHAnsi" w:eastAsia="Times New Roman" w:hAnsiTheme="minorHAnsi" w:cstheme="minorHAnsi"/>
                <w:sz w:val="18"/>
                <w:szCs w:val="18"/>
              </w:rPr>
            </w:pPr>
          </w:p>
        </w:tc>
        <w:tc>
          <w:tcPr>
            <w:tcW w:w="774" w:type="pct"/>
            <w:tcBorders>
              <w:top w:val="nil"/>
              <w:left w:val="nil"/>
              <w:bottom w:val="nil"/>
              <w:right w:val="nil"/>
            </w:tcBorders>
            <w:shd w:val="clear" w:color="auto" w:fill="auto"/>
            <w:noWrap/>
            <w:vAlign w:val="bottom"/>
            <w:hideMark/>
          </w:tcPr>
          <w:p w14:paraId="6CB76366" w14:textId="77777777" w:rsidR="00F2123E" w:rsidRPr="009977E7" w:rsidRDefault="00F2123E" w:rsidP="009977E7">
            <w:pPr>
              <w:ind w:left="0"/>
              <w:jc w:val="center"/>
              <w:rPr>
                <w:rFonts w:asciiTheme="minorHAnsi" w:eastAsia="Times New Roman" w:hAnsiTheme="minorHAnsi" w:cstheme="minorHAnsi"/>
                <w:color w:val="000000"/>
                <w:sz w:val="18"/>
                <w:szCs w:val="18"/>
              </w:rPr>
            </w:pPr>
          </w:p>
        </w:tc>
      </w:tr>
      <w:tr w:rsidR="00F2123E" w:rsidRPr="009977E7" w14:paraId="669F72EA"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3FEE87B3"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PREOSTALI STROŠKI</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3CD8A702"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5E8BCE6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347ABEC8"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single" w:sz="4" w:space="0" w:color="auto"/>
              <w:left w:val="nil"/>
              <w:bottom w:val="single" w:sz="4" w:space="0" w:color="auto"/>
              <w:right w:val="single" w:sz="4" w:space="0" w:color="auto"/>
            </w:tcBorders>
            <w:shd w:val="clear" w:color="auto" w:fill="auto"/>
            <w:noWrap/>
            <w:vAlign w:val="bottom"/>
            <w:hideMark/>
          </w:tcPr>
          <w:p w14:paraId="63F5C550"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60039E8C"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086795"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single" w:sz="4" w:space="0" w:color="auto"/>
              <w:left w:val="nil"/>
              <w:bottom w:val="single" w:sz="4" w:space="0" w:color="auto"/>
              <w:right w:val="single" w:sz="4" w:space="0" w:color="auto"/>
            </w:tcBorders>
            <w:shd w:val="clear" w:color="000000" w:fill="D9E1F2"/>
            <w:noWrap/>
            <w:vAlign w:val="bottom"/>
            <w:hideMark/>
          </w:tcPr>
          <w:p w14:paraId="737A7A2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3CADC8E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7201BE9A"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47FA14FA"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5375F123"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05E65800"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Projektna dokumentacija</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70CAA421" w14:textId="77777777" w:rsidR="00F2123E" w:rsidRPr="009977E7" w:rsidRDefault="00F2123E" w:rsidP="009977E7">
            <w:pPr>
              <w:ind w:left="0"/>
              <w:jc w:val="right"/>
              <w:rPr>
                <w:color w:val="000000"/>
                <w:sz w:val="18"/>
                <w:szCs w:val="18"/>
              </w:rPr>
            </w:pPr>
            <w:r w:rsidRPr="009977E7">
              <w:rPr>
                <w:color w:val="000000"/>
                <w:sz w:val="18"/>
                <w:szCs w:val="18"/>
              </w:rPr>
              <w:t>5.500,00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290785AB" w14:textId="77777777" w:rsidR="00F2123E" w:rsidRPr="009977E7" w:rsidRDefault="00F2123E" w:rsidP="009977E7">
            <w:pPr>
              <w:ind w:left="0"/>
              <w:jc w:val="right"/>
              <w:rPr>
                <w:color w:val="000000"/>
                <w:sz w:val="18"/>
                <w:szCs w:val="18"/>
              </w:rPr>
            </w:pPr>
            <w:r w:rsidRPr="009977E7">
              <w:rPr>
                <w:color w:val="000000"/>
                <w:sz w:val="18"/>
                <w:szCs w:val="18"/>
              </w:rPr>
              <w:t>5.280,00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209FB861"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2A71311D" w14:textId="77777777" w:rsidR="00F2123E" w:rsidRPr="009977E7" w:rsidRDefault="00F2123E" w:rsidP="009977E7">
            <w:pPr>
              <w:ind w:left="0"/>
              <w:jc w:val="right"/>
              <w:rPr>
                <w:b/>
                <w:bCs/>
                <w:color w:val="000000"/>
                <w:sz w:val="18"/>
                <w:szCs w:val="18"/>
              </w:rPr>
            </w:pPr>
            <w:r w:rsidRPr="009977E7">
              <w:rPr>
                <w:b/>
                <w:bCs/>
                <w:color w:val="000000"/>
                <w:sz w:val="18"/>
                <w:szCs w:val="18"/>
              </w:rPr>
              <w:t>10.780,00</w:t>
            </w:r>
          </w:p>
        </w:tc>
      </w:tr>
      <w:tr w:rsidR="00F2123E" w:rsidRPr="009977E7" w14:paraId="089CAB8E"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6EB0B01E"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DIIP</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0B615807" w14:textId="77777777" w:rsidR="00F2123E" w:rsidRPr="009977E7" w:rsidRDefault="00F2123E" w:rsidP="009977E7">
            <w:pPr>
              <w:ind w:left="0"/>
              <w:jc w:val="right"/>
              <w:rPr>
                <w:color w:val="000000"/>
                <w:sz w:val="18"/>
                <w:szCs w:val="18"/>
              </w:rPr>
            </w:pPr>
            <w:r w:rsidRPr="009977E7">
              <w:rPr>
                <w:color w:val="000000"/>
                <w:sz w:val="18"/>
                <w:szCs w:val="18"/>
              </w:rPr>
              <w:t>2.196,00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307AB207"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6E0C73D5"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6EC4A28B" w14:textId="77777777" w:rsidR="00F2123E" w:rsidRPr="009977E7" w:rsidRDefault="00F2123E" w:rsidP="009977E7">
            <w:pPr>
              <w:ind w:left="0"/>
              <w:jc w:val="right"/>
              <w:rPr>
                <w:b/>
                <w:bCs/>
                <w:color w:val="000000"/>
                <w:sz w:val="18"/>
                <w:szCs w:val="18"/>
              </w:rPr>
            </w:pPr>
            <w:r w:rsidRPr="009977E7">
              <w:rPr>
                <w:b/>
                <w:bCs/>
                <w:color w:val="000000"/>
                <w:sz w:val="18"/>
                <w:szCs w:val="18"/>
              </w:rPr>
              <w:t>2.196,00</w:t>
            </w:r>
          </w:p>
        </w:tc>
      </w:tr>
      <w:tr w:rsidR="00F2123E" w:rsidRPr="009977E7" w14:paraId="4F0F4425"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7D6E2034"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Investicijska dokumentacija</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04D65EE2" w14:textId="77777777" w:rsidR="00F2123E" w:rsidRPr="009977E7" w:rsidRDefault="00F2123E" w:rsidP="009977E7">
            <w:pPr>
              <w:ind w:left="0"/>
              <w:jc w:val="right"/>
              <w:rPr>
                <w:color w:val="000000"/>
                <w:sz w:val="18"/>
                <w:szCs w:val="18"/>
              </w:rPr>
            </w:pPr>
            <w:r w:rsidRPr="009977E7">
              <w:rPr>
                <w:color w:val="000000"/>
                <w:sz w:val="18"/>
                <w:szCs w:val="18"/>
              </w:rPr>
              <w:t>990,00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2F02BE79" w14:textId="77777777" w:rsidR="00F2123E" w:rsidRPr="009977E7" w:rsidRDefault="00F2123E" w:rsidP="009977E7">
            <w:pPr>
              <w:ind w:left="0"/>
              <w:jc w:val="right"/>
              <w:rPr>
                <w:color w:val="000000"/>
                <w:sz w:val="18"/>
                <w:szCs w:val="18"/>
              </w:rPr>
            </w:pPr>
            <w:r w:rsidRPr="009977E7">
              <w:rPr>
                <w:color w:val="000000"/>
                <w:sz w:val="18"/>
                <w:szCs w:val="18"/>
              </w:rPr>
              <w:t>1.474,00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1751EE8B"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3D390205" w14:textId="77777777" w:rsidR="00F2123E" w:rsidRPr="009977E7" w:rsidRDefault="00F2123E" w:rsidP="009977E7">
            <w:pPr>
              <w:ind w:left="0"/>
              <w:jc w:val="right"/>
              <w:rPr>
                <w:b/>
                <w:bCs/>
                <w:color w:val="000000"/>
                <w:sz w:val="18"/>
                <w:szCs w:val="18"/>
              </w:rPr>
            </w:pPr>
            <w:r w:rsidRPr="009977E7">
              <w:rPr>
                <w:b/>
                <w:bCs/>
                <w:color w:val="000000"/>
                <w:sz w:val="18"/>
                <w:szCs w:val="18"/>
              </w:rPr>
              <w:t>2.464,00</w:t>
            </w:r>
          </w:p>
        </w:tc>
      </w:tr>
      <w:tr w:rsidR="00F2123E" w:rsidRPr="009977E7" w14:paraId="28CB53AE"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17B6207A"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Izgradnja infrastrukture</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4108A46A"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039843EA" w14:textId="77777777" w:rsidR="00F2123E" w:rsidRPr="009977E7" w:rsidRDefault="00F2123E" w:rsidP="009977E7">
            <w:pPr>
              <w:ind w:left="0"/>
              <w:jc w:val="right"/>
              <w:rPr>
                <w:color w:val="000000"/>
                <w:sz w:val="18"/>
                <w:szCs w:val="18"/>
              </w:rPr>
            </w:pPr>
            <w:r w:rsidRPr="009977E7">
              <w:rPr>
                <w:color w:val="000000"/>
                <w:sz w:val="18"/>
                <w:szCs w:val="18"/>
              </w:rPr>
              <w:t>188.770,56</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03720D7A" w14:textId="77777777" w:rsidR="00F2123E" w:rsidRPr="009977E7" w:rsidRDefault="00F2123E" w:rsidP="009977E7">
            <w:pPr>
              <w:ind w:left="0"/>
              <w:jc w:val="right"/>
              <w:rPr>
                <w:color w:val="000000"/>
                <w:sz w:val="18"/>
                <w:szCs w:val="18"/>
              </w:rPr>
            </w:pPr>
            <w:r w:rsidRPr="009977E7">
              <w:rPr>
                <w:color w:val="000000"/>
                <w:sz w:val="18"/>
                <w:szCs w:val="18"/>
              </w:rPr>
              <w:t>755.082,24</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497BADE7" w14:textId="77777777" w:rsidR="00F2123E" w:rsidRPr="009977E7" w:rsidRDefault="00F2123E" w:rsidP="009977E7">
            <w:pPr>
              <w:ind w:left="0"/>
              <w:jc w:val="right"/>
              <w:rPr>
                <w:b/>
                <w:bCs/>
                <w:color w:val="000000"/>
                <w:sz w:val="18"/>
                <w:szCs w:val="18"/>
              </w:rPr>
            </w:pPr>
            <w:r w:rsidRPr="009977E7">
              <w:rPr>
                <w:b/>
                <w:bCs/>
                <w:color w:val="000000"/>
                <w:sz w:val="18"/>
                <w:szCs w:val="18"/>
              </w:rPr>
              <w:t>943.852,80</w:t>
            </w:r>
          </w:p>
        </w:tc>
      </w:tr>
      <w:tr w:rsidR="00F2123E" w:rsidRPr="009977E7" w14:paraId="263ED137"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1B560F1B"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Gradbeni nadzor</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4F8E50EE"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21C3974D" w14:textId="77777777" w:rsidR="00F2123E" w:rsidRPr="009977E7" w:rsidRDefault="00F2123E" w:rsidP="009977E7">
            <w:pPr>
              <w:ind w:left="0"/>
              <w:jc w:val="right"/>
              <w:rPr>
                <w:color w:val="000000"/>
                <w:sz w:val="18"/>
                <w:szCs w:val="18"/>
              </w:rPr>
            </w:pPr>
            <w:r w:rsidRPr="009977E7">
              <w:rPr>
                <w:color w:val="000000"/>
                <w:sz w:val="18"/>
                <w:szCs w:val="18"/>
              </w:rPr>
              <w:t>1.320,00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67901A78" w14:textId="77777777" w:rsidR="00F2123E" w:rsidRPr="009977E7" w:rsidRDefault="00F2123E" w:rsidP="009977E7">
            <w:pPr>
              <w:ind w:left="0"/>
              <w:jc w:val="right"/>
              <w:rPr>
                <w:color w:val="000000"/>
                <w:sz w:val="18"/>
                <w:szCs w:val="18"/>
              </w:rPr>
            </w:pPr>
            <w:r w:rsidRPr="009977E7">
              <w:rPr>
                <w:color w:val="000000"/>
                <w:sz w:val="18"/>
                <w:szCs w:val="18"/>
              </w:rPr>
              <w:t>5.720,00</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1E5461F6" w14:textId="77777777" w:rsidR="00F2123E" w:rsidRPr="009977E7" w:rsidRDefault="00F2123E" w:rsidP="009977E7">
            <w:pPr>
              <w:ind w:left="0"/>
              <w:jc w:val="right"/>
              <w:rPr>
                <w:b/>
                <w:bCs/>
                <w:color w:val="000000"/>
                <w:sz w:val="18"/>
                <w:szCs w:val="18"/>
              </w:rPr>
            </w:pPr>
            <w:r w:rsidRPr="009977E7">
              <w:rPr>
                <w:b/>
                <w:bCs/>
                <w:color w:val="000000"/>
                <w:sz w:val="18"/>
                <w:szCs w:val="18"/>
              </w:rPr>
              <w:t>7.040,00</w:t>
            </w:r>
          </w:p>
        </w:tc>
      </w:tr>
      <w:tr w:rsidR="00F2123E" w:rsidRPr="009977E7" w14:paraId="2312694B"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52ED0352"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Nakup zemljišč</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69A5408C"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03AA19F3"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2FB21FA6"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5F74E8C3" w14:textId="77777777" w:rsidR="00F2123E" w:rsidRPr="009977E7" w:rsidRDefault="00F2123E" w:rsidP="009977E7">
            <w:pPr>
              <w:ind w:left="0"/>
              <w:jc w:val="right"/>
              <w:rPr>
                <w:b/>
                <w:bCs/>
                <w:color w:val="000000"/>
                <w:sz w:val="18"/>
                <w:szCs w:val="18"/>
              </w:rPr>
            </w:pPr>
            <w:r w:rsidRPr="009977E7">
              <w:rPr>
                <w:b/>
                <w:bCs/>
                <w:color w:val="000000"/>
                <w:sz w:val="18"/>
                <w:szCs w:val="18"/>
              </w:rPr>
              <w:t>-</w:t>
            </w:r>
          </w:p>
        </w:tc>
      </w:tr>
      <w:tr w:rsidR="00F2123E" w:rsidRPr="009977E7" w14:paraId="75C60B3F"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DFFFF"/>
            <w:vAlign w:val="bottom"/>
            <w:hideMark/>
          </w:tcPr>
          <w:p w14:paraId="145E1DAB"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 xml:space="preserve">Zunanji izvajalci </w:t>
            </w:r>
          </w:p>
        </w:tc>
        <w:tc>
          <w:tcPr>
            <w:tcW w:w="774" w:type="pct"/>
            <w:tcBorders>
              <w:top w:val="single" w:sz="4" w:space="0" w:color="auto"/>
              <w:left w:val="nil"/>
              <w:bottom w:val="single" w:sz="4" w:space="0" w:color="auto"/>
              <w:right w:val="single" w:sz="4" w:space="0" w:color="auto"/>
            </w:tcBorders>
            <w:shd w:val="clear" w:color="000000" w:fill="DDFFFF"/>
            <w:noWrap/>
            <w:vAlign w:val="bottom"/>
            <w:hideMark/>
          </w:tcPr>
          <w:p w14:paraId="79A4DE2B"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44EC088A" w14:textId="77777777" w:rsidR="00F2123E" w:rsidRPr="009977E7" w:rsidRDefault="00F2123E" w:rsidP="009977E7">
            <w:pPr>
              <w:ind w:left="0"/>
              <w:jc w:val="right"/>
              <w:rPr>
                <w:color w:val="000000"/>
                <w:sz w:val="18"/>
                <w:szCs w:val="18"/>
              </w:rPr>
            </w:pPr>
            <w:r w:rsidRPr="009977E7">
              <w:rPr>
                <w:color w:val="000000"/>
                <w:sz w:val="18"/>
                <w:szCs w:val="18"/>
              </w:rPr>
              <w:t>6.600,00</w:t>
            </w:r>
          </w:p>
        </w:tc>
        <w:tc>
          <w:tcPr>
            <w:tcW w:w="850" w:type="pct"/>
            <w:tcBorders>
              <w:top w:val="single" w:sz="4" w:space="0" w:color="auto"/>
              <w:left w:val="nil"/>
              <w:bottom w:val="single" w:sz="4" w:space="0" w:color="auto"/>
              <w:right w:val="single" w:sz="4" w:space="0" w:color="auto"/>
            </w:tcBorders>
            <w:shd w:val="clear" w:color="000000" w:fill="DDFFFF"/>
            <w:noWrap/>
            <w:vAlign w:val="bottom"/>
            <w:hideMark/>
          </w:tcPr>
          <w:p w14:paraId="2E1065C8" w14:textId="77777777" w:rsidR="00F2123E" w:rsidRPr="009977E7" w:rsidRDefault="00F2123E" w:rsidP="009977E7">
            <w:pPr>
              <w:ind w:left="0"/>
              <w:jc w:val="right"/>
              <w:rPr>
                <w:color w:val="000000"/>
                <w:sz w:val="18"/>
                <w:szCs w:val="18"/>
              </w:rPr>
            </w:pPr>
            <w:r w:rsidRPr="009977E7">
              <w:rPr>
                <w:color w:val="000000"/>
                <w:sz w:val="18"/>
                <w:szCs w:val="18"/>
              </w:rPr>
              <w:t>5.500,00</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461D86B8" w14:textId="77777777" w:rsidR="00F2123E" w:rsidRPr="009977E7" w:rsidRDefault="00F2123E" w:rsidP="009977E7">
            <w:pPr>
              <w:ind w:left="0"/>
              <w:jc w:val="right"/>
              <w:rPr>
                <w:b/>
                <w:bCs/>
                <w:color w:val="000000"/>
                <w:sz w:val="18"/>
                <w:szCs w:val="18"/>
              </w:rPr>
            </w:pPr>
            <w:r w:rsidRPr="009977E7">
              <w:rPr>
                <w:b/>
                <w:bCs/>
                <w:color w:val="000000"/>
                <w:sz w:val="18"/>
                <w:szCs w:val="18"/>
              </w:rPr>
              <w:t>12.100,00</w:t>
            </w:r>
          </w:p>
        </w:tc>
      </w:tr>
      <w:tr w:rsidR="00F2123E" w:rsidRPr="009977E7" w14:paraId="68151363" w14:textId="77777777" w:rsidTr="00F2123E">
        <w:trPr>
          <w:trHeight w:val="288"/>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49AA57E3"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74" w:type="pct"/>
            <w:tcBorders>
              <w:top w:val="single" w:sz="4" w:space="0" w:color="auto"/>
              <w:left w:val="nil"/>
              <w:bottom w:val="single" w:sz="4" w:space="0" w:color="auto"/>
              <w:right w:val="single" w:sz="4" w:space="0" w:color="auto"/>
            </w:tcBorders>
            <w:shd w:val="clear" w:color="000000" w:fill="D9E1F2"/>
            <w:noWrap/>
            <w:vAlign w:val="bottom"/>
            <w:hideMark/>
          </w:tcPr>
          <w:p w14:paraId="26FA7DCD" w14:textId="77777777" w:rsidR="00F2123E" w:rsidRPr="009977E7" w:rsidRDefault="00F2123E" w:rsidP="009977E7">
            <w:pPr>
              <w:ind w:left="0"/>
              <w:jc w:val="right"/>
              <w:rPr>
                <w:b/>
                <w:bCs/>
                <w:color w:val="000000"/>
                <w:sz w:val="18"/>
                <w:szCs w:val="18"/>
              </w:rPr>
            </w:pPr>
            <w:r w:rsidRPr="009977E7">
              <w:rPr>
                <w:b/>
                <w:bCs/>
                <w:color w:val="000000"/>
                <w:sz w:val="18"/>
                <w:szCs w:val="18"/>
              </w:rPr>
              <w:t>8.686,00</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72B8EF3F" w14:textId="77777777" w:rsidR="00F2123E" w:rsidRPr="009977E7" w:rsidRDefault="00F2123E" w:rsidP="009977E7">
            <w:pPr>
              <w:ind w:left="0"/>
              <w:jc w:val="right"/>
              <w:rPr>
                <w:b/>
                <w:bCs/>
                <w:color w:val="000000"/>
                <w:sz w:val="18"/>
                <w:szCs w:val="18"/>
              </w:rPr>
            </w:pPr>
            <w:r w:rsidRPr="009977E7">
              <w:rPr>
                <w:b/>
                <w:bCs/>
                <w:color w:val="000000"/>
                <w:sz w:val="18"/>
                <w:szCs w:val="18"/>
              </w:rPr>
              <w:t>203.444,56</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3BBF328E" w14:textId="77777777" w:rsidR="00F2123E" w:rsidRPr="009977E7" w:rsidRDefault="00F2123E" w:rsidP="009977E7">
            <w:pPr>
              <w:ind w:left="0"/>
              <w:jc w:val="right"/>
              <w:rPr>
                <w:b/>
                <w:bCs/>
                <w:color w:val="000000"/>
                <w:sz w:val="18"/>
                <w:szCs w:val="18"/>
              </w:rPr>
            </w:pPr>
            <w:r w:rsidRPr="009977E7">
              <w:rPr>
                <w:b/>
                <w:bCs/>
                <w:color w:val="000000"/>
                <w:sz w:val="18"/>
                <w:szCs w:val="18"/>
              </w:rPr>
              <w:t>766.302,24</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3103565E" w14:textId="77777777" w:rsidR="00F2123E" w:rsidRPr="009977E7" w:rsidRDefault="00F2123E" w:rsidP="009977E7">
            <w:pPr>
              <w:ind w:left="0"/>
              <w:jc w:val="right"/>
              <w:rPr>
                <w:b/>
                <w:bCs/>
                <w:color w:val="000000"/>
                <w:sz w:val="18"/>
                <w:szCs w:val="18"/>
              </w:rPr>
            </w:pPr>
            <w:r w:rsidRPr="009977E7">
              <w:rPr>
                <w:b/>
                <w:bCs/>
                <w:color w:val="000000"/>
                <w:sz w:val="18"/>
                <w:szCs w:val="18"/>
              </w:rPr>
              <w:t>978.432,80</w:t>
            </w:r>
          </w:p>
        </w:tc>
      </w:tr>
      <w:tr w:rsidR="00F2123E" w:rsidRPr="009977E7" w14:paraId="1B389190" w14:textId="77777777" w:rsidTr="00F2123E">
        <w:trPr>
          <w:gridAfter w:val="3"/>
          <w:wAfter w:w="2485" w:type="pct"/>
          <w:trHeight w:val="288"/>
        </w:trPr>
        <w:tc>
          <w:tcPr>
            <w:tcW w:w="1740" w:type="pct"/>
            <w:tcBorders>
              <w:top w:val="nil"/>
              <w:left w:val="nil"/>
              <w:bottom w:val="nil"/>
              <w:right w:val="nil"/>
            </w:tcBorders>
            <w:shd w:val="clear" w:color="auto" w:fill="auto"/>
            <w:noWrap/>
            <w:vAlign w:val="bottom"/>
            <w:hideMark/>
          </w:tcPr>
          <w:p w14:paraId="0B95A27F" w14:textId="77777777" w:rsidR="00F2123E" w:rsidRPr="009977E7" w:rsidRDefault="00F2123E" w:rsidP="009977E7">
            <w:pPr>
              <w:ind w:left="0"/>
              <w:rPr>
                <w:rFonts w:asciiTheme="minorHAnsi" w:eastAsia="Times New Roman" w:hAnsiTheme="minorHAnsi" w:cstheme="minorHAnsi"/>
                <w:sz w:val="18"/>
                <w:szCs w:val="18"/>
              </w:rPr>
            </w:pPr>
          </w:p>
        </w:tc>
        <w:tc>
          <w:tcPr>
            <w:tcW w:w="774" w:type="pct"/>
            <w:tcBorders>
              <w:top w:val="nil"/>
              <w:left w:val="nil"/>
              <w:bottom w:val="nil"/>
              <w:right w:val="nil"/>
            </w:tcBorders>
            <w:shd w:val="clear" w:color="auto" w:fill="auto"/>
            <w:noWrap/>
            <w:vAlign w:val="bottom"/>
            <w:hideMark/>
          </w:tcPr>
          <w:p w14:paraId="06879A56" w14:textId="77777777" w:rsidR="00F2123E" w:rsidRPr="009977E7" w:rsidRDefault="00F2123E" w:rsidP="009977E7">
            <w:pPr>
              <w:ind w:left="0"/>
              <w:jc w:val="center"/>
              <w:rPr>
                <w:rFonts w:asciiTheme="minorHAnsi" w:eastAsia="Times New Roman" w:hAnsiTheme="minorHAnsi" w:cstheme="minorHAnsi"/>
                <w:color w:val="000000"/>
                <w:sz w:val="18"/>
                <w:szCs w:val="18"/>
              </w:rPr>
            </w:pPr>
          </w:p>
        </w:tc>
      </w:tr>
      <w:tr w:rsidR="00F2123E" w:rsidRPr="009977E7" w14:paraId="26967471" w14:textId="77777777" w:rsidTr="00F2123E">
        <w:trPr>
          <w:trHeight w:val="300"/>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6434FD41"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IN PREOSTALI STROŠKI</w:t>
            </w:r>
          </w:p>
        </w:tc>
        <w:tc>
          <w:tcPr>
            <w:tcW w:w="774" w:type="pct"/>
            <w:tcBorders>
              <w:top w:val="single" w:sz="4" w:space="0" w:color="auto"/>
              <w:left w:val="nil"/>
              <w:bottom w:val="single" w:sz="4" w:space="0" w:color="auto"/>
              <w:right w:val="single" w:sz="4" w:space="0" w:color="auto"/>
            </w:tcBorders>
            <w:shd w:val="clear" w:color="000000" w:fill="D9E1F2"/>
            <w:noWrap/>
            <w:vAlign w:val="bottom"/>
            <w:hideMark/>
          </w:tcPr>
          <w:p w14:paraId="5FE48C70"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5DEC9F1E"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59A13A7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194C7E50"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4B8E07AD" w14:textId="77777777" w:rsidTr="00F2123E">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74FDE16C"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4ABDEC4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731E96B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7787ECE6"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nil"/>
              <w:left w:val="nil"/>
              <w:bottom w:val="nil"/>
              <w:right w:val="nil"/>
            </w:tcBorders>
            <w:shd w:val="clear" w:color="auto" w:fill="auto"/>
            <w:noWrap/>
            <w:vAlign w:val="bottom"/>
            <w:hideMark/>
          </w:tcPr>
          <w:p w14:paraId="34982346"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0F016F65" w14:textId="77777777" w:rsidTr="00F2123E">
        <w:trPr>
          <w:trHeight w:val="390"/>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22C94A1F"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1F2D4BAC" w14:textId="77777777" w:rsidR="00F2123E" w:rsidRPr="009977E7" w:rsidRDefault="00F2123E" w:rsidP="009977E7">
            <w:pPr>
              <w:ind w:left="0"/>
              <w:jc w:val="right"/>
              <w:rPr>
                <w:b/>
                <w:bCs/>
                <w:color w:val="000000"/>
                <w:sz w:val="18"/>
                <w:szCs w:val="18"/>
              </w:rPr>
            </w:pPr>
            <w:r w:rsidRPr="009977E7">
              <w:rPr>
                <w:b/>
                <w:bCs/>
                <w:color w:val="000000"/>
                <w:sz w:val="18"/>
                <w:szCs w:val="18"/>
              </w:rPr>
              <w:t>109.500,00</w:t>
            </w:r>
          </w:p>
        </w:tc>
        <w:tc>
          <w:tcPr>
            <w:tcW w:w="850" w:type="pct"/>
            <w:tcBorders>
              <w:top w:val="nil"/>
              <w:left w:val="nil"/>
              <w:bottom w:val="single" w:sz="4" w:space="0" w:color="auto"/>
              <w:right w:val="single" w:sz="4" w:space="0" w:color="auto"/>
            </w:tcBorders>
            <w:shd w:val="clear" w:color="000000" w:fill="D9E1F2"/>
            <w:noWrap/>
            <w:vAlign w:val="bottom"/>
            <w:hideMark/>
          </w:tcPr>
          <w:p w14:paraId="27BCD91B" w14:textId="77777777" w:rsidR="00F2123E" w:rsidRPr="009977E7" w:rsidRDefault="00F2123E" w:rsidP="009977E7">
            <w:pPr>
              <w:ind w:left="0"/>
              <w:jc w:val="right"/>
              <w:rPr>
                <w:b/>
                <w:bCs/>
                <w:color w:val="000000"/>
                <w:sz w:val="18"/>
                <w:szCs w:val="18"/>
              </w:rPr>
            </w:pPr>
            <w:r w:rsidRPr="009977E7">
              <w:rPr>
                <w:b/>
                <w:bCs/>
                <w:color w:val="000000"/>
                <w:sz w:val="18"/>
                <w:szCs w:val="18"/>
              </w:rPr>
              <w:t>924.748,00</w:t>
            </w:r>
          </w:p>
        </w:tc>
        <w:tc>
          <w:tcPr>
            <w:tcW w:w="850" w:type="pct"/>
            <w:tcBorders>
              <w:top w:val="nil"/>
              <w:left w:val="nil"/>
              <w:bottom w:val="single" w:sz="4" w:space="0" w:color="auto"/>
              <w:right w:val="single" w:sz="4" w:space="0" w:color="auto"/>
            </w:tcBorders>
            <w:shd w:val="clear" w:color="000000" w:fill="D9E1F2"/>
            <w:noWrap/>
            <w:vAlign w:val="bottom"/>
            <w:hideMark/>
          </w:tcPr>
          <w:p w14:paraId="12E1AF90" w14:textId="77777777" w:rsidR="00F2123E" w:rsidRPr="009977E7" w:rsidRDefault="00F2123E" w:rsidP="009977E7">
            <w:pPr>
              <w:ind w:left="0"/>
              <w:jc w:val="right"/>
              <w:rPr>
                <w:b/>
                <w:bCs/>
                <w:color w:val="000000"/>
                <w:sz w:val="18"/>
                <w:szCs w:val="18"/>
              </w:rPr>
            </w:pPr>
            <w:r w:rsidRPr="009977E7">
              <w:rPr>
                <w:b/>
                <w:bCs/>
                <w:color w:val="000000"/>
                <w:sz w:val="18"/>
                <w:szCs w:val="18"/>
              </w:rPr>
              <w:t>3.483.192,00</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7718D71D" w14:textId="77777777" w:rsidR="00F2123E" w:rsidRPr="009977E7" w:rsidRDefault="00F2123E" w:rsidP="009977E7">
            <w:pPr>
              <w:ind w:left="0"/>
              <w:jc w:val="right"/>
              <w:rPr>
                <w:b/>
                <w:bCs/>
                <w:color w:val="000000"/>
                <w:sz w:val="18"/>
                <w:szCs w:val="18"/>
              </w:rPr>
            </w:pPr>
            <w:r w:rsidRPr="009977E7">
              <w:rPr>
                <w:b/>
                <w:bCs/>
                <w:color w:val="000000"/>
                <w:sz w:val="18"/>
                <w:szCs w:val="18"/>
              </w:rPr>
              <w:t>4.517.440,00</w:t>
            </w:r>
          </w:p>
        </w:tc>
      </w:tr>
      <w:tr w:rsidR="00F2123E" w:rsidRPr="009977E7" w14:paraId="73E49FA6"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451B32E8"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3F7CD77B" w14:textId="77777777" w:rsidR="00F2123E" w:rsidRPr="009977E7" w:rsidRDefault="00F2123E" w:rsidP="009977E7">
            <w:pPr>
              <w:ind w:left="0"/>
              <w:jc w:val="right"/>
              <w:rPr>
                <w:b/>
                <w:bCs/>
                <w:color w:val="000000"/>
                <w:sz w:val="18"/>
                <w:szCs w:val="18"/>
              </w:rPr>
            </w:pPr>
            <w:r w:rsidRPr="009977E7">
              <w:rPr>
                <w:b/>
                <w:bCs/>
                <w:color w:val="000000"/>
                <w:sz w:val="18"/>
                <w:szCs w:val="18"/>
              </w:rPr>
              <w:t>8.686,00</w:t>
            </w:r>
          </w:p>
        </w:tc>
        <w:tc>
          <w:tcPr>
            <w:tcW w:w="850" w:type="pct"/>
            <w:tcBorders>
              <w:top w:val="nil"/>
              <w:left w:val="nil"/>
              <w:bottom w:val="single" w:sz="4" w:space="0" w:color="auto"/>
              <w:right w:val="single" w:sz="4" w:space="0" w:color="auto"/>
            </w:tcBorders>
            <w:shd w:val="clear" w:color="000000" w:fill="D9E1F2"/>
            <w:noWrap/>
            <w:vAlign w:val="bottom"/>
            <w:hideMark/>
          </w:tcPr>
          <w:p w14:paraId="3363646C" w14:textId="77777777" w:rsidR="00F2123E" w:rsidRPr="009977E7" w:rsidRDefault="00F2123E" w:rsidP="009977E7">
            <w:pPr>
              <w:ind w:left="0"/>
              <w:jc w:val="right"/>
              <w:rPr>
                <w:b/>
                <w:bCs/>
                <w:color w:val="000000"/>
                <w:sz w:val="18"/>
                <w:szCs w:val="18"/>
              </w:rPr>
            </w:pPr>
            <w:r w:rsidRPr="009977E7">
              <w:rPr>
                <w:b/>
                <w:bCs/>
                <w:color w:val="000000"/>
                <w:sz w:val="18"/>
                <w:szCs w:val="18"/>
              </w:rPr>
              <w:t>203.444,56</w:t>
            </w:r>
          </w:p>
        </w:tc>
        <w:tc>
          <w:tcPr>
            <w:tcW w:w="850" w:type="pct"/>
            <w:tcBorders>
              <w:top w:val="nil"/>
              <w:left w:val="nil"/>
              <w:bottom w:val="single" w:sz="4" w:space="0" w:color="auto"/>
              <w:right w:val="single" w:sz="4" w:space="0" w:color="auto"/>
            </w:tcBorders>
            <w:shd w:val="clear" w:color="000000" w:fill="D9E1F2"/>
            <w:noWrap/>
            <w:vAlign w:val="bottom"/>
            <w:hideMark/>
          </w:tcPr>
          <w:p w14:paraId="07105BCE" w14:textId="77777777" w:rsidR="00F2123E" w:rsidRPr="009977E7" w:rsidRDefault="00F2123E" w:rsidP="009977E7">
            <w:pPr>
              <w:ind w:left="0"/>
              <w:jc w:val="right"/>
              <w:rPr>
                <w:b/>
                <w:bCs/>
                <w:color w:val="000000"/>
                <w:sz w:val="18"/>
                <w:szCs w:val="18"/>
              </w:rPr>
            </w:pPr>
            <w:r w:rsidRPr="009977E7">
              <w:rPr>
                <w:b/>
                <w:bCs/>
                <w:color w:val="000000"/>
                <w:sz w:val="18"/>
                <w:szCs w:val="18"/>
              </w:rPr>
              <w:t>766.302,24</w:t>
            </w:r>
          </w:p>
        </w:tc>
        <w:tc>
          <w:tcPr>
            <w:tcW w:w="786" w:type="pct"/>
            <w:tcBorders>
              <w:top w:val="nil"/>
              <w:left w:val="nil"/>
              <w:bottom w:val="single" w:sz="4" w:space="0" w:color="auto"/>
              <w:right w:val="single" w:sz="4" w:space="0" w:color="auto"/>
            </w:tcBorders>
            <w:shd w:val="clear" w:color="000000" w:fill="D9E1F2"/>
            <w:noWrap/>
            <w:vAlign w:val="bottom"/>
            <w:hideMark/>
          </w:tcPr>
          <w:p w14:paraId="199E95C7" w14:textId="77777777" w:rsidR="00F2123E" w:rsidRPr="009977E7" w:rsidRDefault="00F2123E" w:rsidP="009977E7">
            <w:pPr>
              <w:ind w:left="0"/>
              <w:jc w:val="right"/>
              <w:rPr>
                <w:b/>
                <w:bCs/>
                <w:color w:val="000000"/>
                <w:sz w:val="18"/>
                <w:szCs w:val="18"/>
              </w:rPr>
            </w:pPr>
            <w:r w:rsidRPr="009977E7">
              <w:rPr>
                <w:b/>
                <w:bCs/>
                <w:color w:val="000000"/>
                <w:sz w:val="18"/>
                <w:szCs w:val="18"/>
              </w:rPr>
              <w:t>978.432,80</w:t>
            </w:r>
          </w:p>
        </w:tc>
      </w:tr>
      <w:tr w:rsidR="00F2123E" w:rsidRPr="009977E7" w14:paraId="1B7ABDF7" w14:textId="77777777" w:rsidTr="00F2123E">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24CD9187"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7D54A302" w14:textId="77777777" w:rsidR="00F2123E" w:rsidRPr="009977E7" w:rsidRDefault="00F2123E" w:rsidP="009977E7">
            <w:pPr>
              <w:ind w:left="0"/>
              <w:jc w:val="right"/>
              <w:rPr>
                <w:b/>
                <w:bCs/>
                <w:color w:val="000000"/>
                <w:sz w:val="18"/>
                <w:szCs w:val="18"/>
              </w:rPr>
            </w:pPr>
            <w:r w:rsidRPr="009977E7">
              <w:rPr>
                <w:b/>
                <w:bCs/>
                <w:color w:val="000000"/>
                <w:sz w:val="18"/>
                <w:szCs w:val="18"/>
              </w:rPr>
              <w:t>118.186,00</w:t>
            </w:r>
          </w:p>
        </w:tc>
        <w:tc>
          <w:tcPr>
            <w:tcW w:w="850" w:type="pct"/>
            <w:tcBorders>
              <w:top w:val="nil"/>
              <w:left w:val="nil"/>
              <w:bottom w:val="single" w:sz="4" w:space="0" w:color="auto"/>
              <w:right w:val="single" w:sz="4" w:space="0" w:color="auto"/>
            </w:tcBorders>
            <w:shd w:val="clear" w:color="000000" w:fill="D9E1F2"/>
            <w:noWrap/>
            <w:vAlign w:val="bottom"/>
            <w:hideMark/>
          </w:tcPr>
          <w:p w14:paraId="32FE820F" w14:textId="77777777" w:rsidR="00F2123E" w:rsidRPr="009977E7" w:rsidRDefault="00F2123E" w:rsidP="009977E7">
            <w:pPr>
              <w:ind w:left="0"/>
              <w:jc w:val="right"/>
              <w:rPr>
                <w:b/>
                <w:bCs/>
                <w:color w:val="000000"/>
                <w:sz w:val="18"/>
                <w:szCs w:val="18"/>
              </w:rPr>
            </w:pPr>
            <w:r w:rsidRPr="009977E7">
              <w:rPr>
                <w:b/>
                <w:bCs/>
                <w:color w:val="000000"/>
                <w:sz w:val="18"/>
                <w:szCs w:val="18"/>
              </w:rPr>
              <w:t>1.128.192,56</w:t>
            </w:r>
          </w:p>
        </w:tc>
        <w:tc>
          <w:tcPr>
            <w:tcW w:w="850" w:type="pct"/>
            <w:tcBorders>
              <w:top w:val="nil"/>
              <w:left w:val="nil"/>
              <w:bottom w:val="single" w:sz="4" w:space="0" w:color="auto"/>
              <w:right w:val="single" w:sz="4" w:space="0" w:color="auto"/>
            </w:tcBorders>
            <w:shd w:val="clear" w:color="000000" w:fill="D9E1F2"/>
            <w:noWrap/>
            <w:vAlign w:val="bottom"/>
            <w:hideMark/>
          </w:tcPr>
          <w:p w14:paraId="68D03683" w14:textId="77777777" w:rsidR="00F2123E" w:rsidRPr="009977E7" w:rsidRDefault="00F2123E" w:rsidP="009977E7">
            <w:pPr>
              <w:ind w:left="0"/>
              <w:jc w:val="right"/>
              <w:rPr>
                <w:b/>
                <w:bCs/>
                <w:color w:val="000000"/>
                <w:sz w:val="18"/>
                <w:szCs w:val="18"/>
              </w:rPr>
            </w:pPr>
            <w:r w:rsidRPr="009977E7">
              <w:rPr>
                <w:b/>
                <w:bCs/>
                <w:color w:val="000000"/>
                <w:sz w:val="18"/>
                <w:szCs w:val="18"/>
              </w:rPr>
              <w:t>4.249.494,24</w:t>
            </w:r>
          </w:p>
        </w:tc>
        <w:tc>
          <w:tcPr>
            <w:tcW w:w="786" w:type="pct"/>
            <w:tcBorders>
              <w:top w:val="nil"/>
              <w:left w:val="nil"/>
              <w:bottom w:val="single" w:sz="4" w:space="0" w:color="auto"/>
              <w:right w:val="single" w:sz="4" w:space="0" w:color="auto"/>
            </w:tcBorders>
            <w:shd w:val="clear" w:color="000000" w:fill="D9E1F2"/>
            <w:noWrap/>
            <w:vAlign w:val="bottom"/>
            <w:hideMark/>
          </w:tcPr>
          <w:p w14:paraId="16C84138" w14:textId="77777777" w:rsidR="00F2123E" w:rsidRPr="009977E7" w:rsidRDefault="00F2123E" w:rsidP="009977E7">
            <w:pPr>
              <w:ind w:left="0"/>
              <w:jc w:val="right"/>
              <w:rPr>
                <w:b/>
                <w:bCs/>
                <w:color w:val="000000"/>
                <w:sz w:val="18"/>
                <w:szCs w:val="18"/>
              </w:rPr>
            </w:pPr>
            <w:r w:rsidRPr="009977E7">
              <w:rPr>
                <w:b/>
                <w:bCs/>
                <w:color w:val="000000"/>
                <w:sz w:val="18"/>
                <w:szCs w:val="18"/>
              </w:rPr>
              <w:t>5.495.872,80</w:t>
            </w:r>
          </w:p>
        </w:tc>
      </w:tr>
    </w:tbl>
    <w:p w14:paraId="4ED65E2F" w14:textId="77777777" w:rsidR="00F2123E" w:rsidRPr="008863E4" w:rsidRDefault="00F2123E" w:rsidP="00F2123E">
      <w:pPr>
        <w:rPr>
          <w:rFonts w:asciiTheme="minorHAnsi" w:hAnsiTheme="minorHAnsi" w:cstheme="minorHAnsi"/>
          <w:sz w:val="22"/>
        </w:rPr>
      </w:pPr>
    </w:p>
    <w:p w14:paraId="10E8066C" w14:textId="77777777" w:rsidR="00F2123E" w:rsidRPr="008863E4" w:rsidRDefault="00F2123E" w:rsidP="009977E7">
      <w:r w:rsidRPr="008863E4">
        <w:t xml:space="preserve">Skupna vrednost upravičenih stroškov investicije po stalnih cenah znaša </w:t>
      </w:r>
      <w:r>
        <w:rPr>
          <w:rFonts w:eastAsia="Times New Roman"/>
          <w:bCs/>
          <w:color w:val="000000"/>
        </w:rPr>
        <w:t>4.517.440,00</w:t>
      </w:r>
      <w:r w:rsidRPr="008863E4">
        <w:rPr>
          <w:rFonts w:eastAsia="Times New Roman"/>
          <w:bCs/>
          <w:color w:val="000000"/>
        </w:rPr>
        <w:t xml:space="preserve"> </w:t>
      </w:r>
      <w:r w:rsidRPr="008863E4">
        <w:t>EUR.</w:t>
      </w:r>
    </w:p>
    <w:p w14:paraId="304B0C71" w14:textId="77777777" w:rsidR="00F2123E" w:rsidRPr="008863E4" w:rsidRDefault="00F2123E" w:rsidP="009977E7">
      <w:r w:rsidRPr="008863E4">
        <w:t>Skupna vrednost preostalih stroškov investicije po stalnih cenah znaša</w:t>
      </w:r>
      <w:r>
        <w:rPr>
          <w:rFonts w:eastAsia="Times New Roman"/>
          <w:bCs/>
          <w:color w:val="000000"/>
        </w:rPr>
        <w:t xml:space="preserve"> 978.432,80 </w:t>
      </w:r>
      <w:r w:rsidRPr="008863E4">
        <w:t>EUR.</w:t>
      </w:r>
    </w:p>
    <w:p w14:paraId="4A290F29" w14:textId="77777777" w:rsidR="00F2123E" w:rsidRPr="008863E4" w:rsidRDefault="00F2123E" w:rsidP="009977E7">
      <w:r w:rsidRPr="008863E4">
        <w:t xml:space="preserve">Skupna vrednost investicije znaša </w:t>
      </w:r>
      <w:r>
        <w:rPr>
          <w:rFonts w:eastAsia="Times New Roman"/>
          <w:bCs/>
          <w:color w:val="000000"/>
        </w:rPr>
        <w:t xml:space="preserve">  5.495.872,8</w:t>
      </w:r>
      <w:r w:rsidRPr="008863E4">
        <w:rPr>
          <w:rFonts w:eastAsia="Times New Roman"/>
          <w:bCs/>
          <w:color w:val="000000"/>
        </w:rPr>
        <w:t xml:space="preserve">0 </w:t>
      </w:r>
      <w:r w:rsidRPr="008863E4">
        <w:t>EUR.</w:t>
      </w:r>
    </w:p>
    <w:p w14:paraId="24377602" w14:textId="77777777" w:rsidR="00F2123E" w:rsidRPr="008863E4" w:rsidRDefault="00F2123E" w:rsidP="00F2123E">
      <w:pPr>
        <w:rPr>
          <w:rFonts w:asciiTheme="minorHAnsi" w:hAnsiTheme="minorHAnsi" w:cstheme="minorHAnsi"/>
          <w:sz w:val="22"/>
        </w:rPr>
      </w:pPr>
    </w:p>
    <w:p w14:paraId="7EB6E398" w14:textId="77777777" w:rsidR="00F2123E" w:rsidRPr="008863E4" w:rsidRDefault="00F2123E" w:rsidP="00F2123E">
      <w:pPr>
        <w:spacing w:before="20" w:after="20" w:line="276" w:lineRule="auto"/>
        <w:rPr>
          <w:rFonts w:asciiTheme="minorHAnsi" w:hAnsiTheme="minorHAnsi" w:cstheme="minorHAnsi"/>
          <w:color w:val="000000" w:themeColor="text1"/>
          <w:sz w:val="22"/>
        </w:rPr>
      </w:pPr>
    </w:p>
    <w:p w14:paraId="49463940" w14:textId="77777777" w:rsidR="00F2123E" w:rsidRDefault="00F2123E" w:rsidP="00F2123E">
      <w:pPr>
        <w:spacing w:before="20" w:after="20" w:line="276" w:lineRule="auto"/>
        <w:rPr>
          <w:rFonts w:asciiTheme="minorHAnsi" w:hAnsiTheme="minorHAnsi" w:cstheme="minorHAnsi"/>
          <w:color w:val="000000" w:themeColor="text1"/>
          <w:sz w:val="22"/>
        </w:rPr>
      </w:pPr>
    </w:p>
    <w:p w14:paraId="6A39CBFE" w14:textId="77777777" w:rsidR="009977E7" w:rsidRDefault="009977E7" w:rsidP="00F2123E">
      <w:pPr>
        <w:spacing w:before="20" w:after="20" w:line="276" w:lineRule="auto"/>
        <w:rPr>
          <w:rFonts w:asciiTheme="minorHAnsi" w:hAnsiTheme="minorHAnsi" w:cstheme="minorHAnsi"/>
          <w:color w:val="000000" w:themeColor="text1"/>
          <w:sz w:val="22"/>
        </w:rPr>
      </w:pPr>
    </w:p>
    <w:p w14:paraId="4653B819" w14:textId="77777777" w:rsidR="009977E7" w:rsidRDefault="009977E7" w:rsidP="00F2123E">
      <w:pPr>
        <w:spacing w:before="20" w:after="20" w:line="276" w:lineRule="auto"/>
        <w:rPr>
          <w:rFonts w:asciiTheme="minorHAnsi" w:hAnsiTheme="minorHAnsi" w:cstheme="minorHAnsi"/>
          <w:color w:val="000000" w:themeColor="text1"/>
          <w:sz w:val="22"/>
        </w:rPr>
      </w:pPr>
    </w:p>
    <w:p w14:paraId="14CA7558" w14:textId="77777777" w:rsidR="009977E7" w:rsidRDefault="009977E7" w:rsidP="00F2123E">
      <w:pPr>
        <w:spacing w:before="20" w:after="20" w:line="276" w:lineRule="auto"/>
        <w:rPr>
          <w:rFonts w:asciiTheme="minorHAnsi" w:hAnsiTheme="minorHAnsi" w:cstheme="minorHAnsi"/>
          <w:color w:val="000000" w:themeColor="text1"/>
          <w:sz w:val="22"/>
        </w:rPr>
      </w:pPr>
    </w:p>
    <w:p w14:paraId="360477C7" w14:textId="77777777" w:rsidR="009977E7" w:rsidRDefault="009977E7" w:rsidP="00F2123E">
      <w:pPr>
        <w:spacing w:before="20" w:after="20" w:line="276" w:lineRule="auto"/>
        <w:rPr>
          <w:rFonts w:asciiTheme="minorHAnsi" w:hAnsiTheme="minorHAnsi" w:cstheme="minorHAnsi"/>
          <w:color w:val="000000" w:themeColor="text1"/>
          <w:sz w:val="22"/>
        </w:rPr>
      </w:pPr>
    </w:p>
    <w:p w14:paraId="6473D9B8" w14:textId="77777777" w:rsidR="009977E7" w:rsidRDefault="009977E7" w:rsidP="00F2123E">
      <w:pPr>
        <w:spacing w:before="20" w:after="20" w:line="276" w:lineRule="auto"/>
        <w:rPr>
          <w:rFonts w:asciiTheme="minorHAnsi" w:hAnsiTheme="minorHAnsi" w:cstheme="minorHAnsi"/>
          <w:color w:val="000000" w:themeColor="text1"/>
          <w:sz w:val="22"/>
        </w:rPr>
      </w:pPr>
    </w:p>
    <w:p w14:paraId="4B744C2C" w14:textId="77777777" w:rsidR="009977E7" w:rsidRPr="008863E4" w:rsidRDefault="009977E7" w:rsidP="00F2123E">
      <w:pPr>
        <w:spacing w:before="20" w:after="20" w:line="276" w:lineRule="auto"/>
        <w:rPr>
          <w:rFonts w:asciiTheme="minorHAnsi" w:hAnsiTheme="minorHAnsi" w:cstheme="minorHAnsi"/>
          <w:color w:val="000000" w:themeColor="text1"/>
          <w:sz w:val="22"/>
        </w:rPr>
      </w:pPr>
    </w:p>
    <w:p w14:paraId="21500981" w14:textId="2743ECE2" w:rsidR="00F2123E" w:rsidRPr="00E934CE" w:rsidRDefault="009977E7" w:rsidP="009977E7">
      <w:pPr>
        <w:pStyle w:val="Napis"/>
      </w:pPr>
      <w:bookmarkStart w:id="103" w:name="_Toc13240848"/>
      <w:r>
        <w:lastRenderedPageBreak/>
        <w:t xml:space="preserve">Tabela </w:t>
      </w:r>
      <w:fldSimple w:instr=" STYLEREF 1 \s ">
        <w:r w:rsidR="00382D83">
          <w:rPr>
            <w:noProof/>
          </w:rPr>
          <w:t>4</w:t>
        </w:r>
      </w:fldSimple>
      <w:r w:rsidR="00382D83">
        <w:noBreakHyphen/>
      </w:r>
      <w:fldSimple w:instr=" SEQ Tabela \* ARABIC \s 1 ">
        <w:r w:rsidR="00382D83">
          <w:rPr>
            <w:noProof/>
          </w:rPr>
          <w:t>5</w:t>
        </w:r>
      </w:fldSimple>
      <w:r w:rsidRPr="00E934CE">
        <w:t>: Ocena investicijskih stroškov po tekočih cenah</w:t>
      </w:r>
      <w:r>
        <w:t xml:space="preserve"> v eur </w:t>
      </w:r>
      <w:r w:rsidRPr="009977E7">
        <w:t>za varianto 2 »z« investicijo</w:t>
      </w:r>
      <w:bookmarkEnd w:id="103"/>
    </w:p>
    <w:tbl>
      <w:tblPr>
        <w:tblW w:w="5000" w:type="pct"/>
        <w:tblCellMar>
          <w:left w:w="70" w:type="dxa"/>
          <w:right w:w="70" w:type="dxa"/>
        </w:tblCellMar>
        <w:tblLook w:val="04A0" w:firstRow="1" w:lastRow="0" w:firstColumn="1" w:lastColumn="0" w:noHBand="0" w:noVBand="1"/>
      </w:tblPr>
      <w:tblGrid>
        <w:gridCol w:w="3653"/>
        <w:gridCol w:w="1333"/>
        <w:gridCol w:w="1037"/>
        <w:gridCol w:w="272"/>
        <w:gridCol w:w="1362"/>
        <w:gridCol w:w="1364"/>
      </w:tblGrid>
      <w:tr w:rsidR="00F2123E" w:rsidRPr="009977E7" w14:paraId="3C9A9E34" w14:textId="77777777" w:rsidTr="00F2123E">
        <w:trPr>
          <w:trHeight w:val="288"/>
        </w:trPr>
        <w:tc>
          <w:tcPr>
            <w:tcW w:w="2024"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16894CD1"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STROŠKI</w:t>
            </w:r>
          </w:p>
        </w:tc>
        <w:tc>
          <w:tcPr>
            <w:tcW w:w="739" w:type="pct"/>
            <w:tcBorders>
              <w:top w:val="single" w:sz="4" w:space="0" w:color="auto"/>
              <w:left w:val="nil"/>
              <w:bottom w:val="single" w:sz="4" w:space="0" w:color="auto"/>
              <w:right w:val="single" w:sz="4" w:space="0" w:color="auto"/>
            </w:tcBorders>
            <w:shd w:val="clear" w:color="000000" w:fill="D9E1F2"/>
            <w:noWrap/>
            <w:vAlign w:val="bottom"/>
            <w:hideMark/>
          </w:tcPr>
          <w:p w14:paraId="2C54B52F"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726"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48B79BF3"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755" w:type="pct"/>
            <w:tcBorders>
              <w:top w:val="single" w:sz="4" w:space="0" w:color="auto"/>
              <w:left w:val="nil"/>
              <w:bottom w:val="single" w:sz="4" w:space="0" w:color="auto"/>
              <w:right w:val="single" w:sz="4" w:space="0" w:color="auto"/>
            </w:tcBorders>
            <w:shd w:val="clear" w:color="000000" w:fill="D9E1F2"/>
            <w:noWrap/>
            <w:vAlign w:val="bottom"/>
            <w:hideMark/>
          </w:tcPr>
          <w:p w14:paraId="46E684E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55" w:type="pct"/>
            <w:tcBorders>
              <w:top w:val="nil"/>
              <w:left w:val="nil"/>
              <w:bottom w:val="nil"/>
              <w:right w:val="nil"/>
            </w:tcBorders>
            <w:shd w:val="clear" w:color="auto" w:fill="auto"/>
            <w:noWrap/>
            <w:vAlign w:val="bottom"/>
            <w:hideMark/>
          </w:tcPr>
          <w:p w14:paraId="14849025"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43AA0CDB" w14:textId="77777777" w:rsidTr="00F2123E">
        <w:trPr>
          <w:trHeight w:val="288"/>
        </w:trPr>
        <w:tc>
          <w:tcPr>
            <w:tcW w:w="2024" w:type="pct"/>
            <w:tcBorders>
              <w:top w:val="nil"/>
              <w:left w:val="single" w:sz="4" w:space="0" w:color="auto"/>
              <w:bottom w:val="single" w:sz="4" w:space="0" w:color="auto"/>
              <w:right w:val="single" w:sz="4" w:space="0" w:color="auto"/>
            </w:tcBorders>
            <w:shd w:val="clear" w:color="auto" w:fill="auto"/>
            <w:vAlign w:val="bottom"/>
            <w:hideMark/>
          </w:tcPr>
          <w:p w14:paraId="12B404AA"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39" w:type="pct"/>
            <w:tcBorders>
              <w:top w:val="nil"/>
              <w:left w:val="nil"/>
              <w:bottom w:val="single" w:sz="4" w:space="0" w:color="auto"/>
              <w:right w:val="single" w:sz="4" w:space="0" w:color="auto"/>
            </w:tcBorders>
            <w:shd w:val="clear" w:color="000000" w:fill="D9E1F2"/>
            <w:noWrap/>
            <w:vAlign w:val="bottom"/>
            <w:hideMark/>
          </w:tcPr>
          <w:p w14:paraId="1F23A415"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355A878E"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755" w:type="pct"/>
            <w:tcBorders>
              <w:top w:val="nil"/>
              <w:left w:val="nil"/>
              <w:bottom w:val="single" w:sz="4" w:space="0" w:color="auto"/>
              <w:right w:val="single" w:sz="4" w:space="0" w:color="auto"/>
            </w:tcBorders>
            <w:shd w:val="clear" w:color="000000" w:fill="D9E1F2"/>
            <w:noWrap/>
            <w:vAlign w:val="bottom"/>
            <w:hideMark/>
          </w:tcPr>
          <w:p w14:paraId="6D0F28D3"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55" w:type="pct"/>
            <w:tcBorders>
              <w:top w:val="single" w:sz="4" w:space="0" w:color="auto"/>
              <w:left w:val="nil"/>
              <w:bottom w:val="single" w:sz="4" w:space="0" w:color="auto"/>
              <w:right w:val="single" w:sz="4" w:space="0" w:color="auto"/>
            </w:tcBorders>
            <w:shd w:val="clear" w:color="000000" w:fill="D9E1F2"/>
            <w:noWrap/>
            <w:vAlign w:val="bottom"/>
            <w:hideMark/>
          </w:tcPr>
          <w:p w14:paraId="799E2979"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2AB3FA4D" w14:textId="77777777" w:rsidTr="00F2123E">
        <w:trPr>
          <w:trHeight w:val="324"/>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6DBBF7CF"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Projektna dokumentacija</w:t>
            </w:r>
          </w:p>
        </w:tc>
        <w:tc>
          <w:tcPr>
            <w:tcW w:w="739" w:type="pct"/>
            <w:tcBorders>
              <w:top w:val="nil"/>
              <w:left w:val="nil"/>
              <w:bottom w:val="single" w:sz="4" w:space="0" w:color="auto"/>
              <w:right w:val="single" w:sz="4" w:space="0" w:color="auto"/>
            </w:tcBorders>
            <w:shd w:val="clear" w:color="auto" w:fill="auto"/>
            <w:noWrap/>
            <w:vAlign w:val="bottom"/>
            <w:hideMark/>
          </w:tcPr>
          <w:p w14:paraId="5F1EC0A0" w14:textId="77777777" w:rsidR="00F2123E" w:rsidRPr="009977E7" w:rsidRDefault="00F2123E" w:rsidP="009977E7">
            <w:pPr>
              <w:ind w:left="0"/>
              <w:jc w:val="right"/>
              <w:rPr>
                <w:color w:val="000000"/>
                <w:sz w:val="18"/>
                <w:szCs w:val="18"/>
              </w:rPr>
            </w:pPr>
            <w:r w:rsidRPr="009977E7">
              <w:rPr>
                <w:color w:val="000000"/>
                <w:sz w:val="18"/>
                <w:szCs w:val="18"/>
              </w:rPr>
              <w:t>25.000,00</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9D0A0DA" w14:textId="77777777" w:rsidR="00F2123E" w:rsidRPr="009977E7" w:rsidRDefault="00F2123E" w:rsidP="009977E7">
            <w:pPr>
              <w:ind w:left="0"/>
              <w:jc w:val="right"/>
              <w:rPr>
                <w:color w:val="000000"/>
                <w:sz w:val="18"/>
                <w:szCs w:val="18"/>
              </w:rPr>
            </w:pPr>
            <w:r w:rsidRPr="009977E7">
              <w:rPr>
                <w:color w:val="000000"/>
                <w:sz w:val="18"/>
                <w:szCs w:val="18"/>
              </w:rPr>
              <w:t>24.456,00</w:t>
            </w:r>
          </w:p>
        </w:tc>
        <w:tc>
          <w:tcPr>
            <w:tcW w:w="755" w:type="pct"/>
            <w:tcBorders>
              <w:top w:val="nil"/>
              <w:left w:val="nil"/>
              <w:bottom w:val="single" w:sz="4" w:space="0" w:color="auto"/>
              <w:right w:val="single" w:sz="4" w:space="0" w:color="auto"/>
            </w:tcBorders>
            <w:shd w:val="clear" w:color="auto" w:fill="auto"/>
            <w:noWrap/>
            <w:vAlign w:val="bottom"/>
            <w:hideMark/>
          </w:tcPr>
          <w:p w14:paraId="13B7A629"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076E3A01" w14:textId="77777777" w:rsidR="00F2123E" w:rsidRPr="009977E7" w:rsidRDefault="00F2123E" w:rsidP="009977E7">
            <w:pPr>
              <w:ind w:left="0"/>
              <w:jc w:val="right"/>
              <w:rPr>
                <w:b/>
                <w:bCs/>
                <w:color w:val="000000"/>
                <w:sz w:val="18"/>
                <w:szCs w:val="18"/>
              </w:rPr>
            </w:pPr>
            <w:r w:rsidRPr="009977E7">
              <w:rPr>
                <w:b/>
                <w:bCs/>
                <w:color w:val="000000"/>
                <w:sz w:val="18"/>
                <w:szCs w:val="18"/>
              </w:rPr>
              <w:t>49.456,00</w:t>
            </w:r>
          </w:p>
        </w:tc>
      </w:tr>
      <w:tr w:rsidR="00F2123E" w:rsidRPr="009977E7" w14:paraId="1AA207F2"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55962FD1"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Investicijska dokumentacija</w:t>
            </w:r>
          </w:p>
        </w:tc>
        <w:tc>
          <w:tcPr>
            <w:tcW w:w="739" w:type="pct"/>
            <w:tcBorders>
              <w:top w:val="nil"/>
              <w:left w:val="nil"/>
              <w:bottom w:val="single" w:sz="4" w:space="0" w:color="auto"/>
              <w:right w:val="single" w:sz="4" w:space="0" w:color="auto"/>
            </w:tcBorders>
            <w:shd w:val="clear" w:color="auto" w:fill="auto"/>
            <w:noWrap/>
            <w:vAlign w:val="bottom"/>
            <w:hideMark/>
          </w:tcPr>
          <w:p w14:paraId="7DB54894" w14:textId="77777777" w:rsidR="00F2123E" w:rsidRPr="009977E7" w:rsidRDefault="00F2123E" w:rsidP="009977E7">
            <w:pPr>
              <w:ind w:left="0"/>
              <w:jc w:val="right"/>
              <w:rPr>
                <w:color w:val="000000"/>
                <w:sz w:val="18"/>
                <w:szCs w:val="18"/>
              </w:rPr>
            </w:pPr>
            <w:r w:rsidRPr="009977E7">
              <w:rPr>
                <w:color w:val="000000"/>
                <w:sz w:val="18"/>
                <w:szCs w:val="18"/>
              </w:rPr>
              <w:t>4.500,00</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EAE45EF" w14:textId="77777777" w:rsidR="00F2123E" w:rsidRPr="009977E7" w:rsidRDefault="00F2123E" w:rsidP="009977E7">
            <w:pPr>
              <w:ind w:left="0"/>
              <w:jc w:val="right"/>
              <w:rPr>
                <w:color w:val="000000"/>
                <w:sz w:val="18"/>
                <w:szCs w:val="18"/>
              </w:rPr>
            </w:pPr>
            <w:r w:rsidRPr="009977E7">
              <w:rPr>
                <w:color w:val="000000"/>
                <w:sz w:val="18"/>
                <w:szCs w:val="18"/>
              </w:rPr>
              <w:t>6.827,30</w:t>
            </w:r>
          </w:p>
        </w:tc>
        <w:tc>
          <w:tcPr>
            <w:tcW w:w="755" w:type="pct"/>
            <w:tcBorders>
              <w:top w:val="nil"/>
              <w:left w:val="nil"/>
              <w:bottom w:val="single" w:sz="4" w:space="0" w:color="auto"/>
              <w:right w:val="single" w:sz="4" w:space="0" w:color="auto"/>
            </w:tcBorders>
            <w:shd w:val="clear" w:color="auto" w:fill="auto"/>
            <w:noWrap/>
            <w:vAlign w:val="bottom"/>
            <w:hideMark/>
          </w:tcPr>
          <w:p w14:paraId="6EBDB884"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7F5C7FDC" w14:textId="77777777" w:rsidR="00F2123E" w:rsidRPr="009977E7" w:rsidRDefault="00F2123E" w:rsidP="009977E7">
            <w:pPr>
              <w:ind w:left="0"/>
              <w:jc w:val="right"/>
              <w:rPr>
                <w:b/>
                <w:bCs/>
                <w:color w:val="000000"/>
                <w:sz w:val="18"/>
                <w:szCs w:val="18"/>
              </w:rPr>
            </w:pPr>
            <w:r w:rsidRPr="009977E7">
              <w:rPr>
                <w:b/>
                <w:bCs/>
                <w:color w:val="000000"/>
                <w:sz w:val="18"/>
                <w:szCs w:val="18"/>
              </w:rPr>
              <w:t>11.327,30</w:t>
            </w:r>
          </w:p>
        </w:tc>
      </w:tr>
      <w:tr w:rsidR="00F2123E" w:rsidRPr="009977E7" w14:paraId="46F7C9D0"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55178D7A"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Izgradnja infrastrukture</w:t>
            </w:r>
          </w:p>
        </w:tc>
        <w:tc>
          <w:tcPr>
            <w:tcW w:w="739" w:type="pct"/>
            <w:tcBorders>
              <w:top w:val="nil"/>
              <w:left w:val="nil"/>
              <w:bottom w:val="single" w:sz="4" w:space="0" w:color="auto"/>
              <w:right w:val="single" w:sz="4" w:space="0" w:color="auto"/>
            </w:tcBorders>
            <w:shd w:val="clear" w:color="auto" w:fill="auto"/>
            <w:noWrap/>
            <w:vAlign w:val="bottom"/>
            <w:hideMark/>
          </w:tcPr>
          <w:p w14:paraId="039B74DD"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7DDEF934" w14:textId="77777777" w:rsidR="00F2123E" w:rsidRPr="009977E7" w:rsidRDefault="00F2123E" w:rsidP="009977E7">
            <w:pPr>
              <w:ind w:left="0"/>
              <w:jc w:val="right"/>
              <w:rPr>
                <w:color w:val="000000"/>
                <w:sz w:val="18"/>
                <w:szCs w:val="18"/>
              </w:rPr>
            </w:pPr>
            <w:r w:rsidRPr="009977E7">
              <w:rPr>
                <w:color w:val="000000"/>
                <w:sz w:val="18"/>
                <w:szCs w:val="18"/>
              </w:rPr>
              <w:t>874.350,91</w:t>
            </w:r>
          </w:p>
        </w:tc>
        <w:tc>
          <w:tcPr>
            <w:tcW w:w="755" w:type="pct"/>
            <w:tcBorders>
              <w:top w:val="nil"/>
              <w:left w:val="nil"/>
              <w:bottom w:val="single" w:sz="4" w:space="0" w:color="auto"/>
              <w:right w:val="single" w:sz="4" w:space="0" w:color="auto"/>
            </w:tcBorders>
            <w:shd w:val="clear" w:color="auto" w:fill="auto"/>
            <w:noWrap/>
            <w:vAlign w:val="bottom"/>
            <w:hideMark/>
          </w:tcPr>
          <w:p w14:paraId="6E0B458F" w14:textId="77777777" w:rsidR="00F2123E" w:rsidRPr="009977E7" w:rsidRDefault="00F2123E" w:rsidP="009977E7">
            <w:pPr>
              <w:ind w:left="0"/>
              <w:jc w:val="right"/>
              <w:rPr>
                <w:color w:val="000000"/>
                <w:sz w:val="18"/>
                <w:szCs w:val="18"/>
              </w:rPr>
            </w:pPr>
            <w:r w:rsidRPr="009977E7">
              <w:rPr>
                <w:color w:val="000000"/>
                <w:sz w:val="18"/>
                <w:szCs w:val="18"/>
              </w:rPr>
              <w:t>3.584.869,63</w:t>
            </w:r>
          </w:p>
        </w:tc>
        <w:tc>
          <w:tcPr>
            <w:tcW w:w="755" w:type="pct"/>
            <w:tcBorders>
              <w:top w:val="nil"/>
              <w:left w:val="nil"/>
              <w:bottom w:val="single" w:sz="4" w:space="0" w:color="auto"/>
              <w:right w:val="single" w:sz="4" w:space="0" w:color="auto"/>
            </w:tcBorders>
            <w:shd w:val="clear" w:color="000000" w:fill="D9E1F2"/>
            <w:noWrap/>
            <w:vAlign w:val="bottom"/>
            <w:hideMark/>
          </w:tcPr>
          <w:p w14:paraId="417880F3" w14:textId="77777777" w:rsidR="00F2123E" w:rsidRPr="009977E7" w:rsidRDefault="00F2123E" w:rsidP="009977E7">
            <w:pPr>
              <w:ind w:left="0"/>
              <w:jc w:val="right"/>
              <w:rPr>
                <w:b/>
                <w:bCs/>
                <w:color w:val="000000"/>
                <w:sz w:val="18"/>
                <w:szCs w:val="18"/>
              </w:rPr>
            </w:pPr>
            <w:r w:rsidRPr="009977E7">
              <w:rPr>
                <w:b/>
                <w:bCs/>
                <w:color w:val="000000"/>
                <w:sz w:val="18"/>
                <w:szCs w:val="18"/>
              </w:rPr>
              <w:t>4.459.220,54</w:t>
            </w:r>
          </w:p>
        </w:tc>
      </w:tr>
      <w:tr w:rsidR="00F2123E" w:rsidRPr="009977E7" w14:paraId="3F1C9AEA"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2B05FABE"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Gradbeni nadzor</w:t>
            </w:r>
          </w:p>
        </w:tc>
        <w:tc>
          <w:tcPr>
            <w:tcW w:w="739" w:type="pct"/>
            <w:tcBorders>
              <w:top w:val="nil"/>
              <w:left w:val="nil"/>
              <w:bottom w:val="single" w:sz="4" w:space="0" w:color="auto"/>
              <w:right w:val="single" w:sz="4" w:space="0" w:color="auto"/>
            </w:tcBorders>
            <w:shd w:val="clear" w:color="auto" w:fill="auto"/>
            <w:noWrap/>
            <w:vAlign w:val="bottom"/>
            <w:hideMark/>
          </w:tcPr>
          <w:p w14:paraId="1F711E1F"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19D4F98" w14:textId="77777777" w:rsidR="00F2123E" w:rsidRPr="009977E7" w:rsidRDefault="00F2123E" w:rsidP="009977E7">
            <w:pPr>
              <w:ind w:left="0"/>
              <w:jc w:val="right"/>
              <w:rPr>
                <w:color w:val="000000"/>
                <w:sz w:val="18"/>
                <w:szCs w:val="18"/>
              </w:rPr>
            </w:pPr>
            <w:r w:rsidRPr="009977E7">
              <w:rPr>
                <w:color w:val="000000"/>
                <w:sz w:val="18"/>
                <w:szCs w:val="18"/>
              </w:rPr>
              <w:t>6.114,00</w:t>
            </w:r>
          </w:p>
        </w:tc>
        <w:tc>
          <w:tcPr>
            <w:tcW w:w="755" w:type="pct"/>
            <w:tcBorders>
              <w:top w:val="nil"/>
              <w:left w:val="nil"/>
              <w:bottom w:val="single" w:sz="4" w:space="0" w:color="auto"/>
              <w:right w:val="single" w:sz="4" w:space="0" w:color="auto"/>
            </w:tcBorders>
            <w:shd w:val="clear" w:color="auto" w:fill="auto"/>
            <w:noWrap/>
            <w:vAlign w:val="bottom"/>
            <w:hideMark/>
          </w:tcPr>
          <w:p w14:paraId="1B036D3C" w14:textId="77777777" w:rsidR="00F2123E" w:rsidRPr="009977E7" w:rsidRDefault="00F2123E" w:rsidP="009977E7">
            <w:pPr>
              <w:ind w:left="0"/>
              <w:jc w:val="right"/>
              <w:rPr>
                <w:color w:val="000000"/>
                <w:sz w:val="18"/>
                <w:szCs w:val="18"/>
              </w:rPr>
            </w:pPr>
            <w:r w:rsidRPr="009977E7">
              <w:rPr>
                <w:color w:val="000000"/>
                <w:sz w:val="18"/>
                <w:szCs w:val="18"/>
              </w:rPr>
              <w:t>27.156,58</w:t>
            </w:r>
          </w:p>
        </w:tc>
        <w:tc>
          <w:tcPr>
            <w:tcW w:w="755" w:type="pct"/>
            <w:tcBorders>
              <w:top w:val="nil"/>
              <w:left w:val="nil"/>
              <w:bottom w:val="single" w:sz="4" w:space="0" w:color="auto"/>
              <w:right w:val="single" w:sz="4" w:space="0" w:color="auto"/>
            </w:tcBorders>
            <w:shd w:val="clear" w:color="000000" w:fill="D9E1F2"/>
            <w:noWrap/>
            <w:vAlign w:val="bottom"/>
            <w:hideMark/>
          </w:tcPr>
          <w:p w14:paraId="6D8269AA" w14:textId="77777777" w:rsidR="00F2123E" w:rsidRPr="009977E7" w:rsidRDefault="00F2123E" w:rsidP="009977E7">
            <w:pPr>
              <w:ind w:left="0"/>
              <w:jc w:val="right"/>
              <w:rPr>
                <w:b/>
                <w:bCs/>
                <w:color w:val="000000"/>
                <w:sz w:val="18"/>
                <w:szCs w:val="18"/>
              </w:rPr>
            </w:pPr>
            <w:r w:rsidRPr="009977E7">
              <w:rPr>
                <w:b/>
                <w:bCs/>
                <w:color w:val="000000"/>
                <w:sz w:val="18"/>
                <w:szCs w:val="18"/>
              </w:rPr>
              <w:t>33.270,58</w:t>
            </w:r>
          </w:p>
        </w:tc>
      </w:tr>
      <w:tr w:rsidR="00F2123E" w:rsidRPr="009977E7" w14:paraId="069A28D7"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476FDC19"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Nakup zemljišč</w:t>
            </w:r>
          </w:p>
        </w:tc>
        <w:tc>
          <w:tcPr>
            <w:tcW w:w="739" w:type="pct"/>
            <w:tcBorders>
              <w:top w:val="nil"/>
              <w:left w:val="nil"/>
              <w:bottom w:val="single" w:sz="4" w:space="0" w:color="auto"/>
              <w:right w:val="single" w:sz="4" w:space="0" w:color="auto"/>
            </w:tcBorders>
            <w:shd w:val="clear" w:color="auto" w:fill="auto"/>
            <w:noWrap/>
            <w:vAlign w:val="bottom"/>
            <w:hideMark/>
          </w:tcPr>
          <w:p w14:paraId="295B83CD" w14:textId="77777777" w:rsidR="00F2123E" w:rsidRPr="009977E7" w:rsidRDefault="00F2123E" w:rsidP="009977E7">
            <w:pPr>
              <w:ind w:left="0"/>
              <w:jc w:val="right"/>
              <w:rPr>
                <w:color w:val="000000"/>
                <w:sz w:val="18"/>
                <w:szCs w:val="18"/>
              </w:rPr>
            </w:pPr>
            <w:r w:rsidRPr="009977E7">
              <w:rPr>
                <w:color w:val="000000"/>
                <w:sz w:val="18"/>
                <w:szCs w:val="18"/>
              </w:rPr>
              <w:t>80.000,00</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6DC0559"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bottom"/>
            <w:hideMark/>
          </w:tcPr>
          <w:p w14:paraId="31C5F1D0"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11DA812C" w14:textId="77777777" w:rsidR="00F2123E" w:rsidRPr="009977E7" w:rsidRDefault="00F2123E" w:rsidP="009977E7">
            <w:pPr>
              <w:ind w:left="0"/>
              <w:jc w:val="right"/>
              <w:rPr>
                <w:b/>
                <w:bCs/>
                <w:color w:val="000000"/>
                <w:sz w:val="18"/>
                <w:szCs w:val="18"/>
              </w:rPr>
            </w:pPr>
            <w:r w:rsidRPr="009977E7">
              <w:rPr>
                <w:b/>
                <w:bCs/>
                <w:color w:val="000000"/>
                <w:sz w:val="18"/>
                <w:szCs w:val="18"/>
              </w:rPr>
              <w:t>80.000,00</w:t>
            </w:r>
          </w:p>
        </w:tc>
      </w:tr>
      <w:tr w:rsidR="00F2123E" w:rsidRPr="009977E7" w14:paraId="74BD066E"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631D67E4"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 xml:space="preserve">Zunanji izvajalci </w:t>
            </w:r>
          </w:p>
        </w:tc>
        <w:tc>
          <w:tcPr>
            <w:tcW w:w="739" w:type="pct"/>
            <w:tcBorders>
              <w:top w:val="nil"/>
              <w:left w:val="nil"/>
              <w:bottom w:val="single" w:sz="4" w:space="0" w:color="auto"/>
              <w:right w:val="single" w:sz="4" w:space="0" w:color="auto"/>
            </w:tcBorders>
            <w:shd w:val="clear" w:color="auto" w:fill="auto"/>
            <w:noWrap/>
            <w:vAlign w:val="bottom"/>
            <w:hideMark/>
          </w:tcPr>
          <w:p w14:paraId="7A2780F9"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88BC6EB" w14:textId="77777777" w:rsidR="00F2123E" w:rsidRPr="009977E7" w:rsidRDefault="00F2123E" w:rsidP="009977E7">
            <w:pPr>
              <w:ind w:left="0"/>
              <w:jc w:val="right"/>
              <w:rPr>
                <w:color w:val="000000"/>
                <w:sz w:val="18"/>
                <w:szCs w:val="18"/>
              </w:rPr>
            </w:pPr>
            <w:r w:rsidRPr="009977E7">
              <w:rPr>
                <w:color w:val="000000"/>
                <w:sz w:val="18"/>
                <w:szCs w:val="18"/>
              </w:rPr>
              <w:t>30.570,00</w:t>
            </w:r>
          </w:p>
        </w:tc>
        <w:tc>
          <w:tcPr>
            <w:tcW w:w="755" w:type="pct"/>
            <w:tcBorders>
              <w:top w:val="nil"/>
              <w:left w:val="nil"/>
              <w:bottom w:val="single" w:sz="4" w:space="0" w:color="auto"/>
              <w:right w:val="single" w:sz="4" w:space="0" w:color="auto"/>
            </w:tcBorders>
            <w:shd w:val="clear" w:color="auto" w:fill="auto"/>
            <w:noWrap/>
            <w:vAlign w:val="bottom"/>
            <w:hideMark/>
          </w:tcPr>
          <w:p w14:paraId="055B05F5" w14:textId="77777777" w:rsidR="00F2123E" w:rsidRPr="009977E7" w:rsidRDefault="00F2123E" w:rsidP="009977E7">
            <w:pPr>
              <w:ind w:left="0"/>
              <w:jc w:val="right"/>
              <w:rPr>
                <w:color w:val="000000"/>
                <w:sz w:val="18"/>
                <w:szCs w:val="18"/>
              </w:rPr>
            </w:pPr>
            <w:r w:rsidRPr="009977E7">
              <w:rPr>
                <w:color w:val="000000"/>
                <w:sz w:val="18"/>
                <w:szCs w:val="18"/>
              </w:rPr>
              <w:t>26.112,10</w:t>
            </w:r>
          </w:p>
        </w:tc>
        <w:tc>
          <w:tcPr>
            <w:tcW w:w="755" w:type="pct"/>
            <w:tcBorders>
              <w:top w:val="nil"/>
              <w:left w:val="nil"/>
              <w:bottom w:val="single" w:sz="4" w:space="0" w:color="auto"/>
              <w:right w:val="single" w:sz="4" w:space="0" w:color="auto"/>
            </w:tcBorders>
            <w:shd w:val="clear" w:color="000000" w:fill="D9E1F2"/>
            <w:noWrap/>
            <w:vAlign w:val="bottom"/>
            <w:hideMark/>
          </w:tcPr>
          <w:p w14:paraId="100040A7" w14:textId="77777777" w:rsidR="00F2123E" w:rsidRPr="009977E7" w:rsidRDefault="00F2123E" w:rsidP="009977E7">
            <w:pPr>
              <w:ind w:left="0"/>
              <w:jc w:val="right"/>
              <w:rPr>
                <w:b/>
                <w:bCs/>
                <w:color w:val="000000"/>
                <w:sz w:val="18"/>
                <w:szCs w:val="18"/>
              </w:rPr>
            </w:pPr>
            <w:r w:rsidRPr="009977E7">
              <w:rPr>
                <w:b/>
                <w:bCs/>
                <w:color w:val="000000"/>
                <w:sz w:val="18"/>
                <w:szCs w:val="18"/>
              </w:rPr>
              <w:t>56.682,10</w:t>
            </w:r>
          </w:p>
        </w:tc>
      </w:tr>
      <w:tr w:rsidR="00F2123E" w:rsidRPr="009977E7" w14:paraId="78BDC639"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noWrap/>
            <w:vAlign w:val="bottom"/>
            <w:hideMark/>
          </w:tcPr>
          <w:p w14:paraId="12AC99E8"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 upravičeni stroški investicije:</w:t>
            </w:r>
          </w:p>
        </w:tc>
        <w:tc>
          <w:tcPr>
            <w:tcW w:w="739" w:type="pct"/>
            <w:tcBorders>
              <w:top w:val="nil"/>
              <w:left w:val="nil"/>
              <w:bottom w:val="single" w:sz="4" w:space="0" w:color="auto"/>
              <w:right w:val="single" w:sz="4" w:space="0" w:color="auto"/>
            </w:tcBorders>
            <w:shd w:val="clear" w:color="000000" w:fill="D9E1F2"/>
            <w:noWrap/>
            <w:vAlign w:val="bottom"/>
            <w:hideMark/>
          </w:tcPr>
          <w:p w14:paraId="02991B26" w14:textId="77777777" w:rsidR="00F2123E" w:rsidRPr="009977E7" w:rsidRDefault="00F2123E" w:rsidP="009977E7">
            <w:pPr>
              <w:ind w:left="0"/>
              <w:jc w:val="right"/>
              <w:rPr>
                <w:b/>
                <w:bCs/>
                <w:color w:val="000000"/>
                <w:sz w:val="18"/>
                <w:szCs w:val="18"/>
              </w:rPr>
            </w:pPr>
            <w:r w:rsidRPr="009977E7">
              <w:rPr>
                <w:b/>
                <w:bCs/>
                <w:color w:val="000000"/>
                <w:sz w:val="18"/>
                <w:szCs w:val="18"/>
              </w:rPr>
              <w:t>109.500,00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46B32751" w14:textId="77777777" w:rsidR="00F2123E" w:rsidRPr="009977E7" w:rsidRDefault="00F2123E" w:rsidP="009977E7">
            <w:pPr>
              <w:ind w:left="0"/>
              <w:jc w:val="right"/>
              <w:rPr>
                <w:b/>
                <w:bCs/>
                <w:color w:val="000000"/>
                <w:sz w:val="18"/>
                <w:szCs w:val="18"/>
              </w:rPr>
            </w:pPr>
            <w:r w:rsidRPr="009977E7">
              <w:rPr>
                <w:b/>
                <w:bCs/>
                <w:color w:val="000000"/>
                <w:sz w:val="18"/>
                <w:szCs w:val="18"/>
              </w:rPr>
              <w:t>942.318,21</w:t>
            </w:r>
          </w:p>
        </w:tc>
        <w:tc>
          <w:tcPr>
            <w:tcW w:w="755" w:type="pct"/>
            <w:tcBorders>
              <w:top w:val="nil"/>
              <w:left w:val="nil"/>
              <w:bottom w:val="single" w:sz="4" w:space="0" w:color="auto"/>
              <w:right w:val="single" w:sz="4" w:space="0" w:color="auto"/>
            </w:tcBorders>
            <w:shd w:val="clear" w:color="000000" w:fill="D9E1F2"/>
            <w:noWrap/>
            <w:vAlign w:val="bottom"/>
            <w:hideMark/>
          </w:tcPr>
          <w:p w14:paraId="61F83634" w14:textId="77777777" w:rsidR="00F2123E" w:rsidRPr="009977E7" w:rsidRDefault="00F2123E" w:rsidP="009977E7">
            <w:pPr>
              <w:ind w:left="0"/>
              <w:jc w:val="right"/>
              <w:rPr>
                <w:b/>
                <w:bCs/>
                <w:color w:val="000000"/>
                <w:sz w:val="18"/>
                <w:szCs w:val="18"/>
              </w:rPr>
            </w:pPr>
            <w:r w:rsidRPr="009977E7">
              <w:rPr>
                <w:b/>
                <w:bCs/>
                <w:color w:val="000000"/>
                <w:sz w:val="18"/>
                <w:szCs w:val="18"/>
              </w:rPr>
              <w:t>3.638.138,31</w:t>
            </w:r>
          </w:p>
        </w:tc>
        <w:tc>
          <w:tcPr>
            <w:tcW w:w="755" w:type="pct"/>
            <w:tcBorders>
              <w:top w:val="nil"/>
              <w:left w:val="nil"/>
              <w:bottom w:val="single" w:sz="4" w:space="0" w:color="auto"/>
              <w:right w:val="single" w:sz="4" w:space="0" w:color="auto"/>
            </w:tcBorders>
            <w:shd w:val="clear" w:color="000000" w:fill="D9E1F2"/>
            <w:noWrap/>
            <w:vAlign w:val="bottom"/>
            <w:hideMark/>
          </w:tcPr>
          <w:p w14:paraId="0A444954" w14:textId="77777777" w:rsidR="00F2123E" w:rsidRPr="009977E7" w:rsidRDefault="00F2123E" w:rsidP="009977E7">
            <w:pPr>
              <w:ind w:left="0"/>
              <w:jc w:val="right"/>
              <w:rPr>
                <w:b/>
                <w:bCs/>
                <w:color w:val="000000"/>
                <w:sz w:val="18"/>
                <w:szCs w:val="18"/>
              </w:rPr>
            </w:pPr>
            <w:r w:rsidRPr="009977E7">
              <w:rPr>
                <w:b/>
                <w:bCs/>
                <w:color w:val="000000"/>
                <w:sz w:val="18"/>
                <w:szCs w:val="18"/>
              </w:rPr>
              <w:t>4.689.956,52</w:t>
            </w:r>
          </w:p>
        </w:tc>
      </w:tr>
      <w:tr w:rsidR="00F2123E" w:rsidRPr="009977E7" w14:paraId="7D14EEB4" w14:textId="77777777" w:rsidTr="00F2123E">
        <w:trPr>
          <w:gridAfter w:val="3"/>
          <w:wAfter w:w="1662" w:type="pct"/>
          <w:trHeight w:val="288"/>
        </w:trPr>
        <w:tc>
          <w:tcPr>
            <w:tcW w:w="2024" w:type="pct"/>
            <w:tcBorders>
              <w:top w:val="nil"/>
              <w:left w:val="nil"/>
              <w:bottom w:val="nil"/>
              <w:right w:val="nil"/>
            </w:tcBorders>
            <w:shd w:val="clear" w:color="auto" w:fill="auto"/>
            <w:noWrap/>
            <w:vAlign w:val="bottom"/>
            <w:hideMark/>
          </w:tcPr>
          <w:p w14:paraId="236A6714" w14:textId="77777777" w:rsidR="00F2123E" w:rsidRPr="009977E7" w:rsidRDefault="00F2123E" w:rsidP="009977E7">
            <w:pPr>
              <w:ind w:left="0"/>
              <w:rPr>
                <w:rFonts w:asciiTheme="minorHAnsi" w:eastAsia="Times New Roman" w:hAnsiTheme="minorHAnsi" w:cstheme="minorHAnsi"/>
                <w:sz w:val="18"/>
                <w:szCs w:val="18"/>
              </w:rPr>
            </w:pPr>
          </w:p>
        </w:tc>
        <w:tc>
          <w:tcPr>
            <w:tcW w:w="1314" w:type="pct"/>
            <w:gridSpan w:val="2"/>
            <w:tcBorders>
              <w:top w:val="nil"/>
              <w:left w:val="nil"/>
              <w:bottom w:val="nil"/>
              <w:right w:val="nil"/>
            </w:tcBorders>
            <w:shd w:val="clear" w:color="auto" w:fill="auto"/>
            <w:noWrap/>
            <w:vAlign w:val="bottom"/>
            <w:hideMark/>
          </w:tcPr>
          <w:p w14:paraId="4401332C" w14:textId="77777777" w:rsidR="00F2123E" w:rsidRPr="009977E7" w:rsidRDefault="00F2123E" w:rsidP="009977E7">
            <w:pPr>
              <w:ind w:left="0"/>
              <w:jc w:val="center"/>
              <w:rPr>
                <w:rFonts w:asciiTheme="minorHAnsi" w:eastAsia="Times New Roman" w:hAnsiTheme="minorHAnsi" w:cstheme="minorHAnsi"/>
                <w:b/>
                <w:bCs/>
                <w:color w:val="000000"/>
                <w:sz w:val="18"/>
                <w:szCs w:val="18"/>
              </w:rPr>
            </w:pPr>
          </w:p>
        </w:tc>
      </w:tr>
      <w:tr w:rsidR="00F2123E" w:rsidRPr="009977E7" w14:paraId="7559475E" w14:textId="77777777" w:rsidTr="00F2123E">
        <w:trPr>
          <w:trHeight w:val="288"/>
        </w:trPr>
        <w:tc>
          <w:tcPr>
            <w:tcW w:w="2024"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271679C9"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PREOSTALI STROŠKI</w:t>
            </w:r>
          </w:p>
        </w:tc>
        <w:tc>
          <w:tcPr>
            <w:tcW w:w="739" w:type="pct"/>
            <w:tcBorders>
              <w:top w:val="single" w:sz="4" w:space="0" w:color="auto"/>
              <w:left w:val="nil"/>
              <w:bottom w:val="single" w:sz="4" w:space="0" w:color="auto"/>
              <w:right w:val="single" w:sz="4" w:space="0" w:color="auto"/>
            </w:tcBorders>
            <w:shd w:val="clear" w:color="000000" w:fill="D9E1F2"/>
            <w:noWrap/>
            <w:vAlign w:val="bottom"/>
            <w:hideMark/>
          </w:tcPr>
          <w:p w14:paraId="244ADA61"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726"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66A88437"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755" w:type="pct"/>
            <w:tcBorders>
              <w:top w:val="single" w:sz="4" w:space="0" w:color="auto"/>
              <w:left w:val="nil"/>
              <w:bottom w:val="single" w:sz="4" w:space="0" w:color="auto"/>
              <w:right w:val="single" w:sz="4" w:space="0" w:color="auto"/>
            </w:tcBorders>
            <w:shd w:val="clear" w:color="000000" w:fill="D9E1F2"/>
            <w:noWrap/>
            <w:vAlign w:val="bottom"/>
            <w:hideMark/>
          </w:tcPr>
          <w:p w14:paraId="69E52F0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55" w:type="pct"/>
            <w:tcBorders>
              <w:top w:val="nil"/>
              <w:left w:val="nil"/>
              <w:bottom w:val="nil"/>
              <w:right w:val="nil"/>
            </w:tcBorders>
            <w:shd w:val="clear" w:color="auto" w:fill="auto"/>
            <w:noWrap/>
            <w:vAlign w:val="bottom"/>
            <w:hideMark/>
          </w:tcPr>
          <w:p w14:paraId="184A4C2E"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0C74B175" w14:textId="77777777" w:rsidTr="00F2123E">
        <w:trPr>
          <w:trHeight w:val="288"/>
        </w:trPr>
        <w:tc>
          <w:tcPr>
            <w:tcW w:w="2024" w:type="pct"/>
            <w:tcBorders>
              <w:top w:val="nil"/>
              <w:left w:val="single" w:sz="4" w:space="0" w:color="auto"/>
              <w:bottom w:val="single" w:sz="4" w:space="0" w:color="auto"/>
              <w:right w:val="single" w:sz="4" w:space="0" w:color="auto"/>
            </w:tcBorders>
            <w:shd w:val="clear" w:color="auto" w:fill="auto"/>
            <w:vAlign w:val="bottom"/>
            <w:hideMark/>
          </w:tcPr>
          <w:p w14:paraId="7D13C600"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39" w:type="pct"/>
            <w:tcBorders>
              <w:top w:val="nil"/>
              <w:left w:val="nil"/>
              <w:bottom w:val="single" w:sz="4" w:space="0" w:color="auto"/>
              <w:right w:val="single" w:sz="4" w:space="0" w:color="auto"/>
            </w:tcBorders>
            <w:shd w:val="clear" w:color="000000" w:fill="D9E1F2"/>
            <w:noWrap/>
            <w:vAlign w:val="bottom"/>
            <w:hideMark/>
          </w:tcPr>
          <w:p w14:paraId="7A9FDAB8"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6196B443"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755" w:type="pct"/>
            <w:tcBorders>
              <w:top w:val="nil"/>
              <w:left w:val="nil"/>
              <w:bottom w:val="single" w:sz="4" w:space="0" w:color="auto"/>
              <w:right w:val="single" w:sz="4" w:space="0" w:color="auto"/>
            </w:tcBorders>
            <w:shd w:val="clear" w:color="000000" w:fill="D9E1F2"/>
            <w:noWrap/>
            <w:vAlign w:val="bottom"/>
            <w:hideMark/>
          </w:tcPr>
          <w:p w14:paraId="6D8E4C13"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55" w:type="pct"/>
            <w:tcBorders>
              <w:top w:val="single" w:sz="4" w:space="0" w:color="auto"/>
              <w:left w:val="nil"/>
              <w:bottom w:val="single" w:sz="4" w:space="0" w:color="auto"/>
              <w:right w:val="single" w:sz="4" w:space="0" w:color="auto"/>
            </w:tcBorders>
            <w:shd w:val="clear" w:color="000000" w:fill="D9E1F2"/>
            <w:noWrap/>
            <w:vAlign w:val="bottom"/>
            <w:hideMark/>
          </w:tcPr>
          <w:p w14:paraId="070957A9"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w:t>
            </w:r>
          </w:p>
        </w:tc>
      </w:tr>
      <w:tr w:rsidR="00F2123E" w:rsidRPr="009977E7" w14:paraId="6605E13E"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73C89EC8"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Projektna dokumentacija</w:t>
            </w:r>
          </w:p>
        </w:tc>
        <w:tc>
          <w:tcPr>
            <w:tcW w:w="739" w:type="pct"/>
            <w:tcBorders>
              <w:top w:val="nil"/>
              <w:left w:val="nil"/>
              <w:bottom w:val="single" w:sz="4" w:space="0" w:color="auto"/>
              <w:right w:val="single" w:sz="4" w:space="0" w:color="auto"/>
            </w:tcBorders>
            <w:shd w:val="clear" w:color="auto" w:fill="auto"/>
            <w:noWrap/>
            <w:vAlign w:val="bottom"/>
            <w:hideMark/>
          </w:tcPr>
          <w:p w14:paraId="72805138" w14:textId="77777777" w:rsidR="00F2123E" w:rsidRPr="009977E7" w:rsidRDefault="00F2123E" w:rsidP="009977E7">
            <w:pPr>
              <w:ind w:left="0"/>
              <w:jc w:val="right"/>
              <w:rPr>
                <w:color w:val="000000"/>
                <w:sz w:val="18"/>
                <w:szCs w:val="18"/>
              </w:rPr>
            </w:pPr>
            <w:r w:rsidRPr="009977E7">
              <w:rPr>
                <w:color w:val="000000"/>
                <w:sz w:val="18"/>
                <w:szCs w:val="18"/>
              </w:rPr>
              <w:t>5.500,00</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FB8C735" w14:textId="77777777" w:rsidR="00F2123E" w:rsidRPr="009977E7" w:rsidRDefault="00F2123E" w:rsidP="009977E7">
            <w:pPr>
              <w:ind w:left="0"/>
              <w:jc w:val="right"/>
              <w:rPr>
                <w:color w:val="000000"/>
                <w:sz w:val="18"/>
                <w:szCs w:val="18"/>
              </w:rPr>
            </w:pPr>
            <w:r w:rsidRPr="009977E7">
              <w:rPr>
                <w:color w:val="000000"/>
                <w:sz w:val="18"/>
                <w:szCs w:val="18"/>
              </w:rPr>
              <w:t>5.380,32</w:t>
            </w:r>
          </w:p>
        </w:tc>
        <w:tc>
          <w:tcPr>
            <w:tcW w:w="755" w:type="pct"/>
            <w:tcBorders>
              <w:top w:val="nil"/>
              <w:left w:val="nil"/>
              <w:bottom w:val="single" w:sz="4" w:space="0" w:color="auto"/>
              <w:right w:val="single" w:sz="4" w:space="0" w:color="auto"/>
            </w:tcBorders>
            <w:shd w:val="clear" w:color="auto" w:fill="auto"/>
            <w:noWrap/>
            <w:vAlign w:val="bottom"/>
            <w:hideMark/>
          </w:tcPr>
          <w:p w14:paraId="2EBF0B74"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72273AC1" w14:textId="77777777" w:rsidR="00F2123E" w:rsidRPr="009977E7" w:rsidRDefault="00F2123E" w:rsidP="009977E7">
            <w:pPr>
              <w:ind w:left="0"/>
              <w:jc w:val="right"/>
              <w:rPr>
                <w:b/>
                <w:bCs/>
                <w:color w:val="000000"/>
                <w:sz w:val="18"/>
                <w:szCs w:val="18"/>
              </w:rPr>
            </w:pPr>
            <w:r w:rsidRPr="009977E7">
              <w:rPr>
                <w:b/>
                <w:bCs/>
                <w:color w:val="000000"/>
                <w:sz w:val="18"/>
                <w:szCs w:val="18"/>
              </w:rPr>
              <w:t>10.880,32</w:t>
            </w:r>
          </w:p>
        </w:tc>
      </w:tr>
      <w:tr w:rsidR="00F2123E" w:rsidRPr="009977E7" w14:paraId="6A12B521"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0A9EED5B"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DIIP</w:t>
            </w:r>
          </w:p>
        </w:tc>
        <w:tc>
          <w:tcPr>
            <w:tcW w:w="739" w:type="pct"/>
            <w:tcBorders>
              <w:top w:val="nil"/>
              <w:left w:val="nil"/>
              <w:bottom w:val="single" w:sz="4" w:space="0" w:color="auto"/>
              <w:right w:val="single" w:sz="4" w:space="0" w:color="auto"/>
            </w:tcBorders>
            <w:shd w:val="clear" w:color="auto" w:fill="auto"/>
            <w:noWrap/>
            <w:vAlign w:val="bottom"/>
            <w:hideMark/>
          </w:tcPr>
          <w:p w14:paraId="0E0469C5" w14:textId="77777777" w:rsidR="00F2123E" w:rsidRPr="009977E7" w:rsidRDefault="00F2123E" w:rsidP="009977E7">
            <w:pPr>
              <w:ind w:left="0"/>
              <w:jc w:val="right"/>
              <w:rPr>
                <w:color w:val="000000"/>
                <w:sz w:val="18"/>
                <w:szCs w:val="18"/>
              </w:rPr>
            </w:pPr>
            <w:r w:rsidRPr="009977E7">
              <w:rPr>
                <w:color w:val="000000"/>
                <w:sz w:val="18"/>
                <w:szCs w:val="18"/>
              </w:rPr>
              <w:t>2.196,00</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A5A5666"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bottom"/>
            <w:hideMark/>
          </w:tcPr>
          <w:p w14:paraId="56B16ADC"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6F5D51A9" w14:textId="77777777" w:rsidR="00F2123E" w:rsidRPr="009977E7" w:rsidRDefault="00F2123E" w:rsidP="009977E7">
            <w:pPr>
              <w:ind w:left="0"/>
              <w:jc w:val="right"/>
              <w:rPr>
                <w:b/>
                <w:bCs/>
                <w:color w:val="000000"/>
                <w:sz w:val="18"/>
                <w:szCs w:val="18"/>
              </w:rPr>
            </w:pPr>
            <w:r w:rsidRPr="009977E7">
              <w:rPr>
                <w:b/>
                <w:bCs/>
                <w:color w:val="000000"/>
                <w:sz w:val="18"/>
                <w:szCs w:val="18"/>
              </w:rPr>
              <w:t>2.196,00</w:t>
            </w:r>
          </w:p>
        </w:tc>
      </w:tr>
      <w:tr w:rsidR="00F2123E" w:rsidRPr="009977E7" w14:paraId="4106D55E"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6ABBB330"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Investicijska dokumentacija</w:t>
            </w:r>
          </w:p>
        </w:tc>
        <w:tc>
          <w:tcPr>
            <w:tcW w:w="739" w:type="pct"/>
            <w:tcBorders>
              <w:top w:val="nil"/>
              <w:left w:val="nil"/>
              <w:bottom w:val="single" w:sz="4" w:space="0" w:color="auto"/>
              <w:right w:val="single" w:sz="4" w:space="0" w:color="auto"/>
            </w:tcBorders>
            <w:shd w:val="clear" w:color="auto" w:fill="auto"/>
            <w:noWrap/>
            <w:vAlign w:val="bottom"/>
            <w:hideMark/>
          </w:tcPr>
          <w:p w14:paraId="3DD63079" w14:textId="77777777" w:rsidR="00F2123E" w:rsidRPr="009977E7" w:rsidRDefault="00F2123E" w:rsidP="009977E7">
            <w:pPr>
              <w:ind w:left="0"/>
              <w:jc w:val="right"/>
              <w:rPr>
                <w:color w:val="000000"/>
                <w:sz w:val="18"/>
                <w:szCs w:val="18"/>
              </w:rPr>
            </w:pPr>
            <w:r w:rsidRPr="009977E7">
              <w:rPr>
                <w:color w:val="000000"/>
                <w:sz w:val="18"/>
                <w:szCs w:val="18"/>
              </w:rPr>
              <w:t>990,00</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D0E6B58" w14:textId="77777777" w:rsidR="00F2123E" w:rsidRPr="009977E7" w:rsidRDefault="00F2123E" w:rsidP="009977E7">
            <w:pPr>
              <w:ind w:left="0"/>
              <w:jc w:val="right"/>
              <w:rPr>
                <w:color w:val="000000"/>
                <w:sz w:val="18"/>
                <w:szCs w:val="18"/>
              </w:rPr>
            </w:pPr>
            <w:r w:rsidRPr="009977E7">
              <w:rPr>
                <w:color w:val="000000"/>
                <w:sz w:val="18"/>
                <w:szCs w:val="18"/>
              </w:rPr>
              <w:t>1.502,01</w:t>
            </w:r>
          </w:p>
        </w:tc>
        <w:tc>
          <w:tcPr>
            <w:tcW w:w="755" w:type="pct"/>
            <w:tcBorders>
              <w:top w:val="nil"/>
              <w:left w:val="nil"/>
              <w:bottom w:val="single" w:sz="4" w:space="0" w:color="auto"/>
              <w:right w:val="single" w:sz="4" w:space="0" w:color="auto"/>
            </w:tcBorders>
            <w:shd w:val="clear" w:color="auto" w:fill="auto"/>
            <w:noWrap/>
            <w:vAlign w:val="bottom"/>
            <w:hideMark/>
          </w:tcPr>
          <w:p w14:paraId="0D390390"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5F4A50B3" w14:textId="77777777" w:rsidR="00F2123E" w:rsidRPr="009977E7" w:rsidRDefault="00F2123E" w:rsidP="009977E7">
            <w:pPr>
              <w:ind w:left="0"/>
              <w:jc w:val="right"/>
              <w:rPr>
                <w:b/>
                <w:bCs/>
                <w:color w:val="000000"/>
                <w:sz w:val="18"/>
                <w:szCs w:val="18"/>
              </w:rPr>
            </w:pPr>
            <w:r w:rsidRPr="009977E7">
              <w:rPr>
                <w:b/>
                <w:bCs/>
                <w:color w:val="000000"/>
                <w:sz w:val="18"/>
                <w:szCs w:val="18"/>
              </w:rPr>
              <w:t>2.492,01</w:t>
            </w:r>
          </w:p>
        </w:tc>
      </w:tr>
      <w:tr w:rsidR="00F2123E" w:rsidRPr="009977E7" w14:paraId="2C0DB653"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3E345808"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Izgradnja infrastrukture</w:t>
            </w:r>
          </w:p>
        </w:tc>
        <w:tc>
          <w:tcPr>
            <w:tcW w:w="739" w:type="pct"/>
            <w:tcBorders>
              <w:top w:val="nil"/>
              <w:left w:val="nil"/>
              <w:bottom w:val="single" w:sz="4" w:space="0" w:color="auto"/>
              <w:right w:val="single" w:sz="4" w:space="0" w:color="auto"/>
            </w:tcBorders>
            <w:shd w:val="clear" w:color="auto" w:fill="auto"/>
            <w:noWrap/>
            <w:vAlign w:val="bottom"/>
            <w:hideMark/>
          </w:tcPr>
          <w:p w14:paraId="7921FF6C"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850CE3E" w14:textId="77777777" w:rsidR="00F2123E" w:rsidRPr="009977E7" w:rsidRDefault="00F2123E" w:rsidP="009977E7">
            <w:pPr>
              <w:ind w:left="0"/>
              <w:jc w:val="right"/>
              <w:rPr>
                <w:color w:val="000000"/>
                <w:sz w:val="18"/>
                <w:szCs w:val="18"/>
              </w:rPr>
            </w:pPr>
            <w:r w:rsidRPr="009977E7">
              <w:rPr>
                <w:color w:val="000000"/>
                <w:sz w:val="18"/>
                <w:szCs w:val="18"/>
              </w:rPr>
              <w:t>192.357,20</w:t>
            </w:r>
          </w:p>
        </w:tc>
        <w:tc>
          <w:tcPr>
            <w:tcW w:w="755" w:type="pct"/>
            <w:tcBorders>
              <w:top w:val="nil"/>
              <w:left w:val="nil"/>
              <w:bottom w:val="single" w:sz="4" w:space="0" w:color="auto"/>
              <w:right w:val="single" w:sz="4" w:space="0" w:color="auto"/>
            </w:tcBorders>
            <w:shd w:val="clear" w:color="auto" w:fill="auto"/>
            <w:noWrap/>
            <w:vAlign w:val="bottom"/>
            <w:hideMark/>
          </w:tcPr>
          <w:p w14:paraId="3F04EBAD" w14:textId="77777777" w:rsidR="00F2123E" w:rsidRPr="009977E7" w:rsidRDefault="00F2123E" w:rsidP="009977E7">
            <w:pPr>
              <w:ind w:left="0"/>
              <w:jc w:val="right"/>
              <w:rPr>
                <w:color w:val="000000"/>
                <w:sz w:val="18"/>
                <w:szCs w:val="18"/>
              </w:rPr>
            </w:pPr>
            <w:r w:rsidRPr="009977E7">
              <w:rPr>
                <w:color w:val="000000"/>
                <w:sz w:val="18"/>
                <w:szCs w:val="18"/>
              </w:rPr>
              <w:t>788.671,32</w:t>
            </w:r>
          </w:p>
        </w:tc>
        <w:tc>
          <w:tcPr>
            <w:tcW w:w="755" w:type="pct"/>
            <w:tcBorders>
              <w:top w:val="nil"/>
              <w:left w:val="nil"/>
              <w:bottom w:val="single" w:sz="4" w:space="0" w:color="auto"/>
              <w:right w:val="single" w:sz="4" w:space="0" w:color="auto"/>
            </w:tcBorders>
            <w:shd w:val="clear" w:color="000000" w:fill="D9E1F2"/>
            <w:noWrap/>
            <w:vAlign w:val="bottom"/>
            <w:hideMark/>
          </w:tcPr>
          <w:p w14:paraId="3AD22CCE" w14:textId="77777777" w:rsidR="00F2123E" w:rsidRPr="009977E7" w:rsidRDefault="00F2123E" w:rsidP="009977E7">
            <w:pPr>
              <w:ind w:left="0"/>
              <w:jc w:val="right"/>
              <w:rPr>
                <w:b/>
                <w:bCs/>
                <w:color w:val="000000"/>
                <w:sz w:val="18"/>
                <w:szCs w:val="18"/>
              </w:rPr>
            </w:pPr>
            <w:r w:rsidRPr="009977E7">
              <w:rPr>
                <w:b/>
                <w:bCs/>
                <w:color w:val="000000"/>
                <w:sz w:val="18"/>
                <w:szCs w:val="18"/>
              </w:rPr>
              <w:t>981.028,52</w:t>
            </w:r>
          </w:p>
        </w:tc>
      </w:tr>
      <w:tr w:rsidR="00F2123E" w:rsidRPr="009977E7" w14:paraId="699FC089"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25185FAD"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Gradbeni nadzor</w:t>
            </w:r>
          </w:p>
        </w:tc>
        <w:tc>
          <w:tcPr>
            <w:tcW w:w="739" w:type="pct"/>
            <w:tcBorders>
              <w:top w:val="nil"/>
              <w:left w:val="nil"/>
              <w:bottom w:val="single" w:sz="4" w:space="0" w:color="auto"/>
              <w:right w:val="single" w:sz="4" w:space="0" w:color="auto"/>
            </w:tcBorders>
            <w:shd w:val="clear" w:color="auto" w:fill="auto"/>
            <w:noWrap/>
            <w:vAlign w:val="bottom"/>
            <w:hideMark/>
          </w:tcPr>
          <w:p w14:paraId="331B3B4D"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6BECF71" w14:textId="77777777" w:rsidR="00F2123E" w:rsidRPr="009977E7" w:rsidRDefault="00F2123E" w:rsidP="009977E7">
            <w:pPr>
              <w:ind w:left="0"/>
              <w:jc w:val="right"/>
              <w:rPr>
                <w:color w:val="000000"/>
                <w:sz w:val="18"/>
                <w:szCs w:val="18"/>
              </w:rPr>
            </w:pPr>
            <w:r w:rsidRPr="009977E7">
              <w:rPr>
                <w:color w:val="000000"/>
                <w:sz w:val="18"/>
                <w:szCs w:val="18"/>
              </w:rPr>
              <w:t>1.345,08</w:t>
            </w:r>
          </w:p>
        </w:tc>
        <w:tc>
          <w:tcPr>
            <w:tcW w:w="755" w:type="pct"/>
            <w:tcBorders>
              <w:top w:val="nil"/>
              <w:left w:val="nil"/>
              <w:bottom w:val="single" w:sz="4" w:space="0" w:color="auto"/>
              <w:right w:val="single" w:sz="4" w:space="0" w:color="auto"/>
            </w:tcBorders>
            <w:shd w:val="clear" w:color="auto" w:fill="auto"/>
            <w:noWrap/>
            <w:vAlign w:val="bottom"/>
            <w:hideMark/>
          </w:tcPr>
          <w:p w14:paraId="5128ED0E" w14:textId="77777777" w:rsidR="00F2123E" w:rsidRPr="009977E7" w:rsidRDefault="00F2123E" w:rsidP="009977E7">
            <w:pPr>
              <w:ind w:left="0"/>
              <w:jc w:val="right"/>
              <w:rPr>
                <w:color w:val="000000"/>
                <w:sz w:val="18"/>
                <w:szCs w:val="18"/>
              </w:rPr>
            </w:pPr>
            <w:r w:rsidRPr="009977E7">
              <w:rPr>
                <w:color w:val="000000"/>
                <w:sz w:val="18"/>
                <w:szCs w:val="18"/>
              </w:rPr>
              <w:t>5.974,45</w:t>
            </w:r>
          </w:p>
        </w:tc>
        <w:tc>
          <w:tcPr>
            <w:tcW w:w="755" w:type="pct"/>
            <w:tcBorders>
              <w:top w:val="nil"/>
              <w:left w:val="nil"/>
              <w:bottom w:val="single" w:sz="4" w:space="0" w:color="auto"/>
              <w:right w:val="single" w:sz="4" w:space="0" w:color="auto"/>
            </w:tcBorders>
            <w:shd w:val="clear" w:color="000000" w:fill="D9E1F2"/>
            <w:noWrap/>
            <w:vAlign w:val="bottom"/>
            <w:hideMark/>
          </w:tcPr>
          <w:p w14:paraId="2A1B051C" w14:textId="77777777" w:rsidR="00F2123E" w:rsidRPr="009977E7" w:rsidRDefault="00F2123E" w:rsidP="009977E7">
            <w:pPr>
              <w:ind w:left="0"/>
              <w:jc w:val="right"/>
              <w:rPr>
                <w:b/>
                <w:bCs/>
                <w:color w:val="000000"/>
                <w:sz w:val="18"/>
                <w:szCs w:val="18"/>
              </w:rPr>
            </w:pPr>
            <w:r w:rsidRPr="009977E7">
              <w:rPr>
                <w:b/>
                <w:bCs/>
                <w:color w:val="000000"/>
                <w:sz w:val="18"/>
                <w:szCs w:val="18"/>
              </w:rPr>
              <w:t>7.319,53</w:t>
            </w:r>
          </w:p>
        </w:tc>
      </w:tr>
      <w:tr w:rsidR="00F2123E" w:rsidRPr="009977E7" w14:paraId="63C3D2D8"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30AA3EE8"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Nakup zemljišč</w:t>
            </w:r>
          </w:p>
        </w:tc>
        <w:tc>
          <w:tcPr>
            <w:tcW w:w="739" w:type="pct"/>
            <w:tcBorders>
              <w:top w:val="nil"/>
              <w:left w:val="nil"/>
              <w:bottom w:val="single" w:sz="4" w:space="0" w:color="auto"/>
              <w:right w:val="single" w:sz="4" w:space="0" w:color="auto"/>
            </w:tcBorders>
            <w:shd w:val="clear" w:color="auto" w:fill="auto"/>
            <w:noWrap/>
            <w:vAlign w:val="bottom"/>
            <w:hideMark/>
          </w:tcPr>
          <w:p w14:paraId="0E3C1CC8"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328D79C"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bottom"/>
            <w:hideMark/>
          </w:tcPr>
          <w:p w14:paraId="40E442EE"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55" w:type="pct"/>
            <w:tcBorders>
              <w:top w:val="nil"/>
              <w:left w:val="nil"/>
              <w:bottom w:val="single" w:sz="4" w:space="0" w:color="auto"/>
              <w:right w:val="single" w:sz="4" w:space="0" w:color="auto"/>
            </w:tcBorders>
            <w:shd w:val="clear" w:color="000000" w:fill="D9E1F2"/>
            <w:noWrap/>
            <w:vAlign w:val="bottom"/>
            <w:hideMark/>
          </w:tcPr>
          <w:p w14:paraId="0FE87456" w14:textId="77777777" w:rsidR="00F2123E" w:rsidRPr="009977E7" w:rsidRDefault="00F2123E" w:rsidP="009977E7">
            <w:pPr>
              <w:ind w:left="0"/>
              <w:jc w:val="right"/>
              <w:rPr>
                <w:b/>
                <w:bCs/>
                <w:color w:val="000000"/>
                <w:sz w:val="18"/>
                <w:szCs w:val="18"/>
              </w:rPr>
            </w:pPr>
            <w:r w:rsidRPr="009977E7">
              <w:rPr>
                <w:b/>
                <w:bCs/>
                <w:color w:val="000000"/>
                <w:sz w:val="18"/>
                <w:szCs w:val="18"/>
              </w:rPr>
              <w:t>-</w:t>
            </w:r>
          </w:p>
        </w:tc>
      </w:tr>
      <w:tr w:rsidR="00F2123E" w:rsidRPr="009977E7" w14:paraId="635775F3"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6A7C8CDF" w14:textId="77777777" w:rsidR="00F2123E" w:rsidRPr="009977E7" w:rsidRDefault="00F2123E" w:rsidP="009977E7">
            <w:pPr>
              <w:ind w:left="0"/>
              <w:rPr>
                <w:rFonts w:asciiTheme="minorHAnsi" w:eastAsia="Times New Roman" w:hAnsiTheme="minorHAnsi" w:cstheme="minorHAnsi"/>
                <w:bCs/>
                <w:i/>
                <w:color w:val="000000"/>
                <w:sz w:val="18"/>
                <w:szCs w:val="18"/>
              </w:rPr>
            </w:pPr>
            <w:r w:rsidRPr="009977E7">
              <w:rPr>
                <w:rFonts w:asciiTheme="minorHAnsi" w:eastAsia="Times New Roman" w:hAnsiTheme="minorHAnsi" w:cstheme="minorHAnsi"/>
                <w:bCs/>
                <w:i/>
                <w:color w:val="000000"/>
                <w:sz w:val="18"/>
                <w:szCs w:val="18"/>
              </w:rPr>
              <w:t xml:space="preserve">Zunanji izvajalci </w:t>
            </w:r>
          </w:p>
        </w:tc>
        <w:tc>
          <w:tcPr>
            <w:tcW w:w="739" w:type="pct"/>
            <w:tcBorders>
              <w:top w:val="nil"/>
              <w:left w:val="nil"/>
              <w:bottom w:val="single" w:sz="4" w:space="0" w:color="auto"/>
              <w:right w:val="single" w:sz="4" w:space="0" w:color="auto"/>
            </w:tcBorders>
            <w:shd w:val="clear" w:color="auto" w:fill="auto"/>
            <w:noWrap/>
            <w:vAlign w:val="bottom"/>
            <w:hideMark/>
          </w:tcPr>
          <w:p w14:paraId="47353023" w14:textId="77777777" w:rsidR="00F2123E" w:rsidRPr="009977E7" w:rsidRDefault="00F2123E" w:rsidP="009977E7">
            <w:pPr>
              <w:ind w:left="0"/>
              <w:jc w:val="right"/>
              <w:rPr>
                <w:color w:val="000000"/>
                <w:sz w:val="18"/>
                <w:szCs w:val="18"/>
              </w:rPr>
            </w:pPr>
            <w:r w:rsidRPr="009977E7">
              <w:rPr>
                <w:color w:val="000000"/>
                <w:sz w:val="18"/>
                <w:szCs w:val="18"/>
              </w:rPr>
              <w:t>-</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E84827C" w14:textId="77777777" w:rsidR="00F2123E" w:rsidRPr="009977E7" w:rsidRDefault="00F2123E" w:rsidP="009977E7">
            <w:pPr>
              <w:ind w:left="0"/>
              <w:jc w:val="right"/>
              <w:rPr>
                <w:color w:val="000000"/>
                <w:sz w:val="18"/>
                <w:szCs w:val="18"/>
              </w:rPr>
            </w:pPr>
            <w:r w:rsidRPr="009977E7">
              <w:rPr>
                <w:color w:val="000000"/>
                <w:sz w:val="18"/>
                <w:szCs w:val="18"/>
              </w:rPr>
              <w:t>6.725,40</w:t>
            </w:r>
          </w:p>
        </w:tc>
        <w:tc>
          <w:tcPr>
            <w:tcW w:w="755" w:type="pct"/>
            <w:tcBorders>
              <w:top w:val="nil"/>
              <w:left w:val="nil"/>
              <w:bottom w:val="single" w:sz="4" w:space="0" w:color="auto"/>
              <w:right w:val="single" w:sz="4" w:space="0" w:color="auto"/>
            </w:tcBorders>
            <w:shd w:val="clear" w:color="auto" w:fill="auto"/>
            <w:noWrap/>
            <w:vAlign w:val="bottom"/>
            <w:hideMark/>
          </w:tcPr>
          <w:p w14:paraId="1C8EABBC" w14:textId="77777777" w:rsidR="00F2123E" w:rsidRPr="009977E7" w:rsidRDefault="00F2123E" w:rsidP="009977E7">
            <w:pPr>
              <w:ind w:left="0"/>
              <w:jc w:val="right"/>
              <w:rPr>
                <w:color w:val="000000"/>
                <w:sz w:val="18"/>
                <w:szCs w:val="18"/>
              </w:rPr>
            </w:pPr>
            <w:r w:rsidRPr="009977E7">
              <w:rPr>
                <w:color w:val="000000"/>
                <w:sz w:val="18"/>
                <w:szCs w:val="18"/>
              </w:rPr>
              <w:t>5.744,66</w:t>
            </w:r>
          </w:p>
        </w:tc>
        <w:tc>
          <w:tcPr>
            <w:tcW w:w="755" w:type="pct"/>
            <w:tcBorders>
              <w:top w:val="nil"/>
              <w:left w:val="nil"/>
              <w:bottom w:val="single" w:sz="4" w:space="0" w:color="auto"/>
              <w:right w:val="single" w:sz="4" w:space="0" w:color="auto"/>
            </w:tcBorders>
            <w:shd w:val="clear" w:color="000000" w:fill="D9E1F2"/>
            <w:noWrap/>
            <w:vAlign w:val="bottom"/>
            <w:hideMark/>
          </w:tcPr>
          <w:p w14:paraId="285F1939" w14:textId="77777777" w:rsidR="00F2123E" w:rsidRPr="009977E7" w:rsidRDefault="00F2123E" w:rsidP="009977E7">
            <w:pPr>
              <w:ind w:left="0"/>
              <w:jc w:val="right"/>
              <w:rPr>
                <w:b/>
                <w:bCs/>
                <w:color w:val="000000"/>
                <w:sz w:val="18"/>
                <w:szCs w:val="18"/>
              </w:rPr>
            </w:pPr>
            <w:r w:rsidRPr="009977E7">
              <w:rPr>
                <w:b/>
                <w:bCs/>
                <w:color w:val="000000"/>
                <w:sz w:val="18"/>
                <w:szCs w:val="18"/>
              </w:rPr>
              <w:t>12.470,06</w:t>
            </w:r>
          </w:p>
        </w:tc>
      </w:tr>
      <w:tr w:rsidR="00F2123E" w:rsidRPr="009977E7" w14:paraId="13F79F82"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noWrap/>
            <w:vAlign w:val="bottom"/>
            <w:hideMark/>
          </w:tcPr>
          <w:p w14:paraId="2D54C7BE" w14:textId="77777777" w:rsidR="00F2123E" w:rsidRPr="009977E7" w:rsidRDefault="00F2123E" w:rsidP="009977E7">
            <w:pPr>
              <w:ind w:left="0"/>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SKUPAJ preostali stroški investicije:</w:t>
            </w:r>
          </w:p>
        </w:tc>
        <w:tc>
          <w:tcPr>
            <w:tcW w:w="739" w:type="pct"/>
            <w:tcBorders>
              <w:top w:val="nil"/>
              <w:left w:val="nil"/>
              <w:bottom w:val="single" w:sz="4" w:space="0" w:color="auto"/>
              <w:right w:val="single" w:sz="4" w:space="0" w:color="auto"/>
            </w:tcBorders>
            <w:shd w:val="clear" w:color="000000" w:fill="D9E1F2"/>
            <w:noWrap/>
            <w:vAlign w:val="bottom"/>
            <w:hideMark/>
          </w:tcPr>
          <w:p w14:paraId="287F7D0C" w14:textId="77777777" w:rsidR="00F2123E" w:rsidRPr="009977E7" w:rsidRDefault="00F2123E" w:rsidP="009977E7">
            <w:pPr>
              <w:ind w:left="0"/>
              <w:jc w:val="right"/>
              <w:rPr>
                <w:b/>
                <w:bCs/>
                <w:color w:val="000000"/>
                <w:sz w:val="18"/>
                <w:szCs w:val="18"/>
              </w:rPr>
            </w:pPr>
            <w:r w:rsidRPr="009977E7">
              <w:rPr>
                <w:b/>
                <w:bCs/>
                <w:color w:val="000000"/>
                <w:sz w:val="18"/>
                <w:szCs w:val="18"/>
              </w:rPr>
              <w:t>8.686,00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3DECF19A" w14:textId="77777777" w:rsidR="00F2123E" w:rsidRPr="009977E7" w:rsidRDefault="00F2123E" w:rsidP="009977E7">
            <w:pPr>
              <w:ind w:left="0"/>
              <w:jc w:val="right"/>
              <w:rPr>
                <w:b/>
                <w:bCs/>
                <w:color w:val="000000"/>
                <w:sz w:val="18"/>
                <w:szCs w:val="18"/>
              </w:rPr>
            </w:pPr>
            <w:r w:rsidRPr="009977E7">
              <w:rPr>
                <w:b/>
                <w:bCs/>
                <w:color w:val="000000"/>
                <w:sz w:val="18"/>
                <w:szCs w:val="18"/>
              </w:rPr>
              <w:t>207.310,01</w:t>
            </w:r>
          </w:p>
        </w:tc>
        <w:tc>
          <w:tcPr>
            <w:tcW w:w="755" w:type="pct"/>
            <w:tcBorders>
              <w:top w:val="nil"/>
              <w:left w:val="nil"/>
              <w:bottom w:val="single" w:sz="4" w:space="0" w:color="auto"/>
              <w:right w:val="single" w:sz="4" w:space="0" w:color="auto"/>
            </w:tcBorders>
            <w:shd w:val="clear" w:color="000000" w:fill="D9E1F2"/>
            <w:noWrap/>
            <w:vAlign w:val="bottom"/>
            <w:hideMark/>
          </w:tcPr>
          <w:p w14:paraId="45FD7C48" w14:textId="77777777" w:rsidR="00F2123E" w:rsidRPr="009977E7" w:rsidRDefault="00F2123E" w:rsidP="009977E7">
            <w:pPr>
              <w:ind w:left="0"/>
              <w:jc w:val="right"/>
              <w:rPr>
                <w:b/>
                <w:bCs/>
                <w:color w:val="000000"/>
                <w:sz w:val="18"/>
                <w:szCs w:val="18"/>
              </w:rPr>
            </w:pPr>
            <w:r w:rsidRPr="009977E7">
              <w:rPr>
                <w:b/>
                <w:bCs/>
                <w:color w:val="000000"/>
                <w:sz w:val="18"/>
                <w:szCs w:val="18"/>
              </w:rPr>
              <w:t>800.390,43</w:t>
            </w:r>
          </w:p>
        </w:tc>
        <w:tc>
          <w:tcPr>
            <w:tcW w:w="755" w:type="pct"/>
            <w:tcBorders>
              <w:top w:val="nil"/>
              <w:left w:val="nil"/>
              <w:bottom w:val="single" w:sz="4" w:space="0" w:color="auto"/>
              <w:right w:val="single" w:sz="4" w:space="0" w:color="auto"/>
            </w:tcBorders>
            <w:shd w:val="clear" w:color="000000" w:fill="D9E1F2"/>
            <w:noWrap/>
            <w:vAlign w:val="bottom"/>
            <w:hideMark/>
          </w:tcPr>
          <w:p w14:paraId="2895C01B" w14:textId="77777777" w:rsidR="00F2123E" w:rsidRPr="009977E7" w:rsidRDefault="00F2123E" w:rsidP="009977E7">
            <w:pPr>
              <w:ind w:left="0"/>
              <w:jc w:val="right"/>
              <w:rPr>
                <w:b/>
                <w:bCs/>
                <w:color w:val="000000"/>
                <w:sz w:val="18"/>
                <w:szCs w:val="18"/>
              </w:rPr>
            </w:pPr>
            <w:r w:rsidRPr="009977E7">
              <w:rPr>
                <w:b/>
                <w:bCs/>
                <w:color w:val="000000"/>
                <w:sz w:val="18"/>
                <w:szCs w:val="18"/>
              </w:rPr>
              <w:t>1.016.386,44</w:t>
            </w:r>
          </w:p>
        </w:tc>
      </w:tr>
      <w:tr w:rsidR="00F2123E" w:rsidRPr="009977E7" w14:paraId="74CD7736" w14:textId="77777777" w:rsidTr="00F2123E">
        <w:trPr>
          <w:gridAfter w:val="3"/>
          <w:wAfter w:w="1662" w:type="pct"/>
          <w:trHeight w:val="288"/>
        </w:trPr>
        <w:tc>
          <w:tcPr>
            <w:tcW w:w="2024" w:type="pct"/>
            <w:tcBorders>
              <w:top w:val="nil"/>
              <w:left w:val="nil"/>
              <w:bottom w:val="nil"/>
              <w:right w:val="nil"/>
            </w:tcBorders>
            <w:shd w:val="clear" w:color="auto" w:fill="auto"/>
            <w:noWrap/>
            <w:vAlign w:val="bottom"/>
            <w:hideMark/>
          </w:tcPr>
          <w:p w14:paraId="1DAEED95" w14:textId="77777777" w:rsidR="00F2123E" w:rsidRPr="009977E7" w:rsidRDefault="00F2123E" w:rsidP="009977E7">
            <w:pPr>
              <w:ind w:left="0"/>
              <w:rPr>
                <w:rFonts w:asciiTheme="minorHAnsi" w:eastAsia="Times New Roman" w:hAnsiTheme="minorHAnsi" w:cstheme="minorHAnsi"/>
                <w:sz w:val="18"/>
                <w:szCs w:val="18"/>
              </w:rPr>
            </w:pPr>
          </w:p>
        </w:tc>
        <w:tc>
          <w:tcPr>
            <w:tcW w:w="1314" w:type="pct"/>
            <w:gridSpan w:val="2"/>
            <w:tcBorders>
              <w:top w:val="nil"/>
              <w:left w:val="nil"/>
              <w:bottom w:val="nil"/>
              <w:right w:val="nil"/>
            </w:tcBorders>
            <w:shd w:val="clear" w:color="auto" w:fill="auto"/>
            <w:noWrap/>
            <w:vAlign w:val="bottom"/>
            <w:hideMark/>
          </w:tcPr>
          <w:p w14:paraId="5ADD3F2D" w14:textId="77777777" w:rsidR="00F2123E" w:rsidRPr="009977E7" w:rsidRDefault="00F2123E" w:rsidP="009977E7">
            <w:pPr>
              <w:ind w:left="0"/>
              <w:jc w:val="center"/>
              <w:rPr>
                <w:rFonts w:asciiTheme="minorHAnsi" w:eastAsia="Times New Roman" w:hAnsiTheme="minorHAnsi" w:cstheme="minorHAnsi"/>
                <w:color w:val="000000"/>
                <w:sz w:val="18"/>
                <w:szCs w:val="18"/>
              </w:rPr>
            </w:pPr>
          </w:p>
        </w:tc>
      </w:tr>
      <w:tr w:rsidR="00F2123E" w:rsidRPr="009977E7" w14:paraId="53401F1D" w14:textId="77777777" w:rsidTr="00F2123E">
        <w:trPr>
          <w:trHeight w:val="288"/>
        </w:trPr>
        <w:tc>
          <w:tcPr>
            <w:tcW w:w="2024"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096358F8" w14:textId="77777777" w:rsidR="00F2123E" w:rsidRPr="009977E7" w:rsidRDefault="00F2123E" w:rsidP="009977E7">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IN PREOSTALI STROŠKI</w:t>
            </w:r>
          </w:p>
        </w:tc>
        <w:tc>
          <w:tcPr>
            <w:tcW w:w="739" w:type="pct"/>
            <w:tcBorders>
              <w:top w:val="single" w:sz="4" w:space="0" w:color="auto"/>
              <w:left w:val="nil"/>
              <w:bottom w:val="single" w:sz="4" w:space="0" w:color="auto"/>
              <w:right w:val="single" w:sz="4" w:space="0" w:color="auto"/>
            </w:tcBorders>
            <w:shd w:val="clear" w:color="000000" w:fill="D9E1F2"/>
            <w:noWrap/>
            <w:vAlign w:val="bottom"/>
            <w:hideMark/>
          </w:tcPr>
          <w:p w14:paraId="4358C96E"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726" w:type="pct"/>
            <w:gridSpan w:val="2"/>
            <w:tcBorders>
              <w:top w:val="single" w:sz="4" w:space="0" w:color="auto"/>
              <w:left w:val="nil"/>
              <w:bottom w:val="single" w:sz="4" w:space="0" w:color="auto"/>
              <w:right w:val="single" w:sz="4" w:space="0" w:color="auto"/>
            </w:tcBorders>
            <w:shd w:val="clear" w:color="000000" w:fill="D9E1F2"/>
            <w:noWrap/>
            <w:vAlign w:val="bottom"/>
            <w:hideMark/>
          </w:tcPr>
          <w:p w14:paraId="403468A9"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755" w:type="pct"/>
            <w:tcBorders>
              <w:top w:val="single" w:sz="4" w:space="0" w:color="auto"/>
              <w:left w:val="nil"/>
              <w:bottom w:val="single" w:sz="4" w:space="0" w:color="auto"/>
              <w:right w:val="single" w:sz="4" w:space="0" w:color="auto"/>
            </w:tcBorders>
            <w:shd w:val="clear" w:color="000000" w:fill="D9E1F2"/>
            <w:noWrap/>
            <w:vAlign w:val="bottom"/>
            <w:hideMark/>
          </w:tcPr>
          <w:p w14:paraId="35A00438"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55" w:type="pct"/>
            <w:tcBorders>
              <w:top w:val="nil"/>
              <w:left w:val="nil"/>
              <w:bottom w:val="nil"/>
              <w:right w:val="nil"/>
            </w:tcBorders>
            <w:shd w:val="clear" w:color="auto" w:fill="auto"/>
            <w:noWrap/>
            <w:vAlign w:val="bottom"/>
            <w:hideMark/>
          </w:tcPr>
          <w:p w14:paraId="56CEB69A"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2D010699" w14:textId="77777777" w:rsidTr="00F2123E">
        <w:trPr>
          <w:trHeight w:val="288"/>
        </w:trPr>
        <w:tc>
          <w:tcPr>
            <w:tcW w:w="2024" w:type="pct"/>
            <w:tcBorders>
              <w:top w:val="nil"/>
              <w:left w:val="single" w:sz="4" w:space="0" w:color="auto"/>
              <w:bottom w:val="single" w:sz="4" w:space="0" w:color="auto"/>
              <w:right w:val="single" w:sz="4" w:space="0" w:color="auto"/>
            </w:tcBorders>
            <w:shd w:val="clear" w:color="auto" w:fill="auto"/>
            <w:vAlign w:val="bottom"/>
            <w:hideMark/>
          </w:tcPr>
          <w:p w14:paraId="5DF68E53" w14:textId="77777777" w:rsidR="00F2123E" w:rsidRPr="009977E7" w:rsidRDefault="00F2123E" w:rsidP="009977E7">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39" w:type="pct"/>
            <w:tcBorders>
              <w:top w:val="nil"/>
              <w:left w:val="nil"/>
              <w:bottom w:val="single" w:sz="4" w:space="0" w:color="auto"/>
              <w:right w:val="single" w:sz="4" w:space="0" w:color="auto"/>
            </w:tcBorders>
            <w:shd w:val="clear" w:color="000000" w:fill="D9E1F2"/>
            <w:noWrap/>
            <w:vAlign w:val="bottom"/>
            <w:hideMark/>
          </w:tcPr>
          <w:p w14:paraId="56BEEA7B"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753652D6"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755" w:type="pct"/>
            <w:tcBorders>
              <w:top w:val="nil"/>
              <w:left w:val="nil"/>
              <w:bottom w:val="single" w:sz="4" w:space="0" w:color="auto"/>
              <w:right w:val="single" w:sz="4" w:space="0" w:color="auto"/>
            </w:tcBorders>
            <w:shd w:val="clear" w:color="000000" w:fill="D9E1F2"/>
            <w:noWrap/>
            <w:vAlign w:val="bottom"/>
            <w:hideMark/>
          </w:tcPr>
          <w:p w14:paraId="4014D9FF" w14:textId="77777777" w:rsidR="00F2123E" w:rsidRPr="009977E7" w:rsidRDefault="00F2123E" w:rsidP="009977E7">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55" w:type="pct"/>
            <w:tcBorders>
              <w:top w:val="nil"/>
              <w:left w:val="nil"/>
              <w:bottom w:val="nil"/>
              <w:right w:val="nil"/>
            </w:tcBorders>
            <w:shd w:val="clear" w:color="auto" w:fill="auto"/>
            <w:noWrap/>
            <w:vAlign w:val="bottom"/>
            <w:hideMark/>
          </w:tcPr>
          <w:p w14:paraId="7AFBE805" w14:textId="77777777" w:rsidR="00F2123E" w:rsidRPr="009977E7" w:rsidRDefault="00F2123E" w:rsidP="009977E7">
            <w:pPr>
              <w:ind w:left="0"/>
              <w:jc w:val="right"/>
              <w:rPr>
                <w:rFonts w:asciiTheme="minorHAnsi" w:eastAsia="Times New Roman" w:hAnsiTheme="minorHAnsi" w:cstheme="minorHAnsi"/>
                <w:color w:val="000000"/>
                <w:sz w:val="18"/>
                <w:szCs w:val="18"/>
              </w:rPr>
            </w:pPr>
          </w:p>
        </w:tc>
      </w:tr>
      <w:tr w:rsidR="00F2123E" w:rsidRPr="009977E7" w14:paraId="6B7F9DCC" w14:textId="77777777" w:rsidTr="00F2123E">
        <w:trPr>
          <w:trHeight w:val="345"/>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1B66DBF3"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39" w:type="pct"/>
            <w:tcBorders>
              <w:top w:val="nil"/>
              <w:left w:val="nil"/>
              <w:bottom w:val="single" w:sz="4" w:space="0" w:color="auto"/>
              <w:right w:val="single" w:sz="4" w:space="0" w:color="auto"/>
            </w:tcBorders>
            <w:shd w:val="clear" w:color="000000" w:fill="D9E1F2"/>
            <w:noWrap/>
            <w:vAlign w:val="bottom"/>
            <w:hideMark/>
          </w:tcPr>
          <w:p w14:paraId="5410ADE0" w14:textId="77777777" w:rsidR="00F2123E" w:rsidRPr="009977E7" w:rsidRDefault="00F2123E" w:rsidP="009977E7">
            <w:pPr>
              <w:ind w:left="0"/>
              <w:jc w:val="right"/>
              <w:rPr>
                <w:b/>
                <w:bCs/>
                <w:color w:val="000000"/>
                <w:sz w:val="18"/>
                <w:szCs w:val="18"/>
              </w:rPr>
            </w:pPr>
            <w:r w:rsidRPr="009977E7">
              <w:rPr>
                <w:b/>
                <w:bCs/>
                <w:color w:val="000000"/>
                <w:sz w:val="18"/>
                <w:szCs w:val="18"/>
              </w:rPr>
              <w:t>109.500,00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1EEB57D9" w14:textId="77777777" w:rsidR="00F2123E" w:rsidRPr="009977E7" w:rsidRDefault="00F2123E" w:rsidP="009977E7">
            <w:pPr>
              <w:ind w:left="0"/>
              <w:jc w:val="right"/>
              <w:rPr>
                <w:b/>
                <w:bCs/>
                <w:color w:val="000000"/>
                <w:sz w:val="18"/>
                <w:szCs w:val="18"/>
              </w:rPr>
            </w:pPr>
            <w:r w:rsidRPr="009977E7">
              <w:rPr>
                <w:b/>
                <w:bCs/>
                <w:color w:val="000000"/>
                <w:sz w:val="18"/>
                <w:szCs w:val="18"/>
              </w:rPr>
              <w:t>942.318,21</w:t>
            </w:r>
          </w:p>
        </w:tc>
        <w:tc>
          <w:tcPr>
            <w:tcW w:w="755" w:type="pct"/>
            <w:tcBorders>
              <w:top w:val="nil"/>
              <w:left w:val="nil"/>
              <w:bottom w:val="single" w:sz="4" w:space="0" w:color="auto"/>
              <w:right w:val="single" w:sz="4" w:space="0" w:color="auto"/>
            </w:tcBorders>
            <w:shd w:val="clear" w:color="000000" w:fill="D9E1F2"/>
            <w:noWrap/>
            <w:vAlign w:val="bottom"/>
            <w:hideMark/>
          </w:tcPr>
          <w:p w14:paraId="4595E1C5" w14:textId="77777777" w:rsidR="00F2123E" w:rsidRPr="009977E7" w:rsidRDefault="00F2123E" w:rsidP="009977E7">
            <w:pPr>
              <w:ind w:left="0"/>
              <w:jc w:val="right"/>
              <w:rPr>
                <w:b/>
                <w:bCs/>
                <w:color w:val="000000"/>
                <w:sz w:val="18"/>
                <w:szCs w:val="18"/>
              </w:rPr>
            </w:pPr>
            <w:r w:rsidRPr="009977E7">
              <w:rPr>
                <w:b/>
                <w:bCs/>
                <w:color w:val="000000"/>
                <w:sz w:val="18"/>
                <w:szCs w:val="18"/>
              </w:rPr>
              <w:t>3.638.138,31</w:t>
            </w:r>
          </w:p>
        </w:tc>
        <w:tc>
          <w:tcPr>
            <w:tcW w:w="755" w:type="pct"/>
            <w:tcBorders>
              <w:top w:val="single" w:sz="4" w:space="0" w:color="auto"/>
              <w:left w:val="nil"/>
              <w:bottom w:val="single" w:sz="4" w:space="0" w:color="auto"/>
              <w:right w:val="single" w:sz="4" w:space="0" w:color="auto"/>
            </w:tcBorders>
            <w:shd w:val="clear" w:color="000000" w:fill="D9E1F2"/>
            <w:noWrap/>
            <w:vAlign w:val="bottom"/>
            <w:hideMark/>
          </w:tcPr>
          <w:p w14:paraId="2203166A" w14:textId="77777777" w:rsidR="00F2123E" w:rsidRPr="009977E7" w:rsidRDefault="00F2123E" w:rsidP="009977E7">
            <w:pPr>
              <w:ind w:left="0"/>
              <w:jc w:val="right"/>
              <w:rPr>
                <w:b/>
                <w:bCs/>
                <w:color w:val="000000"/>
                <w:sz w:val="18"/>
                <w:szCs w:val="18"/>
              </w:rPr>
            </w:pPr>
            <w:r w:rsidRPr="009977E7">
              <w:rPr>
                <w:b/>
                <w:bCs/>
                <w:color w:val="000000"/>
                <w:sz w:val="18"/>
                <w:szCs w:val="18"/>
              </w:rPr>
              <w:t>4.689.956,52</w:t>
            </w:r>
          </w:p>
        </w:tc>
      </w:tr>
      <w:tr w:rsidR="00F2123E" w:rsidRPr="009977E7" w14:paraId="07B06776"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19D58B48"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39" w:type="pct"/>
            <w:tcBorders>
              <w:top w:val="nil"/>
              <w:left w:val="nil"/>
              <w:bottom w:val="single" w:sz="4" w:space="0" w:color="auto"/>
              <w:right w:val="single" w:sz="4" w:space="0" w:color="auto"/>
            </w:tcBorders>
            <w:shd w:val="clear" w:color="000000" w:fill="D9E1F2"/>
            <w:noWrap/>
            <w:vAlign w:val="bottom"/>
            <w:hideMark/>
          </w:tcPr>
          <w:p w14:paraId="304CF97C" w14:textId="77777777" w:rsidR="00F2123E" w:rsidRPr="009977E7" w:rsidRDefault="00F2123E" w:rsidP="009977E7">
            <w:pPr>
              <w:ind w:left="0"/>
              <w:jc w:val="right"/>
              <w:rPr>
                <w:b/>
                <w:bCs/>
                <w:color w:val="000000"/>
                <w:sz w:val="18"/>
                <w:szCs w:val="18"/>
              </w:rPr>
            </w:pPr>
            <w:r w:rsidRPr="009977E7">
              <w:rPr>
                <w:b/>
                <w:bCs/>
                <w:color w:val="000000"/>
                <w:sz w:val="18"/>
                <w:szCs w:val="18"/>
              </w:rPr>
              <w:t>8.686,00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140BE9F5" w14:textId="77777777" w:rsidR="00F2123E" w:rsidRPr="009977E7" w:rsidRDefault="00F2123E" w:rsidP="009977E7">
            <w:pPr>
              <w:ind w:left="0"/>
              <w:jc w:val="right"/>
              <w:rPr>
                <w:b/>
                <w:bCs/>
                <w:color w:val="000000"/>
                <w:sz w:val="18"/>
                <w:szCs w:val="18"/>
              </w:rPr>
            </w:pPr>
            <w:r w:rsidRPr="009977E7">
              <w:rPr>
                <w:b/>
                <w:bCs/>
                <w:color w:val="000000"/>
                <w:sz w:val="18"/>
                <w:szCs w:val="18"/>
              </w:rPr>
              <w:t>207.310,01</w:t>
            </w:r>
          </w:p>
        </w:tc>
        <w:tc>
          <w:tcPr>
            <w:tcW w:w="755" w:type="pct"/>
            <w:tcBorders>
              <w:top w:val="nil"/>
              <w:left w:val="nil"/>
              <w:bottom w:val="single" w:sz="4" w:space="0" w:color="auto"/>
              <w:right w:val="single" w:sz="4" w:space="0" w:color="auto"/>
            </w:tcBorders>
            <w:shd w:val="clear" w:color="000000" w:fill="D9E1F2"/>
            <w:noWrap/>
            <w:vAlign w:val="bottom"/>
            <w:hideMark/>
          </w:tcPr>
          <w:p w14:paraId="281B22AA" w14:textId="77777777" w:rsidR="00F2123E" w:rsidRPr="009977E7" w:rsidRDefault="00F2123E" w:rsidP="009977E7">
            <w:pPr>
              <w:ind w:left="0"/>
              <w:jc w:val="right"/>
              <w:rPr>
                <w:b/>
                <w:bCs/>
                <w:color w:val="000000"/>
                <w:sz w:val="18"/>
                <w:szCs w:val="18"/>
              </w:rPr>
            </w:pPr>
            <w:r w:rsidRPr="009977E7">
              <w:rPr>
                <w:b/>
                <w:bCs/>
                <w:color w:val="000000"/>
                <w:sz w:val="18"/>
                <w:szCs w:val="18"/>
              </w:rPr>
              <w:t>800.390,43</w:t>
            </w:r>
          </w:p>
        </w:tc>
        <w:tc>
          <w:tcPr>
            <w:tcW w:w="755" w:type="pct"/>
            <w:tcBorders>
              <w:top w:val="nil"/>
              <w:left w:val="nil"/>
              <w:bottom w:val="single" w:sz="4" w:space="0" w:color="auto"/>
              <w:right w:val="single" w:sz="4" w:space="0" w:color="auto"/>
            </w:tcBorders>
            <w:shd w:val="clear" w:color="000000" w:fill="D9E1F2"/>
            <w:noWrap/>
            <w:vAlign w:val="bottom"/>
            <w:hideMark/>
          </w:tcPr>
          <w:p w14:paraId="340D9240" w14:textId="77777777" w:rsidR="00F2123E" w:rsidRPr="009977E7" w:rsidRDefault="00F2123E" w:rsidP="009977E7">
            <w:pPr>
              <w:ind w:left="0"/>
              <w:jc w:val="right"/>
              <w:rPr>
                <w:b/>
                <w:bCs/>
                <w:color w:val="000000"/>
                <w:sz w:val="18"/>
                <w:szCs w:val="18"/>
              </w:rPr>
            </w:pPr>
            <w:r w:rsidRPr="009977E7">
              <w:rPr>
                <w:b/>
                <w:bCs/>
                <w:color w:val="000000"/>
                <w:sz w:val="18"/>
                <w:szCs w:val="18"/>
              </w:rPr>
              <w:t>1.016.386,44</w:t>
            </w:r>
          </w:p>
        </w:tc>
      </w:tr>
      <w:tr w:rsidR="00F2123E" w:rsidRPr="009977E7" w14:paraId="1FC81507" w14:textId="77777777" w:rsidTr="00F2123E">
        <w:trPr>
          <w:trHeight w:val="288"/>
        </w:trPr>
        <w:tc>
          <w:tcPr>
            <w:tcW w:w="2024" w:type="pct"/>
            <w:tcBorders>
              <w:top w:val="nil"/>
              <w:left w:val="single" w:sz="4" w:space="0" w:color="auto"/>
              <w:bottom w:val="single" w:sz="4" w:space="0" w:color="auto"/>
              <w:right w:val="single" w:sz="4" w:space="0" w:color="auto"/>
            </w:tcBorders>
            <w:shd w:val="clear" w:color="000000" w:fill="D9E1F2"/>
            <w:vAlign w:val="bottom"/>
            <w:hideMark/>
          </w:tcPr>
          <w:p w14:paraId="157DD4EA" w14:textId="77777777" w:rsidR="00F2123E" w:rsidRPr="009977E7" w:rsidRDefault="00F2123E" w:rsidP="009977E7">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stroški investicije:</w:t>
            </w:r>
          </w:p>
        </w:tc>
        <w:tc>
          <w:tcPr>
            <w:tcW w:w="739" w:type="pct"/>
            <w:tcBorders>
              <w:top w:val="nil"/>
              <w:left w:val="nil"/>
              <w:bottom w:val="single" w:sz="4" w:space="0" w:color="auto"/>
              <w:right w:val="single" w:sz="4" w:space="0" w:color="auto"/>
            </w:tcBorders>
            <w:shd w:val="clear" w:color="000000" w:fill="D9E1F2"/>
            <w:noWrap/>
            <w:vAlign w:val="bottom"/>
            <w:hideMark/>
          </w:tcPr>
          <w:p w14:paraId="175DCD95" w14:textId="77777777" w:rsidR="00F2123E" w:rsidRPr="009977E7" w:rsidRDefault="00F2123E" w:rsidP="009977E7">
            <w:pPr>
              <w:ind w:left="0"/>
              <w:jc w:val="right"/>
              <w:rPr>
                <w:b/>
                <w:bCs/>
                <w:color w:val="000000"/>
                <w:sz w:val="18"/>
                <w:szCs w:val="18"/>
              </w:rPr>
            </w:pPr>
            <w:r w:rsidRPr="009977E7">
              <w:rPr>
                <w:b/>
                <w:bCs/>
                <w:color w:val="000000"/>
                <w:sz w:val="18"/>
                <w:szCs w:val="18"/>
              </w:rPr>
              <w:t>118.186,00</w:t>
            </w:r>
          </w:p>
        </w:tc>
        <w:tc>
          <w:tcPr>
            <w:tcW w:w="726" w:type="pct"/>
            <w:gridSpan w:val="2"/>
            <w:tcBorders>
              <w:top w:val="nil"/>
              <w:left w:val="nil"/>
              <w:bottom w:val="single" w:sz="4" w:space="0" w:color="auto"/>
              <w:right w:val="single" w:sz="4" w:space="0" w:color="auto"/>
            </w:tcBorders>
            <w:shd w:val="clear" w:color="000000" w:fill="D9E1F2"/>
            <w:noWrap/>
            <w:vAlign w:val="bottom"/>
            <w:hideMark/>
          </w:tcPr>
          <w:p w14:paraId="04A485EE" w14:textId="77777777" w:rsidR="00F2123E" w:rsidRPr="009977E7" w:rsidRDefault="00F2123E" w:rsidP="009977E7">
            <w:pPr>
              <w:ind w:left="0"/>
              <w:jc w:val="right"/>
              <w:rPr>
                <w:b/>
                <w:bCs/>
                <w:color w:val="000000"/>
                <w:sz w:val="18"/>
                <w:szCs w:val="18"/>
              </w:rPr>
            </w:pPr>
            <w:r w:rsidRPr="009977E7">
              <w:rPr>
                <w:b/>
                <w:bCs/>
                <w:color w:val="000000"/>
                <w:sz w:val="18"/>
                <w:szCs w:val="18"/>
              </w:rPr>
              <w:t>1.149.628,22</w:t>
            </w:r>
          </w:p>
        </w:tc>
        <w:tc>
          <w:tcPr>
            <w:tcW w:w="755" w:type="pct"/>
            <w:tcBorders>
              <w:top w:val="nil"/>
              <w:left w:val="nil"/>
              <w:bottom w:val="single" w:sz="4" w:space="0" w:color="auto"/>
              <w:right w:val="single" w:sz="4" w:space="0" w:color="auto"/>
            </w:tcBorders>
            <w:shd w:val="clear" w:color="000000" w:fill="D9E1F2"/>
            <w:noWrap/>
            <w:vAlign w:val="bottom"/>
            <w:hideMark/>
          </w:tcPr>
          <w:p w14:paraId="36B2A2CD" w14:textId="77777777" w:rsidR="00F2123E" w:rsidRPr="009977E7" w:rsidRDefault="00F2123E" w:rsidP="009977E7">
            <w:pPr>
              <w:ind w:left="0"/>
              <w:jc w:val="right"/>
              <w:rPr>
                <w:b/>
                <w:bCs/>
                <w:color w:val="000000"/>
                <w:sz w:val="18"/>
                <w:szCs w:val="18"/>
              </w:rPr>
            </w:pPr>
            <w:r w:rsidRPr="009977E7">
              <w:rPr>
                <w:b/>
                <w:bCs/>
                <w:color w:val="000000"/>
                <w:sz w:val="18"/>
                <w:szCs w:val="18"/>
              </w:rPr>
              <w:t>4.438.528,74</w:t>
            </w:r>
          </w:p>
        </w:tc>
        <w:tc>
          <w:tcPr>
            <w:tcW w:w="755" w:type="pct"/>
            <w:tcBorders>
              <w:top w:val="nil"/>
              <w:left w:val="nil"/>
              <w:bottom w:val="single" w:sz="4" w:space="0" w:color="auto"/>
              <w:right w:val="single" w:sz="4" w:space="0" w:color="auto"/>
            </w:tcBorders>
            <w:shd w:val="clear" w:color="000000" w:fill="D9E1F2"/>
            <w:noWrap/>
            <w:vAlign w:val="bottom"/>
            <w:hideMark/>
          </w:tcPr>
          <w:p w14:paraId="7E1C53CF" w14:textId="77777777" w:rsidR="00F2123E" w:rsidRPr="009977E7" w:rsidRDefault="00F2123E" w:rsidP="009977E7">
            <w:pPr>
              <w:ind w:left="0"/>
              <w:jc w:val="right"/>
              <w:rPr>
                <w:b/>
                <w:bCs/>
                <w:color w:val="000000"/>
                <w:sz w:val="18"/>
                <w:szCs w:val="18"/>
              </w:rPr>
            </w:pPr>
            <w:r w:rsidRPr="009977E7">
              <w:rPr>
                <w:b/>
                <w:bCs/>
                <w:color w:val="000000"/>
                <w:sz w:val="18"/>
                <w:szCs w:val="18"/>
              </w:rPr>
              <w:t>5.706.342,96</w:t>
            </w:r>
          </w:p>
        </w:tc>
      </w:tr>
    </w:tbl>
    <w:p w14:paraId="59DB6583" w14:textId="77777777" w:rsidR="00F2123E" w:rsidRPr="008863E4" w:rsidRDefault="00F2123E" w:rsidP="00F2123E">
      <w:pPr>
        <w:rPr>
          <w:rFonts w:asciiTheme="minorHAnsi" w:hAnsiTheme="minorHAnsi" w:cstheme="minorHAnsi"/>
          <w:sz w:val="22"/>
        </w:rPr>
      </w:pPr>
    </w:p>
    <w:p w14:paraId="50D246BA" w14:textId="77777777" w:rsidR="00F2123E" w:rsidRPr="008863E4" w:rsidRDefault="00F2123E" w:rsidP="009977E7">
      <w:r w:rsidRPr="008863E4">
        <w:t xml:space="preserve">Skupna vrednost upravičenih stroškov investicije po stalnih cenah znaša </w:t>
      </w:r>
      <w:r>
        <w:rPr>
          <w:rFonts w:eastAsia="Times New Roman"/>
          <w:bCs/>
          <w:color w:val="000000"/>
        </w:rPr>
        <w:t>4.689.956,52</w:t>
      </w:r>
      <w:r w:rsidRPr="008863E4">
        <w:rPr>
          <w:rFonts w:eastAsia="Times New Roman"/>
          <w:bCs/>
          <w:color w:val="000000"/>
        </w:rPr>
        <w:t xml:space="preserve"> </w:t>
      </w:r>
      <w:r w:rsidRPr="008863E4">
        <w:t>EUR.</w:t>
      </w:r>
    </w:p>
    <w:p w14:paraId="2DF03C3E" w14:textId="77777777" w:rsidR="00F2123E" w:rsidRPr="008863E4" w:rsidRDefault="00F2123E" w:rsidP="009977E7">
      <w:r w:rsidRPr="008863E4">
        <w:t xml:space="preserve">Skupna vrednost preostalih stroškov investicije po stalnih cenah znaša </w:t>
      </w:r>
      <w:r>
        <w:rPr>
          <w:rFonts w:eastAsia="Times New Roman"/>
          <w:bCs/>
          <w:color w:val="000000"/>
        </w:rPr>
        <w:t>1.016.386,44</w:t>
      </w:r>
      <w:r w:rsidRPr="008863E4">
        <w:rPr>
          <w:rFonts w:eastAsia="Times New Roman"/>
          <w:bCs/>
          <w:color w:val="000000"/>
        </w:rPr>
        <w:t xml:space="preserve"> </w:t>
      </w:r>
      <w:r w:rsidRPr="008863E4">
        <w:t>EUR.</w:t>
      </w:r>
    </w:p>
    <w:p w14:paraId="7443D4DC" w14:textId="77777777" w:rsidR="00F2123E" w:rsidRPr="008863E4" w:rsidRDefault="00F2123E" w:rsidP="009977E7">
      <w:r w:rsidRPr="008863E4">
        <w:t xml:space="preserve">Skupna vrednost investicije znaša </w:t>
      </w:r>
      <w:r>
        <w:rPr>
          <w:rFonts w:eastAsia="Times New Roman"/>
          <w:bCs/>
          <w:color w:val="000000"/>
        </w:rPr>
        <w:t>5.706.342,96</w:t>
      </w:r>
      <w:r w:rsidRPr="008863E4">
        <w:t xml:space="preserve"> EUR.</w:t>
      </w:r>
    </w:p>
    <w:p w14:paraId="694A00EB" w14:textId="77777777" w:rsidR="00F2123E" w:rsidRPr="004015BE" w:rsidRDefault="00F2123E" w:rsidP="00F2123E">
      <w:pPr>
        <w:spacing w:before="20" w:after="20" w:line="276" w:lineRule="auto"/>
        <w:rPr>
          <w:rFonts w:asciiTheme="minorHAnsi" w:hAnsiTheme="minorHAnsi" w:cstheme="minorHAnsi"/>
          <w:b/>
          <w:color w:val="000000" w:themeColor="text1"/>
          <w:sz w:val="22"/>
        </w:rPr>
      </w:pPr>
    </w:p>
    <w:p w14:paraId="57122118" w14:textId="77777777" w:rsidR="00F2123E" w:rsidRPr="004015BE" w:rsidRDefault="00F2123E" w:rsidP="00F2123E">
      <w:pPr>
        <w:tabs>
          <w:tab w:val="left" w:pos="1179"/>
        </w:tabs>
        <w:spacing w:before="20" w:after="20" w:line="276" w:lineRule="auto"/>
        <w:ind w:left="140"/>
        <w:rPr>
          <w:rFonts w:asciiTheme="minorHAnsi" w:hAnsiTheme="minorHAnsi" w:cstheme="minorHAnsi"/>
          <w:b/>
          <w:color w:val="000000" w:themeColor="text1"/>
          <w:sz w:val="22"/>
        </w:rPr>
      </w:pPr>
    </w:p>
    <w:p w14:paraId="6D8C7ADF" w14:textId="77777777" w:rsidR="00F2123E" w:rsidRPr="004015BE" w:rsidRDefault="00F2123E" w:rsidP="00F2123E">
      <w:pPr>
        <w:spacing w:before="20" w:after="20" w:line="276" w:lineRule="auto"/>
        <w:rPr>
          <w:rFonts w:asciiTheme="minorHAnsi" w:hAnsiTheme="minorHAnsi" w:cstheme="minorHAnsi"/>
          <w:color w:val="000000" w:themeColor="text1"/>
          <w:sz w:val="22"/>
        </w:rPr>
      </w:pPr>
    </w:p>
    <w:p w14:paraId="41529F18" w14:textId="77777777" w:rsidR="00F2123E" w:rsidRDefault="00F2123E" w:rsidP="00F2123E">
      <w:pPr>
        <w:spacing w:before="20" w:after="20" w:line="276" w:lineRule="auto"/>
        <w:rPr>
          <w:rFonts w:asciiTheme="minorHAnsi" w:hAnsiTheme="minorHAnsi" w:cstheme="minorHAnsi"/>
          <w:color w:val="000000" w:themeColor="text1"/>
          <w:sz w:val="22"/>
        </w:rPr>
      </w:pPr>
    </w:p>
    <w:p w14:paraId="19AE2CB8" w14:textId="77777777" w:rsidR="00F2123E" w:rsidRDefault="00F2123E" w:rsidP="00F2123E">
      <w:pPr>
        <w:spacing w:before="20" w:after="20" w:line="276" w:lineRule="auto"/>
        <w:rPr>
          <w:rFonts w:asciiTheme="minorHAnsi" w:hAnsiTheme="minorHAnsi" w:cstheme="minorHAnsi"/>
          <w:color w:val="000000" w:themeColor="text1"/>
          <w:sz w:val="22"/>
        </w:rPr>
      </w:pPr>
    </w:p>
    <w:p w14:paraId="49F64FE2" w14:textId="77777777" w:rsidR="00F2123E" w:rsidRDefault="00F2123E" w:rsidP="00F2123E">
      <w:pPr>
        <w:spacing w:before="20" w:after="20" w:line="276" w:lineRule="auto"/>
        <w:rPr>
          <w:rFonts w:asciiTheme="minorHAnsi" w:hAnsiTheme="minorHAnsi" w:cstheme="minorHAnsi"/>
          <w:color w:val="000000" w:themeColor="text1"/>
          <w:sz w:val="22"/>
        </w:rPr>
      </w:pPr>
    </w:p>
    <w:p w14:paraId="09635E0E" w14:textId="77777777" w:rsidR="00F2123E" w:rsidRDefault="00F2123E" w:rsidP="00F2123E">
      <w:pPr>
        <w:spacing w:before="20" w:after="20" w:line="276" w:lineRule="auto"/>
        <w:rPr>
          <w:rFonts w:asciiTheme="minorHAnsi" w:hAnsiTheme="minorHAnsi" w:cstheme="minorHAnsi"/>
          <w:color w:val="000000" w:themeColor="text1"/>
          <w:sz w:val="22"/>
        </w:rPr>
      </w:pPr>
    </w:p>
    <w:p w14:paraId="441C0777" w14:textId="77777777" w:rsidR="00F2123E" w:rsidRDefault="00F2123E" w:rsidP="00F2123E">
      <w:pPr>
        <w:spacing w:before="20" w:after="20" w:line="276" w:lineRule="auto"/>
        <w:rPr>
          <w:rFonts w:asciiTheme="minorHAnsi" w:hAnsiTheme="minorHAnsi" w:cstheme="minorHAnsi"/>
          <w:color w:val="000000" w:themeColor="text1"/>
          <w:sz w:val="22"/>
        </w:rPr>
      </w:pPr>
    </w:p>
    <w:p w14:paraId="02574BE8" w14:textId="77777777" w:rsidR="00F2123E" w:rsidRDefault="00F2123E" w:rsidP="00F2123E">
      <w:pPr>
        <w:spacing w:before="20" w:after="20" w:line="276" w:lineRule="auto"/>
        <w:rPr>
          <w:rFonts w:asciiTheme="minorHAnsi" w:hAnsiTheme="minorHAnsi" w:cstheme="minorHAnsi"/>
          <w:color w:val="000000" w:themeColor="text1"/>
          <w:sz w:val="22"/>
        </w:rPr>
      </w:pPr>
    </w:p>
    <w:p w14:paraId="6A07B76E" w14:textId="77777777" w:rsidR="00F2123E" w:rsidRDefault="00F2123E" w:rsidP="00F2123E">
      <w:pPr>
        <w:spacing w:before="20" w:after="20" w:line="276" w:lineRule="auto"/>
        <w:rPr>
          <w:rFonts w:asciiTheme="minorHAnsi" w:hAnsiTheme="minorHAnsi" w:cstheme="minorHAnsi"/>
          <w:color w:val="000000" w:themeColor="text1"/>
          <w:sz w:val="22"/>
        </w:rPr>
      </w:pPr>
    </w:p>
    <w:p w14:paraId="4514E0FD" w14:textId="77777777" w:rsidR="00F2123E" w:rsidRDefault="00F2123E" w:rsidP="00F2123E">
      <w:pPr>
        <w:spacing w:before="20" w:after="20" w:line="276" w:lineRule="auto"/>
        <w:rPr>
          <w:rFonts w:asciiTheme="minorHAnsi" w:hAnsiTheme="minorHAnsi" w:cstheme="minorHAnsi"/>
          <w:color w:val="000000" w:themeColor="text1"/>
          <w:sz w:val="22"/>
        </w:rPr>
      </w:pPr>
    </w:p>
    <w:p w14:paraId="4D081536" w14:textId="77777777" w:rsidR="00F2123E" w:rsidRDefault="00F2123E" w:rsidP="00F2123E">
      <w:pPr>
        <w:spacing w:before="20" w:after="20" w:line="276" w:lineRule="auto"/>
        <w:rPr>
          <w:rFonts w:asciiTheme="minorHAnsi" w:hAnsiTheme="minorHAnsi" w:cstheme="minorHAnsi"/>
          <w:color w:val="000000" w:themeColor="text1"/>
          <w:sz w:val="22"/>
        </w:rPr>
      </w:pPr>
    </w:p>
    <w:p w14:paraId="4A22A783" w14:textId="77777777" w:rsidR="00F2123E" w:rsidRPr="004015BE" w:rsidRDefault="00F2123E" w:rsidP="00F2123E">
      <w:pPr>
        <w:spacing w:before="20" w:after="20" w:line="276" w:lineRule="auto"/>
        <w:rPr>
          <w:rFonts w:asciiTheme="minorHAnsi" w:hAnsiTheme="minorHAnsi" w:cstheme="minorHAnsi"/>
          <w:color w:val="000000" w:themeColor="text1"/>
          <w:sz w:val="22"/>
        </w:rPr>
      </w:pPr>
    </w:p>
    <w:p w14:paraId="153CADE9" w14:textId="767FA0E5" w:rsidR="001C766A" w:rsidRDefault="001C766A" w:rsidP="00E662DD">
      <w:pPr>
        <w:pStyle w:val="Naslov2"/>
        <w:shd w:val="clear" w:color="auto" w:fill="FFFFFF" w:themeFill="background1"/>
      </w:pPr>
      <w:bookmarkStart w:id="104" w:name="_Toc13240748"/>
      <w:r w:rsidRPr="00636E46">
        <w:lastRenderedPageBreak/>
        <w:t xml:space="preserve">Povzetek </w:t>
      </w:r>
      <w:r w:rsidR="00636E46" w:rsidRPr="00636E46">
        <w:t>v</w:t>
      </w:r>
      <w:r w:rsidR="00636E46">
        <w:t>ariant</w:t>
      </w:r>
      <w:r>
        <w:t xml:space="preserve"> – investicijski stroški stalne cene</w:t>
      </w:r>
      <w:bookmarkEnd w:id="104"/>
    </w:p>
    <w:p w14:paraId="3CEE1F10" w14:textId="23150A00" w:rsidR="001C766A" w:rsidRDefault="001C766A" w:rsidP="00E662DD">
      <w:pPr>
        <w:shd w:val="clear" w:color="auto" w:fill="FFFFFF" w:themeFill="background1"/>
      </w:pPr>
      <w:r>
        <w:t xml:space="preserve">Povzeli smo stalne cene vseh scenarijev po stalnih cenah. </w:t>
      </w:r>
    </w:p>
    <w:p w14:paraId="435C47EE" w14:textId="77777777" w:rsidR="001C766A" w:rsidRDefault="001C766A" w:rsidP="00E662DD">
      <w:pPr>
        <w:shd w:val="clear" w:color="auto" w:fill="FFFFFF" w:themeFill="background1"/>
      </w:pPr>
    </w:p>
    <w:p w14:paraId="604F11E8" w14:textId="5CBE82CA" w:rsidR="001C766A" w:rsidRDefault="00382D83" w:rsidP="00382D83">
      <w:pPr>
        <w:pStyle w:val="Napis"/>
      </w:pPr>
      <w:bookmarkStart w:id="105" w:name="_Toc13240849"/>
      <w:r>
        <w:t xml:space="preserve">Tabela </w:t>
      </w:r>
      <w:fldSimple w:instr=" STYLEREF 1 \s ">
        <w:r>
          <w:rPr>
            <w:noProof/>
          </w:rPr>
          <w:t>4</w:t>
        </w:r>
      </w:fldSimple>
      <w:r>
        <w:noBreakHyphen/>
      </w:r>
      <w:fldSimple w:instr=" SEQ Tabela \* ARABIC \s 1 ">
        <w:r>
          <w:rPr>
            <w:noProof/>
          </w:rPr>
          <w:t>6</w:t>
        </w:r>
      </w:fldSimple>
      <w:r>
        <w:t xml:space="preserve">: </w:t>
      </w:r>
      <w:r w:rsidR="00636E46">
        <w:t>Varianta</w:t>
      </w:r>
      <w:r>
        <w:t xml:space="preserve"> 1 povzetek</w:t>
      </w:r>
      <w:bookmarkEnd w:id="105"/>
    </w:p>
    <w:tbl>
      <w:tblPr>
        <w:tblW w:w="5000" w:type="pct"/>
        <w:tblLayout w:type="fixed"/>
        <w:tblCellMar>
          <w:left w:w="70" w:type="dxa"/>
          <w:right w:w="70" w:type="dxa"/>
        </w:tblCellMar>
        <w:tblLook w:val="04A0" w:firstRow="1" w:lastRow="0" w:firstColumn="1" w:lastColumn="0" w:noHBand="0" w:noVBand="1"/>
      </w:tblPr>
      <w:tblGrid>
        <w:gridCol w:w="3139"/>
        <w:gridCol w:w="1396"/>
        <w:gridCol w:w="1534"/>
        <w:gridCol w:w="1534"/>
        <w:gridCol w:w="1418"/>
      </w:tblGrid>
      <w:tr w:rsidR="00636E46" w:rsidRPr="009977E7" w14:paraId="0EE7D45C" w14:textId="77777777" w:rsidTr="00636E46">
        <w:trPr>
          <w:trHeight w:val="300"/>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7C5AB877" w14:textId="77777777" w:rsidR="00636E46" w:rsidRPr="009977E7" w:rsidRDefault="00636E46" w:rsidP="00636E46">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IN PREOSTALI STROŠKI</w:t>
            </w:r>
          </w:p>
        </w:tc>
        <w:tc>
          <w:tcPr>
            <w:tcW w:w="774" w:type="pct"/>
            <w:tcBorders>
              <w:top w:val="single" w:sz="4" w:space="0" w:color="auto"/>
              <w:left w:val="nil"/>
              <w:bottom w:val="single" w:sz="4" w:space="0" w:color="auto"/>
              <w:right w:val="single" w:sz="4" w:space="0" w:color="auto"/>
            </w:tcBorders>
            <w:shd w:val="clear" w:color="000000" w:fill="D9E1F2"/>
            <w:noWrap/>
            <w:vAlign w:val="bottom"/>
            <w:hideMark/>
          </w:tcPr>
          <w:p w14:paraId="3F63B287"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6EC4C446"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0DAAAC77"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67A70E98" w14:textId="77777777" w:rsidR="00636E46" w:rsidRPr="009977E7" w:rsidRDefault="00636E46" w:rsidP="00636E46">
            <w:pPr>
              <w:ind w:left="0"/>
              <w:jc w:val="right"/>
              <w:rPr>
                <w:rFonts w:asciiTheme="minorHAnsi" w:eastAsia="Times New Roman" w:hAnsiTheme="minorHAnsi" w:cstheme="minorHAnsi"/>
                <w:color w:val="000000"/>
                <w:sz w:val="18"/>
                <w:szCs w:val="18"/>
              </w:rPr>
            </w:pPr>
          </w:p>
        </w:tc>
      </w:tr>
      <w:tr w:rsidR="00636E46" w:rsidRPr="009977E7" w14:paraId="70AC952D" w14:textId="77777777" w:rsidTr="00636E46">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6ECA798D" w14:textId="77777777" w:rsidR="00636E46" w:rsidRPr="009977E7" w:rsidRDefault="00636E46" w:rsidP="00636E46">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68A615E6"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46A3062D"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7730BC38"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nil"/>
              <w:left w:val="nil"/>
              <w:bottom w:val="nil"/>
              <w:right w:val="nil"/>
            </w:tcBorders>
            <w:shd w:val="clear" w:color="auto" w:fill="auto"/>
            <w:noWrap/>
            <w:vAlign w:val="bottom"/>
            <w:hideMark/>
          </w:tcPr>
          <w:p w14:paraId="23B1A250" w14:textId="77777777" w:rsidR="00636E46" w:rsidRPr="009977E7" w:rsidRDefault="00636E46" w:rsidP="00636E46">
            <w:pPr>
              <w:ind w:left="0"/>
              <w:jc w:val="right"/>
              <w:rPr>
                <w:rFonts w:asciiTheme="minorHAnsi" w:eastAsia="Times New Roman" w:hAnsiTheme="minorHAnsi" w:cstheme="minorHAnsi"/>
                <w:color w:val="000000"/>
                <w:sz w:val="18"/>
                <w:szCs w:val="18"/>
              </w:rPr>
            </w:pPr>
          </w:p>
        </w:tc>
      </w:tr>
      <w:tr w:rsidR="00636E46" w:rsidRPr="009977E7" w14:paraId="147145A8" w14:textId="77777777" w:rsidTr="00636E46">
        <w:trPr>
          <w:trHeight w:val="390"/>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27E3CF71" w14:textId="77777777" w:rsidR="00636E46" w:rsidRPr="009977E7" w:rsidRDefault="00636E46" w:rsidP="00636E46">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6999F1B3"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109.500,00</w:t>
            </w:r>
          </w:p>
        </w:tc>
        <w:tc>
          <w:tcPr>
            <w:tcW w:w="850" w:type="pct"/>
            <w:tcBorders>
              <w:top w:val="nil"/>
              <w:left w:val="nil"/>
              <w:bottom w:val="single" w:sz="4" w:space="0" w:color="auto"/>
              <w:right w:val="single" w:sz="4" w:space="0" w:color="auto"/>
            </w:tcBorders>
            <w:shd w:val="clear" w:color="000000" w:fill="D9E1F2"/>
            <w:noWrap/>
            <w:vAlign w:val="bottom"/>
            <w:hideMark/>
          </w:tcPr>
          <w:p w14:paraId="51DA3D16"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717.381,80</w:t>
            </w:r>
          </w:p>
        </w:tc>
        <w:tc>
          <w:tcPr>
            <w:tcW w:w="850" w:type="pct"/>
            <w:tcBorders>
              <w:top w:val="nil"/>
              <w:left w:val="nil"/>
              <w:bottom w:val="single" w:sz="4" w:space="0" w:color="auto"/>
              <w:right w:val="single" w:sz="4" w:space="0" w:color="auto"/>
            </w:tcBorders>
            <w:shd w:val="clear" w:color="000000" w:fill="D9E1F2"/>
            <w:noWrap/>
            <w:vAlign w:val="bottom"/>
            <w:hideMark/>
          </w:tcPr>
          <w:p w14:paraId="3C6665C3"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2.653.727,22</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3F5AAB7A"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3.480.609,02</w:t>
            </w:r>
          </w:p>
        </w:tc>
      </w:tr>
      <w:tr w:rsidR="00636E46" w:rsidRPr="009977E7" w14:paraId="0EFDBE85" w14:textId="77777777" w:rsidTr="00636E46">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588A0BCE" w14:textId="77777777" w:rsidR="00636E46" w:rsidRPr="009977E7" w:rsidRDefault="00636E46" w:rsidP="00636E46">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42F3CC81"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8.686,00</w:t>
            </w:r>
          </w:p>
        </w:tc>
        <w:tc>
          <w:tcPr>
            <w:tcW w:w="850" w:type="pct"/>
            <w:tcBorders>
              <w:top w:val="nil"/>
              <w:left w:val="nil"/>
              <w:bottom w:val="single" w:sz="4" w:space="0" w:color="auto"/>
              <w:right w:val="single" w:sz="4" w:space="0" w:color="auto"/>
            </w:tcBorders>
            <w:shd w:val="clear" w:color="000000" w:fill="D9E1F2"/>
            <w:noWrap/>
            <w:vAlign w:val="bottom"/>
            <w:hideMark/>
          </w:tcPr>
          <w:p w14:paraId="1DF95592"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157.824,00</w:t>
            </w:r>
          </w:p>
        </w:tc>
        <w:tc>
          <w:tcPr>
            <w:tcW w:w="850" w:type="pct"/>
            <w:tcBorders>
              <w:top w:val="nil"/>
              <w:left w:val="nil"/>
              <w:bottom w:val="single" w:sz="4" w:space="0" w:color="auto"/>
              <w:right w:val="single" w:sz="4" w:space="0" w:color="auto"/>
            </w:tcBorders>
            <w:shd w:val="clear" w:color="000000" w:fill="D9E1F2"/>
            <w:noWrap/>
            <w:vAlign w:val="bottom"/>
            <w:hideMark/>
          </w:tcPr>
          <w:p w14:paraId="01547A50"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583.819,99</w:t>
            </w:r>
          </w:p>
        </w:tc>
        <w:tc>
          <w:tcPr>
            <w:tcW w:w="786" w:type="pct"/>
            <w:tcBorders>
              <w:top w:val="nil"/>
              <w:left w:val="nil"/>
              <w:bottom w:val="single" w:sz="4" w:space="0" w:color="auto"/>
              <w:right w:val="single" w:sz="4" w:space="0" w:color="auto"/>
            </w:tcBorders>
            <w:shd w:val="clear" w:color="000000" w:fill="D9E1F2"/>
            <w:noWrap/>
            <w:vAlign w:val="bottom"/>
            <w:hideMark/>
          </w:tcPr>
          <w:p w14:paraId="20E5125A"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750.329,98</w:t>
            </w:r>
          </w:p>
        </w:tc>
      </w:tr>
      <w:tr w:rsidR="00636E46" w:rsidRPr="009977E7" w14:paraId="2064C5BE" w14:textId="77777777" w:rsidTr="00636E46">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3782BFA8" w14:textId="77777777" w:rsidR="00636E46" w:rsidRPr="009977E7" w:rsidRDefault="00636E46" w:rsidP="00636E46">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2DFF6F3B"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118.186,00</w:t>
            </w:r>
          </w:p>
        </w:tc>
        <w:tc>
          <w:tcPr>
            <w:tcW w:w="850" w:type="pct"/>
            <w:tcBorders>
              <w:top w:val="nil"/>
              <w:left w:val="nil"/>
              <w:bottom w:val="single" w:sz="4" w:space="0" w:color="auto"/>
              <w:right w:val="single" w:sz="4" w:space="0" w:color="auto"/>
            </w:tcBorders>
            <w:shd w:val="clear" w:color="000000" w:fill="D9E1F2"/>
            <w:noWrap/>
            <w:vAlign w:val="bottom"/>
            <w:hideMark/>
          </w:tcPr>
          <w:p w14:paraId="3B5AE87A"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875.205,80</w:t>
            </w:r>
          </w:p>
        </w:tc>
        <w:tc>
          <w:tcPr>
            <w:tcW w:w="850" w:type="pct"/>
            <w:tcBorders>
              <w:top w:val="nil"/>
              <w:left w:val="nil"/>
              <w:bottom w:val="single" w:sz="4" w:space="0" w:color="auto"/>
              <w:right w:val="single" w:sz="4" w:space="0" w:color="auto"/>
            </w:tcBorders>
            <w:shd w:val="clear" w:color="000000" w:fill="D9E1F2"/>
            <w:noWrap/>
            <w:vAlign w:val="bottom"/>
            <w:hideMark/>
          </w:tcPr>
          <w:p w14:paraId="29955315"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3.237.547,20</w:t>
            </w:r>
          </w:p>
        </w:tc>
        <w:tc>
          <w:tcPr>
            <w:tcW w:w="786" w:type="pct"/>
            <w:tcBorders>
              <w:top w:val="nil"/>
              <w:left w:val="nil"/>
              <w:bottom w:val="single" w:sz="4" w:space="0" w:color="auto"/>
              <w:right w:val="single" w:sz="4" w:space="0" w:color="auto"/>
            </w:tcBorders>
            <w:shd w:val="clear" w:color="000000" w:fill="D9E1F2"/>
            <w:noWrap/>
            <w:vAlign w:val="bottom"/>
            <w:hideMark/>
          </w:tcPr>
          <w:p w14:paraId="60A12066" w14:textId="77777777" w:rsidR="00636E46" w:rsidRPr="009977E7" w:rsidRDefault="00636E46" w:rsidP="00636E46">
            <w:pPr>
              <w:ind w:left="0"/>
              <w:jc w:val="right"/>
              <w:rPr>
                <w:rFonts w:asciiTheme="minorHAnsi" w:eastAsia="Times New Roman" w:hAnsiTheme="minorHAnsi" w:cstheme="minorHAnsi"/>
                <w:b/>
                <w:bCs/>
                <w:color w:val="000000"/>
                <w:sz w:val="18"/>
                <w:szCs w:val="18"/>
              </w:rPr>
            </w:pPr>
            <w:r w:rsidRPr="009977E7">
              <w:rPr>
                <w:rFonts w:asciiTheme="minorHAnsi" w:eastAsia="Times New Roman" w:hAnsiTheme="minorHAnsi" w:cstheme="minorHAnsi"/>
                <w:b/>
                <w:bCs/>
                <w:color w:val="000000"/>
                <w:sz w:val="18"/>
                <w:szCs w:val="18"/>
              </w:rPr>
              <w:t>4.230.939,00</w:t>
            </w:r>
          </w:p>
        </w:tc>
      </w:tr>
    </w:tbl>
    <w:p w14:paraId="360FD7C7" w14:textId="77777777" w:rsidR="001C766A" w:rsidRDefault="001C766A" w:rsidP="00EF7BFB">
      <w:pPr>
        <w:shd w:val="clear" w:color="auto" w:fill="FFFFFF" w:themeFill="background1"/>
      </w:pPr>
    </w:p>
    <w:p w14:paraId="292B235A" w14:textId="464FCBD7" w:rsidR="001C766A" w:rsidRDefault="00382D83" w:rsidP="00382D83">
      <w:pPr>
        <w:pStyle w:val="Napis"/>
      </w:pPr>
      <w:bookmarkStart w:id="106" w:name="_Toc13240850"/>
      <w:r>
        <w:t xml:space="preserve">Tabela </w:t>
      </w:r>
      <w:fldSimple w:instr=" STYLEREF 1 \s ">
        <w:r>
          <w:rPr>
            <w:noProof/>
          </w:rPr>
          <w:t>4</w:t>
        </w:r>
      </w:fldSimple>
      <w:r>
        <w:noBreakHyphen/>
      </w:r>
      <w:fldSimple w:instr=" SEQ Tabela \* ARABIC \s 1 ">
        <w:r>
          <w:rPr>
            <w:noProof/>
          </w:rPr>
          <w:t>7</w:t>
        </w:r>
      </w:fldSimple>
      <w:r>
        <w:t xml:space="preserve">: </w:t>
      </w:r>
      <w:r w:rsidR="00636E46">
        <w:t>Varianta</w:t>
      </w:r>
      <w:r>
        <w:t xml:space="preserve"> 2 povzetek</w:t>
      </w:r>
      <w:bookmarkEnd w:id="106"/>
    </w:p>
    <w:tbl>
      <w:tblPr>
        <w:tblW w:w="5000" w:type="pct"/>
        <w:tblLayout w:type="fixed"/>
        <w:tblCellMar>
          <w:left w:w="70" w:type="dxa"/>
          <w:right w:w="70" w:type="dxa"/>
        </w:tblCellMar>
        <w:tblLook w:val="04A0" w:firstRow="1" w:lastRow="0" w:firstColumn="1" w:lastColumn="0" w:noHBand="0" w:noVBand="1"/>
      </w:tblPr>
      <w:tblGrid>
        <w:gridCol w:w="3139"/>
        <w:gridCol w:w="1396"/>
        <w:gridCol w:w="1534"/>
        <w:gridCol w:w="1534"/>
        <w:gridCol w:w="1418"/>
      </w:tblGrid>
      <w:tr w:rsidR="00636E46" w:rsidRPr="009977E7" w14:paraId="3669827A" w14:textId="77777777" w:rsidTr="00636E46">
        <w:trPr>
          <w:trHeight w:val="300"/>
        </w:trPr>
        <w:tc>
          <w:tcPr>
            <w:tcW w:w="1740"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5550B5C2" w14:textId="77777777" w:rsidR="00636E46" w:rsidRPr="009977E7" w:rsidRDefault="00636E46" w:rsidP="00636E46">
            <w:pPr>
              <w:ind w:left="0"/>
              <w:rPr>
                <w:rFonts w:asciiTheme="minorHAnsi" w:eastAsia="Times New Roman" w:hAnsiTheme="minorHAnsi" w:cstheme="minorHAnsi"/>
                <w:b/>
                <w:bCs/>
                <w:i/>
                <w:iCs/>
                <w:color w:val="000000"/>
                <w:sz w:val="18"/>
                <w:szCs w:val="18"/>
              </w:rPr>
            </w:pPr>
            <w:r w:rsidRPr="009977E7">
              <w:rPr>
                <w:rFonts w:asciiTheme="minorHAnsi" w:eastAsia="Times New Roman" w:hAnsiTheme="minorHAnsi" w:cstheme="minorHAnsi"/>
                <w:b/>
                <w:bCs/>
                <w:i/>
                <w:iCs/>
                <w:color w:val="000000"/>
                <w:sz w:val="18"/>
                <w:szCs w:val="18"/>
              </w:rPr>
              <w:t>UPRAVIČENI IN PREOSTALI STROŠKI</w:t>
            </w:r>
          </w:p>
        </w:tc>
        <w:tc>
          <w:tcPr>
            <w:tcW w:w="774" w:type="pct"/>
            <w:tcBorders>
              <w:top w:val="single" w:sz="4" w:space="0" w:color="auto"/>
              <w:left w:val="nil"/>
              <w:bottom w:val="single" w:sz="4" w:space="0" w:color="auto"/>
              <w:right w:val="single" w:sz="4" w:space="0" w:color="auto"/>
            </w:tcBorders>
            <w:shd w:val="clear" w:color="000000" w:fill="D9E1F2"/>
            <w:noWrap/>
            <w:vAlign w:val="bottom"/>
            <w:hideMark/>
          </w:tcPr>
          <w:p w14:paraId="1459C466"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2019</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52D02644"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2020</w:t>
            </w:r>
          </w:p>
        </w:tc>
        <w:tc>
          <w:tcPr>
            <w:tcW w:w="850" w:type="pct"/>
            <w:tcBorders>
              <w:top w:val="single" w:sz="4" w:space="0" w:color="auto"/>
              <w:left w:val="nil"/>
              <w:bottom w:val="single" w:sz="4" w:space="0" w:color="auto"/>
              <w:right w:val="single" w:sz="4" w:space="0" w:color="auto"/>
            </w:tcBorders>
            <w:shd w:val="clear" w:color="000000" w:fill="D9E1F2"/>
            <w:noWrap/>
            <w:vAlign w:val="bottom"/>
            <w:hideMark/>
          </w:tcPr>
          <w:p w14:paraId="1658D4CC"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2021</w:t>
            </w:r>
          </w:p>
        </w:tc>
        <w:tc>
          <w:tcPr>
            <w:tcW w:w="786" w:type="pct"/>
            <w:tcBorders>
              <w:top w:val="nil"/>
              <w:left w:val="nil"/>
              <w:bottom w:val="nil"/>
              <w:right w:val="nil"/>
            </w:tcBorders>
            <w:shd w:val="clear" w:color="auto" w:fill="auto"/>
            <w:noWrap/>
            <w:vAlign w:val="bottom"/>
            <w:hideMark/>
          </w:tcPr>
          <w:p w14:paraId="68E864A2" w14:textId="77777777" w:rsidR="00636E46" w:rsidRPr="009977E7" w:rsidRDefault="00636E46" w:rsidP="00636E46">
            <w:pPr>
              <w:ind w:left="0"/>
              <w:jc w:val="right"/>
              <w:rPr>
                <w:rFonts w:asciiTheme="minorHAnsi" w:eastAsia="Times New Roman" w:hAnsiTheme="minorHAnsi" w:cstheme="minorHAnsi"/>
                <w:color w:val="000000"/>
                <w:sz w:val="18"/>
                <w:szCs w:val="18"/>
              </w:rPr>
            </w:pPr>
          </w:p>
        </w:tc>
      </w:tr>
      <w:tr w:rsidR="00636E46" w:rsidRPr="009977E7" w14:paraId="4DCE59F3" w14:textId="77777777" w:rsidTr="00636E46">
        <w:trPr>
          <w:trHeight w:val="288"/>
        </w:trPr>
        <w:tc>
          <w:tcPr>
            <w:tcW w:w="1740" w:type="pct"/>
            <w:tcBorders>
              <w:top w:val="nil"/>
              <w:left w:val="single" w:sz="4" w:space="0" w:color="auto"/>
              <w:bottom w:val="single" w:sz="4" w:space="0" w:color="auto"/>
              <w:right w:val="single" w:sz="4" w:space="0" w:color="auto"/>
            </w:tcBorders>
            <w:shd w:val="clear" w:color="auto" w:fill="auto"/>
            <w:vAlign w:val="bottom"/>
            <w:hideMark/>
          </w:tcPr>
          <w:p w14:paraId="08BF642E" w14:textId="77777777" w:rsidR="00636E46" w:rsidRPr="009977E7" w:rsidRDefault="00636E46" w:rsidP="00636E46">
            <w:pPr>
              <w:ind w:left="0"/>
              <w:jc w:val="right"/>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referenčno leto</w:t>
            </w:r>
          </w:p>
        </w:tc>
        <w:tc>
          <w:tcPr>
            <w:tcW w:w="774" w:type="pct"/>
            <w:tcBorders>
              <w:top w:val="nil"/>
              <w:left w:val="nil"/>
              <w:bottom w:val="single" w:sz="4" w:space="0" w:color="auto"/>
              <w:right w:val="single" w:sz="4" w:space="0" w:color="auto"/>
            </w:tcBorders>
            <w:shd w:val="clear" w:color="000000" w:fill="D9E1F2"/>
            <w:noWrap/>
            <w:vAlign w:val="bottom"/>
            <w:hideMark/>
          </w:tcPr>
          <w:p w14:paraId="3172F4BB"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0</w:t>
            </w:r>
          </w:p>
        </w:tc>
        <w:tc>
          <w:tcPr>
            <w:tcW w:w="850" w:type="pct"/>
            <w:tcBorders>
              <w:top w:val="nil"/>
              <w:left w:val="nil"/>
              <w:bottom w:val="single" w:sz="4" w:space="0" w:color="auto"/>
              <w:right w:val="single" w:sz="4" w:space="0" w:color="auto"/>
            </w:tcBorders>
            <w:shd w:val="clear" w:color="000000" w:fill="D9E1F2"/>
            <w:noWrap/>
            <w:vAlign w:val="bottom"/>
            <w:hideMark/>
          </w:tcPr>
          <w:p w14:paraId="2223705E"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1</w:t>
            </w:r>
          </w:p>
        </w:tc>
        <w:tc>
          <w:tcPr>
            <w:tcW w:w="850" w:type="pct"/>
            <w:tcBorders>
              <w:top w:val="nil"/>
              <w:left w:val="nil"/>
              <w:bottom w:val="single" w:sz="4" w:space="0" w:color="auto"/>
              <w:right w:val="single" w:sz="4" w:space="0" w:color="auto"/>
            </w:tcBorders>
            <w:shd w:val="clear" w:color="000000" w:fill="D9E1F2"/>
            <w:noWrap/>
            <w:vAlign w:val="bottom"/>
            <w:hideMark/>
          </w:tcPr>
          <w:p w14:paraId="449A9619" w14:textId="77777777" w:rsidR="00636E46" w:rsidRPr="009977E7" w:rsidRDefault="00636E46" w:rsidP="00636E46">
            <w:pPr>
              <w:ind w:left="0"/>
              <w:jc w:val="right"/>
              <w:rPr>
                <w:rFonts w:asciiTheme="minorHAnsi" w:eastAsia="Times New Roman" w:hAnsiTheme="minorHAnsi" w:cstheme="minorHAnsi"/>
                <w:color w:val="000000"/>
                <w:sz w:val="18"/>
                <w:szCs w:val="18"/>
              </w:rPr>
            </w:pPr>
            <w:r w:rsidRPr="009977E7">
              <w:rPr>
                <w:rFonts w:asciiTheme="minorHAnsi" w:eastAsia="Times New Roman" w:hAnsiTheme="minorHAnsi" w:cstheme="minorHAnsi"/>
                <w:color w:val="000000"/>
                <w:sz w:val="18"/>
                <w:szCs w:val="18"/>
              </w:rPr>
              <w:t>2</w:t>
            </w:r>
          </w:p>
        </w:tc>
        <w:tc>
          <w:tcPr>
            <w:tcW w:w="786" w:type="pct"/>
            <w:tcBorders>
              <w:top w:val="nil"/>
              <w:left w:val="nil"/>
              <w:bottom w:val="nil"/>
              <w:right w:val="nil"/>
            </w:tcBorders>
            <w:shd w:val="clear" w:color="auto" w:fill="auto"/>
            <w:noWrap/>
            <w:vAlign w:val="bottom"/>
            <w:hideMark/>
          </w:tcPr>
          <w:p w14:paraId="797D0FA6" w14:textId="77777777" w:rsidR="00636E46" w:rsidRPr="009977E7" w:rsidRDefault="00636E46" w:rsidP="00636E46">
            <w:pPr>
              <w:ind w:left="0"/>
              <w:jc w:val="right"/>
              <w:rPr>
                <w:rFonts w:asciiTheme="minorHAnsi" w:eastAsia="Times New Roman" w:hAnsiTheme="minorHAnsi" w:cstheme="minorHAnsi"/>
                <w:color w:val="000000"/>
                <w:sz w:val="18"/>
                <w:szCs w:val="18"/>
              </w:rPr>
            </w:pPr>
          </w:p>
        </w:tc>
      </w:tr>
      <w:tr w:rsidR="00636E46" w:rsidRPr="009977E7" w14:paraId="398B2224" w14:textId="77777777" w:rsidTr="00636E46">
        <w:trPr>
          <w:trHeight w:val="390"/>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005DA8DB" w14:textId="77777777" w:rsidR="00636E46" w:rsidRPr="009977E7" w:rsidRDefault="00636E46" w:rsidP="00636E46">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upravičeni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24238A6A" w14:textId="77777777" w:rsidR="00636E46" w:rsidRPr="009977E7" w:rsidRDefault="00636E46" w:rsidP="00636E46">
            <w:pPr>
              <w:ind w:left="0"/>
              <w:jc w:val="right"/>
              <w:rPr>
                <w:b/>
                <w:bCs/>
                <w:color w:val="000000"/>
                <w:sz w:val="18"/>
                <w:szCs w:val="18"/>
              </w:rPr>
            </w:pPr>
            <w:r w:rsidRPr="009977E7">
              <w:rPr>
                <w:b/>
                <w:bCs/>
                <w:color w:val="000000"/>
                <w:sz w:val="18"/>
                <w:szCs w:val="18"/>
              </w:rPr>
              <w:t>109.500,00</w:t>
            </w:r>
          </w:p>
        </w:tc>
        <w:tc>
          <w:tcPr>
            <w:tcW w:w="850" w:type="pct"/>
            <w:tcBorders>
              <w:top w:val="nil"/>
              <w:left w:val="nil"/>
              <w:bottom w:val="single" w:sz="4" w:space="0" w:color="auto"/>
              <w:right w:val="single" w:sz="4" w:space="0" w:color="auto"/>
            </w:tcBorders>
            <w:shd w:val="clear" w:color="000000" w:fill="D9E1F2"/>
            <w:noWrap/>
            <w:vAlign w:val="bottom"/>
            <w:hideMark/>
          </w:tcPr>
          <w:p w14:paraId="0281C879" w14:textId="77777777" w:rsidR="00636E46" w:rsidRPr="009977E7" w:rsidRDefault="00636E46" w:rsidP="00636E46">
            <w:pPr>
              <w:ind w:left="0"/>
              <w:jc w:val="right"/>
              <w:rPr>
                <w:b/>
                <w:bCs/>
                <w:color w:val="000000"/>
                <w:sz w:val="18"/>
                <w:szCs w:val="18"/>
              </w:rPr>
            </w:pPr>
            <w:r w:rsidRPr="009977E7">
              <w:rPr>
                <w:b/>
                <w:bCs/>
                <w:color w:val="000000"/>
                <w:sz w:val="18"/>
                <w:szCs w:val="18"/>
              </w:rPr>
              <w:t>924.748,00</w:t>
            </w:r>
          </w:p>
        </w:tc>
        <w:tc>
          <w:tcPr>
            <w:tcW w:w="850" w:type="pct"/>
            <w:tcBorders>
              <w:top w:val="nil"/>
              <w:left w:val="nil"/>
              <w:bottom w:val="single" w:sz="4" w:space="0" w:color="auto"/>
              <w:right w:val="single" w:sz="4" w:space="0" w:color="auto"/>
            </w:tcBorders>
            <w:shd w:val="clear" w:color="000000" w:fill="D9E1F2"/>
            <w:noWrap/>
            <w:vAlign w:val="bottom"/>
            <w:hideMark/>
          </w:tcPr>
          <w:p w14:paraId="47F48227" w14:textId="77777777" w:rsidR="00636E46" w:rsidRPr="009977E7" w:rsidRDefault="00636E46" w:rsidP="00636E46">
            <w:pPr>
              <w:ind w:left="0"/>
              <w:jc w:val="right"/>
              <w:rPr>
                <w:b/>
                <w:bCs/>
                <w:color w:val="000000"/>
                <w:sz w:val="18"/>
                <w:szCs w:val="18"/>
              </w:rPr>
            </w:pPr>
            <w:r w:rsidRPr="009977E7">
              <w:rPr>
                <w:b/>
                <w:bCs/>
                <w:color w:val="000000"/>
                <w:sz w:val="18"/>
                <w:szCs w:val="18"/>
              </w:rPr>
              <w:t>3.483.192,00</w:t>
            </w:r>
          </w:p>
        </w:tc>
        <w:tc>
          <w:tcPr>
            <w:tcW w:w="786" w:type="pct"/>
            <w:tcBorders>
              <w:top w:val="single" w:sz="4" w:space="0" w:color="auto"/>
              <w:left w:val="nil"/>
              <w:bottom w:val="single" w:sz="4" w:space="0" w:color="auto"/>
              <w:right w:val="single" w:sz="4" w:space="0" w:color="auto"/>
            </w:tcBorders>
            <w:shd w:val="clear" w:color="000000" w:fill="D9E1F2"/>
            <w:noWrap/>
            <w:vAlign w:val="bottom"/>
            <w:hideMark/>
          </w:tcPr>
          <w:p w14:paraId="0A31F4DB" w14:textId="77777777" w:rsidR="00636E46" w:rsidRPr="009977E7" w:rsidRDefault="00636E46" w:rsidP="00636E46">
            <w:pPr>
              <w:ind w:left="0"/>
              <w:jc w:val="right"/>
              <w:rPr>
                <w:b/>
                <w:bCs/>
                <w:color w:val="000000"/>
                <w:sz w:val="18"/>
                <w:szCs w:val="18"/>
              </w:rPr>
            </w:pPr>
            <w:r w:rsidRPr="009977E7">
              <w:rPr>
                <w:b/>
                <w:bCs/>
                <w:color w:val="000000"/>
                <w:sz w:val="18"/>
                <w:szCs w:val="18"/>
              </w:rPr>
              <w:t>4.517.440,00</w:t>
            </w:r>
          </w:p>
        </w:tc>
      </w:tr>
      <w:tr w:rsidR="00636E46" w:rsidRPr="009977E7" w14:paraId="1DF94BEB" w14:textId="77777777" w:rsidTr="00636E46">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29A99BD7" w14:textId="77777777" w:rsidR="00636E46" w:rsidRPr="009977E7" w:rsidRDefault="00636E46" w:rsidP="00636E46">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preostali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6ACC5BFF" w14:textId="77777777" w:rsidR="00636E46" w:rsidRPr="009977E7" w:rsidRDefault="00636E46" w:rsidP="00636E46">
            <w:pPr>
              <w:ind w:left="0"/>
              <w:jc w:val="right"/>
              <w:rPr>
                <w:b/>
                <w:bCs/>
                <w:color w:val="000000"/>
                <w:sz w:val="18"/>
                <w:szCs w:val="18"/>
              </w:rPr>
            </w:pPr>
            <w:r w:rsidRPr="009977E7">
              <w:rPr>
                <w:b/>
                <w:bCs/>
                <w:color w:val="000000"/>
                <w:sz w:val="18"/>
                <w:szCs w:val="18"/>
              </w:rPr>
              <w:t>8.686,00</w:t>
            </w:r>
          </w:p>
        </w:tc>
        <w:tc>
          <w:tcPr>
            <w:tcW w:w="850" w:type="pct"/>
            <w:tcBorders>
              <w:top w:val="nil"/>
              <w:left w:val="nil"/>
              <w:bottom w:val="single" w:sz="4" w:space="0" w:color="auto"/>
              <w:right w:val="single" w:sz="4" w:space="0" w:color="auto"/>
            </w:tcBorders>
            <w:shd w:val="clear" w:color="000000" w:fill="D9E1F2"/>
            <w:noWrap/>
            <w:vAlign w:val="bottom"/>
            <w:hideMark/>
          </w:tcPr>
          <w:p w14:paraId="3CF23E1F" w14:textId="77777777" w:rsidR="00636E46" w:rsidRPr="009977E7" w:rsidRDefault="00636E46" w:rsidP="00636E46">
            <w:pPr>
              <w:ind w:left="0"/>
              <w:jc w:val="right"/>
              <w:rPr>
                <w:b/>
                <w:bCs/>
                <w:color w:val="000000"/>
                <w:sz w:val="18"/>
                <w:szCs w:val="18"/>
              </w:rPr>
            </w:pPr>
            <w:r w:rsidRPr="009977E7">
              <w:rPr>
                <w:b/>
                <w:bCs/>
                <w:color w:val="000000"/>
                <w:sz w:val="18"/>
                <w:szCs w:val="18"/>
              </w:rPr>
              <w:t>203.444,56</w:t>
            </w:r>
          </w:p>
        </w:tc>
        <w:tc>
          <w:tcPr>
            <w:tcW w:w="850" w:type="pct"/>
            <w:tcBorders>
              <w:top w:val="nil"/>
              <w:left w:val="nil"/>
              <w:bottom w:val="single" w:sz="4" w:space="0" w:color="auto"/>
              <w:right w:val="single" w:sz="4" w:space="0" w:color="auto"/>
            </w:tcBorders>
            <w:shd w:val="clear" w:color="000000" w:fill="D9E1F2"/>
            <w:noWrap/>
            <w:vAlign w:val="bottom"/>
            <w:hideMark/>
          </w:tcPr>
          <w:p w14:paraId="34460819" w14:textId="77777777" w:rsidR="00636E46" w:rsidRPr="009977E7" w:rsidRDefault="00636E46" w:rsidP="00636E46">
            <w:pPr>
              <w:ind w:left="0"/>
              <w:jc w:val="right"/>
              <w:rPr>
                <w:b/>
                <w:bCs/>
                <w:color w:val="000000"/>
                <w:sz w:val="18"/>
                <w:szCs w:val="18"/>
              </w:rPr>
            </w:pPr>
            <w:r w:rsidRPr="009977E7">
              <w:rPr>
                <w:b/>
                <w:bCs/>
                <w:color w:val="000000"/>
                <w:sz w:val="18"/>
                <w:szCs w:val="18"/>
              </w:rPr>
              <w:t>766.302,24</w:t>
            </w:r>
          </w:p>
        </w:tc>
        <w:tc>
          <w:tcPr>
            <w:tcW w:w="786" w:type="pct"/>
            <w:tcBorders>
              <w:top w:val="nil"/>
              <w:left w:val="nil"/>
              <w:bottom w:val="single" w:sz="4" w:space="0" w:color="auto"/>
              <w:right w:val="single" w:sz="4" w:space="0" w:color="auto"/>
            </w:tcBorders>
            <w:shd w:val="clear" w:color="000000" w:fill="D9E1F2"/>
            <w:noWrap/>
            <w:vAlign w:val="bottom"/>
            <w:hideMark/>
          </w:tcPr>
          <w:p w14:paraId="7DB182F1" w14:textId="77777777" w:rsidR="00636E46" w:rsidRPr="009977E7" w:rsidRDefault="00636E46" w:rsidP="00636E46">
            <w:pPr>
              <w:ind w:left="0"/>
              <w:jc w:val="right"/>
              <w:rPr>
                <w:b/>
                <w:bCs/>
                <w:color w:val="000000"/>
                <w:sz w:val="18"/>
                <w:szCs w:val="18"/>
              </w:rPr>
            </w:pPr>
            <w:r w:rsidRPr="009977E7">
              <w:rPr>
                <w:b/>
                <w:bCs/>
                <w:color w:val="000000"/>
                <w:sz w:val="18"/>
                <w:szCs w:val="18"/>
              </w:rPr>
              <w:t>978.432,80</w:t>
            </w:r>
          </w:p>
        </w:tc>
      </w:tr>
      <w:tr w:rsidR="00636E46" w:rsidRPr="009977E7" w14:paraId="655BD456" w14:textId="77777777" w:rsidTr="00636E46">
        <w:trPr>
          <w:trHeight w:val="288"/>
        </w:trPr>
        <w:tc>
          <w:tcPr>
            <w:tcW w:w="1740" w:type="pct"/>
            <w:tcBorders>
              <w:top w:val="nil"/>
              <w:left w:val="single" w:sz="4" w:space="0" w:color="auto"/>
              <w:bottom w:val="single" w:sz="4" w:space="0" w:color="auto"/>
              <w:right w:val="single" w:sz="4" w:space="0" w:color="auto"/>
            </w:tcBorders>
            <w:shd w:val="clear" w:color="000000" w:fill="D9E1F2"/>
            <w:vAlign w:val="bottom"/>
            <w:hideMark/>
          </w:tcPr>
          <w:p w14:paraId="7FE22D4A" w14:textId="77777777" w:rsidR="00636E46" w:rsidRPr="009977E7" w:rsidRDefault="00636E46" w:rsidP="00636E46">
            <w:pPr>
              <w:ind w:left="0"/>
              <w:rPr>
                <w:rFonts w:asciiTheme="minorHAnsi" w:eastAsia="Times New Roman" w:hAnsiTheme="minorHAnsi" w:cstheme="minorHAnsi"/>
                <w:i/>
                <w:iCs/>
                <w:color w:val="000000"/>
                <w:sz w:val="18"/>
                <w:szCs w:val="18"/>
              </w:rPr>
            </w:pPr>
            <w:r w:rsidRPr="009977E7">
              <w:rPr>
                <w:rFonts w:asciiTheme="minorHAnsi" w:eastAsia="Times New Roman" w:hAnsiTheme="minorHAnsi" w:cstheme="minorHAnsi"/>
                <w:i/>
                <w:iCs/>
                <w:color w:val="000000"/>
                <w:sz w:val="18"/>
                <w:szCs w:val="18"/>
              </w:rPr>
              <w:t>SKUPAJ stroški investicije:</w:t>
            </w:r>
          </w:p>
        </w:tc>
        <w:tc>
          <w:tcPr>
            <w:tcW w:w="774" w:type="pct"/>
            <w:tcBorders>
              <w:top w:val="nil"/>
              <w:left w:val="nil"/>
              <w:bottom w:val="single" w:sz="4" w:space="0" w:color="auto"/>
              <w:right w:val="single" w:sz="4" w:space="0" w:color="auto"/>
            </w:tcBorders>
            <w:shd w:val="clear" w:color="000000" w:fill="D9E1F2"/>
            <w:noWrap/>
            <w:vAlign w:val="bottom"/>
            <w:hideMark/>
          </w:tcPr>
          <w:p w14:paraId="22F0758F" w14:textId="77777777" w:rsidR="00636E46" w:rsidRPr="009977E7" w:rsidRDefault="00636E46" w:rsidP="00636E46">
            <w:pPr>
              <w:ind w:left="0"/>
              <w:jc w:val="right"/>
              <w:rPr>
                <w:b/>
                <w:bCs/>
                <w:color w:val="000000"/>
                <w:sz w:val="18"/>
                <w:szCs w:val="18"/>
              </w:rPr>
            </w:pPr>
            <w:r w:rsidRPr="009977E7">
              <w:rPr>
                <w:b/>
                <w:bCs/>
                <w:color w:val="000000"/>
                <w:sz w:val="18"/>
                <w:szCs w:val="18"/>
              </w:rPr>
              <w:t>118.186,00</w:t>
            </w:r>
          </w:p>
        </w:tc>
        <w:tc>
          <w:tcPr>
            <w:tcW w:w="850" w:type="pct"/>
            <w:tcBorders>
              <w:top w:val="nil"/>
              <w:left w:val="nil"/>
              <w:bottom w:val="single" w:sz="4" w:space="0" w:color="auto"/>
              <w:right w:val="single" w:sz="4" w:space="0" w:color="auto"/>
            </w:tcBorders>
            <w:shd w:val="clear" w:color="000000" w:fill="D9E1F2"/>
            <w:noWrap/>
            <w:vAlign w:val="bottom"/>
            <w:hideMark/>
          </w:tcPr>
          <w:p w14:paraId="7DDAA438" w14:textId="77777777" w:rsidR="00636E46" w:rsidRPr="009977E7" w:rsidRDefault="00636E46" w:rsidP="00636E46">
            <w:pPr>
              <w:ind w:left="0"/>
              <w:jc w:val="right"/>
              <w:rPr>
                <w:b/>
                <w:bCs/>
                <w:color w:val="000000"/>
                <w:sz w:val="18"/>
                <w:szCs w:val="18"/>
              </w:rPr>
            </w:pPr>
            <w:r w:rsidRPr="009977E7">
              <w:rPr>
                <w:b/>
                <w:bCs/>
                <w:color w:val="000000"/>
                <w:sz w:val="18"/>
                <w:szCs w:val="18"/>
              </w:rPr>
              <w:t>1.128.192,56</w:t>
            </w:r>
          </w:p>
        </w:tc>
        <w:tc>
          <w:tcPr>
            <w:tcW w:w="850" w:type="pct"/>
            <w:tcBorders>
              <w:top w:val="nil"/>
              <w:left w:val="nil"/>
              <w:bottom w:val="single" w:sz="4" w:space="0" w:color="auto"/>
              <w:right w:val="single" w:sz="4" w:space="0" w:color="auto"/>
            </w:tcBorders>
            <w:shd w:val="clear" w:color="000000" w:fill="D9E1F2"/>
            <w:noWrap/>
            <w:vAlign w:val="bottom"/>
            <w:hideMark/>
          </w:tcPr>
          <w:p w14:paraId="47DAFE2A" w14:textId="77777777" w:rsidR="00636E46" w:rsidRPr="009977E7" w:rsidRDefault="00636E46" w:rsidP="00636E46">
            <w:pPr>
              <w:ind w:left="0"/>
              <w:jc w:val="right"/>
              <w:rPr>
                <w:b/>
                <w:bCs/>
                <w:color w:val="000000"/>
                <w:sz w:val="18"/>
                <w:szCs w:val="18"/>
              </w:rPr>
            </w:pPr>
            <w:r w:rsidRPr="009977E7">
              <w:rPr>
                <w:b/>
                <w:bCs/>
                <w:color w:val="000000"/>
                <w:sz w:val="18"/>
                <w:szCs w:val="18"/>
              </w:rPr>
              <w:t>4.249.494,24</w:t>
            </w:r>
          </w:p>
        </w:tc>
        <w:tc>
          <w:tcPr>
            <w:tcW w:w="786" w:type="pct"/>
            <w:tcBorders>
              <w:top w:val="nil"/>
              <w:left w:val="nil"/>
              <w:bottom w:val="single" w:sz="4" w:space="0" w:color="auto"/>
              <w:right w:val="single" w:sz="4" w:space="0" w:color="auto"/>
            </w:tcBorders>
            <w:shd w:val="clear" w:color="000000" w:fill="D9E1F2"/>
            <w:noWrap/>
            <w:vAlign w:val="bottom"/>
            <w:hideMark/>
          </w:tcPr>
          <w:p w14:paraId="37557AFC" w14:textId="77777777" w:rsidR="00636E46" w:rsidRPr="009977E7" w:rsidRDefault="00636E46" w:rsidP="00636E46">
            <w:pPr>
              <w:ind w:left="0"/>
              <w:jc w:val="right"/>
              <w:rPr>
                <w:b/>
                <w:bCs/>
                <w:color w:val="000000"/>
                <w:sz w:val="18"/>
                <w:szCs w:val="18"/>
              </w:rPr>
            </w:pPr>
            <w:r w:rsidRPr="009977E7">
              <w:rPr>
                <w:b/>
                <w:bCs/>
                <w:color w:val="000000"/>
                <w:sz w:val="18"/>
                <w:szCs w:val="18"/>
              </w:rPr>
              <w:t>5.495.872,80</w:t>
            </w:r>
          </w:p>
        </w:tc>
      </w:tr>
    </w:tbl>
    <w:p w14:paraId="1025C7D5" w14:textId="77777777" w:rsidR="006A1C2E" w:rsidRDefault="006A1C2E" w:rsidP="001C766A"/>
    <w:p w14:paraId="34E7E3F8" w14:textId="091471F3" w:rsidR="0048231F" w:rsidRPr="0048231F" w:rsidRDefault="001C766A" w:rsidP="0048231F">
      <w:r>
        <w:t xml:space="preserve"> </w:t>
      </w:r>
    </w:p>
    <w:p w14:paraId="68186F78" w14:textId="77777777" w:rsidR="004E1367" w:rsidRDefault="004E1367" w:rsidP="004E1367">
      <w:pPr>
        <w:ind w:left="0" w:firstLine="0"/>
      </w:pPr>
    </w:p>
    <w:p w14:paraId="1DF97D65" w14:textId="77777777" w:rsidR="00B12EA4" w:rsidRDefault="00B12EA4" w:rsidP="004E1367">
      <w:pPr>
        <w:pStyle w:val="Naslov1"/>
        <w:sectPr w:rsidR="00B12EA4" w:rsidSect="009B2F69">
          <w:pgSz w:w="11906" w:h="16838"/>
          <w:pgMar w:top="1560" w:right="1440" w:bottom="1560" w:left="1440" w:header="563" w:footer="92" w:gutter="0"/>
          <w:cols w:space="708"/>
          <w:docGrid w:linePitch="272"/>
        </w:sectPr>
      </w:pPr>
    </w:p>
    <w:p w14:paraId="0C79498E" w14:textId="17C93B6D" w:rsidR="004E1367" w:rsidRDefault="004E1367" w:rsidP="004E1367">
      <w:pPr>
        <w:pStyle w:val="Naslov1"/>
      </w:pPr>
      <w:bookmarkStart w:id="107" w:name="_Toc13240749"/>
      <w:r>
        <w:lastRenderedPageBreak/>
        <w:t>analiza vplivov z opisom pomembnejših vplivov investicije z vidika okoljske sprejemljivosti</w:t>
      </w:r>
      <w:bookmarkEnd w:id="107"/>
      <w:r>
        <w:t xml:space="preserve"> </w:t>
      </w:r>
    </w:p>
    <w:p w14:paraId="23EFCCA2" w14:textId="77777777" w:rsidR="00DB3E81" w:rsidRDefault="00DB3E81" w:rsidP="00DB3E81">
      <w:r>
        <w:t>Glede na predpise s področja varstva okolja je bila naložba ocenjena z vidika varstva okolja, pri čemer je investitor ugotovil:</w:t>
      </w:r>
    </w:p>
    <w:p w14:paraId="418A284F" w14:textId="77777777" w:rsidR="00DB3E81" w:rsidRDefault="00DB3E81" w:rsidP="001035B8">
      <w:pPr>
        <w:pStyle w:val="Odstavekseznama"/>
        <w:numPr>
          <w:ilvl w:val="0"/>
          <w:numId w:val="11"/>
        </w:numPr>
      </w:pPr>
      <w:r>
        <w:t>da negativni vplivi objektov ne bodo presegali zakonsko predpisanih vrednosti,</w:t>
      </w:r>
    </w:p>
    <w:p w14:paraId="6C394726" w14:textId="77777777" w:rsidR="00DB3E81" w:rsidRDefault="00DB3E81" w:rsidP="001035B8">
      <w:pPr>
        <w:pStyle w:val="Odstavekseznama"/>
        <w:numPr>
          <w:ilvl w:val="0"/>
          <w:numId w:val="11"/>
        </w:numPr>
      </w:pPr>
      <w:r>
        <w:t>med izvedbo del se bo gradbišče zaščitilo, dela ne bodo negativno vplivala na okolico,</w:t>
      </w:r>
    </w:p>
    <w:p w14:paraId="6C6B5E95" w14:textId="77777777" w:rsidR="00DB3E81" w:rsidRDefault="00DB3E81" w:rsidP="001035B8">
      <w:pPr>
        <w:pStyle w:val="Odstavekseznama"/>
        <w:numPr>
          <w:ilvl w:val="0"/>
          <w:numId w:val="11"/>
        </w:numPr>
      </w:pPr>
      <w:r>
        <w:t>da se kvaliteta zraka v neposredni okolici ne bo poslabšala,</w:t>
      </w:r>
    </w:p>
    <w:p w14:paraId="6E187BFA" w14:textId="77777777" w:rsidR="00DB3E81" w:rsidRDefault="00DB3E81" w:rsidP="001035B8">
      <w:pPr>
        <w:pStyle w:val="Odstavekseznama"/>
        <w:numPr>
          <w:ilvl w:val="0"/>
          <w:numId w:val="11"/>
        </w:numPr>
      </w:pPr>
      <w:r>
        <w:t>da se emisijsko stanje hrupa v bližnji okolici ne bo poslabšalo.</w:t>
      </w:r>
    </w:p>
    <w:p w14:paraId="3C591DC8" w14:textId="77777777" w:rsidR="00DB3E81" w:rsidRDefault="00DB3E81" w:rsidP="00DB3E81"/>
    <w:p w14:paraId="41D85427" w14:textId="77777777" w:rsidR="00DB3E81" w:rsidRDefault="00DB3E81" w:rsidP="00DB3E81">
      <w:r>
        <w:t>Negativne vplive na zrak, tla in posredno na podzemno vodo v času izvedbenih del je potrebno omejiti z vrsto ukrepov, kot npr.:</w:t>
      </w:r>
    </w:p>
    <w:p w14:paraId="2321357C" w14:textId="77777777" w:rsidR="00DB3E81" w:rsidRDefault="00DB3E81" w:rsidP="001035B8">
      <w:pPr>
        <w:pStyle w:val="Odstavekseznama"/>
        <w:numPr>
          <w:ilvl w:val="0"/>
          <w:numId w:val="12"/>
        </w:numPr>
      </w:pPr>
      <w:r>
        <w:t>z učinkovito izrabo naravnih virov (učinkovita raba vode in surovin),</w:t>
      </w:r>
    </w:p>
    <w:p w14:paraId="4C0D9D4E" w14:textId="77777777" w:rsidR="00DB3E81" w:rsidRDefault="00DB3E81" w:rsidP="001035B8">
      <w:pPr>
        <w:pStyle w:val="Odstavekseznama"/>
        <w:numPr>
          <w:ilvl w:val="0"/>
          <w:numId w:val="12"/>
        </w:numPr>
      </w:pPr>
      <w:r>
        <w:t>z uporabo tehnično brezhibnih transportnih strojev,</w:t>
      </w:r>
    </w:p>
    <w:p w14:paraId="41588936" w14:textId="77777777" w:rsidR="00DB3E81" w:rsidRDefault="00DB3E81" w:rsidP="001035B8">
      <w:pPr>
        <w:pStyle w:val="Odstavekseznama"/>
        <w:numPr>
          <w:ilvl w:val="0"/>
          <w:numId w:val="12"/>
        </w:numPr>
      </w:pPr>
      <w:r>
        <w:t>z optimizacijo gradbenih poti,</w:t>
      </w:r>
    </w:p>
    <w:p w14:paraId="7C94A837" w14:textId="77777777" w:rsidR="00DB3E81" w:rsidRDefault="00DB3E81" w:rsidP="001035B8">
      <w:pPr>
        <w:pStyle w:val="Odstavekseznama"/>
        <w:numPr>
          <w:ilvl w:val="0"/>
          <w:numId w:val="12"/>
        </w:numPr>
      </w:pPr>
      <w:r>
        <w:t xml:space="preserve">z rednim čiščenjem in primernim vzdrževanjem voznih površin (preprečevanje zapraševanja), </w:t>
      </w:r>
    </w:p>
    <w:p w14:paraId="6E0650BF" w14:textId="77777777" w:rsidR="00DB3E81" w:rsidRDefault="00DB3E81" w:rsidP="001035B8">
      <w:pPr>
        <w:pStyle w:val="Odstavekseznama"/>
        <w:numPr>
          <w:ilvl w:val="0"/>
          <w:numId w:val="12"/>
        </w:numPr>
      </w:pPr>
      <w:r>
        <w:t xml:space="preserve">z uporabo kvalitetnih, okolju nenevarnih materialov, </w:t>
      </w:r>
    </w:p>
    <w:p w14:paraId="03549884" w14:textId="77777777" w:rsidR="00DB3E81" w:rsidRDefault="00DB3E81" w:rsidP="001035B8">
      <w:pPr>
        <w:pStyle w:val="Odstavekseznama"/>
        <w:numPr>
          <w:ilvl w:val="0"/>
          <w:numId w:val="12"/>
        </w:numPr>
      </w:pPr>
      <w:r>
        <w:t>z onesnaženim materialom se ravna v skladu z veljavnimi pravilniki in drugo pozitivno zakonodajo,</w:t>
      </w:r>
    </w:p>
    <w:p w14:paraId="5F6BAD6F" w14:textId="77777777" w:rsidR="00DB3E81" w:rsidRDefault="00DB3E81" w:rsidP="001035B8">
      <w:pPr>
        <w:pStyle w:val="Odstavekseznama"/>
        <w:numPr>
          <w:ilvl w:val="0"/>
          <w:numId w:val="12"/>
        </w:numPr>
      </w:pPr>
      <w:r>
        <w:t>z ustrezno hrambo, skladiščenjem in oddajo ter predelavo gradbenih odpadkov,</w:t>
      </w:r>
    </w:p>
    <w:p w14:paraId="40E95EFB" w14:textId="77777777" w:rsidR="00DB3E81" w:rsidRDefault="00DB3E81" w:rsidP="001035B8">
      <w:pPr>
        <w:pStyle w:val="Odstavekseznama"/>
        <w:numPr>
          <w:ilvl w:val="0"/>
          <w:numId w:val="12"/>
        </w:numPr>
      </w:pPr>
      <w:r>
        <w:t>z izvedbo gradnje izven nočnega časa, nedelj in praznikov,</w:t>
      </w:r>
    </w:p>
    <w:p w14:paraId="53EDA3FD" w14:textId="77777777" w:rsidR="00DB3E81" w:rsidRDefault="00DB3E81" w:rsidP="001035B8">
      <w:pPr>
        <w:pStyle w:val="Odstavekseznama"/>
        <w:numPr>
          <w:ilvl w:val="0"/>
          <w:numId w:val="12"/>
        </w:numPr>
      </w:pPr>
      <w:r>
        <w:t>z uporabo strojev, ki prekomerno ne povzročajo hrupa.</w:t>
      </w:r>
    </w:p>
    <w:p w14:paraId="5EB914D3" w14:textId="77777777" w:rsidR="00DB3E81" w:rsidRDefault="00DB3E81" w:rsidP="00DB3E81"/>
    <w:p w14:paraId="7D60BC6A" w14:textId="77777777" w:rsidR="00DB3E81" w:rsidRDefault="00DB3E81" w:rsidP="00DB3E81">
      <w:r>
        <w:t>Morebitno nastali negativni vplivi na okolje bodo odpravljeni na stroške povzročitelja.</w:t>
      </w:r>
    </w:p>
    <w:p w14:paraId="03291F94" w14:textId="77777777" w:rsidR="00DB3E81" w:rsidRDefault="00DB3E81" w:rsidP="00DB3E81"/>
    <w:p w14:paraId="5BAD27FD" w14:textId="77777777" w:rsidR="00DB3E81" w:rsidRDefault="00DB3E81" w:rsidP="00DB3E81">
      <w:r>
        <w:t xml:space="preserve">Pri načrtovanju in izvedbi investicije bodo upoštevani naslednji okoljski omilitveni ukrepi: </w:t>
      </w:r>
    </w:p>
    <w:p w14:paraId="1CE3E9BC" w14:textId="77777777" w:rsidR="00DB3E81" w:rsidRDefault="00DB3E81" w:rsidP="001035B8">
      <w:pPr>
        <w:pStyle w:val="Odstavekseznama"/>
        <w:numPr>
          <w:ilvl w:val="0"/>
          <w:numId w:val="13"/>
        </w:numPr>
      </w:pPr>
      <w:r>
        <w:t>učinkovitost izrabe naravnih virov (učinkovita raba vode in surovin),</w:t>
      </w:r>
    </w:p>
    <w:p w14:paraId="6E8A8D16" w14:textId="77777777" w:rsidR="00DB3E81" w:rsidRDefault="00DB3E81" w:rsidP="001035B8">
      <w:pPr>
        <w:pStyle w:val="Odstavekseznama"/>
        <w:numPr>
          <w:ilvl w:val="0"/>
          <w:numId w:val="13"/>
        </w:numPr>
      </w:pPr>
      <w:r>
        <w:t xml:space="preserve">okoljska učinkovitost (uporaba kvalitetnih, okolju nenevarnih materialov, uporaba najboljših razpoložljivih tehnik, kontrolirano ravnanje z gradbenimi odpadki), </w:t>
      </w:r>
    </w:p>
    <w:p w14:paraId="5453833F" w14:textId="77777777" w:rsidR="00DB3E81" w:rsidRDefault="00DB3E81" w:rsidP="001035B8">
      <w:pPr>
        <w:pStyle w:val="Odstavekseznama"/>
        <w:numPr>
          <w:ilvl w:val="0"/>
          <w:numId w:val="13"/>
        </w:numPr>
      </w:pPr>
      <w:r>
        <w:t>trajnostna dostopnost (uporabe strojev in transportnih vozil, prijaznih okolju; optimizacija gradbenih in transportnih poti).</w:t>
      </w:r>
    </w:p>
    <w:p w14:paraId="3B82F21A" w14:textId="77777777" w:rsidR="00DE0585" w:rsidRDefault="00DE0585" w:rsidP="004E1367">
      <w:pPr>
        <w:ind w:left="0" w:firstLine="0"/>
      </w:pPr>
    </w:p>
    <w:p w14:paraId="4931B96A" w14:textId="77777777" w:rsidR="004E1367" w:rsidRDefault="004E1367" w:rsidP="004E1367">
      <w:pPr>
        <w:ind w:left="0" w:firstLine="0"/>
      </w:pPr>
    </w:p>
    <w:p w14:paraId="5BE829D8" w14:textId="77777777" w:rsidR="00DB3E81" w:rsidRDefault="00DB3E81" w:rsidP="005D59F3">
      <w:pPr>
        <w:pStyle w:val="Naslov1"/>
        <w:sectPr w:rsidR="00DB3E81" w:rsidSect="009B2F69">
          <w:pgSz w:w="11906" w:h="16838"/>
          <w:pgMar w:top="1560" w:right="1440" w:bottom="1560" w:left="1440" w:header="563" w:footer="92" w:gutter="0"/>
          <w:cols w:space="708"/>
          <w:docGrid w:linePitch="272"/>
        </w:sectPr>
      </w:pPr>
    </w:p>
    <w:p w14:paraId="4DAC2CFC" w14:textId="22DEE447" w:rsidR="004E1367" w:rsidRDefault="004E1367" w:rsidP="005D59F3">
      <w:pPr>
        <w:pStyle w:val="Naslov1"/>
      </w:pPr>
      <w:bookmarkStart w:id="108" w:name="_Toc13240750"/>
      <w:r>
        <w:lastRenderedPageBreak/>
        <w:t>analiza zaposlenih po posameznih variantah</w:t>
      </w:r>
      <w:bookmarkEnd w:id="108"/>
      <w:r>
        <w:t xml:space="preserve"> </w:t>
      </w:r>
    </w:p>
    <w:p w14:paraId="004F6950" w14:textId="77777777" w:rsidR="00DB3E81" w:rsidRPr="00D94EF4" w:rsidRDefault="00DB3E81" w:rsidP="00DB3E81">
      <w:pPr>
        <w:spacing w:after="0"/>
        <w:rPr>
          <w:i/>
        </w:rPr>
      </w:pPr>
      <w:r w:rsidRPr="00D94EF4">
        <w:rPr>
          <w:i/>
        </w:rPr>
        <w:t>Z INVESTICIJO</w:t>
      </w:r>
    </w:p>
    <w:p w14:paraId="0187D70A" w14:textId="77777777" w:rsidR="00DB3E81" w:rsidRPr="009019D4" w:rsidRDefault="00DB3E81" w:rsidP="00DB3E81">
      <w:pPr>
        <w:spacing w:after="0"/>
      </w:pPr>
      <w:r w:rsidRPr="009019D4">
        <w:t xml:space="preserve">Direktno projekt ne predvideva novih zaposlitev </w:t>
      </w:r>
      <w:r>
        <w:t>v sklopu občinske uprave</w:t>
      </w:r>
      <w:r w:rsidRPr="009019D4">
        <w:t>. Tako bo število zaposlenih z izvedbo tega projekta na občini enako kot je sedaj.</w:t>
      </w:r>
    </w:p>
    <w:p w14:paraId="53515E38" w14:textId="77777777" w:rsidR="00DB3E81" w:rsidRPr="009019D4" w:rsidRDefault="00DB3E81" w:rsidP="00DB3E81">
      <w:pPr>
        <w:spacing w:after="0"/>
      </w:pPr>
    </w:p>
    <w:p w14:paraId="73986C69" w14:textId="77777777" w:rsidR="00DB3E81" w:rsidRDefault="00DB3E81" w:rsidP="00DB3E81">
      <w:pPr>
        <w:spacing w:after="0"/>
      </w:pPr>
      <w:r w:rsidRPr="009019D4">
        <w:t>Posredno bo investicija vpliva na dodatno zaposlovanje</w:t>
      </w:r>
      <w:r>
        <w:t xml:space="preserve"> v sami občini in regiji</w:t>
      </w:r>
      <w:r w:rsidRPr="009019D4">
        <w:t>. Poten</w:t>
      </w:r>
      <w:r>
        <w:t>cialni kupci oz. uporabniki v O</w:t>
      </w:r>
      <w:r w:rsidRPr="009019D4">
        <w:t xml:space="preserve">C </w:t>
      </w:r>
      <w:r>
        <w:t>Kidričevo</w:t>
      </w:r>
      <w:r w:rsidRPr="009019D4">
        <w:t xml:space="preserve"> bodo zaposlovali. </w:t>
      </w:r>
      <w:r w:rsidRPr="00C52577">
        <w:t>Predvideva se minimalno 300 novih zaposlitev v roku 5 letih od zaključka projekta.</w:t>
      </w:r>
    </w:p>
    <w:p w14:paraId="3983E40B" w14:textId="77777777" w:rsidR="00DB3E81" w:rsidRPr="009019D4" w:rsidRDefault="00DB3E81" w:rsidP="00DB3E81">
      <w:pPr>
        <w:spacing w:after="0"/>
      </w:pPr>
      <w:r w:rsidRPr="009019D4">
        <w:t xml:space="preserve"> </w:t>
      </w:r>
    </w:p>
    <w:p w14:paraId="13D0430E" w14:textId="77777777" w:rsidR="00DB3E81" w:rsidRDefault="00DB3E81" w:rsidP="00DB3E81">
      <w:pPr>
        <w:spacing w:after="0"/>
      </w:pPr>
      <w:r w:rsidRPr="009019D4">
        <w:t xml:space="preserve">Nove zaposlitve bodo prav gotovo iz ožjega geografskega območja. </w:t>
      </w:r>
    </w:p>
    <w:p w14:paraId="37A92762" w14:textId="77777777" w:rsidR="00DB3E81" w:rsidRDefault="00DB3E81" w:rsidP="00DB3E81">
      <w:pPr>
        <w:spacing w:after="0"/>
      </w:pPr>
    </w:p>
    <w:p w14:paraId="6F58B663" w14:textId="77777777" w:rsidR="00DB3E81" w:rsidRDefault="00DB3E81" w:rsidP="00DB3E81">
      <w:pPr>
        <w:spacing w:after="0"/>
      </w:pPr>
      <w:r>
        <w:t>Občina si želi pritegniti tudi katerega tujega investitorja, ki bo postavil nove proizvodne prostore v skladu z Industrijo 4.0 in ki bo proizvajal proizvode ali storitve z visoko dodano vrednostjo.</w:t>
      </w:r>
    </w:p>
    <w:p w14:paraId="3959E15C" w14:textId="77777777" w:rsidR="00DB3E81" w:rsidRDefault="00DB3E81" w:rsidP="00DB3E81">
      <w:pPr>
        <w:spacing w:after="0"/>
      </w:pPr>
    </w:p>
    <w:p w14:paraId="482767C1" w14:textId="77777777" w:rsidR="00DB3E81" w:rsidRPr="00D94EF4" w:rsidRDefault="00DB3E81" w:rsidP="00DB3E81">
      <w:pPr>
        <w:spacing w:after="0"/>
        <w:rPr>
          <w:i/>
        </w:rPr>
      </w:pPr>
      <w:r w:rsidRPr="00D94EF4">
        <w:rPr>
          <w:i/>
        </w:rPr>
        <w:t>BREZ INVESTICIJE</w:t>
      </w:r>
    </w:p>
    <w:p w14:paraId="2AC42F15" w14:textId="77777777" w:rsidR="00DB3E81" w:rsidRDefault="00DB3E81" w:rsidP="00DB3E81">
      <w:pPr>
        <w:spacing w:after="0"/>
      </w:pPr>
      <w:r>
        <w:t>Brez investicije v dograditev in razširitev IC Talum z novo obrtno cono OC Kidričevo, ne bo dodatnega zaposlovanja. Obstoječa podjetja, ki si želijo v novo obrtno cono se bodo preselila v drugo občino ali regijo, kjer bodo dobila primerne prostore za širitev.</w:t>
      </w:r>
    </w:p>
    <w:p w14:paraId="576EBE1E" w14:textId="434EF58C" w:rsidR="005D59F3" w:rsidRDefault="00DB3E81" w:rsidP="00DB3E81">
      <w:pPr>
        <w:ind w:left="510" w:firstLine="0"/>
      </w:pPr>
      <w:r>
        <w:t>Brez investicije tudi ne bomo v občino pritegnili tujih investitorjev, kar posledično pomeni, da ne bo novih zaposlovanj v občini oziroma regiji.</w:t>
      </w:r>
      <w:r w:rsidR="00DE0585">
        <w:t>.</w:t>
      </w:r>
    </w:p>
    <w:p w14:paraId="3DA9F5B7" w14:textId="77777777" w:rsidR="000A05D4" w:rsidRDefault="000A05D4" w:rsidP="005D59F3">
      <w:pPr>
        <w:pStyle w:val="Naslov1"/>
        <w:sectPr w:rsidR="000A05D4" w:rsidSect="009B2F69">
          <w:pgSz w:w="11906" w:h="16838"/>
          <w:pgMar w:top="1560" w:right="1440" w:bottom="1560" w:left="1440" w:header="563" w:footer="92" w:gutter="0"/>
          <w:cols w:space="708"/>
          <w:docGrid w:linePitch="272"/>
        </w:sectPr>
      </w:pPr>
    </w:p>
    <w:p w14:paraId="57843047" w14:textId="0B545768" w:rsidR="004E1367" w:rsidRDefault="004E1367" w:rsidP="005D59F3">
      <w:pPr>
        <w:pStyle w:val="Naslov1"/>
      </w:pPr>
      <w:bookmarkStart w:id="109" w:name="_Toc13240751"/>
      <w:r>
        <w:lastRenderedPageBreak/>
        <w:t>okvirni časovni načrt izvedbe investicije z din</w:t>
      </w:r>
      <w:r w:rsidR="005D59F3">
        <w:t>amiko investiranja po variantah</w:t>
      </w:r>
      <w:bookmarkEnd w:id="109"/>
    </w:p>
    <w:p w14:paraId="2A3F16B8" w14:textId="77777777" w:rsidR="00636E46" w:rsidRDefault="00636E46" w:rsidP="00DB3E81">
      <w:pPr>
        <w:spacing w:after="0"/>
      </w:pPr>
    </w:p>
    <w:p w14:paraId="18201F4C" w14:textId="1C18A6AA" w:rsidR="00636E46" w:rsidRPr="00636E46" w:rsidRDefault="00636E46" w:rsidP="00636E46">
      <w:pPr>
        <w:pStyle w:val="Naslov2"/>
      </w:pPr>
      <w:bookmarkStart w:id="110" w:name="_TOC_250048"/>
      <w:bookmarkStart w:id="111" w:name="_Toc483249539"/>
      <w:bookmarkStart w:id="112" w:name="_Toc12447952"/>
      <w:bookmarkStart w:id="113" w:name="_Toc13240752"/>
      <w:r w:rsidRPr="004015BE">
        <w:t>Varianta 0 »BREZ«</w:t>
      </w:r>
      <w:r w:rsidRPr="004015BE">
        <w:rPr>
          <w:spacing w:val="-11"/>
        </w:rPr>
        <w:t xml:space="preserve"> </w:t>
      </w:r>
      <w:bookmarkEnd w:id="110"/>
      <w:r w:rsidRPr="004015BE">
        <w:t>investicije</w:t>
      </w:r>
      <w:bookmarkEnd w:id="111"/>
      <w:bookmarkEnd w:id="112"/>
      <w:bookmarkEnd w:id="113"/>
    </w:p>
    <w:p w14:paraId="500AE784" w14:textId="78BE929C" w:rsidR="00636E46" w:rsidRPr="004015BE" w:rsidRDefault="00636E46" w:rsidP="00636E46">
      <w:pPr>
        <w:rPr>
          <w:rFonts w:asciiTheme="minorHAnsi" w:hAnsiTheme="minorHAnsi" w:cstheme="minorHAnsi"/>
          <w:color w:val="000000" w:themeColor="text1"/>
          <w:sz w:val="22"/>
        </w:rPr>
      </w:pPr>
      <w:r w:rsidRPr="00636E46">
        <w:t>Investicija se ne izvede. Ni časovnega načrta</w:t>
      </w:r>
      <w:r>
        <w:rPr>
          <w:rFonts w:asciiTheme="minorHAnsi" w:hAnsiTheme="minorHAnsi" w:cstheme="minorHAnsi"/>
          <w:color w:val="000000" w:themeColor="text1"/>
          <w:sz w:val="22"/>
        </w:rPr>
        <w:t>.</w:t>
      </w:r>
    </w:p>
    <w:p w14:paraId="4D609542" w14:textId="77777777" w:rsidR="00636E46" w:rsidRPr="004015BE" w:rsidRDefault="00636E46" w:rsidP="00636E46">
      <w:pPr>
        <w:pStyle w:val="Telobesedila"/>
        <w:spacing w:before="20" w:after="20" w:line="276" w:lineRule="auto"/>
        <w:rPr>
          <w:rFonts w:asciiTheme="minorHAnsi" w:hAnsiTheme="minorHAnsi" w:cstheme="minorHAnsi"/>
          <w:color w:val="000000" w:themeColor="text1"/>
          <w:sz w:val="22"/>
          <w:szCs w:val="22"/>
        </w:rPr>
      </w:pPr>
    </w:p>
    <w:p w14:paraId="0E1EB4E9" w14:textId="27CDEE04" w:rsidR="00636E46" w:rsidRPr="00636E46" w:rsidRDefault="00636E46" w:rsidP="00636E46">
      <w:pPr>
        <w:pStyle w:val="Naslov2"/>
      </w:pPr>
      <w:bookmarkStart w:id="114" w:name="_Toc13240753"/>
      <w:bookmarkStart w:id="115" w:name="_TOC_250046"/>
      <w:bookmarkStart w:id="116" w:name="_Toc483249541"/>
      <w:bookmarkStart w:id="117" w:name="_Toc12447953"/>
      <w:r w:rsidRPr="004015BE">
        <w:t>Varianta 1 in 2 »Z« investicijo</w:t>
      </w:r>
      <w:bookmarkEnd w:id="114"/>
      <w:r w:rsidRPr="004015BE">
        <w:t xml:space="preserve"> </w:t>
      </w:r>
      <w:bookmarkEnd w:id="115"/>
      <w:bookmarkEnd w:id="116"/>
      <w:bookmarkEnd w:id="117"/>
    </w:p>
    <w:p w14:paraId="51574F42" w14:textId="4B0EFA7A" w:rsidR="00636E46" w:rsidRDefault="00636E46" w:rsidP="00636E46">
      <w:r w:rsidRPr="004015BE">
        <w:t>Investicijska dela se bodo</w:t>
      </w:r>
      <w:r>
        <w:t>, tako pri varianti 1, kot pri Varianti 2 izvajala</w:t>
      </w:r>
      <w:r w:rsidRPr="004015BE">
        <w:t xml:space="preserve"> v letu 2020,</w:t>
      </w:r>
      <w:r>
        <w:t xml:space="preserve"> 2021</w:t>
      </w:r>
      <w:r w:rsidRPr="004015BE">
        <w:t xml:space="preserve"> medtem ko se je sam postopek za </w:t>
      </w:r>
      <w:r>
        <w:t>pridobitev nepovratnih sredstev pričel v letu 2019.</w:t>
      </w:r>
    </w:p>
    <w:p w14:paraId="73254A74" w14:textId="022545C0" w:rsidR="000A05D4" w:rsidRDefault="00DB3E81" w:rsidP="000A05D4">
      <w:r w:rsidRPr="009019D4">
        <w:t xml:space="preserve">Odgovorna oseba investitorja je župan </w:t>
      </w:r>
      <w:r>
        <w:t>Anton Leskovar</w:t>
      </w:r>
      <w:r w:rsidRPr="009019D4">
        <w:t>.</w:t>
      </w:r>
    </w:p>
    <w:p w14:paraId="6AF18A13" w14:textId="77777777" w:rsidR="00DB3E81" w:rsidRDefault="00DB3E81" w:rsidP="000A05D4">
      <w:pPr>
        <w:rPr>
          <w:rFonts w:eastAsia="Times New Roman"/>
        </w:rPr>
      </w:pPr>
    </w:p>
    <w:p w14:paraId="40A92E4B" w14:textId="386522B5" w:rsidR="000A05D4" w:rsidRDefault="000A05D4" w:rsidP="000A05D4">
      <w:pPr>
        <w:pStyle w:val="Napis"/>
      </w:pPr>
      <w:bookmarkStart w:id="118" w:name="_Toc3812848"/>
      <w:bookmarkStart w:id="119" w:name="_Toc13240851"/>
      <w:r>
        <w:t xml:space="preserve">Tabela </w:t>
      </w:r>
      <w:fldSimple w:instr=" STYLEREF 1 \s ">
        <w:r w:rsidR="00382D83">
          <w:rPr>
            <w:noProof/>
          </w:rPr>
          <w:t>7</w:t>
        </w:r>
      </w:fldSimple>
      <w:r w:rsidR="00382D83">
        <w:noBreakHyphen/>
      </w:r>
      <w:fldSimple w:instr=" SEQ Tabela \* ARABIC \s 1 ">
        <w:r w:rsidR="00382D83">
          <w:rPr>
            <w:noProof/>
          </w:rPr>
          <w:t>1</w:t>
        </w:r>
      </w:fldSimple>
      <w:r>
        <w:t>: Časovni načrt izvedbe projekta</w:t>
      </w:r>
      <w:bookmarkEnd w:id="118"/>
      <w:bookmarkEnd w:id="119"/>
    </w:p>
    <w:tbl>
      <w:tblPr>
        <w:tblW w:w="0" w:type="auto"/>
        <w:tblInd w:w="482" w:type="dxa"/>
        <w:tblCellMar>
          <w:left w:w="0" w:type="dxa"/>
          <w:right w:w="0" w:type="dxa"/>
        </w:tblCellMar>
        <w:tblLook w:val="04A0" w:firstRow="1" w:lastRow="0" w:firstColumn="1" w:lastColumn="0" w:noHBand="0" w:noVBand="1"/>
      </w:tblPr>
      <w:tblGrid>
        <w:gridCol w:w="2925"/>
        <w:gridCol w:w="386"/>
        <w:gridCol w:w="386"/>
        <w:gridCol w:w="386"/>
        <w:gridCol w:w="386"/>
        <w:gridCol w:w="386"/>
        <w:gridCol w:w="467"/>
        <w:gridCol w:w="467"/>
        <w:gridCol w:w="466"/>
        <w:gridCol w:w="385"/>
        <w:gridCol w:w="385"/>
        <w:gridCol w:w="385"/>
        <w:gridCol w:w="385"/>
        <w:gridCol w:w="385"/>
        <w:gridCol w:w="385"/>
        <w:gridCol w:w="385"/>
        <w:gridCol w:w="385"/>
        <w:gridCol w:w="385"/>
        <w:gridCol w:w="466"/>
        <w:gridCol w:w="466"/>
        <w:gridCol w:w="466"/>
        <w:gridCol w:w="489"/>
        <w:gridCol w:w="489"/>
        <w:gridCol w:w="489"/>
        <w:gridCol w:w="631"/>
      </w:tblGrid>
      <w:tr w:rsidR="00DB3E81" w:rsidRPr="00CA5862" w14:paraId="54F585A5" w14:textId="77777777" w:rsidTr="00F2123E">
        <w:tc>
          <w:tcPr>
            <w:tcW w:w="0" w:type="auto"/>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14:paraId="52AB4EB5" w14:textId="77777777" w:rsidR="00DB3E81" w:rsidRPr="00CA5862" w:rsidRDefault="00DB3E81" w:rsidP="00F2123E">
            <w:pPr>
              <w:spacing w:before="100" w:beforeAutospacing="1" w:after="100" w:afterAutospacing="1"/>
              <w:ind w:left="0"/>
              <w:rPr>
                <w:b/>
                <w:color w:val="FFFFFF"/>
                <w:sz w:val="24"/>
              </w:rPr>
            </w:pPr>
            <w:r w:rsidRPr="00CA5862">
              <w:rPr>
                <w:b/>
                <w:color w:val="FFFFFF"/>
              </w:rPr>
              <w:t> </w:t>
            </w:r>
          </w:p>
        </w:tc>
        <w:tc>
          <w:tcPr>
            <w:tcW w:w="0" w:type="auto"/>
            <w:gridSpan w:val="8"/>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10F7482E" w14:textId="77777777" w:rsidR="00DB3E81" w:rsidRPr="00CA5862" w:rsidRDefault="00DB3E81" w:rsidP="00F2123E">
            <w:pPr>
              <w:spacing w:before="100" w:beforeAutospacing="1" w:after="100" w:afterAutospacing="1"/>
              <w:ind w:left="0"/>
              <w:jc w:val="center"/>
              <w:rPr>
                <w:b/>
                <w:color w:val="FFFFFF"/>
              </w:rPr>
            </w:pPr>
            <w:r w:rsidRPr="00CA5862">
              <w:rPr>
                <w:b/>
                <w:color w:val="FFFFFF"/>
                <w:sz w:val="18"/>
                <w:szCs w:val="18"/>
              </w:rPr>
              <w:t>2019</w:t>
            </w:r>
          </w:p>
        </w:tc>
        <w:tc>
          <w:tcPr>
            <w:tcW w:w="0" w:type="auto"/>
            <w:gridSpan w:val="12"/>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998B8B1" w14:textId="77777777" w:rsidR="00DB3E81" w:rsidRPr="00CA5862" w:rsidRDefault="00DB3E81" w:rsidP="00F2123E">
            <w:pPr>
              <w:spacing w:before="100" w:beforeAutospacing="1" w:after="100" w:afterAutospacing="1"/>
              <w:ind w:left="0"/>
              <w:jc w:val="center"/>
              <w:rPr>
                <w:b/>
                <w:color w:val="FFFFFF"/>
              </w:rPr>
            </w:pPr>
            <w:r w:rsidRPr="00CA5862">
              <w:rPr>
                <w:b/>
                <w:color w:val="FFFFFF"/>
                <w:sz w:val="18"/>
                <w:szCs w:val="18"/>
              </w:rPr>
              <w:t>2020</w:t>
            </w:r>
          </w:p>
        </w:tc>
        <w:tc>
          <w:tcPr>
            <w:tcW w:w="0" w:type="auto"/>
            <w:gridSpan w:val="4"/>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2F2500A" w14:textId="77777777" w:rsidR="00DB3E81" w:rsidRPr="00CA5862" w:rsidRDefault="00DB3E81" w:rsidP="00F2123E">
            <w:pPr>
              <w:spacing w:before="100" w:beforeAutospacing="1" w:after="100" w:afterAutospacing="1"/>
              <w:ind w:left="0"/>
              <w:jc w:val="center"/>
              <w:rPr>
                <w:b/>
                <w:color w:val="FFFFFF"/>
              </w:rPr>
            </w:pPr>
            <w:r w:rsidRPr="00CA5862">
              <w:rPr>
                <w:b/>
                <w:color w:val="FFFFFF"/>
                <w:sz w:val="18"/>
                <w:szCs w:val="18"/>
              </w:rPr>
              <w:t>2021</w:t>
            </w:r>
          </w:p>
        </w:tc>
      </w:tr>
      <w:tr w:rsidR="00DB3E81" w:rsidRPr="002B20F8" w14:paraId="4110939E"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14E813" w14:textId="77777777" w:rsidR="00DB3E81" w:rsidRDefault="00DB3E81" w:rsidP="00F2123E">
            <w:pPr>
              <w:spacing w:before="100" w:beforeAutospacing="1" w:after="100" w:afterAutospacing="1"/>
              <w:ind w:left="0"/>
            </w:pPr>
            <w:r>
              <w:rPr>
                <w:sz w:val="18"/>
                <w:szCs w:val="18"/>
              </w:rPr>
              <w:t>Aktivnosti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1818A3" w14:textId="77777777" w:rsidR="00DB3E81" w:rsidRDefault="00DB3E81" w:rsidP="00F2123E">
            <w:pPr>
              <w:spacing w:before="100" w:beforeAutospacing="1" w:after="100" w:afterAutospacing="1"/>
              <w:ind w:left="0"/>
            </w:pPr>
            <w:r>
              <w:rPr>
                <w:sz w:val="16"/>
                <w:szCs w:val="16"/>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760919" w14:textId="77777777" w:rsidR="00DB3E81" w:rsidRDefault="00DB3E81" w:rsidP="00F2123E">
            <w:pPr>
              <w:spacing w:before="100" w:beforeAutospacing="1" w:after="100" w:afterAutospacing="1"/>
              <w:ind w:left="0"/>
            </w:pPr>
            <w:r>
              <w:rPr>
                <w:sz w:val="16"/>
                <w:szCs w:val="16"/>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47BC6E" w14:textId="77777777" w:rsidR="00DB3E81" w:rsidRDefault="00DB3E81" w:rsidP="00F2123E">
            <w:pPr>
              <w:spacing w:before="100" w:beforeAutospacing="1" w:after="100" w:afterAutospacing="1"/>
              <w:ind w:left="0"/>
            </w:pPr>
            <w:r>
              <w:rPr>
                <w:sz w:val="16"/>
                <w:szCs w:val="16"/>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149238" w14:textId="77777777" w:rsidR="00DB3E81" w:rsidRDefault="00DB3E81" w:rsidP="00F2123E">
            <w:pPr>
              <w:spacing w:before="100" w:beforeAutospacing="1" w:after="100" w:afterAutospacing="1"/>
              <w:ind w:left="0"/>
            </w:pPr>
            <w:r>
              <w:rPr>
                <w:sz w:val="16"/>
                <w:szCs w:val="16"/>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3A220C" w14:textId="77777777" w:rsidR="00DB3E81" w:rsidRDefault="00DB3E81" w:rsidP="00F2123E">
            <w:pPr>
              <w:spacing w:before="100" w:beforeAutospacing="1" w:after="100" w:afterAutospacing="1"/>
              <w:ind w:left="0"/>
            </w:pPr>
            <w:r>
              <w:rPr>
                <w:sz w:val="16"/>
                <w:szCs w:val="16"/>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38E692" w14:textId="77777777" w:rsidR="00DB3E81" w:rsidRDefault="00DB3E81" w:rsidP="00F2123E">
            <w:pPr>
              <w:spacing w:before="100" w:beforeAutospacing="1" w:after="100" w:afterAutospacing="1"/>
              <w:ind w:left="0"/>
            </w:pPr>
            <w:r>
              <w:rPr>
                <w:sz w:val="16"/>
                <w:szCs w:val="16"/>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F2626E" w14:textId="77777777" w:rsidR="00DB3E81" w:rsidRDefault="00DB3E81" w:rsidP="00F2123E">
            <w:pPr>
              <w:spacing w:before="100" w:beforeAutospacing="1" w:after="100" w:afterAutospacing="1"/>
              <w:ind w:left="0"/>
            </w:pPr>
            <w:r>
              <w:rPr>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B6E550" w14:textId="77777777" w:rsidR="00DB3E81" w:rsidRDefault="00DB3E81" w:rsidP="00F2123E">
            <w:pPr>
              <w:spacing w:before="100" w:beforeAutospacing="1" w:after="100" w:afterAutospacing="1"/>
              <w:ind w:left="0"/>
            </w:pPr>
            <w:r>
              <w:rPr>
                <w:sz w:val="16"/>
                <w:szCs w:val="16"/>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87EF3F" w14:textId="77777777" w:rsidR="00DB3E81" w:rsidRDefault="00DB3E81" w:rsidP="00F2123E">
            <w:pPr>
              <w:spacing w:before="100" w:beforeAutospacing="1" w:after="100" w:afterAutospacing="1"/>
              <w:ind w:left="0"/>
            </w:pPr>
            <w:r>
              <w:rPr>
                <w:sz w:val="16"/>
                <w:szCs w:val="16"/>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F24523" w14:textId="77777777" w:rsidR="00DB3E81" w:rsidRDefault="00DB3E81" w:rsidP="00F2123E">
            <w:pPr>
              <w:spacing w:before="100" w:beforeAutospacing="1" w:after="100" w:afterAutospacing="1"/>
              <w:ind w:left="0"/>
            </w:pPr>
            <w:r>
              <w:rPr>
                <w:sz w:val="16"/>
                <w:szCs w:val="16"/>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53364B" w14:textId="77777777" w:rsidR="00DB3E81" w:rsidRDefault="00DB3E81" w:rsidP="00F2123E">
            <w:pPr>
              <w:spacing w:before="100" w:beforeAutospacing="1" w:after="100" w:afterAutospacing="1"/>
              <w:ind w:left="0"/>
            </w:pPr>
            <w:r>
              <w:rPr>
                <w:sz w:val="16"/>
                <w:szCs w:val="16"/>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56A846" w14:textId="77777777" w:rsidR="00DB3E81" w:rsidRDefault="00DB3E81" w:rsidP="00F2123E">
            <w:pPr>
              <w:spacing w:before="100" w:beforeAutospacing="1" w:after="100" w:afterAutospacing="1"/>
              <w:ind w:left="0"/>
            </w:pPr>
            <w:r>
              <w:rPr>
                <w:sz w:val="16"/>
                <w:szCs w:val="16"/>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8254C8" w14:textId="77777777" w:rsidR="00DB3E81" w:rsidRDefault="00DB3E81" w:rsidP="00F2123E">
            <w:pPr>
              <w:spacing w:before="100" w:beforeAutospacing="1" w:after="100" w:afterAutospacing="1"/>
              <w:ind w:left="0"/>
            </w:pPr>
            <w:r>
              <w:rPr>
                <w:sz w:val="16"/>
                <w:szCs w:val="16"/>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FB3DD8" w14:textId="77777777" w:rsidR="00DB3E81" w:rsidRDefault="00DB3E81" w:rsidP="00F2123E">
            <w:pPr>
              <w:spacing w:before="100" w:beforeAutospacing="1" w:after="100" w:afterAutospacing="1"/>
              <w:ind w:left="0"/>
            </w:pPr>
            <w:r>
              <w:rPr>
                <w:sz w:val="16"/>
                <w:szCs w:val="16"/>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80625C" w14:textId="77777777" w:rsidR="00DB3E81" w:rsidRDefault="00DB3E81" w:rsidP="00F2123E">
            <w:pPr>
              <w:spacing w:before="100" w:beforeAutospacing="1" w:after="100" w:afterAutospacing="1"/>
              <w:ind w:left="0"/>
            </w:pPr>
            <w:r>
              <w:rPr>
                <w:sz w:val="16"/>
                <w:szCs w:val="16"/>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4A238F" w14:textId="77777777" w:rsidR="00DB3E81" w:rsidRDefault="00DB3E81" w:rsidP="00F2123E">
            <w:pPr>
              <w:spacing w:before="100" w:beforeAutospacing="1" w:after="100" w:afterAutospacing="1"/>
              <w:ind w:left="0"/>
            </w:pPr>
            <w:r>
              <w:rPr>
                <w:sz w:val="16"/>
                <w:szCs w:val="16"/>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43115F" w14:textId="77777777" w:rsidR="00DB3E81" w:rsidRDefault="00DB3E81" w:rsidP="00F2123E">
            <w:pPr>
              <w:spacing w:before="100" w:beforeAutospacing="1" w:after="100" w:afterAutospacing="1"/>
              <w:ind w:left="0"/>
            </w:pPr>
            <w:r>
              <w:rPr>
                <w:sz w:val="16"/>
                <w:szCs w:val="16"/>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FE3D0F" w14:textId="77777777" w:rsidR="00DB3E81" w:rsidRDefault="00DB3E81" w:rsidP="00F2123E">
            <w:pPr>
              <w:spacing w:before="100" w:beforeAutospacing="1" w:after="100" w:afterAutospacing="1"/>
              <w:ind w:left="0"/>
            </w:pPr>
            <w:r>
              <w:rPr>
                <w:sz w:val="16"/>
                <w:szCs w:val="16"/>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79303A" w14:textId="77777777" w:rsidR="00DB3E81" w:rsidRDefault="00DB3E81" w:rsidP="00F2123E">
            <w:pPr>
              <w:spacing w:before="100" w:beforeAutospacing="1" w:after="100" w:afterAutospacing="1"/>
              <w:ind w:left="0"/>
            </w:pPr>
            <w:r>
              <w:rPr>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3C21B9" w14:textId="77777777" w:rsidR="00DB3E81" w:rsidRDefault="00DB3E81" w:rsidP="00F2123E">
            <w:pPr>
              <w:spacing w:before="100" w:beforeAutospacing="1" w:after="100" w:afterAutospacing="1"/>
              <w:ind w:left="0"/>
            </w:pPr>
            <w:r>
              <w:rPr>
                <w:sz w:val="16"/>
                <w:szCs w:val="16"/>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E68B66" w14:textId="77777777" w:rsidR="00DB3E81" w:rsidRDefault="00DB3E81" w:rsidP="00F2123E">
            <w:pPr>
              <w:spacing w:before="100" w:beforeAutospacing="1" w:after="100" w:afterAutospacing="1"/>
              <w:ind w:left="0"/>
            </w:pPr>
            <w:r>
              <w:rPr>
                <w:sz w:val="14"/>
                <w:szCs w:val="1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7EB60D" w14:textId="77777777" w:rsidR="00DB3E81" w:rsidRDefault="00DB3E81" w:rsidP="00F2123E">
            <w:pPr>
              <w:spacing w:before="100" w:beforeAutospacing="1" w:after="100" w:afterAutospacing="1"/>
              <w:ind w:left="0"/>
            </w:pPr>
            <w:r>
              <w:rPr>
                <w:sz w:val="14"/>
                <w:szCs w:val="14"/>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1ADD13" w14:textId="77777777" w:rsidR="00DB3E81" w:rsidRDefault="00DB3E81" w:rsidP="00F2123E">
            <w:pPr>
              <w:spacing w:before="100" w:beforeAutospacing="1" w:after="100" w:afterAutospacing="1"/>
              <w:ind w:left="0"/>
            </w:pPr>
            <w:r>
              <w:rPr>
                <w:sz w:val="14"/>
                <w:szCs w:val="14"/>
              </w:rPr>
              <w:t>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9FFF44" w14:textId="77777777" w:rsidR="00DB3E81" w:rsidRDefault="00DB3E81" w:rsidP="00F2123E">
            <w:pPr>
              <w:spacing w:before="100" w:beforeAutospacing="1" w:after="100" w:afterAutospacing="1"/>
              <w:ind w:left="0"/>
            </w:pPr>
            <w:r>
              <w:rPr>
                <w:sz w:val="14"/>
                <w:szCs w:val="14"/>
              </w:rPr>
              <w:t>10-12</w:t>
            </w:r>
          </w:p>
        </w:tc>
      </w:tr>
      <w:tr w:rsidR="00DB3E81" w:rsidRPr="002B20F8" w14:paraId="71DFD5B0"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BEBEA" w14:textId="77777777" w:rsidR="00DB3E81" w:rsidRDefault="00DB3E81" w:rsidP="00F2123E">
            <w:pPr>
              <w:spacing w:before="100" w:beforeAutospacing="1" w:after="100" w:afterAutospacing="1"/>
              <w:ind w:left="0"/>
            </w:pPr>
            <w:r>
              <w:rPr>
                <w:color w:val="000000"/>
                <w:sz w:val="18"/>
                <w:szCs w:val="18"/>
              </w:rPr>
              <w:t>Investicijska dokumentacija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964FD7"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B81D129"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E41D481"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82450F"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A03561"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2C976A"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B99ACC"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743D21"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59FD98"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628B8F"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90B089"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D14B77"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48E9F2"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43E153"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280305"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08B6CD"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59A419"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F933D1"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459F82"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051C1C"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144EDD"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225552"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2FE6E3" w14:textId="77777777" w:rsidR="00DB3E81" w:rsidRDefault="00DB3E81" w:rsidP="00F2123E">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B93981" w14:textId="77777777" w:rsidR="00DB3E81" w:rsidRDefault="00DB3E81" w:rsidP="00F2123E">
            <w:pPr>
              <w:spacing w:before="100" w:beforeAutospacing="1" w:after="100" w:afterAutospacing="1"/>
              <w:ind w:left="0"/>
            </w:pPr>
            <w:r>
              <w:rPr>
                <w:sz w:val="14"/>
                <w:szCs w:val="14"/>
              </w:rPr>
              <w:t> </w:t>
            </w:r>
          </w:p>
        </w:tc>
      </w:tr>
      <w:tr w:rsidR="00DB3E81" w:rsidRPr="002B20F8" w14:paraId="378795ED"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5BA3F" w14:textId="77777777" w:rsidR="00DB3E81" w:rsidRDefault="00DB3E81" w:rsidP="00F2123E">
            <w:pPr>
              <w:spacing w:before="100" w:beforeAutospacing="1" w:after="100" w:afterAutospacing="1"/>
              <w:ind w:left="0"/>
            </w:pPr>
            <w:r>
              <w:rPr>
                <w:color w:val="000000"/>
                <w:sz w:val="18"/>
                <w:szCs w:val="18"/>
              </w:rPr>
              <w:t>Analiza stroškov in koristi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96DFB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2E11981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403B88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CB635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AEFF5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A85597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C5BC9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E0B39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566D5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AC7E9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81295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1AE6C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13949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3939B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67931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82DE5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990C5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7B6A2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A4405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464D0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071C6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D9811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3A623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D6B26C" w14:textId="77777777" w:rsidR="00DB3E81" w:rsidRDefault="00DB3E81" w:rsidP="00F2123E">
            <w:pPr>
              <w:spacing w:before="100" w:beforeAutospacing="1" w:after="100" w:afterAutospacing="1"/>
              <w:ind w:left="0"/>
            </w:pPr>
            <w:r>
              <w:t> </w:t>
            </w:r>
          </w:p>
        </w:tc>
      </w:tr>
      <w:tr w:rsidR="00DB3E81" w:rsidRPr="002B20F8" w14:paraId="1D675836"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F83E1" w14:textId="77777777" w:rsidR="00DB3E81" w:rsidRDefault="00DB3E81" w:rsidP="00F2123E">
            <w:pPr>
              <w:spacing w:before="100" w:beforeAutospacing="1" w:after="100" w:afterAutospacing="1"/>
              <w:ind w:left="0"/>
            </w:pPr>
            <w:r>
              <w:rPr>
                <w:color w:val="000000"/>
                <w:sz w:val="18"/>
                <w:szCs w:val="18"/>
              </w:rPr>
              <w:t>Vloga za financiranje Banka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C3465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6DB41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A2E3A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0506F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E9F90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02F7E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EC3C1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BCA37E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7CEF12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056DE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554A5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120A9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2DA0B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7B94D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0A392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3F4B5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3AD91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A845C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8A33D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F2C63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AC394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1D285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A14E2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3FD8A7" w14:textId="77777777" w:rsidR="00DB3E81" w:rsidRDefault="00DB3E81" w:rsidP="00F2123E">
            <w:pPr>
              <w:spacing w:before="100" w:beforeAutospacing="1" w:after="100" w:afterAutospacing="1"/>
              <w:ind w:left="0"/>
            </w:pPr>
            <w:r>
              <w:t> </w:t>
            </w:r>
          </w:p>
        </w:tc>
      </w:tr>
      <w:tr w:rsidR="00DB3E81" w:rsidRPr="002B20F8" w14:paraId="178F571E"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FC56B" w14:textId="77777777" w:rsidR="00DB3E81" w:rsidRDefault="00DB3E81" w:rsidP="00F2123E">
            <w:pPr>
              <w:spacing w:before="100" w:beforeAutospacing="1" w:after="100" w:afterAutospacing="1"/>
              <w:ind w:left="0"/>
            </w:pPr>
            <w:r>
              <w:rPr>
                <w:color w:val="000000"/>
                <w:sz w:val="18"/>
                <w:szCs w:val="18"/>
              </w:rPr>
              <w:t>Oddaja na MGRT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355D6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4C455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0C815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CB51B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0B4C5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7BDA6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7586F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C88A3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636C9A2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5861DEF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3DB2C68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76F00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E20A5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B46DE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E7E6E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92963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99BBC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C6C96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28EF5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720F8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C9A53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0D478F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232505D"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41BA27" w14:textId="77777777" w:rsidR="00DB3E81" w:rsidRDefault="00DB3E81" w:rsidP="00F2123E">
            <w:pPr>
              <w:spacing w:before="100" w:beforeAutospacing="1" w:after="100" w:afterAutospacing="1"/>
              <w:ind w:left="0"/>
            </w:pPr>
            <w:r>
              <w:t> </w:t>
            </w:r>
          </w:p>
        </w:tc>
      </w:tr>
      <w:tr w:rsidR="00DB3E81" w:rsidRPr="002B20F8" w14:paraId="24F4C548"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DD191" w14:textId="77777777" w:rsidR="00DB3E81" w:rsidRDefault="00DB3E81" w:rsidP="00F2123E">
            <w:pPr>
              <w:spacing w:before="100" w:beforeAutospacing="1" w:after="100" w:afterAutospacing="1"/>
              <w:ind w:left="0"/>
            </w:pPr>
            <w:r>
              <w:rPr>
                <w:sz w:val="18"/>
                <w:szCs w:val="18"/>
              </w:rPr>
              <w:t>OPN</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A2DA64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451D74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2BC899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25F68A8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E2CDA0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9B5CE0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ACFFD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E092A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671B1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85FB2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018FF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FCCD6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61882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B0BA1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E035E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81FE6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094A1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6C800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77F89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896CBD"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1D500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92D27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A0D72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69D3F3" w14:textId="77777777" w:rsidR="00DB3E81" w:rsidRDefault="00DB3E81" w:rsidP="00F2123E">
            <w:pPr>
              <w:spacing w:before="100" w:beforeAutospacing="1" w:after="100" w:afterAutospacing="1"/>
              <w:ind w:left="0"/>
            </w:pPr>
            <w:r>
              <w:t> </w:t>
            </w:r>
          </w:p>
        </w:tc>
      </w:tr>
      <w:tr w:rsidR="00DB3E81" w:rsidRPr="002B20F8" w14:paraId="097B5EFC"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110E1" w14:textId="77777777" w:rsidR="00DB3E81" w:rsidRDefault="00DB3E81" w:rsidP="00F2123E">
            <w:pPr>
              <w:spacing w:before="100" w:beforeAutospacing="1" w:after="100" w:afterAutospacing="1"/>
              <w:ind w:left="0"/>
            </w:pPr>
            <w:r>
              <w:rPr>
                <w:sz w:val="18"/>
                <w:szCs w:val="18"/>
              </w:rPr>
              <w:t>Projektna dokumentacija in soglasja</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24316AA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6D50CC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6587AD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B6DAC0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96D502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41A99AB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2A0A26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82963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CAA00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6A7F7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A8DE4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64594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C1F2E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914AC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EECEF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85F02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5B0AF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C191C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037C6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C7685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FA6F9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974D6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81D4D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CE32B0" w14:textId="77777777" w:rsidR="00DB3E81" w:rsidRDefault="00DB3E81" w:rsidP="00F2123E">
            <w:pPr>
              <w:spacing w:before="100" w:beforeAutospacing="1" w:after="100" w:afterAutospacing="1"/>
              <w:ind w:left="0"/>
            </w:pPr>
            <w:r>
              <w:t> </w:t>
            </w:r>
          </w:p>
        </w:tc>
      </w:tr>
      <w:tr w:rsidR="00DB3E81" w:rsidRPr="002B20F8" w14:paraId="1D7D36BC"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7A33D" w14:textId="77777777" w:rsidR="00DB3E81" w:rsidRDefault="00DB3E81" w:rsidP="00F2123E">
            <w:pPr>
              <w:spacing w:before="100" w:beforeAutospacing="1" w:after="100" w:afterAutospacing="1"/>
              <w:ind w:left="0"/>
            </w:pPr>
            <w:r>
              <w:rPr>
                <w:sz w:val="18"/>
                <w:szCs w:val="18"/>
              </w:rPr>
              <w:t>Razpisni postopki za izbiro izvajalca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3E561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7A998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5FFD8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8EBE3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246CC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6E8AA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CA050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30C28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A28F3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3F5D7F0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0DF436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1028A22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1E26C3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5D82F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75C97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BE7B8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94A9D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44ED8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5A46D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5D63C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CA8F4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E8897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EE63C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77E447" w14:textId="77777777" w:rsidR="00DB3E81" w:rsidRDefault="00DB3E81" w:rsidP="00F2123E">
            <w:pPr>
              <w:spacing w:before="100" w:beforeAutospacing="1" w:after="100" w:afterAutospacing="1"/>
              <w:ind w:left="0"/>
            </w:pPr>
            <w:r>
              <w:t> </w:t>
            </w:r>
          </w:p>
        </w:tc>
      </w:tr>
      <w:tr w:rsidR="00DB3E81" w:rsidRPr="002B20F8" w14:paraId="3F32F04B"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993F3" w14:textId="77777777" w:rsidR="00DB3E81" w:rsidRDefault="00DB3E81" w:rsidP="00F2123E">
            <w:pPr>
              <w:spacing w:before="100" w:beforeAutospacing="1" w:after="100" w:afterAutospacing="1"/>
              <w:ind w:left="0"/>
            </w:pPr>
            <w:r>
              <w:rPr>
                <w:sz w:val="18"/>
                <w:szCs w:val="18"/>
              </w:rPr>
              <w:t>Gradbena faza/naročilo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9DC05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E7EAF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2E1C9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0A8C7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BA938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B9AE8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68614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67E51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CC5B1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CFD3A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F88EE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8E315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06D9A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D7A9DD"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4F9C5BD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7C887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8D42D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4AB9C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C5E88D"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773A3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015DB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76355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E929F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FCB183" w14:textId="77777777" w:rsidR="00DB3E81" w:rsidRDefault="00DB3E81" w:rsidP="00F2123E">
            <w:pPr>
              <w:spacing w:before="100" w:beforeAutospacing="1" w:after="100" w:afterAutospacing="1"/>
              <w:ind w:left="0"/>
            </w:pPr>
            <w:r>
              <w:t> </w:t>
            </w:r>
          </w:p>
        </w:tc>
      </w:tr>
      <w:tr w:rsidR="00DB3E81" w:rsidRPr="002B20F8" w14:paraId="4C581505"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930E9" w14:textId="77777777" w:rsidR="00DB3E81" w:rsidRDefault="00DB3E81" w:rsidP="00F2123E">
            <w:pPr>
              <w:spacing w:before="100" w:beforeAutospacing="1" w:after="100" w:afterAutospacing="1"/>
              <w:ind w:left="0"/>
            </w:pPr>
            <w:r>
              <w:rPr>
                <w:sz w:val="18"/>
                <w:szCs w:val="18"/>
              </w:rPr>
              <w:t xml:space="preserve">Operativna faza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160EF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482B8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BA130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782C6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4D9010"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9CABA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72DB0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4A34F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DF232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536755"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AFE027"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6FB7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596F53"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10C05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EB050F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D1F729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A7B062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CA8126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6D8075D"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89F48D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1BB041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4E992DBD"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657C92C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7171A47" w14:textId="77777777" w:rsidR="00DB3E81" w:rsidRDefault="00DB3E81" w:rsidP="00F2123E">
            <w:pPr>
              <w:spacing w:before="100" w:beforeAutospacing="1" w:after="100" w:afterAutospacing="1"/>
              <w:ind w:left="0"/>
            </w:pPr>
            <w:r>
              <w:t> </w:t>
            </w:r>
          </w:p>
        </w:tc>
      </w:tr>
      <w:tr w:rsidR="00DB3E81" w:rsidRPr="002B20F8" w14:paraId="0FBA8112" w14:textId="77777777" w:rsidTr="00F2123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B4B23" w14:textId="77777777" w:rsidR="00DB3E81" w:rsidRDefault="00DB3E81" w:rsidP="00F2123E">
            <w:pPr>
              <w:spacing w:before="100" w:beforeAutospacing="1" w:after="100" w:afterAutospacing="1"/>
              <w:ind w:left="0"/>
            </w:pPr>
            <w:r>
              <w:rPr>
                <w:sz w:val="18"/>
                <w:szCs w:val="18"/>
              </w:rPr>
              <w:t>Zaključek investicije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EE744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EEA2B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E58D7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71DF08"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8621F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D164A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0E7046"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F5E39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29714C"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EC4F1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A3278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2F6D42"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7F5E4F"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51D4B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5B40E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D5F3DA"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F8B76E"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A1CA8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E2A50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E11829"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68E664"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5B49CB"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2AC4D1" w14:textId="77777777" w:rsidR="00DB3E81" w:rsidRDefault="00DB3E81" w:rsidP="00F2123E">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BCD581E" w14:textId="77777777" w:rsidR="00DB3E81" w:rsidRDefault="00DB3E81" w:rsidP="00F2123E">
            <w:pPr>
              <w:spacing w:before="100" w:beforeAutospacing="1" w:after="100" w:afterAutospacing="1"/>
              <w:ind w:left="0"/>
            </w:pPr>
            <w:r>
              <w:t> </w:t>
            </w:r>
          </w:p>
        </w:tc>
      </w:tr>
    </w:tbl>
    <w:p w14:paraId="0D036CAA" w14:textId="77777777" w:rsidR="000A05D4" w:rsidRDefault="000A05D4" w:rsidP="000A05D4"/>
    <w:p w14:paraId="68CBA6AC" w14:textId="77777777" w:rsidR="000A05D4" w:rsidRDefault="000A05D4" w:rsidP="000A05D4"/>
    <w:p w14:paraId="67C5F42A" w14:textId="77777777" w:rsidR="000A05D4" w:rsidRDefault="000A05D4" w:rsidP="000A05D4"/>
    <w:p w14:paraId="6DA2B312" w14:textId="77777777" w:rsidR="000A05D4" w:rsidRDefault="000A05D4">
      <w:pPr>
        <w:spacing w:after="160" w:line="259" w:lineRule="auto"/>
        <w:ind w:left="0" w:firstLine="0"/>
        <w:jc w:val="left"/>
        <w:rPr>
          <w:rFonts w:eastAsia="Times New Roman" w:cs="Times New Roman"/>
          <w:b/>
          <w:i/>
          <w:caps/>
          <w:color w:val="767171" w:themeColor="background2" w:themeShade="80"/>
          <w:sz w:val="28"/>
          <w:szCs w:val="28"/>
        </w:rPr>
      </w:pPr>
      <w:r>
        <w:br w:type="page"/>
      </w:r>
    </w:p>
    <w:p w14:paraId="2311DF39" w14:textId="77777777" w:rsidR="000A05D4" w:rsidRDefault="000A05D4" w:rsidP="003C6927">
      <w:pPr>
        <w:pStyle w:val="Naslov1"/>
        <w:sectPr w:rsidR="000A05D4" w:rsidSect="000A05D4">
          <w:pgSz w:w="16838" w:h="11906" w:orient="landscape"/>
          <w:pgMar w:top="1440" w:right="1560" w:bottom="1440" w:left="1560" w:header="563" w:footer="92" w:gutter="0"/>
          <w:cols w:space="708"/>
          <w:docGrid w:linePitch="272"/>
        </w:sectPr>
      </w:pPr>
    </w:p>
    <w:p w14:paraId="053CE791" w14:textId="3C4F8F68" w:rsidR="004E1367" w:rsidRDefault="003C6927" w:rsidP="003C6927">
      <w:pPr>
        <w:pStyle w:val="Naslov1"/>
      </w:pPr>
      <w:bookmarkStart w:id="120" w:name="_Toc13240754"/>
      <w:r>
        <w:lastRenderedPageBreak/>
        <w:t>okvirna finančna konstrukcija</w:t>
      </w:r>
      <w:r w:rsidR="004E1367">
        <w:t xml:space="preserve"> posameznih variant z obvezno analizo o smiselnosti vključitve javno-zasebnega partnerstva</w:t>
      </w:r>
      <w:bookmarkEnd w:id="120"/>
    </w:p>
    <w:p w14:paraId="1E12F86B" w14:textId="77777777" w:rsidR="003C6927" w:rsidRDefault="003C6927" w:rsidP="003C6927"/>
    <w:p w14:paraId="46D57BAE" w14:textId="56E69801" w:rsidR="00D82E3B" w:rsidRDefault="00DB3E81" w:rsidP="00D82E3B">
      <w:r w:rsidRPr="009019D4">
        <w:t xml:space="preserve">Občina bo del investicije pokrila iz sredstev občine za sofinanciranje investicij in dolžniških virov financiranja. Preostali del se pričakuje sofinanciranje iz naslova </w:t>
      </w:r>
      <w:r w:rsidRPr="009019D4">
        <w:rPr>
          <w:b/>
          <w:i/>
          <w:color w:val="808080"/>
        </w:rPr>
        <w:t xml:space="preserve">regionalnih razvojnih projektov. </w:t>
      </w:r>
      <w:r w:rsidRPr="009019D4">
        <w:t xml:space="preserve"> </w:t>
      </w:r>
      <w:r w:rsidRPr="00DB3E81">
        <w:rPr>
          <w:i/>
          <w:caps/>
          <w:color w:val="000000"/>
        </w:rPr>
        <w:t>O</w:t>
      </w:r>
      <w:r w:rsidRPr="00DB3E81">
        <w:rPr>
          <w:i/>
          <w:color w:val="000000"/>
        </w:rPr>
        <w:t>bčina Kidričevo pričakuje, da bo investicija sofinancirana, kot pomemben regijski projekt in bodo za ta namen pridobili subvencijo s strani države. Pričakuje se nepovratna finančna spodbuda v višini 2.074.047,75 EUR evropskih sredstev in 691.349,25 EUR sredstev državnega proračuna Ministrstva za gospodarski razvoj in tehnologijo.</w:t>
      </w:r>
      <w:r w:rsidRPr="00D13B70">
        <w:rPr>
          <w:b/>
          <w:i/>
          <w:color w:val="000000"/>
        </w:rPr>
        <w:t xml:space="preserve"> </w:t>
      </w:r>
      <w:r w:rsidR="00D82E3B" w:rsidRPr="003215E5">
        <w:t xml:space="preserve"> </w:t>
      </w:r>
    </w:p>
    <w:p w14:paraId="375459EF" w14:textId="77777777" w:rsidR="000A05D4" w:rsidRDefault="000A05D4" w:rsidP="003C6927"/>
    <w:p w14:paraId="0BE3171B" w14:textId="70114282" w:rsidR="009C4409" w:rsidRDefault="009C4409" w:rsidP="003C6927">
      <w:r>
        <w:t xml:space="preserve">Finančna konstrukcija po posameznih situacijah je </w:t>
      </w:r>
      <w:r w:rsidR="001109E3">
        <w:t>prikazana v spodnjih točkah</w:t>
      </w:r>
      <w:r w:rsidR="00DB3E81">
        <w:t>.</w:t>
      </w:r>
    </w:p>
    <w:p w14:paraId="4CA72FB2" w14:textId="77777777" w:rsidR="001109E3" w:rsidRDefault="001109E3" w:rsidP="003C6927"/>
    <w:p w14:paraId="01A123B5" w14:textId="0D6904C6" w:rsidR="00636E46" w:rsidRPr="00636E46" w:rsidRDefault="00636E46" w:rsidP="00636E46">
      <w:pPr>
        <w:pStyle w:val="Naslov2"/>
      </w:pPr>
      <w:bookmarkStart w:id="121" w:name="_TOC_250073"/>
      <w:bookmarkStart w:id="122" w:name="_Toc483249499"/>
      <w:bookmarkStart w:id="123" w:name="_Toc12447922"/>
      <w:bookmarkStart w:id="124" w:name="_Toc13240755"/>
      <w:r w:rsidRPr="004015BE">
        <w:t xml:space="preserve">Varianta 0 »BREZ« </w:t>
      </w:r>
      <w:bookmarkEnd w:id="121"/>
      <w:r w:rsidRPr="004015BE">
        <w:t>investicije</w:t>
      </w:r>
      <w:bookmarkEnd w:id="122"/>
      <w:bookmarkEnd w:id="123"/>
      <w:bookmarkEnd w:id="124"/>
    </w:p>
    <w:p w14:paraId="1DE39792" w14:textId="089D6EA0" w:rsidR="00636E46" w:rsidRDefault="00636E46" w:rsidP="00382D83">
      <w:r w:rsidRPr="004015BE">
        <w:t>Brez investi</w:t>
      </w:r>
      <w:r>
        <w:t>cije ni investicijskih stroškov in ni dinamike financiranja.</w:t>
      </w:r>
    </w:p>
    <w:p w14:paraId="3F3A7416" w14:textId="77777777" w:rsidR="00636E46" w:rsidRPr="004015BE" w:rsidRDefault="00636E46" w:rsidP="00382D83"/>
    <w:p w14:paraId="3BA593B3" w14:textId="4165D8ED" w:rsidR="00636E46" w:rsidRPr="00636E46" w:rsidRDefault="00636E46" w:rsidP="00636E46">
      <w:pPr>
        <w:pStyle w:val="Naslov2"/>
      </w:pPr>
      <w:bookmarkStart w:id="125" w:name="_Toc13240756"/>
      <w:bookmarkStart w:id="126" w:name="_TOC_250071"/>
      <w:bookmarkStart w:id="127" w:name="_Toc483249501"/>
      <w:bookmarkStart w:id="128" w:name="_Toc12447923"/>
      <w:r w:rsidRPr="004015BE">
        <w:t>Varianta 1 »z« investicijo</w:t>
      </w:r>
      <w:bookmarkEnd w:id="125"/>
      <w:r w:rsidRPr="004015BE">
        <w:t xml:space="preserve"> </w:t>
      </w:r>
      <w:bookmarkEnd w:id="126"/>
      <w:bookmarkEnd w:id="127"/>
      <w:bookmarkEnd w:id="128"/>
    </w:p>
    <w:p w14:paraId="5A20130A" w14:textId="77777777" w:rsidR="00636E46" w:rsidRPr="004015BE" w:rsidRDefault="00636E46" w:rsidP="00636E46">
      <w:r w:rsidRPr="004015BE">
        <w:t xml:space="preserve">Varianta 1 je varianta izvedbe investicije </w:t>
      </w:r>
      <w:r w:rsidRPr="00E46489">
        <w:t xml:space="preserve">po principu osnovnih vrednosti investicije v OC Kidričevo </w:t>
      </w:r>
      <w:r>
        <w:t>v skladu z oddanim dokumentom Obrazec 2 za projekt Obrtna cona Kidričevo</w:t>
      </w:r>
      <w:r w:rsidRPr="004015BE">
        <w:t>.</w:t>
      </w:r>
      <w:r>
        <w:t xml:space="preserve"> Dodatno smo k izhodiščnim vrednostim prišteli stroške zunanjih izvajalcev, ki niso bili upoštevani v Obrazcu 2.</w:t>
      </w:r>
    </w:p>
    <w:p w14:paraId="1B875EBF" w14:textId="77777777" w:rsidR="00636E46" w:rsidRPr="004015BE" w:rsidRDefault="00636E46" w:rsidP="00636E46"/>
    <w:p w14:paraId="334A7F62" w14:textId="77777777" w:rsidR="00636E46" w:rsidRDefault="00636E46" w:rsidP="00636E46">
      <w:r w:rsidRPr="004015BE">
        <w:t xml:space="preserve">V primeru te variante </w:t>
      </w:r>
      <w:r>
        <w:t>občina financira 1.626.189,96</w:t>
      </w:r>
      <w:r w:rsidRPr="004015BE">
        <w:t xml:space="preserve"> </w:t>
      </w:r>
      <w:r>
        <w:t>EUR v upravičene in neupravičene stroške (DDV + DIIP), kar predstavlja skupaj 37,03% celotnih stroškov projekta. Del tega zneska bo občina najela kredit in sicer v višini 1.376.189,96 EUR, kar predstavlja 31,34% celotnih stroškov investicije.</w:t>
      </w:r>
    </w:p>
    <w:p w14:paraId="4C059CB5" w14:textId="77777777" w:rsidR="00636E46" w:rsidRPr="004015BE" w:rsidRDefault="00636E46" w:rsidP="00636E46"/>
    <w:p w14:paraId="0E5997E2" w14:textId="77777777" w:rsidR="00636E46" w:rsidRPr="004015BE" w:rsidRDefault="00636E46" w:rsidP="00636E46">
      <w:r>
        <w:t>Celotna i</w:t>
      </w:r>
      <w:r w:rsidRPr="004015BE">
        <w:t>nvesticija v</w:t>
      </w:r>
      <w:r>
        <w:t xml:space="preserve"> dograditev in razširitev IC Talum z novo OC Kidričevo znaša</w:t>
      </w:r>
      <w:r w:rsidRPr="004015BE">
        <w:t xml:space="preserve"> tekočih cenah </w:t>
      </w:r>
      <w:r>
        <w:t>4.391.586,96 EUR z DDV</w:t>
      </w:r>
      <w:r w:rsidRPr="004015BE">
        <w:t>.</w:t>
      </w:r>
    </w:p>
    <w:p w14:paraId="1E24818F" w14:textId="77777777" w:rsidR="00636E46" w:rsidRPr="004015BE" w:rsidRDefault="00636E46" w:rsidP="00636E46"/>
    <w:p w14:paraId="798B1739" w14:textId="77777777" w:rsidR="00636E46" w:rsidRPr="004015BE" w:rsidRDefault="00636E46" w:rsidP="00636E46">
      <w:r w:rsidRPr="004015BE">
        <w:t>Prikaz vrednosti investicije v tekočih cenah je potreben, saj se bodo investicijska dela izvedla v letu 2020 (obdobje, ki je daljše od enega leta). Upoštevana povprečna i</w:t>
      </w:r>
      <w:r>
        <w:t>nflacija po UMAR v vrednosti 1,9</w:t>
      </w:r>
      <w:r w:rsidRPr="004015BE">
        <w:t>% za leto 2020</w:t>
      </w:r>
      <w:r>
        <w:t xml:space="preserve"> in 2,2% za leto 2022</w:t>
      </w:r>
      <w:r w:rsidRPr="004015BE">
        <w:t>.</w:t>
      </w:r>
    </w:p>
    <w:p w14:paraId="6806E276" w14:textId="77777777" w:rsidR="00636E46" w:rsidRPr="004015BE" w:rsidRDefault="00636E46" w:rsidP="00636E46"/>
    <w:p w14:paraId="6B2AB357" w14:textId="77777777" w:rsidR="00636E46" w:rsidRPr="004015BE" w:rsidRDefault="00636E46" w:rsidP="00636E46">
      <w:r w:rsidRPr="004015BE">
        <w:t>Skupna vrednost investicije</w:t>
      </w:r>
      <w:r>
        <w:t xml:space="preserve"> in virov financiranja</w:t>
      </w:r>
      <w:r w:rsidRPr="004015BE">
        <w:t xml:space="preserve"> je prikaz</w:t>
      </w:r>
      <w:r>
        <w:t>ano</w:t>
      </w:r>
      <w:r w:rsidRPr="004015BE">
        <w:t xml:space="preserve"> v spodnji tabeli.</w:t>
      </w:r>
    </w:p>
    <w:p w14:paraId="602EEEB7" w14:textId="77777777" w:rsidR="00636E46" w:rsidRPr="004015BE" w:rsidRDefault="00636E46" w:rsidP="00636E46">
      <w:pPr>
        <w:pStyle w:val="Telobesedila"/>
        <w:spacing w:before="20" w:after="20" w:line="276" w:lineRule="auto"/>
        <w:rPr>
          <w:rFonts w:asciiTheme="minorHAnsi" w:hAnsiTheme="minorHAnsi" w:cstheme="minorHAnsi"/>
          <w:color w:val="000000" w:themeColor="text1"/>
          <w:sz w:val="22"/>
          <w:szCs w:val="22"/>
        </w:rPr>
      </w:pPr>
    </w:p>
    <w:p w14:paraId="0388C1B8" w14:textId="3F488CB7" w:rsidR="00636E46" w:rsidRPr="00E934CE" w:rsidRDefault="00636E46" w:rsidP="00636E46">
      <w:pPr>
        <w:pStyle w:val="Napis"/>
      </w:pPr>
      <w:bookmarkStart w:id="129" w:name="_bookmark8"/>
      <w:bookmarkStart w:id="130" w:name="_Toc13240852"/>
      <w:bookmarkStart w:id="131" w:name="_Toc13206680"/>
      <w:bookmarkEnd w:id="129"/>
      <w:r>
        <w:t xml:space="preserve">Tabela </w:t>
      </w:r>
      <w:fldSimple w:instr=" STYLEREF 1 \s ">
        <w:r w:rsidR="00382D83">
          <w:rPr>
            <w:noProof/>
          </w:rPr>
          <w:t>8</w:t>
        </w:r>
      </w:fldSimple>
      <w:r w:rsidR="00382D83">
        <w:noBreakHyphen/>
      </w:r>
      <w:fldSimple w:instr=" SEQ Tabela \* ARABIC \s 1 ">
        <w:r w:rsidR="00382D83">
          <w:rPr>
            <w:noProof/>
          </w:rPr>
          <w:t>1</w:t>
        </w:r>
      </w:fldSimple>
      <w:r w:rsidRPr="00E934CE">
        <w:t xml:space="preserve">: </w:t>
      </w:r>
      <w:r w:rsidRPr="00770D0A">
        <w:t>Viri financiranja investicije po tekočih cenah</w:t>
      </w:r>
      <w:r>
        <w:t xml:space="preserve"> v eur – varianta 1</w:t>
      </w:r>
      <w:bookmarkEnd w:id="130"/>
    </w:p>
    <w:tbl>
      <w:tblPr>
        <w:tblW w:w="9281" w:type="dxa"/>
        <w:tblInd w:w="70" w:type="dxa"/>
        <w:tblCellMar>
          <w:left w:w="70" w:type="dxa"/>
          <w:right w:w="70" w:type="dxa"/>
        </w:tblCellMar>
        <w:tblLook w:val="04A0" w:firstRow="1" w:lastRow="0" w:firstColumn="1" w:lastColumn="0" w:noHBand="0" w:noVBand="1"/>
      </w:tblPr>
      <w:tblGrid>
        <w:gridCol w:w="2052"/>
        <w:gridCol w:w="1460"/>
        <w:gridCol w:w="1480"/>
        <w:gridCol w:w="1560"/>
        <w:gridCol w:w="1580"/>
        <w:gridCol w:w="1149"/>
      </w:tblGrid>
      <w:tr w:rsidR="00636E46" w:rsidRPr="00EA163C" w14:paraId="47379E36" w14:textId="77777777" w:rsidTr="00636E46">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31"/>
          <w:p w14:paraId="307C5E27" w14:textId="77777777" w:rsidR="00636E46" w:rsidRPr="00EA163C" w:rsidRDefault="00636E46" w:rsidP="00636E46">
            <w:pPr>
              <w:ind w:left="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 </w:t>
            </w:r>
          </w:p>
        </w:tc>
        <w:tc>
          <w:tcPr>
            <w:tcW w:w="6080" w:type="dxa"/>
            <w:gridSpan w:val="4"/>
            <w:tcBorders>
              <w:top w:val="single" w:sz="4" w:space="0" w:color="auto"/>
              <w:left w:val="nil"/>
              <w:bottom w:val="single" w:sz="4" w:space="0" w:color="auto"/>
              <w:right w:val="single" w:sz="4" w:space="0" w:color="auto"/>
            </w:tcBorders>
            <w:shd w:val="clear" w:color="auto" w:fill="auto"/>
            <w:noWrap/>
            <w:vAlign w:val="center"/>
          </w:tcPr>
          <w:p w14:paraId="2E34BB63"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Dinamika po letih</w:t>
            </w:r>
          </w:p>
        </w:tc>
        <w:tc>
          <w:tcPr>
            <w:tcW w:w="1149" w:type="dxa"/>
            <w:tcBorders>
              <w:top w:val="single" w:sz="4" w:space="0" w:color="auto"/>
              <w:left w:val="nil"/>
              <w:bottom w:val="single" w:sz="4" w:space="0" w:color="auto"/>
              <w:right w:val="single" w:sz="4" w:space="0" w:color="auto"/>
            </w:tcBorders>
            <w:shd w:val="clear" w:color="auto" w:fill="auto"/>
            <w:vAlign w:val="center"/>
          </w:tcPr>
          <w:p w14:paraId="380587CD"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w:t>
            </w:r>
          </w:p>
        </w:tc>
      </w:tr>
      <w:tr w:rsidR="00636E46" w:rsidRPr="00EA163C" w14:paraId="57C7E00B" w14:textId="77777777" w:rsidTr="00636E46">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BBD562F" w14:textId="77777777" w:rsidR="00636E46" w:rsidRPr="00EA163C" w:rsidRDefault="00636E46" w:rsidP="00636E46">
            <w:pPr>
              <w:ind w:left="0"/>
              <w:rPr>
                <w:rFonts w:asciiTheme="minorHAnsi" w:eastAsia="Times New Roman" w:hAnsiTheme="minorHAnsi" w:cstheme="minorHAnsi"/>
                <w:color w:val="000000" w:themeColor="text1"/>
                <w:szCs w:val="20"/>
              </w:rPr>
            </w:pPr>
          </w:p>
        </w:tc>
        <w:tc>
          <w:tcPr>
            <w:tcW w:w="14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69A0175F"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2019</w:t>
            </w:r>
          </w:p>
        </w:tc>
        <w:tc>
          <w:tcPr>
            <w:tcW w:w="14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DAD9099"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2020</w:t>
            </w:r>
          </w:p>
        </w:tc>
        <w:tc>
          <w:tcPr>
            <w:tcW w:w="15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6910570"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2021</w:t>
            </w:r>
          </w:p>
        </w:tc>
        <w:tc>
          <w:tcPr>
            <w:tcW w:w="15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48A7AF2"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Skupaj</w:t>
            </w:r>
          </w:p>
        </w:tc>
        <w:tc>
          <w:tcPr>
            <w:tcW w:w="1149"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0F9B66EA"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p>
        </w:tc>
      </w:tr>
      <w:tr w:rsidR="00636E46" w:rsidRPr="00EA163C" w14:paraId="635DF8A8"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29EAF950"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EU sredstva</w:t>
            </w:r>
          </w:p>
        </w:tc>
        <w:tc>
          <w:tcPr>
            <w:tcW w:w="1460" w:type="dxa"/>
            <w:tcBorders>
              <w:top w:val="nil"/>
              <w:left w:val="nil"/>
              <w:bottom w:val="single" w:sz="4" w:space="0" w:color="auto"/>
              <w:right w:val="single" w:sz="4" w:space="0" w:color="auto"/>
            </w:tcBorders>
            <w:shd w:val="clear" w:color="000000" w:fill="FFFFFF"/>
            <w:noWrap/>
            <w:vAlign w:val="center"/>
            <w:hideMark/>
          </w:tcPr>
          <w:p w14:paraId="366B3A72" w14:textId="77777777" w:rsidR="00636E46" w:rsidRPr="00EA163C" w:rsidRDefault="00636E46" w:rsidP="00636E46">
            <w:pPr>
              <w:ind w:left="0"/>
              <w:jc w:val="right"/>
              <w:rPr>
                <w:rFonts w:asciiTheme="minorHAnsi" w:eastAsia="Times New Roman" w:hAnsiTheme="minorHAnsi" w:cstheme="minorHAnsi"/>
                <w:color w:val="000000"/>
                <w:szCs w:val="20"/>
              </w:rPr>
            </w:pPr>
          </w:p>
        </w:tc>
        <w:tc>
          <w:tcPr>
            <w:tcW w:w="1480" w:type="dxa"/>
            <w:tcBorders>
              <w:top w:val="nil"/>
              <w:left w:val="nil"/>
              <w:bottom w:val="single" w:sz="4" w:space="0" w:color="auto"/>
              <w:right w:val="single" w:sz="4" w:space="0" w:color="auto"/>
            </w:tcBorders>
            <w:shd w:val="clear" w:color="000000" w:fill="FFFFFF"/>
            <w:noWrap/>
            <w:vAlign w:val="center"/>
            <w:hideMark/>
          </w:tcPr>
          <w:p w14:paraId="4AADECB9"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300.000,00</w:t>
            </w:r>
          </w:p>
        </w:tc>
        <w:tc>
          <w:tcPr>
            <w:tcW w:w="1560" w:type="dxa"/>
            <w:tcBorders>
              <w:top w:val="nil"/>
              <w:left w:val="nil"/>
              <w:bottom w:val="single" w:sz="4" w:space="0" w:color="auto"/>
              <w:right w:val="single" w:sz="4" w:space="0" w:color="auto"/>
            </w:tcBorders>
            <w:shd w:val="clear" w:color="000000" w:fill="FFFFFF"/>
            <w:noWrap/>
            <w:vAlign w:val="center"/>
            <w:hideMark/>
          </w:tcPr>
          <w:p w14:paraId="0D5F4FB9"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1.774.047,75</w:t>
            </w:r>
          </w:p>
        </w:tc>
        <w:tc>
          <w:tcPr>
            <w:tcW w:w="1580" w:type="dxa"/>
            <w:tcBorders>
              <w:top w:val="nil"/>
              <w:left w:val="nil"/>
              <w:bottom w:val="single" w:sz="4" w:space="0" w:color="auto"/>
              <w:right w:val="single" w:sz="4" w:space="0" w:color="auto"/>
            </w:tcBorders>
            <w:shd w:val="clear" w:color="000000" w:fill="FFFFFF"/>
            <w:noWrap/>
            <w:vAlign w:val="center"/>
            <w:hideMark/>
          </w:tcPr>
          <w:p w14:paraId="1C822FDF"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2.074.047,75</w:t>
            </w:r>
          </w:p>
        </w:tc>
        <w:tc>
          <w:tcPr>
            <w:tcW w:w="1149" w:type="dxa"/>
            <w:tcBorders>
              <w:top w:val="nil"/>
              <w:left w:val="nil"/>
              <w:bottom w:val="single" w:sz="4" w:space="0" w:color="auto"/>
              <w:right w:val="single" w:sz="4" w:space="0" w:color="auto"/>
            </w:tcBorders>
            <w:shd w:val="clear" w:color="000000" w:fill="FFFFFF"/>
            <w:vAlign w:val="center"/>
          </w:tcPr>
          <w:p w14:paraId="49733250" w14:textId="77777777" w:rsidR="00636E46" w:rsidRPr="00EA163C" w:rsidRDefault="00636E46" w:rsidP="00636E46">
            <w:pPr>
              <w:ind w:left="0"/>
              <w:jc w:val="right"/>
              <w:rPr>
                <w:color w:val="000000"/>
                <w:szCs w:val="20"/>
              </w:rPr>
            </w:pPr>
            <w:r w:rsidRPr="00EA163C">
              <w:rPr>
                <w:color w:val="000000"/>
                <w:szCs w:val="20"/>
              </w:rPr>
              <w:t>47,23%</w:t>
            </w:r>
          </w:p>
        </w:tc>
      </w:tr>
      <w:tr w:rsidR="00636E46" w:rsidRPr="00EA163C" w14:paraId="34B13BD1"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27193DD1"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MGRT sredstva</w:t>
            </w:r>
          </w:p>
        </w:tc>
        <w:tc>
          <w:tcPr>
            <w:tcW w:w="1460" w:type="dxa"/>
            <w:tcBorders>
              <w:top w:val="nil"/>
              <w:left w:val="nil"/>
              <w:bottom w:val="single" w:sz="4" w:space="0" w:color="auto"/>
              <w:right w:val="single" w:sz="4" w:space="0" w:color="auto"/>
            </w:tcBorders>
            <w:shd w:val="clear" w:color="000000" w:fill="FFFFFF"/>
            <w:noWrap/>
            <w:vAlign w:val="center"/>
            <w:hideMark/>
          </w:tcPr>
          <w:p w14:paraId="0E654D46" w14:textId="77777777" w:rsidR="00636E46" w:rsidRPr="00EA163C" w:rsidRDefault="00636E46" w:rsidP="00636E46">
            <w:pPr>
              <w:ind w:left="0"/>
              <w:jc w:val="right"/>
              <w:rPr>
                <w:rFonts w:asciiTheme="minorHAnsi" w:eastAsia="Times New Roman" w:hAnsiTheme="minorHAnsi" w:cstheme="minorHAnsi"/>
                <w:color w:val="000000"/>
                <w:szCs w:val="20"/>
              </w:rPr>
            </w:pPr>
          </w:p>
        </w:tc>
        <w:tc>
          <w:tcPr>
            <w:tcW w:w="1480" w:type="dxa"/>
            <w:tcBorders>
              <w:top w:val="nil"/>
              <w:left w:val="nil"/>
              <w:bottom w:val="single" w:sz="4" w:space="0" w:color="auto"/>
              <w:right w:val="single" w:sz="4" w:space="0" w:color="auto"/>
            </w:tcBorders>
            <w:shd w:val="clear" w:color="000000" w:fill="FFFFFF"/>
            <w:noWrap/>
            <w:vAlign w:val="center"/>
            <w:hideMark/>
          </w:tcPr>
          <w:p w14:paraId="5F5241CE"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98.411,30</w:t>
            </w:r>
          </w:p>
        </w:tc>
        <w:tc>
          <w:tcPr>
            <w:tcW w:w="1560" w:type="dxa"/>
            <w:tcBorders>
              <w:top w:val="nil"/>
              <w:left w:val="nil"/>
              <w:bottom w:val="single" w:sz="4" w:space="0" w:color="auto"/>
              <w:right w:val="single" w:sz="4" w:space="0" w:color="auto"/>
            </w:tcBorders>
            <w:shd w:val="clear" w:color="000000" w:fill="FFFFFF"/>
            <w:noWrap/>
            <w:vAlign w:val="center"/>
            <w:hideMark/>
          </w:tcPr>
          <w:p w14:paraId="71B371B2"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592.937,95</w:t>
            </w:r>
          </w:p>
        </w:tc>
        <w:tc>
          <w:tcPr>
            <w:tcW w:w="1580" w:type="dxa"/>
            <w:tcBorders>
              <w:top w:val="nil"/>
              <w:left w:val="nil"/>
              <w:bottom w:val="single" w:sz="4" w:space="0" w:color="auto"/>
              <w:right w:val="single" w:sz="4" w:space="0" w:color="auto"/>
            </w:tcBorders>
            <w:shd w:val="clear" w:color="000000" w:fill="FFFFFF"/>
            <w:noWrap/>
            <w:vAlign w:val="center"/>
            <w:hideMark/>
          </w:tcPr>
          <w:p w14:paraId="0C1DAF28"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691.349,25</w:t>
            </w:r>
          </w:p>
        </w:tc>
        <w:tc>
          <w:tcPr>
            <w:tcW w:w="1149" w:type="dxa"/>
            <w:tcBorders>
              <w:top w:val="nil"/>
              <w:left w:val="nil"/>
              <w:bottom w:val="single" w:sz="4" w:space="0" w:color="auto"/>
              <w:right w:val="single" w:sz="4" w:space="0" w:color="auto"/>
            </w:tcBorders>
            <w:shd w:val="clear" w:color="000000" w:fill="FFFFFF"/>
            <w:vAlign w:val="center"/>
          </w:tcPr>
          <w:p w14:paraId="69D53DD0" w14:textId="77777777" w:rsidR="00636E46" w:rsidRPr="00EA163C" w:rsidRDefault="00636E46" w:rsidP="00636E46">
            <w:pPr>
              <w:ind w:left="0"/>
              <w:jc w:val="right"/>
              <w:rPr>
                <w:color w:val="000000"/>
                <w:szCs w:val="20"/>
              </w:rPr>
            </w:pPr>
            <w:r w:rsidRPr="00EA163C">
              <w:rPr>
                <w:color w:val="000000"/>
                <w:szCs w:val="20"/>
              </w:rPr>
              <w:t>15,74%</w:t>
            </w:r>
          </w:p>
        </w:tc>
      </w:tr>
      <w:tr w:rsidR="00636E46" w:rsidRPr="00EA163C" w14:paraId="0840AE18"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0E507FF2"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Občinska sredstva</w:t>
            </w:r>
          </w:p>
        </w:tc>
        <w:tc>
          <w:tcPr>
            <w:tcW w:w="1460" w:type="dxa"/>
            <w:tcBorders>
              <w:top w:val="nil"/>
              <w:left w:val="nil"/>
              <w:bottom w:val="single" w:sz="4" w:space="0" w:color="auto"/>
              <w:right w:val="single" w:sz="4" w:space="0" w:color="auto"/>
            </w:tcBorders>
            <w:shd w:val="clear" w:color="000000" w:fill="FFFFFF"/>
            <w:noWrap/>
            <w:vAlign w:val="center"/>
            <w:hideMark/>
          </w:tcPr>
          <w:p w14:paraId="4149112D"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118.186,00</w:t>
            </w:r>
          </w:p>
        </w:tc>
        <w:tc>
          <w:tcPr>
            <w:tcW w:w="1480" w:type="dxa"/>
            <w:tcBorders>
              <w:top w:val="nil"/>
              <w:left w:val="nil"/>
              <w:bottom w:val="single" w:sz="4" w:space="0" w:color="auto"/>
              <w:right w:val="single" w:sz="4" w:space="0" w:color="auto"/>
            </w:tcBorders>
            <w:shd w:val="clear" w:color="000000" w:fill="FFFFFF"/>
            <w:noWrap/>
            <w:vAlign w:val="center"/>
            <w:hideMark/>
          </w:tcPr>
          <w:p w14:paraId="2B24AFE9"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131.814,00</w:t>
            </w:r>
          </w:p>
        </w:tc>
        <w:tc>
          <w:tcPr>
            <w:tcW w:w="1560" w:type="dxa"/>
            <w:tcBorders>
              <w:top w:val="nil"/>
              <w:left w:val="nil"/>
              <w:bottom w:val="single" w:sz="4" w:space="0" w:color="auto"/>
              <w:right w:val="single" w:sz="4" w:space="0" w:color="auto"/>
            </w:tcBorders>
            <w:shd w:val="clear" w:color="000000" w:fill="FFFFFF"/>
            <w:noWrap/>
            <w:vAlign w:val="center"/>
            <w:hideMark/>
          </w:tcPr>
          <w:p w14:paraId="397D38D7" w14:textId="77777777" w:rsidR="00636E46" w:rsidRPr="00EA163C" w:rsidRDefault="00636E46" w:rsidP="00636E46">
            <w:pPr>
              <w:ind w:left="0"/>
              <w:jc w:val="right"/>
              <w:rPr>
                <w:rFonts w:asciiTheme="minorHAnsi" w:eastAsia="Times New Roman" w:hAnsiTheme="minorHAnsi" w:cstheme="minorHAnsi"/>
                <w:color w:val="000000"/>
                <w:szCs w:val="20"/>
              </w:rPr>
            </w:pPr>
          </w:p>
        </w:tc>
        <w:tc>
          <w:tcPr>
            <w:tcW w:w="1580" w:type="dxa"/>
            <w:tcBorders>
              <w:top w:val="nil"/>
              <w:left w:val="nil"/>
              <w:bottom w:val="single" w:sz="4" w:space="0" w:color="auto"/>
              <w:right w:val="single" w:sz="4" w:space="0" w:color="auto"/>
            </w:tcBorders>
            <w:shd w:val="clear" w:color="000000" w:fill="FFFFFF"/>
            <w:noWrap/>
            <w:vAlign w:val="center"/>
            <w:hideMark/>
          </w:tcPr>
          <w:p w14:paraId="13FA569E"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250.000,00</w:t>
            </w:r>
          </w:p>
        </w:tc>
        <w:tc>
          <w:tcPr>
            <w:tcW w:w="1149" w:type="dxa"/>
            <w:tcBorders>
              <w:top w:val="nil"/>
              <w:left w:val="nil"/>
              <w:bottom w:val="single" w:sz="4" w:space="0" w:color="auto"/>
              <w:right w:val="single" w:sz="4" w:space="0" w:color="auto"/>
            </w:tcBorders>
            <w:shd w:val="clear" w:color="000000" w:fill="FFFFFF"/>
            <w:vAlign w:val="center"/>
          </w:tcPr>
          <w:p w14:paraId="05D99BF5" w14:textId="77777777" w:rsidR="00636E46" w:rsidRPr="00EA163C" w:rsidRDefault="00636E46" w:rsidP="00636E46">
            <w:pPr>
              <w:ind w:left="0"/>
              <w:jc w:val="right"/>
              <w:rPr>
                <w:color w:val="000000"/>
                <w:szCs w:val="20"/>
              </w:rPr>
            </w:pPr>
            <w:r w:rsidRPr="00EA163C">
              <w:rPr>
                <w:color w:val="000000"/>
                <w:szCs w:val="20"/>
              </w:rPr>
              <w:t>5,69%</w:t>
            </w:r>
          </w:p>
        </w:tc>
      </w:tr>
      <w:tr w:rsidR="00636E46" w:rsidRPr="00EA163C" w14:paraId="5FB36CEC"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34638904"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Dolžniški viri</w:t>
            </w:r>
          </w:p>
        </w:tc>
        <w:tc>
          <w:tcPr>
            <w:tcW w:w="1460" w:type="dxa"/>
            <w:tcBorders>
              <w:top w:val="nil"/>
              <w:left w:val="nil"/>
              <w:bottom w:val="single" w:sz="4" w:space="0" w:color="auto"/>
              <w:right w:val="single" w:sz="4" w:space="0" w:color="auto"/>
            </w:tcBorders>
            <w:shd w:val="clear" w:color="000000" w:fill="FFFFFF"/>
            <w:noWrap/>
            <w:vAlign w:val="center"/>
            <w:hideMark/>
          </w:tcPr>
          <w:p w14:paraId="698C1E11" w14:textId="77777777" w:rsidR="00636E46" w:rsidRPr="00EA163C" w:rsidRDefault="00636E46" w:rsidP="00636E46">
            <w:pPr>
              <w:ind w:left="0"/>
              <w:jc w:val="right"/>
              <w:rPr>
                <w:rFonts w:asciiTheme="minorHAnsi" w:eastAsia="Times New Roman" w:hAnsiTheme="minorHAnsi" w:cstheme="minorHAnsi"/>
                <w:color w:val="000000"/>
                <w:szCs w:val="20"/>
              </w:rPr>
            </w:pPr>
          </w:p>
        </w:tc>
        <w:tc>
          <w:tcPr>
            <w:tcW w:w="1480" w:type="dxa"/>
            <w:tcBorders>
              <w:top w:val="nil"/>
              <w:left w:val="nil"/>
              <w:bottom w:val="single" w:sz="4" w:space="0" w:color="auto"/>
              <w:right w:val="single" w:sz="4" w:space="0" w:color="auto"/>
            </w:tcBorders>
            <w:shd w:val="clear" w:color="000000" w:fill="FFFFFF"/>
            <w:noWrap/>
            <w:vAlign w:val="center"/>
            <w:hideMark/>
          </w:tcPr>
          <w:p w14:paraId="3F6A542F"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361.609,41</w:t>
            </w:r>
          </w:p>
        </w:tc>
        <w:tc>
          <w:tcPr>
            <w:tcW w:w="1560" w:type="dxa"/>
            <w:tcBorders>
              <w:top w:val="nil"/>
              <w:left w:val="nil"/>
              <w:bottom w:val="single" w:sz="4" w:space="0" w:color="auto"/>
              <w:right w:val="single" w:sz="4" w:space="0" w:color="auto"/>
            </w:tcBorders>
            <w:shd w:val="clear" w:color="000000" w:fill="FFFFFF"/>
            <w:noWrap/>
            <w:vAlign w:val="center"/>
            <w:hideMark/>
          </w:tcPr>
          <w:p w14:paraId="6D2C5907"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1.014.580,55</w:t>
            </w:r>
          </w:p>
        </w:tc>
        <w:tc>
          <w:tcPr>
            <w:tcW w:w="1580" w:type="dxa"/>
            <w:tcBorders>
              <w:top w:val="nil"/>
              <w:left w:val="nil"/>
              <w:bottom w:val="single" w:sz="4" w:space="0" w:color="auto"/>
              <w:right w:val="single" w:sz="4" w:space="0" w:color="auto"/>
            </w:tcBorders>
            <w:shd w:val="clear" w:color="000000" w:fill="FFFFFF"/>
            <w:noWrap/>
            <w:vAlign w:val="center"/>
            <w:hideMark/>
          </w:tcPr>
          <w:p w14:paraId="59604618" w14:textId="77777777" w:rsidR="00636E46" w:rsidRPr="00EA163C" w:rsidRDefault="00636E46" w:rsidP="00636E46">
            <w:pPr>
              <w:ind w:left="0"/>
              <w:jc w:val="right"/>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1.376.189,96</w:t>
            </w:r>
          </w:p>
        </w:tc>
        <w:tc>
          <w:tcPr>
            <w:tcW w:w="1149" w:type="dxa"/>
            <w:tcBorders>
              <w:top w:val="nil"/>
              <w:left w:val="nil"/>
              <w:bottom w:val="single" w:sz="4" w:space="0" w:color="auto"/>
              <w:right w:val="single" w:sz="4" w:space="0" w:color="auto"/>
            </w:tcBorders>
            <w:shd w:val="clear" w:color="000000" w:fill="FFFFFF"/>
            <w:vAlign w:val="center"/>
          </w:tcPr>
          <w:p w14:paraId="5D6DFDEE" w14:textId="77777777" w:rsidR="00636E46" w:rsidRPr="00EA163C" w:rsidRDefault="00636E46" w:rsidP="00636E46">
            <w:pPr>
              <w:ind w:left="0"/>
              <w:jc w:val="right"/>
              <w:rPr>
                <w:color w:val="000000"/>
                <w:szCs w:val="20"/>
              </w:rPr>
            </w:pPr>
            <w:r w:rsidRPr="00EA163C">
              <w:rPr>
                <w:color w:val="000000"/>
                <w:szCs w:val="20"/>
              </w:rPr>
              <w:t>31,34%</w:t>
            </w:r>
          </w:p>
        </w:tc>
      </w:tr>
      <w:tr w:rsidR="00636E46" w:rsidRPr="00EA163C" w14:paraId="0F307622"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0166954C" w14:textId="77777777" w:rsidR="00636E46" w:rsidRPr="00EA163C" w:rsidRDefault="00636E46" w:rsidP="00636E46">
            <w:pPr>
              <w:ind w:left="0"/>
              <w:rPr>
                <w:rFonts w:asciiTheme="minorHAnsi" w:eastAsia="Times New Roman" w:hAnsiTheme="minorHAnsi" w:cstheme="minorHAnsi"/>
                <w:b/>
                <w:bCs/>
                <w:color w:val="000000"/>
                <w:szCs w:val="20"/>
              </w:rPr>
            </w:pPr>
            <w:r w:rsidRPr="00EA163C">
              <w:rPr>
                <w:rFonts w:asciiTheme="minorHAnsi" w:eastAsia="Times New Roman" w:hAnsiTheme="minorHAnsi" w:cstheme="minorHAnsi"/>
                <w:b/>
                <w:bCs/>
                <w:color w:val="000000"/>
                <w:szCs w:val="20"/>
              </w:rPr>
              <w:t>SKUPAJ</w:t>
            </w:r>
          </w:p>
        </w:tc>
        <w:tc>
          <w:tcPr>
            <w:tcW w:w="1460" w:type="dxa"/>
            <w:tcBorders>
              <w:top w:val="nil"/>
              <w:left w:val="nil"/>
              <w:bottom w:val="single" w:sz="4" w:space="0" w:color="auto"/>
              <w:right w:val="single" w:sz="4" w:space="0" w:color="auto"/>
            </w:tcBorders>
            <w:shd w:val="clear" w:color="000000" w:fill="FFFFFF"/>
            <w:vAlign w:val="center"/>
            <w:hideMark/>
          </w:tcPr>
          <w:p w14:paraId="577A25E0" w14:textId="77777777" w:rsidR="00636E46" w:rsidRPr="00EA163C" w:rsidRDefault="00636E46" w:rsidP="00636E46">
            <w:pPr>
              <w:ind w:left="0"/>
              <w:jc w:val="right"/>
              <w:rPr>
                <w:rFonts w:asciiTheme="minorHAnsi" w:eastAsia="Times New Roman" w:hAnsiTheme="minorHAnsi" w:cstheme="minorHAnsi"/>
                <w:b/>
                <w:color w:val="000000"/>
                <w:szCs w:val="20"/>
              </w:rPr>
            </w:pPr>
            <w:r w:rsidRPr="00EA163C">
              <w:rPr>
                <w:rFonts w:asciiTheme="minorHAnsi" w:eastAsia="Times New Roman" w:hAnsiTheme="minorHAnsi" w:cstheme="minorHAnsi"/>
                <w:b/>
                <w:color w:val="000000"/>
                <w:szCs w:val="20"/>
              </w:rPr>
              <w:t>118.186,00</w:t>
            </w:r>
          </w:p>
        </w:tc>
        <w:tc>
          <w:tcPr>
            <w:tcW w:w="1480" w:type="dxa"/>
            <w:tcBorders>
              <w:top w:val="nil"/>
              <w:left w:val="nil"/>
              <w:bottom w:val="single" w:sz="4" w:space="0" w:color="auto"/>
              <w:right w:val="single" w:sz="4" w:space="0" w:color="auto"/>
            </w:tcBorders>
            <w:shd w:val="clear" w:color="000000" w:fill="FFFFFF"/>
            <w:vAlign w:val="center"/>
            <w:hideMark/>
          </w:tcPr>
          <w:p w14:paraId="040BF518" w14:textId="77777777" w:rsidR="00636E46" w:rsidRPr="00EA163C" w:rsidRDefault="00636E46" w:rsidP="00636E46">
            <w:pPr>
              <w:ind w:left="0"/>
              <w:jc w:val="right"/>
              <w:rPr>
                <w:rFonts w:asciiTheme="minorHAnsi" w:eastAsia="Times New Roman" w:hAnsiTheme="minorHAnsi" w:cstheme="minorHAnsi"/>
                <w:b/>
                <w:color w:val="000000"/>
                <w:szCs w:val="20"/>
              </w:rPr>
            </w:pPr>
            <w:r w:rsidRPr="00EA163C">
              <w:rPr>
                <w:rFonts w:asciiTheme="minorHAnsi" w:eastAsia="Times New Roman" w:hAnsiTheme="minorHAnsi" w:cstheme="minorHAnsi"/>
                <w:b/>
                <w:color w:val="000000"/>
                <w:szCs w:val="20"/>
              </w:rPr>
              <w:t>891.834,71</w:t>
            </w:r>
          </w:p>
        </w:tc>
        <w:tc>
          <w:tcPr>
            <w:tcW w:w="1560" w:type="dxa"/>
            <w:tcBorders>
              <w:top w:val="nil"/>
              <w:left w:val="nil"/>
              <w:bottom w:val="single" w:sz="4" w:space="0" w:color="auto"/>
              <w:right w:val="single" w:sz="4" w:space="0" w:color="auto"/>
            </w:tcBorders>
            <w:shd w:val="clear" w:color="000000" w:fill="FFFFFF"/>
            <w:vAlign w:val="center"/>
            <w:hideMark/>
          </w:tcPr>
          <w:p w14:paraId="59C65C2E" w14:textId="77777777" w:rsidR="00636E46" w:rsidRPr="00EA163C" w:rsidRDefault="00636E46" w:rsidP="00636E46">
            <w:pPr>
              <w:ind w:left="0"/>
              <w:jc w:val="right"/>
              <w:rPr>
                <w:rFonts w:asciiTheme="minorHAnsi" w:eastAsia="Times New Roman" w:hAnsiTheme="minorHAnsi" w:cstheme="minorHAnsi"/>
                <w:b/>
                <w:color w:val="000000"/>
                <w:szCs w:val="20"/>
              </w:rPr>
            </w:pPr>
            <w:r w:rsidRPr="00EA163C">
              <w:rPr>
                <w:rFonts w:asciiTheme="minorHAnsi" w:eastAsia="Times New Roman" w:hAnsiTheme="minorHAnsi" w:cstheme="minorHAnsi"/>
                <w:b/>
                <w:color w:val="000000"/>
                <w:szCs w:val="20"/>
              </w:rPr>
              <w:t>3.381.566,25</w:t>
            </w:r>
          </w:p>
        </w:tc>
        <w:tc>
          <w:tcPr>
            <w:tcW w:w="1580" w:type="dxa"/>
            <w:tcBorders>
              <w:top w:val="nil"/>
              <w:left w:val="nil"/>
              <w:bottom w:val="single" w:sz="4" w:space="0" w:color="auto"/>
              <w:right w:val="single" w:sz="4" w:space="0" w:color="auto"/>
            </w:tcBorders>
            <w:shd w:val="clear" w:color="000000" w:fill="FFFFFF"/>
            <w:noWrap/>
            <w:vAlign w:val="center"/>
            <w:hideMark/>
          </w:tcPr>
          <w:p w14:paraId="29CB2EF9" w14:textId="77777777" w:rsidR="00636E46" w:rsidRPr="00EA163C" w:rsidRDefault="00636E46" w:rsidP="00636E46">
            <w:pPr>
              <w:ind w:left="0"/>
              <w:jc w:val="right"/>
              <w:rPr>
                <w:rFonts w:asciiTheme="minorHAnsi" w:eastAsia="Times New Roman" w:hAnsiTheme="minorHAnsi" w:cstheme="minorHAnsi"/>
                <w:b/>
                <w:bCs/>
                <w:color w:val="000000"/>
                <w:szCs w:val="20"/>
              </w:rPr>
            </w:pPr>
            <w:r w:rsidRPr="00EA163C">
              <w:rPr>
                <w:rFonts w:asciiTheme="minorHAnsi" w:eastAsia="Times New Roman" w:hAnsiTheme="minorHAnsi" w:cstheme="minorHAnsi"/>
                <w:b/>
                <w:bCs/>
                <w:color w:val="000000"/>
                <w:szCs w:val="20"/>
              </w:rPr>
              <w:t>4.391.586,96</w:t>
            </w:r>
          </w:p>
        </w:tc>
        <w:tc>
          <w:tcPr>
            <w:tcW w:w="1149" w:type="dxa"/>
            <w:tcBorders>
              <w:top w:val="nil"/>
              <w:left w:val="nil"/>
              <w:bottom w:val="single" w:sz="4" w:space="0" w:color="auto"/>
              <w:right w:val="single" w:sz="4" w:space="0" w:color="auto"/>
            </w:tcBorders>
            <w:shd w:val="clear" w:color="000000" w:fill="FFFFFF"/>
            <w:vAlign w:val="center"/>
          </w:tcPr>
          <w:p w14:paraId="72D5CD43" w14:textId="77777777" w:rsidR="00636E46" w:rsidRPr="00EA163C" w:rsidRDefault="00636E46" w:rsidP="00636E46">
            <w:pPr>
              <w:ind w:left="0"/>
              <w:jc w:val="right"/>
              <w:rPr>
                <w:b/>
                <w:bCs/>
                <w:color w:val="000000"/>
                <w:szCs w:val="20"/>
              </w:rPr>
            </w:pPr>
            <w:r w:rsidRPr="00EA163C">
              <w:rPr>
                <w:b/>
                <w:bCs/>
                <w:color w:val="000000"/>
                <w:szCs w:val="20"/>
              </w:rPr>
              <w:t>100,00%</w:t>
            </w:r>
          </w:p>
        </w:tc>
      </w:tr>
    </w:tbl>
    <w:p w14:paraId="5130B451" w14:textId="77777777" w:rsidR="00636E46" w:rsidRPr="004015BE" w:rsidRDefault="00636E46" w:rsidP="00636E46">
      <w:pPr>
        <w:pStyle w:val="Telobesedila"/>
        <w:spacing w:before="20" w:after="20" w:line="276" w:lineRule="auto"/>
        <w:rPr>
          <w:rFonts w:asciiTheme="minorHAnsi" w:hAnsiTheme="minorHAnsi" w:cstheme="minorHAnsi"/>
          <w:b/>
          <w:color w:val="000000" w:themeColor="text1"/>
          <w:sz w:val="22"/>
          <w:szCs w:val="22"/>
        </w:rPr>
      </w:pPr>
    </w:p>
    <w:p w14:paraId="54826995" w14:textId="77777777" w:rsidR="00636E46" w:rsidRPr="004015BE" w:rsidRDefault="00636E46" w:rsidP="00636E46">
      <w:pPr>
        <w:spacing w:before="20" w:after="20" w:line="276" w:lineRule="auto"/>
        <w:rPr>
          <w:rFonts w:asciiTheme="minorHAnsi" w:hAnsiTheme="minorHAnsi" w:cstheme="minorHAnsi"/>
          <w:color w:val="000000" w:themeColor="text1"/>
          <w:sz w:val="22"/>
        </w:rPr>
      </w:pPr>
    </w:p>
    <w:p w14:paraId="2A195105" w14:textId="77777777" w:rsidR="00636E46" w:rsidRDefault="00636E46" w:rsidP="00636E46">
      <w:pPr>
        <w:pStyle w:val="Telobesedila"/>
        <w:spacing w:before="20" w:after="20" w:line="276" w:lineRule="auto"/>
        <w:rPr>
          <w:rFonts w:asciiTheme="minorHAnsi" w:hAnsiTheme="minorHAnsi" w:cstheme="minorHAnsi"/>
          <w:color w:val="000000" w:themeColor="text1"/>
          <w:sz w:val="22"/>
          <w:szCs w:val="22"/>
        </w:rPr>
        <w:sectPr w:rsidR="00636E46" w:rsidSect="00636E46">
          <w:pgSz w:w="11900" w:h="16840"/>
          <w:pgMar w:top="1417" w:right="1417" w:bottom="1417" w:left="1417" w:header="708" w:footer="708" w:gutter="0"/>
          <w:cols w:space="708"/>
          <w:titlePg/>
          <w:docGrid w:linePitch="360"/>
        </w:sectPr>
      </w:pPr>
    </w:p>
    <w:p w14:paraId="21D90870" w14:textId="77777777" w:rsidR="00636E46" w:rsidRPr="004015BE" w:rsidRDefault="00636E46" w:rsidP="00636E46">
      <w:pPr>
        <w:pStyle w:val="Naslov2"/>
      </w:pPr>
      <w:bookmarkStart w:id="132" w:name="_Toc13240757"/>
      <w:bookmarkStart w:id="133" w:name="_Toc483249502"/>
      <w:bookmarkStart w:id="134" w:name="_Toc12447924"/>
      <w:r w:rsidRPr="004015BE">
        <w:lastRenderedPageBreak/>
        <w:t>Varianta</w:t>
      </w:r>
      <w:r w:rsidRPr="004015BE">
        <w:rPr>
          <w:spacing w:val="25"/>
        </w:rPr>
        <w:t xml:space="preserve"> </w:t>
      </w:r>
      <w:r w:rsidRPr="004015BE">
        <w:t>2</w:t>
      </w:r>
      <w:r w:rsidRPr="004015BE">
        <w:rPr>
          <w:spacing w:val="25"/>
        </w:rPr>
        <w:t xml:space="preserve"> </w:t>
      </w:r>
      <w:r w:rsidRPr="004015BE">
        <w:t>-</w:t>
      </w:r>
      <w:r w:rsidRPr="004015BE">
        <w:rPr>
          <w:spacing w:val="23"/>
        </w:rPr>
        <w:t xml:space="preserve"> </w:t>
      </w:r>
      <w:r w:rsidRPr="004015BE">
        <w:t>»z«</w:t>
      </w:r>
      <w:r w:rsidRPr="004015BE">
        <w:rPr>
          <w:spacing w:val="25"/>
        </w:rPr>
        <w:t xml:space="preserve"> </w:t>
      </w:r>
      <w:r w:rsidRPr="004015BE">
        <w:t>investicijo</w:t>
      </w:r>
      <w:bookmarkEnd w:id="132"/>
      <w:r w:rsidRPr="004015BE">
        <w:rPr>
          <w:spacing w:val="27"/>
        </w:rPr>
        <w:t xml:space="preserve"> </w:t>
      </w:r>
      <w:bookmarkEnd w:id="133"/>
      <w:bookmarkEnd w:id="134"/>
    </w:p>
    <w:p w14:paraId="1E0CF393" w14:textId="77777777" w:rsidR="00636E46" w:rsidRDefault="00636E46" w:rsidP="00636E46">
      <w:r>
        <w:t>Varianta 2</w:t>
      </w:r>
      <w:r w:rsidRPr="004015BE">
        <w:t xml:space="preserve"> je varianta izvedbe investicije </w:t>
      </w:r>
      <w:r w:rsidRPr="00E46489">
        <w:t xml:space="preserve">po principu osnovnih vrednosti investicije v OC Kidričevo </w:t>
      </w:r>
      <w:r>
        <w:t xml:space="preserve">s pričakovanimi noveliranimi vrednostmi investicije. </w:t>
      </w:r>
    </w:p>
    <w:p w14:paraId="71E91907" w14:textId="77777777" w:rsidR="00636E46" w:rsidRPr="004015BE" w:rsidRDefault="00636E46" w:rsidP="00636E46"/>
    <w:p w14:paraId="16721E74" w14:textId="77777777" w:rsidR="00636E46" w:rsidRDefault="00636E46" w:rsidP="00636E46">
      <w:r w:rsidRPr="004015BE">
        <w:t xml:space="preserve">V primeru te variante </w:t>
      </w:r>
      <w:r>
        <w:t>občina financira 2.730.475,80</w:t>
      </w:r>
      <w:r w:rsidRPr="004015BE">
        <w:t xml:space="preserve"> </w:t>
      </w:r>
      <w:r>
        <w:t>EUR v upravičene in neupravičene stroške (DDV + DIIP), kar predstavlja skupaj 49,69% celotnih stroškov projekta. Del tega zneska bo občina najela kredit in sicer v višini 1.376.189,96 EUR, kar predstavlja 25,04% celotnih stroškov investicije.</w:t>
      </w:r>
    </w:p>
    <w:p w14:paraId="3306F3D3" w14:textId="77777777" w:rsidR="00636E46" w:rsidRPr="004015BE" w:rsidRDefault="00636E46" w:rsidP="00636E46"/>
    <w:p w14:paraId="2CC4BB86" w14:textId="77777777" w:rsidR="00636E46" w:rsidRPr="004015BE" w:rsidRDefault="00636E46" w:rsidP="00636E46">
      <w:r>
        <w:t>Celotna i</w:t>
      </w:r>
      <w:r w:rsidRPr="004015BE">
        <w:t>nvesticija v</w:t>
      </w:r>
      <w:r>
        <w:t xml:space="preserve"> dograditev in razširitev IC Talum z novo OC Kidričevo znaša</w:t>
      </w:r>
      <w:r w:rsidRPr="004015BE">
        <w:t xml:space="preserve"> tekočih cenah </w:t>
      </w:r>
      <w:r>
        <w:t>5.495.872,80 EUR z DDV</w:t>
      </w:r>
      <w:r w:rsidRPr="004015BE">
        <w:t>.</w:t>
      </w:r>
    </w:p>
    <w:p w14:paraId="125ABD4D" w14:textId="77777777" w:rsidR="00636E46" w:rsidRPr="004015BE" w:rsidRDefault="00636E46" w:rsidP="00636E46"/>
    <w:p w14:paraId="3E1D0099" w14:textId="77777777" w:rsidR="00636E46" w:rsidRPr="004015BE" w:rsidRDefault="00636E46" w:rsidP="00636E46">
      <w:r w:rsidRPr="004015BE">
        <w:t>Prikaz vrednosti investicije v tekočih cenah je potreben, saj se bodo investicijska dela izvedla v letu 2020 (obdobje, ki je daljše od enega leta). Upoštevana povprečna i</w:t>
      </w:r>
      <w:r>
        <w:t>nflacija po UMAR v vrednosti 1,9</w:t>
      </w:r>
      <w:r w:rsidRPr="004015BE">
        <w:t>% za leto 2020</w:t>
      </w:r>
      <w:r>
        <w:t xml:space="preserve"> in 2,2% za leto 2022</w:t>
      </w:r>
      <w:r w:rsidRPr="004015BE">
        <w:t>.</w:t>
      </w:r>
    </w:p>
    <w:p w14:paraId="79ACCE50" w14:textId="77777777" w:rsidR="00636E46" w:rsidRPr="004015BE" w:rsidRDefault="00636E46" w:rsidP="00636E46"/>
    <w:p w14:paraId="7573C001" w14:textId="77777777" w:rsidR="00636E46" w:rsidRPr="004015BE" w:rsidRDefault="00636E46" w:rsidP="00636E46">
      <w:r w:rsidRPr="004015BE">
        <w:t>Skupna vrednost investicije</w:t>
      </w:r>
      <w:r>
        <w:t xml:space="preserve"> in virov financiranja</w:t>
      </w:r>
      <w:r w:rsidRPr="004015BE">
        <w:t xml:space="preserve"> je prikaz</w:t>
      </w:r>
      <w:r>
        <w:t>ano</w:t>
      </w:r>
      <w:r w:rsidRPr="004015BE">
        <w:t xml:space="preserve"> v spodnji tabeli.</w:t>
      </w:r>
    </w:p>
    <w:p w14:paraId="7499EAC2" w14:textId="77777777" w:rsidR="00636E46" w:rsidRPr="004015BE" w:rsidRDefault="00636E46" w:rsidP="00636E46">
      <w:pPr>
        <w:pStyle w:val="Telobesedila"/>
        <w:spacing w:before="20" w:after="20" w:line="276" w:lineRule="auto"/>
        <w:rPr>
          <w:rFonts w:asciiTheme="minorHAnsi" w:hAnsiTheme="minorHAnsi" w:cstheme="minorHAnsi"/>
          <w:color w:val="000000" w:themeColor="text1"/>
          <w:sz w:val="22"/>
          <w:szCs w:val="22"/>
        </w:rPr>
      </w:pPr>
    </w:p>
    <w:p w14:paraId="4FD0132E" w14:textId="0E697DA2" w:rsidR="00636E46" w:rsidRPr="00E934CE" w:rsidRDefault="00636E46" w:rsidP="00636E46">
      <w:pPr>
        <w:pStyle w:val="Napis"/>
      </w:pPr>
      <w:bookmarkStart w:id="135" w:name="_Toc13240853"/>
      <w:r>
        <w:t xml:space="preserve">Tabela </w:t>
      </w:r>
      <w:fldSimple w:instr=" STYLEREF 1 \s ">
        <w:r w:rsidR="00382D83">
          <w:rPr>
            <w:noProof/>
          </w:rPr>
          <w:t>8</w:t>
        </w:r>
      </w:fldSimple>
      <w:r w:rsidR="00382D83">
        <w:noBreakHyphen/>
      </w:r>
      <w:fldSimple w:instr=" SEQ Tabela \* ARABIC \s 1 ">
        <w:r w:rsidR="00382D83">
          <w:rPr>
            <w:noProof/>
          </w:rPr>
          <w:t>2</w:t>
        </w:r>
      </w:fldSimple>
      <w:r w:rsidRPr="00E934CE">
        <w:t xml:space="preserve">: </w:t>
      </w:r>
      <w:r w:rsidRPr="00770D0A">
        <w:t>Viri financiranja investicije po tekočih cenah</w:t>
      </w:r>
      <w:r>
        <w:t xml:space="preserve"> v eur – varianta 2</w:t>
      </w:r>
      <w:bookmarkEnd w:id="135"/>
    </w:p>
    <w:tbl>
      <w:tblPr>
        <w:tblW w:w="9281" w:type="dxa"/>
        <w:tblInd w:w="70" w:type="dxa"/>
        <w:tblCellMar>
          <w:left w:w="70" w:type="dxa"/>
          <w:right w:w="70" w:type="dxa"/>
        </w:tblCellMar>
        <w:tblLook w:val="04A0" w:firstRow="1" w:lastRow="0" w:firstColumn="1" w:lastColumn="0" w:noHBand="0" w:noVBand="1"/>
      </w:tblPr>
      <w:tblGrid>
        <w:gridCol w:w="2052"/>
        <w:gridCol w:w="1460"/>
        <w:gridCol w:w="1480"/>
        <w:gridCol w:w="1560"/>
        <w:gridCol w:w="1580"/>
        <w:gridCol w:w="1149"/>
      </w:tblGrid>
      <w:tr w:rsidR="00636E46" w:rsidRPr="00EA163C" w14:paraId="3D086F51" w14:textId="77777777" w:rsidTr="00636E46">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CAB8A" w14:textId="77777777" w:rsidR="00636E46" w:rsidRPr="00EA163C" w:rsidRDefault="00636E46" w:rsidP="00636E46">
            <w:pPr>
              <w:ind w:left="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 </w:t>
            </w:r>
          </w:p>
        </w:tc>
        <w:tc>
          <w:tcPr>
            <w:tcW w:w="6080" w:type="dxa"/>
            <w:gridSpan w:val="4"/>
            <w:tcBorders>
              <w:top w:val="single" w:sz="4" w:space="0" w:color="auto"/>
              <w:left w:val="nil"/>
              <w:bottom w:val="single" w:sz="4" w:space="0" w:color="auto"/>
              <w:right w:val="single" w:sz="4" w:space="0" w:color="auto"/>
            </w:tcBorders>
            <w:shd w:val="clear" w:color="auto" w:fill="auto"/>
            <w:noWrap/>
            <w:vAlign w:val="center"/>
          </w:tcPr>
          <w:p w14:paraId="55CDD98C"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Dinamika po letih</w:t>
            </w:r>
          </w:p>
        </w:tc>
        <w:tc>
          <w:tcPr>
            <w:tcW w:w="1149" w:type="dxa"/>
            <w:tcBorders>
              <w:top w:val="single" w:sz="4" w:space="0" w:color="auto"/>
              <w:left w:val="nil"/>
              <w:bottom w:val="single" w:sz="4" w:space="0" w:color="auto"/>
              <w:right w:val="single" w:sz="4" w:space="0" w:color="auto"/>
            </w:tcBorders>
            <w:shd w:val="clear" w:color="auto" w:fill="auto"/>
            <w:vAlign w:val="center"/>
          </w:tcPr>
          <w:p w14:paraId="551FB8FC"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w:t>
            </w:r>
          </w:p>
        </w:tc>
      </w:tr>
      <w:tr w:rsidR="00636E46" w:rsidRPr="00EA163C" w14:paraId="20F2788A" w14:textId="77777777" w:rsidTr="00636E46">
        <w:trPr>
          <w:trHeight w:val="288"/>
        </w:trPr>
        <w:tc>
          <w:tcPr>
            <w:tcW w:w="20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7A3531E" w14:textId="77777777" w:rsidR="00636E46" w:rsidRPr="00EA163C" w:rsidRDefault="00636E46" w:rsidP="00636E46">
            <w:pPr>
              <w:ind w:left="0"/>
              <w:rPr>
                <w:rFonts w:asciiTheme="minorHAnsi" w:eastAsia="Times New Roman" w:hAnsiTheme="minorHAnsi" w:cstheme="minorHAnsi"/>
                <w:color w:val="000000" w:themeColor="text1"/>
                <w:szCs w:val="20"/>
              </w:rPr>
            </w:pPr>
          </w:p>
        </w:tc>
        <w:tc>
          <w:tcPr>
            <w:tcW w:w="14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FB84D76"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2019</w:t>
            </w:r>
          </w:p>
        </w:tc>
        <w:tc>
          <w:tcPr>
            <w:tcW w:w="14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7C807E1B"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2020</w:t>
            </w:r>
          </w:p>
        </w:tc>
        <w:tc>
          <w:tcPr>
            <w:tcW w:w="15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6872D4A2"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2021</w:t>
            </w:r>
          </w:p>
        </w:tc>
        <w:tc>
          <w:tcPr>
            <w:tcW w:w="158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8542A63"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r w:rsidRPr="00EA163C">
              <w:rPr>
                <w:rFonts w:asciiTheme="minorHAnsi" w:eastAsia="Times New Roman" w:hAnsiTheme="minorHAnsi" w:cstheme="minorHAnsi"/>
                <w:b/>
                <w:bCs/>
                <w:color w:val="000000" w:themeColor="text1"/>
                <w:szCs w:val="20"/>
              </w:rPr>
              <w:t>Skupaj</w:t>
            </w:r>
          </w:p>
        </w:tc>
        <w:tc>
          <w:tcPr>
            <w:tcW w:w="1149"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6FEAE224" w14:textId="77777777" w:rsidR="00636E46" w:rsidRPr="00EA163C" w:rsidRDefault="00636E46" w:rsidP="00636E46">
            <w:pPr>
              <w:ind w:left="0"/>
              <w:jc w:val="center"/>
              <w:rPr>
                <w:rFonts w:asciiTheme="minorHAnsi" w:eastAsia="Times New Roman" w:hAnsiTheme="minorHAnsi" w:cstheme="minorHAnsi"/>
                <w:b/>
                <w:bCs/>
                <w:color w:val="000000" w:themeColor="text1"/>
                <w:szCs w:val="20"/>
              </w:rPr>
            </w:pPr>
          </w:p>
        </w:tc>
      </w:tr>
      <w:tr w:rsidR="00636E46" w:rsidRPr="00EA163C" w14:paraId="033A9F2C"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11070A8C"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EU sredstva</w:t>
            </w:r>
          </w:p>
        </w:tc>
        <w:tc>
          <w:tcPr>
            <w:tcW w:w="1460" w:type="dxa"/>
            <w:tcBorders>
              <w:top w:val="nil"/>
              <w:left w:val="nil"/>
              <w:bottom w:val="single" w:sz="4" w:space="0" w:color="auto"/>
              <w:right w:val="single" w:sz="4" w:space="0" w:color="auto"/>
            </w:tcBorders>
            <w:shd w:val="clear" w:color="000000" w:fill="FFFFFF"/>
            <w:noWrap/>
            <w:vAlign w:val="center"/>
            <w:hideMark/>
          </w:tcPr>
          <w:p w14:paraId="562C4A1D" w14:textId="77777777" w:rsidR="00636E46" w:rsidRPr="00EA163C" w:rsidRDefault="00636E46" w:rsidP="00636E46">
            <w:pPr>
              <w:ind w:left="0"/>
              <w:jc w:val="center"/>
              <w:rPr>
                <w:color w:val="000000"/>
                <w:szCs w:val="20"/>
              </w:rPr>
            </w:pPr>
          </w:p>
        </w:tc>
        <w:tc>
          <w:tcPr>
            <w:tcW w:w="1480" w:type="dxa"/>
            <w:tcBorders>
              <w:top w:val="nil"/>
              <w:left w:val="nil"/>
              <w:bottom w:val="single" w:sz="4" w:space="0" w:color="auto"/>
              <w:right w:val="single" w:sz="4" w:space="0" w:color="auto"/>
            </w:tcBorders>
            <w:shd w:val="clear" w:color="000000" w:fill="FFFFFF"/>
            <w:noWrap/>
            <w:vAlign w:val="center"/>
            <w:hideMark/>
          </w:tcPr>
          <w:p w14:paraId="7C242FA5" w14:textId="77777777" w:rsidR="00636E46" w:rsidRPr="00EA163C" w:rsidRDefault="00636E46" w:rsidP="00636E46">
            <w:pPr>
              <w:ind w:left="0"/>
              <w:jc w:val="center"/>
              <w:rPr>
                <w:color w:val="000000"/>
                <w:szCs w:val="20"/>
              </w:rPr>
            </w:pPr>
            <w:r w:rsidRPr="00EA163C">
              <w:rPr>
                <w:color w:val="000000"/>
                <w:szCs w:val="20"/>
              </w:rPr>
              <w:t>300.000,00</w:t>
            </w:r>
          </w:p>
        </w:tc>
        <w:tc>
          <w:tcPr>
            <w:tcW w:w="1560" w:type="dxa"/>
            <w:tcBorders>
              <w:top w:val="nil"/>
              <w:left w:val="nil"/>
              <w:bottom w:val="single" w:sz="4" w:space="0" w:color="auto"/>
              <w:right w:val="single" w:sz="4" w:space="0" w:color="auto"/>
            </w:tcBorders>
            <w:shd w:val="clear" w:color="000000" w:fill="FFFFFF"/>
            <w:noWrap/>
            <w:vAlign w:val="center"/>
            <w:hideMark/>
          </w:tcPr>
          <w:p w14:paraId="1344C97A" w14:textId="77777777" w:rsidR="00636E46" w:rsidRPr="00EA163C" w:rsidRDefault="00636E46" w:rsidP="00636E46">
            <w:pPr>
              <w:ind w:left="0"/>
              <w:jc w:val="center"/>
              <w:rPr>
                <w:color w:val="000000"/>
                <w:szCs w:val="20"/>
              </w:rPr>
            </w:pPr>
            <w:r w:rsidRPr="00EA163C">
              <w:rPr>
                <w:color w:val="000000"/>
                <w:szCs w:val="20"/>
              </w:rPr>
              <w:t>1.774.047,75</w:t>
            </w:r>
          </w:p>
        </w:tc>
        <w:tc>
          <w:tcPr>
            <w:tcW w:w="1580" w:type="dxa"/>
            <w:tcBorders>
              <w:top w:val="nil"/>
              <w:left w:val="nil"/>
              <w:bottom w:val="single" w:sz="4" w:space="0" w:color="auto"/>
              <w:right w:val="single" w:sz="4" w:space="0" w:color="auto"/>
            </w:tcBorders>
            <w:shd w:val="clear" w:color="000000" w:fill="FFFFFF"/>
            <w:noWrap/>
            <w:vAlign w:val="center"/>
            <w:hideMark/>
          </w:tcPr>
          <w:p w14:paraId="50F1FC99" w14:textId="77777777" w:rsidR="00636E46" w:rsidRPr="00EA163C" w:rsidRDefault="00636E46" w:rsidP="00636E46">
            <w:pPr>
              <w:ind w:left="0"/>
              <w:jc w:val="center"/>
              <w:rPr>
                <w:color w:val="000000"/>
                <w:szCs w:val="20"/>
              </w:rPr>
            </w:pPr>
            <w:r w:rsidRPr="00EA163C">
              <w:rPr>
                <w:color w:val="000000"/>
                <w:szCs w:val="20"/>
              </w:rPr>
              <w:t>2.074.047,75</w:t>
            </w:r>
          </w:p>
        </w:tc>
        <w:tc>
          <w:tcPr>
            <w:tcW w:w="1149" w:type="dxa"/>
            <w:tcBorders>
              <w:top w:val="nil"/>
              <w:left w:val="nil"/>
              <w:bottom w:val="single" w:sz="4" w:space="0" w:color="auto"/>
              <w:right w:val="single" w:sz="4" w:space="0" w:color="auto"/>
            </w:tcBorders>
            <w:shd w:val="clear" w:color="000000" w:fill="FFFFFF"/>
            <w:vAlign w:val="center"/>
          </w:tcPr>
          <w:p w14:paraId="6E746B05" w14:textId="77777777" w:rsidR="00636E46" w:rsidRPr="00EA163C" w:rsidRDefault="00636E46" w:rsidP="00636E46">
            <w:pPr>
              <w:ind w:left="0"/>
              <w:jc w:val="center"/>
              <w:rPr>
                <w:color w:val="000000"/>
                <w:szCs w:val="20"/>
              </w:rPr>
            </w:pPr>
            <w:r w:rsidRPr="00EA163C">
              <w:rPr>
                <w:color w:val="000000"/>
                <w:szCs w:val="20"/>
              </w:rPr>
              <w:t>37,74%</w:t>
            </w:r>
          </w:p>
        </w:tc>
      </w:tr>
      <w:tr w:rsidR="00636E46" w:rsidRPr="00EA163C" w14:paraId="6B95CF3F"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7AF9144D"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MGRT sredstva</w:t>
            </w:r>
          </w:p>
        </w:tc>
        <w:tc>
          <w:tcPr>
            <w:tcW w:w="1460" w:type="dxa"/>
            <w:tcBorders>
              <w:top w:val="nil"/>
              <w:left w:val="nil"/>
              <w:bottom w:val="single" w:sz="4" w:space="0" w:color="auto"/>
              <w:right w:val="single" w:sz="4" w:space="0" w:color="auto"/>
            </w:tcBorders>
            <w:shd w:val="clear" w:color="000000" w:fill="FFFFFF"/>
            <w:noWrap/>
            <w:vAlign w:val="center"/>
            <w:hideMark/>
          </w:tcPr>
          <w:p w14:paraId="408CCC74" w14:textId="77777777" w:rsidR="00636E46" w:rsidRPr="00EA163C" w:rsidRDefault="00636E46" w:rsidP="00636E46">
            <w:pPr>
              <w:ind w:left="0"/>
              <w:jc w:val="center"/>
              <w:rPr>
                <w:color w:val="000000"/>
                <w:szCs w:val="20"/>
              </w:rPr>
            </w:pPr>
          </w:p>
        </w:tc>
        <w:tc>
          <w:tcPr>
            <w:tcW w:w="1480" w:type="dxa"/>
            <w:tcBorders>
              <w:top w:val="nil"/>
              <w:left w:val="nil"/>
              <w:bottom w:val="single" w:sz="4" w:space="0" w:color="auto"/>
              <w:right w:val="single" w:sz="4" w:space="0" w:color="auto"/>
            </w:tcBorders>
            <w:shd w:val="clear" w:color="000000" w:fill="FFFFFF"/>
            <w:noWrap/>
            <w:vAlign w:val="center"/>
            <w:hideMark/>
          </w:tcPr>
          <w:p w14:paraId="748C6012" w14:textId="77777777" w:rsidR="00636E46" w:rsidRPr="00EA163C" w:rsidRDefault="00636E46" w:rsidP="00636E46">
            <w:pPr>
              <w:ind w:left="0"/>
              <w:jc w:val="center"/>
              <w:rPr>
                <w:color w:val="000000"/>
                <w:szCs w:val="20"/>
              </w:rPr>
            </w:pPr>
            <w:r w:rsidRPr="00EA163C">
              <w:rPr>
                <w:color w:val="000000"/>
                <w:szCs w:val="20"/>
              </w:rPr>
              <w:t>98.411,30</w:t>
            </w:r>
          </w:p>
        </w:tc>
        <w:tc>
          <w:tcPr>
            <w:tcW w:w="1560" w:type="dxa"/>
            <w:tcBorders>
              <w:top w:val="nil"/>
              <w:left w:val="nil"/>
              <w:bottom w:val="single" w:sz="4" w:space="0" w:color="auto"/>
              <w:right w:val="single" w:sz="4" w:space="0" w:color="auto"/>
            </w:tcBorders>
            <w:shd w:val="clear" w:color="000000" w:fill="FFFFFF"/>
            <w:noWrap/>
            <w:vAlign w:val="center"/>
            <w:hideMark/>
          </w:tcPr>
          <w:p w14:paraId="484E7BE3" w14:textId="77777777" w:rsidR="00636E46" w:rsidRPr="00EA163C" w:rsidRDefault="00636E46" w:rsidP="00636E46">
            <w:pPr>
              <w:ind w:left="0"/>
              <w:jc w:val="center"/>
              <w:rPr>
                <w:color w:val="000000"/>
                <w:szCs w:val="20"/>
              </w:rPr>
            </w:pPr>
            <w:r w:rsidRPr="00EA163C">
              <w:rPr>
                <w:color w:val="000000"/>
                <w:szCs w:val="20"/>
              </w:rPr>
              <w:t>592.937,95</w:t>
            </w:r>
          </w:p>
        </w:tc>
        <w:tc>
          <w:tcPr>
            <w:tcW w:w="1580" w:type="dxa"/>
            <w:tcBorders>
              <w:top w:val="nil"/>
              <w:left w:val="nil"/>
              <w:bottom w:val="single" w:sz="4" w:space="0" w:color="auto"/>
              <w:right w:val="single" w:sz="4" w:space="0" w:color="auto"/>
            </w:tcBorders>
            <w:shd w:val="clear" w:color="000000" w:fill="FFFFFF"/>
            <w:noWrap/>
            <w:vAlign w:val="center"/>
            <w:hideMark/>
          </w:tcPr>
          <w:p w14:paraId="05F39C4B" w14:textId="77777777" w:rsidR="00636E46" w:rsidRPr="00EA163C" w:rsidRDefault="00636E46" w:rsidP="00636E46">
            <w:pPr>
              <w:ind w:left="0"/>
              <w:jc w:val="center"/>
              <w:rPr>
                <w:color w:val="000000"/>
                <w:szCs w:val="20"/>
              </w:rPr>
            </w:pPr>
            <w:r w:rsidRPr="00EA163C">
              <w:rPr>
                <w:color w:val="000000"/>
                <w:szCs w:val="20"/>
              </w:rPr>
              <w:t>691.349,25</w:t>
            </w:r>
          </w:p>
        </w:tc>
        <w:tc>
          <w:tcPr>
            <w:tcW w:w="1149" w:type="dxa"/>
            <w:tcBorders>
              <w:top w:val="nil"/>
              <w:left w:val="nil"/>
              <w:bottom w:val="single" w:sz="4" w:space="0" w:color="auto"/>
              <w:right w:val="single" w:sz="4" w:space="0" w:color="auto"/>
            </w:tcBorders>
            <w:shd w:val="clear" w:color="000000" w:fill="FFFFFF"/>
            <w:vAlign w:val="center"/>
          </w:tcPr>
          <w:p w14:paraId="6DBFA124" w14:textId="77777777" w:rsidR="00636E46" w:rsidRPr="00EA163C" w:rsidRDefault="00636E46" w:rsidP="00636E46">
            <w:pPr>
              <w:ind w:left="0"/>
              <w:jc w:val="center"/>
              <w:rPr>
                <w:color w:val="000000"/>
                <w:szCs w:val="20"/>
              </w:rPr>
            </w:pPr>
            <w:r w:rsidRPr="00EA163C">
              <w:rPr>
                <w:color w:val="000000"/>
                <w:szCs w:val="20"/>
              </w:rPr>
              <w:t>12,58%</w:t>
            </w:r>
          </w:p>
        </w:tc>
      </w:tr>
      <w:tr w:rsidR="00636E46" w:rsidRPr="00EA163C" w14:paraId="6A9E3D45"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6D3C96C0"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Občinska sredstva</w:t>
            </w:r>
          </w:p>
        </w:tc>
        <w:tc>
          <w:tcPr>
            <w:tcW w:w="1460" w:type="dxa"/>
            <w:tcBorders>
              <w:top w:val="nil"/>
              <w:left w:val="nil"/>
              <w:bottom w:val="single" w:sz="4" w:space="0" w:color="auto"/>
              <w:right w:val="single" w:sz="4" w:space="0" w:color="auto"/>
            </w:tcBorders>
            <w:shd w:val="clear" w:color="000000" w:fill="FFFFFF"/>
            <w:noWrap/>
            <w:vAlign w:val="center"/>
            <w:hideMark/>
          </w:tcPr>
          <w:p w14:paraId="48702F1F" w14:textId="77777777" w:rsidR="00636E46" w:rsidRPr="00EA163C" w:rsidRDefault="00636E46" w:rsidP="00636E46">
            <w:pPr>
              <w:ind w:left="0"/>
              <w:jc w:val="center"/>
              <w:rPr>
                <w:color w:val="000000"/>
                <w:szCs w:val="20"/>
              </w:rPr>
            </w:pPr>
            <w:r w:rsidRPr="00EA163C">
              <w:rPr>
                <w:color w:val="000000"/>
                <w:szCs w:val="20"/>
              </w:rPr>
              <w:t>118.186,00</w:t>
            </w:r>
          </w:p>
        </w:tc>
        <w:tc>
          <w:tcPr>
            <w:tcW w:w="1480" w:type="dxa"/>
            <w:tcBorders>
              <w:top w:val="nil"/>
              <w:left w:val="nil"/>
              <w:bottom w:val="single" w:sz="4" w:space="0" w:color="auto"/>
              <w:right w:val="single" w:sz="4" w:space="0" w:color="auto"/>
            </w:tcBorders>
            <w:shd w:val="clear" w:color="000000" w:fill="FFFFFF"/>
            <w:noWrap/>
            <w:vAlign w:val="center"/>
            <w:hideMark/>
          </w:tcPr>
          <w:p w14:paraId="12CC9D58" w14:textId="77777777" w:rsidR="00636E46" w:rsidRPr="00EA163C" w:rsidRDefault="00636E46" w:rsidP="00636E46">
            <w:pPr>
              <w:ind w:left="0"/>
              <w:jc w:val="center"/>
              <w:rPr>
                <w:color w:val="000000"/>
                <w:szCs w:val="20"/>
              </w:rPr>
            </w:pPr>
            <w:r w:rsidRPr="00EA163C">
              <w:rPr>
                <w:color w:val="000000"/>
                <w:szCs w:val="20"/>
              </w:rPr>
              <w:t>368.171,85</w:t>
            </w:r>
          </w:p>
        </w:tc>
        <w:tc>
          <w:tcPr>
            <w:tcW w:w="1560" w:type="dxa"/>
            <w:tcBorders>
              <w:top w:val="nil"/>
              <w:left w:val="nil"/>
              <w:bottom w:val="single" w:sz="4" w:space="0" w:color="auto"/>
              <w:right w:val="single" w:sz="4" w:space="0" w:color="auto"/>
            </w:tcBorders>
            <w:shd w:val="clear" w:color="000000" w:fill="FFFFFF"/>
            <w:noWrap/>
            <w:vAlign w:val="center"/>
            <w:hideMark/>
          </w:tcPr>
          <w:p w14:paraId="4EBCEDB8" w14:textId="77777777" w:rsidR="00636E46" w:rsidRPr="00EA163C" w:rsidRDefault="00636E46" w:rsidP="00636E46">
            <w:pPr>
              <w:ind w:left="0"/>
              <w:jc w:val="center"/>
              <w:rPr>
                <w:color w:val="000000"/>
                <w:szCs w:val="20"/>
              </w:rPr>
            </w:pPr>
            <w:r w:rsidRPr="00EA163C">
              <w:rPr>
                <w:color w:val="000000"/>
                <w:szCs w:val="20"/>
              </w:rPr>
              <w:t>867.927,99</w:t>
            </w:r>
          </w:p>
        </w:tc>
        <w:tc>
          <w:tcPr>
            <w:tcW w:w="1580" w:type="dxa"/>
            <w:tcBorders>
              <w:top w:val="nil"/>
              <w:left w:val="nil"/>
              <w:bottom w:val="single" w:sz="4" w:space="0" w:color="auto"/>
              <w:right w:val="single" w:sz="4" w:space="0" w:color="auto"/>
            </w:tcBorders>
            <w:shd w:val="clear" w:color="000000" w:fill="FFFFFF"/>
            <w:noWrap/>
            <w:vAlign w:val="center"/>
            <w:hideMark/>
          </w:tcPr>
          <w:p w14:paraId="40F880E3" w14:textId="77777777" w:rsidR="00636E46" w:rsidRPr="00EA163C" w:rsidRDefault="00636E46" w:rsidP="00636E46">
            <w:pPr>
              <w:ind w:left="0"/>
              <w:jc w:val="center"/>
              <w:rPr>
                <w:color w:val="000000"/>
                <w:szCs w:val="20"/>
              </w:rPr>
            </w:pPr>
            <w:r w:rsidRPr="00EA163C">
              <w:rPr>
                <w:color w:val="000000"/>
                <w:szCs w:val="20"/>
              </w:rPr>
              <w:t>1.354.285,84</w:t>
            </w:r>
          </w:p>
        </w:tc>
        <w:tc>
          <w:tcPr>
            <w:tcW w:w="1149" w:type="dxa"/>
            <w:tcBorders>
              <w:top w:val="nil"/>
              <w:left w:val="nil"/>
              <w:bottom w:val="single" w:sz="4" w:space="0" w:color="auto"/>
              <w:right w:val="single" w:sz="4" w:space="0" w:color="auto"/>
            </w:tcBorders>
            <w:shd w:val="clear" w:color="000000" w:fill="FFFFFF"/>
            <w:vAlign w:val="center"/>
          </w:tcPr>
          <w:p w14:paraId="18756487" w14:textId="77777777" w:rsidR="00636E46" w:rsidRPr="00EA163C" w:rsidRDefault="00636E46" w:rsidP="00636E46">
            <w:pPr>
              <w:ind w:left="0"/>
              <w:jc w:val="center"/>
              <w:rPr>
                <w:color w:val="000000"/>
                <w:szCs w:val="20"/>
              </w:rPr>
            </w:pPr>
            <w:r w:rsidRPr="00EA163C">
              <w:rPr>
                <w:color w:val="000000"/>
                <w:szCs w:val="20"/>
              </w:rPr>
              <w:t>24,64%</w:t>
            </w:r>
          </w:p>
        </w:tc>
      </w:tr>
      <w:tr w:rsidR="00636E46" w:rsidRPr="00EA163C" w14:paraId="7F42052D"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53A1830A" w14:textId="77777777" w:rsidR="00636E46" w:rsidRPr="00EA163C" w:rsidRDefault="00636E46" w:rsidP="00636E46">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Dolžniški viri</w:t>
            </w:r>
          </w:p>
        </w:tc>
        <w:tc>
          <w:tcPr>
            <w:tcW w:w="1460" w:type="dxa"/>
            <w:tcBorders>
              <w:top w:val="nil"/>
              <w:left w:val="nil"/>
              <w:bottom w:val="single" w:sz="4" w:space="0" w:color="auto"/>
              <w:right w:val="single" w:sz="4" w:space="0" w:color="auto"/>
            </w:tcBorders>
            <w:shd w:val="clear" w:color="000000" w:fill="FFFFFF"/>
            <w:noWrap/>
            <w:vAlign w:val="center"/>
            <w:hideMark/>
          </w:tcPr>
          <w:p w14:paraId="762D03F3" w14:textId="77777777" w:rsidR="00636E46" w:rsidRPr="00EA163C" w:rsidRDefault="00636E46" w:rsidP="00636E46">
            <w:pPr>
              <w:ind w:left="0"/>
              <w:jc w:val="center"/>
              <w:rPr>
                <w:color w:val="000000"/>
                <w:szCs w:val="20"/>
              </w:rPr>
            </w:pPr>
          </w:p>
        </w:tc>
        <w:tc>
          <w:tcPr>
            <w:tcW w:w="1480" w:type="dxa"/>
            <w:tcBorders>
              <w:top w:val="nil"/>
              <w:left w:val="nil"/>
              <w:bottom w:val="single" w:sz="4" w:space="0" w:color="auto"/>
              <w:right w:val="single" w:sz="4" w:space="0" w:color="auto"/>
            </w:tcBorders>
            <w:shd w:val="clear" w:color="000000" w:fill="FFFFFF"/>
            <w:noWrap/>
            <w:vAlign w:val="center"/>
            <w:hideMark/>
          </w:tcPr>
          <w:p w14:paraId="37FD8201" w14:textId="77777777" w:rsidR="00636E46" w:rsidRPr="00EA163C" w:rsidRDefault="00636E46" w:rsidP="00636E46">
            <w:pPr>
              <w:ind w:left="0"/>
              <w:jc w:val="center"/>
              <w:rPr>
                <w:color w:val="000000"/>
                <w:szCs w:val="20"/>
              </w:rPr>
            </w:pPr>
            <w:r w:rsidRPr="00EA163C">
              <w:rPr>
                <w:color w:val="000000"/>
                <w:szCs w:val="20"/>
              </w:rPr>
              <w:t>361.609,41</w:t>
            </w:r>
          </w:p>
        </w:tc>
        <w:tc>
          <w:tcPr>
            <w:tcW w:w="1560" w:type="dxa"/>
            <w:tcBorders>
              <w:top w:val="nil"/>
              <w:left w:val="nil"/>
              <w:bottom w:val="single" w:sz="4" w:space="0" w:color="auto"/>
              <w:right w:val="single" w:sz="4" w:space="0" w:color="auto"/>
            </w:tcBorders>
            <w:shd w:val="clear" w:color="000000" w:fill="FFFFFF"/>
            <w:noWrap/>
            <w:vAlign w:val="center"/>
            <w:hideMark/>
          </w:tcPr>
          <w:p w14:paraId="13713C9A" w14:textId="77777777" w:rsidR="00636E46" w:rsidRPr="00EA163C" w:rsidRDefault="00636E46" w:rsidP="00636E46">
            <w:pPr>
              <w:ind w:left="0"/>
              <w:jc w:val="center"/>
              <w:rPr>
                <w:color w:val="000000"/>
                <w:szCs w:val="20"/>
              </w:rPr>
            </w:pPr>
            <w:r w:rsidRPr="00EA163C">
              <w:rPr>
                <w:color w:val="000000"/>
                <w:szCs w:val="20"/>
              </w:rPr>
              <w:t>1.014.580,55</w:t>
            </w:r>
          </w:p>
        </w:tc>
        <w:tc>
          <w:tcPr>
            <w:tcW w:w="1580" w:type="dxa"/>
            <w:tcBorders>
              <w:top w:val="nil"/>
              <w:left w:val="nil"/>
              <w:bottom w:val="single" w:sz="4" w:space="0" w:color="auto"/>
              <w:right w:val="single" w:sz="4" w:space="0" w:color="auto"/>
            </w:tcBorders>
            <w:shd w:val="clear" w:color="000000" w:fill="FFFFFF"/>
            <w:noWrap/>
            <w:vAlign w:val="center"/>
            <w:hideMark/>
          </w:tcPr>
          <w:p w14:paraId="7A2EAA6C" w14:textId="77777777" w:rsidR="00636E46" w:rsidRPr="00EA163C" w:rsidRDefault="00636E46" w:rsidP="00636E46">
            <w:pPr>
              <w:ind w:left="0"/>
              <w:jc w:val="center"/>
              <w:rPr>
                <w:color w:val="000000"/>
                <w:szCs w:val="20"/>
              </w:rPr>
            </w:pPr>
            <w:r w:rsidRPr="00EA163C">
              <w:rPr>
                <w:color w:val="000000"/>
                <w:szCs w:val="20"/>
              </w:rPr>
              <w:t>1.376.189,96</w:t>
            </w:r>
          </w:p>
        </w:tc>
        <w:tc>
          <w:tcPr>
            <w:tcW w:w="1149" w:type="dxa"/>
            <w:tcBorders>
              <w:top w:val="nil"/>
              <w:left w:val="nil"/>
              <w:bottom w:val="single" w:sz="4" w:space="0" w:color="auto"/>
              <w:right w:val="single" w:sz="4" w:space="0" w:color="auto"/>
            </w:tcBorders>
            <w:shd w:val="clear" w:color="000000" w:fill="FFFFFF"/>
            <w:vAlign w:val="center"/>
          </w:tcPr>
          <w:p w14:paraId="6B4CE033" w14:textId="77777777" w:rsidR="00636E46" w:rsidRPr="00EA163C" w:rsidRDefault="00636E46" w:rsidP="00636E46">
            <w:pPr>
              <w:ind w:left="0"/>
              <w:jc w:val="center"/>
              <w:rPr>
                <w:color w:val="000000"/>
                <w:szCs w:val="20"/>
              </w:rPr>
            </w:pPr>
            <w:r w:rsidRPr="00EA163C">
              <w:rPr>
                <w:color w:val="000000"/>
                <w:szCs w:val="20"/>
              </w:rPr>
              <w:t>25,04%</w:t>
            </w:r>
          </w:p>
        </w:tc>
      </w:tr>
      <w:tr w:rsidR="00636E46" w:rsidRPr="00EA163C" w14:paraId="00295659" w14:textId="77777777" w:rsidTr="00636E46">
        <w:trPr>
          <w:trHeight w:val="288"/>
        </w:trPr>
        <w:tc>
          <w:tcPr>
            <w:tcW w:w="2052" w:type="dxa"/>
            <w:tcBorders>
              <w:top w:val="nil"/>
              <w:left w:val="single" w:sz="4" w:space="0" w:color="auto"/>
              <w:bottom w:val="single" w:sz="4" w:space="0" w:color="auto"/>
              <w:right w:val="single" w:sz="4" w:space="0" w:color="auto"/>
            </w:tcBorders>
            <w:shd w:val="clear" w:color="000000" w:fill="FFFFFF"/>
            <w:noWrap/>
            <w:vAlign w:val="center"/>
            <w:hideMark/>
          </w:tcPr>
          <w:p w14:paraId="22CD8AE8" w14:textId="77777777" w:rsidR="00636E46" w:rsidRPr="00EA163C" w:rsidRDefault="00636E46" w:rsidP="00636E46">
            <w:pPr>
              <w:ind w:left="0"/>
              <w:rPr>
                <w:rFonts w:asciiTheme="minorHAnsi" w:eastAsia="Times New Roman" w:hAnsiTheme="minorHAnsi" w:cstheme="minorHAnsi"/>
                <w:b/>
                <w:bCs/>
                <w:color w:val="000000"/>
                <w:szCs w:val="20"/>
              </w:rPr>
            </w:pPr>
            <w:r w:rsidRPr="00EA163C">
              <w:rPr>
                <w:rFonts w:asciiTheme="minorHAnsi" w:eastAsia="Times New Roman" w:hAnsiTheme="minorHAnsi" w:cstheme="minorHAnsi"/>
                <w:b/>
                <w:bCs/>
                <w:color w:val="000000"/>
                <w:szCs w:val="20"/>
              </w:rPr>
              <w:t>SKUPAJ</w:t>
            </w:r>
          </w:p>
        </w:tc>
        <w:tc>
          <w:tcPr>
            <w:tcW w:w="1460" w:type="dxa"/>
            <w:tcBorders>
              <w:top w:val="nil"/>
              <w:left w:val="nil"/>
              <w:bottom w:val="single" w:sz="4" w:space="0" w:color="auto"/>
              <w:right w:val="single" w:sz="4" w:space="0" w:color="auto"/>
            </w:tcBorders>
            <w:shd w:val="clear" w:color="000000" w:fill="FFFFFF"/>
            <w:vAlign w:val="bottom"/>
            <w:hideMark/>
          </w:tcPr>
          <w:p w14:paraId="4256ADFD" w14:textId="77777777" w:rsidR="00636E46" w:rsidRPr="00EA163C" w:rsidRDefault="00636E46" w:rsidP="00636E46">
            <w:pPr>
              <w:ind w:left="0"/>
              <w:jc w:val="center"/>
              <w:rPr>
                <w:b/>
                <w:bCs/>
                <w:color w:val="000000"/>
                <w:szCs w:val="20"/>
              </w:rPr>
            </w:pPr>
            <w:r w:rsidRPr="00EA163C">
              <w:rPr>
                <w:b/>
                <w:bCs/>
                <w:color w:val="000000"/>
                <w:szCs w:val="20"/>
              </w:rPr>
              <w:t>118.186,00</w:t>
            </w:r>
          </w:p>
        </w:tc>
        <w:tc>
          <w:tcPr>
            <w:tcW w:w="1480" w:type="dxa"/>
            <w:tcBorders>
              <w:top w:val="nil"/>
              <w:left w:val="nil"/>
              <w:bottom w:val="single" w:sz="4" w:space="0" w:color="auto"/>
              <w:right w:val="single" w:sz="4" w:space="0" w:color="auto"/>
            </w:tcBorders>
            <w:shd w:val="clear" w:color="000000" w:fill="FFFFFF"/>
            <w:vAlign w:val="bottom"/>
            <w:hideMark/>
          </w:tcPr>
          <w:p w14:paraId="125D963C" w14:textId="77777777" w:rsidR="00636E46" w:rsidRPr="00EA163C" w:rsidRDefault="00636E46" w:rsidP="00636E46">
            <w:pPr>
              <w:ind w:left="0"/>
              <w:jc w:val="center"/>
              <w:rPr>
                <w:b/>
                <w:bCs/>
                <w:color w:val="000000"/>
                <w:szCs w:val="20"/>
              </w:rPr>
            </w:pPr>
            <w:r w:rsidRPr="00EA163C">
              <w:rPr>
                <w:b/>
                <w:bCs/>
                <w:color w:val="000000"/>
                <w:szCs w:val="20"/>
              </w:rPr>
              <w:t>1.128.192,56</w:t>
            </w:r>
          </w:p>
        </w:tc>
        <w:tc>
          <w:tcPr>
            <w:tcW w:w="1560" w:type="dxa"/>
            <w:tcBorders>
              <w:top w:val="nil"/>
              <w:left w:val="nil"/>
              <w:bottom w:val="single" w:sz="4" w:space="0" w:color="auto"/>
              <w:right w:val="single" w:sz="4" w:space="0" w:color="auto"/>
            </w:tcBorders>
            <w:shd w:val="clear" w:color="000000" w:fill="FFFFFF"/>
            <w:vAlign w:val="bottom"/>
            <w:hideMark/>
          </w:tcPr>
          <w:p w14:paraId="2B592EAD" w14:textId="77777777" w:rsidR="00636E46" w:rsidRPr="00EA163C" w:rsidRDefault="00636E46" w:rsidP="00636E46">
            <w:pPr>
              <w:ind w:left="0"/>
              <w:jc w:val="center"/>
              <w:rPr>
                <w:b/>
                <w:bCs/>
                <w:color w:val="000000"/>
                <w:szCs w:val="20"/>
              </w:rPr>
            </w:pPr>
            <w:r w:rsidRPr="00EA163C">
              <w:rPr>
                <w:b/>
                <w:bCs/>
                <w:color w:val="000000"/>
                <w:szCs w:val="20"/>
              </w:rPr>
              <w:t>4.249.494,24</w:t>
            </w:r>
          </w:p>
        </w:tc>
        <w:tc>
          <w:tcPr>
            <w:tcW w:w="1580" w:type="dxa"/>
            <w:tcBorders>
              <w:top w:val="nil"/>
              <w:left w:val="nil"/>
              <w:bottom w:val="single" w:sz="4" w:space="0" w:color="auto"/>
              <w:right w:val="single" w:sz="4" w:space="0" w:color="auto"/>
            </w:tcBorders>
            <w:shd w:val="clear" w:color="000000" w:fill="FFFFFF"/>
            <w:noWrap/>
            <w:vAlign w:val="bottom"/>
            <w:hideMark/>
          </w:tcPr>
          <w:p w14:paraId="17606324" w14:textId="77777777" w:rsidR="00636E46" w:rsidRPr="00EA163C" w:rsidRDefault="00636E46" w:rsidP="00636E46">
            <w:pPr>
              <w:ind w:left="0"/>
              <w:jc w:val="center"/>
              <w:rPr>
                <w:b/>
                <w:bCs/>
                <w:color w:val="000000"/>
                <w:szCs w:val="20"/>
              </w:rPr>
            </w:pPr>
            <w:r w:rsidRPr="00EA163C">
              <w:rPr>
                <w:b/>
                <w:bCs/>
                <w:color w:val="000000"/>
                <w:szCs w:val="20"/>
              </w:rPr>
              <w:t>5.495.872,80</w:t>
            </w:r>
          </w:p>
        </w:tc>
        <w:tc>
          <w:tcPr>
            <w:tcW w:w="1149" w:type="dxa"/>
            <w:tcBorders>
              <w:top w:val="nil"/>
              <w:left w:val="nil"/>
              <w:bottom w:val="single" w:sz="4" w:space="0" w:color="auto"/>
              <w:right w:val="single" w:sz="4" w:space="0" w:color="auto"/>
            </w:tcBorders>
            <w:shd w:val="clear" w:color="000000" w:fill="FFFFFF"/>
            <w:vAlign w:val="center"/>
          </w:tcPr>
          <w:p w14:paraId="67C809B5" w14:textId="77777777" w:rsidR="00636E46" w:rsidRPr="00EA163C" w:rsidRDefault="00636E46" w:rsidP="00636E46">
            <w:pPr>
              <w:ind w:left="0"/>
              <w:jc w:val="center"/>
              <w:rPr>
                <w:b/>
                <w:bCs/>
                <w:color w:val="000000"/>
                <w:szCs w:val="20"/>
              </w:rPr>
            </w:pPr>
            <w:r w:rsidRPr="00EA163C">
              <w:rPr>
                <w:b/>
                <w:bCs/>
                <w:color w:val="000000"/>
                <w:szCs w:val="20"/>
              </w:rPr>
              <w:t>100,00%</w:t>
            </w:r>
          </w:p>
        </w:tc>
      </w:tr>
    </w:tbl>
    <w:p w14:paraId="2EE774DC" w14:textId="77777777" w:rsidR="00636E46" w:rsidRDefault="00636E46" w:rsidP="003C6927"/>
    <w:p w14:paraId="0680A9B3" w14:textId="29EBB3F6" w:rsidR="00C41C96" w:rsidRPr="00A73E6A" w:rsidRDefault="00C41C96" w:rsidP="00A73E6A">
      <w:pPr>
        <w:spacing w:after="0" w:line="240" w:lineRule="auto"/>
        <w:ind w:left="0" w:firstLine="0"/>
        <w:rPr>
          <w:rFonts w:eastAsia="Times New Roman"/>
          <w:color w:val="000000"/>
          <w:sz w:val="18"/>
          <w:szCs w:val="18"/>
        </w:rPr>
      </w:pPr>
    </w:p>
    <w:p w14:paraId="11C5F86F" w14:textId="77777777" w:rsidR="001109E3" w:rsidRDefault="001109E3" w:rsidP="003C6927"/>
    <w:p w14:paraId="72D87152" w14:textId="77777777" w:rsidR="001109E3" w:rsidRDefault="001109E3" w:rsidP="003C6927"/>
    <w:p w14:paraId="4B4A469C" w14:textId="77777777" w:rsidR="00A73E6A" w:rsidRDefault="00A73E6A" w:rsidP="003C6927">
      <w:pPr>
        <w:pStyle w:val="Naslov1"/>
        <w:sectPr w:rsidR="00A73E6A" w:rsidSect="009B2F69">
          <w:pgSz w:w="11906" w:h="16838"/>
          <w:pgMar w:top="1560" w:right="1440" w:bottom="1560" w:left="1440" w:header="563" w:footer="92" w:gutter="0"/>
          <w:cols w:space="708"/>
          <w:docGrid w:linePitch="272"/>
        </w:sectPr>
      </w:pPr>
    </w:p>
    <w:p w14:paraId="610A0E00" w14:textId="59A5DE34" w:rsidR="003C6927" w:rsidRDefault="004E1367" w:rsidP="003C6927">
      <w:pPr>
        <w:pStyle w:val="Naslov1"/>
      </w:pPr>
      <w:bookmarkStart w:id="136" w:name="_Toc13240758"/>
      <w:r>
        <w:lastRenderedPageBreak/>
        <w:t>izračun finančnih in ekonomskih kazalnikov</w:t>
      </w:r>
      <w:bookmarkEnd w:id="136"/>
      <w:r>
        <w:t xml:space="preserve"> </w:t>
      </w:r>
    </w:p>
    <w:p w14:paraId="502B6881" w14:textId="0BBCF413" w:rsidR="00CD28F4" w:rsidRPr="00382D83" w:rsidRDefault="00CD28F4" w:rsidP="00382D83">
      <w:pPr>
        <w:pStyle w:val="Naslov2"/>
      </w:pPr>
      <w:bookmarkStart w:id="137" w:name="_TOC_250070"/>
      <w:bookmarkStart w:id="138" w:name="_Toc483249503"/>
      <w:bookmarkStart w:id="139" w:name="_Toc12447925"/>
      <w:bookmarkStart w:id="140" w:name="_Toc13240759"/>
      <w:r w:rsidRPr="00691361">
        <w:t xml:space="preserve">Ocena finančnih stroškov in </w:t>
      </w:r>
      <w:bookmarkEnd w:id="137"/>
      <w:r w:rsidRPr="00691361">
        <w:t>koristi</w:t>
      </w:r>
      <w:bookmarkEnd w:id="138"/>
      <w:bookmarkEnd w:id="139"/>
      <w:bookmarkEnd w:id="140"/>
    </w:p>
    <w:p w14:paraId="2C550E3B" w14:textId="23CDCF3E" w:rsidR="00CD28F4" w:rsidRPr="00691361" w:rsidRDefault="00CD28F4" w:rsidP="00CD28F4">
      <w:pPr>
        <w:pStyle w:val="Naslov3"/>
      </w:pPr>
      <w:bookmarkStart w:id="141" w:name="_TOC_250069"/>
      <w:bookmarkStart w:id="142" w:name="_Toc483249504"/>
      <w:bookmarkStart w:id="143" w:name="_Toc12447926"/>
      <w:bookmarkStart w:id="144" w:name="_Toc13240760"/>
      <w:r w:rsidRPr="00691361">
        <w:t xml:space="preserve">Varianta 0 »BREZ« </w:t>
      </w:r>
      <w:bookmarkEnd w:id="141"/>
      <w:r w:rsidRPr="00691361">
        <w:t>investicije</w:t>
      </w:r>
      <w:bookmarkEnd w:id="142"/>
      <w:bookmarkEnd w:id="143"/>
      <w:bookmarkEnd w:id="144"/>
    </w:p>
    <w:p w14:paraId="560FC074" w14:textId="77777777" w:rsidR="00CD28F4" w:rsidRPr="004015BE" w:rsidRDefault="00CD28F4" w:rsidP="00CD28F4">
      <w:pPr>
        <w:pStyle w:val="Telobesedila"/>
        <w:spacing w:after="0" w:line="276" w:lineRule="auto"/>
        <w:rPr>
          <w:rFonts w:asciiTheme="minorHAnsi" w:hAnsiTheme="minorHAnsi" w:cstheme="minorHAnsi"/>
          <w:b/>
          <w:color w:val="000000" w:themeColor="text1"/>
          <w:sz w:val="22"/>
          <w:szCs w:val="22"/>
        </w:rPr>
      </w:pPr>
    </w:p>
    <w:p w14:paraId="355705DF" w14:textId="77777777" w:rsidR="00CD28F4" w:rsidRPr="004015BE" w:rsidRDefault="00CD28F4" w:rsidP="00CD28F4">
      <w:r w:rsidRPr="004015BE">
        <w:t>V primeru variante 0 torej variante »brez investicije« projekt nima nobenih prihodkov oz. finančnih</w:t>
      </w:r>
    </w:p>
    <w:p w14:paraId="66890CC8" w14:textId="77777777" w:rsidR="00CD28F4" w:rsidRPr="004015BE" w:rsidRDefault="00CD28F4" w:rsidP="00CD28F4">
      <w:r w:rsidRPr="004015BE">
        <w:t>koristi in odhodkov, zato ne moremo prikazati projekcij prihodkov, stroškov in finančnega toka.</w:t>
      </w:r>
    </w:p>
    <w:p w14:paraId="7CF69A44" w14:textId="77777777" w:rsidR="00CD28F4" w:rsidRPr="004015BE" w:rsidRDefault="00CD28F4" w:rsidP="00CD28F4">
      <w:pPr>
        <w:pStyle w:val="Telobesedila"/>
        <w:spacing w:after="0" w:line="276" w:lineRule="auto"/>
        <w:rPr>
          <w:rFonts w:asciiTheme="minorHAnsi" w:hAnsiTheme="minorHAnsi" w:cstheme="minorHAnsi"/>
          <w:color w:val="000000" w:themeColor="text1"/>
          <w:sz w:val="22"/>
          <w:szCs w:val="22"/>
        </w:rPr>
      </w:pPr>
    </w:p>
    <w:p w14:paraId="1B891053" w14:textId="6B7720D0" w:rsidR="00CD28F4" w:rsidRPr="00691361" w:rsidRDefault="00CD28F4" w:rsidP="00CD28F4">
      <w:pPr>
        <w:pStyle w:val="Naslov3"/>
      </w:pPr>
      <w:bookmarkStart w:id="145" w:name="_TOC_250067"/>
      <w:bookmarkStart w:id="146" w:name="_Toc483249510"/>
      <w:bookmarkStart w:id="147" w:name="_Toc12447927"/>
      <w:bookmarkStart w:id="148" w:name="_Toc13240761"/>
      <w:bookmarkEnd w:id="145"/>
      <w:r w:rsidRPr="00691361">
        <w:t>Varianta 1 »Z« investicijo</w:t>
      </w:r>
      <w:bookmarkEnd w:id="146"/>
      <w:bookmarkEnd w:id="147"/>
      <w:bookmarkEnd w:id="148"/>
    </w:p>
    <w:p w14:paraId="74441019" w14:textId="77777777" w:rsidR="00CD28F4" w:rsidRPr="004015BE" w:rsidRDefault="00CD28F4" w:rsidP="00CD28F4">
      <w:pPr>
        <w:pStyle w:val="Telobesedila"/>
        <w:spacing w:after="0" w:line="276" w:lineRule="auto"/>
        <w:rPr>
          <w:rFonts w:asciiTheme="minorHAnsi" w:hAnsiTheme="minorHAnsi" w:cstheme="minorHAnsi"/>
          <w:b/>
          <w:color w:val="000000" w:themeColor="text1"/>
          <w:sz w:val="22"/>
          <w:szCs w:val="22"/>
        </w:rPr>
      </w:pPr>
    </w:p>
    <w:p w14:paraId="722A8803" w14:textId="374223AE" w:rsidR="00CD28F4" w:rsidRPr="004015BE" w:rsidRDefault="00CD28F4" w:rsidP="00CD28F4">
      <w:r w:rsidRPr="004015BE">
        <w:t>V</w:t>
      </w:r>
      <w:r w:rsidRPr="004015BE">
        <w:rPr>
          <w:spacing w:val="-7"/>
        </w:rPr>
        <w:t xml:space="preserve"> </w:t>
      </w:r>
      <w:r w:rsidRPr="004015BE">
        <w:t>spodnji</w:t>
      </w:r>
      <w:r w:rsidRPr="004015BE">
        <w:rPr>
          <w:spacing w:val="-10"/>
        </w:rPr>
        <w:t xml:space="preserve"> </w:t>
      </w:r>
      <w:r w:rsidRPr="004015BE">
        <w:t>tabeli</w:t>
      </w:r>
      <w:r w:rsidRPr="004015BE">
        <w:rPr>
          <w:spacing w:val="-8"/>
        </w:rPr>
        <w:t xml:space="preserve"> </w:t>
      </w:r>
      <w:r w:rsidRPr="004015BE">
        <w:t>so</w:t>
      </w:r>
      <w:r w:rsidRPr="004015BE">
        <w:rPr>
          <w:spacing w:val="-8"/>
        </w:rPr>
        <w:t xml:space="preserve"> </w:t>
      </w:r>
      <w:r w:rsidRPr="004015BE">
        <w:t>prikazane</w:t>
      </w:r>
      <w:r w:rsidRPr="004015BE">
        <w:rPr>
          <w:spacing w:val="-6"/>
        </w:rPr>
        <w:t xml:space="preserve"> </w:t>
      </w:r>
      <w:r w:rsidRPr="004015BE">
        <w:t>projekcije</w:t>
      </w:r>
      <w:r w:rsidRPr="004015BE">
        <w:rPr>
          <w:spacing w:val="-5"/>
        </w:rPr>
        <w:t xml:space="preserve"> </w:t>
      </w:r>
      <w:r w:rsidRPr="004015BE">
        <w:t>p</w:t>
      </w:r>
      <w:r>
        <w:t>rihodkov in</w:t>
      </w:r>
      <w:r w:rsidRPr="004015BE">
        <w:rPr>
          <w:spacing w:val="-11"/>
        </w:rPr>
        <w:t xml:space="preserve"> </w:t>
      </w:r>
      <w:r w:rsidRPr="004015BE">
        <w:t>odhodkov</w:t>
      </w:r>
      <w:r>
        <w:t xml:space="preserve"> za Varianto 1.  </w:t>
      </w:r>
    </w:p>
    <w:p w14:paraId="64B0E1E2" w14:textId="77777777" w:rsidR="00CD28F4" w:rsidRPr="004015BE" w:rsidRDefault="00CD28F4" w:rsidP="00CD28F4">
      <w:pPr>
        <w:pStyle w:val="Telobesedila"/>
        <w:spacing w:after="0" w:line="276" w:lineRule="auto"/>
        <w:ind w:left="138"/>
        <w:jc w:val="both"/>
        <w:rPr>
          <w:rFonts w:asciiTheme="minorHAnsi" w:hAnsiTheme="minorHAnsi" w:cstheme="minorHAnsi"/>
          <w:color w:val="000000" w:themeColor="text1"/>
          <w:sz w:val="22"/>
          <w:szCs w:val="22"/>
        </w:rPr>
      </w:pPr>
    </w:p>
    <w:p w14:paraId="72C36002" w14:textId="77777777" w:rsidR="00CD28F4" w:rsidRPr="004015BE" w:rsidRDefault="00CD28F4" w:rsidP="00CD28F4">
      <w:pPr>
        <w:pStyle w:val="Naslov4"/>
      </w:pPr>
      <w:bookmarkStart w:id="149" w:name="_Toc483249511"/>
      <w:bookmarkStart w:id="150" w:name="_Toc12447928"/>
      <w:r w:rsidRPr="004015BE">
        <w:t>Prikaz prihodkov – varianta</w:t>
      </w:r>
      <w:r w:rsidRPr="004015BE">
        <w:rPr>
          <w:spacing w:val="-12"/>
        </w:rPr>
        <w:t xml:space="preserve"> </w:t>
      </w:r>
      <w:bookmarkEnd w:id="149"/>
      <w:r w:rsidRPr="004015BE">
        <w:t>1</w:t>
      </w:r>
      <w:bookmarkEnd w:id="150"/>
    </w:p>
    <w:p w14:paraId="4C4717F3" w14:textId="77777777" w:rsidR="00CD28F4" w:rsidRPr="004015BE" w:rsidRDefault="00CD28F4" w:rsidP="00CD28F4">
      <w:pPr>
        <w:pStyle w:val="Telobesedila"/>
        <w:spacing w:after="0" w:line="276" w:lineRule="auto"/>
        <w:rPr>
          <w:rFonts w:asciiTheme="minorHAnsi" w:hAnsiTheme="minorHAnsi" w:cstheme="minorHAnsi"/>
          <w:b/>
          <w:i/>
          <w:color w:val="000000" w:themeColor="text1"/>
          <w:sz w:val="22"/>
          <w:szCs w:val="22"/>
        </w:rPr>
      </w:pPr>
    </w:p>
    <w:p w14:paraId="5E6E9C6B" w14:textId="77777777" w:rsidR="00CD28F4" w:rsidRPr="004015BE" w:rsidRDefault="00CD28F4" w:rsidP="00CD28F4">
      <w:pPr>
        <w:pStyle w:val="Telobesedila"/>
        <w:spacing w:after="0" w:line="276" w:lineRule="auto"/>
        <w:ind w:left="138" w:right="433"/>
        <w:jc w:val="both"/>
        <w:rPr>
          <w:rFonts w:asciiTheme="minorHAnsi" w:hAnsiTheme="minorHAnsi" w:cstheme="minorHAnsi"/>
          <w:color w:val="000000" w:themeColor="text1"/>
          <w:sz w:val="22"/>
          <w:szCs w:val="22"/>
        </w:rPr>
      </w:pPr>
      <w:r w:rsidRPr="004015BE">
        <w:rPr>
          <w:rFonts w:asciiTheme="minorHAnsi" w:hAnsiTheme="minorHAnsi" w:cstheme="minorHAnsi"/>
          <w:color w:val="000000" w:themeColor="text1"/>
          <w:sz w:val="22"/>
          <w:szCs w:val="22"/>
        </w:rPr>
        <w:t>V spodnji tabeli so prikazane projekcije prihodkov</w:t>
      </w:r>
      <w:r>
        <w:rPr>
          <w:rFonts w:asciiTheme="minorHAnsi" w:hAnsiTheme="minorHAnsi" w:cstheme="minorHAnsi"/>
          <w:color w:val="000000" w:themeColor="text1"/>
          <w:sz w:val="22"/>
          <w:szCs w:val="22"/>
        </w:rPr>
        <w:t xml:space="preserve"> za Varianto</w:t>
      </w:r>
      <w:r w:rsidRPr="004015BE">
        <w:rPr>
          <w:rFonts w:asciiTheme="minorHAnsi" w:hAnsiTheme="minorHAnsi" w:cstheme="minorHAnsi"/>
          <w:color w:val="000000" w:themeColor="text1"/>
          <w:sz w:val="22"/>
          <w:szCs w:val="22"/>
        </w:rPr>
        <w:t xml:space="preserve"> 1.</w:t>
      </w:r>
    </w:p>
    <w:p w14:paraId="5473983A" w14:textId="77777777" w:rsidR="00CD28F4" w:rsidRDefault="00CD28F4" w:rsidP="00CD28F4">
      <w:pPr>
        <w:pStyle w:val="Telobesedila"/>
        <w:spacing w:after="0" w:line="276" w:lineRule="auto"/>
        <w:ind w:left="138" w:right="433"/>
        <w:jc w:val="both"/>
        <w:rPr>
          <w:rFonts w:asciiTheme="minorHAnsi" w:hAnsiTheme="minorHAnsi" w:cstheme="minorHAnsi"/>
          <w:color w:val="000000" w:themeColor="text1"/>
          <w:sz w:val="22"/>
          <w:szCs w:val="22"/>
        </w:rPr>
      </w:pPr>
    </w:p>
    <w:p w14:paraId="71A3BD5D" w14:textId="3CF3A4D8" w:rsidR="00CD28F4" w:rsidRPr="00E934CE" w:rsidRDefault="00CD28F4" w:rsidP="00CD28F4">
      <w:pPr>
        <w:pStyle w:val="Napis"/>
      </w:pPr>
      <w:bookmarkStart w:id="151" w:name="_Toc13240854"/>
      <w:r>
        <w:t xml:space="preserve">Tabela </w:t>
      </w:r>
      <w:fldSimple w:instr=" STYLEREF 1 \s ">
        <w:r w:rsidR="00382D83">
          <w:rPr>
            <w:noProof/>
          </w:rPr>
          <w:t>9</w:t>
        </w:r>
      </w:fldSimple>
      <w:r w:rsidR="00382D83">
        <w:noBreakHyphen/>
      </w:r>
      <w:fldSimple w:instr=" SEQ Tabela \* ARABIC \s 1 ">
        <w:r w:rsidR="00382D83">
          <w:rPr>
            <w:noProof/>
          </w:rPr>
          <w:t>1</w:t>
        </w:r>
      </w:fldSimple>
      <w:r w:rsidRPr="00E934CE">
        <w:t xml:space="preserve">: </w:t>
      </w:r>
      <w:r>
        <w:t>Prikaz ocenjenih prihodkov varianta 1 v eur</w:t>
      </w:r>
      <w:bookmarkEnd w:id="151"/>
    </w:p>
    <w:tbl>
      <w:tblPr>
        <w:tblStyle w:val="Tabelatemnamrea5poudarek5"/>
        <w:tblW w:w="453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300"/>
        <w:gridCol w:w="1271"/>
        <w:gridCol w:w="1278"/>
      </w:tblGrid>
      <w:tr w:rsidR="00CD28F4" w:rsidRPr="00EA163C" w14:paraId="1CA1E326" w14:textId="77777777" w:rsidTr="00CD28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top w:val="none" w:sz="0" w:space="0" w:color="auto"/>
              <w:left w:val="none" w:sz="0" w:space="0" w:color="auto"/>
              <w:right w:val="none" w:sz="0" w:space="0" w:color="auto"/>
            </w:tcBorders>
            <w:shd w:val="clear" w:color="auto" w:fill="9CC2E5" w:themeFill="accent1" w:themeFillTint="99"/>
            <w:noWrap/>
            <w:hideMark/>
          </w:tcPr>
          <w:p w14:paraId="31A47FE3" w14:textId="77777777" w:rsidR="00CD28F4" w:rsidRPr="00EA163C" w:rsidRDefault="00CD28F4" w:rsidP="00CD28F4">
            <w:pPr>
              <w:ind w:left="0"/>
              <w:rPr>
                <w:rFonts w:asciiTheme="minorHAnsi" w:eastAsia="Times New Roman" w:hAnsiTheme="minorHAnsi" w:cstheme="minorHAnsi"/>
                <w:color w:val="FFFFFF"/>
                <w:szCs w:val="20"/>
                <w:lang w:eastAsia="sl-SI"/>
              </w:rPr>
            </w:pPr>
          </w:p>
        </w:tc>
        <w:tc>
          <w:tcPr>
            <w:tcW w:w="3849" w:type="dxa"/>
            <w:gridSpan w:val="3"/>
            <w:tcBorders>
              <w:top w:val="none" w:sz="0" w:space="0" w:color="auto"/>
              <w:left w:val="none" w:sz="0" w:space="0" w:color="auto"/>
              <w:right w:val="none" w:sz="0" w:space="0" w:color="auto"/>
            </w:tcBorders>
            <w:shd w:val="clear" w:color="auto" w:fill="9CC2E5" w:themeFill="accent1" w:themeFillTint="99"/>
            <w:noWrap/>
            <w:hideMark/>
          </w:tcPr>
          <w:p w14:paraId="0ECAFEE9" w14:textId="77777777" w:rsidR="00CD28F4" w:rsidRPr="00EA163C" w:rsidRDefault="00CD28F4" w:rsidP="00CD28F4">
            <w:pPr>
              <w:ind w:left="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szCs w:val="20"/>
                <w:lang w:eastAsia="sl-SI"/>
              </w:rPr>
            </w:pPr>
            <w:r w:rsidRPr="00EA163C">
              <w:rPr>
                <w:rFonts w:asciiTheme="minorHAnsi" w:eastAsia="Times New Roman" w:hAnsiTheme="minorHAnsi" w:cstheme="minorHAnsi"/>
                <w:b w:val="0"/>
                <w:bCs w:val="0"/>
                <w:color w:val="000000" w:themeColor="text1"/>
                <w:szCs w:val="20"/>
                <w:lang w:eastAsia="sl-SI"/>
              </w:rPr>
              <w:t>PRIHODKI</w:t>
            </w:r>
          </w:p>
        </w:tc>
      </w:tr>
      <w:tr w:rsidR="00CD28F4" w:rsidRPr="00EA163C" w14:paraId="01A383ED" w14:textId="77777777" w:rsidTr="00CD28F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0993EC9E" w14:textId="77777777" w:rsidR="00CD28F4" w:rsidRPr="00EA163C" w:rsidRDefault="00CD28F4" w:rsidP="00CD28F4">
            <w:pPr>
              <w:ind w:left="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xml:space="preserve">Leto </w:t>
            </w:r>
          </w:p>
        </w:tc>
        <w:tc>
          <w:tcPr>
            <w:tcW w:w="1300" w:type="dxa"/>
            <w:shd w:val="clear" w:color="auto" w:fill="FFFFFF" w:themeFill="background1"/>
            <w:hideMark/>
          </w:tcPr>
          <w:p w14:paraId="0AE92BA3"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Referenčno leto</w:t>
            </w:r>
          </w:p>
        </w:tc>
        <w:tc>
          <w:tcPr>
            <w:tcW w:w="1271" w:type="dxa"/>
            <w:shd w:val="clear" w:color="auto" w:fill="FFFFFF" w:themeFill="background1"/>
            <w:hideMark/>
          </w:tcPr>
          <w:p w14:paraId="2E3BD592"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Komunalni prispevek</w:t>
            </w:r>
          </w:p>
        </w:tc>
        <w:tc>
          <w:tcPr>
            <w:tcW w:w="1278" w:type="dxa"/>
            <w:shd w:val="clear" w:color="auto" w:fill="FFFFFF" w:themeFill="background1"/>
            <w:hideMark/>
          </w:tcPr>
          <w:p w14:paraId="487D1536"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NUSZ</w:t>
            </w:r>
          </w:p>
        </w:tc>
      </w:tr>
      <w:tr w:rsidR="00CD28F4" w:rsidRPr="00EA163C" w14:paraId="2901E087"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908BD43"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2019</w:t>
            </w:r>
          </w:p>
        </w:tc>
        <w:tc>
          <w:tcPr>
            <w:tcW w:w="1300" w:type="dxa"/>
            <w:shd w:val="clear" w:color="auto" w:fill="FFFFFF" w:themeFill="background1"/>
            <w:noWrap/>
            <w:hideMark/>
          </w:tcPr>
          <w:p w14:paraId="5F51ACF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0</w:t>
            </w:r>
          </w:p>
        </w:tc>
        <w:tc>
          <w:tcPr>
            <w:tcW w:w="1271" w:type="dxa"/>
            <w:shd w:val="clear" w:color="auto" w:fill="FFFFFF" w:themeFill="background1"/>
            <w:noWrap/>
          </w:tcPr>
          <w:p w14:paraId="5B64C429"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tcPr>
          <w:p w14:paraId="43C64996"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r>
      <w:tr w:rsidR="00CD28F4" w:rsidRPr="00EA163C" w14:paraId="22CBABCB"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80F5723"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2020</w:t>
            </w:r>
          </w:p>
        </w:tc>
        <w:tc>
          <w:tcPr>
            <w:tcW w:w="1300" w:type="dxa"/>
            <w:shd w:val="clear" w:color="auto" w:fill="FFFFFF" w:themeFill="background1"/>
            <w:noWrap/>
            <w:hideMark/>
          </w:tcPr>
          <w:p w14:paraId="0F8EA71E"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w:t>
            </w:r>
          </w:p>
        </w:tc>
        <w:tc>
          <w:tcPr>
            <w:tcW w:w="1271" w:type="dxa"/>
            <w:shd w:val="clear" w:color="auto" w:fill="FFFFFF" w:themeFill="background1"/>
            <w:noWrap/>
          </w:tcPr>
          <w:p w14:paraId="6EADF5B9"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tcPr>
          <w:p w14:paraId="22B8B385"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r>
      <w:tr w:rsidR="00CD28F4" w:rsidRPr="00EA163C" w14:paraId="27172B17"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A8A403E"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2021</w:t>
            </w:r>
          </w:p>
        </w:tc>
        <w:tc>
          <w:tcPr>
            <w:tcW w:w="1300" w:type="dxa"/>
            <w:shd w:val="clear" w:color="auto" w:fill="FFFFFF" w:themeFill="background1"/>
            <w:noWrap/>
            <w:hideMark/>
          </w:tcPr>
          <w:p w14:paraId="24CF7EE4"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w:t>
            </w:r>
          </w:p>
        </w:tc>
        <w:tc>
          <w:tcPr>
            <w:tcW w:w="1271" w:type="dxa"/>
            <w:shd w:val="clear" w:color="auto" w:fill="FFFFFF" w:themeFill="background1"/>
            <w:noWrap/>
          </w:tcPr>
          <w:p w14:paraId="4743A7C0"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tcPr>
          <w:p w14:paraId="09875010"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r>
      <w:tr w:rsidR="00CD28F4" w:rsidRPr="00EA163C" w14:paraId="3401CC45"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3EDCCA74"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2022</w:t>
            </w:r>
          </w:p>
        </w:tc>
        <w:tc>
          <w:tcPr>
            <w:tcW w:w="1300" w:type="dxa"/>
            <w:shd w:val="clear" w:color="auto" w:fill="FFFFFF" w:themeFill="background1"/>
            <w:noWrap/>
            <w:hideMark/>
          </w:tcPr>
          <w:p w14:paraId="374F875A"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3</w:t>
            </w:r>
          </w:p>
        </w:tc>
        <w:tc>
          <w:tcPr>
            <w:tcW w:w="1271" w:type="dxa"/>
            <w:shd w:val="clear" w:color="auto" w:fill="FFFFFF" w:themeFill="background1"/>
            <w:noWrap/>
            <w:hideMark/>
          </w:tcPr>
          <w:p w14:paraId="01085EEA"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290.000,00</w:t>
            </w:r>
          </w:p>
        </w:tc>
        <w:tc>
          <w:tcPr>
            <w:tcW w:w="1278" w:type="dxa"/>
            <w:shd w:val="clear" w:color="auto" w:fill="FFFFFF" w:themeFill="background1"/>
            <w:noWrap/>
            <w:hideMark/>
          </w:tcPr>
          <w:p w14:paraId="392DFAF8"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67.000,00</w:t>
            </w:r>
          </w:p>
        </w:tc>
      </w:tr>
      <w:tr w:rsidR="00CD28F4" w:rsidRPr="00EA163C" w14:paraId="6E3587CA"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4063FA5"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2023</w:t>
            </w:r>
          </w:p>
        </w:tc>
        <w:tc>
          <w:tcPr>
            <w:tcW w:w="1300" w:type="dxa"/>
            <w:shd w:val="clear" w:color="auto" w:fill="FFFFFF" w:themeFill="background1"/>
            <w:noWrap/>
            <w:hideMark/>
          </w:tcPr>
          <w:p w14:paraId="3EC468D8"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4</w:t>
            </w:r>
          </w:p>
        </w:tc>
        <w:tc>
          <w:tcPr>
            <w:tcW w:w="1271" w:type="dxa"/>
            <w:shd w:val="clear" w:color="auto" w:fill="FFFFFF" w:themeFill="background1"/>
            <w:noWrap/>
            <w:hideMark/>
          </w:tcPr>
          <w:p w14:paraId="0FF7006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290.000,00</w:t>
            </w:r>
          </w:p>
        </w:tc>
        <w:tc>
          <w:tcPr>
            <w:tcW w:w="1278" w:type="dxa"/>
            <w:shd w:val="clear" w:color="auto" w:fill="FFFFFF" w:themeFill="background1"/>
            <w:noWrap/>
            <w:hideMark/>
          </w:tcPr>
          <w:p w14:paraId="11D6883F"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68.474,00</w:t>
            </w:r>
          </w:p>
        </w:tc>
      </w:tr>
      <w:tr w:rsidR="00CD28F4" w:rsidRPr="00EA163C" w14:paraId="7F279202"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16A74559"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2024</w:t>
            </w:r>
          </w:p>
        </w:tc>
        <w:tc>
          <w:tcPr>
            <w:tcW w:w="1300" w:type="dxa"/>
            <w:shd w:val="clear" w:color="auto" w:fill="FFFFFF" w:themeFill="background1"/>
            <w:noWrap/>
            <w:hideMark/>
          </w:tcPr>
          <w:p w14:paraId="2A1C2FA4"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5</w:t>
            </w:r>
          </w:p>
        </w:tc>
        <w:tc>
          <w:tcPr>
            <w:tcW w:w="1271" w:type="dxa"/>
            <w:shd w:val="clear" w:color="auto" w:fill="FFFFFF" w:themeFill="background1"/>
            <w:noWrap/>
            <w:hideMark/>
          </w:tcPr>
          <w:p w14:paraId="165C64EC"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290.000,00</w:t>
            </w:r>
          </w:p>
        </w:tc>
        <w:tc>
          <w:tcPr>
            <w:tcW w:w="1278" w:type="dxa"/>
            <w:shd w:val="clear" w:color="auto" w:fill="FFFFFF" w:themeFill="background1"/>
            <w:noWrap/>
            <w:hideMark/>
          </w:tcPr>
          <w:p w14:paraId="71986A0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69.980,43</w:t>
            </w:r>
          </w:p>
        </w:tc>
      </w:tr>
      <w:tr w:rsidR="00CD28F4" w:rsidRPr="00EA163C" w14:paraId="08BCD359"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2C195B6D"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2025</w:t>
            </w:r>
          </w:p>
        </w:tc>
        <w:tc>
          <w:tcPr>
            <w:tcW w:w="1300" w:type="dxa"/>
            <w:shd w:val="clear" w:color="auto" w:fill="FFFFFF" w:themeFill="background1"/>
            <w:noWrap/>
            <w:hideMark/>
          </w:tcPr>
          <w:p w14:paraId="63D53272"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w:t>
            </w:r>
          </w:p>
        </w:tc>
        <w:tc>
          <w:tcPr>
            <w:tcW w:w="1271" w:type="dxa"/>
            <w:shd w:val="clear" w:color="auto" w:fill="FFFFFF" w:themeFill="background1"/>
            <w:noWrap/>
            <w:hideMark/>
          </w:tcPr>
          <w:p w14:paraId="04FD350E"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00E9144F"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71.520,00</w:t>
            </w:r>
          </w:p>
        </w:tc>
      </w:tr>
      <w:tr w:rsidR="00CD28F4" w:rsidRPr="00EA163C" w14:paraId="31D4CB77"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F04BD19"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2026</w:t>
            </w:r>
          </w:p>
        </w:tc>
        <w:tc>
          <w:tcPr>
            <w:tcW w:w="1300" w:type="dxa"/>
            <w:shd w:val="clear" w:color="auto" w:fill="FFFFFF" w:themeFill="background1"/>
            <w:noWrap/>
            <w:hideMark/>
          </w:tcPr>
          <w:p w14:paraId="03D73D2B"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w:t>
            </w:r>
          </w:p>
        </w:tc>
        <w:tc>
          <w:tcPr>
            <w:tcW w:w="1271" w:type="dxa"/>
            <w:shd w:val="clear" w:color="auto" w:fill="FFFFFF" w:themeFill="background1"/>
            <w:noWrap/>
            <w:hideMark/>
          </w:tcPr>
          <w:p w14:paraId="73524494"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361DD72E"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73.093,44</w:t>
            </w:r>
          </w:p>
        </w:tc>
      </w:tr>
      <w:tr w:rsidR="00CD28F4" w:rsidRPr="00EA163C" w14:paraId="4EE9C621"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B8E6035"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2027</w:t>
            </w:r>
          </w:p>
        </w:tc>
        <w:tc>
          <w:tcPr>
            <w:tcW w:w="1300" w:type="dxa"/>
            <w:shd w:val="clear" w:color="auto" w:fill="FFFFFF" w:themeFill="background1"/>
            <w:noWrap/>
            <w:hideMark/>
          </w:tcPr>
          <w:p w14:paraId="300DB22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w:t>
            </w:r>
          </w:p>
        </w:tc>
        <w:tc>
          <w:tcPr>
            <w:tcW w:w="1271" w:type="dxa"/>
            <w:shd w:val="clear" w:color="auto" w:fill="FFFFFF" w:themeFill="background1"/>
            <w:noWrap/>
            <w:hideMark/>
          </w:tcPr>
          <w:p w14:paraId="1877BD3D"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44A37C7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74.701,49</w:t>
            </w:r>
          </w:p>
        </w:tc>
      </w:tr>
      <w:tr w:rsidR="00CD28F4" w:rsidRPr="00EA163C" w14:paraId="0473FF85"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962B9F9"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2028</w:t>
            </w:r>
          </w:p>
        </w:tc>
        <w:tc>
          <w:tcPr>
            <w:tcW w:w="1300" w:type="dxa"/>
            <w:shd w:val="clear" w:color="auto" w:fill="FFFFFF" w:themeFill="background1"/>
            <w:noWrap/>
            <w:hideMark/>
          </w:tcPr>
          <w:p w14:paraId="5B858B6D"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w:t>
            </w:r>
          </w:p>
        </w:tc>
        <w:tc>
          <w:tcPr>
            <w:tcW w:w="1271" w:type="dxa"/>
            <w:shd w:val="clear" w:color="auto" w:fill="FFFFFF" w:themeFill="background1"/>
            <w:noWrap/>
            <w:hideMark/>
          </w:tcPr>
          <w:p w14:paraId="2D42CC1C"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769D1D25"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76.344,93</w:t>
            </w:r>
          </w:p>
        </w:tc>
      </w:tr>
      <w:tr w:rsidR="00CD28F4" w:rsidRPr="00EA163C" w14:paraId="6F1D6182"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11E3428"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2029</w:t>
            </w:r>
          </w:p>
        </w:tc>
        <w:tc>
          <w:tcPr>
            <w:tcW w:w="1300" w:type="dxa"/>
            <w:shd w:val="clear" w:color="auto" w:fill="FFFFFF" w:themeFill="background1"/>
            <w:noWrap/>
            <w:hideMark/>
          </w:tcPr>
          <w:p w14:paraId="2EC3CE2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w:t>
            </w:r>
          </w:p>
        </w:tc>
        <w:tc>
          <w:tcPr>
            <w:tcW w:w="1271" w:type="dxa"/>
            <w:shd w:val="clear" w:color="auto" w:fill="FFFFFF" w:themeFill="background1"/>
            <w:noWrap/>
            <w:hideMark/>
          </w:tcPr>
          <w:p w14:paraId="28C79B89"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0CA69E8E"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78.024,51</w:t>
            </w:r>
          </w:p>
        </w:tc>
      </w:tr>
      <w:tr w:rsidR="00CD28F4" w:rsidRPr="00EA163C" w14:paraId="0A1C2242"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5532B3B5"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2030</w:t>
            </w:r>
          </w:p>
        </w:tc>
        <w:tc>
          <w:tcPr>
            <w:tcW w:w="1300" w:type="dxa"/>
            <w:shd w:val="clear" w:color="auto" w:fill="FFFFFF" w:themeFill="background1"/>
            <w:noWrap/>
            <w:hideMark/>
          </w:tcPr>
          <w:p w14:paraId="15250DC9"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11</w:t>
            </w:r>
          </w:p>
        </w:tc>
        <w:tc>
          <w:tcPr>
            <w:tcW w:w="1271" w:type="dxa"/>
            <w:shd w:val="clear" w:color="auto" w:fill="FFFFFF" w:themeFill="background1"/>
            <w:noWrap/>
            <w:hideMark/>
          </w:tcPr>
          <w:p w14:paraId="498E822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7B2308F9"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79.741,05</w:t>
            </w:r>
          </w:p>
        </w:tc>
      </w:tr>
      <w:tr w:rsidR="00CD28F4" w:rsidRPr="00EA163C" w14:paraId="2C133438"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45B03BB"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2031</w:t>
            </w:r>
          </w:p>
        </w:tc>
        <w:tc>
          <w:tcPr>
            <w:tcW w:w="1300" w:type="dxa"/>
            <w:shd w:val="clear" w:color="auto" w:fill="FFFFFF" w:themeFill="background1"/>
            <w:noWrap/>
            <w:hideMark/>
          </w:tcPr>
          <w:p w14:paraId="62AB214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12</w:t>
            </w:r>
          </w:p>
        </w:tc>
        <w:tc>
          <w:tcPr>
            <w:tcW w:w="1271" w:type="dxa"/>
            <w:shd w:val="clear" w:color="auto" w:fill="FFFFFF" w:themeFill="background1"/>
            <w:noWrap/>
            <w:hideMark/>
          </w:tcPr>
          <w:p w14:paraId="5A27B26C"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3FF4C415"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81.495,36</w:t>
            </w:r>
          </w:p>
        </w:tc>
      </w:tr>
      <w:tr w:rsidR="00CD28F4" w:rsidRPr="00EA163C" w14:paraId="7AC3C20D"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7C712F8"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2032</w:t>
            </w:r>
          </w:p>
        </w:tc>
        <w:tc>
          <w:tcPr>
            <w:tcW w:w="1300" w:type="dxa"/>
            <w:shd w:val="clear" w:color="auto" w:fill="FFFFFF" w:themeFill="background1"/>
            <w:noWrap/>
            <w:hideMark/>
          </w:tcPr>
          <w:p w14:paraId="2B2FB100"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13</w:t>
            </w:r>
          </w:p>
        </w:tc>
        <w:tc>
          <w:tcPr>
            <w:tcW w:w="1271" w:type="dxa"/>
            <w:shd w:val="clear" w:color="auto" w:fill="FFFFFF" w:themeFill="background1"/>
            <w:noWrap/>
            <w:hideMark/>
          </w:tcPr>
          <w:p w14:paraId="5FA61F0B"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0301E53B"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83.288,25</w:t>
            </w:r>
          </w:p>
        </w:tc>
      </w:tr>
      <w:tr w:rsidR="00CD28F4" w:rsidRPr="00EA163C" w14:paraId="4C7FF47E"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2F860B7"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2033</w:t>
            </w:r>
          </w:p>
        </w:tc>
        <w:tc>
          <w:tcPr>
            <w:tcW w:w="1300" w:type="dxa"/>
            <w:shd w:val="clear" w:color="auto" w:fill="FFFFFF" w:themeFill="background1"/>
            <w:noWrap/>
            <w:hideMark/>
          </w:tcPr>
          <w:p w14:paraId="4DA31DED"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14</w:t>
            </w:r>
          </w:p>
        </w:tc>
        <w:tc>
          <w:tcPr>
            <w:tcW w:w="1271" w:type="dxa"/>
            <w:shd w:val="clear" w:color="auto" w:fill="FFFFFF" w:themeFill="background1"/>
            <w:noWrap/>
            <w:hideMark/>
          </w:tcPr>
          <w:p w14:paraId="05BFF7F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3097D98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85.120,60</w:t>
            </w:r>
          </w:p>
        </w:tc>
      </w:tr>
      <w:tr w:rsidR="00CD28F4" w:rsidRPr="00EA163C" w14:paraId="01D884A4"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63D35C50"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2034</w:t>
            </w:r>
          </w:p>
        </w:tc>
        <w:tc>
          <w:tcPr>
            <w:tcW w:w="1300" w:type="dxa"/>
            <w:shd w:val="clear" w:color="auto" w:fill="FFFFFF" w:themeFill="background1"/>
            <w:noWrap/>
            <w:hideMark/>
          </w:tcPr>
          <w:p w14:paraId="3E896166"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15</w:t>
            </w:r>
          </w:p>
        </w:tc>
        <w:tc>
          <w:tcPr>
            <w:tcW w:w="1271" w:type="dxa"/>
            <w:shd w:val="clear" w:color="auto" w:fill="FFFFFF" w:themeFill="background1"/>
            <w:noWrap/>
            <w:hideMark/>
          </w:tcPr>
          <w:p w14:paraId="376A54F4"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278" w:type="dxa"/>
            <w:shd w:val="clear" w:color="auto" w:fill="FFFFFF" w:themeFill="background1"/>
            <w:noWrap/>
            <w:hideMark/>
          </w:tcPr>
          <w:p w14:paraId="0549F8C0"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86.993,25</w:t>
            </w:r>
          </w:p>
        </w:tc>
      </w:tr>
      <w:tr w:rsidR="00CD28F4" w:rsidRPr="00EA163C" w14:paraId="484213DA"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bottom w:val="none" w:sz="0" w:space="0" w:color="auto"/>
            </w:tcBorders>
            <w:shd w:val="clear" w:color="auto" w:fill="FFFFFF" w:themeFill="background1"/>
            <w:noWrap/>
            <w:hideMark/>
          </w:tcPr>
          <w:p w14:paraId="6A654577"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p>
        </w:tc>
        <w:tc>
          <w:tcPr>
            <w:tcW w:w="1300" w:type="dxa"/>
            <w:shd w:val="clear" w:color="auto" w:fill="FFFFFF" w:themeFill="background1"/>
            <w:noWrap/>
            <w:hideMark/>
          </w:tcPr>
          <w:p w14:paraId="4A26E7C9"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SKUPAJ</w:t>
            </w:r>
          </w:p>
        </w:tc>
        <w:tc>
          <w:tcPr>
            <w:tcW w:w="1271" w:type="dxa"/>
            <w:shd w:val="clear" w:color="auto" w:fill="FFFFFF" w:themeFill="background1"/>
            <w:noWrap/>
            <w:hideMark/>
          </w:tcPr>
          <w:p w14:paraId="5196D6AC"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870.000,00</w:t>
            </w:r>
          </w:p>
        </w:tc>
        <w:tc>
          <w:tcPr>
            <w:tcW w:w="1278" w:type="dxa"/>
            <w:shd w:val="clear" w:color="auto" w:fill="FFFFFF" w:themeFill="background1"/>
            <w:noWrap/>
            <w:hideMark/>
          </w:tcPr>
          <w:p w14:paraId="22B6575B"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995.777,31</w:t>
            </w:r>
          </w:p>
        </w:tc>
      </w:tr>
    </w:tbl>
    <w:p w14:paraId="2A006B36" w14:textId="77777777" w:rsidR="00CD28F4" w:rsidRDefault="00CD28F4" w:rsidP="00CD28F4">
      <w:pPr>
        <w:pStyle w:val="Telobesedila"/>
        <w:spacing w:after="0" w:line="276" w:lineRule="auto"/>
        <w:ind w:left="138" w:right="152"/>
        <w:jc w:val="both"/>
        <w:rPr>
          <w:rFonts w:asciiTheme="minorHAnsi" w:hAnsiTheme="minorHAnsi" w:cstheme="minorHAnsi"/>
          <w:b/>
          <w:color w:val="000000" w:themeColor="text1"/>
          <w:sz w:val="22"/>
          <w:szCs w:val="22"/>
        </w:rPr>
      </w:pPr>
    </w:p>
    <w:p w14:paraId="6D1DC85D" w14:textId="77777777" w:rsidR="00CD28F4" w:rsidRPr="00164F48" w:rsidRDefault="00CD28F4" w:rsidP="00CD28F4">
      <w:r w:rsidRPr="00164F48">
        <w:t>V sklopu projekcije prihodkov v Varianti 1 se predvidevajo direktni prihodki iz naslova izgradnje nove obrtne cone in sicer na podlagi plačila podjetij, ki bodo vstopila  OC Kidričevo.</w:t>
      </w:r>
    </w:p>
    <w:p w14:paraId="2A9C7825" w14:textId="77777777" w:rsidR="00CD28F4" w:rsidRPr="00164F48" w:rsidRDefault="00CD28F4" w:rsidP="00CD28F4"/>
    <w:p w14:paraId="6AEC2CA1" w14:textId="77777777" w:rsidR="00382D83" w:rsidRDefault="00382D83" w:rsidP="00CD28F4"/>
    <w:p w14:paraId="7FB970C0" w14:textId="77777777" w:rsidR="00EA163C" w:rsidRDefault="00EA163C" w:rsidP="00CD28F4"/>
    <w:p w14:paraId="4FB9EDB2" w14:textId="77777777" w:rsidR="00CD28F4" w:rsidRPr="00164F48" w:rsidRDefault="00CD28F4" w:rsidP="00CD28F4">
      <w:r w:rsidRPr="00164F48">
        <w:lastRenderedPageBreak/>
        <w:t xml:space="preserve">Izračun: </w:t>
      </w:r>
    </w:p>
    <w:p w14:paraId="2AE09FBB" w14:textId="77777777" w:rsidR="00CD28F4" w:rsidRPr="00164F48" w:rsidRDefault="00CD28F4" w:rsidP="001035B8">
      <w:pPr>
        <w:pStyle w:val="Odstavekseznama"/>
        <w:numPr>
          <w:ilvl w:val="0"/>
          <w:numId w:val="23"/>
        </w:numPr>
      </w:pPr>
      <w:r w:rsidRPr="00164F48">
        <w:t xml:space="preserve">Komunalni prispevek </w:t>
      </w:r>
    </w:p>
    <w:p w14:paraId="065C8927" w14:textId="77777777" w:rsidR="00CD28F4" w:rsidRDefault="00CD28F4" w:rsidP="001035B8">
      <w:pPr>
        <w:pStyle w:val="Odstavekseznama"/>
        <w:numPr>
          <w:ilvl w:val="0"/>
          <w:numId w:val="23"/>
        </w:numPr>
      </w:pPr>
      <w:r w:rsidRPr="00164F48">
        <w:t>Občina bo letno pridobila nato prihodek iz naslova nadomestila za uporabo stavbnega zemljišča (NUSZ)</w:t>
      </w:r>
    </w:p>
    <w:p w14:paraId="270643D5" w14:textId="77777777" w:rsidR="00CD28F4" w:rsidRDefault="00CD28F4" w:rsidP="00CD28F4">
      <w:pPr>
        <w:rPr>
          <w:rFonts w:cstheme="minorHAnsi"/>
        </w:rPr>
      </w:pPr>
    </w:p>
    <w:p w14:paraId="366511BB" w14:textId="07A3708C" w:rsidR="00CD28F4" w:rsidRPr="00E934CE" w:rsidRDefault="00CD28F4" w:rsidP="00CD28F4">
      <w:pPr>
        <w:pStyle w:val="Napis"/>
      </w:pPr>
      <w:bookmarkStart w:id="152" w:name="_Toc13240855"/>
      <w:r>
        <w:t xml:space="preserve">Tabela </w:t>
      </w:r>
      <w:fldSimple w:instr=" STYLEREF 1 \s ">
        <w:r w:rsidR="00382D83">
          <w:rPr>
            <w:noProof/>
          </w:rPr>
          <w:t>9</w:t>
        </w:r>
      </w:fldSimple>
      <w:r w:rsidR="00382D83">
        <w:noBreakHyphen/>
      </w:r>
      <w:fldSimple w:instr=" SEQ Tabela \* ARABIC \s 1 ">
        <w:r w:rsidR="00382D83">
          <w:rPr>
            <w:noProof/>
          </w:rPr>
          <w:t>2</w:t>
        </w:r>
      </w:fldSimple>
      <w:r w:rsidRPr="00E934CE">
        <w:t xml:space="preserve">: </w:t>
      </w:r>
      <w:r>
        <w:t>izhodišča za izračun prihodkov</w:t>
      </w:r>
      <w:bookmarkEnd w:id="152"/>
    </w:p>
    <w:tbl>
      <w:tblPr>
        <w:tblStyle w:val="Tabelatemnamrea5poudarek1"/>
        <w:tblW w:w="5224" w:type="dxa"/>
        <w:tblInd w:w="595" w:type="dxa"/>
        <w:tblLook w:val="04A0" w:firstRow="1" w:lastRow="0" w:firstColumn="1" w:lastColumn="0" w:noHBand="0" w:noVBand="1"/>
      </w:tblPr>
      <w:tblGrid>
        <w:gridCol w:w="3964"/>
        <w:gridCol w:w="1260"/>
      </w:tblGrid>
      <w:tr w:rsidR="00CD28F4" w:rsidRPr="00EA163C" w14:paraId="789EAC4E" w14:textId="77777777" w:rsidTr="00CD28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5E65F41F" w14:textId="77777777" w:rsidR="00CD28F4" w:rsidRPr="00EA163C" w:rsidRDefault="00CD28F4" w:rsidP="00CD28F4">
            <w:pPr>
              <w:ind w:left="0"/>
              <w:rPr>
                <w:rFonts w:asciiTheme="minorHAnsi" w:eastAsia="Times New Roman" w:hAnsiTheme="minorHAnsi" w:cstheme="minorHAnsi"/>
                <w:color w:val="FFFFFF"/>
                <w:szCs w:val="20"/>
              </w:rPr>
            </w:pPr>
            <w:r w:rsidRPr="00EA163C">
              <w:rPr>
                <w:rFonts w:asciiTheme="minorHAnsi" w:eastAsia="Times New Roman" w:hAnsiTheme="minorHAnsi" w:cstheme="minorHAnsi"/>
                <w:color w:val="FFFFFF"/>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08532427" w14:textId="77777777" w:rsidR="00CD28F4" w:rsidRPr="00EA163C" w:rsidRDefault="00CD28F4" w:rsidP="00CD28F4">
            <w:pPr>
              <w:ind w:left="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szCs w:val="20"/>
              </w:rPr>
            </w:pPr>
            <w:r w:rsidRPr="00EA163C">
              <w:rPr>
                <w:rFonts w:asciiTheme="minorHAnsi" w:eastAsia="Times New Roman" w:hAnsiTheme="minorHAnsi" w:cstheme="minorHAnsi"/>
                <w:b w:val="0"/>
                <w:color w:val="000000" w:themeColor="text1"/>
                <w:szCs w:val="20"/>
              </w:rPr>
              <w:t>Var 1</w:t>
            </w:r>
          </w:p>
        </w:tc>
      </w:tr>
      <w:tr w:rsidR="00CD28F4" w:rsidRPr="00EA163C" w14:paraId="1C62140A" w14:textId="77777777" w:rsidTr="00CD28F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4518C1" w14:textId="77777777" w:rsidR="00CD28F4" w:rsidRPr="00EA163C" w:rsidRDefault="00CD28F4" w:rsidP="00CD28F4">
            <w:pPr>
              <w:ind w:left="0"/>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7D39E05"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m2</w:t>
            </w:r>
          </w:p>
        </w:tc>
      </w:tr>
      <w:tr w:rsidR="00CD28F4" w:rsidRPr="00EA163C" w14:paraId="0C5FB11D"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A77E86" w14:textId="77777777" w:rsidR="00CD28F4" w:rsidRPr="00EA163C" w:rsidRDefault="00CD28F4" w:rsidP="00CD28F4">
            <w:pPr>
              <w:ind w:left="0"/>
              <w:rPr>
                <w:rFonts w:asciiTheme="minorHAnsi" w:eastAsia="Times New Roman" w:hAnsiTheme="minorHAnsi" w:cstheme="minorHAnsi"/>
                <w:b w:val="0"/>
                <w:bCs w:val="0"/>
                <w:color w:val="000000" w:themeColor="text1"/>
                <w:szCs w:val="20"/>
              </w:rPr>
            </w:pPr>
            <w:r w:rsidRPr="00EA163C">
              <w:rPr>
                <w:rFonts w:asciiTheme="minorHAnsi" w:eastAsia="Times New Roman" w:hAnsiTheme="minorHAnsi" w:cstheme="minorHAnsi"/>
                <w:b w:val="0"/>
                <w:bCs w:val="0"/>
                <w:color w:val="000000" w:themeColor="text1"/>
                <w:szCs w:val="20"/>
              </w:rPr>
              <w:t>Celotno zemljišče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9ADD20B"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328.988</w:t>
            </w:r>
          </w:p>
        </w:tc>
      </w:tr>
      <w:tr w:rsidR="00CD28F4" w:rsidRPr="00EA163C" w14:paraId="0CBDF9DF"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1A5317" w14:textId="77777777" w:rsidR="00CD28F4" w:rsidRPr="00EA163C" w:rsidRDefault="00CD28F4" w:rsidP="00CD28F4">
            <w:pPr>
              <w:ind w:left="0"/>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Funkcionalna zemljišča za prodajo</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F283FA"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70%</w:t>
            </w:r>
          </w:p>
        </w:tc>
      </w:tr>
      <w:tr w:rsidR="00CD28F4" w:rsidRPr="00EA163C" w14:paraId="5BE4B8FF"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522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F2790A3" w14:textId="77777777" w:rsidR="00CD28F4" w:rsidRPr="00EA163C" w:rsidRDefault="00CD28F4" w:rsidP="00CD28F4">
            <w:pPr>
              <w:ind w:left="0"/>
              <w:jc w:val="center"/>
              <w:rPr>
                <w:rFonts w:asciiTheme="minorHAnsi" w:eastAsia="Times New Roman" w:hAnsiTheme="minorHAnsi" w:cstheme="minorHAnsi"/>
                <w:b w:val="0"/>
                <w:color w:val="000000" w:themeColor="text1"/>
                <w:szCs w:val="20"/>
              </w:rPr>
            </w:pPr>
          </w:p>
        </w:tc>
      </w:tr>
      <w:tr w:rsidR="00CD28F4" w:rsidRPr="00EA163C" w14:paraId="363B0AE1"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99EB2C" w14:textId="77777777" w:rsidR="00CD28F4" w:rsidRPr="00EA163C" w:rsidRDefault="00CD28F4" w:rsidP="00CD28F4">
            <w:pPr>
              <w:ind w:left="0"/>
              <w:rPr>
                <w:rFonts w:asciiTheme="minorHAnsi" w:eastAsia="Times New Roman" w:hAnsiTheme="minorHAnsi" w:cstheme="minorHAnsi"/>
                <w:b w:val="0"/>
                <w:bCs w:val="0"/>
                <w:color w:val="000000" w:themeColor="text1"/>
                <w:szCs w:val="20"/>
              </w:rPr>
            </w:pPr>
            <w:r w:rsidRPr="00EA163C">
              <w:rPr>
                <w:rFonts w:asciiTheme="minorHAnsi" w:eastAsia="Times New Roman" w:hAnsiTheme="minorHAnsi" w:cstheme="minorHAnsi"/>
                <w:b w:val="0"/>
                <w:bCs w:val="0"/>
                <w:color w:val="000000" w:themeColor="text1"/>
                <w:szCs w:val="20"/>
              </w:rPr>
              <w:t>Komunalni prispevek</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DFDD56"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p>
        </w:tc>
      </w:tr>
      <w:tr w:rsidR="00CD28F4" w:rsidRPr="00EA163C" w14:paraId="5477CEFD"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1D1D07" w14:textId="77777777" w:rsidR="00CD28F4" w:rsidRPr="00EA163C" w:rsidRDefault="00CD28F4" w:rsidP="00CD28F4">
            <w:pPr>
              <w:ind w:left="0"/>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Obračun komunalnega prispevka po m2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EF4D5E"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3,8 €</w:t>
            </w:r>
          </w:p>
        </w:tc>
      </w:tr>
      <w:tr w:rsidR="00CD28F4" w:rsidRPr="00EA163C" w14:paraId="7B4ED375"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2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4C9077" w14:textId="77777777" w:rsidR="00CD28F4" w:rsidRPr="00EA163C" w:rsidRDefault="00CD28F4" w:rsidP="00CD28F4">
            <w:pPr>
              <w:ind w:left="0"/>
              <w:jc w:val="center"/>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 </w:t>
            </w:r>
          </w:p>
        </w:tc>
      </w:tr>
      <w:tr w:rsidR="00CD28F4" w:rsidRPr="00EA163C" w14:paraId="0A55F0F2"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13327B" w14:textId="77777777" w:rsidR="00CD28F4" w:rsidRPr="00EA163C" w:rsidRDefault="00CD28F4" w:rsidP="00CD28F4">
            <w:pPr>
              <w:ind w:left="0"/>
              <w:rPr>
                <w:rFonts w:asciiTheme="minorHAnsi" w:eastAsia="Times New Roman" w:hAnsiTheme="minorHAnsi" w:cstheme="minorHAnsi"/>
                <w:b w:val="0"/>
                <w:bCs w:val="0"/>
                <w:color w:val="000000" w:themeColor="text1"/>
                <w:szCs w:val="20"/>
              </w:rPr>
            </w:pPr>
            <w:r w:rsidRPr="00EA163C">
              <w:rPr>
                <w:rFonts w:asciiTheme="minorHAnsi" w:eastAsia="Times New Roman" w:hAnsiTheme="minorHAnsi" w:cstheme="minorHAnsi"/>
                <w:b w:val="0"/>
                <w:bCs w:val="0"/>
                <w:color w:val="000000" w:themeColor="text1"/>
                <w:szCs w:val="20"/>
              </w:rPr>
              <w:t>Nadomestilo za stavbno zemljišče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845FA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rPr>
            </w:pPr>
          </w:p>
        </w:tc>
      </w:tr>
      <w:tr w:rsidR="00CD28F4" w:rsidRPr="00EA163C" w14:paraId="4D828AE4"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E0929CA" w14:textId="77777777" w:rsidR="00CD28F4" w:rsidRPr="00EA163C" w:rsidRDefault="00CD28F4" w:rsidP="00CD28F4">
            <w:pPr>
              <w:ind w:left="0"/>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Obračun nadomestila po m2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94F4DC"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0,3 €</w:t>
            </w:r>
          </w:p>
        </w:tc>
      </w:tr>
    </w:tbl>
    <w:p w14:paraId="27419F26" w14:textId="77777777" w:rsidR="00CD28F4" w:rsidRDefault="00CD28F4" w:rsidP="00CD28F4">
      <w:pPr>
        <w:spacing w:line="276" w:lineRule="auto"/>
        <w:rPr>
          <w:rFonts w:asciiTheme="minorHAnsi" w:hAnsiTheme="minorHAnsi" w:cstheme="minorHAnsi"/>
          <w:color w:val="000000" w:themeColor="text1"/>
          <w:sz w:val="22"/>
        </w:rPr>
      </w:pPr>
    </w:p>
    <w:p w14:paraId="1B833997" w14:textId="77777777" w:rsidR="00CD28F4" w:rsidRPr="004015BE" w:rsidRDefault="00CD28F4" w:rsidP="00CD28F4">
      <w:pPr>
        <w:pStyle w:val="Naslov4"/>
      </w:pPr>
      <w:bookmarkStart w:id="153" w:name="_Toc483249512"/>
      <w:bookmarkStart w:id="154" w:name="_Toc12447929"/>
      <w:r w:rsidRPr="004015BE">
        <w:t>Prikaz odhodkov – varianta</w:t>
      </w:r>
      <w:r w:rsidRPr="004015BE">
        <w:rPr>
          <w:spacing w:val="-13"/>
        </w:rPr>
        <w:t xml:space="preserve"> </w:t>
      </w:r>
      <w:bookmarkEnd w:id="153"/>
      <w:r w:rsidRPr="004015BE">
        <w:t>1</w:t>
      </w:r>
      <w:bookmarkEnd w:id="154"/>
    </w:p>
    <w:p w14:paraId="144525F5" w14:textId="77777777" w:rsidR="00CD28F4" w:rsidRPr="004015BE" w:rsidRDefault="00CD28F4" w:rsidP="00CD28F4">
      <w:pPr>
        <w:pStyle w:val="Telobesedila"/>
        <w:spacing w:after="0" w:line="276" w:lineRule="auto"/>
        <w:ind w:left="138" w:right="153"/>
        <w:jc w:val="both"/>
        <w:rPr>
          <w:rFonts w:asciiTheme="minorHAnsi" w:hAnsiTheme="minorHAnsi" w:cstheme="minorHAnsi"/>
          <w:color w:val="000000" w:themeColor="text1"/>
          <w:sz w:val="22"/>
          <w:szCs w:val="22"/>
        </w:rPr>
      </w:pPr>
    </w:p>
    <w:p w14:paraId="3BCDE226" w14:textId="77777777" w:rsidR="00CD28F4" w:rsidRDefault="00CD28F4" w:rsidP="00CD28F4">
      <w:r w:rsidRPr="004015BE">
        <w:t>V</w:t>
      </w:r>
      <w:r w:rsidRPr="004015BE">
        <w:rPr>
          <w:spacing w:val="-14"/>
        </w:rPr>
        <w:t xml:space="preserve"> </w:t>
      </w:r>
      <w:r w:rsidRPr="004015BE">
        <w:t>spodnji</w:t>
      </w:r>
      <w:r w:rsidRPr="004015BE">
        <w:rPr>
          <w:spacing w:val="-15"/>
        </w:rPr>
        <w:t xml:space="preserve"> </w:t>
      </w:r>
      <w:r w:rsidRPr="004015BE">
        <w:t>tabeli</w:t>
      </w:r>
      <w:r w:rsidRPr="004015BE">
        <w:rPr>
          <w:spacing w:val="-15"/>
        </w:rPr>
        <w:t xml:space="preserve"> </w:t>
      </w:r>
      <w:r w:rsidRPr="004015BE">
        <w:t>so</w:t>
      </w:r>
      <w:r w:rsidRPr="004015BE">
        <w:rPr>
          <w:spacing w:val="-13"/>
        </w:rPr>
        <w:t xml:space="preserve"> </w:t>
      </w:r>
      <w:r w:rsidRPr="004015BE">
        <w:t>prikazane</w:t>
      </w:r>
      <w:r w:rsidRPr="004015BE">
        <w:rPr>
          <w:spacing w:val="-13"/>
        </w:rPr>
        <w:t xml:space="preserve"> </w:t>
      </w:r>
      <w:r w:rsidRPr="004015BE">
        <w:t>projekcije</w:t>
      </w:r>
      <w:r w:rsidRPr="004015BE">
        <w:rPr>
          <w:spacing w:val="-16"/>
        </w:rPr>
        <w:t xml:space="preserve"> </w:t>
      </w:r>
      <w:r w:rsidRPr="004015BE">
        <w:t>odhodkov</w:t>
      </w:r>
      <w:r>
        <w:t xml:space="preserve"> za Varianto 1</w:t>
      </w:r>
      <w:r w:rsidRPr="004015BE">
        <w:t>.</w:t>
      </w:r>
    </w:p>
    <w:p w14:paraId="6469A3D8" w14:textId="77777777" w:rsidR="00CD28F4" w:rsidRDefault="00CD28F4" w:rsidP="00CD28F4">
      <w:pPr>
        <w:pStyle w:val="Telobesedila"/>
        <w:spacing w:after="0" w:line="276" w:lineRule="auto"/>
        <w:ind w:left="138" w:right="153"/>
        <w:jc w:val="both"/>
        <w:rPr>
          <w:rFonts w:asciiTheme="minorHAnsi" w:hAnsiTheme="minorHAnsi" w:cstheme="minorHAnsi"/>
          <w:color w:val="000000" w:themeColor="text1"/>
          <w:sz w:val="22"/>
          <w:szCs w:val="22"/>
        </w:rPr>
      </w:pPr>
    </w:p>
    <w:p w14:paraId="43BF7FB8" w14:textId="3EBE2204" w:rsidR="00CD28F4" w:rsidRPr="00906B25" w:rsidRDefault="00CD28F4" w:rsidP="00CD28F4">
      <w:pPr>
        <w:pStyle w:val="Napis"/>
      </w:pPr>
      <w:bookmarkStart w:id="155" w:name="_Toc13240856"/>
      <w:r>
        <w:t xml:space="preserve">Tabela </w:t>
      </w:r>
      <w:fldSimple w:instr=" STYLEREF 1 \s ">
        <w:r w:rsidR="00382D83">
          <w:rPr>
            <w:noProof/>
          </w:rPr>
          <w:t>9</w:t>
        </w:r>
      </w:fldSimple>
      <w:r w:rsidR="00382D83">
        <w:noBreakHyphen/>
      </w:r>
      <w:fldSimple w:instr=" SEQ Tabela \* ARABIC \s 1 ">
        <w:r w:rsidR="00382D83">
          <w:rPr>
            <w:noProof/>
          </w:rPr>
          <w:t>3</w:t>
        </w:r>
      </w:fldSimple>
      <w:r w:rsidRPr="00E934CE">
        <w:t xml:space="preserve">: </w:t>
      </w:r>
      <w:r>
        <w:t>Prikaz ocenjenih prihodkov varianta 1 v eur</w:t>
      </w:r>
      <w:bookmarkEnd w:id="155"/>
    </w:p>
    <w:tbl>
      <w:tblPr>
        <w:tblStyle w:val="Tabelatemnamrea5poudarek1"/>
        <w:tblW w:w="5819"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88"/>
        <w:gridCol w:w="1417"/>
        <w:gridCol w:w="1559"/>
        <w:gridCol w:w="1844"/>
        <w:gridCol w:w="11"/>
      </w:tblGrid>
      <w:tr w:rsidR="00CD28F4" w:rsidRPr="00EA163C" w14:paraId="1A5F3502" w14:textId="77777777" w:rsidTr="00CD28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right w:val="none" w:sz="0" w:space="0" w:color="auto"/>
            </w:tcBorders>
            <w:shd w:val="clear" w:color="auto" w:fill="BDD6EE" w:themeFill="accent1" w:themeFillTint="66"/>
            <w:noWrap/>
            <w:hideMark/>
          </w:tcPr>
          <w:p w14:paraId="24937F0D" w14:textId="77777777" w:rsidR="00CD28F4" w:rsidRPr="00EA163C" w:rsidRDefault="00CD28F4" w:rsidP="00CD28F4">
            <w:pPr>
              <w:ind w:left="29"/>
              <w:rPr>
                <w:rFonts w:asciiTheme="minorHAnsi" w:eastAsia="Times New Roman" w:hAnsiTheme="minorHAnsi" w:cstheme="minorHAnsi"/>
                <w:b w:val="0"/>
                <w:color w:val="000000" w:themeColor="text1"/>
                <w:szCs w:val="20"/>
                <w:lang w:eastAsia="sl-SI"/>
              </w:rPr>
            </w:pPr>
          </w:p>
        </w:tc>
        <w:tc>
          <w:tcPr>
            <w:tcW w:w="1417" w:type="dxa"/>
            <w:tcBorders>
              <w:top w:val="none" w:sz="0" w:space="0" w:color="auto"/>
              <w:left w:val="none" w:sz="0" w:space="0" w:color="auto"/>
              <w:right w:val="none" w:sz="0" w:space="0" w:color="auto"/>
            </w:tcBorders>
            <w:shd w:val="clear" w:color="auto" w:fill="BDD6EE" w:themeFill="accent1" w:themeFillTint="66"/>
            <w:noWrap/>
            <w:hideMark/>
          </w:tcPr>
          <w:p w14:paraId="497DDAF5" w14:textId="77777777" w:rsidR="00CD28F4" w:rsidRPr="00EA163C" w:rsidRDefault="00CD28F4" w:rsidP="00CD28F4">
            <w:pPr>
              <w:ind w:left="29"/>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Cs w:val="20"/>
                <w:lang w:eastAsia="sl-SI"/>
              </w:rPr>
            </w:pPr>
          </w:p>
        </w:tc>
        <w:tc>
          <w:tcPr>
            <w:tcW w:w="3414" w:type="dxa"/>
            <w:gridSpan w:val="3"/>
            <w:tcBorders>
              <w:top w:val="none" w:sz="0" w:space="0" w:color="auto"/>
              <w:left w:val="none" w:sz="0" w:space="0" w:color="auto"/>
              <w:right w:val="none" w:sz="0" w:space="0" w:color="auto"/>
            </w:tcBorders>
            <w:shd w:val="clear" w:color="auto" w:fill="BDD6EE" w:themeFill="accent1" w:themeFillTint="66"/>
            <w:noWrap/>
            <w:hideMark/>
          </w:tcPr>
          <w:p w14:paraId="7C45BC8C" w14:textId="77777777" w:rsidR="00CD28F4" w:rsidRPr="00EA163C" w:rsidRDefault="00CD28F4" w:rsidP="00CD28F4">
            <w:pPr>
              <w:ind w:lef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themeColor="text1"/>
                <w:szCs w:val="20"/>
                <w:lang w:eastAsia="sl-SI"/>
              </w:rPr>
            </w:pPr>
            <w:r w:rsidRPr="00EA163C">
              <w:rPr>
                <w:rFonts w:asciiTheme="minorHAnsi" w:eastAsia="Times New Roman" w:hAnsiTheme="minorHAnsi" w:cstheme="minorHAnsi"/>
                <w:b w:val="0"/>
                <w:bCs w:val="0"/>
                <w:color w:val="000000" w:themeColor="text1"/>
                <w:szCs w:val="20"/>
                <w:lang w:eastAsia="sl-SI"/>
              </w:rPr>
              <w:t>ODHODKI - VZDRŽEVANJE IN OBRATOVALNI STROŠKI</w:t>
            </w:r>
          </w:p>
        </w:tc>
      </w:tr>
      <w:tr w:rsidR="00CD28F4" w:rsidRPr="00EA163C" w14:paraId="019D311B"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864"/>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18141CD" w14:textId="77777777" w:rsidR="00CD28F4" w:rsidRPr="00EA163C" w:rsidRDefault="00CD28F4" w:rsidP="00CD28F4">
            <w:pPr>
              <w:ind w:left="29"/>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 xml:space="preserve">Leto </w:t>
            </w:r>
          </w:p>
        </w:tc>
        <w:tc>
          <w:tcPr>
            <w:tcW w:w="1417" w:type="dxa"/>
            <w:shd w:val="clear" w:color="auto" w:fill="FFFFFF" w:themeFill="background1"/>
            <w:hideMark/>
          </w:tcPr>
          <w:p w14:paraId="66C63887" w14:textId="77777777" w:rsidR="00CD28F4" w:rsidRPr="00EA163C" w:rsidRDefault="00CD28F4" w:rsidP="00CD28F4">
            <w:pPr>
              <w:ind w:left="29"/>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Referenčno leto</w:t>
            </w:r>
          </w:p>
        </w:tc>
        <w:tc>
          <w:tcPr>
            <w:tcW w:w="1559" w:type="dxa"/>
            <w:shd w:val="clear" w:color="auto" w:fill="FFFFFF" w:themeFill="background1"/>
            <w:hideMark/>
          </w:tcPr>
          <w:p w14:paraId="5D7371D3" w14:textId="77777777" w:rsidR="00CD28F4" w:rsidRPr="00EA163C" w:rsidRDefault="00CD28F4" w:rsidP="00CD28F4">
            <w:pPr>
              <w:ind w:left="29"/>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Vzdrževanje</w:t>
            </w:r>
          </w:p>
        </w:tc>
        <w:tc>
          <w:tcPr>
            <w:tcW w:w="1844" w:type="dxa"/>
            <w:shd w:val="clear" w:color="auto" w:fill="FFFFFF" w:themeFill="background1"/>
            <w:hideMark/>
          </w:tcPr>
          <w:p w14:paraId="30E2A33D" w14:textId="77777777" w:rsidR="00CD28F4" w:rsidRPr="00EA163C" w:rsidRDefault="00CD28F4" w:rsidP="00CD28F4">
            <w:pPr>
              <w:ind w:left="29"/>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Obratovalni stroški</w:t>
            </w:r>
          </w:p>
        </w:tc>
      </w:tr>
      <w:tr w:rsidR="00CD28F4" w:rsidRPr="00EA163C" w14:paraId="38616C6E"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6719967"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2019</w:t>
            </w:r>
          </w:p>
        </w:tc>
        <w:tc>
          <w:tcPr>
            <w:tcW w:w="1417" w:type="dxa"/>
            <w:shd w:val="clear" w:color="auto" w:fill="FFFFFF" w:themeFill="background1"/>
            <w:noWrap/>
            <w:hideMark/>
          </w:tcPr>
          <w:p w14:paraId="4F16A78F"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0</w:t>
            </w:r>
          </w:p>
        </w:tc>
        <w:tc>
          <w:tcPr>
            <w:tcW w:w="1559" w:type="dxa"/>
            <w:shd w:val="clear" w:color="auto" w:fill="FFFFFF" w:themeFill="background1"/>
            <w:noWrap/>
            <w:hideMark/>
          </w:tcPr>
          <w:p w14:paraId="3327058E" w14:textId="77777777" w:rsidR="00CD28F4" w:rsidRPr="00EA163C" w:rsidRDefault="00CD28F4" w:rsidP="00CD28F4">
            <w:pPr>
              <w:ind w:left="2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c>
          <w:tcPr>
            <w:tcW w:w="1844" w:type="dxa"/>
            <w:shd w:val="clear" w:color="auto" w:fill="FFFFFF" w:themeFill="background1"/>
            <w:noWrap/>
            <w:hideMark/>
          </w:tcPr>
          <w:p w14:paraId="7B0CE2B0" w14:textId="77777777" w:rsidR="00CD28F4" w:rsidRPr="00EA163C" w:rsidRDefault="00CD28F4" w:rsidP="00CD28F4">
            <w:pPr>
              <w:ind w:left="2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r>
      <w:tr w:rsidR="00CD28F4" w:rsidRPr="00EA163C" w14:paraId="0CAAA475"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C89806C"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2020</w:t>
            </w:r>
          </w:p>
        </w:tc>
        <w:tc>
          <w:tcPr>
            <w:tcW w:w="1417" w:type="dxa"/>
            <w:shd w:val="clear" w:color="auto" w:fill="FFFFFF" w:themeFill="background1"/>
            <w:noWrap/>
            <w:hideMark/>
          </w:tcPr>
          <w:p w14:paraId="12105527"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w:t>
            </w:r>
          </w:p>
        </w:tc>
        <w:tc>
          <w:tcPr>
            <w:tcW w:w="1559" w:type="dxa"/>
            <w:shd w:val="clear" w:color="auto" w:fill="FFFFFF" w:themeFill="background1"/>
            <w:noWrap/>
            <w:hideMark/>
          </w:tcPr>
          <w:p w14:paraId="179F6933" w14:textId="77777777" w:rsidR="00CD28F4" w:rsidRPr="00EA163C" w:rsidRDefault="00CD28F4" w:rsidP="00CD28F4">
            <w:pPr>
              <w:ind w:left="29"/>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c>
          <w:tcPr>
            <w:tcW w:w="1844" w:type="dxa"/>
            <w:shd w:val="clear" w:color="auto" w:fill="FFFFFF" w:themeFill="background1"/>
            <w:noWrap/>
            <w:hideMark/>
          </w:tcPr>
          <w:p w14:paraId="59938D90" w14:textId="77777777" w:rsidR="00CD28F4" w:rsidRPr="00EA163C" w:rsidRDefault="00CD28F4" w:rsidP="00CD28F4">
            <w:pPr>
              <w:ind w:left="29"/>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r>
      <w:tr w:rsidR="00CD28F4" w:rsidRPr="00EA163C" w14:paraId="3F39EF7B"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973D980"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2021</w:t>
            </w:r>
          </w:p>
        </w:tc>
        <w:tc>
          <w:tcPr>
            <w:tcW w:w="1417" w:type="dxa"/>
            <w:shd w:val="clear" w:color="auto" w:fill="FFFFFF" w:themeFill="background1"/>
            <w:noWrap/>
            <w:hideMark/>
          </w:tcPr>
          <w:p w14:paraId="3C6BB16E"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w:t>
            </w:r>
          </w:p>
        </w:tc>
        <w:tc>
          <w:tcPr>
            <w:tcW w:w="1559" w:type="dxa"/>
            <w:shd w:val="clear" w:color="auto" w:fill="FFFFFF" w:themeFill="background1"/>
            <w:noWrap/>
            <w:hideMark/>
          </w:tcPr>
          <w:p w14:paraId="0A82B011" w14:textId="77777777" w:rsidR="00CD28F4" w:rsidRPr="00EA163C" w:rsidRDefault="00CD28F4" w:rsidP="00CD28F4">
            <w:pPr>
              <w:ind w:left="2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c>
          <w:tcPr>
            <w:tcW w:w="1844" w:type="dxa"/>
            <w:shd w:val="clear" w:color="auto" w:fill="FFFFFF" w:themeFill="background1"/>
            <w:noWrap/>
            <w:hideMark/>
          </w:tcPr>
          <w:p w14:paraId="52A92D41" w14:textId="77777777" w:rsidR="00CD28F4" w:rsidRPr="00EA163C" w:rsidRDefault="00CD28F4" w:rsidP="00CD28F4">
            <w:pPr>
              <w:ind w:left="2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r>
      <w:tr w:rsidR="00CD28F4" w:rsidRPr="00EA163C" w14:paraId="283B5A9D"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2CA5057F"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2022</w:t>
            </w:r>
          </w:p>
        </w:tc>
        <w:tc>
          <w:tcPr>
            <w:tcW w:w="1417" w:type="dxa"/>
            <w:shd w:val="clear" w:color="auto" w:fill="FFFFFF" w:themeFill="background1"/>
            <w:noWrap/>
            <w:hideMark/>
          </w:tcPr>
          <w:p w14:paraId="51D09B5F"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3</w:t>
            </w:r>
          </w:p>
        </w:tc>
        <w:tc>
          <w:tcPr>
            <w:tcW w:w="1559" w:type="dxa"/>
            <w:shd w:val="clear" w:color="auto" w:fill="FFFFFF" w:themeFill="background1"/>
            <w:noWrap/>
            <w:hideMark/>
          </w:tcPr>
          <w:p w14:paraId="4AE57B3B"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87.015,00</w:t>
            </w:r>
          </w:p>
        </w:tc>
        <w:tc>
          <w:tcPr>
            <w:tcW w:w="1844" w:type="dxa"/>
            <w:shd w:val="clear" w:color="auto" w:fill="FFFFFF" w:themeFill="background1"/>
            <w:noWrap/>
            <w:hideMark/>
          </w:tcPr>
          <w:p w14:paraId="60B5599A"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58.500,00</w:t>
            </w:r>
          </w:p>
        </w:tc>
      </w:tr>
      <w:tr w:rsidR="00CD28F4" w:rsidRPr="00EA163C" w14:paraId="7DE98168"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8100192"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2023</w:t>
            </w:r>
          </w:p>
        </w:tc>
        <w:tc>
          <w:tcPr>
            <w:tcW w:w="1417" w:type="dxa"/>
            <w:shd w:val="clear" w:color="auto" w:fill="FFFFFF" w:themeFill="background1"/>
            <w:noWrap/>
            <w:hideMark/>
          </w:tcPr>
          <w:p w14:paraId="6918EAEB"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4</w:t>
            </w:r>
          </w:p>
        </w:tc>
        <w:tc>
          <w:tcPr>
            <w:tcW w:w="1559" w:type="dxa"/>
            <w:shd w:val="clear" w:color="auto" w:fill="FFFFFF" w:themeFill="background1"/>
            <w:noWrap/>
            <w:hideMark/>
          </w:tcPr>
          <w:p w14:paraId="7BF93201"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88.929,33</w:t>
            </w:r>
          </w:p>
        </w:tc>
        <w:tc>
          <w:tcPr>
            <w:tcW w:w="1844" w:type="dxa"/>
            <w:shd w:val="clear" w:color="auto" w:fill="FFFFFF" w:themeFill="background1"/>
            <w:noWrap/>
            <w:hideMark/>
          </w:tcPr>
          <w:p w14:paraId="22003B23"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59.787,00</w:t>
            </w:r>
          </w:p>
        </w:tc>
      </w:tr>
      <w:tr w:rsidR="00CD28F4" w:rsidRPr="00EA163C" w14:paraId="714FC56F"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2166EDE"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2024</w:t>
            </w:r>
          </w:p>
        </w:tc>
        <w:tc>
          <w:tcPr>
            <w:tcW w:w="1417" w:type="dxa"/>
            <w:shd w:val="clear" w:color="auto" w:fill="FFFFFF" w:themeFill="background1"/>
            <w:noWrap/>
            <w:hideMark/>
          </w:tcPr>
          <w:p w14:paraId="31A7E655"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5</w:t>
            </w:r>
          </w:p>
        </w:tc>
        <w:tc>
          <w:tcPr>
            <w:tcW w:w="1559" w:type="dxa"/>
            <w:shd w:val="clear" w:color="auto" w:fill="FFFFFF" w:themeFill="background1"/>
            <w:noWrap/>
            <w:hideMark/>
          </w:tcPr>
          <w:p w14:paraId="113C20C1"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90.885,78</w:t>
            </w:r>
          </w:p>
        </w:tc>
        <w:tc>
          <w:tcPr>
            <w:tcW w:w="1844" w:type="dxa"/>
            <w:shd w:val="clear" w:color="auto" w:fill="FFFFFF" w:themeFill="background1"/>
            <w:noWrap/>
            <w:hideMark/>
          </w:tcPr>
          <w:p w14:paraId="4AC1365F"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61.102,31</w:t>
            </w:r>
          </w:p>
        </w:tc>
      </w:tr>
      <w:tr w:rsidR="00CD28F4" w:rsidRPr="00EA163C" w14:paraId="3D703B66"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1C5614E2"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2025</w:t>
            </w:r>
          </w:p>
        </w:tc>
        <w:tc>
          <w:tcPr>
            <w:tcW w:w="1417" w:type="dxa"/>
            <w:shd w:val="clear" w:color="auto" w:fill="FFFFFF" w:themeFill="background1"/>
            <w:noWrap/>
            <w:hideMark/>
          </w:tcPr>
          <w:p w14:paraId="2D6BE8C3"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w:t>
            </w:r>
          </w:p>
        </w:tc>
        <w:tc>
          <w:tcPr>
            <w:tcW w:w="1559" w:type="dxa"/>
            <w:shd w:val="clear" w:color="auto" w:fill="FFFFFF" w:themeFill="background1"/>
            <w:noWrap/>
            <w:hideMark/>
          </w:tcPr>
          <w:p w14:paraId="1FCD3F55"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92.885,26</w:t>
            </w:r>
          </w:p>
        </w:tc>
        <w:tc>
          <w:tcPr>
            <w:tcW w:w="1844" w:type="dxa"/>
            <w:shd w:val="clear" w:color="auto" w:fill="FFFFFF" w:themeFill="background1"/>
            <w:noWrap/>
            <w:hideMark/>
          </w:tcPr>
          <w:p w14:paraId="20036617"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62.446,56</w:t>
            </w:r>
          </w:p>
        </w:tc>
      </w:tr>
      <w:tr w:rsidR="00CD28F4" w:rsidRPr="00EA163C" w14:paraId="046AC2C0"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15A396FE"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2026</w:t>
            </w:r>
          </w:p>
        </w:tc>
        <w:tc>
          <w:tcPr>
            <w:tcW w:w="1417" w:type="dxa"/>
            <w:shd w:val="clear" w:color="auto" w:fill="FFFFFF" w:themeFill="background1"/>
            <w:noWrap/>
            <w:hideMark/>
          </w:tcPr>
          <w:p w14:paraId="3FE44712"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w:t>
            </w:r>
          </w:p>
        </w:tc>
        <w:tc>
          <w:tcPr>
            <w:tcW w:w="1559" w:type="dxa"/>
            <w:shd w:val="clear" w:color="auto" w:fill="FFFFFF" w:themeFill="background1"/>
            <w:noWrap/>
            <w:hideMark/>
          </w:tcPr>
          <w:p w14:paraId="33874B3E"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94.928,74</w:t>
            </w:r>
          </w:p>
        </w:tc>
        <w:tc>
          <w:tcPr>
            <w:tcW w:w="1844" w:type="dxa"/>
            <w:shd w:val="clear" w:color="auto" w:fill="FFFFFF" w:themeFill="background1"/>
            <w:noWrap/>
            <w:hideMark/>
          </w:tcPr>
          <w:p w14:paraId="685E4ADC"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63.820,39</w:t>
            </w:r>
          </w:p>
        </w:tc>
      </w:tr>
      <w:tr w:rsidR="00CD28F4" w:rsidRPr="00EA163C" w14:paraId="1195D9D3"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EBDF7A6"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2027</w:t>
            </w:r>
          </w:p>
        </w:tc>
        <w:tc>
          <w:tcPr>
            <w:tcW w:w="1417" w:type="dxa"/>
            <w:shd w:val="clear" w:color="auto" w:fill="FFFFFF" w:themeFill="background1"/>
            <w:noWrap/>
            <w:hideMark/>
          </w:tcPr>
          <w:p w14:paraId="28D2621D"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w:t>
            </w:r>
          </w:p>
        </w:tc>
        <w:tc>
          <w:tcPr>
            <w:tcW w:w="1559" w:type="dxa"/>
            <w:shd w:val="clear" w:color="auto" w:fill="FFFFFF" w:themeFill="background1"/>
            <w:noWrap/>
            <w:hideMark/>
          </w:tcPr>
          <w:p w14:paraId="2A0ABEF7"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97.017,17</w:t>
            </w:r>
          </w:p>
        </w:tc>
        <w:tc>
          <w:tcPr>
            <w:tcW w:w="1844" w:type="dxa"/>
            <w:shd w:val="clear" w:color="auto" w:fill="FFFFFF" w:themeFill="background1"/>
            <w:noWrap/>
            <w:hideMark/>
          </w:tcPr>
          <w:p w14:paraId="794CC7B1"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65.224,44</w:t>
            </w:r>
          </w:p>
        </w:tc>
      </w:tr>
      <w:tr w:rsidR="00CD28F4" w:rsidRPr="00EA163C" w14:paraId="433056C9"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3CD22555"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2028</w:t>
            </w:r>
          </w:p>
        </w:tc>
        <w:tc>
          <w:tcPr>
            <w:tcW w:w="1417" w:type="dxa"/>
            <w:shd w:val="clear" w:color="auto" w:fill="FFFFFF" w:themeFill="background1"/>
            <w:noWrap/>
            <w:hideMark/>
          </w:tcPr>
          <w:p w14:paraId="64EEF1C3"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w:t>
            </w:r>
          </w:p>
        </w:tc>
        <w:tc>
          <w:tcPr>
            <w:tcW w:w="1559" w:type="dxa"/>
            <w:shd w:val="clear" w:color="auto" w:fill="FFFFFF" w:themeFill="background1"/>
            <w:noWrap/>
            <w:hideMark/>
          </w:tcPr>
          <w:p w14:paraId="3DBDB569"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99.151,55</w:t>
            </w:r>
          </w:p>
        </w:tc>
        <w:tc>
          <w:tcPr>
            <w:tcW w:w="1844" w:type="dxa"/>
            <w:shd w:val="clear" w:color="auto" w:fill="FFFFFF" w:themeFill="background1"/>
            <w:noWrap/>
            <w:hideMark/>
          </w:tcPr>
          <w:p w14:paraId="31E54261"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66.659,38</w:t>
            </w:r>
          </w:p>
        </w:tc>
      </w:tr>
      <w:tr w:rsidR="00CD28F4" w:rsidRPr="00EA163C" w14:paraId="2B86DC62"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307E24CD"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2029</w:t>
            </w:r>
          </w:p>
        </w:tc>
        <w:tc>
          <w:tcPr>
            <w:tcW w:w="1417" w:type="dxa"/>
            <w:shd w:val="clear" w:color="auto" w:fill="FFFFFF" w:themeFill="background1"/>
            <w:noWrap/>
            <w:hideMark/>
          </w:tcPr>
          <w:p w14:paraId="7256A6C2"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w:t>
            </w:r>
          </w:p>
        </w:tc>
        <w:tc>
          <w:tcPr>
            <w:tcW w:w="1559" w:type="dxa"/>
            <w:shd w:val="clear" w:color="auto" w:fill="FFFFFF" w:themeFill="background1"/>
            <w:noWrap/>
            <w:hideMark/>
          </w:tcPr>
          <w:p w14:paraId="01485BF6"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101.332,88</w:t>
            </w:r>
          </w:p>
        </w:tc>
        <w:tc>
          <w:tcPr>
            <w:tcW w:w="1844" w:type="dxa"/>
            <w:shd w:val="clear" w:color="auto" w:fill="FFFFFF" w:themeFill="background1"/>
            <w:noWrap/>
            <w:hideMark/>
          </w:tcPr>
          <w:p w14:paraId="4FFCAD08"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68.125,88</w:t>
            </w:r>
          </w:p>
        </w:tc>
      </w:tr>
      <w:tr w:rsidR="00CD28F4" w:rsidRPr="00EA163C" w14:paraId="6B4160DE"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6FC15DB0"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2030</w:t>
            </w:r>
          </w:p>
        </w:tc>
        <w:tc>
          <w:tcPr>
            <w:tcW w:w="1417" w:type="dxa"/>
            <w:shd w:val="clear" w:color="auto" w:fill="FFFFFF" w:themeFill="background1"/>
            <w:noWrap/>
            <w:hideMark/>
          </w:tcPr>
          <w:p w14:paraId="68340AB8"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11</w:t>
            </w:r>
          </w:p>
        </w:tc>
        <w:tc>
          <w:tcPr>
            <w:tcW w:w="1559" w:type="dxa"/>
            <w:shd w:val="clear" w:color="auto" w:fill="FFFFFF" w:themeFill="background1"/>
            <w:noWrap/>
            <w:hideMark/>
          </w:tcPr>
          <w:p w14:paraId="2F8C1055"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103.562,21</w:t>
            </w:r>
          </w:p>
        </w:tc>
        <w:tc>
          <w:tcPr>
            <w:tcW w:w="1844" w:type="dxa"/>
            <w:shd w:val="clear" w:color="auto" w:fill="FFFFFF" w:themeFill="background1"/>
            <w:noWrap/>
            <w:hideMark/>
          </w:tcPr>
          <w:p w14:paraId="2B5B5E67"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69.624,65</w:t>
            </w:r>
          </w:p>
        </w:tc>
      </w:tr>
      <w:tr w:rsidR="00CD28F4" w:rsidRPr="00EA163C" w14:paraId="516C9F37"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462E217B"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2031</w:t>
            </w:r>
          </w:p>
        </w:tc>
        <w:tc>
          <w:tcPr>
            <w:tcW w:w="1417" w:type="dxa"/>
            <w:shd w:val="clear" w:color="auto" w:fill="FFFFFF" w:themeFill="background1"/>
            <w:noWrap/>
            <w:hideMark/>
          </w:tcPr>
          <w:p w14:paraId="72C736D5"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12</w:t>
            </w:r>
          </w:p>
        </w:tc>
        <w:tc>
          <w:tcPr>
            <w:tcW w:w="1559" w:type="dxa"/>
            <w:shd w:val="clear" w:color="auto" w:fill="FFFFFF" w:themeFill="background1"/>
            <w:noWrap/>
            <w:hideMark/>
          </w:tcPr>
          <w:p w14:paraId="5F8F90B3"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105.840,57</w:t>
            </w:r>
          </w:p>
        </w:tc>
        <w:tc>
          <w:tcPr>
            <w:tcW w:w="1844" w:type="dxa"/>
            <w:shd w:val="clear" w:color="auto" w:fill="FFFFFF" w:themeFill="background1"/>
            <w:noWrap/>
            <w:hideMark/>
          </w:tcPr>
          <w:p w14:paraId="21AEFEAB"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71.156,39</w:t>
            </w:r>
          </w:p>
        </w:tc>
      </w:tr>
      <w:tr w:rsidR="00CD28F4" w:rsidRPr="00EA163C" w14:paraId="74A61DA2"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4F24EA8E"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2032</w:t>
            </w:r>
          </w:p>
        </w:tc>
        <w:tc>
          <w:tcPr>
            <w:tcW w:w="1417" w:type="dxa"/>
            <w:shd w:val="clear" w:color="auto" w:fill="FFFFFF" w:themeFill="background1"/>
            <w:noWrap/>
            <w:hideMark/>
          </w:tcPr>
          <w:p w14:paraId="564720CD"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13</w:t>
            </w:r>
          </w:p>
        </w:tc>
        <w:tc>
          <w:tcPr>
            <w:tcW w:w="1559" w:type="dxa"/>
            <w:shd w:val="clear" w:color="auto" w:fill="FFFFFF" w:themeFill="background1"/>
            <w:noWrap/>
            <w:hideMark/>
          </w:tcPr>
          <w:p w14:paraId="01C242CD"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108.169,07</w:t>
            </w:r>
          </w:p>
        </w:tc>
        <w:tc>
          <w:tcPr>
            <w:tcW w:w="1844" w:type="dxa"/>
            <w:shd w:val="clear" w:color="auto" w:fill="FFFFFF" w:themeFill="background1"/>
            <w:noWrap/>
            <w:hideMark/>
          </w:tcPr>
          <w:p w14:paraId="14895C49"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72.721,83</w:t>
            </w:r>
          </w:p>
        </w:tc>
      </w:tr>
      <w:tr w:rsidR="00CD28F4" w:rsidRPr="00EA163C" w14:paraId="5C0C2F89"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23CBBAC7"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2033</w:t>
            </w:r>
          </w:p>
        </w:tc>
        <w:tc>
          <w:tcPr>
            <w:tcW w:w="1417" w:type="dxa"/>
            <w:shd w:val="clear" w:color="auto" w:fill="FFFFFF" w:themeFill="background1"/>
            <w:noWrap/>
            <w:hideMark/>
          </w:tcPr>
          <w:p w14:paraId="59C91F8F" w14:textId="77777777" w:rsidR="00CD28F4" w:rsidRPr="00EA163C" w:rsidRDefault="00CD28F4" w:rsidP="00CD28F4">
            <w:pPr>
              <w:ind w:left="2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14</w:t>
            </w:r>
          </w:p>
        </w:tc>
        <w:tc>
          <w:tcPr>
            <w:tcW w:w="1559" w:type="dxa"/>
            <w:shd w:val="clear" w:color="auto" w:fill="FFFFFF" w:themeFill="background1"/>
            <w:noWrap/>
            <w:hideMark/>
          </w:tcPr>
          <w:p w14:paraId="13CCA4CB"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110.548,79</w:t>
            </w:r>
          </w:p>
        </w:tc>
        <w:tc>
          <w:tcPr>
            <w:tcW w:w="1844" w:type="dxa"/>
            <w:shd w:val="clear" w:color="auto" w:fill="FFFFFF" w:themeFill="background1"/>
            <w:noWrap/>
            <w:hideMark/>
          </w:tcPr>
          <w:p w14:paraId="2CDAAC2E"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74.321,71</w:t>
            </w:r>
          </w:p>
        </w:tc>
      </w:tr>
      <w:tr w:rsidR="00CD28F4" w:rsidRPr="00EA163C" w14:paraId="15CB4A4C"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A8877E7" w14:textId="77777777" w:rsidR="00CD28F4" w:rsidRPr="00EA163C" w:rsidRDefault="00CD28F4" w:rsidP="00CD28F4">
            <w:pPr>
              <w:ind w:left="29"/>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2034</w:t>
            </w:r>
          </w:p>
        </w:tc>
        <w:tc>
          <w:tcPr>
            <w:tcW w:w="1417" w:type="dxa"/>
            <w:shd w:val="clear" w:color="auto" w:fill="FFFFFF" w:themeFill="background1"/>
            <w:noWrap/>
            <w:hideMark/>
          </w:tcPr>
          <w:p w14:paraId="406CD0A7" w14:textId="77777777" w:rsidR="00CD28F4" w:rsidRPr="00EA163C" w:rsidRDefault="00CD28F4" w:rsidP="00CD28F4">
            <w:pPr>
              <w:ind w:left="2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15</w:t>
            </w:r>
          </w:p>
        </w:tc>
        <w:tc>
          <w:tcPr>
            <w:tcW w:w="1559" w:type="dxa"/>
            <w:shd w:val="clear" w:color="auto" w:fill="FFFFFF" w:themeFill="background1"/>
            <w:noWrap/>
            <w:hideMark/>
          </w:tcPr>
          <w:p w14:paraId="298D7A8D"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112.980,86</w:t>
            </w:r>
          </w:p>
        </w:tc>
        <w:tc>
          <w:tcPr>
            <w:tcW w:w="1844" w:type="dxa"/>
            <w:shd w:val="clear" w:color="auto" w:fill="FFFFFF" w:themeFill="background1"/>
            <w:noWrap/>
            <w:hideMark/>
          </w:tcPr>
          <w:p w14:paraId="33A32B92"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75.956,79</w:t>
            </w:r>
          </w:p>
        </w:tc>
      </w:tr>
      <w:tr w:rsidR="00CD28F4" w:rsidRPr="00EA163C" w14:paraId="457709C4"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bottom w:val="none" w:sz="0" w:space="0" w:color="auto"/>
            </w:tcBorders>
            <w:shd w:val="clear" w:color="auto" w:fill="FFFFFF" w:themeFill="background1"/>
            <w:noWrap/>
            <w:hideMark/>
          </w:tcPr>
          <w:p w14:paraId="32EDF950" w14:textId="77777777" w:rsidR="00CD28F4" w:rsidRPr="00EA163C" w:rsidRDefault="00CD28F4" w:rsidP="00CD28F4">
            <w:pPr>
              <w:ind w:left="29"/>
              <w:rPr>
                <w:rFonts w:asciiTheme="minorHAnsi" w:eastAsia="Times New Roman" w:hAnsiTheme="minorHAnsi" w:cstheme="minorHAnsi"/>
                <w:b w:val="0"/>
                <w:color w:val="000000" w:themeColor="text1"/>
                <w:szCs w:val="20"/>
                <w:lang w:eastAsia="sl-SI"/>
              </w:rPr>
            </w:pPr>
          </w:p>
        </w:tc>
        <w:tc>
          <w:tcPr>
            <w:tcW w:w="1417" w:type="dxa"/>
            <w:shd w:val="clear" w:color="auto" w:fill="FFFFFF" w:themeFill="background1"/>
            <w:noWrap/>
            <w:hideMark/>
          </w:tcPr>
          <w:p w14:paraId="6E823246" w14:textId="77777777" w:rsidR="00CD28F4" w:rsidRPr="00EA163C" w:rsidRDefault="00CD28F4" w:rsidP="00CD28F4">
            <w:pPr>
              <w:ind w:left="2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SKUPAJ</w:t>
            </w:r>
          </w:p>
        </w:tc>
        <w:tc>
          <w:tcPr>
            <w:tcW w:w="1559" w:type="dxa"/>
            <w:shd w:val="clear" w:color="auto" w:fill="FFFFFF" w:themeFill="background1"/>
            <w:noWrap/>
            <w:hideMark/>
          </w:tcPr>
          <w:p w14:paraId="13CF9AD3"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1.293.247,20</w:t>
            </w:r>
          </w:p>
        </w:tc>
        <w:tc>
          <w:tcPr>
            <w:tcW w:w="1844" w:type="dxa"/>
            <w:shd w:val="clear" w:color="auto" w:fill="FFFFFF" w:themeFill="background1"/>
            <w:noWrap/>
            <w:hideMark/>
          </w:tcPr>
          <w:p w14:paraId="1E7339A4"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869.447,35</w:t>
            </w:r>
          </w:p>
        </w:tc>
      </w:tr>
    </w:tbl>
    <w:p w14:paraId="02BE7F18" w14:textId="77777777" w:rsidR="00CD28F4" w:rsidRDefault="00CD28F4" w:rsidP="00CD28F4">
      <w:pPr>
        <w:pStyle w:val="Telobesedila"/>
        <w:spacing w:before="20" w:after="20" w:line="276" w:lineRule="auto"/>
        <w:ind w:left="138" w:right="153"/>
        <w:jc w:val="both"/>
        <w:rPr>
          <w:rFonts w:asciiTheme="minorHAnsi" w:hAnsiTheme="minorHAnsi" w:cstheme="minorHAnsi"/>
          <w:color w:val="000000" w:themeColor="text1"/>
          <w:sz w:val="22"/>
          <w:szCs w:val="22"/>
        </w:rPr>
      </w:pPr>
    </w:p>
    <w:p w14:paraId="611E7BDB" w14:textId="77777777" w:rsidR="00CD28F4" w:rsidRDefault="00CD28F4" w:rsidP="00CD28F4">
      <w:pPr>
        <w:pStyle w:val="Telobesedila"/>
        <w:spacing w:before="20" w:after="20" w:line="276" w:lineRule="auto"/>
        <w:ind w:left="138" w:right="153"/>
        <w:jc w:val="both"/>
        <w:rPr>
          <w:rFonts w:asciiTheme="minorHAnsi" w:hAnsiTheme="minorHAnsi" w:cstheme="minorHAnsi"/>
          <w:color w:val="000000" w:themeColor="text1"/>
          <w:sz w:val="22"/>
          <w:szCs w:val="22"/>
        </w:rPr>
      </w:pPr>
    </w:p>
    <w:p w14:paraId="08277F66" w14:textId="77777777" w:rsidR="00EA163C" w:rsidRPr="004015BE" w:rsidRDefault="00EA163C" w:rsidP="00CD28F4">
      <w:pPr>
        <w:pStyle w:val="Telobesedila"/>
        <w:spacing w:before="20" w:after="20" w:line="276" w:lineRule="auto"/>
        <w:ind w:left="138" w:right="153"/>
        <w:jc w:val="both"/>
        <w:rPr>
          <w:rFonts w:asciiTheme="minorHAnsi" w:hAnsiTheme="minorHAnsi" w:cstheme="minorHAnsi"/>
          <w:color w:val="000000" w:themeColor="text1"/>
          <w:sz w:val="22"/>
          <w:szCs w:val="22"/>
        </w:rPr>
      </w:pPr>
    </w:p>
    <w:p w14:paraId="31ADE224" w14:textId="6844AEF1" w:rsidR="00CD28F4" w:rsidRPr="00E934CE" w:rsidRDefault="00CD28F4" w:rsidP="00CD28F4">
      <w:pPr>
        <w:pStyle w:val="Napis"/>
      </w:pPr>
      <w:bookmarkStart w:id="156" w:name="_Toc13240857"/>
      <w:r>
        <w:lastRenderedPageBreak/>
        <w:t xml:space="preserve">Tabela </w:t>
      </w:r>
      <w:fldSimple w:instr=" STYLEREF 1 \s ">
        <w:r w:rsidR="00382D83">
          <w:rPr>
            <w:noProof/>
          </w:rPr>
          <w:t>9</w:t>
        </w:r>
      </w:fldSimple>
      <w:r w:rsidR="00382D83">
        <w:noBreakHyphen/>
      </w:r>
      <w:fldSimple w:instr=" SEQ Tabela \* ARABIC \s 1 ">
        <w:r w:rsidR="00382D83">
          <w:rPr>
            <w:noProof/>
          </w:rPr>
          <w:t>4</w:t>
        </w:r>
      </w:fldSimple>
      <w:r w:rsidRPr="00E934CE">
        <w:t xml:space="preserve">: </w:t>
      </w:r>
      <w:r>
        <w:t>izhodišča za izračun odhodkov varianta 1 v eur</w:t>
      </w:r>
      <w:bookmarkEnd w:id="156"/>
    </w:p>
    <w:tbl>
      <w:tblPr>
        <w:tblW w:w="4860" w:type="dxa"/>
        <w:tblInd w:w="633" w:type="dxa"/>
        <w:tblCellMar>
          <w:left w:w="70" w:type="dxa"/>
          <w:right w:w="70" w:type="dxa"/>
        </w:tblCellMar>
        <w:tblLook w:val="04A0" w:firstRow="1" w:lastRow="0" w:firstColumn="1" w:lastColumn="0" w:noHBand="0" w:noVBand="1"/>
      </w:tblPr>
      <w:tblGrid>
        <w:gridCol w:w="3200"/>
        <w:gridCol w:w="1660"/>
      </w:tblGrid>
      <w:tr w:rsidR="00CD28F4" w:rsidRPr="00EA163C" w14:paraId="32B3A4AA" w14:textId="77777777" w:rsidTr="00CD28F4">
        <w:trPr>
          <w:trHeight w:val="288"/>
        </w:trPr>
        <w:tc>
          <w:tcPr>
            <w:tcW w:w="32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6C95E4F" w14:textId="77777777" w:rsidR="00CD28F4" w:rsidRPr="00EA163C" w:rsidRDefault="00CD28F4" w:rsidP="00CD28F4">
            <w:pPr>
              <w:ind w:left="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 </w:t>
            </w:r>
          </w:p>
        </w:tc>
        <w:tc>
          <w:tcPr>
            <w:tcW w:w="16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633F7BC" w14:textId="77777777" w:rsidR="00CD28F4" w:rsidRPr="00EA163C" w:rsidRDefault="00CD28F4" w:rsidP="00CD28F4">
            <w:pPr>
              <w:ind w:left="0"/>
              <w:jc w:val="center"/>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 xml:space="preserve">VAR 1 </w:t>
            </w:r>
          </w:p>
        </w:tc>
      </w:tr>
      <w:tr w:rsidR="00CD28F4" w:rsidRPr="00EA163C" w14:paraId="31254C3C"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30C0DE88"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w:t>
            </w:r>
          </w:p>
        </w:tc>
        <w:tc>
          <w:tcPr>
            <w:tcW w:w="1660" w:type="dxa"/>
            <w:tcBorders>
              <w:top w:val="nil"/>
              <w:left w:val="nil"/>
              <w:bottom w:val="nil"/>
              <w:right w:val="single" w:sz="4" w:space="0" w:color="auto"/>
            </w:tcBorders>
            <w:shd w:val="clear" w:color="auto" w:fill="auto"/>
            <w:noWrap/>
            <w:vAlign w:val="bottom"/>
            <w:hideMark/>
          </w:tcPr>
          <w:p w14:paraId="7225D9E6"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34AF1A1F" w14:textId="77777777" w:rsidTr="00CD28F4">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A610D"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Obratovalni stroški</w:t>
            </w:r>
          </w:p>
        </w:tc>
        <w:tc>
          <w:tcPr>
            <w:tcW w:w="1660" w:type="dxa"/>
            <w:tcBorders>
              <w:top w:val="nil"/>
              <w:left w:val="nil"/>
              <w:bottom w:val="nil"/>
              <w:right w:val="single" w:sz="4" w:space="0" w:color="auto"/>
            </w:tcBorders>
            <w:shd w:val="clear" w:color="auto" w:fill="auto"/>
            <w:noWrap/>
            <w:vAlign w:val="bottom"/>
            <w:hideMark/>
          </w:tcPr>
          <w:p w14:paraId="009A25F7"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1,80%</w:t>
            </w:r>
          </w:p>
        </w:tc>
      </w:tr>
      <w:tr w:rsidR="00CD28F4" w:rsidRPr="00EA163C" w14:paraId="6A5FC2B3"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3C89E33E"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Razsvetljava</w:t>
            </w:r>
          </w:p>
        </w:tc>
        <w:tc>
          <w:tcPr>
            <w:tcW w:w="1660" w:type="dxa"/>
            <w:tcBorders>
              <w:top w:val="nil"/>
              <w:left w:val="nil"/>
              <w:bottom w:val="nil"/>
              <w:right w:val="single" w:sz="4" w:space="0" w:color="auto"/>
            </w:tcBorders>
            <w:shd w:val="clear" w:color="auto" w:fill="auto"/>
            <w:noWrap/>
            <w:vAlign w:val="bottom"/>
            <w:hideMark/>
          </w:tcPr>
          <w:p w14:paraId="10DF878C"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18FC33C7" w14:textId="77777777" w:rsidTr="00CD28F4">
        <w:trPr>
          <w:trHeight w:val="312"/>
        </w:trPr>
        <w:tc>
          <w:tcPr>
            <w:tcW w:w="3200" w:type="dxa"/>
            <w:tcBorders>
              <w:top w:val="nil"/>
              <w:left w:val="single" w:sz="4" w:space="0" w:color="auto"/>
              <w:bottom w:val="nil"/>
              <w:right w:val="nil"/>
            </w:tcBorders>
            <w:shd w:val="clear" w:color="auto" w:fill="auto"/>
            <w:noWrap/>
            <w:vAlign w:val="bottom"/>
            <w:hideMark/>
          </w:tcPr>
          <w:p w14:paraId="76BD39BF"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Čiščenje odpadnih vod</w:t>
            </w:r>
          </w:p>
        </w:tc>
        <w:tc>
          <w:tcPr>
            <w:tcW w:w="1660" w:type="dxa"/>
            <w:tcBorders>
              <w:top w:val="nil"/>
              <w:left w:val="nil"/>
              <w:bottom w:val="nil"/>
              <w:right w:val="single" w:sz="4" w:space="0" w:color="auto"/>
            </w:tcBorders>
            <w:shd w:val="clear" w:color="auto" w:fill="auto"/>
            <w:noWrap/>
            <w:vAlign w:val="bottom"/>
            <w:hideMark/>
          </w:tcPr>
          <w:p w14:paraId="545D43BB"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472A755B" w14:textId="77777777" w:rsidTr="00CD28F4">
        <w:trPr>
          <w:trHeight w:val="80"/>
        </w:trPr>
        <w:tc>
          <w:tcPr>
            <w:tcW w:w="3200" w:type="dxa"/>
            <w:tcBorders>
              <w:top w:val="nil"/>
              <w:left w:val="single" w:sz="4" w:space="0" w:color="auto"/>
              <w:bottom w:val="nil"/>
              <w:right w:val="nil"/>
            </w:tcBorders>
            <w:shd w:val="clear" w:color="auto" w:fill="auto"/>
            <w:noWrap/>
            <w:vAlign w:val="bottom"/>
            <w:hideMark/>
          </w:tcPr>
          <w:p w14:paraId="1E5B20C7"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w:t>
            </w:r>
          </w:p>
        </w:tc>
        <w:tc>
          <w:tcPr>
            <w:tcW w:w="1660" w:type="dxa"/>
            <w:tcBorders>
              <w:top w:val="nil"/>
              <w:left w:val="nil"/>
              <w:bottom w:val="nil"/>
              <w:right w:val="single" w:sz="4" w:space="0" w:color="auto"/>
            </w:tcBorders>
            <w:shd w:val="clear" w:color="auto" w:fill="auto"/>
            <w:noWrap/>
            <w:vAlign w:val="bottom"/>
            <w:hideMark/>
          </w:tcPr>
          <w:p w14:paraId="290530B6"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0A953B68" w14:textId="77777777" w:rsidTr="00CD28F4">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50996"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Vzdrževanje</w:t>
            </w:r>
          </w:p>
        </w:tc>
        <w:tc>
          <w:tcPr>
            <w:tcW w:w="1660" w:type="dxa"/>
            <w:tcBorders>
              <w:top w:val="nil"/>
              <w:left w:val="nil"/>
              <w:bottom w:val="nil"/>
              <w:right w:val="single" w:sz="4" w:space="0" w:color="auto"/>
            </w:tcBorders>
            <w:shd w:val="clear" w:color="auto" w:fill="auto"/>
            <w:noWrap/>
            <w:vAlign w:val="bottom"/>
            <w:hideMark/>
          </w:tcPr>
          <w:p w14:paraId="67AD9E0D"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2,70%</w:t>
            </w:r>
          </w:p>
        </w:tc>
      </w:tr>
      <w:tr w:rsidR="00CD28F4" w:rsidRPr="00EA163C" w14:paraId="0C74B058" w14:textId="77777777" w:rsidTr="00CD28F4">
        <w:trPr>
          <w:trHeight w:val="300"/>
        </w:trPr>
        <w:tc>
          <w:tcPr>
            <w:tcW w:w="3200" w:type="dxa"/>
            <w:tcBorders>
              <w:top w:val="nil"/>
              <w:left w:val="single" w:sz="4" w:space="0" w:color="auto"/>
              <w:bottom w:val="nil"/>
              <w:right w:val="nil"/>
            </w:tcBorders>
            <w:shd w:val="clear" w:color="auto" w:fill="auto"/>
            <w:noWrap/>
            <w:vAlign w:val="bottom"/>
            <w:hideMark/>
          </w:tcPr>
          <w:p w14:paraId="1A14C0BA"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Vzdrževanje cest</w:t>
            </w:r>
          </w:p>
        </w:tc>
        <w:tc>
          <w:tcPr>
            <w:tcW w:w="1660" w:type="dxa"/>
            <w:tcBorders>
              <w:top w:val="nil"/>
              <w:left w:val="nil"/>
              <w:bottom w:val="nil"/>
              <w:right w:val="single" w:sz="4" w:space="0" w:color="auto"/>
            </w:tcBorders>
            <w:shd w:val="clear" w:color="auto" w:fill="auto"/>
            <w:noWrap/>
            <w:vAlign w:val="bottom"/>
            <w:hideMark/>
          </w:tcPr>
          <w:p w14:paraId="29325F09"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2DDA8A89" w14:textId="77777777" w:rsidTr="00CD28F4">
        <w:trPr>
          <w:trHeight w:val="347"/>
        </w:trPr>
        <w:tc>
          <w:tcPr>
            <w:tcW w:w="3200" w:type="dxa"/>
            <w:tcBorders>
              <w:top w:val="nil"/>
              <w:left w:val="single" w:sz="4" w:space="0" w:color="auto"/>
              <w:bottom w:val="nil"/>
              <w:right w:val="nil"/>
            </w:tcBorders>
            <w:shd w:val="clear" w:color="auto" w:fill="auto"/>
            <w:noWrap/>
            <w:vAlign w:val="bottom"/>
            <w:hideMark/>
          </w:tcPr>
          <w:p w14:paraId="739DCBCD"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xml:space="preserve">Pluženje cest in posipavanje </w:t>
            </w:r>
          </w:p>
        </w:tc>
        <w:tc>
          <w:tcPr>
            <w:tcW w:w="1660" w:type="dxa"/>
            <w:tcBorders>
              <w:top w:val="nil"/>
              <w:left w:val="nil"/>
              <w:bottom w:val="nil"/>
              <w:right w:val="single" w:sz="4" w:space="0" w:color="auto"/>
            </w:tcBorders>
            <w:shd w:val="clear" w:color="auto" w:fill="auto"/>
            <w:noWrap/>
            <w:vAlign w:val="bottom"/>
            <w:hideMark/>
          </w:tcPr>
          <w:p w14:paraId="07A05B48"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1E7DC517" w14:textId="77777777" w:rsidTr="00CD28F4">
        <w:trPr>
          <w:trHeight w:val="300"/>
        </w:trPr>
        <w:tc>
          <w:tcPr>
            <w:tcW w:w="3200" w:type="dxa"/>
            <w:tcBorders>
              <w:top w:val="nil"/>
              <w:left w:val="single" w:sz="4" w:space="0" w:color="auto"/>
              <w:bottom w:val="nil"/>
              <w:right w:val="nil"/>
            </w:tcBorders>
            <w:shd w:val="clear" w:color="auto" w:fill="auto"/>
            <w:noWrap/>
            <w:vAlign w:val="bottom"/>
            <w:hideMark/>
          </w:tcPr>
          <w:p w14:paraId="34017825"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Vzdrževanje kanalizacije</w:t>
            </w:r>
          </w:p>
        </w:tc>
        <w:tc>
          <w:tcPr>
            <w:tcW w:w="1660" w:type="dxa"/>
            <w:tcBorders>
              <w:top w:val="nil"/>
              <w:left w:val="nil"/>
              <w:bottom w:val="nil"/>
              <w:right w:val="single" w:sz="4" w:space="0" w:color="auto"/>
            </w:tcBorders>
            <w:shd w:val="clear" w:color="auto" w:fill="auto"/>
            <w:noWrap/>
            <w:vAlign w:val="bottom"/>
            <w:hideMark/>
          </w:tcPr>
          <w:p w14:paraId="376AFD22"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6A535FBD" w14:textId="77777777" w:rsidTr="00CD28F4">
        <w:trPr>
          <w:trHeight w:val="300"/>
        </w:trPr>
        <w:tc>
          <w:tcPr>
            <w:tcW w:w="3200" w:type="dxa"/>
            <w:tcBorders>
              <w:top w:val="nil"/>
              <w:left w:val="single" w:sz="4" w:space="0" w:color="auto"/>
              <w:bottom w:val="nil"/>
              <w:right w:val="nil"/>
            </w:tcBorders>
            <w:shd w:val="clear" w:color="auto" w:fill="auto"/>
            <w:noWrap/>
            <w:vAlign w:val="bottom"/>
            <w:hideMark/>
          </w:tcPr>
          <w:p w14:paraId="59FEBE9F"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w:t>
            </w:r>
          </w:p>
        </w:tc>
        <w:tc>
          <w:tcPr>
            <w:tcW w:w="1660" w:type="dxa"/>
            <w:tcBorders>
              <w:top w:val="nil"/>
              <w:left w:val="nil"/>
              <w:bottom w:val="nil"/>
              <w:right w:val="single" w:sz="4" w:space="0" w:color="auto"/>
            </w:tcBorders>
            <w:shd w:val="clear" w:color="auto" w:fill="auto"/>
            <w:noWrap/>
            <w:vAlign w:val="bottom"/>
            <w:hideMark/>
          </w:tcPr>
          <w:p w14:paraId="1CE3CD9A"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7FC0D276" w14:textId="77777777" w:rsidTr="00CD28F4">
        <w:trPr>
          <w:trHeight w:val="288"/>
        </w:trPr>
        <w:tc>
          <w:tcPr>
            <w:tcW w:w="3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CCADA"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Kredit</w:t>
            </w:r>
          </w:p>
        </w:tc>
        <w:tc>
          <w:tcPr>
            <w:tcW w:w="1660" w:type="dxa"/>
            <w:tcBorders>
              <w:top w:val="nil"/>
              <w:left w:val="nil"/>
              <w:bottom w:val="nil"/>
              <w:right w:val="single" w:sz="4" w:space="0" w:color="auto"/>
            </w:tcBorders>
            <w:shd w:val="clear" w:color="auto" w:fill="auto"/>
            <w:noWrap/>
            <w:vAlign w:val="bottom"/>
            <w:hideMark/>
          </w:tcPr>
          <w:p w14:paraId="034EC3F9"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0,70%</w:t>
            </w:r>
          </w:p>
        </w:tc>
      </w:tr>
      <w:tr w:rsidR="00CD28F4" w:rsidRPr="00EA163C" w14:paraId="35BC4BA7"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2357031D"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Znesek kredita</w:t>
            </w:r>
          </w:p>
        </w:tc>
        <w:tc>
          <w:tcPr>
            <w:tcW w:w="1660" w:type="dxa"/>
            <w:tcBorders>
              <w:top w:val="nil"/>
              <w:left w:val="nil"/>
              <w:bottom w:val="nil"/>
              <w:right w:val="single" w:sz="4" w:space="0" w:color="auto"/>
            </w:tcBorders>
            <w:shd w:val="clear" w:color="auto" w:fill="auto"/>
            <w:noWrap/>
            <w:vAlign w:val="bottom"/>
            <w:hideMark/>
          </w:tcPr>
          <w:p w14:paraId="5C1F3EE2"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1.376.189,96 €</w:t>
            </w:r>
          </w:p>
        </w:tc>
      </w:tr>
      <w:tr w:rsidR="00CD28F4" w:rsidRPr="00EA163C" w14:paraId="286F0E6A"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13AF208F"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Anuiteta</w:t>
            </w:r>
          </w:p>
        </w:tc>
        <w:tc>
          <w:tcPr>
            <w:tcW w:w="1660" w:type="dxa"/>
            <w:tcBorders>
              <w:top w:val="nil"/>
              <w:left w:val="nil"/>
              <w:bottom w:val="nil"/>
              <w:right w:val="single" w:sz="4" w:space="0" w:color="auto"/>
            </w:tcBorders>
            <w:shd w:val="clear" w:color="auto" w:fill="auto"/>
            <w:noWrap/>
            <w:vAlign w:val="bottom"/>
            <w:hideMark/>
          </w:tcPr>
          <w:p w14:paraId="4080CE17"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96.673,56 €</w:t>
            </w:r>
          </w:p>
        </w:tc>
      </w:tr>
      <w:tr w:rsidR="00CD28F4" w:rsidRPr="00EA163C" w14:paraId="1393410D"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4788CBFA"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xml:space="preserve">Trajanje </w:t>
            </w:r>
          </w:p>
        </w:tc>
        <w:tc>
          <w:tcPr>
            <w:tcW w:w="1660" w:type="dxa"/>
            <w:tcBorders>
              <w:top w:val="nil"/>
              <w:left w:val="nil"/>
              <w:bottom w:val="nil"/>
              <w:right w:val="single" w:sz="4" w:space="0" w:color="auto"/>
            </w:tcBorders>
            <w:shd w:val="clear" w:color="auto" w:fill="auto"/>
            <w:noWrap/>
            <w:vAlign w:val="bottom"/>
            <w:hideMark/>
          </w:tcPr>
          <w:p w14:paraId="66061CFF"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15 let</w:t>
            </w:r>
          </w:p>
        </w:tc>
      </w:tr>
      <w:tr w:rsidR="00CD28F4" w:rsidRPr="00EA163C" w14:paraId="1909D65B"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13333E1B"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Možnost predčasnega poplačila</w:t>
            </w:r>
          </w:p>
        </w:tc>
        <w:tc>
          <w:tcPr>
            <w:tcW w:w="1660" w:type="dxa"/>
            <w:tcBorders>
              <w:top w:val="nil"/>
              <w:left w:val="nil"/>
              <w:bottom w:val="nil"/>
              <w:right w:val="single" w:sz="4" w:space="0" w:color="auto"/>
            </w:tcBorders>
            <w:shd w:val="clear" w:color="auto" w:fill="auto"/>
            <w:noWrap/>
            <w:vAlign w:val="bottom"/>
            <w:hideMark/>
          </w:tcPr>
          <w:p w14:paraId="2FE255FF"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DA</w:t>
            </w:r>
          </w:p>
        </w:tc>
      </w:tr>
      <w:tr w:rsidR="00CD28F4" w:rsidRPr="00EA163C" w14:paraId="2DAAD995" w14:textId="77777777" w:rsidTr="00CD28F4">
        <w:trPr>
          <w:trHeight w:val="288"/>
        </w:trPr>
        <w:tc>
          <w:tcPr>
            <w:tcW w:w="3200" w:type="dxa"/>
            <w:tcBorders>
              <w:top w:val="nil"/>
              <w:left w:val="single" w:sz="4" w:space="0" w:color="auto"/>
              <w:right w:val="nil"/>
            </w:tcBorders>
            <w:shd w:val="clear" w:color="auto" w:fill="auto"/>
            <w:noWrap/>
            <w:vAlign w:val="bottom"/>
            <w:hideMark/>
          </w:tcPr>
          <w:p w14:paraId="297115CF"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Moratorij</w:t>
            </w:r>
          </w:p>
        </w:tc>
        <w:tc>
          <w:tcPr>
            <w:tcW w:w="1660" w:type="dxa"/>
            <w:tcBorders>
              <w:top w:val="nil"/>
              <w:left w:val="nil"/>
              <w:right w:val="single" w:sz="4" w:space="0" w:color="auto"/>
            </w:tcBorders>
            <w:shd w:val="clear" w:color="auto" w:fill="auto"/>
            <w:noWrap/>
            <w:vAlign w:val="bottom"/>
            <w:hideMark/>
          </w:tcPr>
          <w:p w14:paraId="725E7B3D"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24 M</w:t>
            </w:r>
          </w:p>
        </w:tc>
      </w:tr>
      <w:tr w:rsidR="00CD28F4" w:rsidRPr="00EA163C" w14:paraId="2F95D907" w14:textId="77777777" w:rsidTr="00CD28F4">
        <w:trPr>
          <w:trHeight w:val="288"/>
        </w:trPr>
        <w:tc>
          <w:tcPr>
            <w:tcW w:w="3200" w:type="dxa"/>
            <w:tcBorders>
              <w:top w:val="nil"/>
              <w:left w:val="single" w:sz="4" w:space="0" w:color="auto"/>
              <w:bottom w:val="single" w:sz="4" w:space="0" w:color="auto"/>
              <w:right w:val="nil"/>
            </w:tcBorders>
            <w:shd w:val="clear" w:color="auto" w:fill="auto"/>
            <w:noWrap/>
            <w:vAlign w:val="bottom"/>
            <w:hideMark/>
          </w:tcPr>
          <w:p w14:paraId="0E69FDE0"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xml:space="preserve">Izplačilo </w:t>
            </w:r>
          </w:p>
        </w:tc>
        <w:tc>
          <w:tcPr>
            <w:tcW w:w="1660" w:type="dxa"/>
            <w:tcBorders>
              <w:top w:val="nil"/>
              <w:left w:val="nil"/>
              <w:bottom w:val="single" w:sz="4" w:space="0" w:color="auto"/>
              <w:right w:val="single" w:sz="4" w:space="0" w:color="auto"/>
            </w:tcBorders>
            <w:shd w:val="clear" w:color="auto" w:fill="auto"/>
            <w:noWrap/>
            <w:vAlign w:val="bottom"/>
            <w:hideMark/>
          </w:tcPr>
          <w:p w14:paraId="133D3E90"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2020 / 2021</w:t>
            </w:r>
          </w:p>
        </w:tc>
      </w:tr>
    </w:tbl>
    <w:p w14:paraId="22B3BCA8" w14:textId="77777777" w:rsidR="00CD28F4" w:rsidRDefault="00CD28F4" w:rsidP="00CD28F4">
      <w:pPr>
        <w:spacing w:before="20" w:after="20" w:line="276" w:lineRule="auto"/>
        <w:ind w:firstLine="142"/>
        <w:rPr>
          <w:rFonts w:asciiTheme="minorHAnsi" w:hAnsiTheme="minorHAnsi" w:cstheme="minorHAnsi"/>
          <w:b/>
          <w:color w:val="000000" w:themeColor="text1"/>
          <w:sz w:val="22"/>
        </w:rPr>
      </w:pPr>
    </w:p>
    <w:p w14:paraId="64594E13" w14:textId="77777777" w:rsidR="00CD28F4" w:rsidRPr="00CD28F4" w:rsidRDefault="00CD28F4" w:rsidP="00CD28F4">
      <w:pPr>
        <w:rPr>
          <w:b/>
        </w:rPr>
      </w:pPr>
      <w:r w:rsidRPr="00CD28F4">
        <w:rPr>
          <w:b/>
        </w:rPr>
        <w:t xml:space="preserve">Odhodke investicijskega projekta smo računali na podlagi osnovne vrednosti ukrepov za izgradnjo infrastrukture po stalnih cenah v upravičene stroške. Obratovalne stroške smo pomnožili z 1,8% x investicijo v izgradnjo, stroške vzdrževanja pa 2,7% x investicijo v izgradnjo.  </w:t>
      </w:r>
    </w:p>
    <w:p w14:paraId="51150EF6" w14:textId="77777777" w:rsidR="00CD28F4" w:rsidRPr="004015BE" w:rsidRDefault="00CD28F4" w:rsidP="00CD28F4"/>
    <w:p w14:paraId="2FEBC7F6" w14:textId="77777777" w:rsidR="00CD28F4" w:rsidRPr="004015BE" w:rsidRDefault="00CD28F4" w:rsidP="00CD28F4">
      <w:r w:rsidRPr="004015BE">
        <w:t>Stroški amortizacije so izračunani upoštevajoč nabavno vrednost osnovnih sredstev za projekt. Za investicijske ukrepe</w:t>
      </w:r>
      <w:r>
        <w:t xml:space="preserve"> izgradnje infrasstrukture se je upoštevalo 15</w:t>
      </w:r>
      <w:r w:rsidRPr="004015BE">
        <w:t xml:space="preserve"> letno amortizacijsko dobo. V skladu z »Guide to Cost-Benefit Analysis of Investment Projects, Economic appraisal tool for Cohesion Policy 2014-2020« (European Commission</w:t>
      </w:r>
      <w:r>
        <w:t>, december 2014) smo določili 15</w:t>
      </w:r>
      <w:r w:rsidRPr="004015BE">
        <w:t>-letno ekonomsko dobo projekta</w:t>
      </w:r>
      <w:r>
        <w:t>. Investicija se bo izvajala dve leti zato je ekonomska doba krajša</w:t>
      </w:r>
      <w:r w:rsidRPr="004015BE">
        <w:t xml:space="preserve"> od amortizacijske dobe projekta</w:t>
      </w:r>
      <w:r>
        <w:t>. P</w:t>
      </w:r>
      <w:r w:rsidRPr="004015BE">
        <w:t>ri izračunih</w:t>
      </w:r>
      <w:r>
        <w:t xml:space="preserve"> smo</w:t>
      </w:r>
      <w:r w:rsidRPr="004015BE">
        <w:t xml:space="preserve"> </w:t>
      </w:r>
      <w:r>
        <w:t xml:space="preserve">zato </w:t>
      </w:r>
      <w:r w:rsidRPr="004015BE">
        <w:t>upošteval</w:t>
      </w:r>
      <w:r>
        <w:t>i</w:t>
      </w:r>
      <w:r w:rsidRPr="004015BE">
        <w:t xml:space="preserve"> </w:t>
      </w:r>
      <w:r>
        <w:t>preostanek vrednosti projekta in sicer za dve leti neamortizirane vrednosti</w:t>
      </w:r>
      <w:r w:rsidRPr="004015BE">
        <w:t>.</w:t>
      </w:r>
    </w:p>
    <w:p w14:paraId="08C2D825" w14:textId="77777777" w:rsidR="00CD28F4" w:rsidRDefault="00CD28F4" w:rsidP="00CD28F4">
      <w:pPr>
        <w:spacing w:before="20" w:after="20" w:line="276" w:lineRule="auto"/>
        <w:rPr>
          <w:rFonts w:asciiTheme="minorHAnsi" w:hAnsiTheme="minorHAnsi" w:cstheme="minorHAnsi"/>
          <w:color w:val="000000" w:themeColor="text1"/>
          <w:sz w:val="22"/>
        </w:rPr>
      </w:pPr>
    </w:p>
    <w:p w14:paraId="01791161" w14:textId="77777777" w:rsidR="00382D83" w:rsidRDefault="00382D83" w:rsidP="00CD28F4">
      <w:pPr>
        <w:spacing w:before="20" w:after="20" w:line="276" w:lineRule="auto"/>
        <w:rPr>
          <w:rFonts w:asciiTheme="minorHAnsi" w:hAnsiTheme="minorHAnsi" w:cstheme="minorHAnsi"/>
          <w:color w:val="000000" w:themeColor="text1"/>
          <w:sz w:val="22"/>
        </w:rPr>
      </w:pPr>
    </w:p>
    <w:p w14:paraId="7BD4CFF0" w14:textId="77777777" w:rsidR="00382D83" w:rsidRDefault="00382D83" w:rsidP="00CD28F4">
      <w:pPr>
        <w:spacing w:before="20" w:after="20" w:line="276" w:lineRule="auto"/>
        <w:rPr>
          <w:rFonts w:asciiTheme="minorHAnsi" w:hAnsiTheme="minorHAnsi" w:cstheme="minorHAnsi"/>
          <w:color w:val="000000" w:themeColor="text1"/>
          <w:sz w:val="22"/>
        </w:rPr>
      </w:pPr>
    </w:p>
    <w:p w14:paraId="2E3A25AC" w14:textId="77777777" w:rsidR="00382D83" w:rsidRDefault="00382D83" w:rsidP="00CD28F4">
      <w:pPr>
        <w:spacing w:before="20" w:after="20" w:line="276" w:lineRule="auto"/>
        <w:rPr>
          <w:rFonts w:asciiTheme="minorHAnsi" w:hAnsiTheme="minorHAnsi" w:cstheme="minorHAnsi"/>
          <w:color w:val="000000" w:themeColor="text1"/>
          <w:sz w:val="22"/>
        </w:rPr>
      </w:pPr>
    </w:p>
    <w:p w14:paraId="07C3F827" w14:textId="77777777" w:rsidR="00382D83" w:rsidRDefault="00382D83" w:rsidP="00CD28F4">
      <w:pPr>
        <w:spacing w:before="20" w:after="20" w:line="276" w:lineRule="auto"/>
        <w:rPr>
          <w:rFonts w:asciiTheme="minorHAnsi" w:hAnsiTheme="minorHAnsi" w:cstheme="minorHAnsi"/>
          <w:color w:val="000000" w:themeColor="text1"/>
          <w:sz w:val="22"/>
        </w:rPr>
      </w:pPr>
    </w:p>
    <w:p w14:paraId="04139A48" w14:textId="77777777" w:rsidR="00382D83" w:rsidRDefault="00382D83" w:rsidP="00CD28F4">
      <w:pPr>
        <w:spacing w:before="20" w:after="20" w:line="276" w:lineRule="auto"/>
        <w:rPr>
          <w:rFonts w:asciiTheme="minorHAnsi" w:hAnsiTheme="minorHAnsi" w:cstheme="minorHAnsi"/>
          <w:color w:val="000000" w:themeColor="text1"/>
          <w:sz w:val="22"/>
        </w:rPr>
      </w:pPr>
    </w:p>
    <w:p w14:paraId="7F1272C7" w14:textId="77777777" w:rsidR="00382D83" w:rsidRDefault="00382D83" w:rsidP="00CD28F4">
      <w:pPr>
        <w:spacing w:before="20" w:after="20" w:line="276" w:lineRule="auto"/>
        <w:rPr>
          <w:rFonts w:asciiTheme="minorHAnsi" w:hAnsiTheme="minorHAnsi" w:cstheme="minorHAnsi"/>
          <w:color w:val="000000" w:themeColor="text1"/>
          <w:sz w:val="22"/>
        </w:rPr>
      </w:pPr>
    </w:p>
    <w:p w14:paraId="01CA2619" w14:textId="77777777" w:rsidR="00382D83" w:rsidRDefault="00382D83" w:rsidP="00CD28F4">
      <w:pPr>
        <w:spacing w:before="20" w:after="20" w:line="276" w:lineRule="auto"/>
        <w:rPr>
          <w:rFonts w:asciiTheme="minorHAnsi" w:hAnsiTheme="minorHAnsi" w:cstheme="minorHAnsi"/>
          <w:color w:val="000000" w:themeColor="text1"/>
          <w:sz w:val="22"/>
        </w:rPr>
      </w:pPr>
    </w:p>
    <w:p w14:paraId="43242C7A" w14:textId="77777777" w:rsidR="00382D83" w:rsidRDefault="00382D83" w:rsidP="00CD28F4">
      <w:pPr>
        <w:spacing w:before="20" w:after="20" w:line="276" w:lineRule="auto"/>
        <w:rPr>
          <w:rFonts w:asciiTheme="minorHAnsi" w:hAnsiTheme="minorHAnsi" w:cstheme="minorHAnsi"/>
          <w:color w:val="000000" w:themeColor="text1"/>
          <w:sz w:val="22"/>
        </w:rPr>
      </w:pPr>
    </w:p>
    <w:p w14:paraId="5DCB2248" w14:textId="77777777" w:rsidR="00382D83" w:rsidRDefault="00382D83" w:rsidP="00CD28F4">
      <w:pPr>
        <w:spacing w:before="20" w:after="20" w:line="276" w:lineRule="auto"/>
        <w:rPr>
          <w:rFonts w:asciiTheme="minorHAnsi" w:hAnsiTheme="minorHAnsi" w:cstheme="minorHAnsi"/>
          <w:color w:val="000000" w:themeColor="text1"/>
          <w:sz w:val="22"/>
        </w:rPr>
      </w:pPr>
    </w:p>
    <w:p w14:paraId="54EF0C75" w14:textId="77777777" w:rsidR="00382D83" w:rsidRDefault="00382D83" w:rsidP="00CD28F4">
      <w:pPr>
        <w:spacing w:before="20" w:after="20" w:line="276" w:lineRule="auto"/>
        <w:rPr>
          <w:rFonts w:asciiTheme="minorHAnsi" w:hAnsiTheme="minorHAnsi" w:cstheme="minorHAnsi"/>
          <w:color w:val="000000" w:themeColor="text1"/>
          <w:sz w:val="22"/>
        </w:rPr>
      </w:pPr>
    </w:p>
    <w:p w14:paraId="71BDB859" w14:textId="77777777" w:rsidR="00382D83" w:rsidRDefault="00382D83" w:rsidP="00CD28F4">
      <w:pPr>
        <w:spacing w:before="20" w:after="20" w:line="276" w:lineRule="auto"/>
        <w:rPr>
          <w:rFonts w:asciiTheme="minorHAnsi" w:hAnsiTheme="minorHAnsi" w:cstheme="minorHAnsi"/>
          <w:color w:val="000000" w:themeColor="text1"/>
          <w:sz w:val="22"/>
        </w:rPr>
      </w:pPr>
    </w:p>
    <w:p w14:paraId="165611FD" w14:textId="77777777" w:rsidR="00382D83" w:rsidRDefault="00382D83" w:rsidP="00CD28F4">
      <w:pPr>
        <w:spacing w:before="20" w:after="20" w:line="276" w:lineRule="auto"/>
        <w:rPr>
          <w:rFonts w:asciiTheme="minorHAnsi" w:hAnsiTheme="minorHAnsi" w:cstheme="minorHAnsi"/>
          <w:color w:val="000000" w:themeColor="text1"/>
          <w:sz w:val="22"/>
        </w:rPr>
      </w:pPr>
    </w:p>
    <w:p w14:paraId="59C9F03F" w14:textId="77777777" w:rsidR="00382D83" w:rsidRDefault="00382D83" w:rsidP="00CD28F4">
      <w:pPr>
        <w:spacing w:before="20" w:after="20" w:line="276" w:lineRule="auto"/>
        <w:rPr>
          <w:rFonts w:asciiTheme="minorHAnsi" w:hAnsiTheme="minorHAnsi" w:cstheme="minorHAnsi"/>
          <w:color w:val="000000" w:themeColor="text1"/>
          <w:sz w:val="22"/>
        </w:rPr>
      </w:pPr>
    </w:p>
    <w:p w14:paraId="7EFCE0DC" w14:textId="77777777" w:rsidR="00382D83" w:rsidRPr="004015BE" w:rsidRDefault="00382D83" w:rsidP="00CD28F4">
      <w:pPr>
        <w:spacing w:before="20" w:after="20" w:line="276" w:lineRule="auto"/>
        <w:rPr>
          <w:rFonts w:asciiTheme="minorHAnsi" w:hAnsiTheme="minorHAnsi" w:cstheme="minorHAnsi"/>
          <w:color w:val="000000" w:themeColor="text1"/>
          <w:sz w:val="22"/>
        </w:rPr>
      </w:pPr>
    </w:p>
    <w:p w14:paraId="088C4624" w14:textId="405A0DA3" w:rsidR="00CD28F4" w:rsidRPr="00382D83" w:rsidRDefault="00CD28F4" w:rsidP="00382D83">
      <w:pPr>
        <w:pStyle w:val="Naslov3"/>
      </w:pPr>
      <w:bookmarkStart w:id="157" w:name="_Toc13240762"/>
      <w:r>
        <w:lastRenderedPageBreak/>
        <w:t>Varianta 2</w:t>
      </w:r>
      <w:r w:rsidRPr="00691361">
        <w:t xml:space="preserve"> »Z« investicijo</w:t>
      </w:r>
      <w:bookmarkEnd w:id="157"/>
    </w:p>
    <w:p w14:paraId="086B8FA0" w14:textId="77777777" w:rsidR="00CD28F4" w:rsidRPr="004015BE" w:rsidRDefault="00CD28F4" w:rsidP="00CD28F4">
      <w:r w:rsidRPr="004015BE">
        <w:t>V</w:t>
      </w:r>
      <w:r w:rsidRPr="004015BE">
        <w:rPr>
          <w:spacing w:val="-7"/>
        </w:rPr>
        <w:t xml:space="preserve"> </w:t>
      </w:r>
      <w:r w:rsidRPr="004015BE">
        <w:t>spodnji</w:t>
      </w:r>
      <w:r w:rsidRPr="004015BE">
        <w:rPr>
          <w:spacing w:val="-10"/>
        </w:rPr>
        <w:t xml:space="preserve"> </w:t>
      </w:r>
      <w:r w:rsidRPr="004015BE">
        <w:t>tabeli</w:t>
      </w:r>
      <w:r w:rsidRPr="004015BE">
        <w:rPr>
          <w:spacing w:val="-8"/>
        </w:rPr>
        <w:t xml:space="preserve"> </w:t>
      </w:r>
      <w:r w:rsidRPr="004015BE">
        <w:t>so</w:t>
      </w:r>
      <w:r w:rsidRPr="004015BE">
        <w:rPr>
          <w:spacing w:val="-8"/>
        </w:rPr>
        <w:t xml:space="preserve"> </w:t>
      </w:r>
      <w:r w:rsidRPr="004015BE">
        <w:t>prikazane</w:t>
      </w:r>
      <w:r w:rsidRPr="004015BE">
        <w:rPr>
          <w:spacing w:val="-6"/>
        </w:rPr>
        <w:t xml:space="preserve"> </w:t>
      </w:r>
      <w:r w:rsidRPr="004015BE">
        <w:t>projekcije</w:t>
      </w:r>
      <w:r w:rsidRPr="004015BE">
        <w:rPr>
          <w:spacing w:val="-5"/>
        </w:rPr>
        <w:t xml:space="preserve"> </w:t>
      </w:r>
      <w:r w:rsidRPr="004015BE">
        <w:t>p</w:t>
      </w:r>
      <w:r>
        <w:t>rihodkov in</w:t>
      </w:r>
      <w:r w:rsidRPr="004015BE">
        <w:rPr>
          <w:spacing w:val="-11"/>
        </w:rPr>
        <w:t xml:space="preserve"> </w:t>
      </w:r>
      <w:r w:rsidRPr="004015BE">
        <w:t>odhodkov</w:t>
      </w:r>
      <w:r>
        <w:t xml:space="preserve"> za Varianto 2. </w:t>
      </w:r>
    </w:p>
    <w:p w14:paraId="2171979D" w14:textId="77777777" w:rsidR="00CD28F4" w:rsidRDefault="00CD28F4" w:rsidP="00CD28F4">
      <w:pPr>
        <w:pStyle w:val="Telobesedila"/>
        <w:spacing w:before="20" w:after="20" w:line="276" w:lineRule="auto"/>
        <w:jc w:val="both"/>
        <w:rPr>
          <w:rFonts w:asciiTheme="minorHAnsi" w:hAnsiTheme="minorHAnsi" w:cstheme="minorHAnsi"/>
          <w:color w:val="000000" w:themeColor="text1"/>
          <w:sz w:val="22"/>
          <w:szCs w:val="22"/>
        </w:rPr>
      </w:pPr>
    </w:p>
    <w:p w14:paraId="1DD21523" w14:textId="77777777" w:rsidR="00CD28F4" w:rsidRPr="004015BE" w:rsidRDefault="00CD28F4" w:rsidP="00CD28F4">
      <w:pPr>
        <w:pStyle w:val="Naslov4"/>
      </w:pPr>
      <w:r w:rsidRPr="004015BE">
        <w:t>Prikaz prihodkov – varianta</w:t>
      </w:r>
      <w:r w:rsidRPr="004015BE">
        <w:rPr>
          <w:spacing w:val="-12"/>
        </w:rPr>
        <w:t xml:space="preserve"> </w:t>
      </w:r>
      <w:r>
        <w:t>2</w:t>
      </w:r>
    </w:p>
    <w:p w14:paraId="1F81B4E9" w14:textId="77777777" w:rsidR="00CD28F4" w:rsidRPr="004015BE" w:rsidRDefault="00CD28F4" w:rsidP="00CD28F4">
      <w:pPr>
        <w:pStyle w:val="Telobesedila"/>
        <w:spacing w:after="0" w:line="276" w:lineRule="auto"/>
        <w:rPr>
          <w:rFonts w:asciiTheme="minorHAnsi" w:hAnsiTheme="minorHAnsi" w:cstheme="minorHAnsi"/>
          <w:b/>
          <w:i/>
          <w:color w:val="000000" w:themeColor="text1"/>
          <w:sz w:val="22"/>
          <w:szCs w:val="22"/>
        </w:rPr>
      </w:pPr>
    </w:p>
    <w:p w14:paraId="4E061647" w14:textId="77777777" w:rsidR="00CD28F4" w:rsidRPr="004015BE" w:rsidRDefault="00CD28F4" w:rsidP="00CD28F4">
      <w:r w:rsidRPr="004015BE">
        <w:t>V spodnji tabeli so prikazane projekcije prihodkov</w:t>
      </w:r>
      <w:r>
        <w:t xml:space="preserve"> za Varianto 2</w:t>
      </w:r>
      <w:r w:rsidRPr="004015BE">
        <w:t>.</w:t>
      </w:r>
    </w:p>
    <w:p w14:paraId="5A916E25" w14:textId="77777777" w:rsidR="00CD28F4" w:rsidRDefault="00CD28F4" w:rsidP="00CD28F4">
      <w:pPr>
        <w:pStyle w:val="Telobesedila"/>
        <w:spacing w:after="0" w:line="276" w:lineRule="auto"/>
        <w:ind w:left="138" w:right="433"/>
        <w:jc w:val="both"/>
        <w:rPr>
          <w:rFonts w:asciiTheme="minorHAnsi" w:hAnsiTheme="minorHAnsi" w:cstheme="minorHAnsi"/>
          <w:color w:val="000000" w:themeColor="text1"/>
          <w:sz w:val="22"/>
          <w:szCs w:val="22"/>
        </w:rPr>
      </w:pPr>
    </w:p>
    <w:p w14:paraId="183B5ECE" w14:textId="6AB128EA" w:rsidR="00CD28F4" w:rsidRPr="00E934CE" w:rsidRDefault="00CD28F4" w:rsidP="00CD28F4">
      <w:pPr>
        <w:pStyle w:val="Napis"/>
      </w:pPr>
      <w:bookmarkStart w:id="158" w:name="_Toc13240858"/>
      <w:r>
        <w:t xml:space="preserve">Tabela </w:t>
      </w:r>
      <w:fldSimple w:instr=" STYLEREF 1 \s ">
        <w:r w:rsidR="00382D83">
          <w:rPr>
            <w:noProof/>
          </w:rPr>
          <w:t>9</w:t>
        </w:r>
      </w:fldSimple>
      <w:r w:rsidR="00382D83">
        <w:noBreakHyphen/>
      </w:r>
      <w:fldSimple w:instr=" SEQ Tabela \* ARABIC \s 1 ">
        <w:r w:rsidR="00382D83">
          <w:rPr>
            <w:noProof/>
          </w:rPr>
          <w:t>5</w:t>
        </w:r>
      </w:fldSimple>
      <w:r w:rsidRPr="00E934CE">
        <w:t xml:space="preserve">: </w:t>
      </w:r>
      <w:r>
        <w:t>Prikaz ocenjenih prihodkov varianta 1 v eur</w:t>
      </w:r>
      <w:bookmarkEnd w:id="158"/>
    </w:p>
    <w:tbl>
      <w:tblPr>
        <w:tblStyle w:val="Tabelatemnamrea5poudarek5"/>
        <w:tblW w:w="475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300"/>
        <w:gridCol w:w="1383"/>
        <w:gridCol w:w="1383"/>
      </w:tblGrid>
      <w:tr w:rsidR="00CD28F4" w:rsidRPr="00EA163C" w14:paraId="6600FD89" w14:textId="77777777" w:rsidTr="00CD28F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top w:val="none" w:sz="0" w:space="0" w:color="auto"/>
              <w:left w:val="none" w:sz="0" w:space="0" w:color="auto"/>
              <w:right w:val="none" w:sz="0" w:space="0" w:color="auto"/>
            </w:tcBorders>
            <w:shd w:val="clear" w:color="auto" w:fill="9CC2E5" w:themeFill="accent1" w:themeFillTint="99"/>
            <w:noWrap/>
            <w:hideMark/>
          </w:tcPr>
          <w:p w14:paraId="38B0C4C0" w14:textId="77777777" w:rsidR="00CD28F4" w:rsidRPr="00EA163C" w:rsidRDefault="00CD28F4" w:rsidP="00CD28F4">
            <w:pPr>
              <w:ind w:left="0"/>
              <w:rPr>
                <w:rFonts w:asciiTheme="minorHAnsi" w:eastAsia="Times New Roman" w:hAnsiTheme="minorHAnsi" w:cstheme="minorHAnsi"/>
                <w:color w:val="FFFFFF"/>
                <w:szCs w:val="20"/>
                <w:lang w:eastAsia="sl-SI"/>
              </w:rPr>
            </w:pPr>
          </w:p>
        </w:tc>
        <w:tc>
          <w:tcPr>
            <w:tcW w:w="4066" w:type="dxa"/>
            <w:gridSpan w:val="3"/>
            <w:tcBorders>
              <w:top w:val="none" w:sz="0" w:space="0" w:color="auto"/>
              <w:left w:val="none" w:sz="0" w:space="0" w:color="auto"/>
              <w:right w:val="none" w:sz="0" w:space="0" w:color="auto"/>
            </w:tcBorders>
            <w:shd w:val="clear" w:color="auto" w:fill="9CC2E5" w:themeFill="accent1" w:themeFillTint="99"/>
            <w:noWrap/>
            <w:hideMark/>
          </w:tcPr>
          <w:p w14:paraId="7078D143" w14:textId="77777777" w:rsidR="00CD28F4" w:rsidRPr="00EA163C" w:rsidRDefault="00CD28F4" w:rsidP="00CD28F4">
            <w:pPr>
              <w:ind w:left="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szCs w:val="20"/>
                <w:lang w:eastAsia="sl-SI"/>
              </w:rPr>
            </w:pPr>
            <w:r w:rsidRPr="00EA163C">
              <w:rPr>
                <w:rFonts w:asciiTheme="minorHAnsi" w:eastAsia="Times New Roman" w:hAnsiTheme="minorHAnsi" w:cstheme="minorHAnsi"/>
                <w:b w:val="0"/>
                <w:bCs w:val="0"/>
                <w:color w:val="000000" w:themeColor="text1"/>
                <w:szCs w:val="20"/>
                <w:lang w:eastAsia="sl-SI"/>
              </w:rPr>
              <w:t>PRIHODKI</w:t>
            </w:r>
          </w:p>
        </w:tc>
      </w:tr>
      <w:tr w:rsidR="00CD28F4" w:rsidRPr="00EA163C" w14:paraId="341B0013" w14:textId="77777777" w:rsidTr="00382D83">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F0B56E5" w14:textId="77777777" w:rsidR="00CD28F4" w:rsidRPr="00EA163C" w:rsidRDefault="00CD28F4" w:rsidP="00CD28F4">
            <w:pPr>
              <w:ind w:left="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xml:space="preserve">Leto </w:t>
            </w:r>
          </w:p>
        </w:tc>
        <w:tc>
          <w:tcPr>
            <w:tcW w:w="1300" w:type="dxa"/>
            <w:shd w:val="clear" w:color="auto" w:fill="FFFFFF" w:themeFill="background1"/>
            <w:hideMark/>
          </w:tcPr>
          <w:p w14:paraId="01117F23"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Referenčno leto</w:t>
            </w:r>
          </w:p>
        </w:tc>
        <w:tc>
          <w:tcPr>
            <w:tcW w:w="1383" w:type="dxa"/>
            <w:shd w:val="clear" w:color="auto" w:fill="FFFFFF" w:themeFill="background1"/>
            <w:hideMark/>
          </w:tcPr>
          <w:p w14:paraId="1747236E"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Komunalni prispevek</w:t>
            </w:r>
          </w:p>
        </w:tc>
        <w:tc>
          <w:tcPr>
            <w:tcW w:w="1383" w:type="dxa"/>
            <w:shd w:val="clear" w:color="auto" w:fill="FFFFFF" w:themeFill="background1"/>
            <w:hideMark/>
          </w:tcPr>
          <w:p w14:paraId="1F26F1E7"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NUSZ</w:t>
            </w:r>
          </w:p>
        </w:tc>
      </w:tr>
      <w:tr w:rsidR="00CD28F4" w:rsidRPr="00EA163C" w14:paraId="42C27F11"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0ADEB03C"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2019</w:t>
            </w:r>
          </w:p>
        </w:tc>
        <w:tc>
          <w:tcPr>
            <w:tcW w:w="1300" w:type="dxa"/>
            <w:shd w:val="clear" w:color="auto" w:fill="FFFFFF" w:themeFill="background1"/>
            <w:noWrap/>
            <w:hideMark/>
          </w:tcPr>
          <w:p w14:paraId="1C1BA908"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0</w:t>
            </w:r>
          </w:p>
        </w:tc>
        <w:tc>
          <w:tcPr>
            <w:tcW w:w="1383" w:type="dxa"/>
            <w:shd w:val="clear" w:color="auto" w:fill="FFFFFF" w:themeFill="background1"/>
            <w:noWrap/>
          </w:tcPr>
          <w:p w14:paraId="6C304EB7"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383" w:type="dxa"/>
            <w:shd w:val="clear" w:color="auto" w:fill="FFFFFF" w:themeFill="background1"/>
            <w:noWrap/>
          </w:tcPr>
          <w:p w14:paraId="1448AA85"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r>
      <w:tr w:rsidR="00CD28F4" w:rsidRPr="00EA163C" w14:paraId="3CFC8DF5"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3A918558"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2020</w:t>
            </w:r>
          </w:p>
        </w:tc>
        <w:tc>
          <w:tcPr>
            <w:tcW w:w="1300" w:type="dxa"/>
            <w:shd w:val="clear" w:color="auto" w:fill="FFFFFF" w:themeFill="background1"/>
            <w:noWrap/>
            <w:hideMark/>
          </w:tcPr>
          <w:p w14:paraId="7BB55675"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w:t>
            </w:r>
          </w:p>
        </w:tc>
        <w:tc>
          <w:tcPr>
            <w:tcW w:w="1383" w:type="dxa"/>
            <w:shd w:val="clear" w:color="auto" w:fill="FFFFFF" w:themeFill="background1"/>
            <w:noWrap/>
          </w:tcPr>
          <w:p w14:paraId="76C2D05E"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383" w:type="dxa"/>
            <w:shd w:val="clear" w:color="auto" w:fill="FFFFFF" w:themeFill="background1"/>
            <w:noWrap/>
          </w:tcPr>
          <w:p w14:paraId="2AC0AEBF"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r>
      <w:tr w:rsidR="00CD28F4" w:rsidRPr="00EA163C" w14:paraId="2608BB3E"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3FDECF2A"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2021</w:t>
            </w:r>
          </w:p>
        </w:tc>
        <w:tc>
          <w:tcPr>
            <w:tcW w:w="1300" w:type="dxa"/>
            <w:shd w:val="clear" w:color="auto" w:fill="FFFFFF" w:themeFill="background1"/>
            <w:noWrap/>
            <w:hideMark/>
          </w:tcPr>
          <w:p w14:paraId="61BE4BF5"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w:t>
            </w:r>
          </w:p>
        </w:tc>
        <w:tc>
          <w:tcPr>
            <w:tcW w:w="1383" w:type="dxa"/>
            <w:shd w:val="clear" w:color="auto" w:fill="FFFFFF" w:themeFill="background1"/>
            <w:noWrap/>
          </w:tcPr>
          <w:p w14:paraId="5C74DDB4"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c>
          <w:tcPr>
            <w:tcW w:w="1383" w:type="dxa"/>
            <w:shd w:val="clear" w:color="auto" w:fill="FFFFFF" w:themeFill="background1"/>
            <w:noWrap/>
          </w:tcPr>
          <w:p w14:paraId="0A6A2B38"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p>
        </w:tc>
      </w:tr>
      <w:tr w:rsidR="00CD28F4" w:rsidRPr="00EA163C" w14:paraId="3DFCD8E6"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38040055"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2022</w:t>
            </w:r>
          </w:p>
        </w:tc>
        <w:tc>
          <w:tcPr>
            <w:tcW w:w="1300" w:type="dxa"/>
            <w:shd w:val="clear" w:color="auto" w:fill="FFFFFF" w:themeFill="background1"/>
            <w:noWrap/>
            <w:hideMark/>
          </w:tcPr>
          <w:p w14:paraId="0C8D894F"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3</w:t>
            </w:r>
          </w:p>
        </w:tc>
        <w:tc>
          <w:tcPr>
            <w:tcW w:w="1383" w:type="dxa"/>
            <w:shd w:val="clear" w:color="auto" w:fill="FFFFFF" w:themeFill="background1"/>
            <w:noWrap/>
            <w:vAlign w:val="bottom"/>
            <w:hideMark/>
          </w:tcPr>
          <w:p w14:paraId="2CD959AB"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lang w:eastAsia="sl-SI"/>
              </w:rPr>
            </w:pPr>
            <w:r w:rsidRPr="00EA163C">
              <w:rPr>
                <w:color w:val="000000"/>
                <w:szCs w:val="20"/>
              </w:rPr>
              <w:t>345.000,00</w:t>
            </w:r>
          </w:p>
        </w:tc>
        <w:tc>
          <w:tcPr>
            <w:tcW w:w="1383" w:type="dxa"/>
            <w:shd w:val="clear" w:color="auto" w:fill="FFFFFF" w:themeFill="background1"/>
            <w:noWrap/>
            <w:vAlign w:val="bottom"/>
            <w:hideMark/>
          </w:tcPr>
          <w:p w14:paraId="2951B0EA"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149.500,00</w:t>
            </w:r>
          </w:p>
        </w:tc>
      </w:tr>
      <w:tr w:rsidR="00CD28F4" w:rsidRPr="00EA163C" w14:paraId="6F452BCB"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2819CBDE"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2023</w:t>
            </w:r>
          </w:p>
        </w:tc>
        <w:tc>
          <w:tcPr>
            <w:tcW w:w="1300" w:type="dxa"/>
            <w:shd w:val="clear" w:color="auto" w:fill="FFFFFF" w:themeFill="background1"/>
            <w:noWrap/>
            <w:hideMark/>
          </w:tcPr>
          <w:p w14:paraId="00AED51A"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4</w:t>
            </w:r>
          </w:p>
        </w:tc>
        <w:tc>
          <w:tcPr>
            <w:tcW w:w="1383" w:type="dxa"/>
            <w:shd w:val="clear" w:color="auto" w:fill="FFFFFF" w:themeFill="background1"/>
            <w:noWrap/>
            <w:vAlign w:val="bottom"/>
            <w:hideMark/>
          </w:tcPr>
          <w:p w14:paraId="4E31E49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345.000,00</w:t>
            </w:r>
          </w:p>
        </w:tc>
        <w:tc>
          <w:tcPr>
            <w:tcW w:w="1383" w:type="dxa"/>
            <w:shd w:val="clear" w:color="auto" w:fill="FFFFFF" w:themeFill="background1"/>
            <w:noWrap/>
            <w:vAlign w:val="bottom"/>
            <w:hideMark/>
          </w:tcPr>
          <w:p w14:paraId="6B1A694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152.789,00</w:t>
            </w:r>
          </w:p>
        </w:tc>
      </w:tr>
      <w:tr w:rsidR="00CD28F4" w:rsidRPr="00EA163C" w14:paraId="30C122F0"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4BADFFB5"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2024</w:t>
            </w:r>
          </w:p>
        </w:tc>
        <w:tc>
          <w:tcPr>
            <w:tcW w:w="1300" w:type="dxa"/>
            <w:shd w:val="clear" w:color="auto" w:fill="FFFFFF" w:themeFill="background1"/>
            <w:noWrap/>
            <w:hideMark/>
          </w:tcPr>
          <w:p w14:paraId="6D37B16C"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5</w:t>
            </w:r>
          </w:p>
        </w:tc>
        <w:tc>
          <w:tcPr>
            <w:tcW w:w="1383" w:type="dxa"/>
            <w:shd w:val="clear" w:color="auto" w:fill="FFFFFF" w:themeFill="background1"/>
            <w:noWrap/>
            <w:vAlign w:val="bottom"/>
            <w:hideMark/>
          </w:tcPr>
          <w:p w14:paraId="0C9E60F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345.000,00</w:t>
            </w:r>
          </w:p>
        </w:tc>
        <w:tc>
          <w:tcPr>
            <w:tcW w:w="1383" w:type="dxa"/>
            <w:shd w:val="clear" w:color="auto" w:fill="FFFFFF" w:themeFill="background1"/>
            <w:noWrap/>
            <w:vAlign w:val="bottom"/>
            <w:hideMark/>
          </w:tcPr>
          <w:p w14:paraId="32F9B5D3"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156.150,36</w:t>
            </w:r>
          </w:p>
        </w:tc>
      </w:tr>
      <w:tr w:rsidR="00CD28F4" w:rsidRPr="00EA163C" w14:paraId="57E0EBAF"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7C662F5E"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2025</w:t>
            </w:r>
          </w:p>
        </w:tc>
        <w:tc>
          <w:tcPr>
            <w:tcW w:w="1300" w:type="dxa"/>
            <w:shd w:val="clear" w:color="auto" w:fill="FFFFFF" w:themeFill="background1"/>
            <w:noWrap/>
            <w:hideMark/>
          </w:tcPr>
          <w:p w14:paraId="773435B6"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w:t>
            </w:r>
          </w:p>
        </w:tc>
        <w:tc>
          <w:tcPr>
            <w:tcW w:w="1383" w:type="dxa"/>
            <w:shd w:val="clear" w:color="auto" w:fill="FFFFFF" w:themeFill="background1"/>
            <w:noWrap/>
            <w:vAlign w:val="bottom"/>
            <w:hideMark/>
          </w:tcPr>
          <w:p w14:paraId="28FD7E08"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1FD8B69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159.585,67</w:t>
            </w:r>
          </w:p>
        </w:tc>
      </w:tr>
      <w:tr w:rsidR="00CD28F4" w:rsidRPr="00EA163C" w14:paraId="5DFB92D2"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6ABE80F2"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2026</w:t>
            </w:r>
          </w:p>
        </w:tc>
        <w:tc>
          <w:tcPr>
            <w:tcW w:w="1300" w:type="dxa"/>
            <w:shd w:val="clear" w:color="auto" w:fill="FFFFFF" w:themeFill="background1"/>
            <w:noWrap/>
            <w:hideMark/>
          </w:tcPr>
          <w:p w14:paraId="2965C518"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w:t>
            </w:r>
          </w:p>
        </w:tc>
        <w:tc>
          <w:tcPr>
            <w:tcW w:w="1383" w:type="dxa"/>
            <w:shd w:val="clear" w:color="auto" w:fill="FFFFFF" w:themeFill="background1"/>
            <w:noWrap/>
            <w:vAlign w:val="bottom"/>
            <w:hideMark/>
          </w:tcPr>
          <w:p w14:paraId="4046E2E4"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7A7B0F0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163.096,55</w:t>
            </w:r>
          </w:p>
        </w:tc>
      </w:tr>
      <w:tr w:rsidR="00CD28F4" w:rsidRPr="00EA163C" w14:paraId="684AEE08"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173C6D11"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2027</w:t>
            </w:r>
          </w:p>
        </w:tc>
        <w:tc>
          <w:tcPr>
            <w:tcW w:w="1300" w:type="dxa"/>
            <w:shd w:val="clear" w:color="auto" w:fill="FFFFFF" w:themeFill="background1"/>
            <w:noWrap/>
            <w:hideMark/>
          </w:tcPr>
          <w:p w14:paraId="0430D270"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w:t>
            </w:r>
          </w:p>
        </w:tc>
        <w:tc>
          <w:tcPr>
            <w:tcW w:w="1383" w:type="dxa"/>
            <w:shd w:val="clear" w:color="auto" w:fill="FFFFFF" w:themeFill="background1"/>
            <w:noWrap/>
            <w:vAlign w:val="bottom"/>
            <w:hideMark/>
          </w:tcPr>
          <w:p w14:paraId="6005BB12"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56E69E12"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166.684,67</w:t>
            </w:r>
          </w:p>
        </w:tc>
      </w:tr>
      <w:tr w:rsidR="00CD28F4" w:rsidRPr="00EA163C" w14:paraId="6C806C4E"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1D9A8C6A"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2028</w:t>
            </w:r>
          </w:p>
        </w:tc>
        <w:tc>
          <w:tcPr>
            <w:tcW w:w="1300" w:type="dxa"/>
            <w:shd w:val="clear" w:color="auto" w:fill="FFFFFF" w:themeFill="background1"/>
            <w:noWrap/>
            <w:hideMark/>
          </w:tcPr>
          <w:p w14:paraId="4D097A60"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w:t>
            </w:r>
          </w:p>
        </w:tc>
        <w:tc>
          <w:tcPr>
            <w:tcW w:w="1383" w:type="dxa"/>
            <w:shd w:val="clear" w:color="auto" w:fill="FFFFFF" w:themeFill="background1"/>
            <w:noWrap/>
            <w:vAlign w:val="bottom"/>
            <w:hideMark/>
          </w:tcPr>
          <w:p w14:paraId="7FA893BB"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01386B7E"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170.351,74</w:t>
            </w:r>
          </w:p>
        </w:tc>
      </w:tr>
      <w:tr w:rsidR="00CD28F4" w:rsidRPr="00EA163C" w14:paraId="6AB71F65"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15C7DAA2"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2029</w:t>
            </w:r>
          </w:p>
        </w:tc>
        <w:tc>
          <w:tcPr>
            <w:tcW w:w="1300" w:type="dxa"/>
            <w:shd w:val="clear" w:color="auto" w:fill="FFFFFF" w:themeFill="background1"/>
            <w:noWrap/>
            <w:hideMark/>
          </w:tcPr>
          <w:p w14:paraId="2F1B464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w:t>
            </w:r>
          </w:p>
        </w:tc>
        <w:tc>
          <w:tcPr>
            <w:tcW w:w="1383" w:type="dxa"/>
            <w:shd w:val="clear" w:color="auto" w:fill="FFFFFF" w:themeFill="background1"/>
            <w:noWrap/>
            <w:vAlign w:val="bottom"/>
            <w:hideMark/>
          </w:tcPr>
          <w:p w14:paraId="4462F77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23BB7D00"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174.099,48</w:t>
            </w:r>
          </w:p>
        </w:tc>
      </w:tr>
      <w:tr w:rsidR="00CD28F4" w:rsidRPr="00EA163C" w14:paraId="7E4B1B4C"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0E3C60F4"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2030</w:t>
            </w:r>
          </w:p>
        </w:tc>
        <w:tc>
          <w:tcPr>
            <w:tcW w:w="1300" w:type="dxa"/>
            <w:shd w:val="clear" w:color="auto" w:fill="FFFFFF" w:themeFill="background1"/>
            <w:noWrap/>
            <w:hideMark/>
          </w:tcPr>
          <w:p w14:paraId="3D601C66"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11</w:t>
            </w:r>
          </w:p>
        </w:tc>
        <w:tc>
          <w:tcPr>
            <w:tcW w:w="1383" w:type="dxa"/>
            <w:shd w:val="clear" w:color="auto" w:fill="FFFFFF" w:themeFill="background1"/>
            <w:noWrap/>
            <w:vAlign w:val="bottom"/>
            <w:hideMark/>
          </w:tcPr>
          <w:p w14:paraId="2B2E51E4"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2B0873B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177.929,66</w:t>
            </w:r>
          </w:p>
        </w:tc>
      </w:tr>
      <w:tr w:rsidR="00CD28F4" w:rsidRPr="00EA163C" w14:paraId="09085632"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22633630" w14:textId="77777777" w:rsidR="00CD28F4" w:rsidRPr="00EA163C" w:rsidRDefault="00CD28F4" w:rsidP="00CD28F4">
            <w:pPr>
              <w:ind w:left="0"/>
              <w:jc w:val="right"/>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2031</w:t>
            </w:r>
          </w:p>
        </w:tc>
        <w:tc>
          <w:tcPr>
            <w:tcW w:w="1300" w:type="dxa"/>
            <w:shd w:val="clear" w:color="auto" w:fill="FFFFFF" w:themeFill="background1"/>
            <w:noWrap/>
            <w:hideMark/>
          </w:tcPr>
          <w:p w14:paraId="5322816A"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12</w:t>
            </w:r>
          </w:p>
        </w:tc>
        <w:tc>
          <w:tcPr>
            <w:tcW w:w="1383" w:type="dxa"/>
            <w:shd w:val="clear" w:color="auto" w:fill="FFFFFF" w:themeFill="background1"/>
            <w:noWrap/>
            <w:vAlign w:val="bottom"/>
            <w:hideMark/>
          </w:tcPr>
          <w:p w14:paraId="6DCB9F44"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37A9D2CA"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181.844,12</w:t>
            </w:r>
          </w:p>
        </w:tc>
      </w:tr>
      <w:tr w:rsidR="00CD28F4" w:rsidRPr="00EA163C" w14:paraId="0FB2D88B"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1FDF623B"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2032</w:t>
            </w:r>
          </w:p>
        </w:tc>
        <w:tc>
          <w:tcPr>
            <w:tcW w:w="1300" w:type="dxa"/>
            <w:shd w:val="clear" w:color="auto" w:fill="FFFFFF" w:themeFill="background1"/>
            <w:noWrap/>
            <w:hideMark/>
          </w:tcPr>
          <w:p w14:paraId="57C82F66"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13</w:t>
            </w:r>
          </w:p>
        </w:tc>
        <w:tc>
          <w:tcPr>
            <w:tcW w:w="1383" w:type="dxa"/>
            <w:shd w:val="clear" w:color="auto" w:fill="FFFFFF" w:themeFill="background1"/>
            <w:noWrap/>
            <w:vAlign w:val="bottom"/>
            <w:hideMark/>
          </w:tcPr>
          <w:p w14:paraId="35CF3E36"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6A92758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185.844,69</w:t>
            </w:r>
          </w:p>
        </w:tc>
      </w:tr>
      <w:tr w:rsidR="00CD28F4" w:rsidRPr="00EA163C" w14:paraId="60E01E86"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5B29F794"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2033</w:t>
            </w:r>
          </w:p>
        </w:tc>
        <w:tc>
          <w:tcPr>
            <w:tcW w:w="1300" w:type="dxa"/>
            <w:shd w:val="clear" w:color="auto" w:fill="FFFFFF" w:themeFill="background1"/>
            <w:noWrap/>
            <w:hideMark/>
          </w:tcPr>
          <w:p w14:paraId="740BD39C"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14</w:t>
            </w:r>
          </w:p>
        </w:tc>
        <w:tc>
          <w:tcPr>
            <w:tcW w:w="1383" w:type="dxa"/>
            <w:shd w:val="clear" w:color="auto" w:fill="FFFFFF" w:themeFill="background1"/>
            <w:noWrap/>
            <w:vAlign w:val="bottom"/>
            <w:hideMark/>
          </w:tcPr>
          <w:p w14:paraId="04C208A1"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22D1ACD5"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189.933,27</w:t>
            </w:r>
          </w:p>
        </w:tc>
      </w:tr>
      <w:tr w:rsidR="00CD28F4" w:rsidRPr="00EA163C" w14:paraId="57FA742A" w14:textId="77777777" w:rsidTr="00CD28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tcBorders>
            <w:shd w:val="clear" w:color="auto" w:fill="FFFFFF" w:themeFill="background1"/>
            <w:noWrap/>
            <w:hideMark/>
          </w:tcPr>
          <w:p w14:paraId="10FFEEE6"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2034</w:t>
            </w:r>
          </w:p>
        </w:tc>
        <w:tc>
          <w:tcPr>
            <w:tcW w:w="1300" w:type="dxa"/>
            <w:shd w:val="clear" w:color="auto" w:fill="FFFFFF" w:themeFill="background1"/>
            <w:noWrap/>
            <w:hideMark/>
          </w:tcPr>
          <w:p w14:paraId="457C9677"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15</w:t>
            </w:r>
          </w:p>
        </w:tc>
        <w:tc>
          <w:tcPr>
            <w:tcW w:w="1383" w:type="dxa"/>
            <w:shd w:val="clear" w:color="auto" w:fill="FFFFFF" w:themeFill="background1"/>
            <w:noWrap/>
            <w:vAlign w:val="bottom"/>
            <w:hideMark/>
          </w:tcPr>
          <w:p w14:paraId="57A533D0"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p>
        </w:tc>
        <w:tc>
          <w:tcPr>
            <w:tcW w:w="1383" w:type="dxa"/>
            <w:shd w:val="clear" w:color="auto" w:fill="FFFFFF" w:themeFill="background1"/>
            <w:noWrap/>
            <w:vAlign w:val="bottom"/>
            <w:hideMark/>
          </w:tcPr>
          <w:p w14:paraId="77C19192"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194.111,80</w:t>
            </w:r>
          </w:p>
        </w:tc>
      </w:tr>
      <w:tr w:rsidR="00CD28F4" w:rsidRPr="00EA163C" w14:paraId="58891054" w14:textId="77777777" w:rsidTr="00CD28F4">
        <w:trPr>
          <w:trHeight w:val="288"/>
        </w:trPr>
        <w:tc>
          <w:tcPr>
            <w:cnfStyle w:val="001000000000" w:firstRow="0" w:lastRow="0" w:firstColumn="1" w:lastColumn="0" w:oddVBand="0" w:evenVBand="0" w:oddHBand="0" w:evenHBand="0" w:firstRowFirstColumn="0" w:firstRowLastColumn="0" w:lastRowFirstColumn="0" w:lastRowLastColumn="0"/>
            <w:tcW w:w="685" w:type="dxa"/>
            <w:tcBorders>
              <w:left w:val="none" w:sz="0" w:space="0" w:color="auto"/>
              <w:bottom w:val="none" w:sz="0" w:space="0" w:color="auto"/>
            </w:tcBorders>
            <w:shd w:val="clear" w:color="auto" w:fill="FFFFFF" w:themeFill="background1"/>
            <w:noWrap/>
            <w:hideMark/>
          </w:tcPr>
          <w:p w14:paraId="3E475F47" w14:textId="77777777" w:rsidR="00CD28F4" w:rsidRPr="00EA163C" w:rsidRDefault="00CD28F4" w:rsidP="00CD28F4">
            <w:pPr>
              <w:ind w:left="0"/>
              <w:jc w:val="center"/>
              <w:rPr>
                <w:rFonts w:asciiTheme="minorHAnsi" w:eastAsia="Times New Roman" w:hAnsiTheme="minorHAnsi" w:cstheme="minorHAnsi"/>
                <w:color w:val="000000" w:themeColor="text1"/>
                <w:szCs w:val="20"/>
                <w:lang w:eastAsia="sl-SI"/>
              </w:rPr>
            </w:pPr>
          </w:p>
        </w:tc>
        <w:tc>
          <w:tcPr>
            <w:tcW w:w="1300" w:type="dxa"/>
            <w:shd w:val="clear" w:color="auto" w:fill="FFFFFF" w:themeFill="background1"/>
            <w:noWrap/>
            <w:hideMark/>
          </w:tcPr>
          <w:p w14:paraId="531EEF79"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SKUPAJ</w:t>
            </w:r>
          </w:p>
        </w:tc>
        <w:tc>
          <w:tcPr>
            <w:tcW w:w="1383" w:type="dxa"/>
            <w:shd w:val="clear" w:color="auto" w:fill="FFFFFF" w:themeFill="background1"/>
            <w:noWrap/>
            <w:vAlign w:val="bottom"/>
            <w:hideMark/>
          </w:tcPr>
          <w:p w14:paraId="64D5D623"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A163C">
              <w:rPr>
                <w:b/>
                <w:bCs/>
                <w:color w:val="000000"/>
                <w:szCs w:val="20"/>
              </w:rPr>
              <w:t>1.035.000,00</w:t>
            </w:r>
          </w:p>
        </w:tc>
        <w:tc>
          <w:tcPr>
            <w:tcW w:w="1383" w:type="dxa"/>
            <w:shd w:val="clear" w:color="auto" w:fill="FFFFFF" w:themeFill="background1"/>
            <w:noWrap/>
            <w:vAlign w:val="bottom"/>
            <w:hideMark/>
          </w:tcPr>
          <w:p w14:paraId="7A84ED1B"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A163C">
              <w:rPr>
                <w:b/>
                <w:bCs/>
                <w:color w:val="000000"/>
                <w:szCs w:val="20"/>
              </w:rPr>
              <w:t>2.221.921,00</w:t>
            </w:r>
          </w:p>
        </w:tc>
      </w:tr>
    </w:tbl>
    <w:p w14:paraId="1D445988" w14:textId="77777777" w:rsidR="00CD28F4" w:rsidRDefault="00CD28F4" w:rsidP="00CD28F4">
      <w:pPr>
        <w:pStyle w:val="Telobesedila"/>
        <w:spacing w:after="0" w:line="276" w:lineRule="auto"/>
        <w:ind w:left="138" w:right="152"/>
        <w:jc w:val="both"/>
        <w:rPr>
          <w:rFonts w:asciiTheme="minorHAnsi" w:hAnsiTheme="minorHAnsi" w:cstheme="minorHAnsi"/>
          <w:b/>
          <w:color w:val="000000" w:themeColor="text1"/>
          <w:sz w:val="22"/>
          <w:szCs w:val="22"/>
        </w:rPr>
      </w:pPr>
    </w:p>
    <w:p w14:paraId="622B8946" w14:textId="77777777" w:rsidR="00CD28F4" w:rsidRPr="00164F48" w:rsidRDefault="00CD28F4" w:rsidP="00CD28F4">
      <w:r w:rsidRPr="00164F48">
        <w:t xml:space="preserve">V sklopu projekcije prihodkov </w:t>
      </w:r>
      <w:r>
        <w:t>v Varianti 2</w:t>
      </w:r>
      <w:r w:rsidRPr="00164F48">
        <w:t xml:space="preserve"> se predvidevajo direktni prihodki iz naslova izgradnje nove obrtne cone in sicer na podlagi plačila podjetij, ki bodo vstopila  OC Kidričevo.</w:t>
      </w:r>
    </w:p>
    <w:p w14:paraId="3B3E3E96" w14:textId="77777777" w:rsidR="00CD28F4" w:rsidRPr="00164F48" w:rsidRDefault="00CD28F4" w:rsidP="00CD28F4">
      <w:r w:rsidRPr="00164F48">
        <w:t xml:space="preserve">Izračun: </w:t>
      </w:r>
    </w:p>
    <w:p w14:paraId="5DF3D981" w14:textId="77777777" w:rsidR="00CD28F4" w:rsidRPr="00164F48" w:rsidRDefault="00CD28F4" w:rsidP="001035B8">
      <w:pPr>
        <w:pStyle w:val="Odstavekseznama"/>
        <w:numPr>
          <w:ilvl w:val="0"/>
          <w:numId w:val="24"/>
        </w:numPr>
      </w:pPr>
      <w:r w:rsidRPr="00164F48">
        <w:t xml:space="preserve">Komunalni prispevek </w:t>
      </w:r>
    </w:p>
    <w:p w14:paraId="6EEC21F9" w14:textId="77777777" w:rsidR="00CD28F4" w:rsidRDefault="00CD28F4" w:rsidP="001035B8">
      <w:pPr>
        <w:pStyle w:val="Odstavekseznama"/>
        <w:numPr>
          <w:ilvl w:val="0"/>
          <w:numId w:val="24"/>
        </w:numPr>
      </w:pPr>
      <w:r w:rsidRPr="00164F48">
        <w:t>Občina bo letno pridobila nato prihodek iz naslova nadomestila za uporabo stavbnega zemljišča (NUSZ)</w:t>
      </w:r>
    </w:p>
    <w:p w14:paraId="73E02DD0" w14:textId="77777777" w:rsidR="00CD28F4" w:rsidRDefault="00CD28F4" w:rsidP="00CD28F4">
      <w:pPr>
        <w:rPr>
          <w:rFonts w:cstheme="minorHAnsi"/>
        </w:rPr>
      </w:pPr>
    </w:p>
    <w:p w14:paraId="7A4A752D" w14:textId="15EC3CE2" w:rsidR="00CD28F4" w:rsidRPr="00E934CE" w:rsidRDefault="00CD28F4" w:rsidP="00CD28F4">
      <w:pPr>
        <w:pStyle w:val="Napis"/>
      </w:pPr>
      <w:bookmarkStart w:id="159" w:name="_Toc13240859"/>
      <w:r>
        <w:t xml:space="preserve">Tabela </w:t>
      </w:r>
      <w:fldSimple w:instr=" STYLEREF 1 \s ">
        <w:r w:rsidR="00382D83">
          <w:rPr>
            <w:noProof/>
          </w:rPr>
          <w:t>9</w:t>
        </w:r>
      </w:fldSimple>
      <w:r w:rsidR="00382D83">
        <w:noBreakHyphen/>
      </w:r>
      <w:fldSimple w:instr=" SEQ Tabela \* ARABIC \s 1 ">
        <w:r w:rsidR="00382D83">
          <w:rPr>
            <w:noProof/>
          </w:rPr>
          <w:t>6</w:t>
        </w:r>
      </w:fldSimple>
      <w:r w:rsidRPr="00E934CE">
        <w:t xml:space="preserve">: </w:t>
      </w:r>
      <w:r>
        <w:t>izhodišča za izračun prihodkov</w:t>
      </w:r>
      <w:bookmarkEnd w:id="159"/>
    </w:p>
    <w:tbl>
      <w:tblPr>
        <w:tblStyle w:val="Tabelatemnamrea5poudarek1"/>
        <w:tblW w:w="5224" w:type="dxa"/>
        <w:tblInd w:w="595" w:type="dxa"/>
        <w:tblLook w:val="04A0" w:firstRow="1" w:lastRow="0" w:firstColumn="1" w:lastColumn="0" w:noHBand="0" w:noVBand="1"/>
      </w:tblPr>
      <w:tblGrid>
        <w:gridCol w:w="3964"/>
        <w:gridCol w:w="1260"/>
      </w:tblGrid>
      <w:tr w:rsidR="00CD28F4" w:rsidRPr="00EA163C" w14:paraId="4F2F1303" w14:textId="77777777" w:rsidTr="00CD28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157E3FDA" w14:textId="77777777" w:rsidR="00CD28F4" w:rsidRPr="00EA163C" w:rsidRDefault="00CD28F4" w:rsidP="00CD28F4">
            <w:pPr>
              <w:ind w:left="29"/>
              <w:rPr>
                <w:rFonts w:asciiTheme="minorHAnsi" w:eastAsia="Times New Roman" w:hAnsiTheme="minorHAnsi" w:cstheme="minorHAnsi"/>
                <w:color w:val="FFFFFF"/>
                <w:szCs w:val="20"/>
              </w:rPr>
            </w:pPr>
            <w:r w:rsidRPr="00EA163C">
              <w:rPr>
                <w:rFonts w:asciiTheme="minorHAnsi" w:eastAsia="Times New Roman" w:hAnsiTheme="minorHAnsi" w:cstheme="minorHAnsi"/>
                <w:color w:val="FFFFFF"/>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14:paraId="27645574" w14:textId="77777777" w:rsidR="00CD28F4" w:rsidRPr="00EA163C" w:rsidRDefault="00CD28F4" w:rsidP="00CD28F4">
            <w:pPr>
              <w:ind w:left="29"/>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szCs w:val="20"/>
              </w:rPr>
            </w:pPr>
            <w:r w:rsidRPr="00EA163C">
              <w:rPr>
                <w:rFonts w:asciiTheme="minorHAnsi" w:eastAsia="Times New Roman" w:hAnsiTheme="minorHAnsi" w:cstheme="minorHAnsi"/>
                <w:b w:val="0"/>
                <w:color w:val="000000" w:themeColor="text1"/>
                <w:szCs w:val="20"/>
              </w:rPr>
              <w:t>Var 1</w:t>
            </w:r>
          </w:p>
        </w:tc>
      </w:tr>
      <w:tr w:rsidR="00CD28F4" w:rsidRPr="00EA163C" w14:paraId="20F83989" w14:textId="77777777" w:rsidTr="00CD28F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F94C0E" w14:textId="77777777" w:rsidR="00CD28F4" w:rsidRPr="00EA163C" w:rsidRDefault="00CD28F4" w:rsidP="00CD28F4">
            <w:pPr>
              <w:ind w:left="29"/>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E7997E"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m2</w:t>
            </w:r>
          </w:p>
        </w:tc>
      </w:tr>
      <w:tr w:rsidR="00CD28F4" w:rsidRPr="00EA163C" w14:paraId="4F97F84A"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C41089" w14:textId="77777777" w:rsidR="00CD28F4" w:rsidRPr="00EA163C" w:rsidRDefault="00CD28F4" w:rsidP="00CD28F4">
            <w:pPr>
              <w:ind w:left="29"/>
              <w:rPr>
                <w:rFonts w:asciiTheme="minorHAnsi" w:eastAsia="Times New Roman" w:hAnsiTheme="minorHAnsi" w:cstheme="minorHAnsi"/>
                <w:b w:val="0"/>
                <w:bCs w:val="0"/>
                <w:color w:val="000000" w:themeColor="text1"/>
                <w:szCs w:val="20"/>
              </w:rPr>
            </w:pPr>
            <w:r w:rsidRPr="00EA163C">
              <w:rPr>
                <w:rFonts w:asciiTheme="minorHAnsi" w:eastAsia="Times New Roman" w:hAnsiTheme="minorHAnsi" w:cstheme="minorHAnsi"/>
                <w:b w:val="0"/>
                <w:bCs w:val="0"/>
                <w:color w:val="000000" w:themeColor="text1"/>
                <w:szCs w:val="20"/>
              </w:rPr>
              <w:t>Celotno zemljišče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BB5AD2"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328.988</w:t>
            </w:r>
          </w:p>
        </w:tc>
      </w:tr>
      <w:tr w:rsidR="00CD28F4" w:rsidRPr="00EA163C" w14:paraId="11789836"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1D0C19" w14:textId="77777777" w:rsidR="00CD28F4" w:rsidRPr="00EA163C" w:rsidRDefault="00CD28F4" w:rsidP="00CD28F4">
            <w:pPr>
              <w:ind w:left="29"/>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Funkcionalna zemljišča za prodajo</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65CD0F"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70%</w:t>
            </w:r>
          </w:p>
        </w:tc>
      </w:tr>
      <w:tr w:rsidR="00CD28F4" w:rsidRPr="00EA163C" w14:paraId="3070B857"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522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5A740856" w14:textId="77777777" w:rsidR="00CD28F4" w:rsidRPr="00EA163C" w:rsidRDefault="00CD28F4" w:rsidP="00CD28F4">
            <w:pPr>
              <w:ind w:left="29"/>
              <w:jc w:val="center"/>
              <w:rPr>
                <w:rFonts w:asciiTheme="minorHAnsi" w:eastAsia="Times New Roman" w:hAnsiTheme="minorHAnsi" w:cstheme="minorHAnsi"/>
                <w:b w:val="0"/>
                <w:color w:val="000000" w:themeColor="text1"/>
                <w:szCs w:val="20"/>
              </w:rPr>
            </w:pPr>
          </w:p>
        </w:tc>
      </w:tr>
      <w:tr w:rsidR="00CD28F4" w:rsidRPr="00EA163C" w14:paraId="25446146"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5CA710" w14:textId="77777777" w:rsidR="00CD28F4" w:rsidRPr="00EA163C" w:rsidRDefault="00CD28F4" w:rsidP="00CD28F4">
            <w:pPr>
              <w:ind w:left="29"/>
              <w:rPr>
                <w:rFonts w:asciiTheme="minorHAnsi" w:eastAsia="Times New Roman" w:hAnsiTheme="minorHAnsi" w:cstheme="minorHAnsi"/>
                <w:b w:val="0"/>
                <w:bCs w:val="0"/>
                <w:color w:val="000000" w:themeColor="text1"/>
                <w:szCs w:val="20"/>
              </w:rPr>
            </w:pPr>
            <w:r w:rsidRPr="00EA163C">
              <w:rPr>
                <w:rFonts w:asciiTheme="minorHAnsi" w:eastAsia="Times New Roman" w:hAnsiTheme="minorHAnsi" w:cstheme="minorHAnsi"/>
                <w:b w:val="0"/>
                <w:bCs w:val="0"/>
                <w:color w:val="000000" w:themeColor="text1"/>
                <w:szCs w:val="20"/>
              </w:rPr>
              <w:t>Komunalni prispevek</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81F943"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p>
        </w:tc>
      </w:tr>
      <w:tr w:rsidR="00CD28F4" w:rsidRPr="00EA163C" w14:paraId="034ABF67"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547D6A" w14:textId="77777777" w:rsidR="00CD28F4" w:rsidRPr="00EA163C" w:rsidRDefault="00CD28F4" w:rsidP="00CD28F4">
            <w:pPr>
              <w:ind w:left="29"/>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Obračun komunalnega prispevka po m2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5C3430"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4,5 €</w:t>
            </w:r>
          </w:p>
        </w:tc>
      </w:tr>
      <w:tr w:rsidR="00CD28F4" w:rsidRPr="00EA163C" w14:paraId="6588867D"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2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9D7B1A" w14:textId="77777777" w:rsidR="00CD28F4" w:rsidRPr="00EA163C" w:rsidRDefault="00CD28F4" w:rsidP="00CD28F4">
            <w:pPr>
              <w:ind w:left="29"/>
              <w:jc w:val="center"/>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 </w:t>
            </w:r>
          </w:p>
        </w:tc>
      </w:tr>
      <w:tr w:rsidR="00CD28F4" w:rsidRPr="00EA163C" w14:paraId="21E598F5" w14:textId="77777777" w:rsidTr="00CD28F4">
        <w:trPr>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9C456C" w14:textId="77777777" w:rsidR="00CD28F4" w:rsidRPr="00EA163C" w:rsidRDefault="00CD28F4" w:rsidP="00CD28F4">
            <w:pPr>
              <w:ind w:left="29"/>
              <w:rPr>
                <w:rFonts w:asciiTheme="minorHAnsi" w:eastAsia="Times New Roman" w:hAnsiTheme="minorHAnsi" w:cstheme="minorHAnsi"/>
                <w:b w:val="0"/>
                <w:bCs w:val="0"/>
                <w:color w:val="000000" w:themeColor="text1"/>
                <w:szCs w:val="20"/>
              </w:rPr>
            </w:pPr>
            <w:r w:rsidRPr="00EA163C">
              <w:rPr>
                <w:rFonts w:asciiTheme="minorHAnsi" w:eastAsia="Times New Roman" w:hAnsiTheme="minorHAnsi" w:cstheme="minorHAnsi"/>
                <w:b w:val="0"/>
                <w:bCs w:val="0"/>
                <w:color w:val="000000" w:themeColor="text1"/>
                <w:szCs w:val="20"/>
              </w:rPr>
              <w:t>Nadomestilo za stavbno zemljišče</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201C2C" w14:textId="77777777" w:rsidR="00CD28F4" w:rsidRPr="00EA163C" w:rsidRDefault="00CD28F4" w:rsidP="00CD28F4">
            <w:pPr>
              <w:ind w:left="29"/>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rPr>
            </w:pPr>
          </w:p>
        </w:tc>
      </w:tr>
      <w:tr w:rsidR="00CD28F4" w:rsidRPr="00EA163C" w14:paraId="057ECB8C" w14:textId="77777777" w:rsidTr="00CD28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29A1BC" w14:textId="77777777" w:rsidR="00CD28F4" w:rsidRPr="00EA163C" w:rsidRDefault="00CD28F4" w:rsidP="00CD28F4">
            <w:pPr>
              <w:ind w:left="29"/>
              <w:rPr>
                <w:rFonts w:asciiTheme="minorHAnsi" w:eastAsia="Times New Roman" w:hAnsiTheme="minorHAnsi" w:cstheme="minorHAnsi"/>
                <w:b w:val="0"/>
                <w:color w:val="000000" w:themeColor="text1"/>
                <w:szCs w:val="20"/>
              </w:rPr>
            </w:pPr>
            <w:r w:rsidRPr="00EA163C">
              <w:rPr>
                <w:rFonts w:asciiTheme="minorHAnsi" w:eastAsia="Times New Roman" w:hAnsiTheme="minorHAnsi" w:cstheme="minorHAnsi"/>
                <w:b w:val="0"/>
                <w:color w:val="000000" w:themeColor="text1"/>
                <w:szCs w:val="20"/>
              </w:rPr>
              <w:t>Obračun nadomestila po m2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2E5BA6" w14:textId="77777777" w:rsidR="00CD28F4" w:rsidRPr="00EA163C" w:rsidRDefault="00CD28F4" w:rsidP="00CD28F4">
            <w:pPr>
              <w:ind w:left="29"/>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0,65 €</w:t>
            </w:r>
          </w:p>
        </w:tc>
      </w:tr>
    </w:tbl>
    <w:p w14:paraId="22A482E5" w14:textId="77777777" w:rsidR="00CD28F4" w:rsidRPr="004015BE" w:rsidRDefault="00CD28F4" w:rsidP="00CD28F4">
      <w:pPr>
        <w:pStyle w:val="Naslov4"/>
      </w:pPr>
      <w:r w:rsidRPr="004015BE">
        <w:lastRenderedPageBreak/>
        <w:t>Prikaz odhodkov – varianta</w:t>
      </w:r>
      <w:r w:rsidRPr="004015BE">
        <w:rPr>
          <w:spacing w:val="-13"/>
        </w:rPr>
        <w:t xml:space="preserve"> </w:t>
      </w:r>
      <w:r>
        <w:t>2</w:t>
      </w:r>
    </w:p>
    <w:p w14:paraId="1C3E5B84" w14:textId="77777777" w:rsidR="00CD28F4" w:rsidRPr="004015BE" w:rsidRDefault="00CD28F4" w:rsidP="00CD28F4">
      <w:pPr>
        <w:pStyle w:val="Telobesedila"/>
        <w:spacing w:after="0" w:line="276" w:lineRule="auto"/>
        <w:ind w:left="138" w:right="153"/>
        <w:jc w:val="both"/>
        <w:rPr>
          <w:rFonts w:asciiTheme="minorHAnsi" w:hAnsiTheme="minorHAnsi" w:cstheme="minorHAnsi"/>
          <w:color w:val="000000" w:themeColor="text1"/>
          <w:sz w:val="22"/>
          <w:szCs w:val="22"/>
        </w:rPr>
      </w:pPr>
    </w:p>
    <w:p w14:paraId="1F49A601" w14:textId="77777777" w:rsidR="00CD28F4" w:rsidRDefault="00CD28F4" w:rsidP="00CD28F4">
      <w:r w:rsidRPr="004015BE">
        <w:t>V</w:t>
      </w:r>
      <w:r w:rsidRPr="004015BE">
        <w:rPr>
          <w:spacing w:val="-14"/>
        </w:rPr>
        <w:t xml:space="preserve"> </w:t>
      </w:r>
      <w:r w:rsidRPr="004015BE">
        <w:t>spodnji</w:t>
      </w:r>
      <w:r w:rsidRPr="004015BE">
        <w:rPr>
          <w:spacing w:val="-15"/>
        </w:rPr>
        <w:t xml:space="preserve"> </w:t>
      </w:r>
      <w:r w:rsidRPr="004015BE">
        <w:t>tabeli</w:t>
      </w:r>
      <w:r w:rsidRPr="004015BE">
        <w:rPr>
          <w:spacing w:val="-15"/>
        </w:rPr>
        <w:t xml:space="preserve"> </w:t>
      </w:r>
      <w:r w:rsidRPr="004015BE">
        <w:t>so</w:t>
      </w:r>
      <w:r w:rsidRPr="004015BE">
        <w:rPr>
          <w:spacing w:val="-13"/>
        </w:rPr>
        <w:t xml:space="preserve"> </w:t>
      </w:r>
      <w:r w:rsidRPr="004015BE">
        <w:t>prikazane</w:t>
      </w:r>
      <w:r w:rsidRPr="004015BE">
        <w:rPr>
          <w:spacing w:val="-13"/>
        </w:rPr>
        <w:t xml:space="preserve"> </w:t>
      </w:r>
      <w:r w:rsidRPr="004015BE">
        <w:t>projekcije</w:t>
      </w:r>
      <w:r w:rsidRPr="004015BE">
        <w:rPr>
          <w:spacing w:val="-16"/>
        </w:rPr>
        <w:t xml:space="preserve"> </w:t>
      </w:r>
      <w:r w:rsidRPr="004015BE">
        <w:t>odhodkov</w:t>
      </w:r>
      <w:r>
        <w:t xml:space="preserve"> za Varianto</w:t>
      </w:r>
      <w:r w:rsidRPr="004015BE">
        <w:rPr>
          <w:spacing w:val="-12"/>
        </w:rPr>
        <w:t xml:space="preserve"> </w:t>
      </w:r>
      <w:r>
        <w:t>2</w:t>
      </w:r>
      <w:r w:rsidRPr="004015BE">
        <w:t>.</w:t>
      </w:r>
    </w:p>
    <w:p w14:paraId="6772400A" w14:textId="77777777" w:rsidR="00CD28F4" w:rsidRDefault="00CD28F4" w:rsidP="00CD28F4">
      <w:pPr>
        <w:pStyle w:val="Telobesedila"/>
        <w:spacing w:after="0" w:line="276" w:lineRule="auto"/>
        <w:ind w:left="138" w:right="153"/>
        <w:jc w:val="both"/>
        <w:rPr>
          <w:rFonts w:asciiTheme="minorHAnsi" w:hAnsiTheme="minorHAnsi" w:cstheme="minorHAnsi"/>
          <w:color w:val="000000" w:themeColor="text1"/>
          <w:sz w:val="22"/>
          <w:szCs w:val="22"/>
        </w:rPr>
      </w:pPr>
    </w:p>
    <w:p w14:paraId="250FAB02" w14:textId="31CAC522" w:rsidR="00CD28F4" w:rsidRPr="00906B25" w:rsidRDefault="00CD28F4" w:rsidP="00CD28F4">
      <w:pPr>
        <w:pStyle w:val="Napis"/>
      </w:pPr>
      <w:bookmarkStart w:id="160" w:name="_Toc13240860"/>
      <w:r>
        <w:t xml:space="preserve">Tabela </w:t>
      </w:r>
      <w:fldSimple w:instr=" STYLEREF 1 \s ">
        <w:r w:rsidR="00382D83">
          <w:rPr>
            <w:noProof/>
          </w:rPr>
          <w:t>9</w:t>
        </w:r>
      </w:fldSimple>
      <w:r w:rsidR="00382D83">
        <w:noBreakHyphen/>
      </w:r>
      <w:fldSimple w:instr=" SEQ Tabela \* ARABIC \s 1 ">
        <w:r w:rsidR="00382D83">
          <w:rPr>
            <w:noProof/>
          </w:rPr>
          <w:t>7</w:t>
        </w:r>
      </w:fldSimple>
      <w:r w:rsidRPr="00E934CE">
        <w:t xml:space="preserve">: </w:t>
      </w:r>
      <w:r>
        <w:t>Prikaz ocenjenih prihodkov varianta 2 v eur</w:t>
      </w:r>
      <w:bookmarkEnd w:id="160"/>
    </w:p>
    <w:tbl>
      <w:tblPr>
        <w:tblStyle w:val="Tabelatemnamrea5poudarek1"/>
        <w:tblW w:w="5819"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88"/>
        <w:gridCol w:w="1417"/>
        <w:gridCol w:w="1559"/>
        <w:gridCol w:w="1844"/>
        <w:gridCol w:w="11"/>
      </w:tblGrid>
      <w:tr w:rsidR="00CD28F4" w:rsidRPr="00EA163C" w14:paraId="7B7525D3" w14:textId="77777777" w:rsidTr="00382D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tcBorders>
            <w:shd w:val="clear" w:color="auto" w:fill="BDD6EE" w:themeFill="accent1" w:themeFillTint="66"/>
            <w:noWrap/>
            <w:hideMark/>
          </w:tcPr>
          <w:p w14:paraId="65202A5D" w14:textId="77777777" w:rsidR="00CD28F4" w:rsidRPr="00EA163C" w:rsidRDefault="00CD28F4" w:rsidP="00CD28F4">
            <w:pPr>
              <w:ind w:left="0"/>
              <w:rPr>
                <w:rFonts w:asciiTheme="minorHAnsi" w:eastAsia="Times New Roman" w:hAnsiTheme="minorHAnsi" w:cstheme="minorHAnsi"/>
                <w:b w:val="0"/>
                <w:color w:val="000000" w:themeColor="text1"/>
                <w:szCs w:val="20"/>
                <w:lang w:eastAsia="sl-SI"/>
              </w:rPr>
            </w:pPr>
          </w:p>
        </w:tc>
        <w:tc>
          <w:tcPr>
            <w:tcW w:w="1417" w:type="dxa"/>
            <w:tcBorders>
              <w:top w:val="single" w:sz="4" w:space="0" w:color="auto"/>
              <w:right w:val="single" w:sz="4" w:space="0" w:color="auto"/>
            </w:tcBorders>
            <w:shd w:val="clear" w:color="auto" w:fill="BDD6EE" w:themeFill="accent1" w:themeFillTint="66"/>
            <w:noWrap/>
            <w:hideMark/>
          </w:tcPr>
          <w:p w14:paraId="1E062C4C" w14:textId="77777777" w:rsidR="00CD28F4" w:rsidRPr="00EA163C" w:rsidRDefault="00CD28F4" w:rsidP="00CD28F4">
            <w:pPr>
              <w:ind w:left="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Cs w:val="20"/>
                <w:lang w:eastAsia="sl-SI"/>
              </w:rPr>
            </w:pPr>
          </w:p>
        </w:tc>
        <w:tc>
          <w:tcPr>
            <w:tcW w:w="3414" w:type="dxa"/>
            <w:gridSpan w:val="3"/>
            <w:tcBorders>
              <w:top w:val="single" w:sz="4" w:space="0" w:color="auto"/>
              <w:left w:val="single" w:sz="4" w:space="0" w:color="auto"/>
              <w:right w:val="single" w:sz="4" w:space="0" w:color="auto"/>
            </w:tcBorders>
            <w:shd w:val="clear" w:color="auto" w:fill="BDD6EE" w:themeFill="accent1" w:themeFillTint="66"/>
            <w:noWrap/>
            <w:hideMark/>
          </w:tcPr>
          <w:p w14:paraId="6DDE1269" w14:textId="77777777" w:rsidR="00CD28F4" w:rsidRPr="00EA163C" w:rsidRDefault="00CD28F4" w:rsidP="00CD28F4">
            <w:pPr>
              <w:ind w:left="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themeColor="text1"/>
                <w:szCs w:val="20"/>
                <w:lang w:eastAsia="sl-SI"/>
              </w:rPr>
            </w:pPr>
            <w:r w:rsidRPr="00EA163C">
              <w:rPr>
                <w:rFonts w:asciiTheme="minorHAnsi" w:eastAsia="Times New Roman" w:hAnsiTheme="minorHAnsi" w:cstheme="minorHAnsi"/>
                <w:b w:val="0"/>
                <w:bCs w:val="0"/>
                <w:color w:val="000000" w:themeColor="text1"/>
                <w:szCs w:val="20"/>
                <w:lang w:eastAsia="sl-SI"/>
              </w:rPr>
              <w:t>ODHODKI - VZDRŽEVANJE IN OBRATOVALNI STROŠKI</w:t>
            </w:r>
          </w:p>
        </w:tc>
      </w:tr>
      <w:tr w:rsidR="00CD28F4" w:rsidRPr="00EA163C" w14:paraId="7EA52B92" w14:textId="77777777" w:rsidTr="00382D83">
        <w:trPr>
          <w:gridAfter w:val="1"/>
          <w:cnfStyle w:val="000000100000" w:firstRow="0" w:lastRow="0" w:firstColumn="0" w:lastColumn="0" w:oddVBand="0" w:evenVBand="0" w:oddHBand="1" w:evenHBand="0" w:firstRowFirstColumn="0" w:firstRowLastColumn="0" w:lastRowFirstColumn="0" w:lastRowLastColumn="0"/>
          <w:wAfter w:w="11" w:type="dxa"/>
          <w:trHeight w:val="517"/>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8390E35" w14:textId="77777777" w:rsidR="00CD28F4" w:rsidRPr="00EA163C" w:rsidRDefault="00CD28F4" w:rsidP="00CD28F4">
            <w:pPr>
              <w:ind w:left="0"/>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 xml:space="preserve">Leto </w:t>
            </w:r>
          </w:p>
        </w:tc>
        <w:tc>
          <w:tcPr>
            <w:tcW w:w="1417" w:type="dxa"/>
            <w:shd w:val="clear" w:color="auto" w:fill="FFFFFF" w:themeFill="background1"/>
            <w:hideMark/>
          </w:tcPr>
          <w:p w14:paraId="1FE2D927"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Referenčno leto</w:t>
            </w:r>
          </w:p>
        </w:tc>
        <w:tc>
          <w:tcPr>
            <w:tcW w:w="1559" w:type="dxa"/>
            <w:shd w:val="clear" w:color="auto" w:fill="FFFFFF" w:themeFill="background1"/>
            <w:hideMark/>
          </w:tcPr>
          <w:p w14:paraId="5CB17519"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Vzdrževanje</w:t>
            </w:r>
          </w:p>
        </w:tc>
        <w:tc>
          <w:tcPr>
            <w:tcW w:w="1844" w:type="dxa"/>
            <w:shd w:val="clear" w:color="auto" w:fill="FFFFFF" w:themeFill="background1"/>
            <w:hideMark/>
          </w:tcPr>
          <w:p w14:paraId="1EE6284F"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Obratovalni stroški</w:t>
            </w:r>
          </w:p>
        </w:tc>
      </w:tr>
      <w:tr w:rsidR="00CD28F4" w:rsidRPr="00EA163C" w14:paraId="7FD3BE26"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21858E2E"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2019</w:t>
            </w:r>
          </w:p>
        </w:tc>
        <w:tc>
          <w:tcPr>
            <w:tcW w:w="1417" w:type="dxa"/>
            <w:shd w:val="clear" w:color="auto" w:fill="FFFFFF" w:themeFill="background1"/>
            <w:noWrap/>
            <w:hideMark/>
          </w:tcPr>
          <w:p w14:paraId="1BAC4438"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0</w:t>
            </w:r>
          </w:p>
        </w:tc>
        <w:tc>
          <w:tcPr>
            <w:tcW w:w="1559" w:type="dxa"/>
            <w:shd w:val="clear" w:color="auto" w:fill="FFFFFF" w:themeFill="background1"/>
            <w:noWrap/>
            <w:hideMark/>
          </w:tcPr>
          <w:p w14:paraId="3AC1D317" w14:textId="77777777" w:rsidR="00CD28F4" w:rsidRPr="00EA163C" w:rsidRDefault="00CD28F4" w:rsidP="00CD28F4">
            <w:pPr>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c>
          <w:tcPr>
            <w:tcW w:w="1844" w:type="dxa"/>
            <w:shd w:val="clear" w:color="auto" w:fill="FFFFFF" w:themeFill="background1"/>
            <w:noWrap/>
            <w:hideMark/>
          </w:tcPr>
          <w:p w14:paraId="38CBDC6B" w14:textId="77777777" w:rsidR="00CD28F4" w:rsidRPr="00EA163C" w:rsidRDefault="00CD28F4" w:rsidP="00CD28F4">
            <w:pPr>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r>
      <w:tr w:rsidR="00CD28F4" w:rsidRPr="00EA163C" w14:paraId="673EF344"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7932AA5E"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2020</w:t>
            </w:r>
          </w:p>
        </w:tc>
        <w:tc>
          <w:tcPr>
            <w:tcW w:w="1417" w:type="dxa"/>
            <w:shd w:val="clear" w:color="auto" w:fill="FFFFFF" w:themeFill="background1"/>
            <w:noWrap/>
            <w:hideMark/>
          </w:tcPr>
          <w:p w14:paraId="27BECE03"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w:t>
            </w:r>
          </w:p>
        </w:tc>
        <w:tc>
          <w:tcPr>
            <w:tcW w:w="1559" w:type="dxa"/>
            <w:shd w:val="clear" w:color="auto" w:fill="FFFFFF" w:themeFill="background1"/>
            <w:noWrap/>
            <w:hideMark/>
          </w:tcPr>
          <w:p w14:paraId="5DF2184A"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c>
          <w:tcPr>
            <w:tcW w:w="1844" w:type="dxa"/>
            <w:shd w:val="clear" w:color="auto" w:fill="FFFFFF" w:themeFill="background1"/>
            <w:noWrap/>
            <w:hideMark/>
          </w:tcPr>
          <w:p w14:paraId="2B9AA880" w14:textId="77777777" w:rsidR="00CD28F4" w:rsidRPr="00EA163C" w:rsidRDefault="00CD28F4" w:rsidP="00CD28F4">
            <w:pPr>
              <w:ind w:left="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r>
      <w:tr w:rsidR="00CD28F4" w:rsidRPr="00EA163C" w14:paraId="2828FBBE"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75075D74"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2021</w:t>
            </w:r>
          </w:p>
        </w:tc>
        <w:tc>
          <w:tcPr>
            <w:tcW w:w="1417" w:type="dxa"/>
            <w:shd w:val="clear" w:color="auto" w:fill="FFFFFF" w:themeFill="background1"/>
            <w:noWrap/>
            <w:hideMark/>
          </w:tcPr>
          <w:p w14:paraId="36991E9B"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2</w:t>
            </w:r>
          </w:p>
        </w:tc>
        <w:tc>
          <w:tcPr>
            <w:tcW w:w="1559" w:type="dxa"/>
            <w:shd w:val="clear" w:color="auto" w:fill="FFFFFF" w:themeFill="background1"/>
            <w:noWrap/>
            <w:hideMark/>
          </w:tcPr>
          <w:p w14:paraId="2B37F6B4" w14:textId="77777777" w:rsidR="00CD28F4" w:rsidRPr="00EA163C" w:rsidRDefault="00CD28F4" w:rsidP="00CD28F4">
            <w:pPr>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c>
          <w:tcPr>
            <w:tcW w:w="1844" w:type="dxa"/>
            <w:shd w:val="clear" w:color="auto" w:fill="FFFFFF" w:themeFill="background1"/>
            <w:noWrap/>
            <w:hideMark/>
          </w:tcPr>
          <w:p w14:paraId="1D001B6E" w14:textId="77777777" w:rsidR="00CD28F4" w:rsidRPr="00EA163C" w:rsidRDefault="00CD28F4" w:rsidP="00CD28F4">
            <w:pPr>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 </w:t>
            </w:r>
          </w:p>
        </w:tc>
      </w:tr>
      <w:tr w:rsidR="00CD28F4" w:rsidRPr="00EA163C" w14:paraId="57E85A0F"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474E6504"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2022</w:t>
            </w:r>
          </w:p>
        </w:tc>
        <w:tc>
          <w:tcPr>
            <w:tcW w:w="1417" w:type="dxa"/>
            <w:shd w:val="clear" w:color="auto" w:fill="FFFFFF" w:themeFill="background1"/>
            <w:noWrap/>
            <w:hideMark/>
          </w:tcPr>
          <w:p w14:paraId="25861EC0"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3</w:t>
            </w:r>
          </w:p>
        </w:tc>
        <w:tc>
          <w:tcPr>
            <w:tcW w:w="1559" w:type="dxa"/>
            <w:shd w:val="clear" w:color="auto" w:fill="FFFFFF" w:themeFill="background1"/>
            <w:noWrap/>
            <w:vAlign w:val="bottom"/>
            <w:hideMark/>
          </w:tcPr>
          <w:p w14:paraId="25566C7D"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lang w:eastAsia="sl-SI"/>
              </w:rPr>
            </w:pPr>
            <w:r w:rsidRPr="00EA163C">
              <w:rPr>
                <w:color w:val="000000"/>
                <w:szCs w:val="20"/>
              </w:rPr>
              <w:t>107.256,00</w:t>
            </w:r>
          </w:p>
        </w:tc>
        <w:tc>
          <w:tcPr>
            <w:tcW w:w="1844" w:type="dxa"/>
            <w:shd w:val="clear" w:color="auto" w:fill="FFFFFF" w:themeFill="background1"/>
            <w:noWrap/>
            <w:vAlign w:val="bottom"/>
            <w:hideMark/>
          </w:tcPr>
          <w:p w14:paraId="7F8CCED9"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77.224,32</w:t>
            </w:r>
          </w:p>
        </w:tc>
      </w:tr>
      <w:tr w:rsidR="00CD28F4" w:rsidRPr="00EA163C" w14:paraId="6B81214A"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07D3DBC7"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2023</w:t>
            </w:r>
          </w:p>
        </w:tc>
        <w:tc>
          <w:tcPr>
            <w:tcW w:w="1417" w:type="dxa"/>
            <w:shd w:val="clear" w:color="auto" w:fill="FFFFFF" w:themeFill="background1"/>
            <w:noWrap/>
            <w:hideMark/>
          </w:tcPr>
          <w:p w14:paraId="65A30B1A"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4</w:t>
            </w:r>
          </w:p>
        </w:tc>
        <w:tc>
          <w:tcPr>
            <w:tcW w:w="1559" w:type="dxa"/>
            <w:shd w:val="clear" w:color="auto" w:fill="FFFFFF" w:themeFill="background1"/>
            <w:noWrap/>
            <w:vAlign w:val="bottom"/>
            <w:hideMark/>
          </w:tcPr>
          <w:p w14:paraId="3AEDCBEC"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109.615,63</w:t>
            </w:r>
          </w:p>
        </w:tc>
        <w:tc>
          <w:tcPr>
            <w:tcW w:w="1844" w:type="dxa"/>
            <w:shd w:val="clear" w:color="auto" w:fill="FFFFFF" w:themeFill="background1"/>
            <w:noWrap/>
            <w:vAlign w:val="bottom"/>
            <w:hideMark/>
          </w:tcPr>
          <w:p w14:paraId="4FB4F0A7"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78.923,26</w:t>
            </w:r>
          </w:p>
        </w:tc>
      </w:tr>
      <w:tr w:rsidR="00CD28F4" w:rsidRPr="00EA163C" w14:paraId="4666E0CE"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3E6FFEE"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2024</w:t>
            </w:r>
          </w:p>
        </w:tc>
        <w:tc>
          <w:tcPr>
            <w:tcW w:w="1417" w:type="dxa"/>
            <w:shd w:val="clear" w:color="auto" w:fill="FFFFFF" w:themeFill="background1"/>
            <w:noWrap/>
            <w:hideMark/>
          </w:tcPr>
          <w:p w14:paraId="5FF5249A"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5</w:t>
            </w:r>
          </w:p>
        </w:tc>
        <w:tc>
          <w:tcPr>
            <w:tcW w:w="1559" w:type="dxa"/>
            <w:shd w:val="clear" w:color="auto" w:fill="FFFFFF" w:themeFill="background1"/>
            <w:noWrap/>
            <w:vAlign w:val="bottom"/>
            <w:hideMark/>
          </w:tcPr>
          <w:p w14:paraId="5A8A0B4D"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112.027,18</w:t>
            </w:r>
          </w:p>
        </w:tc>
        <w:tc>
          <w:tcPr>
            <w:tcW w:w="1844" w:type="dxa"/>
            <w:shd w:val="clear" w:color="auto" w:fill="FFFFFF" w:themeFill="background1"/>
            <w:noWrap/>
            <w:vAlign w:val="bottom"/>
            <w:hideMark/>
          </w:tcPr>
          <w:p w14:paraId="7CE05D43"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80.659,57</w:t>
            </w:r>
          </w:p>
        </w:tc>
      </w:tr>
      <w:tr w:rsidR="00CD28F4" w:rsidRPr="00EA163C" w14:paraId="0CA2F6EA"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73CB1646"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2025</w:t>
            </w:r>
          </w:p>
        </w:tc>
        <w:tc>
          <w:tcPr>
            <w:tcW w:w="1417" w:type="dxa"/>
            <w:shd w:val="clear" w:color="auto" w:fill="FFFFFF" w:themeFill="background1"/>
            <w:noWrap/>
            <w:hideMark/>
          </w:tcPr>
          <w:p w14:paraId="51227AA8"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6</w:t>
            </w:r>
          </w:p>
        </w:tc>
        <w:tc>
          <w:tcPr>
            <w:tcW w:w="1559" w:type="dxa"/>
            <w:shd w:val="clear" w:color="auto" w:fill="FFFFFF" w:themeFill="background1"/>
            <w:noWrap/>
            <w:vAlign w:val="bottom"/>
            <w:hideMark/>
          </w:tcPr>
          <w:p w14:paraId="32C8695B"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114.491,77</w:t>
            </w:r>
          </w:p>
        </w:tc>
        <w:tc>
          <w:tcPr>
            <w:tcW w:w="1844" w:type="dxa"/>
            <w:shd w:val="clear" w:color="auto" w:fill="FFFFFF" w:themeFill="background1"/>
            <w:noWrap/>
            <w:vAlign w:val="bottom"/>
            <w:hideMark/>
          </w:tcPr>
          <w:p w14:paraId="4D7E983B"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82.434,08</w:t>
            </w:r>
          </w:p>
        </w:tc>
      </w:tr>
      <w:tr w:rsidR="00CD28F4" w:rsidRPr="00EA163C" w14:paraId="7FC4E3C7"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62E71C90"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2026</w:t>
            </w:r>
          </w:p>
        </w:tc>
        <w:tc>
          <w:tcPr>
            <w:tcW w:w="1417" w:type="dxa"/>
            <w:shd w:val="clear" w:color="auto" w:fill="FFFFFF" w:themeFill="background1"/>
            <w:noWrap/>
            <w:hideMark/>
          </w:tcPr>
          <w:p w14:paraId="573FAAEF"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7</w:t>
            </w:r>
          </w:p>
        </w:tc>
        <w:tc>
          <w:tcPr>
            <w:tcW w:w="1559" w:type="dxa"/>
            <w:shd w:val="clear" w:color="auto" w:fill="FFFFFF" w:themeFill="background1"/>
            <w:noWrap/>
            <w:vAlign w:val="bottom"/>
            <w:hideMark/>
          </w:tcPr>
          <w:p w14:paraId="408D7EDF"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117.010,59</w:t>
            </w:r>
          </w:p>
        </w:tc>
        <w:tc>
          <w:tcPr>
            <w:tcW w:w="1844" w:type="dxa"/>
            <w:shd w:val="clear" w:color="auto" w:fill="FFFFFF" w:themeFill="background1"/>
            <w:noWrap/>
            <w:vAlign w:val="bottom"/>
            <w:hideMark/>
          </w:tcPr>
          <w:p w14:paraId="0F490802"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84.247,63</w:t>
            </w:r>
          </w:p>
        </w:tc>
      </w:tr>
      <w:tr w:rsidR="00CD28F4" w:rsidRPr="00EA163C" w14:paraId="1C4001DF"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3F634C31"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2027</w:t>
            </w:r>
          </w:p>
        </w:tc>
        <w:tc>
          <w:tcPr>
            <w:tcW w:w="1417" w:type="dxa"/>
            <w:shd w:val="clear" w:color="auto" w:fill="FFFFFF" w:themeFill="background1"/>
            <w:noWrap/>
            <w:hideMark/>
          </w:tcPr>
          <w:p w14:paraId="5F6EDA3A"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8</w:t>
            </w:r>
          </w:p>
        </w:tc>
        <w:tc>
          <w:tcPr>
            <w:tcW w:w="1559" w:type="dxa"/>
            <w:shd w:val="clear" w:color="auto" w:fill="FFFFFF" w:themeFill="background1"/>
            <w:noWrap/>
            <w:vAlign w:val="bottom"/>
            <w:hideMark/>
          </w:tcPr>
          <w:p w14:paraId="3AB6C886"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119.584,83</w:t>
            </w:r>
          </w:p>
        </w:tc>
        <w:tc>
          <w:tcPr>
            <w:tcW w:w="1844" w:type="dxa"/>
            <w:shd w:val="clear" w:color="auto" w:fill="FFFFFF" w:themeFill="background1"/>
            <w:noWrap/>
            <w:vAlign w:val="bottom"/>
            <w:hideMark/>
          </w:tcPr>
          <w:p w14:paraId="11379446"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86.101,07</w:t>
            </w:r>
          </w:p>
        </w:tc>
      </w:tr>
      <w:tr w:rsidR="00CD28F4" w:rsidRPr="00EA163C" w14:paraId="47375D9A"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E948394"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2028</w:t>
            </w:r>
          </w:p>
        </w:tc>
        <w:tc>
          <w:tcPr>
            <w:tcW w:w="1417" w:type="dxa"/>
            <w:shd w:val="clear" w:color="auto" w:fill="FFFFFF" w:themeFill="background1"/>
            <w:noWrap/>
            <w:hideMark/>
          </w:tcPr>
          <w:p w14:paraId="0288AE1E"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9</w:t>
            </w:r>
          </w:p>
        </w:tc>
        <w:tc>
          <w:tcPr>
            <w:tcW w:w="1559" w:type="dxa"/>
            <w:shd w:val="clear" w:color="auto" w:fill="FFFFFF" w:themeFill="background1"/>
            <w:noWrap/>
            <w:vAlign w:val="bottom"/>
            <w:hideMark/>
          </w:tcPr>
          <w:p w14:paraId="508C7736"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122.215,69</w:t>
            </w:r>
          </w:p>
        </w:tc>
        <w:tc>
          <w:tcPr>
            <w:tcW w:w="1844" w:type="dxa"/>
            <w:shd w:val="clear" w:color="auto" w:fill="FFFFFF" w:themeFill="background1"/>
            <w:noWrap/>
            <w:vAlign w:val="bottom"/>
            <w:hideMark/>
          </w:tcPr>
          <w:p w14:paraId="37C622F2"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87.995,30</w:t>
            </w:r>
          </w:p>
        </w:tc>
      </w:tr>
      <w:tr w:rsidR="00CD28F4" w:rsidRPr="00EA163C" w14:paraId="3A6F3834"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320EC5EC"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2029</w:t>
            </w:r>
          </w:p>
        </w:tc>
        <w:tc>
          <w:tcPr>
            <w:tcW w:w="1417" w:type="dxa"/>
            <w:shd w:val="clear" w:color="auto" w:fill="FFFFFF" w:themeFill="background1"/>
            <w:noWrap/>
            <w:hideMark/>
          </w:tcPr>
          <w:p w14:paraId="7BCBB490"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10</w:t>
            </w:r>
          </w:p>
        </w:tc>
        <w:tc>
          <w:tcPr>
            <w:tcW w:w="1559" w:type="dxa"/>
            <w:shd w:val="clear" w:color="auto" w:fill="FFFFFF" w:themeFill="background1"/>
            <w:noWrap/>
            <w:vAlign w:val="bottom"/>
            <w:hideMark/>
          </w:tcPr>
          <w:p w14:paraId="50DB039A"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124.904,44</w:t>
            </w:r>
          </w:p>
        </w:tc>
        <w:tc>
          <w:tcPr>
            <w:tcW w:w="1844" w:type="dxa"/>
            <w:shd w:val="clear" w:color="auto" w:fill="FFFFFF" w:themeFill="background1"/>
            <w:noWrap/>
            <w:vAlign w:val="bottom"/>
            <w:hideMark/>
          </w:tcPr>
          <w:p w14:paraId="7D261E8E"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89.931,19</w:t>
            </w:r>
          </w:p>
        </w:tc>
      </w:tr>
      <w:tr w:rsidR="00CD28F4" w:rsidRPr="00EA163C" w14:paraId="61FDB3BE"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7CBFE3A"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2030</w:t>
            </w:r>
          </w:p>
        </w:tc>
        <w:tc>
          <w:tcPr>
            <w:tcW w:w="1417" w:type="dxa"/>
            <w:shd w:val="clear" w:color="auto" w:fill="FFFFFF" w:themeFill="background1"/>
            <w:noWrap/>
            <w:hideMark/>
          </w:tcPr>
          <w:p w14:paraId="47E4E105"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11</w:t>
            </w:r>
          </w:p>
        </w:tc>
        <w:tc>
          <w:tcPr>
            <w:tcW w:w="1559" w:type="dxa"/>
            <w:shd w:val="clear" w:color="auto" w:fill="FFFFFF" w:themeFill="background1"/>
            <w:noWrap/>
            <w:vAlign w:val="bottom"/>
            <w:hideMark/>
          </w:tcPr>
          <w:p w14:paraId="32995083"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127.652,33</w:t>
            </w:r>
          </w:p>
        </w:tc>
        <w:tc>
          <w:tcPr>
            <w:tcW w:w="1844" w:type="dxa"/>
            <w:shd w:val="clear" w:color="auto" w:fill="FFFFFF" w:themeFill="background1"/>
            <w:noWrap/>
            <w:vAlign w:val="bottom"/>
            <w:hideMark/>
          </w:tcPr>
          <w:p w14:paraId="3EB2874F"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91.909,68</w:t>
            </w:r>
          </w:p>
        </w:tc>
      </w:tr>
      <w:tr w:rsidR="00CD28F4" w:rsidRPr="00EA163C" w14:paraId="033CBD7F"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CE57C41"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2031</w:t>
            </w:r>
          </w:p>
        </w:tc>
        <w:tc>
          <w:tcPr>
            <w:tcW w:w="1417" w:type="dxa"/>
            <w:shd w:val="clear" w:color="auto" w:fill="FFFFFF" w:themeFill="background1"/>
            <w:noWrap/>
            <w:hideMark/>
          </w:tcPr>
          <w:p w14:paraId="6ADCA998"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12</w:t>
            </w:r>
          </w:p>
        </w:tc>
        <w:tc>
          <w:tcPr>
            <w:tcW w:w="1559" w:type="dxa"/>
            <w:shd w:val="clear" w:color="auto" w:fill="FFFFFF" w:themeFill="background1"/>
            <w:noWrap/>
            <w:vAlign w:val="bottom"/>
            <w:hideMark/>
          </w:tcPr>
          <w:p w14:paraId="2E632036"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130.460,69</w:t>
            </w:r>
          </w:p>
        </w:tc>
        <w:tc>
          <w:tcPr>
            <w:tcW w:w="1844" w:type="dxa"/>
            <w:shd w:val="clear" w:color="auto" w:fill="FFFFFF" w:themeFill="background1"/>
            <w:noWrap/>
            <w:vAlign w:val="bottom"/>
            <w:hideMark/>
          </w:tcPr>
          <w:p w14:paraId="2BD771FD"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93.931,69</w:t>
            </w:r>
          </w:p>
        </w:tc>
      </w:tr>
      <w:tr w:rsidR="00CD28F4" w:rsidRPr="00EA163C" w14:paraId="383E083C"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4C3E68A8"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2032</w:t>
            </w:r>
          </w:p>
        </w:tc>
        <w:tc>
          <w:tcPr>
            <w:tcW w:w="1417" w:type="dxa"/>
            <w:shd w:val="clear" w:color="auto" w:fill="FFFFFF" w:themeFill="background1"/>
            <w:noWrap/>
            <w:hideMark/>
          </w:tcPr>
          <w:p w14:paraId="1141E5BB"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13</w:t>
            </w:r>
          </w:p>
        </w:tc>
        <w:tc>
          <w:tcPr>
            <w:tcW w:w="1559" w:type="dxa"/>
            <w:shd w:val="clear" w:color="auto" w:fill="FFFFFF" w:themeFill="background1"/>
            <w:noWrap/>
            <w:vAlign w:val="bottom"/>
            <w:hideMark/>
          </w:tcPr>
          <w:p w14:paraId="2816E23E"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133.330,82</w:t>
            </w:r>
          </w:p>
        </w:tc>
        <w:tc>
          <w:tcPr>
            <w:tcW w:w="1844" w:type="dxa"/>
            <w:shd w:val="clear" w:color="auto" w:fill="FFFFFF" w:themeFill="background1"/>
            <w:noWrap/>
            <w:vAlign w:val="bottom"/>
            <w:hideMark/>
          </w:tcPr>
          <w:p w14:paraId="10F23DEB"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95.998,19</w:t>
            </w:r>
          </w:p>
        </w:tc>
      </w:tr>
      <w:tr w:rsidR="00CD28F4" w:rsidRPr="00EA163C" w14:paraId="45FB2E67"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3ECEB18D"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2033</w:t>
            </w:r>
          </w:p>
        </w:tc>
        <w:tc>
          <w:tcPr>
            <w:tcW w:w="1417" w:type="dxa"/>
            <w:shd w:val="clear" w:color="auto" w:fill="FFFFFF" w:themeFill="background1"/>
            <w:noWrap/>
            <w:hideMark/>
          </w:tcPr>
          <w:p w14:paraId="1A7E3A34" w14:textId="77777777" w:rsidR="00CD28F4" w:rsidRPr="00EA163C" w:rsidRDefault="00CD28F4" w:rsidP="00CD28F4">
            <w:pPr>
              <w:ind w:left="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14</w:t>
            </w:r>
          </w:p>
        </w:tc>
        <w:tc>
          <w:tcPr>
            <w:tcW w:w="1559" w:type="dxa"/>
            <w:shd w:val="clear" w:color="auto" w:fill="FFFFFF" w:themeFill="background1"/>
            <w:noWrap/>
            <w:vAlign w:val="bottom"/>
            <w:hideMark/>
          </w:tcPr>
          <w:p w14:paraId="778B9768"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136.264,10</w:t>
            </w:r>
          </w:p>
        </w:tc>
        <w:tc>
          <w:tcPr>
            <w:tcW w:w="1844" w:type="dxa"/>
            <w:shd w:val="clear" w:color="auto" w:fill="FFFFFF" w:themeFill="background1"/>
            <w:noWrap/>
            <w:vAlign w:val="bottom"/>
            <w:hideMark/>
          </w:tcPr>
          <w:p w14:paraId="413C6BAA"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EA163C">
              <w:rPr>
                <w:color w:val="000000"/>
                <w:szCs w:val="20"/>
              </w:rPr>
              <w:t>98.110,15</w:t>
            </w:r>
          </w:p>
        </w:tc>
      </w:tr>
      <w:tr w:rsidR="00CD28F4" w:rsidRPr="00EA163C" w14:paraId="06B185E4" w14:textId="77777777" w:rsidTr="00CD28F4">
        <w:trPr>
          <w:gridAfter w:val="1"/>
          <w:cnfStyle w:val="000000100000" w:firstRow="0" w:lastRow="0" w:firstColumn="0" w:lastColumn="0" w:oddVBand="0" w:evenVBand="0" w:oddHBand="1" w:evenHBand="0" w:firstRowFirstColumn="0" w:firstRowLastColumn="0" w:lastRowFirstColumn="0" w:lastRowLastColumn="0"/>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tcBorders>
            <w:shd w:val="clear" w:color="auto" w:fill="FFFFFF" w:themeFill="background1"/>
            <w:noWrap/>
            <w:hideMark/>
          </w:tcPr>
          <w:p w14:paraId="502FF07F" w14:textId="77777777" w:rsidR="00CD28F4" w:rsidRPr="00EA163C" w:rsidRDefault="00CD28F4" w:rsidP="00CD28F4">
            <w:pPr>
              <w:ind w:left="0"/>
              <w:jc w:val="right"/>
              <w:rPr>
                <w:rFonts w:asciiTheme="minorHAnsi" w:eastAsia="Times New Roman" w:hAnsiTheme="minorHAnsi" w:cstheme="minorHAnsi"/>
                <w:b w:val="0"/>
                <w:color w:val="000000" w:themeColor="text1"/>
                <w:szCs w:val="20"/>
                <w:lang w:eastAsia="sl-SI"/>
              </w:rPr>
            </w:pPr>
            <w:r w:rsidRPr="00EA163C">
              <w:rPr>
                <w:rFonts w:asciiTheme="minorHAnsi" w:eastAsia="Times New Roman" w:hAnsiTheme="minorHAnsi" w:cstheme="minorHAnsi"/>
                <w:b w:val="0"/>
                <w:color w:val="000000" w:themeColor="text1"/>
                <w:szCs w:val="20"/>
                <w:lang w:eastAsia="sl-SI"/>
              </w:rPr>
              <w:t>2034</w:t>
            </w:r>
          </w:p>
        </w:tc>
        <w:tc>
          <w:tcPr>
            <w:tcW w:w="1417" w:type="dxa"/>
            <w:shd w:val="clear" w:color="auto" w:fill="FFFFFF" w:themeFill="background1"/>
            <w:noWrap/>
            <w:hideMark/>
          </w:tcPr>
          <w:p w14:paraId="5A2A1220" w14:textId="77777777" w:rsidR="00CD28F4" w:rsidRPr="00EA163C" w:rsidRDefault="00CD28F4" w:rsidP="00CD28F4">
            <w:pPr>
              <w:ind w:left="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Cs w:val="20"/>
                <w:lang w:eastAsia="sl-SI"/>
              </w:rPr>
            </w:pPr>
            <w:r w:rsidRPr="00EA163C">
              <w:rPr>
                <w:rFonts w:asciiTheme="minorHAnsi" w:eastAsia="Times New Roman" w:hAnsiTheme="minorHAnsi" w:cstheme="minorHAnsi"/>
                <w:color w:val="000000" w:themeColor="text1"/>
                <w:szCs w:val="20"/>
                <w:lang w:eastAsia="sl-SI"/>
              </w:rPr>
              <w:t>15</w:t>
            </w:r>
          </w:p>
        </w:tc>
        <w:tc>
          <w:tcPr>
            <w:tcW w:w="1559" w:type="dxa"/>
            <w:shd w:val="clear" w:color="auto" w:fill="FFFFFF" w:themeFill="background1"/>
            <w:noWrap/>
            <w:vAlign w:val="bottom"/>
            <w:hideMark/>
          </w:tcPr>
          <w:p w14:paraId="1B06353C"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139.261,91</w:t>
            </w:r>
          </w:p>
        </w:tc>
        <w:tc>
          <w:tcPr>
            <w:tcW w:w="1844" w:type="dxa"/>
            <w:shd w:val="clear" w:color="auto" w:fill="FFFFFF" w:themeFill="background1"/>
            <w:noWrap/>
            <w:vAlign w:val="bottom"/>
            <w:hideMark/>
          </w:tcPr>
          <w:p w14:paraId="58350FF1" w14:textId="77777777" w:rsidR="00CD28F4" w:rsidRPr="00EA163C" w:rsidRDefault="00CD28F4" w:rsidP="00CD28F4">
            <w:pPr>
              <w:ind w:left="0"/>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EA163C">
              <w:rPr>
                <w:color w:val="000000"/>
                <w:szCs w:val="20"/>
              </w:rPr>
              <w:t>100.268,57</w:t>
            </w:r>
          </w:p>
        </w:tc>
      </w:tr>
      <w:tr w:rsidR="00CD28F4" w:rsidRPr="00EA163C" w14:paraId="5851AE1E" w14:textId="77777777" w:rsidTr="00CD28F4">
        <w:trPr>
          <w:gridAfter w:val="1"/>
          <w:wAfter w:w="11" w:type="dxa"/>
          <w:trHeight w:val="288"/>
        </w:trPr>
        <w:tc>
          <w:tcPr>
            <w:cnfStyle w:val="001000000000" w:firstRow="0" w:lastRow="0" w:firstColumn="1" w:lastColumn="0" w:oddVBand="0" w:evenVBand="0" w:oddHBand="0" w:evenHBand="0" w:firstRowFirstColumn="0" w:firstRowLastColumn="0" w:lastRowFirstColumn="0" w:lastRowLastColumn="0"/>
            <w:tcW w:w="988" w:type="dxa"/>
            <w:tcBorders>
              <w:left w:val="none" w:sz="0" w:space="0" w:color="auto"/>
              <w:bottom w:val="none" w:sz="0" w:space="0" w:color="auto"/>
            </w:tcBorders>
            <w:shd w:val="clear" w:color="auto" w:fill="FFFFFF" w:themeFill="background1"/>
            <w:noWrap/>
            <w:hideMark/>
          </w:tcPr>
          <w:p w14:paraId="636A4089" w14:textId="77777777" w:rsidR="00CD28F4" w:rsidRPr="00EA163C" w:rsidRDefault="00CD28F4" w:rsidP="00CD28F4">
            <w:pPr>
              <w:ind w:left="0"/>
              <w:rPr>
                <w:rFonts w:asciiTheme="minorHAnsi" w:eastAsia="Times New Roman" w:hAnsiTheme="minorHAnsi" w:cstheme="minorHAnsi"/>
                <w:b w:val="0"/>
                <w:color w:val="000000" w:themeColor="text1"/>
                <w:szCs w:val="20"/>
                <w:lang w:eastAsia="sl-SI"/>
              </w:rPr>
            </w:pPr>
          </w:p>
        </w:tc>
        <w:tc>
          <w:tcPr>
            <w:tcW w:w="1417" w:type="dxa"/>
            <w:shd w:val="clear" w:color="auto" w:fill="FFFFFF" w:themeFill="background1"/>
            <w:noWrap/>
            <w:hideMark/>
          </w:tcPr>
          <w:p w14:paraId="7E3AB742" w14:textId="77777777" w:rsidR="00CD28F4" w:rsidRPr="00EA163C" w:rsidRDefault="00CD28F4" w:rsidP="00CD28F4">
            <w:pPr>
              <w:ind w:left="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Cs w:val="20"/>
                <w:lang w:eastAsia="sl-SI"/>
              </w:rPr>
            </w:pPr>
            <w:r w:rsidRPr="00EA163C">
              <w:rPr>
                <w:rFonts w:asciiTheme="minorHAnsi" w:eastAsia="Times New Roman" w:hAnsiTheme="minorHAnsi" w:cstheme="minorHAnsi"/>
                <w:b/>
                <w:bCs/>
                <w:color w:val="000000" w:themeColor="text1"/>
                <w:szCs w:val="20"/>
                <w:lang w:eastAsia="sl-SI"/>
              </w:rPr>
              <w:t>SKUPAJ</w:t>
            </w:r>
          </w:p>
        </w:tc>
        <w:tc>
          <w:tcPr>
            <w:tcW w:w="1559" w:type="dxa"/>
            <w:shd w:val="clear" w:color="auto" w:fill="FFFFFF" w:themeFill="background1"/>
            <w:noWrap/>
            <w:vAlign w:val="bottom"/>
            <w:hideMark/>
          </w:tcPr>
          <w:p w14:paraId="2D9569F8"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A163C">
              <w:rPr>
                <w:b/>
                <w:bCs/>
                <w:color w:val="000000"/>
                <w:szCs w:val="20"/>
              </w:rPr>
              <w:t>1.594.075,98</w:t>
            </w:r>
          </w:p>
        </w:tc>
        <w:tc>
          <w:tcPr>
            <w:tcW w:w="1844" w:type="dxa"/>
            <w:shd w:val="clear" w:color="auto" w:fill="FFFFFF" w:themeFill="background1"/>
            <w:noWrap/>
            <w:vAlign w:val="bottom"/>
            <w:hideMark/>
          </w:tcPr>
          <w:p w14:paraId="580F26D5" w14:textId="77777777" w:rsidR="00CD28F4" w:rsidRPr="00EA163C" w:rsidRDefault="00CD28F4" w:rsidP="00CD28F4">
            <w:pPr>
              <w:ind w:left="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A163C">
              <w:rPr>
                <w:b/>
                <w:bCs/>
                <w:color w:val="000000"/>
                <w:szCs w:val="20"/>
              </w:rPr>
              <w:t>1.147.734,71</w:t>
            </w:r>
          </w:p>
        </w:tc>
      </w:tr>
    </w:tbl>
    <w:p w14:paraId="50918E96" w14:textId="77777777" w:rsidR="00CD28F4" w:rsidRDefault="00CD28F4" w:rsidP="00CD28F4">
      <w:pPr>
        <w:pStyle w:val="Telobesedila"/>
        <w:spacing w:before="20" w:after="20" w:line="276" w:lineRule="auto"/>
        <w:ind w:left="138" w:right="153"/>
        <w:jc w:val="both"/>
        <w:rPr>
          <w:rFonts w:asciiTheme="minorHAnsi" w:hAnsiTheme="minorHAnsi" w:cstheme="minorHAnsi"/>
          <w:color w:val="000000" w:themeColor="text1"/>
          <w:sz w:val="22"/>
          <w:szCs w:val="22"/>
        </w:rPr>
      </w:pPr>
    </w:p>
    <w:p w14:paraId="58791321" w14:textId="250FCCE0" w:rsidR="00CD28F4" w:rsidRPr="00E934CE" w:rsidRDefault="00CD28F4" w:rsidP="00CD28F4">
      <w:pPr>
        <w:pStyle w:val="Napis"/>
      </w:pPr>
      <w:bookmarkStart w:id="161" w:name="_Toc13240861"/>
      <w:r>
        <w:t xml:space="preserve">Tabela </w:t>
      </w:r>
      <w:fldSimple w:instr=" STYLEREF 1 \s ">
        <w:r w:rsidR="00382D83">
          <w:rPr>
            <w:noProof/>
          </w:rPr>
          <w:t>9</w:t>
        </w:r>
      </w:fldSimple>
      <w:r w:rsidR="00382D83">
        <w:noBreakHyphen/>
      </w:r>
      <w:fldSimple w:instr=" SEQ Tabela \* ARABIC \s 1 ">
        <w:r w:rsidR="00382D83">
          <w:rPr>
            <w:noProof/>
          </w:rPr>
          <w:t>8</w:t>
        </w:r>
      </w:fldSimple>
      <w:r w:rsidRPr="00E934CE">
        <w:t xml:space="preserve">: </w:t>
      </w:r>
      <w:r>
        <w:t>izhodišča za izračun odhodkov varianta 1 v eur</w:t>
      </w:r>
      <w:bookmarkEnd w:id="161"/>
    </w:p>
    <w:tbl>
      <w:tblPr>
        <w:tblW w:w="4860" w:type="dxa"/>
        <w:tblInd w:w="633" w:type="dxa"/>
        <w:tblCellMar>
          <w:left w:w="70" w:type="dxa"/>
          <w:right w:w="70" w:type="dxa"/>
        </w:tblCellMar>
        <w:tblLook w:val="04A0" w:firstRow="1" w:lastRow="0" w:firstColumn="1" w:lastColumn="0" w:noHBand="0" w:noVBand="1"/>
      </w:tblPr>
      <w:tblGrid>
        <w:gridCol w:w="3200"/>
        <w:gridCol w:w="1660"/>
      </w:tblGrid>
      <w:tr w:rsidR="00CD28F4" w:rsidRPr="00EA163C" w14:paraId="74EEB36E" w14:textId="77777777" w:rsidTr="00CD28F4">
        <w:trPr>
          <w:trHeight w:val="288"/>
        </w:trPr>
        <w:tc>
          <w:tcPr>
            <w:tcW w:w="32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7DFCA0E" w14:textId="77777777" w:rsidR="00CD28F4" w:rsidRPr="00EA163C" w:rsidRDefault="00CD28F4" w:rsidP="00CD28F4">
            <w:pPr>
              <w:ind w:left="0"/>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 </w:t>
            </w:r>
          </w:p>
        </w:tc>
        <w:tc>
          <w:tcPr>
            <w:tcW w:w="16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F575899" w14:textId="77777777" w:rsidR="00CD28F4" w:rsidRPr="00EA163C" w:rsidRDefault="00CD28F4" w:rsidP="00CD28F4">
            <w:pPr>
              <w:ind w:left="0"/>
              <w:jc w:val="center"/>
              <w:rPr>
                <w:rFonts w:asciiTheme="minorHAnsi" w:eastAsia="Times New Roman" w:hAnsiTheme="minorHAnsi" w:cstheme="minorHAnsi"/>
                <w:color w:val="000000" w:themeColor="text1"/>
                <w:szCs w:val="20"/>
              </w:rPr>
            </w:pPr>
            <w:r w:rsidRPr="00EA163C">
              <w:rPr>
                <w:rFonts w:asciiTheme="minorHAnsi" w:eastAsia="Times New Roman" w:hAnsiTheme="minorHAnsi" w:cstheme="minorHAnsi"/>
                <w:color w:val="000000" w:themeColor="text1"/>
                <w:szCs w:val="20"/>
              </w:rPr>
              <w:t xml:space="preserve">VAR 1 </w:t>
            </w:r>
          </w:p>
        </w:tc>
      </w:tr>
      <w:tr w:rsidR="00CD28F4" w:rsidRPr="00EA163C" w14:paraId="6ABAF802"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0466789A"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w:t>
            </w:r>
          </w:p>
        </w:tc>
        <w:tc>
          <w:tcPr>
            <w:tcW w:w="1660" w:type="dxa"/>
            <w:tcBorders>
              <w:top w:val="nil"/>
              <w:left w:val="nil"/>
              <w:bottom w:val="nil"/>
              <w:right w:val="single" w:sz="4" w:space="0" w:color="auto"/>
            </w:tcBorders>
            <w:shd w:val="clear" w:color="auto" w:fill="auto"/>
            <w:noWrap/>
            <w:vAlign w:val="bottom"/>
            <w:hideMark/>
          </w:tcPr>
          <w:p w14:paraId="6A2D6650"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36110FD1" w14:textId="77777777" w:rsidTr="00CD28F4">
        <w:trPr>
          <w:trHeight w:val="360"/>
        </w:trPr>
        <w:tc>
          <w:tcPr>
            <w:tcW w:w="3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C9429D"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Obratovalni stroški</w:t>
            </w:r>
          </w:p>
        </w:tc>
        <w:tc>
          <w:tcPr>
            <w:tcW w:w="1660" w:type="dxa"/>
            <w:tcBorders>
              <w:top w:val="nil"/>
              <w:left w:val="nil"/>
              <w:bottom w:val="nil"/>
              <w:right w:val="single" w:sz="4" w:space="0" w:color="auto"/>
            </w:tcBorders>
            <w:shd w:val="clear" w:color="auto" w:fill="auto"/>
            <w:noWrap/>
            <w:vAlign w:val="bottom"/>
            <w:hideMark/>
          </w:tcPr>
          <w:p w14:paraId="410D4B5D"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1,80%</w:t>
            </w:r>
          </w:p>
        </w:tc>
      </w:tr>
      <w:tr w:rsidR="00CD28F4" w:rsidRPr="00EA163C" w14:paraId="0BBD7A32"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4798A762"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Razsvetljava</w:t>
            </w:r>
          </w:p>
        </w:tc>
        <w:tc>
          <w:tcPr>
            <w:tcW w:w="1660" w:type="dxa"/>
            <w:tcBorders>
              <w:top w:val="nil"/>
              <w:left w:val="nil"/>
              <w:bottom w:val="nil"/>
              <w:right w:val="single" w:sz="4" w:space="0" w:color="auto"/>
            </w:tcBorders>
            <w:shd w:val="clear" w:color="auto" w:fill="auto"/>
            <w:noWrap/>
            <w:vAlign w:val="bottom"/>
            <w:hideMark/>
          </w:tcPr>
          <w:p w14:paraId="465A2801"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6D66EED9" w14:textId="77777777" w:rsidTr="00CD28F4">
        <w:trPr>
          <w:trHeight w:val="312"/>
        </w:trPr>
        <w:tc>
          <w:tcPr>
            <w:tcW w:w="3200" w:type="dxa"/>
            <w:tcBorders>
              <w:top w:val="nil"/>
              <w:left w:val="single" w:sz="4" w:space="0" w:color="auto"/>
              <w:bottom w:val="nil"/>
              <w:right w:val="nil"/>
            </w:tcBorders>
            <w:shd w:val="clear" w:color="auto" w:fill="auto"/>
            <w:noWrap/>
            <w:vAlign w:val="bottom"/>
            <w:hideMark/>
          </w:tcPr>
          <w:p w14:paraId="7F057CBE"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Čiščenje odpadnih vod</w:t>
            </w:r>
          </w:p>
        </w:tc>
        <w:tc>
          <w:tcPr>
            <w:tcW w:w="1660" w:type="dxa"/>
            <w:tcBorders>
              <w:top w:val="nil"/>
              <w:left w:val="nil"/>
              <w:bottom w:val="nil"/>
              <w:right w:val="single" w:sz="4" w:space="0" w:color="auto"/>
            </w:tcBorders>
            <w:shd w:val="clear" w:color="auto" w:fill="auto"/>
            <w:noWrap/>
            <w:vAlign w:val="bottom"/>
            <w:hideMark/>
          </w:tcPr>
          <w:p w14:paraId="108F8827"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21799897" w14:textId="77777777" w:rsidTr="00CD28F4">
        <w:trPr>
          <w:trHeight w:val="80"/>
        </w:trPr>
        <w:tc>
          <w:tcPr>
            <w:tcW w:w="3200" w:type="dxa"/>
            <w:tcBorders>
              <w:top w:val="nil"/>
              <w:left w:val="single" w:sz="4" w:space="0" w:color="auto"/>
              <w:bottom w:val="nil"/>
              <w:right w:val="nil"/>
            </w:tcBorders>
            <w:shd w:val="clear" w:color="auto" w:fill="auto"/>
            <w:noWrap/>
            <w:vAlign w:val="bottom"/>
            <w:hideMark/>
          </w:tcPr>
          <w:p w14:paraId="20E5DAE4"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w:t>
            </w:r>
          </w:p>
        </w:tc>
        <w:tc>
          <w:tcPr>
            <w:tcW w:w="1660" w:type="dxa"/>
            <w:tcBorders>
              <w:top w:val="nil"/>
              <w:left w:val="nil"/>
              <w:bottom w:val="nil"/>
              <w:right w:val="single" w:sz="4" w:space="0" w:color="auto"/>
            </w:tcBorders>
            <w:shd w:val="clear" w:color="auto" w:fill="auto"/>
            <w:noWrap/>
            <w:vAlign w:val="bottom"/>
            <w:hideMark/>
          </w:tcPr>
          <w:p w14:paraId="2D0B3193"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59A18836" w14:textId="77777777" w:rsidTr="00CD28F4">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F9792"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Vzdrževanje</w:t>
            </w:r>
          </w:p>
        </w:tc>
        <w:tc>
          <w:tcPr>
            <w:tcW w:w="1660" w:type="dxa"/>
            <w:tcBorders>
              <w:top w:val="nil"/>
              <w:left w:val="nil"/>
              <w:bottom w:val="nil"/>
              <w:right w:val="single" w:sz="4" w:space="0" w:color="auto"/>
            </w:tcBorders>
            <w:shd w:val="clear" w:color="auto" w:fill="auto"/>
            <w:noWrap/>
            <w:vAlign w:val="bottom"/>
            <w:hideMark/>
          </w:tcPr>
          <w:p w14:paraId="2CC69727"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2,70%</w:t>
            </w:r>
          </w:p>
        </w:tc>
      </w:tr>
      <w:tr w:rsidR="00CD28F4" w:rsidRPr="00EA163C" w14:paraId="4A107FA9" w14:textId="77777777" w:rsidTr="00CD28F4">
        <w:trPr>
          <w:trHeight w:val="300"/>
        </w:trPr>
        <w:tc>
          <w:tcPr>
            <w:tcW w:w="3200" w:type="dxa"/>
            <w:tcBorders>
              <w:top w:val="nil"/>
              <w:left w:val="single" w:sz="4" w:space="0" w:color="auto"/>
              <w:bottom w:val="nil"/>
              <w:right w:val="nil"/>
            </w:tcBorders>
            <w:shd w:val="clear" w:color="auto" w:fill="auto"/>
            <w:noWrap/>
            <w:vAlign w:val="bottom"/>
            <w:hideMark/>
          </w:tcPr>
          <w:p w14:paraId="24F35FAD"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Vzdrževanje cest</w:t>
            </w:r>
          </w:p>
        </w:tc>
        <w:tc>
          <w:tcPr>
            <w:tcW w:w="1660" w:type="dxa"/>
            <w:tcBorders>
              <w:top w:val="nil"/>
              <w:left w:val="nil"/>
              <w:bottom w:val="nil"/>
              <w:right w:val="single" w:sz="4" w:space="0" w:color="auto"/>
            </w:tcBorders>
            <w:shd w:val="clear" w:color="auto" w:fill="auto"/>
            <w:noWrap/>
            <w:vAlign w:val="bottom"/>
            <w:hideMark/>
          </w:tcPr>
          <w:p w14:paraId="27AA4472"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440563B5" w14:textId="77777777" w:rsidTr="00CD28F4">
        <w:trPr>
          <w:trHeight w:val="347"/>
        </w:trPr>
        <w:tc>
          <w:tcPr>
            <w:tcW w:w="3200" w:type="dxa"/>
            <w:tcBorders>
              <w:top w:val="nil"/>
              <w:left w:val="single" w:sz="4" w:space="0" w:color="auto"/>
              <w:bottom w:val="nil"/>
              <w:right w:val="nil"/>
            </w:tcBorders>
            <w:shd w:val="clear" w:color="auto" w:fill="auto"/>
            <w:noWrap/>
            <w:vAlign w:val="bottom"/>
            <w:hideMark/>
          </w:tcPr>
          <w:p w14:paraId="75FE63B6"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xml:space="preserve">Pluženje cest in posipavanje </w:t>
            </w:r>
          </w:p>
        </w:tc>
        <w:tc>
          <w:tcPr>
            <w:tcW w:w="1660" w:type="dxa"/>
            <w:tcBorders>
              <w:top w:val="nil"/>
              <w:left w:val="nil"/>
              <w:bottom w:val="nil"/>
              <w:right w:val="single" w:sz="4" w:space="0" w:color="auto"/>
            </w:tcBorders>
            <w:shd w:val="clear" w:color="auto" w:fill="auto"/>
            <w:noWrap/>
            <w:vAlign w:val="bottom"/>
            <w:hideMark/>
          </w:tcPr>
          <w:p w14:paraId="3B443DD8"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2FF4E0A2" w14:textId="77777777" w:rsidTr="00CD28F4">
        <w:trPr>
          <w:trHeight w:val="300"/>
        </w:trPr>
        <w:tc>
          <w:tcPr>
            <w:tcW w:w="3200" w:type="dxa"/>
            <w:tcBorders>
              <w:top w:val="nil"/>
              <w:left w:val="single" w:sz="4" w:space="0" w:color="auto"/>
              <w:bottom w:val="nil"/>
              <w:right w:val="nil"/>
            </w:tcBorders>
            <w:shd w:val="clear" w:color="auto" w:fill="auto"/>
            <w:noWrap/>
            <w:vAlign w:val="bottom"/>
            <w:hideMark/>
          </w:tcPr>
          <w:p w14:paraId="1DCEE13C"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Vzdrževanje kanalizacije</w:t>
            </w:r>
          </w:p>
        </w:tc>
        <w:tc>
          <w:tcPr>
            <w:tcW w:w="1660" w:type="dxa"/>
            <w:tcBorders>
              <w:top w:val="nil"/>
              <w:left w:val="nil"/>
              <w:bottom w:val="nil"/>
              <w:right w:val="single" w:sz="4" w:space="0" w:color="auto"/>
            </w:tcBorders>
            <w:shd w:val="clear" w:color="auto" w:fill="auto"/>
            <w:noWrap/>
            <w:vAlign w:val="bottom"/>
            <w:hideMark/>
          </w:tcPr>
          <w:p w14:paraId="24A38368"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140CBDE8" w14:textId="77777777" w:rsidTr="00CD28F4">
        <w:trPr>
          <w:trHeight w:val="300"/>
        </w:trPr>
        <w:tc>
          <w:tcPr>
            <w:tcW w:w="3200" w:type="dxa"/>
            <w:tcBorders>
              <w:top w:val="nil"/>
              <w:left w:val="single" w:sz="4" w:space="0" w:color="auto"/>
              <w:bottom w:val="nil"/>
              <w:right w:val="nil"/>
            </w:tcBorders>
            <w:shd w:val="clear" w:color="auto" w:fill="auto"/>
            <w:noWrap/>
            <w:vAlign w:val="bottom"/>
            <w:hideMark/>
          </w:tcPr>
          <w:p w14:paraId="605A7500"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w:t>
            </w:r>
          </w:p>
        </w:tc>
        <w:tc>
          <w:tcPr>
            <w:tcW w:w="1660" w:type="dxa"/>
            <w:tcBorders>
              <w:top w:val="nil"/>
              <w:left w:val="nil"/>
              <w:bottom w:val="nil"/>
              <w:right w:val="single" w:sz="4" w:space="0" w:color="auto"/>
            </w:tcBorders>
            <w:shd w:val="clear" w:color="auto" w:fill="auto"/>
            <w:noWrap/>
            <w:vAlign w:val="bottom"/>
            <w:hideMark/>
          </w:tcPr>
          <w:p w14:paraId="09476C27" w14:textId="77777777" w:rsidR="00CD28F4" w:rsidRPr="00EA163C" w:rsidRDefault="00CD28F4" w:rsidP="00CD28F4">
            <w:pPr>
              <w:ind w:left="0"/>
              <w:rPr>
                <w:rFonts w:asciiTheme="minorHAnsi" w:eastAsia="Times New Roman" w:hAnsiTheme="minorHAnsi" w:cstheme="minorHAnsi"/>
                <w:color w:val="000000"/>
                <w:szCs w:val="20"/>
              </w:rPr>
            </w:pPr>
          </w:p>
        </w:tc>
      </w:tr>
      <w:tr w:rsidR="00CD28F4" w:rsidRPr="00EA163C" w14:paraId="52A44F76" w14:textId="77777777" w:rsidTr="00CD28F4">
        <w:trPr>
          <w:trHeight w:val="288"/>
        </w:trPr>
        <w:tc>
          <w:tcPr>
            <w:tcW w:w="3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E276D"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Kredit</w:t>
            </w:r>
          </w:p>
        </w:tc>
        <w:tc>
          <w:tcPr>
            <w:tcW w:w="1660" w:type="dxa"/>
            <w:tcBorders>
              <w:top w:val="nil"/>
              <w:left w:val="nil"/>
              <w:bottom w:val="nil"/>
              <w:right w:val="single" w:sz="4" w:space="0" w:color="auto"/>
            </w:tcBorders>
            <w:shd w:val="clear" w:color="auto" w:fill="auto"/>
            <w:noWrap/>
            <w:vAlign w:val="bottom"/>
            <w:hideMark/>
          </w:tcPr>
          <w:p w14:paraId="309B58A4"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0,70%</w:t>
            </w:r>
          </w:p>
        </w:tc>
      </w:tr>
      <w:tr w:rsidR="00CD28F4" w:rsidRPr="00EA163C" w14:paraId="37780348"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04895170"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Znesek kredita</w:t>
            </w:r>
          </w:p>
        </w:tc>
        <w:tc>
          <w:tcPr>
            <w:tcW w:w="1660" w:type="dxa"/>
            <w:tcBorders>
              <w:top w:val="nil"/>
              <w:left w:val="nil"/>
              <w:bottom w:val="nil"/>
              <w:right w:val="single" w:sz="4" w:space="0" w:color="auto"/>
            </w:tcBorders>
            <w:shd w:val="clear" w:color="auto" w:fill="auto"/>
            <w:noWrap/>
            <w:vAlign w:val="bottom"/>
            <w:hideMark/>
          </w:tcPr>
          <w:p w14:paraId="2305FAEC"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1.376.189,96 €</w:t>
            </w:r>
          </w:p>
        </w:tc>
      </w:tr>
      <w:tr w:rsidR="00CD28F4" w:rsidRPr="00EA163C" w14:paraId="661EF270"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1222A8F1"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Anuiteta</w:t>
            </w:r>
          </w:p>
        </w:tc>
        <w:tc>
          <w:tcPr>
            <w:tcW w:w="1660" w:type="dxa"/>
            <w:tcBorders>
              <w:top w:val="nil"/>
              <w:left w:val="nil"/>
              <w:bottom w:val="nil"/>
              <w:right w:val="single" w:sz="4" w:space="0" w:color="auto"/>
            </w:tcBorders>
            <w:shd w:val="clear" w:color="auto" w:fill="auto"/>
            <w:noWrap/>
            <w:vAlign w:val="bottom"/>
            <w:hideMark/>
          </w:tcPr>
          <w:p w14:paraId="56B7D97A"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96.673,56 €</w:t>
            </w:r>
          </w:p>
        </w:tc>
      </w:tr>
      <w:tr w:rsidR="00CD28F4" w:rsidRPr="00EA163C" w14:paraId="58E35AA0"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4C4799B7"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xml:space="preserve">Trajanje </w:t>
            </w:r>
          </w:p>
        </w:tc>
        <w:tc>
          <w:tcPr>
            <w:tcW w:w="1660" w:type="dxa"/>
            <w:tcBorders>
              <w:top w:val="nil"/>
              <w:left w:val="nil"/>
              <w:bottom w:val="nil"/>
              <w:right w:val="single" w:sz="4" w:space="0" w:color="auto"/>
            </w:tcBorders>
            <w:shd w:val="clear" w:color="auto" w:fill="auto"/>
            <w:noWrap/>
            <w:vAlign w:val="bottom"/>
            <w:hideMark/>
          </w:tcPr>
          <w:p w14:paraId="71E0D1F3"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15 let</w:t>
            </w:r>
          </w:p>
        </w:tc>
      </w:tr>
      <w:tr w:rsidR="00CD28F4" w:rsidRPr="00EA163C" w14:paraId="06229B6A" w14:textId="77777777" w:rsidTr="00CD28F4">
        <w:trPr>
          <w:trHeight w:val="288"/>
        </w:trPr>
        <w:tc>
          <w:tcPr>
            <w:tcW w:w="3200" w:type="dxa"/>
            <w:tcBorders>
              <w:top w:val="nil"/>
              <w:left w:val="single" w:sz="4" w:space="0" w:color="auto"/>
              <w:bottom w:val="nil"/>
              <w:right w:val="nil"/>
            </w:tcBorders>
            <w:shd w:val="clear" w:color="auto" w:fill="auto"/>
            <w:noWrap/>
            <w:vAlign w:val="bottom"/>
            <w:hideMark/>
          </w:tcPr>
          <w:p w14:paraId="25189600"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Možnost predčasnega poplačila</w:t>
            </w:r>
          </w:p>
        </w:tc>
        <w:tc>
          <w:tcPr>
            <w:tcW w:w="1660" w:type="dxa"/>
            <w:tcBorders>
              <w:top w:val="nil"/>
              <w:left w:val="nil"/>
              <w:bottom w:val="nil"/>
              <w:right w:val="single" w:sz="4" w:space="0" w:color="auto"/>
            </w:tcBorders>
            <w:shd w:val="clear" w:color="auto" w:fill="auto"/>
            <w:noWrap/>
            <w:vAlign w:val="bottom"/>
            <w:hideMark/>
          </w:tcPr>
          <w:p w14:paraId="3B3F4ABA"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DA</w:t>
            </w:r>
          </w:p>
        </w:tc>
      </w:tr>
      <w:tr w:rsidR="00CD28F4" w:rsidRPr="00EA163C" w14:paraId="01CF4CBB" w14:textId="77777777" w:rsidTr="00CD28F4">
        <w:trPr>
          <w:trHeight w:val="288"/>
        </w:trPr>
        <w:tc>
          <w:tcPr>
            <w:tcW w:w="3200" w:type="dxa"/>
            <w:tcBorders>
              <w:top w:val="nil"/>
              <w:left w:val="single" w:sz="4" w:space="0" w:color="auto"/>
              <w:right w:val="nil"/>
            </w:tcBorders>
            <w:shd w:val="clear" w:color="auto" w:fill="auto"/>
            <w:noWrap/>
            <w:vAlign w:val="bottom"/>
            <w:hideMark/>
          </w:tcPr>
          <w:p w14:paraId="78B0DCD0"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Moratorij</w:t>
            </w:r>
          </w:p>
        </w:tc>
        <w:tc>
          <w:tcPr>
            <w:tcW w:w="1660" w:type="dxa"/>
            <w:tcBorders>
              <w:top w:val="nil"/>
              <w:left w:val="nil"/>
              <w:right w:val="single" w:sz="4" w:space="0" w:color="auto"/>
            </w:tcBorders>
            <w:shd w:val="clear" w:color="auto" w:fill="auto"/>
            <w:noWrap/>
            <w:vAlign w:val="bottom"/>
            <w:hideMark/>
          </w:tcPr>
          <w:p w14:paraId="34141751"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24 M</w:t>
            </w:r>
          </w:p>
        </w:tc>
      </w:tr>
      <w:tr w:rsidR="00CD28F4" w:rsidRPr="00EA163C" w14:paraId="5052ECB2" w14:textId="77777777" w:rsidTr="00CD28F4">
        <w:trPr>
          <w:trHeight w:val="288"/>
        </w:trPr>
        <w:tc>
          <w:tcPr>
            <w:tcW w:w="3200" w:type="dxa"/>
            <w:tcBorders>
              <w:top w:val="nil"/>
              <w:left w:val="single" w:sz="4" w:space="0" w:color="auto"/>
              <w:bottom w:val="single" w:sz="4" w:space="0" w:color="auto"/>
              <w:right w:val="nil"/>
            </w:tcBorders>
            <w:shd w:val="clear" w:color="auto" w:fill="auto"/>
            <w:noWrap/>
            <w:vAlign w:val="bottom"/>
            <w:hideMark/>
          </w:tcPr>
          <w:p w14:paraId="08BF4E4B" w14:textId="77777777" w:rsidR="00CD28F4" w:rsidRPr="00EA163C" w:rsidRDefault="00CD28F4" w:rsidP="00CD28F4">
            <w:pPr>
              <w:ind w:left="0"/>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 xml:space="preserve">Izplačilo </w:t>
            </w:r>
          </w:p>
        </w:tc>
        <w:tc>
          <w:tcPr>
            <w:tcW w:w="1660" w:type="dxa"/>
            <w:tcBorders>
              <w:top w:val="nil"/>
              <w:left w:val="nil"/>
              <w:bottom w:val="single" w:sz="4" w:space="0" w:color="auto"/>
              <w:right w:val="single" w:sz="4" w:space="0" w:color="auto"/>
            </w:tcBorders>
            <w:shd w:val="clear" w:color="auto" w:fill="auto"/>
            <w:noWrap/>
            <w:vAlign w:val="bottom"/>
            <w:hideMark/>
          </w:tcPr>
          <w:p w14:paraId="2E2B5B1B" w14:textId="77777777" w:rsidR="00CD28F4" w:rsidRPr="00EA163C" w:rsidRDefault="00CD28F4" w:rsidP="00CD28F4">
            <w:pPr>
              <w:ind w:left="0"/>
              <w:jc w:val="center"/>
              <w:rPr>
                <w:rFonts w:asciiTheme="minorHAnsi" w:eastAsia="Times New Roman" w:hAnsiTheme="minorHAnsi" w:cstheme="minorHAnsi"/>
                <w:color w:val="000000"/>
                <w:szCs w:val="20"/>
              </w:rPr>
            </w:pPr>
            <w:r w:rsidRPr="00EA163C">
              <w:rPr>
                <w:rFonts w:asciiTheme="minorHAnsi" w:eastAsia="Times New Roman" w:hAnsiTheme="minorHAnsi" w:cstheme="minorHAnsi"/>
                <w:color w:val="000000"/>
                <w:szCs w:val="20"/>
              </w:rPr>
              <w:t>2020 / 2021</w:t>
            </w:r>
          </w:p>
        </w:tc>
      </w:tr>
    </w:tbl>
    <w:p w14:paraId="184F47B7" w14:textId="77777777" w:rsidR="00CD28F4" w:rsidRDefault="00CD28F4" w:rsidP="00CD28F4">
      <w:pPr>
        <w:spacing w:before="20" w:after="20" w:line="276" w:lineRule="auto"/>
        <w:ind w:firstLine="142"/>
        <w:rPr>
          <w:rFonts w:asciiTheme="minorHAnsi" w:hAnsiTheme="minorHAnsi" w:cstheme="minorHAnsi"/>
          <w:b/>
          <w:color w:val="000000" w:themeColor="text1"/>
          <w:sz w:val="22"/>
        </w:rPr>
      </w:pPr>
    </w:p>
    <w:p w14:paraId="347EE796" w14:textId="77777777" w:rsidR="00CD28F4" w:rsidRPr="00CD28F4" w:rsidRDefault="00CD28F4" w:rsidP="00CD28F4">
      <w:pPr>
        <w:rPr>
          <w:b/>
        </w:rPr>
      </w:pPr>
      <w:r w:rsidRPr="00CD28F4">
        <w:rPr>
          <w:b/>
        </w:rPr>
        <w:lastRenderedPageBreak/>
        <w:t xml:space="preserve">Odhodke investicijskega projekta smo računali na podlagi osnovne vrednosti ukrepov za izgradnjo infrastrukture po stalnih cenah v upravičene stroške. Obratovalne stroške smo pomnožili z 1,8% x investicijo v izgradnjo, stroške vzdrževanja pa 2,7% x investicijo v izgradnjo.  </w:t>
      </w:r>
    </w:p>
    <w:p w14:paraId="03873080" w14:textId="77777777" w:rsidR="00CD28F4" w:rsidRPr="004015BE" w:rsidRDefault="00CD28F4" w:rsidP="00CD28F4"/>
    <w:p w14:paraId="0E002B6B" w14:textId="745C4B28" w:rsidR="00FE0245" w:rsidRDefault="00CD28F4" w:rsidP="00CD28F4">
      <w:r w:rsidRPr="004015BE">
        <w:t>Stroški amortizacije so izračunani upoštevajoč nabavno vrednost osnovnih sredstev za projekt. Za investicijske ukrepe</w:t>
      </w:r>
      <w:r>
        <w:t xml:space="preserve"> izgradnje infrasstrukture se je upoštevalo 15</w:t>
      </w:r>
      <w:r w:rsidRPr="004015BE">
        <w:t xml:space="preserve"> letno amortizacijsko dobo. V skladu z »Guide to Cost-Benefit Analysis of Investment Projects, Economic appraisal tool for Cohesion Policy 2014-2020« (European Commission</w:t>
      </w:r>
      <w:r>
        <w:t>, december 2014) smo določili 15</w:t>
      </w:r>
      <w:r w:rsidRPr="004015BE">
        <w:t>-letno ekonomsko dobo projekta</w:t>
      </w:r>
      <w:r>
        <w:t>. Investicija se bo izvajala dve leti zato je ekonomska doba krajša</w:t>
      </w:r>
      <w:r w:rsidRPr="004015BE">
        <w:t xml:space="preserve"> od amortizacijske dobe projekta</w:t>
      </w:r>
      <w:r>
        <w:t>. P</w:t>
      </w:r>
      <w:r w:rsidRPr="004015BE">
        <w:t>ri izračunih</w:t>
      </w:r>
      <w:r>
        <w:t xml:space="preserve"> smo</w:t>
      </w:r>
      <w:r w:rsidRPr="004015BE">
        <w:t xml:space="preserve"> </w:t>
      </w:r>
      <w:r>
        <w:t xml:space="preserve">zato </w:t>
      </w:r>
      <w:r w:rsidRPr="004015BE">
        <w:t>upošteval</w:t>
      </w:r>
      <w:r>
        <w:t>i</w:t>
      </w:r>
      <w:r w:rsidRPr="004015BE">
        <w:t xml:space="preserve"> </w:t>
      </w:r>
      <w:r>
        <w:t>preostanek vrednosti projekta in sicer za dve leti neamortizirane vrednosti</w:t>
      </w:r>
      <w:r w:rsidRPr="004015BE">
        <w:t>.</w:t>
      </w:r>
    </w:p>
    <w:p w14:paraId="1634B707" w14:textId="77777777" w:rsidR="00CD28F4" w:rsidRDefault="00CD28F4" w:rsidP="00FE0245"/>
    <w:p w14:paraId="5CA74347" w14:textId="6152144F" w:rsidR="00D71AC1" w:rsidRPr="004015BE" w:rsidRDefault="00D71AC1" w:rsidP="00D71AC1">
      <w:pPr>
        <w:pStyle w:val="Naslov2"/>
      </w:pPr>
      <w:bookmarkStart w:id="162" w:name="_TOC_250066"/>
      <w:bookmarkStart w:id="163" w:name="_Toc483249523"/>
      <w:bookmarkStart w:id="164" w:name="_Toc12447935"/>
      <w:bookmarkStart w:id="165" w:name="_Toc13240763"/>
      <w:r w:rsidRPr="004015BE">
        <w:t xml:space="preserve">Analiza stroškov in </w:t>
      </w:r>
      <w:bookmarkEnd w:id="162"/>
      <w:r w:rsidRPr="004015BE">
        <w:t>koristi</w:t>
      </w:r>
      <w:bookmarkEnd w:id="163"/>
      <w:bookmarkEnd w:id="164"/>
      <w:bookmarkEnd w:id="165"/>
    </w:p>
    <w:p w14:paraId="17CCD41C" w14:textId="77777777" w:rsidR="00D71AC1" w:rsidRPr="004015BE" w:rsidRDefault="00D71AC1" w:rsidP="00382D83"/>
    <w:p w14:paraId="27F1FD6E" w14:textId="77777777" w:rsidR="00D71AC1" w:rsidRPr="004015BE" w:rsidRDefault="00D71AC1" w:rsidP="00D71AC1">
      <w:r w:rsidRPr="004015BE">
        <w:t>Družbene učinke projekta je mogoče preverjati s pomočjo Analize stroškov in koristi (ASK). Na ta način je mogoče vrednotiti ekonomske učinke projekta na različne subjekte. S tega vidika je tovrstna analiza bolj celovita kot sama finančna analiza, ki ocenjuje izpolnjevanje projekta z vidika investitorja.</w:t>
      </w:r>
    </w:p>
    <w:p w14:paraId="099434D7" w14:textId="77777777" w:rsidR="00D71AC1" w:rsidRPr="004015BE" w:rsidRDefault="00D71AC1" w:rsidP="00D71AC1"/>
    <w:p w14:paraId="15BBC159" w14:textId="77777777" w:rsidR="00D71AC1" w:rsidRPr="004015BE" w:rsidRDefault="00D71AC1" w:rsidP="00D71AC1">
      <w:r w:rsidRPr="004015BE">
        <w:t>Investicijski projekt prinaša še veliko koristi, ki se jih ne da denarno natančno ovrednotiti, in koristi oz. izgube, ki jih lahko ovrednotimo v denarju. Cilj CBA (Cost Benefit Analyse) - ASK (Analize stroškov in koristi) je opredeliti in ovrednotiti vse morebitne vplive, kot koristi in kot stroške izvedbe investicijskega projekta. Pri opredelitvi stroškov in koristi nadgradimo finančno analizo z indirektnimi koristmi, tako da dobimo ekonomsko analizo (ASK- Analizo stroškov in koristi). Ekonomska analiza je skupno ime za ovrednotenje, pri katerem se upoštevajo vsi ekonomski stroški in vse ekonomske koristi v družbi. Ekonomska analiza utemeljuje upravičenost investicijskega projekta s širšega družbenega, razvojno-gospodarskega in socialnega vidika. Pri ekonomskem vrednotenju izhajamo iz predpostavke, da je treba vložke v okviru izvedbe investicijskega projekta opredeliti na podlagi njihovih oportunitetnih stroškov, rezultate pa glede na pripravljenost posameznikov, da jih plačajo. Ekonomsko analizo (ASK-Analizo stroškov in koristi) delamo na podlagi družbenega vidika. Prilagoditve, ki jih moramo narediti, so: davčni popravki, popravki zaradi eksternalij ter popravek cen (od tržnih do obračunskih</w:t>
      </w:r>
      <w:r w:rsidRPr="004015BE">
        <w:rPr>
          <w:spacing w:val="4"/>
        </w:rPr>
        <w:t xml:space="preserve"> </w:t>
      </w:r>
      <w:r w:rsidRPr="004015BE">
        <w:t>cen).</w:t>
      </w:r>
    </w:p>
    <w:p w14:paraId="5EF5315F" w14:textId="77777777" w:rsidR="00D71AC1" w:rsidRPr="004015BE" w:rsidRDefault="00D71AC1" w:rsidP="00D71AC1"/>
    <w:p w14:paraId="7F73F2A2" w14:textId="77777777" w:rsidR="00D71AC1" w:rsidRPr="004015BE" w:rsidRDefault="00D71AC1" w:rsidP="00D71AC1">
      <w:r w:rsidRPr="004015BE">
        <w:t>Koristi in stroške različnih učinkov projekta je mogoče primerjati le v primeru skupne enote, v kateri so ti izraženi in ta enota je po navadno denar. Kriterij po katerem odločamo ali posamezen projekt izvedemo je, da mora ta v svoji življenjski dobi prinesti pozitivne neto koristi. Le na ta način je mogoče upravičiti uporabo (javnih) sredstev za izvedbo posameznega projekta. Pri vrednotenju učinkov projekta je potrebno upoštevati vse potencialne vplive, ki jih ta projekt ima, saj lahko na ta način ugotovimo ali je projekt sprejemljiv tudi iz družbenega vidika. Družbeno-ekonomskih učinkov ni vedno mogoče denarno ovrednotiti, vendar jih je potrebno pri analizi</w:t>
      </w:r>
      <w:r w:rsidRPr="004015BE">
        <w:rPr>
          <w:spacing w:val="40"/>
        </w:rPr>
        <w:t xml:space="preserve"> </w:t>
      </w:r>
      <w:r w:rsidRPr="004015BE">
        <w:t>upoštevati, saj lahko pomembno vplivajo na blaginjo ljudi in</w:t>
      </w:r>
      <w:r w:rsidRPr="004015BE">
        <w:rPr>
          <w:spacing w:val="-2"/>
        </w:rPr>
        <w:t xml:space="preserve"> </w:t>
      </w:r>
      <w:r w:rsidRPr="004015BE">
        <w:t>družbe.</w:t>
      </w:r>
    </w:p>
    <w:p w14:paraId="1E302AFD" w14:textId="77777777" w:rsidR="00D71AC1" w:rsidRPr="004015BE" w:rsidRDefault="00D71AC1" w:rsidP="00D71AC1"/>
    <w:p w14:paraId="38EDE262" w14:textId="77777777" w:rsidR="00D71AC1" w:rsidRPr="004015BE" w:rsidRDefault="00D71AC1" w:rsidP="00D71AC1">
      <w:r w:rsidRPr="004015BE">
        <w:t xml:space="preserve">Izvedba projekta ni namenjena ustvarjanju dobička, zaradi česar projekta ne moremo neposredno primerjati z investicijskimi projekti, ki jih izvajajo gospodarske družbe. Posledično različni izračuni finančnih dinamičnih kazalnikov uspešnosti naložbe, kot sta finančna neto sedanja vrednost in finančna interna stopnja donosa, niso najbolj primerni za presojanje upravičenosti izvedbe omenjenega projekta. Upravičenost izvedbe projekta glede na njegov osnovni namen lahko opravičujemo le skozi družbeno-ekonomske koristi, ki jih le-ta prinaša in kar upravičuje vlaganja javnih sredstev v izvedbo projekta. Projekte, kamor uvrščamo tudi obravnavano operacijo, ki so v osnovi širšega družbeno-ekonomskega pomena, pa ni mogoče oz. je neupravičeno gledati in ocenjevati le z finančne perspektive. </w:t>
      </w:r>
    </w:p>
    <w:p w14:paraId="1912A577" w14:textId="77777777" w:rsidR="00D71AC1" w:rsidRPr="004015BE" w:rsidRDefault="00D71AC1" w:rsidP="00D71AC1">
      <w:pPr>
        <w:spacing w:line="276" w:lineRule="auto"/>
        <w:rPr>
          <w:rFonts w:asciiTheme="minorHAnsi" w:hAnsiTheme="minorHAnsi" w:cstheme="minorHAnsi"/>
          <w:color w:val="000000" w:themeColor="text1"/>
          <w:sz w:val="22"/>
        </w:rPr>
      </w:pPr>
    </w:p>
    <w:p w14:paraId="7B62943A" w14:textId="77777777" w:rsidR="00D71AC1" w:rsidRPr="004015BE" w:rsidRDefault="00D71AC1" w:rsidP="00D71AC1">
      <w:r w:rsidRPr="00D71AC1">
        <w:rPr>
          <w:b/>
        </w:rPr>
        <w:t>Zavedati se moramo, da obravnavani projekt ni v osnovni namenjen tržni dejavnosti javnemu partnerju in ustvarjanju donosov ter da je zato finančno nerentabilen in neupravičen za izvedbo.</w:t>
      </w:r>
      <w:r w:rsidRPr="004015BE">
        <w:t xml:space="preserve"> Če pa ga proučujemo s širšega družbenega vidika, vidimo, da bo </w:t>
      </w:r>
      <w:r>
        <w:t>z novimi MSP v občini, novimi zaposlitvami</w:t>
      </w:r>
      <w:r w:rsidRPr="004015BE">
        <w:t xml:space="preserve"> in drugimi koristmi, ki jih bo prinesla njegova izvedba pozitivno vplival na demografski, družbeni, social</w:t>
      </w:r>
      <w:r>
        <w:t>ni, gospodarski</w:t>
      </w:r>
      <w:r w:rsidRPr="004015BE">
        <w:rPr>
          <w:spacing w:val="-6"/>
        </w:rPr>
        <w:t xml:space="preserve"> </w:t>
      </w:r>
      <w:r w:rsidRPr="004015BE">
        <w:t>razvoj.</w:t>
      </w:r>
    </w:p>
    <w:p w14:paraId="3E6A2A48" w14:textId="77777777" w:rsidR="00D71AC1" w:rsidRPr="004015BE" w:rsidRDefault="00D71AC1" w:rsidP="00D71AC1">
      <w:pPr>
        <w:spacing w:after="200" w:line="276" w:lineRule="auto"/>
        <w:rPr>
          <w:rFonts w:asciiTheme="minorHAnsi" w:eastAsia="Candara" w:hAnsiTheme="minorHAnsi" w:cstheme="minorHAnsi"/>
          <w:b/>
          <w:bCs/>
          <w:color w:val="000000" w:themeColor="text1"/>
          <w:spacing w:val="17"/>
          <w:sz w:val="22"/>
        </w:rPr>
      </w:pPr>
    </w:p>
    <w:p w14:paraId="09E4EBEB" w14:textId="77777777" w:rsidR="00D71AC1" w:rsidRPr="00D71AC1" w:rsidRDefault="00D71AC1" w:rsidP="00D71AC1">
      <w:pPr>
        <w:rPr>
          <w:b/>
        </w:rPr>
      </w:pPr>
      <w:r w:rsidRPr="00D71AC1">
        <w:rPr>
          <w:b/>
          <w:spacing w:val="17"/>
        </w:rPr>
        <w:lastRenderedPageBreak/>
        <w:t>Davčni</w:t>
      </w:r>
      <w:r w:rsidRPr="00D71AC1">
        <w:rPr>
          <w:b/>
          <w:spacing w:val="29"/>
        </w:rPr>
        <w:t xml:space="preserve"> </w:t>
      </w:r>
      <w:r w:rsidRPr="00D71AC1">
        <w:rPr>
          <w:b/>
        </w:rPr>
        <w:t>popravki</w:t>
      </w:r>
    </w:p>
    <w:p w14:paraId="2E3B4F18" w14:textId="77777777" w:rsidR="00D71AC1" w:rsidRPr="004015BE" w:rsidRDefault="00D71AC1" w:rsidP="00D71AC1">
      <w:r w:rsidRPr="004015BE">
        <w:t xml:space="preserve">Tržne cene vsebujejo tudi davke in prispevke ter nekatera transferna plačila, ki lahko vplivajo na relativne cene. Medtem ko je v nekaterih primerih težko oceniti raven cen brez DDV, se vseeno lahko določijo nekateri splošni približki in odpravijo ta nesorazmerja cen. </w:t>
      </w:r>
      <w:r>
        <w:t>P</w:t>
      </w:r>
      <w:r w:rsidRPr="004015BE">
        <w:t>ri izračunu ekonomskih sodil nismo korigirali s konverzijskimi faktorji oziroma smo upoštevali konverzijski faktor 1.</w:t>
      </w:r>
    </w:p>
    <w:p w14:paraId="34561274" w14:textId="77777777" w:rsidR="00D71AC1" w:rsidRPr="004015BE" w:rsidRDefault="00D71AC1" w:rsidP="00D71AC1"/>
    <w:p w14:paraId="7FC02307" w14:textId="77777777" w:rsidR="00D71AC1" w:rsidRPr="00D71AC1" w:rsidRDefault="00D71AC1" w:rsidP="00D71AC1">
      <w:pPr>
        <w:rPr>
          <w:b/>
        </w:rPr>
      </w:pPr>
      <w:r w:rsidRPr="00D71AC1">
        <w:rPr>
          <w:b/>
        </w:rPr>
        <w:t xml:space="preserve">Popravek </w:t>
      </w:r>
      <w:r w:rsidRPr="00D71AC1">
        <w:rPr>
          <w:b/>
          <w:spacing w:val="14"/>
        </w:rPr>
        <w:t>cen</w:t>
      </w:r>
    </w:p>
    <w:p w14:paraId="090CCBB1" w14:textId="77777777" w:rsidR="00D71AC1" w:rsidRPr="004015BE" w:rsidRDefault="00D71AC1" w:rsidP="00D71AC1">
      <w:r w:rsidRPr="004015BE">
        <w:t>Cilj pretvorbe tržnih cen v obračunske cene (popravek cen) je določitev davčnih popravkov. Pri analizi smo izhajali iz predpostavke, da se slovenske tržne cene tako dela kot proizvodov od tako imenovanih »računovodskih ali mejnih cen« minimalno razlikujejo. Zato cen</w:t>
      </w:r>
      <w:r>
        <w:t>e</w:t>
      </w:r>
      <w:r w:rsidRPr="004015BE">
        <w:t xml:space="preserve"> pri izračunu ekonomskih sodil nismo korigirali s konverzijskimi faktorji oziroma smo upoštevali konverzijski faktor 1.</w:t>
      </w:r>
    </w:p>
    <w:p w14:paraId="4AEEFA6D" w14:textId="77777777" w:rsidR="00D71AC1" w:rsidRPr="004015BE" w:rsidRDefault="00D71AC1" w:rsidP="00D71AC1"/>
    <w:p w14:paraId="4D09F91F" w14:textId="77777777" w:rsidR="00D71AC1" w:rsidRPr="00D71AC1" w:rsidRDefault="00D71AC1" w:rsidP="00D71AC1">
      <w:pPr>
        <w:rPr>
          <w:b/>
        </w:rPr>
      </w:pPr>
      <w:r w:rsidRPr="00D71AC1">
        <w:rPr>
          <w:b/>
        </w:rPr>
        <w:t xml:space="preserve">Popravek </w:t>
      </w:r>
      <w:r w:rsidRPr="00D71AC1">
        <w:rPr>
          <w:b/>
          <w:spacing w:val="17"/>
        </w:rPr>
        <w:t>zaradi</w:t>
      </w:r>
      <w:r w:rsidRPr="00D71AC1">
        <w:rPr>
          <w:b/>
          <w:spacing w:val="48"/>
        </w:rPr>
        <w:t xml:space="preserve"> </w:t>
      </w:r>
      <w:r w:rsidRPr="00D71AC1">
        <w:rPr>
          <w:b/>
        </w:rPr>
        <w:t>eksternalij</w:t>
      </w:r>
    </w:p>
    <w:p w14:paraId="12A6E5B8" w14:textId="77777777" w:rsidR="00D71AC1" w:rsidRPr="004015BE" w:rsidRDefault="00D71AC1" w:rsidP="00D71AC1">
      <w:r w:rsidRPr="004015BE">
        <w:t>Namen te faze je določiti koristi ali stroške zaradi zunanjih dejavnikov, ki niso upoštevani pri finančni analizi npr. stroški in koristi, ki izhajajo iz povečanja povpraševanja po proizvodih in storitvah drugih gospodarskih dejavnosti, večjega števila novih potencialnih posrednih delovnih mest, okoljske koristi, pozitiven družbeni učinek projekta, povečanje varnosti in zdravja uporabnikov javnih objektov, izboljšanja energetske učinkovitosti ipd., koristi oz. potencialni prihranki ali dodatni potencialni prihodki lokalnih prebivalcev, naselja, občine ipd., multiplikatorski učinek ali na primer višja kvaliteta bivanja za občane. Praviloma je te koristi in stroške težko ovrednotiti, četudi jih je mogoče določiti. Kot splošno pravilo velja, da je potrebno vse družbeno-ekonomske koristi in stroške, ki se prelivajo od projekta k ostalim subjektom brez nadomestila, v CBA (ASK) upoštevati kot dodatek k njegovim finančnim stroškom. Zunanjim vplivom pa je potrebno določiti denarne vrednosti, če je le-to mogoče. Če ni, jih je potrebno opisati z nedenarnimi pokazatelji. Zunanje koristi tako ocenjujemo s kvalitativnega in kvantitativnega vidika. V nadaljevanju so prikazane pozitivne koristi projekta, ki jih je možno denarno ovrednotiti, in koristi, ki jih denarno ne moremo ovrednotiti.</w:t>
      </w:r>
    </w:p>
    <w:p w14:paraId="27C773F3" w14:textId="77777777" w:rsidR="00D71AC1" w:rsidRPr="004015BE" w:rsidRDefault="00D71AC1" w:rsidP="00D71AC1">
      <w:pPr>
        <w:widowControl w:val="0"/>
        <w:spacing w:before="20" w:after="20" w:line="276" w:lineRule="auto"/>
        <w:rPr>
          <w:rFonts w:asciiTheme="minorHAnsi" w:eastAsia="Candara" w:hAnsiTheme="minorHAnsi" w:cstheme="minorHAnsi"/>
          <w:color w:val="000000" w:themeColor="text1"/>
          <w:sz w:val="22"/>
        </w:rPr>
      </w:pPr>
    </w:p>
    <w:p w14:paraId="29B7FC48" w14:textId="77777777" w:rsidR="00D71AC1" w:rsidRPr="00D71AC1" w:rsidRDefault="00D71AC1" w:rsidP="001035B8">
      <w:pPr>
        <w:pStyle w:val="Odstavekseznama"/>
        <w:numPr>
          <w:ilvl w:val="0"/>
          <w:numId w:val="25"/>
        </w:numPr>
        <w:rPr>
          <w:b/>
        </w:rPr>
      </w:pPr>
      <w:r w:rsidRPr="00D71AC1">
        <w:rPr>
          <w:b/>
          <w:spacing w:val="9"/>
        </w:rPr>
        <w:t xml:space="preserve">Denarno </w:t>
      </w:r>
      <w:r w:rsidRPr="00D71AC1">
        <w:rPr>
          <w:b/>
        </w:rPr>
        <w:t xml:space="preserve">ovrednotene družbeno-ekonomske </w:t>
      </w:r>
      <w:r w:rsidRPr="00D71AC1">
        <w:rPr>
          <w:b/>
          <w:spacing w:val="9"/>
        </w:rPr>
        <w:t xml:space="preserve">koristi izvedbe </w:t>
      </w:r>
      <w:r w:rsidRPr="00D71AC1">
        <w:rPr>
          <w:b/>
        </w:rPr>
        <w:t>investicijskega</w:t>
      </w:r>
      <w:r w:rsidRPr="00D71AC1">
        <w:rPr>
          <w:b/>
          <w:spacing w:val="5"/>
        </w:rPr>
        <w:t xml:space="preserve"> </w:t>
      </w:r>
      <w:r w:rsidRPr="00D71AC1">
        <w:rPr>
          <w:b/>
          <w:spacing w:val="9"/>
        </w:rPr>
        <w:t>projekta</w:t>
      </w:r>
    </w:p>
    <w:p w14:paraId="1256292E" w14:textId="77777777" w:rsidR="00D71AC1" w:rsidRPr="004015BE" w:rsidRDefault="00D71AC1" w:rsidP="00D71AC1"/>
    <w:p w14:paraId="0E768715" w14:textId="77777777" w:rsidR="00D71AC1" w:rsidRPr="005B3960" w:rsidRDefault="00D71AC1" w:rsidP="00D71AC1">
      <w:r w:rsidRPr="005B3960">
        <w:t>"Z operacijo bodo podjetja v obrtni coni dodatno zaposlila vsaj 100 oseb. V povpreč</w:t>
      </w:r>
      <w:r>
        <w:t>j</w:t>
      </w:r>
      <w:r w:rsidRPr="005B3960">
        <w:t xml:space="preserve">u to pomeni 100 oseb x 1800 EUR povprečna bruto plača. Kar mesečno skupaj znaša 180.000 EUR. Na letni ravni torej 180.000 x 12 = 2.160.000 EUR. Predvidevamo, da bo vsaj 30 % te plače imeli družbeni vpliv, kar znaša 648.000,00 </w:t>
      </w:r>
    </w:p>
    <w:p w14:paraId="7428DB09" w14:textId="77777777" w:rsidR="00D71AC1" w:rsidRPr="004015BE" w:rsidRDefault="00D71AC1" w:rsidP="00D71AC1">
      <w:r w:rsidRPr="005B3960">
        <w:t>"</w:t>
      </w:r>
      <w:r w:rsidRPr="005B3960">
        <w:tab/>
      </w:r>
      <w:r w:rsidRPr="005B3960">
        <w:tab/>
      </w:r>
      <w:r w:rsidRPr="005B3960">
        <w:tab/>
      </w:r>
      <w:r w:rsidRPr="005B3960">
        <w:tab/>
      </w:r>
      <w:r w:rsidRPr="005B3960">
        <w:tab/>
      </w:r>
      <w:r w:rsidRPr="005B3960">
        <w:tab/>
      </w:r>
      <w:r w:rsidRPr="005B3960">
        <w:tab/>
      </w:r>
      <w:r w:rsidRPr="005B3960">
        <w:tab/>
      </w:r>
    </w:p>
    <w:p w14:paraId="5E67E121" w14:textId="77777777" w:rsidR="00D71AC1" w:rsidRPr="004015BE" w:rsidRDefault="00D71AC1" w:rsidP="00D71AC1">
      <w:r w:rsidRPr="004015BE">
        <w:t>Omenjene družbeno-ekonomske koristi so upoštevane pri izračunu kazalnikov upravičenosti investicijskega projekta pri ekonomski (CBA o</w:t>
      </w:r>
      <w:r>
        <w:t>ziroma ASK) analizi</w:t>
      </w:r>
      <w:r w:rsidRPr="004015BE">
        <w:t>.</w:t>
      </w:r>
    </w:p>
    <w:p w14:paraId="52348860" w14:textId="77777777" w:rsidR="00D71AC1" w:rsidRPr="004015BE" w:rsidRDefault="00D71AC1" w:rsidP="00D71AC1">
      <w:pPr>
        <w:widowControl w:val="0"/>
        <w:spacing w:before="20" w:after="20" w:line="276" w:lineRule="auto"/>
        <w:ind w:left="155" w:right="152"/>
        <w:rPr>
          <w:rFonts w:asciiTheme="minorHAnsi" w:eastAsia="Candara" w:hAnsiTheme="minorHAnsi" w:cstheme="minorHAnsi"/>
          <w:color w:val="000000" w:themeColor="text1"/>
          <w:sz w:val="22"/>
        </w:rPr>
      </w:pPr>
    </w:p>
    <w:p w14:paraId="4460BF77" w14:textId="77777777" w:rsidR="00D71AC1" w:rsidRPr="00D71AC1" w:rsidRDefault="00D71AC1" w:rsidP="001035B8">
      <w:pPr>
        <w:pStyle w:val="Odstavekseznama"/>
        <w:numPr>
          <w:ilvl w:val="0"/>
          <w:numId w:val="25"/>
        </w:numPr>
        <w:rPr>
          <w:b/>
        </w:rPr>
      </w:pPr>
      <w:r w:rsidRPr="00D71AC1">
        <w:rPr>
          <w:b/>
          <w:spacing w:val="10"/>
        </w:rPr>
        <w:t xml:space="preserve">Družbeno-ekonomske </w:t>
      </w:r>
      <w:r w:rsidRPr="00D71AC1">
        <w:rPr>
          <w:b/>
        </w:rPr>
        <w:t xml:space="preserve">koristi, </w:t>
      </w:r>
      <w:r w:rsidRPr="00D71AC1">
        <w:rPr>
          <w:b/>
          <w:spacing w:val="5"/>
        </w:rPr>
        <w:t xml:space="preserve">ki </w:t>
      </w:r>
      <w:r w:rsidRPr="00D71AC1">
        <w:rPr>
          <w:b/>
          <w:spacing w:val="6"/>
        </w:rPr>
        <w:t xml:space="preserve">jih </w:t>
      </w:r>
      <w:r w:rsidRPr="00D71AC1">
        <w:rPr>
          <w:b/>
        </w:rPr>
        <w:t xml:space="preserve">denarno </w:t>
      </w:r>
      <w:r w:rsidRPr="00D71AC1">
        <w:rPr>
          <w:b/>
          <w:spacing w:val="5"/>
        </w:rPr>
        <w:t xml:space="preserve">ni </w:t>
      </w:r>
      <w:r w:rsidRPr="00D71AC1">
        <w:rPr>
          <w:b/>
          <w:spacing w:val="7"/>
        </w:rPr>
        <w:t xml:space="preserve">bilo </w:t>
      </w:r>
      <w:r w:rsidRPr="00D71AC1">
        <w:rPr>
          <w:b/>
        </w:rPr>
        <w:t>mogoče</w:t>
      </w:r>
      <w:r w:rsidRPr="00D71AC1">
        <w:rPr>
          <w:b/>
          <w:spacing w:val="18"/>
        </w:rPr>
        <w:t xml:space="preserve"> </w:t>
      </w:r>
      <w:r w:rsidRPr="00D71AC1">
        <w:rPr>
          <w:b/>
        </w:rPr>
        <w:t>ovrednotiti</w:t>
      </w:r>
    </w:p>
    <w:p w14:paraId="4E9E03FB" w14:textId="77777777" w:rsidR="00D71AC1" w:rsidRPr="004015BE" w:rsidRDefault="00D71AC1" w:rsidP="00D71AC1"/>
    <w:p w14:paraId="1F0BA687" w14:textId="77777777" w:rsidR="00D71AC1" w:rsidRPr="004015BE" w:rsidRDefault="00D71AC1" w:rsidP="00D71AC1">
      <w:r w:rsidRPr="004015BE">
        <w:t>Investicijski projekt pa prinaša še veliko družbeno-ekonomskih koristi, ki jih ne moremo denarno ovrednotiti. V nadaljevanju so prikazane za vse štiri kvalitativne vidike (ekološki, družbeni, razvojno-gospodarski in socialni vidik):</w:t>
      </w:r>
    </w:p>
    <w:p w14:paraId="1D004390" w14:textId="77777777" w:rsidR="00D71AC1" w:rsidRPr="004015BE" w:rsidRDefault="00D71AC1" w:rsidP="00D71AC1">
      <w:r w:rsidRPr="004015BE">
        <w:t>boljše razvojne možnosti</w:t>
      </w:r>
      <w:r>
        <w:t xml:space="preserve"> z vidika trajnostnega</w:t>
      </w:r>
      <w:r w:rsidRPr="004015BE">
        <w:rPr>
          <w:spacing w:val="-2"/>
        </w:rPr>
        <w:t xml:space="preserve"> </w:t>
      </w:r>
      <w:r w:rsidRPr="004015BE">
        <w:t>razvoja;</w:t>
      </w:r>
    </w:p>
    <w:p w14:paraId="2E2CBFD5" w14:textId="77777777" w:rsidR="00D71AC1" w:rsidRDefault="00D71AC1" w:rsidP="00D71AC1">
      <w:r>
        <w:t xml:space="preserve">izboljšanje delovnih pogojev z izgradnjo nove obrtne cone, </w:t>
      </w:r>
    </w:p>
    <w:p w14:paraId="05C82407" w14:textId="77777777" w:rsidR="00D71AC1" w:rsidRPr="004015BE" w:rsidRDefault="00D71AC1" w:rsidP="00D71AC1">
      <w:r>
        <w:t xml:space="preserve">izboljšanje </w:t>
      </w:r>
      <w:r w:rsidRPr="004015BE">
        <w:t>bivanjskih pogoj</w:t>
      </w:r>
      <w:r>
        <w:t>ev v naseljih, kjer se bodo obstoječa podjetja iz naselij preselila v novo obrtno cono</w:t>
      </w:r>
      <w:r w:rsidRPr="004015BE">
        <w:t>;</w:t>
      </w:r>
    </w:p>
    <w:p w14:paraId="6A1AC541" w14:textId="77777777" w:rsidR="00D71AC1" w:rsidRDefault="00D71AC1" w:rsidP="00D71AC1">
      <w:r>
        <w:t>širjenje dobrega imena občine z novo obrtno cono regijskega pomena in s tem povečan interes po priseljevanju mladih družin v občino;</w:t>
      </w:r>
    </w:p>
    <w:p w14:paraId="200E4EF8" w14:textId="77777777" w:rsidR="00D71AC1" w:rsidRDefault="00D71AC1" w:rsidP="00D71AC1">
      <w:r>
        <w:t>nova delovna mesta in zmanjšanje odhajanja mladih na delovno mesto v druge regije in tujino;</w:t>
      </w:r>
    </w:p>
    <w:p w14:paraId="5FF83956" w14:textId="77777777" w:rsidR="00D71AC1" w:rsidRPr="004015BE" w:rsidRDefault="00D71AC1" w:rsidP="00D71AC1">
      <w:r w:rsidRPr="004015BE">
        <w:t>uresničitev razvojnih vizij</w:t>
      </w:r>
      <w:r w:rsidRPr="004015BE">
        <w:rPr>
          <w:spacing w:val="-2"/>
        </w:rPr>
        <w:t xml:space="preserve"> </w:t>
      </w:r>
      <w:r w:rsidRPr="004015BE">
        <w:t>občine.</w:t>
      </w:r>
    </w:p>
    <w:p w14:paraId="6CE3AE16" w14:textId="77777777" w:rsidR="00D71AC1" w:rsidRDefault="00D71AC1" w:rsidP="00A26A8F">
      <w:pPr>
        <w:spacing w:before="20" w:after="20" w:line="276" w:lineRule="auto"/>
        <w:ind w:left="0" w:firstLine="0"/>
        <w:rPr>
          <w:rFonts w:asciiTheme="minorHAnsi" w:hAnsiTheme="minorHAnsi" w:cstheme="minorHAnsi"/>
          <w:b/>
          <w:color w:val="000000" w:themeColor="text1"/>
          <w:sz w:val="22"/>
        </w:rPr>
      </w:pPr>
    </w:p>
    <w:p w14:paraId="42084353" w14:textId="77777777" w:rsidR="00EA163C" w:rsidRDefault="00EA163C" w:rsidP="00A26A8F">
      <w:pPr>
        <w:spacing w:before="20" w:after="20" w:line="276" w:lineRule="auto"/>
        <w:ind w:left="0" w:firstLine="0"/>
        <w:rPr>
          <w:rFonts w:asciiTheme="minorHAnsi" w:hAnsiTheme="minorHAnsi" w:cstheme="minorHAnsi"/>
          <w:b/>
          <w:color w:val="000000" w:themeColor="text1"/>
          <w:sz w:val="22"/>
        </w:rPr>
      </w:pPr>
    </w:p>
    <w:p w14:paraId="520B8C89" w14:textId="77777777" w:rsidR="00EA163C" w:rsidRPr="004015BE" w:rsidRDefault="00EA163C" w:rsidP="00A26A8F">
      <w:pPr>
        <w:spacing w:before="20" w:after="20" w:line="276" w:lineRule="auto"/>
        <w:ind w:left="0" w:firstLine="0"/>
        <w:rPr>
          <w:rFonts w:asciiTheme="minorHAnsi" w:hAnsiTheme="minorHAnsi" w:cstheme="minorHAnsi"/>
          <w:b/>
          <w:color w:val="000000" w:themeColor="text1"/>
          <w:sz w:val="22"/>
        </w:rPr>
      </w:pPr>
    </w:p>
    <w:p w14:paraId="759A6D10" w14:textId="765E85B3" w:rsidR="00D71AC1" w:rsidRPr="004015BE" w:rsidRDefault="00D71AC1" w:rsidP="00D71AC1">
      <w:pPr>
        <w:pStyle w:val="Naslov2"/>
      </w:pPr>
      <w:bookmarkStart w:id="166" w:name="_Toc483249524"/>
      <w:bookmarkStart w:id="167" w:name="_Toc12447936"/>
      <w:bookmarkStart w:id="168" w:name="_Toc13240764"/>
      <w:r w:rsidRPr="004015BE">
        <w:lastRenderedPageBreak/>
        <w:t>Predpostavke za izdelavo finančne in ekonomske analize</w:t>
      </w:r>
      <w:bookmarkEnd w:id="166"/>
      <w:bookmarkEnd w:id="167"/>
      <w:bookmarkEnd w:id="168"/>
    </w:p>
    <w:p w14:paraId="4056EE62" w14:textId="77777777" w:rsidR="00D71AC1" w:rsidRPr="004015BE" w:rsidRDefault="00D71AC1" w:rsidP="00D71AC1">
      <w:pPr>
        <w:widowControl w:val="0"/>
        <w:spacing w:before="20" w:after="20" w:line="276" w:lineRule="auto"/>
        <w:rPr>
          <w:rFonts w:asciiTheme="minorHAnsi" w:eastAsia="Candara" w:hAnsiTheme="minorHAnsi" w:cstheme="minorHAnsi"/>
          <w:b/>
          <w:color w:val="000000" w:themeColor="text1"/>
          <w:sz w:val="22"/>
        </w:rPr>
      </w:pPr>
    </w:p>
    <w:p w14:paraId="6203EAE9" w14:textId="77777777" w:rsidR="00D71AC1" w:rsidRPr="004015BE" w:rsidRDefault="00D71AC1" w:rsidP="00D71AC1">
      <w:r w:rsidRPr="004015BE">
        <w:t>Namen finančne analize je izdelati napovedi finančnih oz. realnih denarnih tokov investicijskega projekta, da bi lahko izračunali kazalnike finančne upravičenosti izvedbe investicijskega projekta. Namen izdelave ekonomske (ASK-Analiza stroškov in koristi) pa je opredeliti in ovrednotiti prispevek investicijskega projekta na širše družbeno-ekonomsko okolje. Ekonomska analiza utemeljuje upravičenost izvedbe investicijskega projekta s širšega ekološkega, družbenega, razvojno-gospodarskega in socialnega vidika.</w:t>
      </w:r>
    </w:p>
    <w:p w14:paraId="4B57C728" w14:textId="77777777" w:rsidR="00D71AC1" w:rsidRPr="004015BE" w:rsidRDefault="00D71AC1" w:rsidP="00D71AC1"/>
    <w:p w14:paraId="0180338F" w14:textId="77777777" w:rsidR="00D71AC1" w:rsidRPr="004015BE" w:rsidRDefault="00D71AC1" w:rsidP="00D71AC1">
      <w:r w:rsidRPr="004015BE">
        <w:t>Finančna analiza in ekonomska analiza za izračun kazalnikov upravičenosti izvedbe investicijskega projekta sta bili narejeni na podlagi naslednjih predpostavk:</w:t>
      </w:r>
    </w:p>
    <w:p w14:paraId="2E46A940" w14:textId="77777777" w:rsidR="00D71AC1" w:rsidRPr="004015BE" w:rsidRDefault="00D71AC1" w:rsidP="001035B8">
      <w:pPr>
        <w:pStyle w:val="Odstavekseznama"/>
        <w:numPr>
          <w:ilvl w:val="0"/>
          <w:numId w:val="26"/>
        </w:numPr>
      </w:pPr>
      <w:r w:rsidRPr="004015BE">
        <w:t>kazalniki upravičenosti investicijskega projekta so izračunani za obdobje izvedbe investicijskega projekta in za 15 letno ekonomsko</w:t>
      </w:r>
      <w:r w:rsidRPr="00D71AC1">
        <w:rPr>
          <w:spacing w:val="-2"/>
        </w:rPr>
        <w:t xml:space="preserve"> </w:t>
      </w:r>
      <w:r w:rsidRPr="004015BE">
        <w:t>dobo;</w:t>
      </w:r>
    </w:p>
    <w:p w14:paraId="67D7CDD9" w14:textId="77777777" w:rsidR="00D71AC1" w:rsidRPr="004015BE" w:rsidRDefault="00D71AC1" w:rsidP="001035B8">
      <w:pPr>
        <w:pStyle w:val="Odstavekseznama"/>
        <w:numPr>
          <w:ilvl w:val="0"/>
          <w:numId w:val="26"/>
        </w:numPr>
      </w:pPr>
      <w:r w:rsidRPr="004015BE">
        <w:t>ekonomsko koristna življenjska doba investicijskega projekta presega 15 letno ekonomsko dobo, zato smo na koncu ekonomske dobe upoštevali ostanek vrednosti investicijskega</w:t>
      </w:r>
      <w:r w:rsidRPr="00D71AC1">
        <w:rPr>
          <w:spacing w:val="4"/>
        </w:rPr>
        <w:t xml:space="preserve"> </w:t>
      </w:r>
      <w:r w:rsidRPr="004015BE">
        <w:t>projekta;</w:t>
      </w:r>
    </w:p>
    <w:p w14:paraId="5D00DBC1" w14:textId="77777777" w:rsidR="00D71AC1" w:rsidRDefault="00D71AC1" w:rsidP="001035B8">
      <w:pPr>
        <w:pStyle w:val="Odstavekseznama"/>
        <w:numPr>
          <w:ilvl w:val="0"/>
          <w:numId w:val="26"/>
        </w:numPr>
      </w:pPr>
      <w:r w:rsidRPr="004015BE">
        <w:t xml:space="preserve">prvo leto </w:t>
      </w:r>
      <w:r>
        <w:t>investicijskega ciklusa in s tem povezanimi odhodki je leto 2019;</w:t>
      </w:r>
    </w:p>
    <w:p w14:paraId="04FB5C13" w14:textId="77777777" w:rsidR="00D71AC1" w:rsidRPr="004015BE" w:rsidRDefault="00D71AC1" w:rsidP="001035B8">
      <w:pPr>
        <w:pStyle w:val="Odstavekseznama"/>
        <w:numPr>
          <w:ilvl w:val="0"/>
          <w:numId w:val="26"/>
        </w:numPr>
      </w:pPr>
      <w:r>
        <w:t>prvo leto obratovanja nove obrtne cone in s tem povezanimi prihodki občine je leto 2022;</w:t>
      </w:r>
    </w:p>
    <w:p w14:paraId="3A07FA07" w14:textId="77777777" w:rsidR="00D71AC1" w:rsidRPr="00D71AC1" w:rsidRDefault="00D71AC1" w:rsidP="001035B8">
      <w:pPr>
        <w:pStyle w:val="Odstavekseznama"/>
        <w:numPr>
          <w:ilvl w:val="0"/>
          <w:numId w:val="26"/>
        </w:numPr>
        <w:rPr>
          <w:b/>
          <w:bCs/>
        </w:rPr>
      </w:pPr>
      <w:r w:rsidRPr="00D71AC1">
        <w:rPr>
          <w:b/>
          <w:bCs/>
        </w:rPr>
        <w:t>upravičenost izvedbe investicijskega projekta smo ocenjevali iz razmerja med predvidenimi prihodki in stroški po letih v ekonomski dobi (v nadaljevanju »Finančna in ekonomska analiza</w:t>
      </w:r>
      <w:r w:rsidRPr="00D71AC1">
        <w:rPr>
          <w:b/>
          <w:bCs/>
          <w:spacing w:val="1"/>
        </w:rPr>
        <w:t xml:space="preserve"> </w:t>
      </w:r>
      <w:r w:rsidRPr="00D71AC1">
        <w:rPr>
          <w:b/>
          <w:bCs/>
        </w:rPr>
        <w:t>projekta«);</w:t>
      </w:r>
    </w:p>
    <w:p w14:paraId="5F0FB010" w14:textId="77777777" w:rsidR="00D71AC1" w:rsidRDefault="00D71AC1" w:rsidP="001035B8">
      <w:pPr>
        <w:pStyle w:val="Odstavekseznama"/>
        <w:numPr>
          <w:ilvl w:val="0"/>
          <w:numId w:val="26"/>
        </w:numPr>
      </w:pPr>
      <w:r w:rsidRPr="004548F9">
        <w:t xml:space="preserve">vsi stroški (investicijski in obratovalni) in prihodki so prikazani v finančni analizi, kar se nanaša na javnega partnerja v stalnih cenah z DDV (v skladu z navodili Evropske Komisije, in sicer priročnika za izdelavo Analize stroškov in koristi, december 2014; Izvedbene Uredbe Komisije EU 2015/207 in Uredbe 480/2014); </w:t>
      </w:r>
    </w:p>
    <w:p w14:paraId="77E247A0" w14:textId="77777777" w:rsidR="00D71AC1" w:rsidRPr="004548F9" w:rsidRDefault="00D71AC1" w:rsidP="001035B8">
      <w:pPr>
        <w:pStyle w:val="Odstavekseznama"/>
        <w:numPr>
          <w:ilvl w:val="0"/>
          <w:numId w:val="26"/>
        </w:numPr>
      </w:pPr>
      <w:r w:rsidRPr="004548F9">
        <w:t>finančna in ekonomska analiza sta izdelani kot enovit</w:t>
      </w:r>
      <w:r>
        <w:t xml:space="preserve"> projekt</w:t>
      </w:r>
      <w:r w:rsidRPr="004548F9">
        <w:t xml:space="preserve"> s stališča investitorja/lastnika Občine Kidričevo in bodočega upravljavca (v skladu z navodili Evropske Komisije, in sicer priročnika za izdelavo Analize stroškov in koristi, december 2014; Izvedbene Uredbe Komisije EU 2015/207 in Uredbe</w:t>
      </w:r>
      <w:r w:rsidRPr="00D71AC1">
        <w:rPr>
          <w:spacing w:val="-1"/>
        </w:rPr>
        <w:t xml:space="preserve"> </w:t>
      </w:r>
      <w:r w:rsidRPr="004548F9">
        <w:t>480/2014);</w:t>
      </w:r>
    </w:p>
    <w:p w14:paraId="3EE2C1F5" w14:textId="77777777" w:rsidR="00D71AC1" w:rsidRPr="004015BE" w:rsidRDefault="00D71AC1" w:rsidP="001035B8">
      <w:pPr>
        <w:pStyle w:val="Odstavekseznama"/>
        <w:numPr>
          <w:ilvl w:val="0"/>
          <w:numId w:val="26"/>
        </w:numPr>
      </w:pPr>
      <w:r w:rsidRPr="004015BE">
        <w:t>investicijski projekt ni namenjen pridobitni dejavnost ne investitorja/lastnika, zato tudi ne ustvarja dodatnih prihodkov oz. prilivov n</w:t>
      </w:r>
      <w:r>
        <w:t>a podlagi pridobitne dejavnosti</w:t>
      </w:r>
      <w:r w:rsidRPr="004015BE">
        <w:t>;</w:t>
      </w:r>
    </w:p>
    <w:p w14:paraId="1C379F29" w14:textId="77777777" w:rsidR="00D71AC1" w:rsidRPr="004015BE" w:rsidRDefault="00D71AC1" w:rsidP="001035B8">
      <w:pPr>
        <w:pStyle w:val="Odstavekseznama"/>
        <w:numPr>
          <w:ilvl w:val="0"/>
          <w:numId w:val="26"/>
        </w:numPr>
      </w:pPr>
      <w:r w:rsidRPr="004015BE">
        <w:t>vsi stroški obratovanja pri finančni in ekonomski analizi so ocenjeni na podlagi pridobljenih podatkov; pri ekonomski analizi pa niso popravljeni s konverzijskim faktorjem oziroma smo pri vseh upoštevali konverzijski faktor 1, saj se slovenske tržne cene tako dela kot tudi proizvodov od tako imenovanih »računovodskih ali mejnih cen« minimalno razlikujejo in so praktično enake.;</w:t>
      </w:r>
    </w:p>
    <w:p w14:paraId="1CE1A27E" w14:textId="77777777" w:rsidR="00D71AC1" w:rsidRPr="004015BE" w:rsidRDefault="00D71AC1" w:rsidP="001035B8">
      <w:pPr>
        <w:pStyle w:val="Odstavekseznama"/>
        <w:numPr>
          <w:ilvl w:val="0"/>
          <w:numId w:val="26"/>
        </w:numPr>
      </w:pPr>
      <w:r w:rsidRPr="004015BE">
        <w:t>analizo upravičenosti izvedbe investicijskega projekta smo pripravili na podlagi kazalnikov upravičenosti investicijskega projekta tako za finančno kot tudi za ekonomsko</w:t>
      </w:r>
      <w:r w:rsidRPr="00D71AC1">
        <w:rPr>
          <w:spacing w:val="1"/>
        </w:rPr>
        <w:t xml:space="preserve"> </w:t>
      </w:r>
      <w:r w:rsidRPr="004015BE">
        <w:t>analizo;</w:t>
      </w:r>
    </w:p>
    <w:p w14:paraId="45AEF914" w14:textId="4032E748" w:rsidR="00D71AC1" w:rsidRPr="00D71AC1" w:rsidRDefault="00D71AC1" w:rsidP="001035B8">
      <w:pPr>
        <w:pStyle w:val="Odstavekseznama"/>
        <w:widowControl w:val="0"/>
        <w:numPr>
          <w:ilvl w:val="0"/>
          <w:numId w:val="26"/>
        </w:numPr>
        <w:tabs>
          <w:tab w:val="left" w:pos="866"/>
        </w:tabs>
        <w:spacing w:before="20" w:after="20" w:line="276" w:lineRule="auto"/>
        <w:ind w:right="152"/>
        <w:rPr>
          <w:rFonts w:asciiTheme="minorHAnsi" w:eastAsia="Candara" w:hAnsiTheme="minorHAnsi" w:cstheme="minorHAnsi"/>
          <w:color w:val="000000" w:themeColor="text1"/>
          <w:sz w:val="22"/>
        </w:rPr>
      </w:pPr>
      <w:r w:rsidRPr="004015BE">
        <w:t xml:space="preserve">diskontna stopnja, s katero smo diskontirali denarne tokove investicijskega projekta pri finančni analizi javnega partnerja znaša 4,0%, ekonomska analiza javnega partnerja </w:t>
      </w:r>
      <w:r>
        <w:t>pa ima 5,0% diskontno stopnjo.</w:t>
      </w:r>
    </w:p>
    <w:p w14:paraId="0ED3668C" w14:textId="77777777" w:rsidR="00D71AC1" w:rsidRPr="00D71AC1" w:rsidRDefault="00D71AC1" w:rsidP="00D71AC1">
      <w:pPr>
        <w:widowControl w:val="0"/>
        <w:tabs>
          <w:tab w:val="left" w:pos="866"/>
        </w:tabs>
        <w:spacing w:before="20" w:after="20" w:line="276" w:lineRule="auto"/>
        <w:ind w:right="152"/>
        <w:rPr>
          <w:rFonts w:asciiTheme="minorHAnsi" w:eastAsia="Candara" w:hAnsiTheme="minorHAnsi" w:cstheme="minorHAnsi"/>
          <w:color w:val="000000" w:themeColor="text1"/>
          <w:sz w:val="22"/>
        </w:rPr>
      </w:pPr>
    </w:p>
    <w:p w14:paraId="73174C4F" w14:textId="65354748" w:rsidR="00D71AC1" w:rsidRPr="00D71AC1" w:rsidRDefault="00D71AC1" w:rsidP="00D71AC1">
      <w:pPr>
        <w:pStyle w:val="Naslov2"/>
      </w:pPr>
      <w:bookmarkStart w:id="169" w:name="_Toc483249525"/>
      <w:bookmarkStart w:id="170" w:name="_Toc12447937"/>
      <w:bookmarkStart w:id="171" w:name="_Toc13240765"/>
      <w:r w:rsidRPr="004015BE">
        <w:t>Finančna analiza</w:t>
      </w:r>
      <w:bookmarkEnd w:id="169"/>
      <w:bookmarkEnd w:id="170"/>
      <w:bookmarkEnd w:id="171"/>
    </w:p>
    <w:p w14:paraId="5FD76410" w14:textId="77777777" w:rsidR="00D71AC1" w:rsidRPr="004015BE" w:rsidRDefault="00D71AC1" w:rsidP="00D71AC1">
      <w:pPr>
        <w:pStyle w:val="Naslov3"/>
      </w:pPr>
      <w:bookmarkStart w:id="172" w:name="_TOC_250065"/>
      <w:bookmarkStart w:id="173" w:name="_Toc483249526"/>
      <w:bookmarkStart w:id="174" w:name="_Toc12447938"/>
      <w:bookmarkStart w:id="175" w:name="_Toc13240766"/>
      <w:r w:rsidRPr="004015BE">
        <w:t>Varianta 0 »brez«</w:t>
      </w:r>
      <w:r w:rsidRPr="004015BE">
        <w:rPr>
          <w:spacing w:val="-11"/>
        </w:rPr>
        <w:t xml:space="preserve"> </w:t>
      </w:r>
      <w:bookmarkEnd w:id="172"/>
      <w:r w:rsidRPr="004015BE">
        <w:t>investicije</w:t>
      </w:r>
      <w:bookmarkEnd w:id="173"/>
      <w:bookmarkEnd w:id="174"/>
      <w:bookmarkEnd w:id="175"/>
    </w:p>
    <w:p w14:paraId="18B848C4" w14:textId="77777777" w:rsidR="00D71AC1" w:rsidRPr="004015BE" w:rsidRDefault="00D71AC1" w:rsidP="00D71AC1">
      <w:r w:rsidRPr="004015BE">
        <w:t>V primeru variante 0 torej variante »brez investicije« projekt nima nobenih družbenih koristi oz. finančnih koristi in stroškov, zato ne moremo prikazati projekcij družbenih koristi, stroškov in ekonomskega toka.</w:t>
      </w:r>
      <w:bookmarkStart w:id="176" w:name="_TOC_250063"/>
      <w:bookmarkStart w:id="177" w:name="_Toc483249528"/>
    </w:p>
    <w:p w14:paraId="70CC53DA" w14:textId="77777777" w:rsidR="00D71AC1" w:rsidRPr="004015BE" w:rsidRDefault="00D71AC1" w:rsidP="00D71AC1">
      <w:pPr>
        <w:pStyle w:val="Telobesedila"/>
        <w:spacing w:before="20" w:after="20" w:line="276" w:lineRule="auto"/>
        <w:ind w:right="153"/>
        <w:jc w:val="both"/>
        <w:rPr>
          <w:rFonts w:asciiTheme="minorHAnsi" w:eastAsiaTheme="majorEastAsia" w:hAnsiTheme="minorHAnsi" w:cstheme="minorHAnsi"/>
          <w:b/>
          <w:bCs/>
          <w:color w:val="000000" w:themeColor="text1"/>
          <w:sz w:val="22"/>
          <w:lang w:eastAsia="en-US"/>
        </w:rPr>
      </w:pPr>
    </w:p>
    <w:p w14:paraId="69B9CB6D" w14:textId="77777777" w:rsidR="00D71AC1" w:rsidRDefault="00D71AC1" w:rsidP="00D71AC1">
      <w:pPr>
        <w:pStyle w:val="Naslov3"/>
      </w:pPr>
      <w:bookmarkStart w:id="178" w:name="_Toc13240767"/>
      <w:bookmarkStart w:id="179" w:name="_Toc12447939"/>
      <w:r w:rsidRPr="004015BE">
        <w:t>Varianta 1 »z« investicijo</w:t>
      </w:r>
      <w:bookmarkEnd w:id="178"/>
      <w:r w:rsidRPr="004015BE">
        <w:t xml:space="preserve"> </w:t>
      </w:r>
      <w:bookmarkEnd w:id="176"/>
      <w:bookmarkEnd w:id="177"/>
      <w:bookmarkEnd w:id="179"/>
    </w:p>
    <w:p w14:paraId="17BE10E8" w14:textId="77777777" w:rsidR="00D71AC1" w:rsidRPr="006A7E28" w:rsidRDefault="00D71AC1" w:rsidP="00D71AC1">
      <w:pPr>
        <w:rPr>
          <w:lang w:eastAsia="en-US"/>
        </w:rPr>
      </w:pPr>
    </w:p>
    <w:p w14:paraId="5C58E5D1" w14:textId="77777777" w:rsidR="00D71AC1" w:rsidRPr="004015BE" w:rsidRDefault="00D71AC1" w:rsidP="00D71AC1">
      <w:bookmarkStart w:id="180" w:name="_Hlk483129616"/>
      <w:r>
        <w:t>V nadaljevanju je prikazana finančna analiza projekta za varianto 1. P</w:t>
      </w:r>
      <w:r w:rsidRPr="004015BE">
        <w:t>rojekta prinaša neposredne prihodke in neposredne stroške, ki so povzeti iz predpostavk in podatkov iz prejšnjih poglavij za ekonomsko dobo projekta. V finančni analizi pa nismo upoštevali ne-denarne knjigovodske postavke (npr. amortizacija)</w:t>
      </w:r>
      <w:r w:rsidRPr="004015BE">
        <w:rPr>
          <w:position w:val="9"/>
        </w:rPr>
        <w:t xml:space="preserve"> </w:t>
      </w:r>
      <w:r w:rsidRPr="004015BE">
        <w:t xml:space="preserve">ter finančne odhodke (stroške financiranja). Prikaz nediskontiranih in diskontiranih finančnih denarnih tokov projekta na </w:t>
      </w:r>
      <w:r w:rsidRPr="004015BE">
        <w:lastRenderedPageBreak/>
        <w:t>podlagi finančne analize je predstavljen v nadaljevanju tega poglavja. Finančni oz. realni denarni tok projekta je osnova</w:t>
      </w:r>
      <w:r w:rsidRPr="004015BE">
        <w:rPr>
          <w:spacing w:val="4"/>
        </w:rPr>
        <w:t xml:space="preserve"> </w:t>
      </w:r>
      <w:r w:rsidRPr="004015BE">
        <w:t>za izračun kazalnikov upravičenosti izvedbe investicijskega projekta. Uporabljena je 4% diskontna stopnja.</w:t>
      </w:r>
    </w:p>
    <w:p w14:paraId="5975756A" w14:textId="77777777" w:rsidR="00D71AC1" w:rsidRDefault="00D71AC1" w:rsidP="00D71AC1">
      <w:pPr>
        <w:rPr>
          <w:lang w:eastAsia="en-US"/>
        </w:rPr>
      </w:pPr>
    </w:p>
    <w:p w14:paraId="0A265255" w14:textId="77777777" w:rsidR="00D71AC1" w:rsidRPr="004015BE" w:rsidRDefault="00D71AC1" w:rsidP="00D71AC1">
      <w:r w:rsidRPr="004015BE">
        <w:t>V nadaljevanju so prikazani finančni kazalniki upravičenosti izvedbe investicijskega projekta za »finančno analizo projekta«</w:t>
      </w:r>
      <w:r>
        <w:t xml:space="preserve"> varianta 2</w:t>
      </w:r>
      <w:r w:rsidRPr="004015BE">
        <w:t>:</w:t>
      </w:r>
    </w:p>
    <w:p w14:paraId="7B312CCA" w14:textId="77777777" w:rsidR="00D71AC1" w:rsidRPr="004015BE" w:rsidRDefault="00D71AC1" w:rsidP="001035B8">
      <w:pPr>
        <w:pStyle w:val="Odstavekseznama"/>
        <w:numPr>
          <w:ilvl w:val="0"/>
          <w:numId w:val="27"/>
        </w:numPr>
        <w:ind w:left="1068"/>
      </w:pPr>
      <w:r w:rsidRPr="004015BE">
        <w:t>neto sedanja vrednost,</w:t>
      </w:r>
    </w:p>
    <w:p w14:paraId="28903E24" w14:textId="77777777" w:rsidR="00D71AC1" w:rsidRPr="004015BE" w:rsidRDefault="00D71AC1" w:rsidP="001035B8">
      <w:pPr>
        <w:pStyle w:val="Odstavekseznama"/>
        <w:numPr>
          <w:ilvl w:val="0"/>
          <w:numId w:val="27"/>
        </w:numPr>
        <w:ind w:left="1068"/>
      </w:pPr>
      <w:r w:rsidRPr="004015BE">
        <w:t xml:space="preserve">interna stopnja donosa, </w:t>
      </w:r>
    </w:p>
    <w:p w14:paraId="40ACAF30" w14:textId="77777777" w:rsidR="00D71AC1" w:rsidRPr="004015BE" w:rsidRDefault="00D71AC1" w:rsidP="001035B8">
      <w:pPr>
        <w:pStyle w:val="Odstavekseznama"/>
        <w:numPr>
          <w:ilvl w:val="0"/>
          <w:numId w:val="27"/>
        </w:numPr>
        <w:ind w:left="1068"/>
      </w:pPr>
      <w:r w:rsidRPr="004015BE">
        <w:t>relativna neto sedanja vrednost,</w:t>
      </w:r>
    </w:p>
    <w:p w14:paraId="3BC9A28C" w14:textId="77777777" w:rsidR="00D71AC1" w:rsidRPr="004015BE" w:rsidRDefault="00D71AC1" w:rsidP="001035B8">
      <w:pPr>
        <w:pStyle w:val="Odstavekseznama"/>
        <w:numPr>
          <w:ilvl w:val="0"/>
          <w:numId w:val="27"/>
        </w:numPr>
        <w:ind w:left="1068"/>
      </w:pPr>
      <w:r w:rsidRPr="004015BE">
        <w:t>koeficient K/S,</w:t>
      </w:r>
    </w:p>
    <w:p w14:paraId="416DB418" w14:textId="77777777" w:rsidR="00D71AC1" w:rsidRPr="004015BE" w:rsidRDefault="00D71AC1" w:rsidP="001035B8">
      <w:pPr>
        <w:pStyle w:val="Odstavekseznama"/>
        <w:numPr>
          <w:ilvl w:val="0"/>
          <w:numId w:val="27"/>
        </w:numPr>
        <w:ind w:left="1068"/>
      </w:pPr>
      <w:r w:rsidRPr="004015BE">
        <w:t>doba vračanje investicije.</w:t>
      </w:r>
    </w:p>
    <w:p w14:paraId="28A2D164" w14:textId="77777777" w:rsidR="00D71AC1" w:rsidRPr="006A7E28" w:rsidRDefault="00D71AC1" w:rsidP="00D71AC1">
      <w:pPr>
        <w:ind w:left="198"/>
        <w:rPr>
          <w:lang w:eastAsia="en-US"/>
        </w:rPr>
        <w:sectPr w:rsidR="00D71AC1" w:rsidRPr="006A7E28">
          <w:pgSz w:w="11910" w:h="16840"/>
          <w:pgMar w:top="980" w:right="1160" w:bottom="920" w:left="1280" w:header="751" w:footer="731" w:gutter="0"/>
          <w:cols w:space="708"/>
        </w:sectPr>
      </w:pPr>
    </w:p>
    <w:p w14:paraId="0947A68C" w14:textId="4F2F4F26" w:rsidR="00D71AC1" w:rsidRPr="00906B25" w:rsidRDefault="00D71AC1" w:rsidP="00D71AC1">
      <w:pPr>
        <w:pStyle w:val="Napis"/>
      </w:pPr>
      <w:bookmarkStart w:id="181" w:name="_Toc13240862"/>
      <w:r>
        <w:lastRenderedPageBreak/>
        <w:t xml:space="preserve">Tabela </w:t>
      </w:r>
      <w:fldSimple w:instr=" STYLEREF 1 \s ">
        <w:r w:rsidR="00382D83">
          <w:rPr>
            <w:noProof/>
          </w:rPr>
          <w:t>9</w:t>
        </w:r>
      </w:fldSimple>
      <w:r w:rsidR="00382D83">
        <w:noBreakHyphen/>
      </w:r>
      <w:fldSimple w:instr=" SEQ Tabela \* ARABIC \s 1 ">
        <w:r w:rsidR="00382D83">
          <w:rPr>
            <w:noProof/>
          </w:rPr>
          <w:t>9</w:t>
        </w:r>
      </w:fldSimple>
      <w:r w:rsidRPr="00E934CE">
        <w:t xml:space="preserve">: </w:t>
      </w:r>
      <w:r>
        <w:t>Finančna analiza v ekonomski dobi projekta varianta 1 v eur</w:t>
      </w:r>
      <w:bookmarkEnd w:id="181"/>
    </w:p>
    <w:tbl>
      <w:tblPr>
        <w:tblW w:w="13280" w:type="dxa"/>
        <w:tblCellMar>
          <w:left w:w="70" w:type="dxa"/>
          <w:right w:w="70" w:type="dxa"/>
        </w:tblCellMar>
        <w:tblLook w:val="04A0" w:firstRow="1" w:lastRow="0" w:firstColumn="1" w:lastColumn="0" w:noHBand="0" w:noVBand="1"/>
      </w:tblPr>
      <w:tblGrid>
        <w:gridCol w:w="529"/>
        <w:gridCol w:w="551"/>
        <w:gridCol w:w="1428"/>
        <w:gridCol w:w="1382"/>
        <w:gridCol w:w="1370"/>
        <w:gridCol w:w="1422"/>
        <w:gridCol w:w="1249"/>
        <w:gridCol w:w="1336"/>
        <w:gridCol w:w="1313"/>
        <w:gridCol w:w="1249"/>
        <w:gridCol w:w="1451"/>
      </w:tblGrid>
      <w:tr w:rsidR="00D71AC1" w:rsidRPr="00424E59" w14:paraId="099EF5FD" w14:textId="77777777" w:rsidTr="00D71AC1">
        <w:trPr>
          <w:trHeight w:val="315"/>
        </w:trPr>
        <w:tc>
          <w:tcPr>
            <w:tcW w:w="13280" w:type="dxa"/>
            <w:gridSpan w:val="11"/>
            <w:tcBorders>
              <w:top w:val="nil"/>
              <w:left w:val="nil"/>
              <w:bottom w:val="single" w:sz="8" w:space="0" w:color="auto"/>
              <w:right w:val="nil"/>
            </w:tcBorders>
            <w:shd w:val="clear" w:color="000000" w:fill="D9E1F2"/>
            <w:noWrap/>
            <w:vAlign w:val="bottom"/>
            <w:hideMark/>
          </w:tcPr>
          <w:p w14:paraId="01468668"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Preglednica stroškov in prihodkov  – finančna analiza</w:t>
            </w:r>
          </w:p>
        </w:tc>
      </w:tr>
      <w:tr w:rsidR="00D71AC1" w:rsidRPr="00424E59" w14:paraId="05267DC9" w14:textId="77777777" w:rsidTr="00D71AC1">
        <w:trPr>
          <w:trHeight w:val="132"/>
        </w:trPr>
        <w:tc>
          <w:tcPr>
            <w:tcW w:w="529" w:type="dxa"/>
            <w:tcBorders>
              <w:top w:val="nil"/>
              <w:left w:val="nil"/>
              <w:bottom w:val="nil"/>
              <w:right w:val="nil"/>
            </w:tcBorders>
            <w:shd w:val="clear" w:color="auto" w:fill="auto"/>
            <w:noWrap/>
            <w:vAlign w:val="bottom"/>
            <w:hideMark/>
          </w:tcPr>
          <w:p w14:paraId="324F92D9" w14:textId="77777777" w:rsidR="00D71AC1" w:rsidRPr="00424E59" w:rsidRDefault="00D71AC1" w:rsidP="00D71AC1">
            <w:pPr>
              <w:ind w:left="-70"/>
              <w:jc w:val="center"/>
              <w:rPr>
                <w:rFonts w:asciiTheme="minorHAnsi" w:eastAsia="Times New Roman" w:hAnsiTheme="minorHAnsi" w:cstheme="minorHAnsi"/>
                <w:b/>
                <w:bCs/>
                <w:szCs w:val="20"/>
              </w:rPr>
            </w:pPr>
          </w:p>
        </w:tc>
        <w:tc>
          <w:tcPr>
            <w:tcW w:w="551" w:type="dxa"/>
            <w:tcBorders>
              <w:top w:val="nil"/>
              <w:left w:val="nil"/>
              <w:bottom w:val="nil"/>
              <w:right w:val="nil"/>
            </w:tcBorders>
            <w:shd w:val="clear" w:color="auto" w:fill="auto"/>
            <w:noWrap/>
            <w:vAlign w:val="bottom"/>
            <w:hideMark/>
          </w:tcPr>
          <w:p w14:paraId="31C16D0E" w14:textId="77777777" w:rsidR="00D71AC1" w:rsidRPr="00424E59" w:rsidRDefault="00D71AC1" w:rsidP="00D71AC1">
            <w:pPr>
              <w:ind w:left="-70"/>
              <w:jc w:val="center"/>
              <w:rPr>
                <w:rFonts w:asciiTheme="minorHAnsi" w:eastAsia="Times New Roman" w:hAnsiTheme="minorHAnsi" w:cstheme="minorHAnsi"/>
                <w:szCs w:val="20"/>
              </w:rPr>
            </w:pPr>
          </w:p>
        </w:tc>
        <w:tc>
          <w:tcPr>
            <w:tcW w:w="1428" w:type="dxa"/>
            <w:tcBorders>
              <w:top w:val="nil"/>
              <w:left w:val="nil"/>
              <w:bottom w:val="nil"/>
              <w:right w:val="nil"/>
            </w:tcBorders>
            <w:shd w:val="clear" w:color="auto" w:fill="auto"/>
            <w:noWrap/>
            <w:vAlign w:val="bottom"/>
            <w:hideMark/>
          </w:tcPr>
          <w:p w14:paraId="64818897" w14:textId="77777777" w:rsidR="00D71AC1" w:rsidRPr="00424E59" w:rsidRDefault="00D71AC1" w:rsidP="00D71AC1">
            <w:pPr>
              <w:ind w:left="-70"/>
              <w:jc w:val="center"/>
              <w:rPr>
                <w:rFonts w:asciiTheme="minorHAnsi" w:eastAsia="Times New Roman" w:hAnsiTheme="minorHAnsi" w:cstheme="minorHAnsi"/>
                <w:szCs w:val="20"/>
              </w:rPr>
            </w:pPr>
          </w:p>
        </w:tc>
        <w:tc>
          <w:tcPr>
            <w:tcW w:w="1382" w:type="dxa"/>
            <w:tcBorders>
              <w:top w:val="nil"/>
              <w:left w:val="nil"/>
              <w:bottom w:val="nil"/>
              <w:right w:val="nil"/>
            </w:tcBorders>
            <w:shd w:val="clear" w:color="auto" w:fill="auto"/>
            <w:noWrap/>
            <w:vAlign w:val="bottom"/>
            <w:hideMark/>
          </w:tcPr>
          <w:p w14:paraId="5861EA86" w14:textId="77777777" w:rsidR="00D71AC1" w:rsidRPr="00424E59" w:rsidRDefault="00D71AC1" w:rsidP="00D71AC1">
            <w:pPr>
              <w:ind w:left="-70"/>
              <w:jc w:val="center"/>
              <w:rPr>
                <w:rFonts w:asciiTheme="minorHAnsi" w:eastAsia="Times New Roman" w:hAnsiTheme="minorHAnsi" w:cstheme="minorHAnsi"/>
                <w:szCs w:val="20"/>
              </w:rPr>
            </w:pPr>
          </w:p>
        </w:tc>
        <w:tc>
          <w:tcPr>
            <w:tcW w:w="1370" w:type="dxa"/>
            <w:tcBorders>
              <w:top w:val="nil"/>
              <w:left w:val="nil"/>
              <w:bottom w:val="nil"/>
              <w:right w:val="nil"/>
            </w:tcBorders>
            <w:shd w:val="clear" w:color="auto" w:fill="auto"/>
            <w:noWrap/>
            <w:vAlign w:val="bottom"/>
            <w:hideMark/>
          </w:tcPr>
          <w:p w14:paraId="3F6EFAC9" w14:textId="77777777" w:rsidR="00D71AC1" w:rsidRPr="00424E59" w:rsidRDefault="00D71AC1" w:rsidP="00D71AC1">
            <w:pPr>
              <w:ind w:left="-70"/>
              <w:jc w:val="center"/>
              <w:rPr>
                <w:rFonts w:asciiTheme="minorHAnsi" w:eastAsia="Times New Roman" w:hAnsiTheme="minorHAnsi" w:cstheme="minorHAnsi"/>
                <w:szCs w:val="20"/>
              </w:rPr>
            </w:pPr>
          </w:p>
        </w:tc>
        <w:tc>
          <w:tcPr>
            <w:tcW w:w="1422" w:type="dxa"/>
            <w:tcBorders>
              <w:top w:val="nil"/>
              <w:left w:val="nil"/>
              <w:bottom w:val="nil"/>
              <w:right w:val="nil"/>
            </w:tcBorders>
            <w:shd w:val="clear" w:color="auto" w:fill="auto"/>
            <w:noWrap/>
            <w:vAlign w:val="bottom"/>
            <w:hideMark/>
          </w:tcPr>
          <w:p w14:paraId="1F97BE46" w14:textId="77777777" w:rsidR="00D71AC1" w:rsidRPr="00424E59" w:rsidRDefault="00D71AC1" w:rsidP="00D71AC1">
            <w:pPr>
              <w:ind w:left="-70"/>
              <w:jc w:val="center"/>
              <w:rPr>
                <w:rFonts w:asciiTheme="minorHAnsi" w:eastAsia="Times New Roman" w:hAnsiTheme="minorHAnsi" w:cstheme="minorHAnsi"/>
                <w:szCs w:val="20"/>
              </w:rPr>
            </w:pPr>
          </w:p>
        </w:tc>
        <w:tc>
          <w:tcPr>
            <w:tcW w:w="1249" w:type="dxa"/>
            <w:tcBorders>
              <w:top w:val="nil"/>
              <w:left w:val="nil"/>
              <w:bottom w:val="nil"/>
              <w:right w:val="nil"/>
            </w:tcBorders>
            <w:shd w:val="clear" w:color="auto" w:fill="auto"/>
            <w:noWrap/>
            <w:vAlign w:val="bottom"/>
            <w:hideMark/>
          </w:tcPr>
          <w:p w14:paraId="1B6B4153" w14:textId="77777777" w:rsidR="00D71AC1" w:rsidRPr="00424E59" w:rsidRDefault="00D71AC1" w:rsidP="00D71AC1">
            <w:pPr>
              <w:ind w:left="-70"/>
              <w:jc w:val="center"/>
              <w:rPr>
                <w:rFonts w:asciiTheme="minorHAnsi" w:eastAsia="Times New Roman" w:hAnsiTheme="minorHAnsi" w:cstheme="minorHAnsi"/>
                <w:szCs w:val="20"/>
              </w:rPr>
            </w:pPr>
          </w:p>
        </w:tc>
        <w:tc>
          <w:tcPr>
            <w:tcW w:w="1336" w:type="dxa"/>
            <w:tcBorders>
              <w:top w:val="nil"/>
              <w:left w:val="nil"/>
              <w:bottom w:val="nil"/>
              <w:right w:val="nil"/>
            </w:tcBorders>
            <w:shd w:val="clear" w:color="auto" w:fill="auto"/>
            <w:noWrap/>
            <w:vAlign w:val="bottom"/>
            <w:hideMark/>
          </w:tcPr>
          <w:p w14:paraId="7CB5C1F9" w14:textId="77777777" w:rsidR="00D71AC1" w:rsidRPr="00424E59" w:rsidRDefault="00D71AC1" w:rsidP="00D71AC1">
            <w:pPr>
              <w:ind w:left="-70"/>
              <w:jc w:val="center"/>
              <w:rPr>
                <w:rFonts w:asciiTheme="minorHAnsi" w:eastAsia="Times New Roman" w:hAnsiTheme="minorHAnsi" w:cstheme="minorHAnsi"/>
                <w:szCs w:val="20"/>
              </w:rPr>
            </w:pPr>
          </w:p>
        </w:tc>
        <w:tc>
          <w:tcPr>
            <w:tcW w:w="1313" w:type="dxa"/>
            <w:tcBorders>
              <w:top w:val="nil"/>
              <w:left w:val="nil"/>
              <w:bottom w:val="nil"/>
              <w:right w:val="nil"/>
            </w:tcBorders>
            <w:shd w:val="clear" w:color="auto" w:fill="auto"/>
            <w:noWrap/>
            <w:vAlign w:val="bottom"/>
            <w:hideMark/>
          </w:tcPr>
          <w:p w14:paraId="63DF6FD5" w14:textId="77777777" w:rsidR="00D71AC1" w:rsidRPr="00424E59" w:rsidRDefault="00D71AC1" w:rsidP="00D71AC1">
            <w:pPr>
              <w:ind w:left="-70"/>
              <w:jc w:val="center"/>
              <w:rPr>
                <w:rFonts w:asciiTheme="minorHAnsi" w:eastAsia="Times New Roman" w:hAnsiTheme="minorHAnsi" w:cstheme="minorHAnsi"/>
                <w:szCs w:val="20"/>
              </w:rPr>
            </w:pPr>
          </w:p>
        </w:tc>
        <w:tc>
          <w:tcPr>
            <w:tcW w:w="1249" w:type="dxa"/>
            <w:tcBorders>
              <w:top w:val="nil"/>
              <w:left w:val="nil"/>
              <w:bottom w:val="nil"/>
              <w:right w:val="nil"/>
            </w:tcBorders>
            <w:shd w:val="clear" w:color="auto" w:fill="auto"/>
            <w:noWrap/>
            <w:vAlign w:val="bottom"/>
            <w:hideMark/>
          </w:tcPr>
          <w:p w14:paraId="0DD21A52" w14:textId="77777777" w:rsidR="00D71AC1" w:rsidRPr="00424E59" w:rsidRDefault="00D71AC1" w:rsidP="00D71AC1">
            <w:pPr>
              <w:ind w:left="-70"/>
              <w:jc w:val="center"/>
              <w:rPr>
                <w:rFonts w:asciiTheme="minorHAnsi" w:eastAsia="Times New Roman" w:hAnsiTheme="minorHAnsi" w:cstheme="minorHAnsi"/>
                <w:szCs w:val="20"/>
              </w:rPr>
            </w:pPr>
          </w:p>
        </w:tc>
        <w:tc>
          <w:tcPr>
            <w:tcW w:w="1451" w:type="dxa"/>
            <w:tcBorders>
              <w:top w:val="nil"/>
              <w:left w:val="nil"/>
              <w:bottom w:val="nil"/>
              <w:right w:val="nil"/>
            </w:tcBorders>
            <w:shd w:val="clear" w:color="auto" w:fill="auto"/>
            <w:noWrap/>
            <w:vAlign w:val="bottom"/>
            <w:hideMark/>
          </w:tcPr>
          <w:p w14:paraId="50486A65" w14:textId="77777777" w:rsidR="00D71AC1" w:rsidRPr="00424E59" w:rsidRDefault="00D71AC1" w:rsidP="00D71AC1">
            <w:pPr>
              <w:ind w:left="-70"/>
              <w:jc w:val="center"/>
              <w:rPr>
                <w:rFonts w:asciiTheme="minorHAnsi" w:eastAsia="Times New Roman" w:hAnsiTheme="minorHAnsi" w:cstheme="minorHAnsi"/>
                <w:szCs w:val="20"/>
              </w:rPr>
            </w:pPr>
          </w:p>
        </w:tc>
      </w:tr>
      <w:tr w:rsidR="00D71AC1" w:rsidRPr="00A37C64" w14:paraId="5446CE8E" w14:textId="77777777" w:rsidTr="00D71AC1">
        <w:trPr>
          <w:trHeight w:val="300"/>
        </w:trPr>
        <w:tc>
          <w:tcPr>
            <w:tcW w:w="529" w:type="dxa"/>
            <w:vMerge w:val="restart"/>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30B43A5F"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Leto</w:t>
            </w:r>
          </w:p>
        </w:tc>
        <w:tc>
          <w:tcPr>
            <w:tcW w:w="551" w:type="dxa"/>
            <w:vMerge w:val="restart"/>
            <w:tcBorders>
              <w:top w:val="single" w:sz="8" w:space="0" w:color="auto"/>
              <w:left w:val="single" w:sz="4" w:space="0" w:color="auto"/>
              <w:bottom w:val="single" w:sz="4" w:space="0" w:color="auto"/>
              <w:right w:val="single" w:sz="4" w:space="0" w:color="auto"/>
            </w:tcBorders>
            <w:shd w:val="clear" w:color="000000" w:fill="D9E1F2"/>
            <w:textDirection w:val="btLr"/>
            <w:vAlign w:val="center"/>
            <w:hideMark/>
          </w:tcPr>
          <w:p w14:paraId="0D302AC0"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Referenčna leta</w:t>
            </w:r>
          </w:p>
        </w:tc>
        <w:tc>
          <w:tcPr>
            <w:tcW w:w="1428"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0BE4D23B"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Stroški investicije v stalnih cenah (€)</w:t>
            </w:r>
          </w:p>
        </w:tc>
        <w:tc>
          <w:tcPr>
            <w:tcW w:w="1382"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6461EA0A"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Operativni stroški (€)</w:t>
            </w:r>
          </w:p>
        </w:tc>
        <w:tc>
          <w:tcPr>
            <w:tcW w:w="1370"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1B5C5BD9"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Prihodki - splošni (€)</w:t>
            </w:r>
          </w:p>
        </w:tc>
        <w:tc>
          <w:tcPr>
            <w:tcW w:w="1422"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413C61FC"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Preostala vrednost (€)</w:t>
            </w:r>
          </w:p>
        </w:tc>
        <w:tc>
          <w:tcPr>
            <w:tcW w:w="1249"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4487C555"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NETO prihodki  (€)</w:t>
            </w:r>
          </w:p>
        </w:tc>
        <w:tc>
          <w:tcPr>
            <w:tcW w:w="1336"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27AA1DFB"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NETO denarni tok (€)</w:t>
            </w:r>
          </w:p>
        </w:tc>
        <w:tc>
          <w:tcPr>
            <w:tcW w:w="4013" w:type="dxa"/>
            <w:gridSpan w:val="3"/>
            <w:tcBorders>
              <w:top w:val="single" w:sz="8" w:space="0" w:color="auto"/>
              <w:left w:val="nil"/>
              <w:bottom w:val="single" w:sz="4" w:space="0" w:color="auto"/>
              <w:right w:val="single" w:sz="8" w:space="0" w:color="000000"/>
            </w:tcBorders>
            <w:shd w:val="clear" w:color="000000" w:fill="D9E1F2"/>
            <w:hideMark/>
          </w:tcPr>
          <w:p w14:paraId="444CE054"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Diskontirano</w:t>
            </w:r>
          </w:p>
        </w:tc>
      </w:tr>
      <w:tr w:rsidR="00D71AC1" w:rsidRPr="00424E59" w14:paraId="04130BEC" w14:textId="77777777" w:rsidTr="00D71AC1">
        <w:trPr>
          <w:trHeight w:val="300"/>
        </w:trPr>
        <w:tc>
          <w:tcPr>
            <w:tcW w:w="529" w:type="dxa"/>
            <w:vMerge/>
            <w:tcBorders>
              <w:top w:val="single" w:sz="8" w:space="0" w:color="auto"/>
              <w:left w:val="single" w:sz="8" w:space="0" w:color="auto"/>
              <w:bottom w:val="single" w:sz="4" w:space="0" w:color="auto"/>
              <w:right w:val="single" w:sz="4" w:space="0" w:color="auto"/>
            </w:tcBorders>
            <w:vAlign w:val="center"/>
            <w:hideMark/>
          </w:tcPr>
          <w:p w14:paraId="3B6F07D6" w14:textId="77777777" w:rsidR="00D71AC1" w:rsidRPr="00424E59" w:rsidRDefault="00D71AC1" w:rsidP="00D71AC1">
            <w:pPr>
              <w:ind w:left="-70"/>
              <w:rPr>
                <w:rFonts w:asciiTheme="minorHAnsi" w:eastAsia="Times New Roman" w:hAnsiTheme="minorHAnsi" w:cstheme="minorHAnsi"/>
                <w:b/>
                <w:bCs/>
                <w:szCs w:val="20"/>
              </w:rPr>
            </w:pPr>
          </w:p>
        </w:tc>
        <w:tc>
          <w:tcPr>
            <w:tcW w:w="551" w:type="dxa"/>
            <w:vMerge/>
            <w:tcBorders>
              <w:top w:val="single" w:sz="8" w:space="0" w:color="auto"/>
              <w:left w:val="single" w:sz="4" w:space="0" w:color="auto"/>
              <w:bottom w:val="single" w:sz="4" w:space="0" w:color="auto"/>
              <w:right w:val="single" w:sz="4" w:space="0" w:color="auto"/>
            </w:tcBorders>
            <w:vAlign w:val="center"/>
            <w:hideMark/>
          </w:tcPr>
          <w:p w14:paraId="2D8C65F3" w14:textId="77777777" w:rsidR="00D71AC1" w:rsidRPr="00424E59" w:rsidRDefault="00D71AC1" w:rsidP="00D71AC1">
            <w:pPr>
              <w:ind w:left="-70"/>
              <w:rPr>
                <w:rFonts w:asciiTheme="minorHAnsi" w:eastAsia="Times New Roman" w:hAnsiTheme="minorHAnsi" w:cstheme="minorHAnsi"/>
                <w:b/>
                <w:bCs/>
                <w:szCs w:val="20"/>
              </w:rPr>
            </w:pPr>
          </w:p>
        </w:tc>
        <w:tc>
          <w:tcPr>
            <w:tcW w:w="1428" w:type="dxa"/>
            <w:vMerge/>
            <w:tcBorders>
              <w:top w:val="single" w:sz="8" w:space="0" w:color="auto"/>
              <w:left w:val="single" w:sz="4" w:space="0" w:color="auto"/>
              <w:bottom w:val="single" w:sz="4" w:space="0" w:color="auto"/>
              <w:right w:val="single" w:sz="4" w:space="0" w:color="auto"/>
            </w:tcBorders>
            <w:vAlign w:val="center"/>
            <w:hideMark/>
          </w:tcPr>
          <w:p w14:paraId="7E2FE082" w14:textId="77777777" w:rsidR="00D71AC1" w:rsidRPr="00424E59" w:rsidRDefault="00D71AC1" w:rsidP="00D71AC1">
            <w:pPr>
              <w:ind w:left="-70"/>
              <w:rPr>
                <w:rFonts w:asciiTheme="minorHAnsi" w:eastAsia="Times New Roman" w:hAnsiTheme="minorHAnsi" w:cstheme="minorHAnsi"/>
                <w:b/>
                <w:bCs/>
                <w:szCs w:val="20"/>
              </w:rPr>
            </w:pPr>
          </w:p>
        </w:tc>
        <w:tc>
          <w:tcPr>
            <w:tcW w:w="1382" w:type="dxa"/>
            <w:vMerge/>
            <w:tcBorders>
              <w:top w:val="single" w:sz="8" w:space="0" w:color="auto"/>
              <w:left w:val="single" w:sz="4" w:space="0" w:color="auto"/>
              <w:bottom w:val="single" w:sz="4" w:space="0" w:color="auto"/>
              <w:right w:val="single" w:sz="4" w:space="0" w:color="auto"/>
            </w:tcBorders>
            <w:vAlign w:val="center"/>
            <w:hideMark/>
          </w:tcPr>
          <w:p w14:paraId="0DC4D523" w14:textId="77777777" w:rsidR="00D71AC1" w:rsidRPr="00424E59" w:rsidRDefault="00D71AC1" w:rsidP="00D71AC1">
            <w:pPr>
              <w:ind w:left="-70"/>
              <w:rPr>
                <w:rFonts w:asciiTheme="minorHAnsi" w:eastAsia="Times New Roman" w:hAnsiTheme="minorHAnsi" w:cstheme="minorHAnsi"/>
                <w:b/>
                <w:bCs/>
                <w:szCs w:val="20"/>
              </w:rPr>
            </w:pPr>
          </w:p>
        </w:tc>
        <w:tc>
          <w:tcPr>
            <w:tcW w:w="1370" w:type="dxa"/>
            <w:vMerge/>
            <w:tcBorders>
              <w:top w:val="single" w:sz="8" w:space="0" w:color="auto"/>
              <w:left w:val="single" w:sz="4" w:space="0" w:color="auto"/>
              <w:bottom w:val="single" w:sz="4" w:space="0" w:color="auto"/>
              <w:right w:val="single" w:sz="4" w:space="0" w:color="auto"/>
            </w:tcBorders>
            <w:vAlign w:val="center"/>
            <w:hideMark/>
          </w:tcPr>
          <w:p w14:paraId="53316792" w14:textId="77777777" w:rsidR="00D71AC1" w:rsidRPr="00424E59" w:rsidRDefault="00D71AC1" w:rsidP="00D71AC1">
            <w:pPr>
              <w:ind w:left="-70"/>
              <w:rPr>
                <w:rFonts w:asciiTheme="minorHAnsi" w:eastAsia="Times New Roman" w:hAnsiTheme="minorHAnsi" w:cstheme="minorHAnsi"/>
                <w:b/>
                <w:bCs/>
                <w:szCs w:val="20"/>
              </w:rPr>
            </w:pPr>
          </w:p>
        </w:tc>
        <w:tc>
          <w:tcPr>
            <w:tcW w:w="1422" w:type="dxa"/>
            <w:vMerge/>
            <w:tcBorders>
              <w:top w:val="single" w:sz="8" w:space="0" w:color="auto"/>
              <w:left w:val="single" w:sz="4" w:space="0" w:color="auto"/>
              <w:bottom w:val="single" w:sz="4" w:space="0" w:color="auto"/>
              <w:right w:val="single" w:sz="4" w:space="0" w:color="auto"/>
            </w:tcBorders>
            <w:vAlign w:val="center"/>
            <w:hideMark/>
          </w:tcPr>
          <w:p w14:paraId="295F2D4C" w14:textId="77777777" w:rsidR="00D71AC1" w:rsidRPr="00424E59" w:rsidRDefault="00D71AC1" w:rsidP="00D71AC1">
            <w:pPr>
              <w:ind w:left="-70"/>
              <w:rPr>
                <w:rFonts w:asciiTheme="minorHAnsi" w:eastAsia="Times New Roman" w:hAnsiTheme="minorHAnsi" w:cstheme="minorHAnsi"/>
                <w:b/>
                <w:bCs/>
                <w:szCs w:val="20"/>
              </w:rPr>
            </w:pPr>
          </w:p>
        </w:tc>
        <w:tc>
          <w:tcPr>
            <w:tcW w:w="1249" w:type="dxa"/>
            <w:vMerge/>
            <w:tcBorders>
              <w:top w:val="single" w:sz="8" w:space="0" w:color="auto"/>
              <w:left w:val="single" w:sz="4" w:space="0" w:color="auto"/>
              <w:bottom w:val="single" w:sz="4" w:space="0" w:color="auto"/>
              <w:right w:val="single" w:sz="4" w:space="0" w:color="auto"/>
            </w:tcBorders>
            <w:vAlign w:val="center"/>
            <w:hideMark/>
          </w:tcPr>
          <w:p w14:paraId="43598D9B" w14:textId="77777777" w:rsidR="00D71AC1" w:rsidRPr="00424E59" w:rsidRDefault="00D71AC1" w:rsidP="00D71AC1">
            <w:pPr>
              <w:ind w:left="-70"/>
              <w:rPr>
                <w:rFonts w:asciiTheme="minorHAnsi" w:eastAsia="Times New Roman" w:hAnsiTheme="minorHAnsi" w:cstheme="minorHAnsi"/>
                <w:b/>
                <w:bCs/>
                <w:szCs w:val="20"/>
              </w:rPr>
            </w:pPr>
          </w:p>
        </w:tc>
        <w:tc>
          <w:tcPr>
            <w:tcW w:w="1336" w:type="dxa"/>
            <w:vMerge/>
            <w:tcBorders>
              <w:top w:val="single" w:sz="8" w:space="0" w:color="auto"/>
              <w:left w:val="single" w:sz="4" w:space="0" w:color="auto"/>
              <w:bottom w:val="single" w:sz="4" w:space="0" w:color="auto"/>
              <w:right w:val="single" w:sz="4" w:space="0" w:color="auto"/>
            </w:tcBorders>
            <w:vAlign w:val="center"/>
            <w:hideMark/>
          </w:tcPr>
          <w:p w14:paraId="5D9A5AB5" w14:textId="77777777" w:rsidR="00D71AC1" w:rsidRPr="00424E59" w:rsidRDefault="00D71AC1" w:rsidP="00D71AC1">
            <w:pPr>
              <w:ind w:left="-70"/>
              <w:rPr>
                <w:rFonts w:asciiTheme="minorHAnsi" w:eastAsia="Times New Roman" w:hAnsiTheme="minorHAnsi" w:cstheme="minorHAnsi"/>
                <w:b/>
                <w:bCs/>
                <w:szCs w:val="20"/>
              </w:rPr>
            </w:pPr>
          </w:p>
        </w:tc>
        <w:tc>
          <w:tcPr>
            <w:tcW w:w="4013" w:type="dxa"/>
            <w:gridSpan w:val="3"/>
            <w:tcBorders>
              <w:top w:val="single" w:sz="4" w:space="0" w:color="auto"/>
              <w:left w:val="nil"/>
              <w:bottom w:val="single" w:sz="4" w:space="0" w:color="auto"/>
              <w:right w:val="single" w:sz="8" w:space="0" w:color="000000"/>
            </w:tcBorders>
            <w:shd w:val="clear" w:color="000000" w:fill="D9E1F2"/>
            <w:noWrap/>
            <w:hideMark/>
          </w:tcPr>
          <w:p w14:paraId="0596C513"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4,00%</w:t>
            </w:r>
          </w:p>
        </w:tc>
      </w:tr>
      <w:tr w:rsidR="00D71AC1" w:rsidRPr="00424E59" w14:paraId="25208713" w14:textId="77777777" w:rsidTr="00D71AC1">
        <w:trPr>
          <w:trHeight w:val="765"/>
        </w:trPr>
        <w:tc>
          <w:tcPr>
            <w:tcW w:w="529" w:type="dxa"/>
            <w:vMerge/>
            <w:tcBorders>
              <w:top w:val="single" w:sz="8" w:space="0" w:color="auto"/>
              <w:left w:val="single" w:sz="8" w:space="0" w:color="auto"/>
              <w:bottom w:val="single" w:sz="4" w:space="0" w:color="auto"/>
              <w:right w:val="single" w:sz="4" w:space="0" w:color="auto"/>
            </w:tcBorders>
            <w:vAlign w:val="center"/>
            <w:hideMark/>
          </w:tcPr>
          <w:p w14:paraId="69BD220A" w14:textId="77777777" w:rsidR="00D71AC1" w:rsidRPr="00424E59" w:rsidRDefault="00D71AC1" w:rsidP="00D71AC1">
            <w:pPr>
              <w:ind w:left="-70"/>
              <w:rPr>
                <w:rFonts w:asciiTheme="minorHAnsi" w:eastAsia="Times New Roman" w:hAnsiTheme="minorHAnsi" w:cstheme="minorHAnsi"/>
                <w:b/>
                <w:bCs/>
                <w:szCs w:val="20"/>
              </w:rPr>
            </w:pPr>
          </w:p>
        </w:tc>
        <w:tc>
          <w:tcPr>
            <w:tcW w:w="551" w:type="dxa"/>
            <w:vMerge/>
            <w:tcBorders>
              <w:top w:val="single" w:sz="8" w:space="0" w:color="auto"/>
              <w:left w:val="single" w:sz="4" w:space="0" w:color="auto"/>
              <w:bottom w:val="single" w:sz="4" w:space="0" w:color="auto"/>
              <w:right w:val="single" w:sz="4" w:space="0" w:color="auto"/>
            </w:tcBorders>
            <w:vAlign w:val="center"/>
            <w:hideMark/>
          </w:tcPr>
          <w:p w14:paraId="17CFDA83" w14:textId="77777777" w:rsidR="00D71AC1" w:rsidRPr="00424E59" w:rsidRDefault="00D71AC1" w:rsidP="00D71AC1">
            <w:pPr>
              <w:ind w:left="-70"/>
              <w:rPr>
                <w:rFonts w:asciiTheme="minorHAnsi" w:eastAsia="Times New Roman" w:hAnsiTheme="minorHAnsi" w:cstheme="minorHAnsi"/>
                <w:b/>
                <w:bCs/>
                <w:szCs w:val="20"/>
              </w:rPr>
            </w:pPr>
          </w:p>
        </w:tc>
        <w:tc>
          <w:tcPr>
            <w:tcW w:w="1428" w:type="dxa"/>
            <w:vMerge/>
            <w:tcBorders>
              <w:top w:val="single" w:sz="8" w:space="0" w:color="auto"/>
              <w:left w:val="single" w:sz="4" w:space="0" w:color="auto"/>
              <w:bottom w:val="single" w:sz="4" w:space="0" w:color="auto"/>
              <w:right w:val="single" w:sz="4" w:space="0" w:color="auto"/>
            </w:tcBorders>
            <w:vAlign w:val="center"/>
            <w:hideMark/>
          </w:tcPr>
          <w:p w14:paraId="1BFE9741" w14:textId="77777777" w:rsidR="00D71AC1" w:rsidRPr="00424E59" w:rsidRDefault="00D71AC1" w:rsidP="00D71AC1">
            <w:pPr>
              <w:ind w:left="-70"/>
              <w:rPr>
                <w:rFonts w:asciiTheme="minorHAnsi" w:eastAsia="Times New Roman" w:hAnsiTheme="minorHAnsi" w:cstheme="minorHAnsi"/>
                <w:b/>
                <w:bCs/>
                <w:szCs w:val="20"/>
              </w:rPr>
            </w:pPr>
          </w:p>
        </w:tc>
        <w:tc>
          <w:tcPr>
            <w:tcW w:w="1382" w:type="dxa"/>
            <w:vMerge/>
            <w:tcBorders>
              <w:top w:val="single" w:sz="8" w:space="0" w:color="auto"/>
              <w:left w:val="single" w:sz="4" w:space="0" w:color="auto"/>
              <w:bottom w:val="single" w:sz="4" w:space="0" w:color="auto"/>
              <w:right w:val="single" w:sz="4" w:space="0" w:color="auto"/>
            </w:tcBorders>
            <w:vAlign w:val="center"/>
            <w:hideMark/>
          </w:tcPr>
          <w:p w14:paraId="10FD4CEB" w14:textId="77777777" w:rsidR="00D71AC1" w:rsidRPr="00424E59" w:rsidRDefault="00D71AC1" w:rsidP="00D71AC1">
            <w:pPr>
              <w:ind w:left="-70"/>
              <w:rPr>
                <w:rFonts w:asciiTheme="minorHAnsi" w:eastAsia="Times New Roman" w:hAnsiTheme="minorHAnsi" w:cstheme="minorHAnsi"/>
                <w:b/>
                <w:bCs/>
                <w:szCs w:val="20"/>
              </w:rPr>
            </w:pPr>
          </w:p>
        </w:tc>
        <w:tc>
          <w:tcPr>
            <w:tcW w:w="1370" w:type="dxa"/>
            <w:vMerge/>
            <w:tcBorders>
              <w:top w:val="single" w:sz="8" w:space="0" w:color="auto"/>
              <w:left w:val="single" w:sz="4" w:space="0" w:color="auto"/>
              <w:bottom w:val="single" w:sz="4" w:space="0" w:color="auto"/>
              <w:right w:val="single" w:sz="4" w:space="0" w:color="auto"/>
            </w:tcBorders>
            <w:vAlign w:val="center"/>
            <w:hideMark/>
          </w:tcPr>
          <w:p w14:paraId="607C7E9A" w14:textId="77777777" w:rsidR="00D71AC1" w:rsidRPr="00424E59" w:rsidRDefault="00D71AC1" w:rsidP="00D71AC1">
            <w:pPr>
              <w:ind w:left="-70"/>
              <w:rPr>
                <w:rFonts w:asciiTheme="minorHAnsi" w:eastAsia="Times New Roman" w:hAnsiTheme="minorHAnsi" w:cstheme="minorHAnsi"/>
                <w:b/>
                <w:bCs/>
                <w:szCs w:val="20"/>
              </w:rPr>
            </w:pPr>
          </w:p>
        </w:tc>
        <w:tc>
          <w:tcPr>
            <w:tcW w:w="1422" w:type="dxa"/>
            <w:vMerge/>
            <w:tcBorders>
              <w:top w:val="single" w:sz="8" w:space="0" w:color="auto"/>
              <w:left w:val="single" w:sz="4" w:space="0" w:color="auto"/>
              <w:bottom w:val="single" w:sz="4" w:space="0" w:color="auto"/>
              <w:right w:val="single" w:sz="4" w:space="0" w:color="auto"/>
            </w:tcBorders>
            <w:vAlign w:val="center"/>
            <w:hideMark/>
          </w:tcPr>
          <w:p w14:paraId="2311D2BB" w14:textId="77777777" w:rsidR="00D71AC1" w:rsidRPr="00424E59" w:rsidRDefault="00D71AC1" w:rsidP="00D71AC1">
            <w:pPr>
              <w:ind w:left="-70"/>
              <w:rPr>
                <w:rFonts w:asciiTheme="minorHAnsi" w:eastAsia="Times New Roman" w:hAnsiTheme="minorHAnsi" w:cstheme="minorHAnsi"/>
                <w:b/>
                <w:bCs/>
                <w:szCs w:val="20"/>
              </w:rPr>
            </w:pPr>
          </w:p>
        </w:tc>
        <w:tc>
          <w:tcPr>
            <w:tcW w:w="1249" w:type="dxa"/>
            <w:vMerge/>
            <w:tcBorders>
              <w:top w:val="single" w:sz="8" w:space="0" w:color="auto"/>
              <w:left w:val="single" w:sz="4" w:space="0" w:color="auto"/>
              <w:bottom w:val="single" w:sz="4" w:space="0" w:color="auto"/>
              <w:right w:val="single" w:sz="4" w:space="0" w:color="auto"/>
            </w:tcBorders>
            <w:vAlign w:val="center"/>
            <w:hideMark/>
          </w:tcPr>
          <w:p w14:paraId="7DCE2247" w14:textId="77777777" w:rsidR="00D71AC1" w:rsidRPr="00424E59" w:rsidRDefault="00D71AC1" w:rsidP="00D71AC1">
            <w:pPr>
              <w:ind w:left="-70"/>
              <w:rPr>
                <w:rFonts w:asciiTheme="minorHAnsi" w:eastAsia="Times New Roman" w:hAnsiTheme="minorHAnsi" w:cstheme="minorHAnsi"/>
                <w:b/>
                <w:bCs/>
                <w:szCs w:val="20"/>
              </w:rPr>
            </w:pPr>
          </w:p>
        </w:tc>
        <w:tc>
          <w:tcPr>
            <w:tcW w:w="1336" w:type="dxa"/>
            <w:vMerge/>
            <w:tcBorders>
              <w:top w:val="single" w:sz="8" w:space="0" w:color="auto"/>
              <w:left w:val="single" w:sz="4" w:space="0" w:color="auto"/>
              <w:bottom w:val="single" w:sz="4" w:space="0" w:color="auto"/>
              <w:right w:val="single" w:sz="4" w:space="0" w:color="auto"/>
            </w:tcBorders>
            <w:vAlign w:val="center"/>
            <w:hideMark/>
          </w:tcPr>
          <w:p w14:paraId="6805EF88" w14:textId="77777777" w:rsidR="00D71AC1" w:rsidRPr="00424E59" w:rsidRDefault="00D71AC1" w:rsidP="00D71AC1">
            <w:pPr>
              <w:ind w:left="-70"/>
              <w:rPr>
                <w:rFonts w:asciiTheme="minorHAnsi" w:eastAsia="Times New Roman" w:hAnsiTheme="minorHAnsi" w:cstheme="minorHAnsi"/>
                <w:b/>
                <w:bCs/>
                <w:szCs w:val="20"/>
              </w:rPr>
            </w:pPr>
          </w:p>
        </w:tc>
        <w:tc>
          <w:tcPr>
            <w:tcW w:w="1313" w:type="dxa"/>
            <w:tcBorders>
              <w:top w:val="nil"/>
              <w:left w:val="nil"/>
              <w:bottom w:val="single" w:sz="4" w:space="0" w:color="auto"/>
              <w:right w:val="single" w:sz="4" w:space="0" w:color="auto"/>
            </w:tcBorders>
            <w:shd w:val="clear" w:color="000000" w:fill="D9E1F2"/>
            <w:vAlign w:val="center"/>
            <w:hideMark/>
          </w:tcPr>
          <w:p w14:paraId="46C32A6B"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 xml:space="preserve">Stroški investicije </w:t>
            </w:r>
          </w:p>
        </w:tc>
        <w:tc>
          <w:tcPr>
            <w:tcW w:w="1249" w:type="dxa"/>
            <w:tcBorders>
              <w:top w:val="nil"/>
              <w:left w:val="nil"/>
              <w:bottom w:val="single" w:sz="4" w:space="0" w:color="auto"/>
              <w:right w:val="single" w:sz="4" w:space="0" w:color="auto"/>
            </w:tcBorders>
            <w:shd w:val="clear" w:color="000000" w:fill="D9E1F2"/>
            <w:vAlign w:val="center"/>
            <w:hideMark/>
          </w:tcPr>
          <w:p w14:paraId="483F27EF"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 xml:space="preserve">NETO </w:t>
            </w:r>
            <w:r w:rsidRPr="00424E59">
              <w:rPr>
                <w:rFonts w:asciiTheme="minorHAnsi" w:eastAsia="Times New Roman" w:hAnsiTheme="minorHAnsi" w:cstheme="minorHAnsi"/>
                <w:b/>
                <w:bCs/>
                <w:szCs w:val="20"/>
              </w:rPr>
              <w:br/>
              <w:t>prihodki</w:t>
            </w:r>
          </w:p>
        </w:tc>
        <w:tc>
          <w:tcPr>
            <w:tcW w:w="1451" w:type="dxa"/>
            <w:tcBorders>
              <w:top w:val="nil"/>
              <w:left w:val="nil"/>
              <w:bottom w:val="single" w:sz="4" w:space="0" w:color="auto"/>
              <w:right w:val="single" w:sz="8" w:space="0" w:color="auto"/>
            </w:tcBorders>
            <w:shd w:val="clear" w:color="000000" w:fill="D9E1F2"/>
            <w:vAlign w:val="center"/>
            <w:hideMark/>
          </w:tcPr>
          <w:p w14:paraId="39EBC63B" w14:textId="77777777" w:rsidR="00D71AC1" w:rsidRPr="00424E59" w:rsidRDefault="00D71AC1" w:rsidP="00D71AC1">
            <w:pPr>
              <w:ind w:left="-70"/>
              <w:jc w:val="center"/>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 xml:space="preserve">NETO </w:t>
            </w:r>
            <w:r w:rsidRPr="00424E59">
              <w:rPr>
                <w:rFonts w:asciiTheme="minorHAnsi" w:eastAsia="Times New Roman" w:hAnsiTheme="minorHAnsi" w:cstheme="minorHAnsi"/>
                <w:b/>
                <w:bCs/>
                <w:szCs w:val="20"/>
              </w:rPr>
              <w:br/>
              <w:t>denarni tok</w:t>
            </w:r>
          </w:p>
        </w:tc>
      </w:tr>
      <w:tr w:rsidR="00D71AC1" w:rsidRPr="00424E59" w14:paraId="6317A56A"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6BEA9BDF"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2019</w:t>
            </w:r>
          </w:p>
        </w:tc>
        <w:tc>
          <w:tcPr>
            <w:tcW w:w="551" w:type="dxa"/>
            <w:tcBorders>
              <w:top w:val="nil"/>
              <w:left w:val="nil"/>
              <w:bottom w:val="single" w:sz="4" w:space="0" w:color="auto"/>
              <w:right w:val="single" w:sz="4" w:space="0" w:color="auto"/>
            </w:tcBorders>
            <w:shd w:val="clear" w:color="auto" w:fill="auto"/>
            <w:noWrap/>
            <w:vAlign w:val="bottom"/>
            <w:hideMark/>
          </w:tcPr>
          <w:p w14:paraId="226AAE2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w:t>
            </w:r>
          </w:p>
        </w:tc>
        <w:tc>
          <w:tcPr>
            <w:tcW w:w="1428" w:type="dxa"/>
            <w:tcBorders>
              <w:top w:val="nil"/>
              <w:left w:val="nil"/>
              <w:bottom w:val="single" w:sz="4" w:space="0" w:color="auto"/>
              <w:right w:val="single" w:sz="4" w:space="0" w:color="auto"/>
            </w:tcBorders>
            <w:shd w:val="clear" w:color="auto" w:fill="auto"/>
            <w:vAlign w:val="bottom"/>
            <w:hideMark/>
          </w:tcPr>
          <w:p w14:paraId="71A7D69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118.186,00</w:t>
            </w:r>
          </w:p>
        </w:tc>
        <w:tc>
          <w:tcPr>
            <w:tcW w:w="1382" w:type="dxa"/>
            <w:tcBorders>
              <w:top w:val="nil"/>
              <w:left w:val="nil"/>
              <w:bottom w:val="single" w:sz="4" w:space="0" w:color="auto"/>
              <w:right w:val="single" w:sz="4" w:space="0" w:color="auto"/>
            </w:tcBorders>
            <w:shd w:val="clear" w:color="auto" w:fill="auto"/>
            <w:vAlign w:val="bottom"/>
            <w:hideMark/>
          </w:tcPr>
          <w:p w14:paraId="4EE1846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70" w:type="dxa"/>
            <w:tcBorders>
              <w:top w:val="nil"/>
              <w:left w:val="nil"/>
              <w:bottom w:val="single" w:sz="4" w:space="0" w:color="auto"/>
              <w:right w:val="single" w:sz="4" w:space="0" w:color="auto"/>
            </w:tcBorders>
            <w:shd w:val="clear" w:color="auto" w:fill="auto"/>
            <w:vAlign w:val="bottom"/>
            <w:hideMark/>
          </w:tcPr>
          <w:p w14:paraId="3CA139F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422" w:type="dxa"/>
            <w:tcBorders>
              <w:top w:val="nil"/>
              <w:left w:val="nil"/>
              <w:bottom w:val="single" w:sz="4" w:space="0" w:color="auto"/>
              <w:right w:val="single" w:sz="4" w:space="0" w:color="auto"/>
            </w:tcBorders>
            <w:shd w:val="clear" w:color="000000" w:fill="FFFFFF"/>
            <w:vAlign w:val="bottom"/>
            <w:hideMark/>
          </w:tcPr>
          <w:p w14:paraId="1039645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04CB2C8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36" w:type="dxa"/>
            <w:tcBorders>
              <w:top w:val="nil"/>
              <w:left w:val="nil"/>
              <w:bottom w:val="single" w:sz="4" w:space="0" w:color="auto"/>
              <w:right w:val="single" w:sz="4" w:space="0" w:color="auto"/>
            </w:tcBorders>
            <w:shd w:val="clear" w:color="auto" w:fill="auto"/>
            <w:vAlign w:val="bottom"/>
            <w:hideMark/>
          </w:tcPr>
          <w:p w14:paraId="017734F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-118.186,00</w:t>
            </w:r>
          </w:p>
        </w:tc>
        <w:tc>
          <w:tcPr>
            <w:tcW w:w="1313" w:type="dxa"/>
            <w:tcBorders>
              <w:top w:val="nil"/>
              <w:left w:val="nil"/>
              <w:bottom w:val="single" w:sz="4" w:space="0" w:color="auto"/>
              <w:right w:val="single" w:sz="4" w:space="0" w:color="auto"/>
            </w:tcBorders>
            <w:shd w:val="clear" w:color="auto" w:fill="auto"/>
            <w:vAlign w:val="bottom"/>
            <w:hideMark/>
          </w:tcPr>
          <w:p w14:paraId="5537DB5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118.186,00</w:t>
            </w:r>
          </w:p>
        </w:tc>
        <w:tc>
          <w:tcPr>
            <w:tcW w:w="1249" w:type="dxa"/>
            <w:tcBorders>
              <w:top w:val="nil"/>
              <w:left w:val="nil"/>
              <w:bottom w:val="single" w:sz="4" w:space="0" w:color="auto"/>
              <w:right w:val="single" w:sz="4" w:space="0" w:color="auto"/>
            </w:tcBorders>
            <w:shd w:val="clear" w:color="auto" w:fill="auto"/>
            <w:vAlign w:val="bottom"/>
            <w:hideMark/>
          </w:tcPr>
          <w:p w14:paraId="5AE6A33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451" w:type="dxa"/>
            <w:tcBorders>
              <w:top w:val="nil"/>
              <w:left w:val="nil"/>
              <w:bottom w:val="single" w:sz="4" w:space="0" w:color="auto"/>
              <w:right w:val="single" w:sz="8" w:space="0" w:color="auto"/>
            </w:tcBorders>
            <w:shd w:val="clear" w:color="auto" w:fill="auto"/>
            <w:vAlign w:val="bottom"/>
            <w:hideMark/>
          </w:tcPr>
          <w:p w14:paraId="5D10A85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-118.186,00</w:t>
            </w:r>
          </w:p>
        </w:tc>
      </w:tr>
      <w:tr w:rsidR="00D71AC1" w:rsidRPr="00424E59" w14:paraId="32BE6075"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D31C51A"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2020</w:t>
            </w:r>
          </w:p>
        </w:tc>
        <w:tc>
          <w:tcPr>
            <w:tcW w:w="551" w:type="dxa"/>
            <w:tcBorders>
              <w:top w:val="nil"/>
              <w:left w:val="nil"/>
              <w:bottom w:val="single" w:sz="4" w:space="0" w:color="auto"/>
              <w:right w:val="single" w:sz="4" w:space="0" w:color="auto"/>
            </w:tcBorders>
            <w:shd w:val="clear" w:color="auto" w:fill="auto"/>
            <w:noWrap/>
            <w:vAlign w:val="bottom"/>
            <w:hideMark/>
          </w:tcPr>
          <w:p w14:paraId="1963380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w:t>
            </w:r>
          </w:p>
        </w:tc>
        <w:tc>
          <w:tcPr>
            <w:tcW w:w="1428" w:type="dxa"/>
            <w:tcBorders>
              <w:top w:val="nil"/>
              <w:left w:val="nil"/>
              <w:bottom w:val="single" w:sz="4" w:space="0" w:color="auto"/>
              <w:right w:val="single" w:sz="4" w:space="0" w:color="auto"/>
            </w:tcBorders>
            <w:shd w:val="clear" w:color="auto" w:fill="auto"/>
            <w:vAlign w:val="bottom"/>
            <w:hideMark/>
          </w:tcPr>
          <w:p w14:paraId="0E687C1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875.205,80</w:t>
            </w:r>
          </w:p>
        </w:tc>
        <w:tc>
          <w:tcPr>
            <w:tcW w:w="1382" w:type="dxa"/>
            <w:tcBorders>
              <w:top w:val="nil"/>
              <w:left w:val="nil"/>
              <w:bottom w:val="single" w:sz="4" w:space="0" w:color="auto"/>
              <w:right w:val="single" w:sz="4" w:space="0" w:color="auto"/>
            </w:tcBorders>
            <w:shd w:val="clear" w:color="auto" w:fill="auto"/>
            <w:vAlign w:val="bottom"/>
            <w:hideMark/>
          </w:tcPr>
          <w:p w14:paraId="596D769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70" w:type="dxa"/>
            <w:tcBorders>
              <w:top w:val="nil"/>
              <w:left w:val="nil"/>
              <w:bottom w:val="single" w:sz="4" w:space="0" w:color="auto"/>
              <w:right w:val="single" w:sz="4" w:space="0" w:color="auto"/>
            </w:tcBorders>
            <w:shd w:val="clear" w:color="auto" w:fill="auto"/>
            <w:vAlign w:val="bottom"/>
            <w:hideMark/>
          </w:tcPr>
          <w:p w14:paraId="576C535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422" w:type="dxa"/>
            <w:tcBorders>
              <w:top w:val="nil"/>
              <w:left w:val="nil"/>
              <w:bottom w:val="single" w:sz="4" w:space="0" w:color="auto"/>
              <w:right w:val="single" w:sz="4" w:space="0" w:color="auto"/>
            </w:tcBorders>
            <w:shd w:val="clear" w:color="000000" w:fill="FFFFFF"/>
            <w:vAlign w:val="bottom"/>
            <w:hideMark/>
          </w:tcPr>
          <w:p w14:paraId="71C5A5B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467436E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36" w:type="dxa"/>
            <w:tcBorders>
              <w:top w:val="nil"/>
              <w:left w:val="nil"/>
              <w:bottom w:val="single" w:sz="4" w:space="0" w:color="auto"/>
              <w:right w:val="single" w:sz="4" w:space="0" w:color="auto"/>
            </w:tcBorders>
            <w:shd w:val="clear" w:color="auto" w:fill="auto"/>
            <w:vAlign w:val="bottom"/>
            <w:hideMark/>
          </w:tcPr>
          <w:p w14:paraId="736AFD7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-875.205,80</w:t>
            </w:r>
          </w:p>
        </w:tc>
        <w:tc>
          <w:tcPr>
            <w:tcW w:w="1313" w:type="dxa"/>
            <w:tcBorders>
              <w:top w:val="nil"/>
              <w:left w:val="nil"/>
              <w:bottom w:val="single" w:sz="4" w:space="0" w:color="auto"/>
              <w:right w:val="single" w:sz="4" w:space="0" w:color="auto"/>
            </w:tcBorders>
            <w:shd w:val="clear" w:color="auto" w:fill="auto"/>
            <w:vAlign w:val="bottom"/>
            <w:hideMark/>
          </w:tcPr>
          <w:p w14:paraId="6A8B2F0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841.544,04</w:t>
            </w:r>
          </w:p>
        </w:tc>
        <w:tc>
          <w:tcPr>
            <w:tcW w:w="1249" w:type="dxa"/>
            <w:tcBorders>
              <w:top w:val="nil"/>
              <w:left w:val="nil"/>
              <w:bottom w:val="single" w:sz="4" w:space="0" w:color="auto"/>
              <w:right w:val="single" w:sz="4" w:space="0" w:color="auto"/>
            </w:tcBorders>
            <w:shd w:val="clear" w:color="auto" w:fill="auto"/>
            <w:vAlign w:val="bottom"/>
            <w:hideMark/>
          </w:tcPr>
          <w:p w14:paraId="7898D7C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451" w:type="dxa"/>
            <w:tcBorders>
              <w:top w:val="nil"/>
              <w:left w:val="nil"/>
              <w:bottom w:val="single" w:sz="4" w:space="0" w:color="auto"/>
              <w:right w:val="single" w:sz="8" w:space="0" w:color="auto"/>
            </w:tcBorders>
            <w:shd w:val="clear" w:color="auto" w:fill="auto"/>
            <w:vAlign w:val="bottom"/>
            <w:hideMark/>
          </w:tcPr>
          <w:p w14:paraId="1A9A767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-841.544,04</w:t>
            </w:r>
          </w:p>
        </w:tc>
      </w:tr>
      <w:tr w:rsidR="00D71AC1" w:rsidRPr="00424E59" w14:paraId="2DE6805E"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C874411"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2021</w:t>
            </w:r>
          </w:p>
        </w:tc>
        <w:tc>
          <w:tcPr>
            <w:tcW w:w="551" w:type="dxa"/>
            <w:tcBorders>
              <w:top w:val="nil"/>
              <w:left w:val="nil"/>
              <w:bottom w:val="single" w:sz="4" w:space="0" w:color="auto"/>
              <w:right w:val="single" w:sz="4" w:space="0" w:color="auto"/>
            </w:tcBorders>
            <w:shd w:val="clear" w:color="auto" w:fill="auto"/>
            <w:noWrap/>
            <w:vAlign w:val="bottom"/>
            <w:hideMark/>
          </w:tcPr>
          <w:p w14:paraId="7C4B18A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w:t>
            </w:r>
          </w:p>
        </w:tc>
        <w:tc>
          <w:tcPr>
            <w:tcW w:w="1428" w:type="dxa"/>
            <w:tcBorders>
              <w:top w:val="nil"/>
              <w:left w:val="nil"/>
              <w:bottom w:val="single" w:sz="4" w:space="0" w:color="auto"/>
              <w:right w:val="single" w:sz="4" w:space="0" w:color="auto"/>
            </w:tcBorders>
            <w:shd w:val="clear" w:color="auto" w:fill="auto"/>
            <w:vAlign w:val="bottom"/>
            <w:hideMark/>
          </w:tcPr>
          <w:p w14:paraId="67FE1F7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3.237.547,20</w:t>
            </w:r>
          </w:p>
        </w:tc>
        <w:tc>
          <w:tcPr>
            <w:tcW w:w="1382" w:type="dxa"/>
            <w:tcBorders>
              <w:top w:val="nil"/>
              <w:left w:val="nil"/>
              <w:bottom w:val="single" w:sz="4" w:space="0" w:color="auto"/>
              <w:right w:val="single" w:sz="4" w:space="0" w:color="auto"/>
            </w:tcBorders>
            <w:shd w:val="clear" w:color="auto" w:fill="auto"/>
            <w:vAlign w:val="bottom"/>
            <w:hideMark/>
          </w:tcPr>
          <w:p w14:paraId="1B097BF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70" w:type="dxa"/>
            <w:tcBorders>
              <w:top w:val="nil"/>
              <w:left w:val="nil"/>
              <w:bottom w:val="single" w:sz="4" w:space="0" w:color="auto"/>
              <w:right w:val="single" w:sz="4" w:space="0" w:color="auto"/>
            </w:tcBorders>
            <w:shd w:val="clear" w:color="auto" w:fill="auto"/>
            <w:vAlign w:val="bottom"/>
            <w:hideMark/>
          </w:tcPr>
          <w:p w14:paraId="55E63A0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422" w:type="dxa"/>
            <w:tcBorders>
              <w:top w:val="nil"/>
              <w:left w:val="nil"/>
              <w:bottom w:val="single" w:sz="4" w:space="0" w:color="auto"/>
              <w:right w:val="single" w:sz="4" w:space="0" w:color="auto"/>
            </w:tcBorders>
            <w:shd w:val="clear" w:color="000000" w:fill="FFFFFF"/>
            <w:vAlign w:val="bottom"/>
            <w:hideMark/>
          </w:tcPr>
          <w:p w14:paraId="7C4D035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3185466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36" w:type="dxa"/>
            <w:tcBorders>
              <w:top w:val="nil"/>
              <w:left w:val="nil"/>
              <w:bottom w:val="single" w:sz="4" w:space="0" w:color="auto"/>
              <w:right w:val="single" w:sz="4" w:space="0" w:color="auto"/>
            </w:tcBorders>
            <w:shd w:val="clear" w:color="auto" w:fill="auto"/>
            <w:vAlign w:val="bottom"/>
            <w:hideMark/>
          </w:tcPr>
          <w:p w14:paraId="60EA4FD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-3.237.547,20</w:t>
            </w:r>
          </w:p>
        </w:tc>
        <w:tc>
          <w:tcPr>
            <w:tcW w:w="1313" w:type="dxa"/>
            <w:tcBorders>
              <w:top w:val="nil"/>
              <w:left w:val="nil"/>
              <w:bottom w:val="single" w:sz="4" w:space="0" w:color="auto"/>
              <w:right w:val="single" w:sz="4" w:space="0" w:color="auto"/>
            </w:tcBorders>
            <w:shd w:val="clear" w:color="auto" w:fill="auto"/>
            <w:vAlign w:val="bottom"/>
            <w:hideMark/>
          </w:tcPr>
          <w:p w14:paraId="1806631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2.993.294,38</w:t>
            </w:r>
          </w:p>
        </w:tc>
        <w:tc>
          <w:tcPr>
            <w:tcW w:w="1249" w:type="dxa"/>
            <w:tcBorders>
              <w:top w:val="nil"/>
              <w:left w:val="nil"/>
              <w:bottom w:val="single" w:sz="4" w:space="0" w:color="auto"/>
              <w:right w:val="single" w:sz="4" w:space="0" w:color="auto"/>
            </w:tcBorders>
            <w:shd w:val="clear" w:color="auto" w:fill="auto"/>
            <w:vAlign w:val="bottom"/>
            <w:hideMark/>
          </w:tcPr>
          <w:p w14:paraId="4815589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451" w:type="dxa"/>
            <w:tcBorders>
              <w:top w:val="nil"/>
              <w:left w:val="nil"/>
              <w:bottom w:val="single" w:sz="4" w:space="0" w:color="auto"/>
              <w:right w:val="single" w:sz="8" w:space="0" w:color="auto"/>
            </w:tcBorders>
            <w:shd w:val="clear" w:color="auto" w:fill="auto"/>
            <w:vAlign w:val="bottom"/>
            <w:hideMark/>
          </w:tcPr>
          <w:p w14:paraId="75F4081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-2.993.294,38</w:t>
            </w:r>
          </w:p>
        </w:tc>
      </w:tr>
      <w:tr w:rsidR="00D71AC1" w:rsidRPr="00424E59" w14:paraId="3CC86EC2"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ED76A4A"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2022</w:t>
            </w:r>
          </w:p>
        </w:tc>
        <w:tc>
          <w:tcPr>
            <w:tcW w:w="551" w:type="dxa"/>
            <w:tcBorders>
              <w:top w:val="nil"/>
              <w:left w:val="nil"/>
              <w:bottom w:val="single" w:sz="4" w:space="0" w:color="auto"/>
              <w:right w:val="single" w:sz="4" w:space="0" w:color="auto"/>
            </w:tcBorders>
            <w:shd w:val="clear" w:color="auto" w:fill="auto"/>
            <w:noWrap/>
            <w:vAlign w:val="bottom"/>
            <w:hideMark/>
          </w:tcPr>
          <w:p w14:paraId="2915986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w:t>
            </w:r>
          </w:p>
        </w:tc>
        <w:tc>
          <w:tcPr>
            <w:tcW w:w="1428" w:type="dxa"/>
            <w:tcBorders>
              <w:top w:val="nil"/>
              <w:left w:val="nil"/>
              <w:bottom w:val="single" w:sz="4" w:space="0" w:color="auto"/>
              <w:right w:val="single" w:sz="4" w:space="0" w:color="auto"/>
            </w:tcBorders>
            <w:shd w:val="clear" w:color="auto" w:fill="auto"/>
            <w:vAlign w:val="bottom"/>
            <w:hideMark/>
          </w:tcPr>
          <w:p w14:paraId="3C84D3F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4EC503D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145.515,00</w:t>
            </w:r>
          </w:p>
        </w:tc>
        <w:tc>
          <w:tcPr>
            <w:tcW w:w="1370" w:type="dxa"/>
            <w:tcBorders>
              <w:top w:val="nil"/>
              <w:left w:val="nil"/>
              <w:bottom w:val="single" w:sz="4" w:space="0" w:color="auto"/>
              <w:right w:val="single" w:sz="4" w:space="0" w:color="auto"/>
            </w:tcBorders>
            <w:shd w:val="clear" w:color="auto" w:fill="auto"/>
            <w:vAlign w:val="bottom"/>
            <w:hideMark/>
          </w:tcPr>
          <w:p w14:paraId="77326AF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357.000,00</w:t>
            </w:r>
          </w:p>
        </w:tc>
        <w:tc>
          <w:tcPr>
            <w:tcW w:w="1422" w:type="dxa"/>
            <w:tcBorders>
              <w:top w:val="nil"/>
              <w:left w:val="nil"/>
              <w:bottom w:val="single" w:sz="4" w:space="0" w:color="auto"/>
              <w:right w:val="single" w:sz="4" w:space="0" w:color="auto"/>
            </w:tcBorders>
            <w:shd w:val="clear" w:color="000000" w:fill="FFFFFF"/>
            <w:vAlign w:val="bottom"/>
            <w:hideMark/>
          </w:tcPr>
          <w:p w14:paraId="643F31B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67642AF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211.485,00</w:t>
            </w:r>
          </w:p>
        </w:tc>
        <w:tc>
          <w:tcPr>
            <w:tcW w:w="1336" w:type="dxa"/>
            <w:tcBorders>
              <w:top w:val="nil"/>
              <w:left w:val="nil"/>
              <w:bottom w:val="single" w:sz="4" w:space="0" w:color="auto"/>
              <w:right w:val="single" w:sz="4" w:space="0" w:color="auto"/>
            </w:tcBorders>
            <w:shd w:val="clear" w:color="auto" w:fill="auto"/>
            <w:vAlign w:val="bottom"/>
            <w:hideMark/>
          </w:tcPr>
          <w:p w14:paraId="08D09FD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211.485,00</w:t>
            </w:r>
          </w:p>
        </w:tc>
        <w:tc>
          <w:tcPr>
            <w:tcW w:w="1313" w:type="dxa"/>
            <w:tcBorders>
              <w:top w:val="nil"/>
              <w:left w:val="nil"/>
              <w:bottom w:val="single" w:sz="4" w:space="0" w:color="auto"/>
              <w:right w:val="single" w:sz="4" w:space="0" w:color="auto"/>
            </w:tcBorders>
            <w:shd w:val="clear" w:color="auto" w:fill="auto"/>
            <w:vAlign w:val="bottom"/>
            <w:hideMark/>
          </w:tcPr>
          <w:p w14:paraId="468FF23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1B4BE0E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188.009,39</w:t>
            </w:r>
          </w:p>
        </w:tc>
        <w:tc>
          <w:tcPr>
            <w:tcW w:w="1451" w:type="dxa"/>
            <w:tcBorders>
              <w:top w:val="nil"/>
              <w:left w:val="nil"/>
              <w:bottom w:val="single" w:sz="4" w:space="0" w:color="auto"/>
              <w:right w:val="single" w:sz="8" w:space="0" w:color="auto"/>
            </w:tcBorders>
            <w:shd w:val="clear" w:color="auto" w:fill="auto"/>
            <w:vAlign w:val="bottom"/>
            <w:hideMark/>
          </w:tcPr>
          <w:p w14:paraId="4900BFB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188.009,39</w:t>
            </w:r>
          </w:p>
        </w:tc>
      </w:tr>
      <w:tr w:rsidR="00D71AC1" w:rsidRPr="00424E59" w14:paraId="51B0F40A"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04DCBAF"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2023</w:t>
            </w:r>
          </w:p>
        </w:tc>
        <w:tc>
          <w:tcPr>
            <w:tcW w:w="551" w:type="dxa"/>
            <w:tcBorders>
              <w:top w:val="nil"/>
              <w:left w:val="nil"/>
              <w:bottom w:val="single" w:sz="4" w:space="0" w:color="auto"/>
              <w:right w:val="single" w:sz="4" w:space="0" w:color="auto"/>
            </w:tcBorders>
            <w:shd w:val="clear" w:color="auto" w:fill="auto"/>
            <w:noWrap/>
            <w:vAlign w:val="bottom"/>
            <w:hideMark/>
          </w:tcPr>
          <w:p w14:paraId="738BF62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4</w:t>
            </w:r>
          </w:p>
        </w:tc>
        <w:tc>
          <w:tcPr>
            <w:tcW w:w="1428" w:type="dxa"/>
            <w:tcBorders>
              <w:top w:val="nil"/>
              <w:left w:val="nil"/>
              <w:bottom w:val="single" w:sz="4" w:space="0" w:color="auto"/>
              <w:right w:val="single" w:sz="4" w:space="0" w:color="auto"/>
            </w:tcBorders>
            <w:shd w:val="clear" w:color="auto" w:fill="auto"/>
            <w:vAlign w:val="bottom"/>
            <w:hideMark/>
          </w:tcPr>
          <w:p w14:paraId="5B6F207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513E520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148.716,33</w:t>
            </w:r>
          </w:p>
        </w:tc>
        <w:tc>
          <w:tcPr>
            <w:tcW w:w="1370" w:type="dxa"/>
            <w:tcBorders>
              <w:top w:val="nil"/>
              <w:left w:val="nil"/>
              <w:bottom w:val="single" w:sz="4" w:space="0" w:color="auto"/>
              <w:right w:val="single" w:sz="4" w:space="0" w:color="auto"/>
            </w:tcBorders>
            <w:shd w:val="clear" w:color="auto" w:fill="auto"/>
            <w:vAlign w:val="bottom"/>
            <w:hideMark/>
          </w:tcPr>
          <w:p w14:paraId="5EDD784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358.474,00</w:t>
            </w:r>
          </w:p>
        </w:tc>
        <w:tc>
          <w:tcPr>
            <w:tcW w:w="1422" w:type="dxa"/>
            <w:tcBorders>
              <w:top w:val="nil"/>
              <w:left w:val="nil"/>
              <w:bottom w:val="single" w:sz="4" w:space="0" w:color="auto"/>
              <w:right w:val="single" w:sz="4" w:space="0" w:color="auto"/>
            </w:tcBorders>
            <w:shd w:val="clear" w:color="000000" w:fill="FFFFFF"/>
            <w:vAlign w:val="bottom"/>
            <w:hideMark/>
          </w:tcPr>
          <w:p w14:paraId="715B722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5C3693B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209.757,67</w:t>
            </w:r>
          </w:p>
        </w:tc>
        <w:tc>
          <w:tcPr>
            <w:tcW w:w="1336" w:type="dxa"/>
            <w:tcBorders>
              <w:top w:val="nil"/>
              <w:left w:val="nil"/>
              <w:bottom w:val="single" w:sz="4" w:space="0" w:color="auto"/>
              <w:right w:val="single" w:sz="4" w:space="0" w:color="auto"/>
            </w:tcBorders>
            <w:shd w:val="clear" w:color="auto" w:fill="auto"/>
            <w:vAlign w:val="bottom"/>
            <w:hideMark/>
          </w:tcPr>
          <w:p w14:paraId="34CD95A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209.757,67</w:t>
            </w:r>
          </w:p>
        </w:tc>
        <w:tc>
          <w:tcPr>
            <w:tcW w:w="1313" w:type="dxa"/>
            <w:tcBorders>
              <w:top w:val="nil"/>
              <w:left w:val="nil"/>
              <w:bottom w:val="single" w:sz="4" w:space="0" w:color="auto"/>
              <w:right w:val="single" w:sz="4" w:space="0" w:color="auto"/>
            </w:tcBorders>
            <w:shd w:val="clear" w:color="auto" w:fill="auto"/>
            <w:vAlign w:val="bottom"/>
            <w:hideMark/>
          </w:tcPr>
          <w:p w14:paraId="4DF29D5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6F8A76C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179.301,74</w:t>
            </w:r>
          </w:p>
        </w:tc>
        <w:tc>
          <w:tcPr>
            <w:tcW w:w="1451" w:type="dxa"/>
            <w:tcBorders>
              <w:top w:val="nil"/>
              <w:left w:val="nil"/>
              <w:bottom w:val="single" w:sz="4" w:space="0" w:color="auto"/>
              <w:right w:val="single" w:sz="8" w:space="0" w:color="auto"/>
            </w:tcBorders>
            <w:shd w:val="clear" w:color="auto" w:fill="auto"/>
            <w:vAlign w:val="bottom"/>
            <w:hideMark/>
          </w:tcPr>
          <w:p w14:paraId="2DFCAE2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179.301,74</w:t>
            </w:r>
          </w:p>
        </w:tc>
      </w:tr>
      <w:tr w:rsidR="00D71AC1" w:rsidRPr="00424E59" w14:paraId="23A5DAF4"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C8F0B7D"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2024</w:t>
            </w:r>
          </w:p>
        </w:tc>
        <w:tc>
          <w:tcPr>
            <w:tcW w:w="551" w:type="dxa"/>
            <w:tcBorders>
              <w:top w:val="nil"/>
              <w:left w:val="nil"/>
              <w:bottom w:val="single" w:sz="4" w:space="0" w:color="auto"/>
              <w:right w:val="single" w:sz="4" w:space="0" w:color="auto"/>
            </w:tcBorders>
            <w:shd w:val="clear" w:color="auto" w:fill="auto"/>
            <w:noWrap/>
            <w:vAlign w:val="bottom"/>
            <w:hideMark/>
          </w:tcPr>
          <w:p w14:paraId="66B8647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w:t>
            </w:r>
          </w:p>
        </w:tc>
        <w:tc>
          <w:tcPr>
            <w:tcW w:w="1428" w:type="dxa"/>
            <w:tcBorders>
              <w:top w:val="nil"/>
              <w:left w:val="nil"/>
              <w:bottom w:val="single" w:sz="4" w:space="0" w:color="auto"/>
              <w:right w:val="single" w:sz="4" w:space="0" w:color="auto"/>
            </w:tcBorders>
            <w:shd w:val="clear" w:color="auto" w:fill="auto"/>
            <w:vAlign w:val="bottom"/>
            <w:hideMark/>
          </w:tcPr>
          <w:p w14:paraId="4AF23F6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4A784CE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151.988,09</w:t>
            </w:r>
          </w:p>
        </w:tc>
        <w:tc>
          <w:tcPr>
            <w:tcW w:w="1370" w:type="dxa"/>
            <w:tcBorders>
              <w:top w:val="nil"/>
              <w:left w:val="nil"/>
              <w:bottom w:val="single" w:sz="4" w:space="0" w:color="auto"/>
              <w:right w:val="single" w:sz="4" w:space="0" w:color="auto"/>
            </w:tcBorders>
            <w:shd w:val="clear" w:color="auto" w:fill="auto"/>
            <w:vAlign w:val="bottom"/>
            <w:hideMark/>
          </w:tcPr>
          <w:p w14:paraId="042A3F7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359.980,43</w:t>
            </w:r>
          </w:p>
        </w:tc>
        <w:tc>
          <w:tcPr>
            <w:tcW w:w="1422" w:type="dxa"/>
            <w:tcBorders>
              <w:top w:val="nil"/>
              <w:left w:val="nil"/>
              <w:bottom w:val="single" w:sz="4" w:space="0" w:color="auto"/>
              <w:right w:val="single" w:sz="4" w:space="0" w:color="auto"/>
            </w:tcBorders>
            <w:shd w:val="clear" w:color="000000" w:fill="FFFFFF"/>
            <w:vAlign w:val="bottom"/>
            <w:hideMark/>
          </w:tcPr>
          <w:p w14:paraId="63D2598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17C175F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207.992,34</w:t>
            </w:r>
          </w:p>
        </w:tc>
        <w:tc>
          <w:tcPr>
            <w:tcW w:w="1336" w:type="dxa"/>
            <w:tcBorders>
              <w:top w:val="nil"/>
              <w:left w:val="nil"/>
              <w:bottom w:val="single" w:sz="4" w:space="0" w:color="auto"/>
              <w:right w:val="single" w:sz="4" w:space="0" w:color="auto"/>
            </w:tcBorders>
            <w:shd w:val="clear" w:color="auto" w:fill="auto"/>
            <w:vAlign w:val="bottom"/>
            <w:hideMark/>
          </w:tcPr>
          <w:p w14:paraId="73D69FF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207.992,34</w:t>
            </w:r>
          </w:p>
        </w:tc>
        <w:tc>
          <w:tcPr>
            <w:tcW w:w="1313" w:type="dxa"/>
            <w:tcBorders>
              <w:top w:val="nil"/>
              <w:left w:val="nil"/>
              <w:bottom w:val="single" w:sz="4" w:space="0" w:color="auto"/>
              <w:right w:val="single" w:sz="4" w:space="0" w:color="auto"/>
            </w:tcBorders>
            <w:shd w:val="clear" w:color="auto" w:fill="auto"/>
            <w:vAlign w:val="bottom"/>
            <w:hideMark/>
          </w:tcPr>
          <w:p w14:paraId="0BC321B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57F14DC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170.954,54</w:t>
            </w:r>
          </w:p>
        </w:tc>
        <w:tc>
          <w:tcPr>
            <w:tcW w:w="1451" w:type="dxa"/>
            <w:tcBorders>
              <w:top w:val="nil"/>
              <w:left w:val="nil"/>
              <w:bottom w:val="single" w:sz="4" w:space="0" w:color="auto"/>
              <w:right w:val="single" w:sz="8" w:space="0" w:color="auto"/>
            </w:tcBorders>
            <w:shd w:val="clear" w:color="auto" w:fill="auto"/>
            <w:vAlign w:val="bottom"/>
            <w:hideMark/>
          </w:tcPr>
          <w:p w14:paraId="5F42E05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170.954,54</w:t>
            </w:r>
          </w:p>
        </w:tc>
      </w:tr>
      <w:tr w:rsidR="00D71AC1" w:rsidRPr="00424E59" w14:paraId="58C97DAD"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CCD7897"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2025</w:t>
            </w:r>
          </w:p>
        </w:tc>
        <w:tc>
          <w:tcPr>
            <w:tcW w:w="551" w:type="dxa"/>
            <w:tcBorders>
              <w:top w:val="nil"/>
              <w:left w:val="nil"/>
              <w:bottom w:val="single" w:sz="4" w:space="0" w:color="auto"/>
              <w:right w:val="single" w:sz="4" w:space="0" w:color="auto"/>
            </w:tcBorders>
            <w:shd w:val="clear" w:color="auto" w:fill="auto"/>
            <w:noWrap/>
            <w:vAlign w:val="bottom"/>
            <w:hideMark/>
          </w:tcPr>
          <w:p w14:paraId="61980A4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w:t>
            </w:r>
          </w:p>
        </w:tc>
        <w:tc>
          <w:tcPr>
            <w:tcW w:w="1428" w:type="dxa"/>
            <w:tcBorders>
              <w:top w:val="nil"/>
              <w:left w:val="nil"/>
              <w:bottom w:val="single" w:sz="4" w:space="0" w:color="auto"/>
              <w:right w:val="single" w:sz="4" w:space="0" w:color="auto"/>
            </w:tcBorders>
            <w:shd w:val="clear" w:color="auto" w:fill="auto"/>
            <w:vAlign w:val="bottom"/>
            <w:hideMark/>
          </w:tcPr>
          <w:p w14:paraId="20D016D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6A0850E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155.331,83</w:t>
            </w:r>
          </w:p>
        </w:tc>
        <w:tc>
          <w:tcPr>
            <w:tcW w:w="1370" w:type="dxa"/>
            <w:tcBorders>
              <w:top w:val="nil"/>
              <w:left w:val="nil"/>
              <w:bottom w:val="single" w:sz="4" w:space="0" w:color="auto"/>
              <w:right w:val="single" w:sz="4" w:space="0" w:color="auto"/>
            </w:tcBorders>
            <w:shd w:val="clear" w:color="auto" w:fill="auto"/>
            <w:vAlign w:val="bottom"/>
            <w:hideMark/>
          </w:tcPr>
          <w:p w14:paraId="5C13925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71.520,00</w:t>
            </w:r>
          </w:p>
        </w:tc>
        <w:tc>
          <w:tcPr>
            <w:tcW w:w="1422" w:type="dxa"/>
            <w:tcBorders>
              <w:top w:val="nil"/>
              <w:left w:val="nil"/>
              <w:bottom w:val="single" w:sz="4" w:space="0" w:color="auto"/>
              <w:right w:val="single" w:sz="4" w:space="0" w:color="auto"/>
            </w:tcBorders>
            <w:shd w:val="clear" w:color="000000" w:fill="FFFFFF"/>
            <w:vAlign w:val="bottom"/>
            <w:hideMark/>
          </w:tcPr>
          <w:p w14:paraId="75E2F6B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1F1EB64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-83.811,83</w:t>
            </w:r>
          </w:p>
        </w:tc>
        <w:tc>
          <w:tcPr>
            <w:tcW w:w="1336" w:type="dxa"/>
            <w:tcBorders>
              <w:top w:val="nil"/>
              <w:left w:val="nil"/>
              <w:bottom w:val="single" w:sz="4" w:space="0" w:color="auto"/>
              <w:right w:val="single" w:sz="4" w:space="0" w:color="auto"/>
            </w:tcBorders>
            <w:shd w:val="clear" w:color="auto" w:fill="auto"/>
            <w:vAlign w:val="bottom"/>
            <w:hideMark/>
          </w:tcPr>
          <w:p w14:paraId="78436A7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-83.811,83</w:t>
            </w:r>
          </w:p>
        </w:tc>
        <w:tc>
          <w:tcPr>
            <w:tcW w:w="1313" w:type="dxa"/>
            <w:tcBorders>
              <w:top w:val="nil"/>
              <w:left w:val="nil"/>
              <w:bottom w:val="single" w:sz="4" w:space="0" w:color="auto"/>
              <w:right w:val="single" w:sz="4" w:space="0" w:color="auto"/>
            </w:tcBorders>
            <w:shd w:val="clear" w:color="auto" w:fill="auto"/>
            <w:vAlign w:val="bottom"/>
            <w:hideMark/>
          </w:tcPr>
          <w:p w14:paraId="4D58BC5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603F00F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-66.237,71</w:t>
            </w:r>
          </w:p>
        </w:tc>
        <w:tc>
          <w:tcPr>
            <w:tcW w:w="1451" w:type="dxa"/>
            <w:tcBorders>
              <w:top w:val="nil"/>
              <w:left w:val="nil"/>
              <w:bottom w:val="single" w:sz="4" w:space="0" w:color="auto"/>
              <w:right w:val="single" w:sz="8" w:space="0" w:color="auto"/>
            </w:tcBorders>
            <w:shd w:val="clear" w:color="auto" w:fill="auto"/>
            <w:vAlign w:val="bottom"/>
            <w:hideMark/>
          </w:tcPr>
          <w:p w14:paraId="6C14107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-66.237,71</w:t>
            </w:r>
          </w:p>
        </w:tc>
      </w:tr>
      <w:tr w:rsidR="00D71AC1" w:rsidRPr="00424E59" w14:paraId="11B3495C"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4E72FD6"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2026</w:t>
            </w:r>
          </w:p>
        </w:tc>
        <w:tc>
          <w:tcPr>
            <w:tcW w:w="551" w:type="dxa"/>
            <w:tcBorders>
              <w:top w:val="nil"/>
              <w:left w:val="nil"/>
              <w:bottom w:val="single" w:sz="4" w:space="0" w:color="auto"/>
              <w:right w:val="single" w:sz="4" w:space="0" w:color="auto"/>
            </w:tcBorders>
            <w:shd w:val="clear" w:color="auto" w:fill="auto"/>
            <w:noWrap/>
            <w:vAlign w:val="bottom"/>
            <w:hideMark/>
          </w:tcPr>
          <w:p w14:paraId="7423045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w:t>
            </w:r>
          </w:p>
        </w:tc>
        <w:tc>
          <w:tcPr>
            <w:tcW w:w="1428" w:type="dxa"/>
            <w:tcBorders>
              <w:top w:val="nil"/>
              <w:left w:val="nil"/>
              <w:bottom w:val="single" w:sz="4" w:space="0" w:color="auto"/>
              <w:right w:val="single" w:sz="4" w:space="0" w:color="auto"/>
            </w:tcBorders>
            <w:shd w:val="clear" w:color="auto" w:fill="auto"/>
            <w:vAlign w:val="bottom"/>
            <w:hideMark/>
          </w:tcPr>
          <w:p w14:paraId="7E6AC1D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609B4A8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158.749,13</w:t>
            </w:r>
          </w:p>
        </w:tc>
        <w:tc>
          <w:tcPr>
            <w:tcW w:w="1370" w:type="dxa"/>
            <w:tcBorders>
              <w:top w:val="nil"/>
              <w:left w:val="nil"/>
              <w:bottom w:val="single" w:sz="4" w:space="0" w:color="auto"/>
              <w:right w:val="single" w:sz="4" w:space="0" w:color="auto"/>
            </w:tcBorders>
            <w:shd w:val="clear" w:color="auto" w:fill="auto"/>
            <w:vAlign w:val="bottom"/>
            <w:hideMark/>
          </w:tcPr>
          <w:p w14:paraId="40869C1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73.093,44</w:t>
            </w:r>
          </w:p>
        </w:tc>
        <w:tc>
          <w:tcPr>
            <w:tcW w:w="1422" w:type="dxa"/>
            <w:tcBorders>
              <w:top w:val="nil"/>
              <w:left w:val="nil"/>
              <w:bottom w:val="single" w:sz="4" w:space="0" w:color="auto"/>
              <w:right w:val="single" w:sz="4" w:space="0" w:color="auto"/>
            </w:tcBorders>
            <w:shd w:val="clear" w:color="000000" w:fill="FFFFFF"/>
            <w:vAlign w:val="bottom"/>
            <w:hideMark/>
          </w:tcPr>
          <w:p w14:paraId="071E2A8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2B51EAD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-85.655,69</w:t>
            </w:r>
          </w:p>
        </w:tc>
        <w:tc>
          <w:tcPr>
            <w:tcW w:w="1336" w:type="dxa"/>
            <w:tcBorders>
              <w:top w:val="nil"/>
              <w:left w:val="nil"/>
              <w:bottom w:val="single" w:sz="4" w:space="0" w:color="auto"/>
              <w:right w:val="single" w:sz="4" w:space="0" w:color="auto"/>
            </w:tcBorders>
            <w:shd w:val="clear" w:color="auto" w:fill="auto"/>
            <w:vAlign w:val="bottom"/>
            <w:hideMark/>
          </w:tcPr>
          <w:p w14:paraId="00AAE84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-85.655,69</w:t>
            </w:r>
          </w:p>
        </w:tc>
        <w:tc>
          <w:tcPr>
            <w:tcW w:w="1313" w:type="dxa"/>
            <w:tcBorders>
              <w:top w:val="nil"/>
              <w:left w:val="nil"/>
              <w:bottom w:val="single" w:sz="4" w:space="0" w:color="auto"/>
              <w:right w:val="single" w:sz="4" w:space="0" w:color="auto"/>
            </w:tcBorders>
            <w:shd w:val="clear" w:color="auto" w:fill="auto"/>
            <w:vAlign w:val="bottom"/>
            <w:hideMark/>
          </w:tcPr>
          <w:p w14:paraId="379D27F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2313B9A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-65.091,28</w:t>
            </w:r>
          </w:p>
        </w:tc>
        <w:tc>
          <w:tcPr>
            <w:tcW w:w="1451" w:type="dxa"/>
            <w:tcBorders>
              <w:top w:val="nil"/>
              <w:left w:val="nil"/>
              <w:bottom w:val="single" w:sz="4" w:space="0" w:color="auto"/>
              <w:right w:val="single" w:sz="8" w:space="0" w:color="auto"/>
            </w:tcBorders>
            <w:shd w:val="clear" w:color="auto" w:fill="auto"/>
            <w:vAlign w:val="bottom"/>
            <w:hideMark/>
          </w:tcPr>
          <w:p w14:paraId="46C5149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-65.091,28</w:t>
            </w:r>
          </w:p>
        </w:tc>
      </w:tr>
      <w:tr w:rsidR="00D71AC1" w:rsidRPr="00424E59" w14:paraId="3F7283C6"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6120EDD"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2027</w:t>
            </w:r>
          </w:p>
        </w:tc>
        <w:tc>
          <w:tcPr>
            <w:tcW w:w="551" w:type="dxa"/>
            <w:tcBorders>
              <w:top w:val="nil"/>
              <w:left w:val="nil"/>
              <w:bottom w:val="single" w:sz="4" w:space="0" w:color="auto"/>
              <w:right w:val="single" w:sz="4" w:space="0" w:color="auto"/>
            </w:tcBorders>
            <w:shd w:val="clear" w:color="auto" w:fill="auto"/>
            <w:noWrap/>
            <w:vAlign w:val="bottom"/>
            <w:hideMark/>
          </w:tcPr>
          <w:p w14:paraId="1DD0EFD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w:t>
            </w:r>
          </w:p>
        </w:tc>
        <w:tc>
          <w:tcPr>
            <w:tcW w:w="1428" w:type="dxa"/>
            <w:tcBorders>
              <w:top w:val="nil"/>
              <w:left w:val="nil"/>
              <w:bottom w:val="single" w:sz="4" w:space="0" w:color="auto"/>
              <w:right w:val="single" w:sz="4" w:space="0" w:color="auto"/>
            </w:tcBorders>
            <w:shd w:val="clear" w:color="auto" w:fill="auto"/>
            <w:vAlign w:val="bottom"/>
            <w:hideMark/>
          </w:tcPr>
          <w:p w14:paraId="738E678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927282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162.241,61</w:t>
            </w:r>
          </w:p>
        </w:tc>
        <w:tc>
          <w:tcPr>
            <w:tcW w:w="1370" w:type="dxa"/>
            <w:tcBorders>
              <w:top w:val="nil"/>
              <w:left w:val="nil"/>
              <w:bottom w:val="single" w:sz="4" w:space="0" w:color="auto"/>
              <w:right w:val="single" w:sz="4" w:space="0" w:color="auto"/>
            </w:tcBorders>
            <w:shd w:val="clear" w:color="auto" w:fill="auto"/>
            <w:vAlign w:val="bottom"/>
            <w:hideMark/>
          </w:tcPr>
          <w:p w14:paraId="2E3CF06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74.701,49</w:t>
            </w:r>
          </w:p>
        </w:tc>
        <w:tc>
          <w:tcPr>
            <w:tcW w:w="1422" w:type="dxa"/>
            <w:tcBorders>
              <w:top w:val="nil"/>
              <w:left w:val="nil"/>
              <w:bottom w:val="single" w:sz="4" w:space="0" w:color="auto"/>
              <w:right w:val="single" w:sz="4" w:space="0" w:color="auto"/>
            </w:tcBorders>
            <w:shd w:val="clear" w:color="000000" w:fill="FFFFFF"/>
            <w:vAlign w:val="bottom"/>
            <w:hideMark/>
          </w:tcPr>
          <w:p w14:paraId="72DEB59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64EA5C5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-87.540,12</w:t>
            </w:r>
          </w:p>
        </w:tc>
        <w:tc>
          <w:tcPr>
            <w:tcW w:w="1336" w:type="dxa"/>
            <w:tcBorders>
              <w:top w:val="nil"/>
              <w:left w:val="nil"/>
              <w:bottom w:val="single" w:sz="4" w:space="0" w:color="auto"/>
              <w:right w:val="single" w:sz="4" w:space="0" w:color="auto"/>
            </w:tcBorders>
            <w:shd w:val="clear" w:color="auto" w:fill="auto"/>
            <w:vAlign w:val="bottom"/>
            <w:hideMark/>
          </w:tcPr>
          <w:p w14:paraId="0DE47B4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-87.540,12</w:t>
            </w:r>
          </w:p>
        </w:tc>
        <w:tc>
          <w:tcPr>
            <w:tcW w:w="1313" w:type="dxa"/>
            <w:tcBorders>
              <w:top w:val="nil"/>
              <w:left w:val="nil"/>
              <w:bottom w:val="single" w:sz="4" w:space="0" w:color="auto"/>
              <w:right w:val="single" w:sz="4" w:space="0" w:color="auto"/>
            </w:tcBorders>
            <w:shd w:val="clear" w:color="auto" w:fill="auto"/>
            <w:vAlign w:val="bottom"/>
            <w:hideMark/>
          </w:tcPr>
          <w:p w14:paraId="1159085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1FA1AD0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-63.964,70</w:t>
            </w:r>
          </w:p>
        </w:tc>
        <w:tc>
          <w:tcPr>
            <w:tcW w:w="1451" w:type="dxa"/>
            <w:tcBorders>
              <w:top w:val="nil"/>
              <w:left w:val="nil"/>
              <w:bottom w:val="single" w:sz="4" w:space="0" w:color="auto"/>
              <w:right w:val="single" w:sz="8" w:space="0" w:color="auto"/>
            </w:tcBorders>
            <w:shd w:val="clear" w:color="auto" w:fill="auto"/>
            <w:vAlign w:val="bottom"/>
            <w:hideMark/>
          </w:tcPr>
          <w:p w14:paraId="18779A9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-63.964,70</w:t>
            </w:r>
          </w:p>
        </w:tc>
      </w:tr>
      <w:tr w:rsidR="00D71AC1" w:rsidRPr="00424E59" w14:paraId="190A865C"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7361281"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2028</w:t>
            </w:r>
          </w:p>
        </w:tc>
        <w:tc>
          <w:tcPr>
            <w:tcW w:w="551" w:type="dxa"/>
            <w:tcBorders>
              <w:top w:val="nil"/>
              <w:left w:val="nil"/>
              <w:bottom w:val="single" w:sz="4" w:space="0" w:color="auto"/>
              <w:right w:val="single" w:sz="4" w:space="0" w:color="auto"/>
            </w:tcBorders>
            <w:shd w:val="clear" w:color="auto" w:fill="auto"/>
            <w:noWrap/>
            <w:vAlign w:val="bottom"/>
            <w:hideMark/>
          </w:tcPr>
          <w:p w14:paraId="6070B4F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w:t>
            </w:r>
          </w:p>
        </w:tc>
        <w:tc>
          <w:tcPr>
            <w:tcW w:w="1428" w:type="dxa"/>
            <w:tcBorders>
              <w:top w:val="nil"/>
              <w:left w:val="nil"/>
              <w:bottom w:val="single" w:sz="4" w:space="0" w:color="auto"/>
              <w:right w:val="single" w:sz="4" w:space="0" w:color="auto"/>
            </w:tcBorders>
            <w:shd w:val="clear" w:color="auto" w:fill="auto"/>
            <w:vAlign w:val="bottom"/>
            <w:hideMark/>
          </w:tcPr>
          <w:p w14:paraId="5EDAE98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0F3DC7A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165.810,92</w:t>
            </w:r>
          </w:p>
        </w:tc>
        <w:tc>
          <w:tcPr>
            <w:tcW w:w="1370" w:type="dxa"/>
            <w:tcBorders>
              <w:top w:val="nil"/>
              <w:left w:val="nil"/>
              <w:bottom w:val="single" w:sz="4" w:space="0" w:color="auto"/>
              <w:right w:val="single" w:sz="4" w:space="0" w:color="auto"/>
            </w:tcBorders>
            <w:shd w:val="clear" w:color="auto" w:fill="auto"/>
            <w:vAlign w:val="bottom"/>
            <w:hideMark/>
          </w:tcPr>
          <w:p w14:paraId="5021CCF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76.344,93</w:t>
            </w:r>
          </w:p>
        </w:tc>
        <w:tc>
          <w:tcPr>
            <w:tcW w:w="1422" w:type="dxa"/>
            <w:tcBorders>
              <w:top w:val="nil"/>
              <w:left w:val="nil"/>
              <w:bottom w:val="single" w:sz="4" w:space="0" w:color="auto"/>
              <w:right w:val="single" w:sz="4" w:space="0" w:color="auto"/>
            </w:tcBorders>
            <w:shd w:val="clear" w:color="000000" w:fill="FFFFFF"/>
            <w:vAlign w:val="bottom"/>
            <w:hideMark/>
          </w:tcPr>
          <w:p w14:paraId="3BC1753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07BA125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-89.466,00</w:t>
            </w:r>
          </w:p>
        </w:tc>
        <w:tc>
          <w:tcPr>
            <w:tcW w:w="1336" w:type="dxa"/>
            <w:tcBorders>
              <w:top w:val="nil"/>
              <w:left w:val="nil"/>
              <w:bottom w:val="single" w:sz="4" w:space="0" w:color="auto"/>
              <w:right w:val="single" w:sz="4" w:space="0" w:color="auto"/>
            </w:tcBorders>
            <w:shd w:val="clear" w:color="auto" w:fill="auto"/>
            <w:vAlign w:val="bottom"/>
            <w:hideMark/>
          </w:tcPr>
          <w:p w14:paraId="085DCA1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-89.466,00</w:t>
            </w:r>
          </w:p>
        </w:tc>
        <w:tc>
          <w:tcPr>
            <w:tcW w:w="1313" w:type="dxa"/>
            <w:tcBorders>
              <w:top w:val="nil"/>
              <w:left w:val="nil"/>
              <w:bottom w:val="single" w:sz="4" w:space="0" w:color="auto"/>
              <w:right w:val="single" w:sz="4" w:space="0" w:color="auto"/>
            </w:tcBorders>
            <w:shd w:val="clear" w:color="auto" w:fill="auto"/>
            <w:vAlign w:val="bottom"/>
            <w:hideMark/>
          </w:tcPr>
          <w:p w14:paraId="111F1A0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7135EBB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-62.857,62</w:t>
            </w:r>
          </w:p>
        </w:tc>
        <w:tc>
          <w:tcPr>
            <w:tcW w:w="1451" w:type="dxa"/>
            <w:tcBorders>
              <w:top w:val="nil"/>
              <w:left w:val="nil"/>
              <w:bottom w:val="single" w:sz="4" w:space="0" w:color="auto"/>
              <w:right w:val="single" w:sz="8" w:space="0" w:color="auto"/>
            </w:tcBorders>
            <w:shd w:val="clear" w:color="auto" w:fill="auto"/>
            <w:vAlign w:val="bottom"/>
            <w:hideMark/>
          </w:tcPr>
          <w:p w14:paraId="3CA174C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-62.857,62</w:t>
            </w:r>
          </w:p>
        </w:tc>
      </w:tr>
      <w:tr w:rsidR="00D71AC1" w:rsidRPr="00424E59" w14:paraId="45357FC4"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3D13F81"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2029</w:t>
            </w:r>
          </w:p>
        </w:tc>
        <w:tc>
          <w:tcPr>
            <w:tcW w:w="551" w:type="dxa"/>
            <w:tcBorders>
              <w:top w:val="nil"/>
              <w:left w:val="nil"/>
              <w:bottom w:val="single" w:sz="4" w:space="0" w:color="auto"/>
              <w:right w:val="single" w:sz="4" w:space="0" w:color="auto"/>
            </w:tcBorders>
            <w:shd w:val="clear" w:color="auto" w:fill="auto"/>
            <w:noWrap/>
            <w:vAlign w:val="bottom"/>
            <w:hideMark/>
          </w:tcPr>
          <w:p w14:paraId="4D7E07A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10</w:t>
            </w:r>
          </w:p>
        </w:tc>
        <w:tc>
          <w:tcPr>
            <w:tcW w:w="1428" w:type="dxa"/>
            <w:tcBorders>
              <w:top w:val="nil"/>
              <w:left w:val="nil"/>
              <w:bottom w:val="single" w:sz="4" w:space="0" w:color="auto"/>
              <w:right w:val="single" w:sz="4" w:space="0" w:color="auto"/>
            </w:tcBorders>
            <w:shd w:val="clear" w:color="auto" w:fill="auto"/>
            <w:vAlign w:val="bottom"/>
            <w:hideMark/>
          </w:tcPr>
          <w:p w14:paraId="76F8C96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4152E9D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169.458,76</w:t>
            </w:r>
          </w:p>
        </w:tc>
        <w:tc>
          <w:tcPr>
            <w:tcW w:w="1370" w:type="dxa"/>
            <w:tcBorders>
              <w:top w:val="nil"/>
              <w:left w:val="nil"/>
              <w:bottom w:val="single" w:sz="4" w:space="0" w:color="auto"/>
              <w:right w:val="single" w:sz="4" w:space="0" w:color="auto"/>
            </w:tcBorders>
            <w:shd w:val="clear" w:color="auto" w:fill="auto"/>
            <w:vAlign w:val="bottom"/>
            <w:hideMark/>
          </w:tcPr>
          <w:p w14:paraId="24E2390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78.024,51</w:t>
            </w:r>
          </w:p>
        </w:tc>
        <w:tc>
          <w:tcPr>
            <w:tcW w:w="1422" w:type="dxa"/>
            <w:tcBorders>
              <w:top w:val="nil"/>
              <w:left w:val="nil"/>
              <w:bottom w:val="single" w:sz="4" w:space="0" w:color="auto"/>
              <w:right w:val="single" w:sz="4" w:space="0" w:color="auto"/>
            </w:tcBorders>
            <w:shd w:val="clear" w:color="000000" w:fill="FFFFFF"/>
            <w:vAlign w:val="bottom"/>
            <w:hideMark/>
          </w:tcPr>
          <w:p w14:paraId="15B2531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7529ED1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-91.434,25</w:t>
            </w:r>
          </w:p>
        </w:tc>
        <w:tc>
          <w:tcPr>
            <w:tcW w:w="1336" w:type="dxa"/>
            <w:tcBorders>
              <w:top w:val="nil"/>
              <w:left w:val="nil"/>
              <w:bottom w:val="single" w:sz="4" w:space="0" w:color="auto"/>
              <w:right w:val="single" w:sz="4" w:space="0" w:color="auto"/>
            </w:tcBorders>
            <w:shd w:val="clear" w:color="auto" w:fill="auto"/>
            <w:vAlign w:val="bottom"/>
            <w:hideMark/>
          </w:tcPr>
          <w:p w14:paraId="6478BE5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-91.434,25</w:t>
            </w:r>
          </w:p>
        </w:tc>
        <w:tc>
          <w:tcPr>
            <w:tcW w:w="1313" w:type="dxa"/>
            <w:tcBorders>
              <w:top w:val="nil"/>
              <w:left w:val="nil"/>
              <w:bottom w:val="single" w:sz="4" w:space="0" w:color="auto"/>
              <w:right w:val="single" w:sz="4" w:space="0" w:color="auto"/>
            </w:tcBorders>
            <w:shd w:val="clear" w:color="auto" w:fill="auto"/>
            <w:vAlign w:val="bottom"/>
            <w:hideMark/>
          </w:tcPr>
          <w:p w14:paraId="072A80D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049DC0A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-61.769,70</w:t>
            </w:r>
          </w:p>
        </w:tc>
        <w:tc>
          <w:tcPr>
            <w:tcW w:w="1451" w:type="dxa"/>
            <w:tcBorders>
              <w:top w:val="nil"/>
              <w:left w:val="nil"/>
              <w:bottom w:val="single" w:sz="4" w:space="0" w:color="auto"/>
              <w:right w:val="single" w:sz="8" w:space="0" w:color="auto"/>
            </w:tcBorders>
            <w:shd w:val="clear" w:color="auto" w:fill="auto"/>
            <w:vAlign w:val="bottom"/>
            <w:hideMark/>
          </w:tcPr>
          <w:p w14:paraId="32F39204"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-61.769,70</w:t>
            </w:r>
          </w:p>
        </w:tc>
      </w:tr>
      <w:tr w:rsidR="00D71AC1" w:rsidRPr="00424E59" w14:paraId="1AF1AE69"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307353A7"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2030</w:t>
            </w:r>
          </w:p>
        </w:tc>
        <w:tc>
          <w:tcPr>
            <w:tcW w:w="551" w:type="dxa"/>
            <w:tcBorders>
              <w:top w:val="nil"/>
              <w:left w:val="nil"/>
              <w:bottom w:val="single" w:sz="4" w:space="0" w:color="auto"/>
              <w:right w:val="single" w:sz="4" w:space="0" w:color="auto"/>
            </w:tcBorders>
            <w:shd w:val="clear" w:color="auto" w:fill="auto"/>
            <w:noWrap/>
            <w:vAlign w:val="bottom"/>
            <w:hideMark/>
          </w:tcPr>
          <w:p w14:paraId="535CF22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11</w:t>
            </w:r>
          </w:p>
        </w:tc>
        <w:tc>
          <w:tcPr>
            <w:tcW w:w="1428" w:type="dxa"/>
            <w:tcBorders>
              <w:top w:val="nil"/>
              <w:left w:val="nil"/>
              <w:bottom w:val="single" w:sz="4" w:space="0" w:color="auto"/>
              <w:right w:val="single" w:sz="4" w:space="0" w:color="auto"/>
            </w:tcBorders>
            <w:shd w:val="clear" w:color="auto" w:fill="auto"/>
            <w:vAlign w:val="bottom"/>
            <w:hideMark/>
          </w:tcPr>
          <w:p w14:paraId="2FC29CC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5804891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173.186,86</w:t>
            </w:r>
          </w:p>
        </w:tc>
        <w:tc>
          <w:tcPr>
            <w:tcW w:w="1370" w:type="dxa"/>
            <w:tcBorders>
              <w:top w:val="nil"/>
              <w:left w:val="nil"/>
              <w:bottom w:val="single" w:sz="4" w:space="0" w:color="auto"/>
              <w:right w:val="single" w:sz="4" w:space="0" w:color="auto"/>
            </w:tcBorders>
            <w:shd w:val="clear" w:color="auto" w:fill="auto"/>
            <w:vAlign w:val="bottom"/>
            <w:hideMark/>
          </w:tcPr>
          <w:p w14:paraId="410CA75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79.741,05</w:t>
            </w:r>
          </w:p>
        </w:tc>
        <w:tc>
          <w:tcPr>
            <w:tcW w:w="1422" w:type="dxa"/>
            <w:tcBorders>
              <w:top w:val="nil"/>
              <w:left w:val="nil"/>
              <w:bottom w:val="single" w:sz="4" w:space="0" w:color="auto"/>
              <w:right w:val="single" w:sz="4" w:space="0" w:color="auto"/>
            </w:tcBorders>
            <w:shd w:val="clear" w:color="000000" w:fill="FFFFFF"/>
            <w:vAlign w:val="bottom"/>
            <w:hideMark/>
          </w:tcPr>
          <w:p w14:paraId="1D7CF9A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5E82E40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-93.445,80</w:t>
            </w:r>
          </w:p>
        </w:tc>
        <w:tc>
          <w:tcPr>
            <w:tcW w:w="1336" w:type="dxa"/>
            <w:tcBorders>
              <w:top w:val="nil"/>
              <w:left w:val="nil"/>
              <w:bottom w:val="single" w:sz="4" w:space="0" w:color="auto"/>
              <w:right w:val="single" w:sz="4" w:space="0" w:color="auto"/>
            </w:tcBorders>
            <w:shd w:val="clear" w:color="auto" w:fill="auto"/>
            <w:vAlign w:val="bottom"/>
            <w:hideMark/>
          </w:tcPr>
          <w:p w14:paraId="5E7277E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-93.445,80</w:t>
            </w:r>
          </w:p>
        </w:tc>
        <w:tc>
          <w:tcPr>
            <w:tcW w:w="1313" w:type="dxa"/>
            <w:tcBorders>
              <w:top w:val="nil"/>
              <w:left w:val="nil"/>
              <w:bottom w:val="single" w:sz="4" w:space="0" w:color="auto"/>
              <w:right w:val="single" w:sz="4" w:space="0" w:color="auto"/>
            </w:tcBorders>
            <w:shd w:val="clear" w:color="auto" w:fill="auto"/>
            <w:vAlign w:val="bottom"/>
            <w:hideMark/>
          </w:tcPr>
          <w:p w14:paraId="686F65F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14A858C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-60.700,61</w:t>
            </w:r>
          </w:p>
        </w:tc>
        <w:tc>
          <w:tcPr>
            <w:tcW w:w="1451" w:type="dxa"/>
            <w:tcBorders>
              <w:top w:val="nil"/>
              <w:left w:val="nil"/>
              <w:bottom w:val="single" w:sz="4" w:space="0" w:color="auto"/>
              <w:right w:val="single" w:sz="8" w:space="0" w:color="auto"/>
            </w:tcBorders>
            <w:shd w:val="clear" w:color="auto" w:fill="auto"/>
            <w:vAlign w:val="bottom"/>
            <w:hideMark/>
          </w:tcPr>
          <w:p w14:paraId="19638BA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-60.700,61</w:t>
            </w:r>
          </w:p>
        </w:tc>
      </w:tr>
      <w:tr w:rsidR="00D71AC1" w:rsidRPr="00424E59" w14:paraId="4F798537"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4BCA7B8"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2031</w:t>
            </w:r>
          </w:p>
        </w:tc>
        <w:tc>
          <w:tcPr>
            <w:tcW w:w="551" w:type="dxa"/>
            <w:tcBorders>
              <w:top w:val="nil"/>
              <w:left w:val="nil"/>
              <w:bottom w:val="single" w:sz="4" w:space="0" w:color="auto"/>
              <w:right w:val="single" w:sz="4" w:space="0" w:color="auto"/>
            </w:tcBorders>
            <w:shd w:val="clear" w:color="auto" w:fill="auto"/>
            <w:noWrap/>
            <w:vAlign w:val="bottom"/>
            <w:hideMark/>
          </w:tcPr>
          <w:p w14:paraId="147B12D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12</w:t>
            </w:r>
          </w:p>
        </w:tc>
        <w:tc>
          <w:tcPr>
            <w:tcW w:w="1428" w:type="dxa"/>
            <w:tcBorders>
              <w:top w:val="nil"/>
              <w:left w:val="nil"/>
              <w:bottom w:val="single" w:sz="4" w:space="0" w:color="auto"/>
              <w:right w:val="single" w:sz="4" w:space="0" w:color="auto"/>
            </w:tcBorders>
            <w:shd w:val="clear" w:color="auto" w:fill="auto"/>
            <w:vAlign w:val="bottom"/>
            <w:hideMark/>
          </w:tcPr>
          <w:p w14:paraId="508D8EA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61A6756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176.996,97</w:t>
            </w:r>
          </w:p>
        </w:tc>
        <w:tc>
          <w:tcPr>
            <w:tcW w:w="1370" w:type="dxa"/>
            <w:tcBorders>
              <w:top w:val="nil"/>
              <w:left w:val="nil"/>
              <w:bottom w:val="single" w:sz="4" w:space="0" w:color="auto"/>
              <w:right w:val="single" w:sz="4" w:space="0" w:color="auto"/>
            </w:tcBorders>
            <w:shd w:val="clear" w:color="auto" w:fill="auto"/>
            <w:vAlign w:val="bottom"/>
            <w:hideMark/>
          </w:tcPr>
          <w:p w14:paraId="49F20CD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81.495,36</w:t>
            </w:r>
          </w:p>
        </w:tc>
        <w:tc>
          <w:tcPr>
            <w:tcW w:w="1422" w:type="dxa"/>
            <w:tcBorders>
              <w:top w:val="nil"/>
              <w:left w:val="nil"/>
              <w:bottom w:val="single" w:sz="4" w:space="0" w:color="auto"/>
              <w:right w:val="single" w:sz="4" w:space="0" w:color="auto"/>
            </w:tcBorders>
            <w:shd w:val="clear" w:color="000000" w:fill="FFFFFF"/>
            <w:vAlign w:val="bottom"/>
            <w:hideMark/>
          </w:tcPr>
          <w:p w14:paraId="65E35E95"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5EB0691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-95.501,61</w:t>
            </w:r>
          </w:p>
        </w:tc>
        <w:tc>
          <w:tcPr>
            <w:tcW w:w="1336" w:type="dxa"/>
            <w:tcBorders>
              <w:top w:val="nil"/>
              <w:left w:val="nil"/>
              <w:bottom w:val="single" w:sz="4" w:space="0" w:color="auto"/>
              <w:right w:val="single" w:sz="4" w:space="0" w:color="auto"/>
            </w:tcBorders>
            <w:shd w:val="clear" w:color="auto" w:fill="auto"/>
            <w:vAlign w:val="bottom"/>
            <w:hideMark/>
          </w:tcPr>
          <w:p w14:paraId="30BCBE4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-95.501,61</w:t>
            </w:r>
          </w:p>
        </w:tc>
        <w:tc>
          <w:tcPr>
            <w:tcW w:w="1313" w:type="dxa"/>
            <w:tcBorders>
              <w:top w:val="nil"/>
              <w:left w:val="nil"/>
              <w:bottom w:val="single" w:sz="4" w:space="0" w:color="auto"/>
              <w:right w:val="single" w:sz="4" w:space="0" w:color="auto"/>
            </w:tcBorders>
            <w:shd w:val="clear" w:color="auto" w:fill="auto"/>
            <w:vAlign w:val="bottom"/>
            <w:hideMark/>
          </w:tcPr>
          <w:p w14:paraId="53DD37C2"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68B0F89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-59.650,02</w:t>
            </w:r>
          </w:p>
        </w:tc>
        <w:tc>
          <w:tcPr>
            <w:tcW w:w="1451" w:type="dxa"/>
            <w:tcBorders>
              <w:top w:val="nil"/>
              <w:left w:val="nil"/>
              <w:bottom w:val="single" w:sz="4" w:space="0" w:color="auto"/>
              <w:right w:val="single" w:sz="8" w:space="0" w:color="auto"/>
            </w:tcBorders>
            <w:shd w:val="clear" w:color="auto" w:fill="auto"/>
            <w:vAlign w:val="bottom"/>
            <w:hideMark/>
          </w:tcPr>
          <w:p w14:paraId="683EE239"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-59.650,02</w:t>
            </w:r>
          </w:p>
        </w:tc>
      </w:tr>
      <w:tr w:rsidR="00D71AC1" w:rsidRPr="00424E59" w14:paraId="6D37B5E2"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3F86706"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2032</w:t>
            </w:r>
          </w:p>
        </w:tc>
        <w:tc>
          <w:tcPr>
            <w:tcW w:w="551" w:type="dxa"/>
            <w:tcBorders>
              <w:top w:val="nil"/>
              <w:left w:val="nil"/>
              <w:bottom w:val="single" w:sz="4" w:space="0" w:color="auto"/>
              <w:right w:val="single" w:sz="4" w:space="0" w:color="auto"/>
            </w:tcBorders>
            <w:shd w:val="clear" w:color="auto" w:fill="auto"/>
            <w:noWrap/>
            <w:vAlign w:val="bottom"/>
            <w:hideMark/>
          </w:tcPr>
          <w:p w14:paraId="6B95151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13</w:t>
            </w:r>
          </w:p>
        </w:tc>
        <w:tc>
          <w:tcPr>
            <w:tcW w:w="1428" w:type="dxa"/>
            <w:tcBorders>
              <w:top w:val="nil"/>
              <w:left w:val="nil"/>
              <w:bottom w:val="single" w:sz="4" w:space="0" w:color="auto"/>
              <w:right w:val="single" w:sz="4" w:space="0" w:color="auto"/>
            </w:tcBorders>
            <w:shd w:val="clear" w:color="auto" w:fill="auto"/>
            <w:vAlign w:val="bottom"/>
            <w:hideMark/>
          </w:tcPr>
          <w:p w14:paraId="5155F66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69D9D2E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180.890,90</w:t>
            </w:r>
          </w:p>
        </w:tc>
        <w:tc>
          <w:tcPr>
            <w:tcW w:w="1370" w:type="dxa"/>
            <w:tcBorders>
              <w:top w:val="nil"/>
              <w:left w:val="nil"/>
              <w:bottom w:val="single" w:sz="4" w:space="0" w:color="auto"/>
              <w:right w:val="single" w:sz="4" w:space="0" w:color="auto"/>
            </w:tcBorders>
            <w:shd w:val="clear" w:color="auto" w:fill="auto"/>
            <w:vAlign w:val="bottom"/>
            <w:hideMark/>
          </w:tcPr>
          <w:p w14:paraId="647D0F2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83.288,25</w:t>
            </w:r>
          </w:p>
        </w:tc>
        <w:tc>
          <w:tcPr>
            <w:tcW w:w="1422" w:type="dxa"/>
            <w:tcBorders>
              <w:top w:val="nil"/>
              <w:left w:val="nil"/>
              <w:bottom w:val="single" w:sz="4" w:space="0" w:color="auto"/>
              <w:right w:val="single" w:sz="4" w:space="0" w:color="auto"/>
            </w:tcBorders>
            <w:shd w:val="clear" w:color="000000" w:fill="FFFFFF"/>
            <w:vAlign w:val="bottom"/>
            <w:hideMark/>
          </w:tcPr>
          <w:p w14:paraId="2CBB5B8E"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2AB4314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-97.602,65</w:t>
            </w:r>
          </w:p>
        </w:tc>
        <w:tc>
          <w:tcPr>
            <w:tcW w:w="1336" w:type="dxa"/>
            <w:tcBorders>
              <w:top w:val="nil"/>
              <w:left w:val="nil"/>
              <w:bottom w:val="single" w:sz="4" w:space="0" w:color="auto"/>
              <w:right w:val="single" w:sz="4" w:space="0" w:color="auto"/>
            </w:tcBorders>
            <w:shd w:val="clear" w:color="auto" w:fill="auto"/>
            <w:vAlign w:val="bottom"/>
            <w:hideMark/>
          </w:tcPr>
          <w:p w14:paraId="5DD235D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-97.602,65</w:t>
            </w:r>
          </w:p>
        </w:tc>
        <w:tc>
          <w:tcPr>
            <w:tcW w:w="1313" w:type="dxa"/>
            <w:tcBorders>
              <w:top w:val="nil"/>
              <w:left w:val="nil"/>
              <w:bottom w:val="single" w:sz="4" w:space="0" w:color="auto"/>
              <w:right w:val="single" w:sz="4" w:space="0" w:color="auto"/>
            </w:tcBorders>
            <w:shd w:val="clear" w:color="auto" w:fill="auto"/>
            <w:vAlign w:val="bottom"/>
            <w:hideMark/>
          </w:tcPr>
          <w:p w14:paraId="6468984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1BA5C7F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-58.617,62</w:t>
            </w:r>
          </w:p>
        </w:tc>
        <w:tc>
          <w:tcPr>
            <w:tcW w:w="1451" w:type="dxa"/>
            <w:tcBorders>
              <w:top w:val="nil"/>
              <w:left w:val="nil"/>
              <w:bottom w:val="single" w:sz="4" w:space="0" w:color="auto"/>
              <w:right w:val="single" w:sz="8" w:space="0" w:color="auto"/>
            </w:tcBorders>
            <w:shd w:val="clear" w:color="auto" w:fill="auto"/>
            <w:vAlign w:val="bottom"/>
            <w:hideMark/>
          </w:tcPr>
          <w:p w14:paraId="41F4F3B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-58.617,62</w:t>
            </w:r>
          </w:p>
        </w:tc>
      </w:tr>
      <w:tr w:rsidR="00D71AC1" w:rsidRPr="00424E59" w14:paraId="43C0E775"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D499498"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2033</w:t>
            </w:r>
          </w:p>
        </w:tc>
        <w:tc>
          <w:tcPr>
            <w:tcW w:w="551" w:type="dxa"/>
            <w:tcBorders>
              <w:top w:val="nil"/>
              <w:left w:val="nil"/>
              <w:bottom w:val="single" w:sz="4" w:space="0" w:color="auto"/>
              <w:right w:val="single" w:sz="4" w:space="0" w:color="auto"/>
            </w:tcBorders>
            <w:shd w:val="clear" w:color="auto" w:fill="auto"/>
            <w:noWrap/>
            <w:vAlign w:val="bottom"/>
            <w:hideMark/>
          </w:tcPr>
          <w:p w14:paraId="5AD6378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14</w:t>
            </w:r>
          </w:p>
        </w:tc>
        <w:tc>
          <w:tcPr>
            <w:tcW w:w="1428" w:type="dxa"/>
            <w:tcBorders>
              <w:top w:val="nil"/>
              <w:left w:val="nil"/>
              <w:bottom w:val="single" w:sz="4" w:space="0" w:color="auto"/>
              <w:right w:val="single" w:sz="4" w:space="0" w:color="auto"/>
            </w:tcBorders>
            <w:shd w:val="clear" w:color="auto" w:fill="auto"/>
            <w:vAlign w:val="bottom"/>
            <w:hideMark/>
          </w:tcPr>
          <w:p w14:paraId="671C10C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ABB7B21"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184.870,50</w:t>
            </w:r>
          </w:p>
        </w:tc>
        <w:tc>
          <w:tcPr>
            <w:tcW w:w="1370" w:type="dxa"/>
            <w:tcBorders>
              <w:top w:val="nil"/>
              <w:left w:val="nil"/>
              <w:bottom w:val="single" w:sz="4" w:space="0" w:color="auto"/>
              <w:right w:val="single" w:sz="4" w:space="0" w:color="auto"/>
            </w:tcBorders>
            <w:shd w:val="clear" w:color="auto" w:fill="auto"/>
            <w:vAlign w:val="bottom"/>
            <w:hideMark/>
          </w:tcPr>
          <w:p w14:paraId="456F719C"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85.120,60</w:t>
            </w:r>
          </w:p>
        </w:tc>
        <w:tc>
          <w:tcPr>
            <w:tcW w:w="1422" w:type="dxa"/>
            <w:tcBorders>
              <w:top w:val="nil"/>
              <w:left w:val="nil"/>
              <w:bottom w:val="single" w:sz="4" w:space="0" w:color="auto"/>
              <w:right w:val="single" w:sz="4" w:space="0" w:color="auto"/>
            </w:tcBorders>
            <w:shd w:val="clear" w:color="000000" w:fill="FFFFFF"/>
            <w:vAlign w:val="bottom"/>
            <w:hideMark/>
          </w:tcPr>
          <w:p w14:paraId="5F66589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7461A0C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-99.749,90</w:t>
            </w:r>
          </w:p>
        </w:tc>
        <w:tc>
          <w:tcPr>
            <w:tcW w:w="1336" w:type="dxa"/>
            <w:tcBorders>
              <w:top w:val="nil"/>
              <w:left w:val="nil"/>
              <w:bottom w:val="single" w:sz="4" w:space="0" w:color="auto"/>
              <w:right w:val="single" w:sz="4" w:space="0" w:color="auto"/>
            </w:tcBorders>
            <w:shd w:val="clear" w:color="auto" w:fill="auto"/>
            <w:vAlign w:val="bottom"/>
            <w:hideMark/>
          </w:tcPr>
          <w:p w14:paraId="6061B8CD"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-99.749,90</w:t>
            </w:r>
          </w:p>
        </w:tc>
        <w:tc>
          <w:tcPr>
            <w:tcW w:w="1313" w:type="dxa"/>
            <w:tcBorders>
              <w:top w:val="nil"/>
              <w:left w:val="nil"/>
              <w:bottom w:val="single" w:sz="4" w:space="0" w:color="auto"/>
              <w:right w:val="single" w:sz="4" w:space="0" w:color="auto"/>
            </w:tcBorders>
            <w:shd w:val="clear" w:color="auto" w:fill="auto"/>
            <w:vAlign w:val="bottom"/>
            <w:hideMark/>
          </w:tcPr>
          <w:p w14:paraId="1FFB677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0ABD15A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-57.603,08</w:t>
            </w:r>
          </w:p>
        </w:tc>
        <w:tc>
          <w:tcPr>
            <w:tcW w:w="1451" w:type="dxa"/>
            <w:tcBorders>
              <w:top w:val="nil"/>
              <w:left w:val="nil"/>
              <w:bottom w:val="single" w:sz="4" w:space="0" w:color="auto"/>
              <w:right w:val="single" w:sz="8" w:space="0" w:color="auto"/>
            </w:tcBorders>
            <w:shd w:val="clear" w:color="auto" w:fill="auto"/>
            <w:vAlign w:val="bottom"/>
            <w:hideMark/>
          </w:tcPr>
          <w:p w14:paraId="12F45DD8"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-57.603,08</w:t>
            </w:r>
          </w:p>
        </w:tc>
      </w:tr>
      <w:tr w:rsidR="00D71AC1" w:rsidRPr="00424E59" w14:paraId="75930068" w14:textId="77777777" w:rsidTr="00D71AC1">
        <w:trPr>
          <w:trHeight w:val="31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A7C51FD" w14:textId="77777777" w:rsidR="00D71AC1" w:rsidRPr="00424E59" w:rsidRDefault="00D71AC1" w:rsidP="00D71AC1">
            <w:pPr>
              <w:ind w:left="-70"/>
              <w:jc w:val="right"/>
              <w:rPr>
                <w:rFonts w:asciiTheme="minorHAnsi" w:eastAsia="Times New Roman" w:hAnsiTheme="minorHAnsi" w:cstheme="minorHAnsi"/>
                <w:color w:val="000000"/>
                <w:szCs w:val="20"/>
              </w:rPr>
            </w:pPr>
            <w:r w:rsidRPr="00424E59">
              <w:rPr>
                <w:rFonts w:asciiTheme="minorHAnsi" w:eastAsia="Times New Roman" w:hAnsiTheme="minorHAnsi" w:cstheme="minorHAnsi"/>
                <w:color w:val="000000"/>
                <w:szCs w:val="20"/>
              </w:rPr>
              <w:t>2034</w:t>
            </w:r>
          </w:p>
        </w:tc>
        <w:tc>
          <w:tcPr>
            <w:tcW w:w="551" w:type="dxa"/>
            <w:tcBorders>
              <w:top w:val="nil"/>
              <w:left w:val="nil"/>
              <w:bottom w:val="single" w:sz="4" w:space="0" w:color="auto"/>
              <w:right w:val="single" w:sz="4" w:space="0" w:color="auto"/>
            </w:tcBorders>
            <w:shd w:val="clear" w:color="auto" w:fill="auto"/>
            <w:noWrap/>
            <w:vAlign w:val="bottom"/>
            <w:hideMark/>
          </w:tcPr>
          <w:p w14:paraId="6E62329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15</w:t>
            </w:r>
          </w:p>
        </w:tc>
        <w:tc>
          <w:tcPr>
            <w:tcW w:w="1428" w:type="dxa"/>
            <w:tcBorders>
              <w:top w:val="nil"/>
              <w:left w:val="nil"/>
              <w:bottom w:val="single" w:sz="4" w:space="0" w:color="auto"/>
              <w:right w:val="single" w:sz="4" w:space="0" w:color="auto"/>
            </w:tcBorders>
            <w:shd w:val="clear" w:color="auto" w:fill="auto"/>
            <w:vAlign w:val="bottom"/>
            <w:hideMark/>
          </w:tcPr>
          <w:p w14:paraId="483CE43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630AEAF7"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188.937,65</w:t>
            </w:r>
          </w:p>
        </w:tc>
        <w:tc>
          <w:tcPr>
            <w:tcW w:w="1370" w:type="dxa"/>
            <w:tcBorders>
              <w:top w:val="nil"/>
              <w:left w:val="nil"/>
              <w:bottom w:val="single" w:sz="4" w:space="0" w:color="auto"/>
              <w:right w:val="single" w:sz="4" w:space="0" w:color="auto"/>
            </w:tcBorders>
            <w:shd w:val="clear" w:color="auto" w:fill="auto"/>
            <w:vAlign w:val="bottom"/>
            <w:hideMark/>
          </w:tcPr>
          <w:p w14:paraId="34E4E44A"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86.993,25</w:t>
            </w:r>
          </w:p>
        </w:tc>
        <w:tc>
          <w:tcPr>
            <w:tcW w:w="1422" w:type="dxa"/>
            <w:tcBorders>
              <w:top w:val="nil"/>
              <w:left w:val="nil"/>
              <w:bottom w:val="single" w:sz="4" w:space="0" w:color="auto"/>
              <w:right w:val="single" w:sz="4" w:space="0" w:color="auto"/>
            </w:tcBorders>
            <w:shd w:val="clear" w:color="000000" w:fill="FFFFFF"/>
            <w:vAlign w:val="bottom"/>
            <w:hideMark/>
          </w:tcPr>
          <w:p w14:paraId="4C16CD9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433.787,87</w:t>
            </w:r>
          </w:p>
        </w:tc>
        <w:tc>
          <w:tcPr>
            <w:tcW w:w="1249" w:type="dxa"/>
            <w:tcBorders>
              <w:top w:val="nil"/>
              <w:left w:val="nil"/>
              <w:bottom w:val="single" w:sz="4" w:space="0" w:color="auto"/>
              <w:right w:val="single" w:sz="4" w:space="0" w:color="auto"/>
            </w:tcBorders>
            <w:shd w:val="clear" w:color="auto" w:fill="auto"/>
            <w:vAlign w:val="bottom"/>
            <w:hideMark/>
          </w:tcPr>
          <w:p w14:paraId="21D8EF9F"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331.843,47</w:t>
            </w:r>
          </w:p>
        </w:tc>
        <w:tc>
          <w:tcPr>
            <w:tcW w:w="1336" w:type="dxa"/>
            <w:tcBorders>
              <w:top w:val="nil"/>
              <w:left w:val="nil"/>
              <w:bottom w:val="single" w:sz="4" w:space="0" w:color="auto"/>
              <w:right w:val="single" w:sz="4" w:space="0" w:color="auto"/>
            </w:tcBorders>
            <w:shd w:val="clear" w:color="auto" w:fill="auto"/>
            <w:vAlign w:val="bottom"/>
            <w:hideMark/>
          </w:tcPr>
          <w:p w14:paraId="1A6D663B"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331.843,47</w:t>
            </w:r>
          </w:p>
        </w:tc>
        <w:tc>
          <w:tcPr>
            <w:tcW w:w="1313" w:type="dxa"/>
            <w:tcBorders>
              <w:top w:val="nil"/>
              <w:left w:val="nil"/>
              <w:bottom w:val="single" w:sz="4" w:space="0" w:color="auto"/>
              <w:right w:val="single" w:sz="4" w:space="0" w:color="auto"/>
            </w:tcBorders>
            <w:shd w:val="clear" w:color="auto" w:fill="auto"/>
            <w:vAlign w:val="bottom"/>
            <w:hideMark/>
          </w:tcPr>
          <w:p w14:paraId="71F79323"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41D49E46"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184.260,90</w:t>
            </w:r>
          </w:p>
        </w:tc>
        <w:tc>
          <w:tcPr>
            <w:tcW w:w="1451" w:type="dxa"/>
            <w:tcBorders>
              <w:top w:val="nil"/>
              <w:left w:val="nil"/>
              <w:bottom w:val="single" w:sz="4" w:space="0" w:color="auto"/>
              <w:right w:val="single" w:sz="8" w:space="0" w:color="auto"/>
            </w:tcBorders>
            <w:shd w:val="clear" w:color="auto" w:fill="auto"/>
            <w:vAlign w:val="bottom"/>
            <w:hideMark/>
          </w:tcPr>
          <w:p w14:paraId="14C8C750" w14:textId="77777777" w:rsidR="00D71AC1" w:rsidRPr="00424E59" w:rsidRDefault="00D71AC1" w:rsidP="00D71AC1">
            <w:pPr>
              <w:ind w:left="-70"/>
              <w:jc w:val="right"/>
              <w:rPr>
                <w:rFonts w:asciiTheme="minorHAnsi" w:eastAsia="Times New Roman" w:hAnsiTheme="minorHAnsi" w:cstheme="minorHAnsi"/>
                <w:szCs w:val="20"/>
              </w:rPr>
            </w:pPr>
            <w:r w:rsidRPr="00424E59">
              <w:rPr>
                <w:rFonts w:asciiTheme="minorHAnsi" w:eastAsia="Times New Roman" w:hAnsiTheme="minorHAnsi" w:cstheme="minorHAnsi"/>
                <w:szCs w:val="20"/>
              </w:rPr>
              <w:t>184.260,90</w:t>
            </w:r>
          </w:p>
        </w:tc>
      </w:tr>
      <w:tr w:rsidR="00D71AC1" w:rsidRPr="00A37C64" w14:paraId="6FF48CD3" w14:textId="77777777" w:rsidTr="00D71AC1">
        <w:trPr>
          <w:trHeight w:val="315"/>
        </w:trPr>
        <w:tc>
          <w:tcPr>
            <w:tcW w:w="1080" w:type="dxa"/>
            <w:gridSpan w:val="2"/>
            <w:tcBorders>
              <w:top w:val="single" w:sz="8" w:space="0" w:color="auto"/>
              <w:left w:val="single" w:sz="8" w:space="0" w:color="auto"/>
              <w:bottom w:val="single" w:sz="8" w:space="0" w:color="auto"/>
              <w:right w:val="single" w:sz="8" w:space="0" w:color="000000"/>
            </w:tcBorders>
            <w:shd w:val="clear" w:color="000000" w:fill="D9E1F2"/>
            <w:noWrap/>
            <w:vAlign w:val="bottom"/>
            <w:hideMark/>
          </w:tcPr>
          <w:p w14:paraId="23838667" w14:textId="77777777" w:rsidR="00D71AC1" w:rsidRPr="00424E59" w:rsidRDefault="00D71AC1" w:rsidP="00D71AC1">
            <w:pPr>
              <w:ind w:left="-70"/>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Skupaj </w:t>
            </w:r>
          </w:p>
        </w:tc>
        <w:tc>
          <w:tcPr>
            <w:tcW w:w="1428" w:type="dxa"/>
            <w:tcBorders>
              <w:top w:val="single" w:sz="8" w:space="0" w:color="auto"/>
              <w:left w:val="nil"/>
              <w:bottom w:val="single" w:sz="8" w:space="0" w:color="auto"/>
              <w:right w:val="single" w:sz="8" w:space="0" w:color="auto"/>
            </w:tcBorders>
            <w:shd w:val="clear" w:color="000000" w:fill="D9E1F2"/>
            <w:vAlign w:val="bottom"/>
            <w:hideMark/>
          </w:tcPr>
          <w:p w14:paraId="07C7D132"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4.230.939,00</w:t>
            </w:r>
          </w:p>
        </w:tc>
        <w:tc>
          <w:tcPr>
            <w:tcW w:w="1382" w:type="dxa"/>
            <w:tcBorders>
              <w:top w:val="single" w:sz="8" w:space="0" w:color="auto"/>
              <w:left w:val="nil"/>
              <w:bottom w:val="single" w:sz="8" w:space="0" w:color="auto"/>
              <w:right w:val="single" w:sz="8" w:space="0" w:color="auto"/>
            </w:tcBorders>
            <w:shd w:val="clear" w:color="000000" w:fill="D9E1F2"/>
            <w:vAlign w:val="bottom"/>
            <w:hideMark/>
          </w:tcPr>
          <w:p w14:paraId="17B13259"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2.162.694,55</w:t>
            </w:r>
          </w:p>
        </w:tc>
        <w:tc>
          <w:tcPr>
            <w:tcW w:w="1370" w:type="dxa"/>
            <w:tcBorders>
              <w:top w:val="single" w:sz="8" w:space="0" w:color="auto"/>
              <w:left w:val="nil"/>
              <w:bottom w:val="single" w:sz="8" w:space="0" w:color="auto"/>
              <w:right w:val="single" w:sz="8" w:space="0" w:color="auto"/>
            </w:tcBorders>
            <w:shd w:val="clear" w:color="000000" w:fill="D9E1F2"/>
            <w:vAlign w:val="bottom"/>
            <w:hideMark/>
          </w:tcPr>
          <w:p w14:paraId="03E5493E"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1.865.777,31</w:t>
            </w:r>
          </w:p>
        </w:tc>
        <w:tc>
          <w:tcPr>
            <w:tcW w:w="1422" w:type="dxa"/>
            <w:tcBorders>
              <w:top w:val="single" w:sz="8" w:space="0" w:color="auto"/>
              <w:left w:val="nil"/>
              <w:bottom w:val="single" w:sz="8" w:space="0" w:color="auto"/>
              <w:right w:val="single" w:sz="8" w:space="0" w:color="auto"/>
            </w:tcBorders>
            <w:shd w:val="clear" w:color="000000" w:fill="D9E1F2"/>
            <w:vAlign w:val="bottom"/>
            <w:hideMark/>
          </w:tcPr>
          <w:p w14:paraId="0E3778E3"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433.787,87</w:t>
            </w:r>
          </w:p>
        </w:tc>
        <w:tc>
          <w:tcPr>
            <w:tcW w:w="1249" w:type="dxa"/>
            <w:tcBorders>
              <w:top w:val="single" w:sz="8" w:space="0" w:color="auto"/>
              <w:left w:val="nil"/>
              <w:bottom w:val="single" w:sz="8" w:space="0" w:color="auto"/>
              <w:right w:val="single" w:sz="8" w:space="0" w:color="auto"/>
            </w:tcBorders>
            <w:shd w:val="clear" w:color="000000" w:fill="D9E1F2"/>
            <w:vAlign w:val="bottom"/>
            <w:hideMark/>
          </w:tcPr>
          <w:p w14:paraId="01255A23"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136.870,63</w:t>
            </w:r>
          </w:p>
        </w:tc>
        <w:tc>
          <w:tcPr>
            <w:tcW w:w="1336" w:type="dxa"/>
            <w:tcBorders>
              <w:top w:val="single" w:sz="8" w:space="0" w:color="auto"/>
              <w:left w:val="nil"/>
              <w:bottom w:val="single" w:sz="8" w:space="0" w:color="auto"/>
              <w:right w:val="single" w:sz="8" w:space="0" w:color="auto"/>
            </w:tcBorders>
            <w:shd w:val="clear" w:color="000000" w:fill="D9E1F2"/>
            <w:vAlign w:val="bottom"/>
            <w:hideMark/>
          </w:tcPr>
          <w:p w14:paraId="10FF90A3"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-4.094.068,38</w:t>
            </w:r>
          </w:p>
        </w:tc>
        <w:tc>
          <w:tcPr>
            <w:tcW w:w="1313" w:type="dxa"/>
            <w:tcBorders>
              <w:top w:val="single" w:sz="8" w:space="0" w:color="auto"/>
              <w:left w:val="nil"/>
              <w:bottom w:val="single" w:sz="8" w:space="0" w:color="auto"/>
              <w:right w:val="single" w:sz="8" w:space="0" w:color="auto"/>
            </w:tcBorders>
            <w:shd w:val="clear" w:color="000000" w:fill="D9E1F2"/>
            <w:vAlign w:val="bottom"/>
            <w:hideMark/>
          </w:tcPr>
          <w:p w14:paraId="375C7F3B"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3.953.024,42</w:t>
            </w:r>
          </w:p>
        </w:tc>
        <w:tc>
          <w:tcPr>
            <w:tcW w:w="1249" w:type="dxa"/>
            <w:tcBorders>
              <w:top w:val="single" w:sz="8" w:space="0" w:color="auto"/>
              <w:left w:val="nil"/>
              <w:bottom w:val="single" w:sz="8" w:space="0" w:color="auto"/>
              <w:right w:val="single" w:sz="8" w:space="0" w:color="auto"/>
            </w:tcBorders>
            <w:shd w:val="clear" w:color="000000" w:fill="D9E1F2"/>
            <w:vAlign w:val="bottom"/>
            <w:hideMark/>
          </w:tcPr>
          <w:p w14:paraId="7289BA62"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166.034,21</w:t>
            </w:r>
          </w:p>
        </w:tc>
        <w:tc>
          <w:tcPr>
            <w:tcW w:w="1451" w:type="dxa"/>
            <w:tcBorders>
              <w:top w:val="single" w:sz="8" w:space="0" w:color="auto"/>
              <w:left w:val="nil"/>
              <w:bottom w:val="single" w:sz="8" w:space="0" w:color="auto"/>
              <w:right w:val="single" w:sz="8" w:space="0" w:color="auto"/>
            </w:tcBorders>
            <w:shd w:val="clear" w:color="000000" w:fill="D9E1F2"/>
            <w:vAlign w:val="bottom"/>
            <w:hideMark/>
          </w:tcPr>
          <w:p w14:paraId="28C02FBF" w14:textId="77777777" w:rsidR="00D71AC1" w:rsidRPr="00424E59" w:rsidRDefault="00D71AC1" w:rsidP="00D71AC1">
            <w:pPr>
              <w:ind w:left="-70"/>
              <w:jc w:val="right"/>
              <w:rPr>
                <w:rFonts w:asciiTheme="minorHAnsi" w:eastAsia="Times New Roman" w:hAnsiTheme="minorHAnsi" w:cstheme="minorHAnsi"/>
                <w:b/>
                <w:bCs/>
                <w:szCs w:val="20"/>
              </w:rPr>
            </w:pPr>
            <w:r w:rsidRPr="00424E59">
              <w:rPr>
                <w:rFonts w:asciiTheme="minorHAnsi" w:eastAsia="Times New Roman" w:hAnsiTheme="minorHAnsi" w:cstheme="minorHAnsi"/>
                <w:b/>
                <w:bCs/>
                <w:szCs w:val="20"/>
              </w:rPr>
              <w:t>-3.786.990,22</w:t>
            </w:r>
          </w:p>
        </w:tc>
      </w:tr>
    </w:tbl>
    <w:p w14:paraId="13CB5DB6" w14:textId="77777777" w:rsidR="00D71AC1" w:rsidRPr="004015BE" w:rsidRDefault="00D71AC1" w:rsidP="00D71AC1">
      <w:pPr>
        <w:tabs>
          <w:tab w:val="left" w:pos="1573"/>
        </w:tabs>
        <w:spacing w:before="20" w:after="20" w:line="276" w:lineRule="auto"/>
        <w:ind w:left="155"/>
        <w:rPr>
          <w:rFonts w:asciiTheme="minorHAnsi" w:hAnsiTheme="minorHAnsi" w:cstheme="minorHAnsi"/>
          <w:color w:val="000000" w:themeColor="text1"/>
          <w:sz w:val="22"/>
        </w:rPr>
      </w:pPr>
    </w:p>
    <w:p w14:paraId="7BD6C7AF" w14:textId="77777777" w:rsidR="00D71AC1" w:rsidRPr="004015BE" w:rsidRDefault="00D71AC1" w:rsidP="00D71AC1">
      <w:pPr>
        <w:tabs>
          <w:tab w:val="left" w:pos="1573"/>
        </w:tabs>
        <w:spacing w:before="20" w:after="20" w:line="276" w:lineRule="auto"/>
        <w:ind w:left="1573" w:right="152" w:hanging="1418"/>
        <w:rPr>
          <w:rFonts w:asciiTheme="minorHAnsi" w:hAnsiTheme="minorHAnsi" w:cstheme="minorHAnsi"/>
          <w:color w:val="000000" w:themeColor="text1"/>
          <w:sz w:val="22"/>
        </w:rPr>
      </w:pPr>
    </w:p>
    <w:p w14:paraId="79B78A18" w14:textId="77777777" w:rsidR="00D71AC1" w:rsidRPr="004015BE" w:rsidRDefault="00D71AC1" w:rsidP="00D71AC1">
      <w:pPr>
        <w:pStyle w:val="Napis"/>
        <w:spacing w:line="276" w:lineRule="auto"/>
        <w:rPr>
          <w:rFonts w:asciiTheme="minorHAnsi" w:hAnsiTheme="minorHAnsi" w:cstheme="minorHAnsi"/>
          <w:color w:val="000000" w:themeColor="text1"/>
        </w:rPr>
        <w:sectPr w:rsidR="00D71AC1" w:rsidRPr="004015BE" w:rsidSect="00D71AC1">
          <w:pgSz w:w="16840" w:h="11910" w:orient="landscape"/>
          <w:pgMar w:top="1160" w:right="920" w:bottom="1280" w:left="980" w:header="751" w:footer="731" w:gutter="0"/>
          <w:cols w:space="708"/>
          <w:docGrid w:linePitch="342"/>
        </w:sectPr>
      </w:pPr>
    </w:p>
    <w:p w14:paraId="1139AEF0" w14:textId="54704D2D" w:rsidR="00EC11EC" w:rsidRDefault="00D71AC1" w:rsidP="00D71AC1">
      <w:pPr>
        <w:pStyle w:val="Napis"/>
      </w:pPr>
      <w:bookmarkStart w:id="182" w:name="_Toc13240863"/>
      <w:bookmarkStart w:id="183" w:name="_Toc12447994"/>
      <w:r>
        <w:lastRenderedPageBreak/>
        <w:t xml:space="preserve">Tabela </w:t>
      </w:r>
      <w:fldSimple w:instr=" STYLEREF 1 \s ">
        <w:r w:rsidR="00382D83">
          <w:rPr>
            <w:noProof/>
          </w:rPr>
          <w:t>9</w:t>
        </w:r>
      </w:fldSimple>
      <w:r w:rsidR="00382D83">
        <w:noBreakHyphen/>
      </w:r>
      <w:fldSimple w:instr=" SEQ Tabela \* ARABIC \s 1 ">
        <w:r w:rsidR="00382D83">
          <w:rPr>
            <w:noProof/>
          </w:rPr>
          <w:t>10</w:t>
        </w:r>
      </w:fldSimple>
      <w:r>
        <w:t>: Finančni kazalniki investicije</w:t>
      </w:r>
      <w:r w:rsidRPr="004015BE">
        <w:t xml:space="preserve"> - varianta 1</w:t>
      </w:r>
      <w:bookmarkEnd w:id="182"/>
    </w:p>
    <w:p w14:paraId="1A841536" w14:textId="57986367" w:rsidR="00EC11EC" w:rsidRDefault="00A26A8F" w:rsidP="00EC11EC">
      <w:r>
        <w:rPr>
          <w:noProof/>
        </w:rPr>
        <w:drawing>
          <wp:inline distT="0" distB="0" distL="0" distR="0" wp14:anchorId="0C2A55B1" wp14:editId="1F1282BD">
            <wp:extent cx="4876340" cy="3352483"/>
            <wp:effectExtent l="0" t="0" r="635"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905" t="31538" r="35628" b="26337"/>
                    <a:stretch/>
                  </pic:blipFill>
                  <pic:spPr bwMode="auto">
                    <a:xfrm>
                      <a:off x="0" y="0"/>
                      <a:ext cx="4917726" cy="3380936"/>
                    </a:xfrm>
                    <a:prstGeom prst="rect">
                      <a:avLst/>
                    </a:prstGeom>
                    <a:ln>
                      <a:noFill/>
                    </a:ln>
                    <a:extLst>
                      <a:ext uri="{53640926-AAD7-44D8-BBD7-CCE9431645EC}">
                        <a14:shadowObscured xmlns:a14="http://schemas.microsoft.com/office/drawing/2010/main"/>
                      </a:ext>
                    </a:extLst>
                  </pic:spPr>
                </pic:pic>
              </a:graphicData>
            </a:graphic>
          </wp:inline>
        </w:drawing>
      </w:r>
    </w:p>
    <w:bookmarkEnd w:id="183"/>
    <w:p w14:paraId="3150A749" w14:textId="77777777" w:rsidR="00D71AC1" w:rsidRPr="004015BE" w:rsidRDefault="00D71AC1" w:rsidP="00EC11EC">
      <w:r w:rsidRPr="004015BE">
        <w:rPr>
          <w:b/>
        </w:rPr>
        <w:t xml:space="preserve">Finančna neto sedanja vrednost </w:t>
      </w:r>
      <w:r w:rsidRPr="004015BE">
        <w:t xml:space="preserve">je pri 4% diskontni stopnji </w:t>
      </w:r>
      <w:r w:rsidRPr="004015BE">
        <w:rPr>
          <w:b/>
        </w:rPr>
        <w:t xml:space="preserve">negativna </w:t>
      </w:r>
      <w:r w:rsidRPr="004015BE">
        <w:t xml:space="preserve">in znaša </w:t>
      </w:r>
      <w:r>
        <w:rPr>
          <w:b/>
        </w:rPr>
        <w:t>-3.786.990</w:t>
      </w:r>
      <w:r w:rsidRPr="004015BE">
        <w:rPr>
          <w:b/>
        </w:rPr>
        <w:t>,</w:t>
      </w:r>
      <w:r>
        <w:rPr>
          <w:b/>
        </w:rPr>
        <w:t>2</w:t>
      </w:r>
      <w:r w:rsidRPr="004015BE">
        <w:rPr>
          <w:b/>
        </w:rPr>
        <w:t>2 EUR</w:t>
      </w:r>
      <w:r w:rsidRPr="004015BE">
        <w:t xml:space="preserve">, kar pomeni, da investicijski projekt z upoštevanjem vseh predpostavk za izračun »finančne analize projekta« ne  prinaša  nobenega donosa. Ravno tako je </w:t>
      </w:r>
      <w:r w:rsidRPr="004015BE">
        <w:rPr>
          <w:b/>
        </w:rPr>
        <w:t xml:space="preserve">negativna </w:t>
      </w:r>
      <w:r w:rsidRPr="004015BE">
        <w:t xml:space="preserve">tudi </w:t>
      </w:r>
      <w:r w:rsidRPr="004015BE">
        <w:rPr>
          <w:b/>
        </w:rPr>
        <w:t>finančna interna stopnja donosa</w:t>
      </w:r>
      <w:r>
        <w:rPr>
          <w:b/>
        </w:rPr>
        <w:t>.</w:t>
      </w:r>
      <w:r w:rsidRPr="004015BE">
        <w:t xml:space="preserve"> </w:t>
      </w:r>
      <w:r w:rsidRPr="004015BE">
        <w:rPr>
          <w:b/>
        </w:rPr>
        <w:t>Doba vračanja investicije</w:t>
      </w:r>
      <w:r w:rsidRPr="004015BE">
        <w:t xml:space="preserve"> je po »finančni analizi projekta« daljša od ekonomske dobe projekta, ker pomeni, da se vložena sredstva v ekonomski dobi projekta ne povrnejo.  Izračunana </w:t>
      </w:r>
      <w:r w:rsidRPr="004015BE">
        <w:rPr>
          <w:b/>
        </w:rPr>
        <w:t xml:space="preserve">finančna relativna neto sedanja vrednost </w:t>
      </w:r>
      <w:r w:rsidRPr="004015BE">
        <w:t xml:space="preserve">projekta je </w:t>
      </w:r>
      <w:r w:rsidRPr="004015BE">
        <w:rPr>
          <w:b/>
        </w:rPr>
        <w:t xml:space="preserve">negativna </w:t>
      </w:r>
      <w:r w:rsidRPr="004015BE">
        <w:t xml:space="preserve">in znaša </w:t>
      </w:r>
      <w:r>
        <w:rPr>
          <w:b/>
        </w:rPr>
        <w:t>-0,958</w:t>
      </w:r>
      <w:r w:rsidRPr="004015BE">
        <w:rPr>
          <w:b/>
        </w:rPr>
        <w:t xml:space="preserve"> EUR</w:t>
      </w:r>
      <w:r>
        <w:t>.</w:t>
      </w:r>
      <w:r w:rsidRPr="004015BE">
        <w:t xml:space="preserve"> </w:t>
      </w:r>
    </w:p>
    <w:p w14:paraId="7E2E66D2" w14:textId="77777777" w:rsidR="00D71AC1" w:rsidRPr="004015BE" w:rsidRDefault="00D71AC1" w:rsidP="00EC11EC"/>
    <w:p w14:paraId="552B752F" w14:textId="77777777" w:rsidR="00D71AC1" w:rsidRPr="004015BE" w:rsidRDefault="00D71AC1" w:rsidP="00EC11EC">
      <w:pPr>
        <w:rPr>
          <w:rFonts w:eastAsia="Candara"/>
          <w:b/>
          <w:bCs/>
        </w:rPr>
      </w:pPr>
      <w:r w:rsidRPr="004015BE">
        <w:rPr>
          <w:rFonts w:eastAsia="Candara"/>
          <w:b/>
          <w:bCs/>
          <w:spacing w:val="8"/>
        </w:rPr>
        <w:t xml:space="preserve">Sklep </w:t>
      </w:r>
      <w:r w:rsidRPr="004015BE">
        <w:rPr>
          <w:rFonts w:eastAsia="Candara"/>
          <w:b/>
          <w:bCs/>
          <w:spacing w:val="9"/>
        </w:rPr>
        <w:t>»Finančne analize</w:t>
      </w:r>
      <w:r w:rsidRPr="004015BE">
        <w:rPr>
          <w:rFonts w:eastAsia="Candara"/>
          <w:b/>
          <w:bCs/>
          <w:spacing w:val="38"/>
        </w:rPr>
        <w:t xml:space="preserve"> </w:t>
      </w:r>
      <w:r w:rsidRPr="004015BE">
        <w:rPr>
          <w:rFonts w:eastAsia="Candara"/>
          <w:b/>
          <w:bCs/>
          <w:spacing w:val="10"/>
        </w:rPr>
        <w:t>projekta varianta 1</w:t>
      </w:r>
    </w:p>
    <w:p w14:paraId="7F3B5F51" w14:textId="77777777" w:rsidR="00D71AC1" w:rsidRPr="004015BE" w:rsidRDefault="00D71AC1" w:rsidP="00EC11EC">
      <w:pPr>
        <w:rPr>
          <w:b/>
        </w:rPr>
      </w:pPr>
      <w:r w:rsidRPr="004015BE">
        <w:t xml:space="preserve">Iz izračunanih finančnih kazalnikov investicijskega projekta v okviru izvedene »finančne analize projekta« se je izkazalo, da je obravnavani investicijski projekt </w:t>
      </w:r>
      <w:r w:rsidRPr="004015BE">
        <w:rPr>
          <w:b/>
        </w:rPr>
        <w:t>nerentabilen in neupravičen za izvedbo</w:t>
      </w:r>
      <w:r w:rsidRPr="004015BE">
        <w:t xml:space="preserve">, saj izračunani finančni kazalniki ne dosegajo vrednosti, ki potrjujejo upravičeno izvedbo projekta, zato ga </w:t>
      </w:r>
      <w:r w:rsidRPr="004015BE">
        <w:rPr>
          <w:b/>
        </w:rPr>
        <w:t>posledično upravičujemo na podlagi širših družbeno-ekonomskih koristi oz. z izvedbo ekonomske analize (CBA/ASK-Analize stroškov in koristi), saj le-ta predstavlja vlaganja v javno infrastrukturo</w:t>
      </w:r>
      <w:r w:rsidRPr="004015BE">
        <w:rPr>
          <w:b/>
          <w:spacing w:val="38"/>
        </w:rPr>
        <w:t xml:space="preserve"> </w:t>
      </w:r>
      <w:r w:rsidRPr="004015BE">
        <w:rPr>
          <w:b/>
        </w:rPr>
        <w:t>(v javne objekte v lasti občine) in ga zato ne moremo primerjati s tržnimi kazalniki upravičenosti izvedbe</w:t>
      </w:r>
      <w:r w:rsidRPr="004015BE">
        <w:rPr>
          <w:b/>
          <w:spacing w:val="37"/>
        </w:rPr>
        <w:t xml:space="preserve"> </w:t>
      </w:r>
      <w:r w:rsidRPr="004015BE">
        <w:rPr>
          <w:b/>
        </w:rPr>
        <w:t>projektov.</w:t>
      </w:r>
    </w:p>
    <w:p w14:paraId="23C49F10" w14:textId="77777777" w:rsidR="00D71AC1" w:rsidRPr="004015BE" w:rsidRDefault="00D71AC1" w:rsidP="00EC11EC">
      <w:pPr>
        <w:pStyle w:val="Naslov4"/>
        <w:numPr>
          <w:ilvl w:val="0"/>
          <w:numId w:val="0"/>
        </w:numPr>
        <w:spacing w:before="20" w:after="20" w:line="276" w:lineRule="auto"/>
        <w:ind w:left="207"/>
        <w:rPr>
          <w:rFonts w:cstheme="minorHAnsi"/>
          <w:color w:val="000000" w:themeColor="text1"/>
        </w:rPr>
      </w:pPr>
    </w:p>
    <w:bookmarkEnd w:id="180"/>
    <w:p w14:paraId="4916ED5F" w14:textId="77777777" w:rsidR="00D71AC1" w:rsidRDefault="00D71AC1" w:rsidP="00D71AC1">
      <w:pPr>
        <w:widowControl w:val="0"/>
        <w:spacing w:before="20" w:after="20" w:line="276" w:lineRule="auto"/>
        <w:rPr>
          <w:rFonts w:asciiTheme="minorHAnsi" w:eastAsia="Candara" w:hAnsiTheme="minorHAnsi" w:cstheme="minorHAnsi"/>
          <w:color w:val="000000" w:themeColor="text1"/>
          <w:sz w:val="22"/>
        </w:rPr>
      </w:pPr>
    </w:p>
    <w:p w14:paraId="242E5844"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20FCE6BF"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212CF026"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5405B593"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7A13A516"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5EB13148"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4EBC6D66"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2DBDBE85"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6342AD56"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10009EDA"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02DAC62C" w14:textId="77777777" w:rsidR="00A26A8F" w:rsidRDefault="00A26A8F" w:rsidP="00D71AC1">
      <w:pPr>
        <w:widowControl w:val="0"/>
        <w:spacing w:before="20" w:after="20" w:line="276" w:lineRule="auto"/>
        <w:rPr>
          <w:rFonts w:asciiTheme="minorHAnsi" w:eastAsia="Candara" w:hAnsiTheme="minorHAnsi" w:cstheme="minorHAnsi"/>
          <w:color w:val="000000" w:themeColor="text1"/>
          <w:sz w:val="22"/>
        </w:rPr>
      </w:pPr>
    </w:p>
    <w:p w14:paraId="041FBD3F" w14:textId="77777777" w:rsidR="00D71AC1" w:rsidRDefault="00D71AC1" w:rsidP="00EC11EC">
      <w:pPr>
        <w:pStyle w:val="Naslov3"/>
      </w:pPr>
      <w:bookmarkStart w:id="184" w:name="_Toc13240768"/>
      <w:r>
        <w:lastRenderedPageBreak/>
        <w:t>Varianta 2</w:t>
      </w:r>
      <w:r w:rsidRPr="004015BE">
        <w:t xml:space="preserve"> »z« investicijo</w:t>
      </w:r>
      <w:bookmarkEnd w:id="184"/>
      <w:r w:rsidRPr="004015BE">
        <w:t xml:space="preserve"> </w:t>
      </w:r>
    </w:p>
    <w:p w14:paraId="6AF7CEB0" w14:textId="77777777" w:rsidR="00D71AC1" w:rsidRPr="004015BE" w:rsidRDefault="00D71AC1" w:rsidP="00D71AC1">
      <w:pPr>
        <w:pStyle w:val="Telobesedila"/>
        <w:spacing w:before="20" w:after="20" w:line="276" w:lineRule="auto"/>
        <w:rPr>
          <w:rFonts w:asciiTheme="minorHAnsi" w:hAnsiTheme="minorHAnsi" w:cstheme="minorHAnsi"/>
          <w:b/>
          <w:color w:val="000000" w:themeColor="text1"/>
          <w:sz w:val="22"/>
          <w:szCs w:val="22"/>
        </w:rPr>
      </w:pPr>
    </w:p>
    <w:p w14:paraId="0983F135" w14:textId="77777777" w:rsidR="00D71AC1" w:rsidRPr="004015BE" w:rsidRDefault="00D71AC1" w:rsidP="00EC11EC">
      <w:r>
        <w:t>V nadaljevanju je prikazana finančna analiza projekta za varianto 1. P</w:t>
      </w:r>
      <w:r w:rsidRPr="004015BE">
        <w:t>rojekta prinaša neposredne prihodke in neposredne stroške, ki so povzeti iz predpostavk in podatkov iz prejšnjih poglavij za ekonomsko dobo projekta. V finančni analizi pa nismo upoštevali ne-denarne knjigovodske postavke (npr. amortizacija)</w:t>
      </w:r>
      <w:r w:rsidRPr="004015BE">
        <w:rPr>
          <w:position w:val="9"/>
        </w:rPr>
        <w:t xml:space="preserve"> </w:t>
      </w:r>
      <w:r w:rsidRPr="004015BE">
        <w:t>ter finančne odhodke (stroške financiranja). Prikaz nediskontiranih in diskontiranih finančnih denarnih tokov projekta na podlagi finančne analize je predstavljen v nadaljevanju tega poglavja. Finančni oz. realni denarni tok projekta je osnova</w:t>
      </w:r>
      <w:r w:rsidRPr="004015BE">
        <w:rPr>
          <w:spacing w:val="4"/>
        </w:rPr>
        <w:t xml:space="preserve"> </w:t>
      </w:r>
      <w:r w:rsidRPr="004015BE">
        <w:t>za izračun kazalnikov upravičenosti izvedbe investicijskega projekta. Uporabljena je 4% diskontna stopnja.</w:t>
      </w:r>
    </w:p>
    <w:p w14:paraId="25C928BD" w14:textId="77777777" w:rsidR="00D71AC1" w:rsidRDefault="00D71AC1" w:rsidP="00EC11EC">
      <w:pPr>
        <w:rPr>
          <w:lang w:eastAsia="en-US"/>
        </w:rPr>
      </w:pPr>
    </w:p>
    <w:p w14:paraId="312CB420" w14:textId="77777777" w:rsidR="00D71AC1" w:rsidRPr="004015BE" w:rsidRDefault="00D71AC1" w:rsidP="00EC11EC">
      <w:r w:rsidRPr="004015BE">
        <w:t>V nadaljevanju so prikazani finančni kazalniki upravičenosti izvedbe investicijskega projekta za »finančno analizo projekta«</w:t>
      </w:r>
      <w:r>
        <w:t xml:space="preserve"> varianta 2</w:t>
      </w:r>
      <w:r w:rsidRPr="004015BE">
        <w:t>:</w:t>
      </w:r>
    </w:p>
    <w:p w14:paraId="1B0704D2" w14:textId="77777777" w:rsidR="00D71AC1" w:rsidRPr="004015BE" w:rsidRDefault="00D71AC1" w:rsidP="001035B8">
      <w:pPr>
        <w:pStyle w:val="Odstavekseznama"/>
        <w:numPr>
          <w:ilvl w:val="0"/>
          <w:numId w:val="28"/>
        </w:numPr>
        <w:ind w:left="1068"/>
      </w:pPr>
      <w:r w:rsidRPr="004015BE">
        <w:t>neto sedanja vrednost,</w:t>
      </w:r>
    </w:p>
    <w:p w14:paraId="7750B3EB" w14:textId="77777777" w:rsidR="00D71AC1" w:rsidRPr="004015BE" w:rsidRDefault="00D71AC1" w:rsidP="001035B8">
      <w:pPr>
        <w:pStyle w:val="Odstavekseznama"/>
        <w:numPr>
          <w:ilvl w:val="0"/>
          <w:numId w:val="28"/>
        </w:numPr>
        <w:ind w:left="1068"/>
      </w:pPr>
      <w:r w:rsidRPr="004015BE">
        <w:t xml:space="preserve">interna stopnja donosa, </w:t>
      </w:r>
    </w:p>
    <w:p w14:paraId="6E133115" w14:textId="77777777" w:rsidR="00D71AC1" w:rsidRPr="004015BE" w:rsidRDefault="00D71AC1" w:rsidP="001035B8">
      <w:pPr>
        <w:pStyle w:val="Odstavekseznama"/>
        <w:numPr>
          <w:ilvl w:val="0"/>
          <w:numId w:val="28"/>
        </w:numPr>
        <w:ind w:left="1068"/>
      </w:pPr>
      <w:r w:rsidRPr="004015BE">
        <w:t>relativna neto sedanja vrednost,</w:t>
      </w:r>
    </w:p>
    <w:p w14:paraId="714EF66D" w14:textId="77777777" w:rsidR="00D71AC1" w:rsidRPr="004015BE" w:rsidRDefault="00D71AC1" w:rsidP="001035B8">
      <w:pPr>
        <w:pStyle w:val="Odstavekseznama"/>
        <w:numPr>
          <w:ilvl w:val="0"/>
          <w:numId w:val="28"/>
        </w:numPr>
        <w:ind w:left="1068"/>
      </w:pPr>
      <w:r w:rsidRPr="004015BE">
        <w:t>koeficient K/S,</w:t>
      </w:r>
    </w:p>
    <w:p w14:paraId="7D50A0EA" w14:textId="77777777" w:rsidR="00D71AC1" w:rsidRPr="004015BE" w:rsidRDefault="00D71AC1" w:rsidP="001035B8">
      <w:pPr>
        <w:pStyle w:val="Odstavekseznama"/>
        <w:numPr>
          <w:ilvl w:val="0"/>
          <w:numId w:val="28"/>
        </w:numPr>
        <w:ind w:left="1068"/>
      </w:pPr>
      <w:r w:rsidRPr="004015BE">
        <w:t>doba vračanje investicije.</w:t>
      </w:r>
    </w:p>
    <w:p w14:paraId="193A31D0" w14:textId="77777777" w:rsidR="00D71AC1" w:rsidRPr="006A7E28" w:rsidRDefault="00D71AC1" w:rsidP="00EC11EC">
      <w:pPr>
        <w:ind w:left="198"/>
        <w:rPr>
          <w:lang w:eastAsia="en-US"/>
        </w:rPr>
        <w:sectPr w:rsidR="00D71AC1" w:rsidRPr="006A7E28">
          <w:pgSz w:w="11910" w:h="16840"/>
          <w:pgMar w:top="980" w:right="1160" w:bottom="920" w:left="1280" w:header="751" w:footer="731" w:gutter="0"/>
          <w:cols w:space="708"/>
        </w:sectPr>
      </w:pPr>
    </w:p>
    <w:p w14:paraId="6895B554" w14:textId="5A8C0FCA" w:rsidR="00D71AC1" w:rsidRDefault="00A26A8F" w:rsidP="00A26A8F">
      <w:pPr>
        <w:pStyle w:val="Napis"/>
      </w:pPr>
      <w:bookmarkStart w:id="185" w:name="_Toc13240864"/>
      <w:r>
        <w:lastRenderedPageBreak/>
        <w:t xml:space="preserve">Tabela </w:t>
      </w:r>
      <w:fldSimple w:instr=" STYLEREF 1 \s ">
        <w:r w:rsidR="00382D83">
          <w:rPr>
            <w:noProof/>
          </w:rPr>
          <w:t>9</w:t>
        </w:r>
      </w:fldSimple>
      <w:r w:rsidR="00382D83">
        <w:noBreakHyphen/>
      </w:r>
      <w:fldSimple w:instr=" SEQ Tabela \* ARABIC \s 1 ">
        <w:r w:rsidR="00382D83">
          <w:rPr>
            <w:noProof/>
          </w:rPr>
          <w:t>11</w:t>
        </w:r>
      </w:fldSimple>
      <w:r w:rsidRPr="00E934CE">
        <w:t xml:space="preserve">: </w:t>
      </w:r>
      <w:r>
        <w:t>Finančna analiza v ekonomski dobi projekta varianta 2 v eur</w:t>
      </w:r>
      <w:bookmarkEnd w:id="185"/>
    </w:p>
    <w:tbl>
      <w:tblPr>
        <w:tblW w:w="13280" w:type="dxa"/>
        <w:tblCellMar>
          <w:left w:w="70" w:type="dxa"/>
          <w:right w:w="70" w:type="dxa"/>
        </w:tblCellMar>
        <w:tblLook w:val="04A0" w:firstRow="1" w:lastRow="0" w:firstColumn="1" w:lastColumn="0" w:noHBand="0" w:noVBand="1"/>
      </w:tblPr>
      <w:tblGrid>
        <w:gridCol w:w="529"/>
        <w:gridCol w:w="551"/>
        <w:gridCol w:w="1428"/>
        <w:gridCol w:w="1382"/>
        <w:gridCol w:w="1370"/>
        <w:gridCol w:w="1422"/>
        <w:gridCol w:w="1249"/>
        <w:gridCol w:w="1336"/>
        <w:gridCol w:w="1313"/>
        <w:gridCol w:w="1249"/>
        <w:gridCol w:w="1451"/>
      </w:tblGrid>
      <w:tr w:rsidR="00D71AC1" w:rsidRPr="00514894" w14:paraId="2CB640F1" w14:textId="77777777" w:rsidTr="00D71AC1">
        <w:trPr>
          <w:trHeight w:val="315"/>
        </w:trPr>
        <w:tc>
          <w:tcPr>
            <w:tcW w:w="13280" w:type="dxa"/>
            <w:gridSpan w:val="11"/>
            <w:tcBorders>
              <w:top w:val="nil"/>
              <w:left w:val="nil"/>
              <w:bottom w:val="single" w:sz="8" w:space="0" w:color="auto"/>
              <w:right w:val="nil"/>
            </w:tcBorders>
            <w:shd w:val="clear" w:color="000000" w:fill="D9E1F2"/>
            <w:noWrap/>
            <w:vAlign w:val="bottom"/>
            <w:hideMark/>
          </w:tcPr>
          <w:p w14:paraId="6AED4D2A"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Preglednica stroškov in prihodkov  – finančna analiza</w:t>
            </w:r>
          </w:p>
        </w:tc>
      </w:tr>
      <w:tr w:rsidR="00D71AC1" w:rsidRPr="00514894" w14:paraId="1385A967" w14:textId="77777777" w:rsidTr="00D71AC1">
        <w:trPr>
          <w:trHeight w:val="132"/>
        </w:trPr>
        <w:tc>
          <w:tcPr>
            <w:tcW w:w="529" w:type="dxa"/>
            <w:tcBorders>
              <w:top w:val="nil"/>
              <w:left w:val="nil"/>
              <w:bottom w:val="nil"/>
              <w:right w:val="nil"/>
            </w:tcBorders>
            <w:shd w:val="clear" w:color="auto" w:fill="auto"/>
            <w:noWrap/>
            <w:vAlign w:val="bottom"/>
            <w:hideMark/>
          </w:tcPr>
          <w:p w14:paraId="66E61A9E" w14:textId="77777777" w:rsidR="00D71AC1" w:rsidRPr="00514894" w:rsidRDefault="00D71AC1" w:rsidP="00A26A8F">
            <w:pPr>
              <w:ind w:left="-70"/>
              <w:jc w:val="center"/>
              <w:rPr>
                <w:rFonts w:asciiTheme="minorHAnsi" w:eastAsia="Times New Roman" w:hAnsiTheme="minorHAnsi" w:cstheme="minorHAnsi"/>
                <w:b/>
                <w:bCs/>
                <w:szCs w:val="20"/>
              </w:rPr>
            </w:pPr>
          </w:p>
        </w:tc>
        <w:tc>
          <w:tcPr>
            <w:tcW w:w="551" w:type="dxa"/>
            <w:tcBorders>
              <w:top w:val="nil"/>
              <w:left w:val="nil"/>
              <w:bottom w:val="nil"/>
              <w:right w:val="nil"/>
            </w:tcBorders>
            <w:shd w:val="clear" w:color="auto" w:fill="auto"/>
            <w:noWrap/>
            <w:vAlign w:val="bottom"/>
            <w:hideMark/>
          </w:tcPr>
          <w:p w14:paraId="2497FAAA" w14:textId="77777777" w:rsidR="00D71AC1" w:rsidRPr="00514894" w:rsidRDefault="00D71AC1" w:rsidP="00A26A8F">
            <w:pPr>
              <w:ind w:left="-70"/>
              <w:jc w:val="center"/>
              <w:rPr>
                <w:rFonts w:asciiTheme="minorHAnsi" w:eastAsia="Times New Roman" w:hAnsiTheme="minorHAnsi" w:cstheme="minorHAnsi"/>
                <w:szCs w:val="20"/>
              </w:rPr>
            </w:pPr>
          </w:p>
        </w:tc>
        <w:tc>
          <w:tcPr>
            <w:tcW w:w="1428" w:type="dxa"/>
            <w:tcBorders>
              <w:top w:val="nil"/>
              <w:left w:val="nil"/>
              <w:bottom w:val="nil"/>
              <w:right w:val="nil"/>
            </w:tcBorders>
            <w:shd w:val="clear" w:color="auto" w:fill="auto"/>
            <w:noWrap/>
            <w:vAlign w:val="bottom"/>
            <w:hideMark/>
          </w:tcPr>
          <w:p w14:paraId="7578085F" w14:textId="77777777" w:rsidR="00D71AC1" w:rsidRPr="00514894" w:rsidRDefault="00D71AC1" w:rsidP="00A26A8F">
            <w:pPr>
              <w:ind w:left="-70"/>
              <w:jc w:val="center"/>
              <w:rPr>
                <w:rFonts w:asciiTheme="minorHAnsi" w:eastAsia="Times New Roman" w:hAnsiTheme="minorHAnsi" w:cstheme="minorHAnsi"/>
                <w:szCs w:val="20"/>
              </w:rPr>
            </w:pPr>
          </w:p>
        </w:tc>
        <w:tc>
          <w:tcPr>
            <w:tcW w:w="1382" w:type="dxa"/>
            <w:tcBorders>
              <w:top w:val="nil"/>
              <w:left w:val="nil"/>
              <w:bottom w:val="nil"/>
              <w:right w:val="nil"/>
            </w:tcBorders>
            <w:shd w:val="clear" w:color="auto" w:fill="auto"/>
            <w:noWrap/>
            <w:vAlign w:val="bottom"/>
            <w:hideMark/>
          </w:tcPr>
          <w:p w14:paraId="4FCDB5A5" w14:textId="77777777" w:rsidR="00D71AC1" w:rsidRPr="00514894" w:rsidRDefault="00D71AC1" w:rsidP="00A26A8F">
            <w:pPr>
              <w:ind w:left="-70"/>
              <w:jc w:val="center"/>
              <w:rPr>
                <w:rFonts w:asciiTheme="minorHAnsi" w:eastAsia="Times New Roman" w:hAnsiTheme="minorHAnsi" w:cstheme="minorHAnsi"/>
                <w:szCs w:val="20"/>
              </w:rPr>
            </w:pPr>
          </w:p>
        </w:tc>
        <w:tc>
          <w:tcPr>
            <w:tcW w:w="1370" w:type="dxa"/>
            <w:tcBorders>
              <w:top w:val="nil"/>
              <w:left w:val="nil"/>
              <w:bottom w:val="nil"/>
              <w:right w:val="nil"/>
            </w:tcBorders>
            <w:shd w:val="clear" w:color="auto" w:fill="auto"/>
            <w:noWrap/>
            <w:vAlign w:val="bottom"/>
            <w:hideMark/>
          </w:tcPr>
          <w:p w14:paraId="21BE5083" w14:textId="77777777" w:rsidR="00D71AC1" w:rsidRPr="00514894" w:rsidRDefault="00D71AC1" w:rsidP="00A26A8F">
            <w:pPr>
              <w:ind w:left="-70"/>
              <w:jc w:val="center"/>
              <w:rPr>
                <w:rFonts w:asciiTheme="minorHAnsi" w:eastAsia="Times New Roman" w:hAnsiTheme="minorHAnsi" w:cstheme="minorHAnsi"/>
                <w:szCs w:val="20"/>
              </w:rPr>
            </w:pPr>
          </w:p>
        </w:tc>
        <w:tc>
          <w:tcPr>
            <w:tcW w:w="1422" w:type="dxa"/>
            <w:tcBorders>
              <w:top w:val="nil"/>
              <w:left w:val="nil"/>
              <w:bottom w:val="nil"/>
              <w:right w:val="nil"/>
            </w:tcBorders>
            <w:shd w:val="clear" w:color="auto" w:fill="auto"/>
            <w:noWrap/>
            <w:vAlign w:val="bottom"/>
            <w:hideMark/>
          </w:tcPr>
          <w:p w14:paraId="1D2375B4" w14:textId="77777777" w:rsidR="00D71AC1" w:rsidRPr="00514894" w:rsidRDefault="00D71AC1" w:rsidP="00A26A8F">
            <w:pPr>
              <w:ind w:left="-70"/>
              <w:jc w:val="center"/>
              <w:rPr>
                <w:rFonts w:asciiTheme="minorHAnsi" w:eastAsia="Times New Roman" w:hAnsiTheme="minorHAnsi" w:cstheme="minorHAnsi"/>
                <w:szCs w:val="20"/>
              </w:rPr>
            </w:pPr>
          </w:p>
        </w:tc>
        <w:tc>
          <w:tcPr>
            <w:tcW w:w="1249" w:type="dxa"/>
            <w:tcBorders>
              <w:top w:val="nil"/>
              <w:left w:val="nil"/>
              <w:bottom w:val="nil"/>
              <w:right w:val="nil"/>
            </w:tcBorders>
            <w:shd w:val="clear" w:color="auto" w:fill="auto"/>
            <w:noWrap/>
            <w:vAlign w:val="bottom"/>
            <w:hideMark/>
          </w:tcPr>
          <w:p w14:paraId="74673222" w14:textId="77777777" w:rsidR="00D71AC1" w:rsidRPr="00514894" w:rsidRDefault="00D71AC1" w:rsidP="00A26A8F">
            <w:pPr>
              <w:ind w:left="-70"/>
              <w:jc w:val="center"/>
              <w:rPr>
                <w:rFonts w:asciiTheme="minorHAnsi" w:eastAsia="Times New Roman" w:hAnsiTheme="minorHAnsi" w:cstheme="minorHAnsi"/>
                <w:szCs w:val="20"/>
              </w:rPr>
            </w:pPr>
          </w:p>
        </w:tc>
        <w:tc>
          <w:tcPr>
            <w:tcW w:w="1336" w:type="dxa"/>
            <w:tcBorders>
              <w:top w:val="nil"/>
              <w:left w:val="nil"/>
              <w:bottom w:val="nil"/>
              <w:right w:val="nil"/>
            </w:tcBorders>
            <w:shd w:val="clear" w:color="auto" w:fill="auto"/>
            <w:noWrap/>
            <w:vAlign w:val="bottom"/>
            <w:hideMark/>
          </w:tcPr>
          <w:p w14:paraId="35FB47F3" w14:textId="77777777" w:rsidR="00D71AC1" w:rsidRPr="00514894" w:rsidRDefault="00D71AC1" w:rsidP="00A26A8F">
            <w:pPr>
              <w:ind w:left="-70"/>
              <w:jc w:val="center"/>
              <w:rPr>
                <w:rFonts w:asciiTheme="minorHAnsi" w:eastAsia="Times New Roman" w:hAnsiTheme="minorHAnsi" w:cstheme="minorHAnsi"/>
                <w:szCs w:val="20"/>
              </w:rPr>
            </w:pPr>
          </w:p>
        </w:tc>
        <w:tc>
          <w:tcPr>
            <w:tcW w:w="1313" w:type="dxa"/>
            <w:tcBorders>
              <w:top w:val="nil"/>
              <w:left w:val="nil"/>
              <w:bottom w:val="nil"/>
              <w:right w:val="nil"/>
            </w:tcBorders>
            <w:shd w:val="clear" w:color="auto" w:fill="auto"/>
            <w:noWrap/>
            <w:vAlign w:val="bottom"/>
            <w:hideMark/>
          </w:tcPr>
          <w:p w14:paraId="04040A06" w14:textId="77777777" w:rsidR="00D71AC1" w:rsidRPr="00514894" w:rsidRDefault="00D71AC1" w:rsidP="00A26A8F">
            <w:pPr>
              <w:ind w:left="-70"/>
              <w:jc w:val="center"/>
              <w:rPr>
                <w:rFonts w:asciiTheme="minorHAnsi" w:eastAsia="Times New Roman" w:hAnsiTheme="minorHAnsi" w:cstheme="minorHAnsi"/>
                <w:szCs w:val="20"/>
              </w:rPr>
            </w:pPr>
          </w:p>
        </w:tc>
        <w:tc>
          <w:tcPr>
            <w:tcW w:w="1249" w:type="dxa"/>
            <w:tcBorders>
              <w:top w:val="nil"/>
              <w:left w:val="nil"/>
              <w:bottom w:val="nil"/>
              <w:right w:val="nil"/>
            </w:tcBorders>
            <w:shd w:val="clear" w:color="auto" w:fill="auto"/>
            <w:noWrap/>
            <w:vAlign w:val="bottom"/>
            <w:hideMark/>
          </w:tcPr>
          <w:p w14:paraId="2A014C5E" w14:textId="77777777" w:rsidR="00D71AC1" w:rsidRPr="00514894" w:rsidRDefault="00D71AC1" w:rsidP="00A26A8F">
            <w:pPr>
              <w:ind w:left="-70"/>
              <w:jc w:val="center"/>
              <w:rPr>
                <w:rFonts w:asciiTheme="minorHAnsi" w:eastAsia="Times New Roman" w:hAnsiTheme="minorHAnsi" w:cstheme="minorHAnsi"/>
                <w:szCs w:val="20"/>
              </w:rPr>
            </w:pPr>
          </w:p>
        </w:tc>
        <w:tc>
          <w:tcPr>
            <w:tcW w:w="1451" w:type="dxa"/>
            <w:tcBorders>
              <w:top w:val="nil"/>
              <w:left w:val="nil"/>
              <w:bottom w:val="nil"/>
              <w:right w:val="nil"/>
            </w:tcBorders>
            <w:shd w:val="clear" w:color="auto" w:fill="auto"/>
            <w:noWrap/>
            <w:vAlign w:val="bottom"/>
            <w:hideMark/>
          </w:tcPr>
          <w:p w14:paraId="0EDB70DE" w14:textId="77777777" w:rsidR="00D71AC1" w:rsidRPr="00514894" w:rsidRDefault="00D71AC1" w:rsidP="00A26A8F">
            <w:pPr>
              <w:ind w:left="-70"/>
              <w:jc w:val="center"/>
              <w:rPr>
                <w:rFonts w:asciiTheme="minorHAnsi" w:eastAsia="Times New Roman" w:hAnsiTheme="minorHAnsi" w:cstheme="minorHAnsi"/>
                <w:szCs w:val="20"/>
              </w:rPr>
            </w:pPr>
          </w:p>
        </w:tc>
      </w:tr>
      <w:tr w:rsidR="00D71AC1" w:rsidRPr="00514894" w14:paraId="0A748925" w14:textId="77777777" w:rsidTr="00D71AC1">
        <w:trPr>
          <w:trHeight w:val="300"/>
        </w:trPr>
        <w:tc>
          <w:tcPr>
            <w:tcW w:w="529" w:type="dxa"/>
            <w:vMerge w:val="restart"/>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09C0831A"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Leto</w:t>
            </w:r>
          </w:p>
        </w:tc>
        <w:tc>
          <w:tcPr>
            <w:tcW w:w="551" w:type="dxa"/>
            <w:vMerge w:val="restart"/>
            <w:tcBorders>
              <w:top w:val="single" w:sz="8" w:space="0" w:color="auto"/>
              <w:left w:val="single" w:sz="4" w:space="0" w:color="auto"/>
              <w:bottom w:val="single" w:sz="4" w:space="0" w:color="auto"/>
              <w:right w:val="single" w:sz="4" w:space="0" w:color="auto"/>
            </w:tcBorders>
            <w:shd w:val="clear" w:color="000000" w:fill="D9E1F2"/>
            <w:textDirection w:val="btLr"/>
            <w:vAlign w:val="center"/>
            <w:hideMark/>
          </w:tcPr>
          <w:p w14:paraId="39723624"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Referenčna leta</w:t>
            </w:r>
          </w:p>
        </w:tc>
        <w:tc>
          <w:tcPr>
            <w:tcW w:w="1428"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6D93D7AB"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Stroški investicije v stalnih cenah (€)</w:t>
            </w:r>
          </w:p>
        </w:tc>
        <w:tc>
          <w:tcPr>
            <w:tcW w:w="1382"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5BC5BE18"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Operativni stroški (€)</w:t>
            </w:r>
          </w:p>
        </w:tc>
        <w:tc>
          <w:tcPr>
            <w:tcW w:w="1370"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4C1A8C0A"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Prihodki - splošni (€)</w:t>
            </w:r>
          </w:p>
        </w:tc>
        <w:tc>
          <w:tcPr>
            <w:tcW w:w="1422"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317B35FF"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Preostala vrednost (€)</w:t>
            </w:r>
          </w:p>
        </w:tc>
        <w:tc>
          <w:tcPr>
            <w:tcW w:w="1249"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5ED353B9"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NETO prihodki  (€)</w:t>
            </w:r>
          </w:p>
        </w:tc>
        <w:tc>
          <w:tcPr>
            <w:tcW w:w="1336"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6C3FC31C"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NETO denarni tok (€)</w:t>
            </w:r>
          </w:p>
        </w:tc>
        <w:tc>
          <w:tcPr>
            <w:tcW w:w="4013" w:type="dxa"/>
            <w:gridSpan w:val="3"/>
            <w:tcBorders>
              <w:top w:val="single" w:sz="8" w:space="0" w:color="auto"/>
              <w:left w:val="nil"/>
              <w:bottom w:val="single" w:sz="4" w:space="0" w:color="auto"/>
              <w:right w:val="single" w:sz="8" w:space="0" w:color="000000"/>
            </w:tcBorders>
            <w:shd w:val="clear" w:color="000000" w:fill="D9E1F2"/>
            <w:hideMark/>
          </w:tcPr>
          <w:p w14:paraId="652D0061"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Diskontirano</w:t>
            </w:r>
          </w:p>
        </w:tc>
      </w:tr>
      <w:tr w:rsidR="00D71AC1" w:rsidRPr="00514894" w14:paraId="177237E7" w14:textId="77777777" w:rsidTr="00D71AC1">
        <w:trPr>
          <w:trHeight w:val="300"/>
        </w:trPr>
        <w:tc>
          <w:tcPr>
            <w:tcW w:w="529" w:type="dxa"/>
            <w:vMerge/>
            <w:tcBorders>
              <w:top w:val="single" w:sz="8" w:space="0" w:color="auto"/>
              <w:left w:val="single" w:sz="8" w:space="0" w:color="auto"/>
              <w:bottom w:val="single" w:sz="4" w:space="0" w:color="auto"/>
              <w:right w:val="single" w:sz="4" w:space="0" w:color="auto"/>
            </w:tcBorders>
            <w:vAlign w:val="center"/>
            <w:hideMark/>
          </w:tcPr>
          <w:p w14:paraId="33BE063E" w14:textId="77777777" w:rsidR="00D71AC1" w:rsidRPr="00514894" w:rsidRDefault="00D71AC1" w:rsidP="00A26A8F">
            <w:pPr>
              <w:ind w:left="-70"/>
              <w:rPr>
                <w:rFonts w:asciiTheme="minorHAnsi" w:eastAsia="Times New Roman" w:hAnsiTheme="minorHAnsi" w:cstheme="minorHAnsi"/>
                <w:b/>
                <w:bCs/>
                <w:szCs w:val="20"/>
              </w:rPr>
            </w:pPr>
          </w:p>
        </w:tc>
        <w:tc>
          <w:tcPr>
            <w:tcW w:w="551" w:type="dxa"/>
            <w:vMerge/>
            <w:tcBorders>
              <w:top w:val="single" w:sz="8" w:space="0" w:color="auto"/>
              <w:left w:val="single" w:sz="4" w:space="0" w:color="auto"/>
              <w:bottom w:val="single" w:sz="4" w:space="0" w:color="auto"/>
              <w:right w:val="single" w:sz="4" w:space="0" w:color="auto"/>
            </w:tcBorders>
            <w:vAlign w:val="center"/>
            <w:hideMark/>
          </w:tcPr>
          <w:p w14:paraId="1C023C09" w14:textId="77777777" w:rsidR="00D71AC1" w:rsidRPr="00514894" w:rsidRDefault="00D71AC1" w:rsidP="00A26A8F">
            <w:pPr>
              <w:ind w:left="-70"/>
              <w:rPr>
                <w:rFonts w:asciiTheme="minorHAnsi" w:eastAsia="Times New Roman" w:hAnsiTheme="minorHAnsi" w:cstheme="minorHAnsi"/>
                <w:b/>
                <w:bCs/>
                <w:szCs w:val="20"/>
              </w:rPr>
            </w:pPr>
          </w:p>
        </w:tc>
        <w:tc>
          <w:tcPr>
            <w:tcW w:w="1428" w:type="dxa"/>
            <w:vMerge/>
            <w:tcBorders>
              <w:top w:val="single" w:sz="8" w:space="0" w:color="auto"/>
              <w:left w:val="single" w:sz="4" w:space="0" w:color="auto"/>
              <w:bottom w:val="single" w:sz="4" w:space="0" w:color="auto"/>
              <w:right w:val="single" w:sz="4" w:space="0" w:color="auto"/>
            </w:tcBorders>
            <w:vAlign w:val="center"/>
            <w:hideMark/>
          </w:tcPr>
          <w:p w14:paraId="1CC5F200" w14:textId="77777777" w:rsidR="00D71AC1" w:rsidRPr="00514894" w:rsidRDefault="00D71AC1" w:rsidP="00A26A8F">
            <w:pPr>
              <w:ind w:left="-70"/>
              <w:rPr>
                <w:rFonts w:asciiTheme="minorHAnsi" w:eastAsia="Times New Roman" w:hAnsiTheme="minorHAnsi" w:cstheme="minorHAnsi"/>
                <w:b/>
                <w:bCs/>
                <w:szCs w:val="20"/>
              </w:rPr>
            </w:pPr>
          </w:p>
        </w:tc>
        <w:tc>
          <w:tcPr>
            <w:tcW w:w="1382" w:type="dxa"/>
            <w:vMerge/>
            <w:tcBorders>
              <w:top w:val="single" w:sz="8" w:space="0" w:color="auto"/>
              <w:left w:val="single" w:sz="4" w:space="0" w:color="auto"/>
              <w:bottom w:val="single" w:sz="4" w:space="0" w:color="auto"/>
              <w:right w:val="single" w:sz="4" w:space="0" w:color="auto"/>
            </w:tcBorders>
            <w:vAlign w:val="center"/>
            <w:hideMark/>
          </w:tcPr>
          <w:p w14:paraId="70E19D79" w14:textId="77777777" w:rsidR="00D71AC1" w:rsidRPr="00514894" w:rsidRDefault="00D71AC1" w:rsidP="00A26A8F">
            <w:pPr>
              <w:ind w:left="-70"/>
              <w:rPr>
                <w:rFonts w:asciiTheme="minorHAnsi" w:eastAsia="Times New Roman" w:hAnsiTheme="minorHAnsi" w:cstheme="minorHAnsi"/>
                <w:b/>
                <w:bCs/>
                <w:szCs w:val="20"/>
              </w:rPr>
            </w:pPr>
          </w:p>
        </w:tc>
        <w:tc>
          <w:tcPr>
            <w:tcW w:w="1370" w:type="dxa"/>
            <w:vMerge/>
            <w:tcBorders>
              <w:top w:val="single" w:sz="8" w:space="0" w:color="auto"/>
              <w:left w:val="single" w:sz="4" w:space="0" w:color="auto"/>
              <w:bottom w:val="single" w:sz="4" w:space="0" w:color="auto"/>
              <w:right w:val="single" w:sz="4" w:space="0" w:color="auto"/>
            </w:tcBorders>
            <w:vAlign w:val="center"/>
            <w:hideMark/>
          </w:tcPr>
          <w:p w14:paraId="1A6322FF" w14:textId="77777777" w:rsidR="00D71AC1" w:rsidRPr="00514894" w:rsidRDefault="00D71AC1" w:rsidP="00A26A8F">
            <w:pPr>
              <w:ind w:left="-70"/>
              <w:rPr>
                <w:rFonts w:asciiTheme="minorHAnsi" w:eastAsia="Times New Roman" w:hAnsiTheme="minorHAnsi" w:cstheme="minorHAnsi"/>
                <w:b/>
                <w:bCs/>
                <w:szCs w:val="20"/>
              </w:rPr>
            </w:pPr>
          </w:p>
        </w:tc>
        <w:tc>
          <w:tcPr>
            <w:tcW w:w="1422" w:type="dxa"/>
            <w:vMerge/>
            <w:tcBorders>
              <w:top w:val="single" w:sz="8" w:space="0" w:color="auto"/>
              <w:left w:val="single" w:sz="4" w:space="0" w:color="auto"/>
              <w:bottom w:val="single" w:sz="4" w:space="0" w:color="auto"/>
              <w:right w:val="single" w:sz="4" w:space="0" w:color="auto"/>
            </w:tcBorders>
            <w:vAlign w:val="center"/>
            <w:hideMark/>
          </w:tcPr>
          <w:p w14:paraId="684243D0" w14:textId="77777777" w:rsidR="00D71AC1" w:rsidRPr="00514894" w:rsidRDefault="00D71AC1" w:rsidP="00A26A8F">
            <w:pPr>
              <w:ind w:left="-70"/>
              <w:rPr>
                <w:rFonts w:asciiTheme="minorHAnsi" w:eastAsia="Times New Roman" w:hAnsiTheme="minorHAnsi" w:cstheme="minorHAnsi"/>
                <w:b/>
                <w:bCs/>
                <w:szCs w:val="20"/>
              </w:rPr>
            </w:pPr>
          </w:p>
        </w:tc>
        <w:tc>
          <w:tcPr>
            <w:tcW w:w="1249" w:type="dxa"/>
            <w:vMerge/>
            <w:tcBorders>
              <w:top w:val="single" w:sz="8" w:space="0" w:color="auto"/>
              <w:left w:val="single" w:sz="4" w:space="0" w:color="auto"/>
              <w:bottom w:val="single" w:sz="4" w:space="0" w:color="auto"/>
              <w:right w:val="single" w:sz="4" w:space="0" w:color="auto"/>
            </w:tcBorders>
            <w:vAlign w:val="center"/>
            <w:hideMark/>
          </w:tcPr>
          <w:p w14:paraId="51305EB9" w14:textId="77777777" w:rsidR="00D71AC1" w:rsidRPr="00514894" w:rsidRDefault="00D71AC1" w:rsidP="00A26A8F">
            <w:pPr>
              <w:ind w:left="-70"/>
              <w:rPr>
                <w:rFonts w:asciiTheme="minorHAnsi" w:eastAsia="Times New Roman" w:hAnsiTheme="minorHAnsi" w:cstheme="minorHAnsi"/>
                <w:b/>
                <w:bCs/>
                <w:szCs w:val="20"/>
              </w:rPr>
            </w:pPr>
          </w:p>
        </w:tc>
        <w:tc>
          <w:tcPr>
            <w:tcW w:w="1336" w:type="dxa"/>
            <w:vMerge/>
            <w:tcBorders>
              <w:top w:val="single" w:sz="8" w:space="0" w:color="auto"/>
              <w:left w:val="single" w:sz="4" w:space="0" w:color="auto"/>
              <w:bottom w:val="single" w:sz="4" w:space="0" w:color="auto"/>
              <w:right w:val="single" w:sz="4" w:space="0" w:color="auto"/>
            </w:tcBorders>
            <w:vAlign w:val="center"/>
            <w:hideMark/>
          </w:tcPr>
          <w:p w14:paraId="47AEC915" w14:textId="77777777" w:rsidR="00D71AC1" w:rsidRPr="00514894" w:rsidRDefault="00D71AC1" w:rsidP="00A26A8F">
            <w:pPr>
              <w:ind w:left="-70"/>
              <w:rPr>
                <w:rFonts w:asciiTheme="minorHAnsi" w:eastAsia="Times New Roman" w:hAnsiTheme="minorHAnsi" w:cstheme="minorHAnsi"/>
                <w:b/>
                <w:bCs/>
                <w:szCs w:val="20"/>
              </w:rPr>
            </w:pPr>
          </w:p>
        </w:tc>
        <w:tc>
          <w:tcPr>
            <w:tcW w:w="4013" w:type="dxa"/>
            <w:gridSpan w:val="3"/>
            <w:tcBorders>
              <w:top w:val="single" w:sz="4" w:space="0" w:color="auto"/>
              <w:left w:val="nil"/>
              <w:bottom w:val="single" w:sz="4" w:space="0" w:color="auto"/>
              <w:right w:val="single" w:sz="8" w:space="0" w:color="000000"/>
            </w:tcBorders>
            <w:shd w:val="clear" w:color="000000" w:fill="D9E1F2"/>
            <w:noWrap/>
            <w:hideMark/>
          </w:tcPr>
          <w:p w14:paraId="1764F75C"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4,00%</w:t>
            </w:r>
          </w:p>
        </w:tc>
      </w:tr>
      <w:tr w:rsidR="00D71AC1" w:rsidRPr="00514894" w14:paraId="35640D3D" w14:textId="77777777" w:rsidTr="00D71AC1">
        <w:trPr>
          <w:trHeight w:val="765"/>
        </w:trPr>
        <w:tc>
          <w:tcPr>
            <w:tcW w:w="529" w:type="dxa"/>
            <w:vMerge/>
            <w:tcBorders>
              <w:top w:val="single" w:sz="8" w:space="0" w:color="auto"/>
              <w:left w:val="single" w:sz="8" w:space="0" w:color="auto"/>
              <w:bottom w:val="single" w:sz="4" w:space="0" w:color="auto"/>
              <w:right w:val="single" w:sz="4" w:space="0" w:color="auto"/>
            </w:tcBorders>
            <w:vAlign w:val="center"/>
            <w:hideMark/>
          </w:tcPr>
          <w:p w14:paraId="13D7443B" w14:textId="77777777" w:rsidR="00D71AC1" w:rsidRPr="00514894" w:rsidRDefault="00D71AC1" w:rsidP="00A26A8F">
            <w:pPr>
              <w:ind w:left="-70"/>
              <w:rPr>
                <w:rFonts w:asciiTheme="minorHAnsi" w:eastAsia="Times New Roman" w:hAnsiTheme="minorHAnsi" w:cstheme="minorHAnsi"/>
                <w:b/>
                <w:bCs/>
                <w:szCs w:val="20"/>
              </w:rPr>
            </w:pPr>
          </w:p>
        </w:tc>
        <w:tc>
          <w:tcPr>
            <w:tcW w:w="551" w:type="dxa"/>
            <w:vMerge/>
            <w:tcBorders>
              <w:top w:val="single" w:sz="8" w:space="0" w:color="auto"/>
              <w:left w:val="single" w:sz="4" w:space="0" w:color="auto"/>
              <w:bottom w:val="single" w:sz="4" w:space="0" w:color="auto"/>
              <w:right w:val="single" w:sz="4" w:space="0" w:color="auto"/>
            </w:tcBorders>
            <w:vAlign w:val="center"/>
            <w:hideMark/>
          </w:tcPr>
          <w:p w14:paraId="44613E76" w14:textId="77777777" w:rsidR="00D71AC1" w:rsidRPr="00514894" w:rsidRDefault="00D71AC1" w:rsidP="00A26A8F">
            <w:pPr>
              <w:ind w:left="-70"/>
              <w:rPr>
                <w:rFonts w:asciiTheme="minorHAnsi" w:eastAsia="Times New Roman" w:hAnsiTheme="minorHAnsi" w:cstheme="minorHAnsi"/>
                <w:b/>
                <w:bCs/>
                <w:szCs w:val="20"/>
              </w:rPr>
            </w:pPr>
          </w:p>
        </w:tc>
        <w:tc>
          <w:tcPr>
            <w:tcW w:w="1428" w:type="dxa"/>
            <w:vMerge/>
            <w:tcBorders>
              <w:top w:val="single" w:sz="8" w:space="0" w:color="auto"/>
              <w:left w:val="single" w:sz="4" w:space="0" w:color="auto"/>
              <w:bottom w:val="single" w:sz="4" w:space="0" w:color="auto"/>
              <w:right w:val="single" w:sz="4" w:space="0" w:color="auto"/>
            </w:tcBorders>
            <w:vAlign w:val="center"/>
            <w:hideMark/>
          </w:tcPr>
          <w:p w14:paraId="61A60317" w14:textId="77777777" w:rsidR="00D71AC1" w:rsidRPr="00514894" w:rsidRDefault="00D71AC1" w:rsidP="00A26A8F">
            <w:pPr>
              <w:ind w:left="-70"/>
              <w:rPr>
                <w:rFonts w:asciiTheme="minorHAnsi" w:eastAsia="Times New Roman" w:hAnsiTheme="minorHAnsi" w:cstheme="minorHAnsi"/>
                <w:b/>
                <w:bCs/>
                <w:szCs w:val="20"/>
              </w:rPr>
            </w:pPr>
          </w:p>
        </w:tc>
        <w:tc>
          <w:tcPr>
            <w:tcW w:w="1382" w:type="dxa"/>
            <w:vMerge/>
            <w:tcBorders>
              <w:top w:val="single" w:sz="8" w:space="0" w:color="auto"/>
              <w:left w:val="single" w:sz="4" w:space="0" w:color="auto"/>
              <w:bottom w:val="single" w:sz="4" w:space="0" w:color="auto"/>
              <w:right w:val="single" w:sz="4" w:space="0" w:color="auto"/>
            </w:tcBorders>
            <w:vAlign w:val="center"/>
            <w:hideMark/>
          </w:tcPr>
          <w:p w14:paraId="38D17B79" w14:textId="77777777" w:rsidR="00D71AC1" w:rsidRPr="00514894" w:rsidRDefault="00D71AC1" w:rsidP="00A26A8F">
            <w:pPr>
              <w:ind w:left="-70"/>
              <w:rPr>
                <w:rFonts w:asciiTheme="minorHAnsi" w:eastAsia="Times New Roman" w:hAnsiTheme="minorHAnsi" w:cstheme="minorHAnsi"/>
                <w:b/>
                <w:bCs/>
                <w:szCs w:val="20"/>
              </w:rPr>
            </w:pPr>
          </w:p>
        </w:tc>
        <w:tc>
          <w:tcPr>
            <w:tcW w:w="1370" w:type="dxa"/>
            <w:vMerge/>
            <w:tcBorders>
              <w:top w:val="single" w:sz="8" w:space="0" w:color="auto"/>
              <w:left w:val="single" w:sz="4" w:space="0" w:color="auto"/>
              <w:bottom w:val="single" w:sz="4" w:space="0" w:color="auto"/>
              <w:right w:val="single" w:sz="4" w:space="0" w:color="auto"/>
            </w:tcBorders>
            <w:vAlign w:val="center"/>
            <w:hideMark/>
          </w:tcPr>
          <w:p w14:paraId="577A9CEF" w14:textId="77777777" w:rsidR="00D71AC1" w:rsidRPr="00514894" w:rsidRDefault="00D71AC1" w:rsidP="00A26A8F">
            <w:pPr>
              <w:ind w:left="-70"/>
              <w:rPr>
                <w:rFonts w:asciiTheme="minorHAnsi" w:eastAsia="Times New Roman" w:hAnsiTheme="minorHAnsi" w:cstheme="minorHAnsi"/>
                <w:b/>
                <w:bCs/>
                <w:szCs w:val="20"/>
              </w:rPr>
            </w:pPr>
          </w:p>
        </w:tc>
        <w:tc>
          <w:tcPr>
            <w:tcW w:w="1422" w:type="dxa"/>
            <w:vMerge/>
            <w:tcBorders>
              <w:top w:val="single" w:sz="8" w:space="0" w:color="auto"/>
              <w:left w:val="single" w:sz="4" w:space="0" w:color="auto"/>
              <w:bottom w:val="single" w:sz="4" w:space="0" w:color="auto"/>
              <w:right w:val="single" w:sz="4" w:space="0" w:color="auto"/>
            </w:tcBorders>
            <w:vAlign w:val="center"/>
            <w:hideMark/>
          </w:tcPr>
          <w:p w14:paraId="15E35DB6" w14:textId="77777777" w:rsidR="00D71AC1" w:rsidRPr="00514894" w:rsidRDefault="00D71AC1" w:rsidP="00A26A8F">
            <w:pPr>
              <w:ind w:left="-70"/>
              <w:rPr>
                <w:rFonts w:asciiTheme="minorHAnsi" w:eastAsia="Times New Roman" w:hAnsiTheme="minorHAnsi" w:cstheme="minorHAnsi"/>
                <w:b/>
                <w:bCs/>
                <w:szCs w:val="20"/>
              </w:rPr>
            </w:pPr>
          </w:p>
        </w:tc>
        <w:tc>
          <w:tcPr>
            <w:tcW w:w="1249" w:type="dxa"/>
            <w:vMerge/>
            <w:tcBorders>
              <w:top w:val="single" w:sz="8" w:space="0" w:color="auto"/>
              <w:left w:val="single" w:sz="4" w:space="0" w:color="auto"/>
              <w:bottom w:val="single" w:sz="4" w:space="0" w:color="auto"/>
              <w:right w:val="single" w:sz="4" w:space="0" w:color="auto"/>
            </w:tcBorders>
            <w:vAlign w:val="center"/>
            <w:hideMark/>
          </w:tcPr>
          <w:p w14:paraId="4E8EBD46" w14:textId="77777777" w:rsidR="00D71AC1" w:rsidRPr="00514894" w:rsidRDefault="00D71AC1" w:rsidP="00A26A8F">
            <w:pPr>
              <w:ind w:left="-70"/>
              <w:rPr>
                <w:rFonts w:asciiTheme="minorHAnsi" w:eastAsia="Times New Roman" w:hAnsiTheme="minorHAnsi" w:cstheme="minorHAnsi"/>
                <w:b/>
                <w:bCs/>
                <w:szCs w:val="20"/>
              </w:rPr>
            </w:pPr>
          </w:p>
        </w:tc>
        <w:tc>
          <w:tcPr>
            <w:tcW w:w="1336" w:type="dxa"/>
            <w:vMerge/>
            <w:tcBorders>
              <w:top w:val="single" w:sz="8" w:space="0" w:color="auto"/>
              <w:left w:val="single" w:sz="4" w:space="0" w:color="auto"/>
              <w:bottom w:val="single" w:sz="4" w:space="0" w:color="auto"/>
              <w:right w:val="single" w:sz="4" w:space="0" w:color="auto"/>
            </w:tcBorders>
            <w:vAlign w:val="center"/>
            <w:hideMark/>
          </w:tcPr>
          <w:p w14:paraId="54FFFC12" w14:textId="77777777" w:rsidR="00D71AC1" w:rsidRPr="00514894" w:rsidRDefault="00D71AC1" w:rsidP="00A26A8F">
            <w:pPr>
              <w:ind w:left="-70"/>
              <w:rPr>
                <w:rFonts w:asciiTheme="minorHAnsi" w:eastAsia="Times New Roman" w:hAnsiTheme="minorHAnsi" w:cstheme="minorHAnsi"/>
                <w:b/>
                <w:bCs/>
                <w:szCs w:val="20"/>
              </w:rPr>
            </w:pPr>
          </w:p>
        </w:tc>
        <w:tc>
          <w:tcPr>
            <w:tcW w:w="1313" w:type="dxa"/>
            <w:tcBorders>
              <w:top w:val="nil"/>
              <w:left w:val="nil"/>
              <w:bottom w:val="single" w:sz="4" w:space="0" w:color="auto"/>
              <w:right w:val="single" w:sz="4" w:space="0" w:color="auto"/>
            </w:tcBorders>
            <w:shd w:val="clear" w:color="000000" w:fill="D9E1F2"/>
            <w:vAlign w:val="center"/>
            <w:hideMark/>
          </w:tcPr>
          <w:p w14:paraId="7B762FFA"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 xml:space="preserve">Stroški investicije </w:t>
            </w:r>
          </w:p>
        </w:tc>
        <w:tc>
          <w:tcPr>
            <w:tcW w:w="1249" w:type="dxa"/>
            <w:tcBorders>
              <w:top w:val="nil"/>
              <w:left w:val="nil"/>
              <w:bottom w:val="single" w:sz="4" w:space="0" w:color="auto"/>
              <w:right w:val="single" w:sz="4" w:space="0" w:color="auto"/>
            </w:tcBorders>
            <w:shd w:val="clear" w:color="000000" w:fill="D9E1F2"/>
            <w:vAlign w:val="center"/>
            <w:hideMark/>
          </w:tcPr>
          <w:p w14:paraId="001B8A2D"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 xml:space="preserve">NETO </w:t>
            </w:r>
            <w:r w:rsidRPr="00514894">
              <w:rPr>
                <w:rFonts w:asciiTheme="minorHAnsi" w:eastAsia="Times New Roman" w:hAnsiTheme="minorHAnsi" w:cstheme="minorHAnsi"/>
                <w:b/>
                <w:bCs/>
                <w:szCs w:val="20"/>
              </w:rPr>
              <w:br/>
              <w:t>prihodki</w:t>
            </w:r>
          </w:p>
        </w:tc>
        <w:tc>
          <w:tcPr>
            <w:tcW w:w="1451" w:type="dxa"/>
            <w:tcBorders>
              <w:top w:val="nil"/>
              <w:left w:val="nil"/>
              <w:bottom w:val="single" w:sz="4" w:space="0" w:color="auto"/>
              <w:right w:val="single" w:sz="8" w:space="0" w:color="auto"/>
            </w:tcBorders>
            <w:shd w:val="clear" w:color="000000" w:fill="D9E1F2"/>
            <w:vAlign w:val="center"/>
            <w:hideMark/>
          </w:tcPr>
          <w:p w14:paraId="3B9099AB" w14:textId="77777777" w:rsidR="00D71AC1" w:rsidRPr="00514894" w:rsidRDefault="00D71AC1" w:rsidP="00A26A8F">
            <w:pPr>
              <w:ind w:left="-70"/>
              <w:jc w:val="center"/>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 xml:space="preserve">NETO </w:t>
            </w:r>
            <w:r w:rsidRPr="00514894">
              <w:rPr>
                <w:rFonts w:asciiTheme="minorHAnsi" w:eastAsia="Times New Roman" w:hAnsiTheme="minorHAnsi" w:cstheme="minorHAnsi"/>
                <w:b/>
                <w:bCs/>
                <w:szCs w:val="20"/>
              </w:rPr>
              <w:br/>
              <w:t>denarni tok</w:t>
            </w:r>
          </w:p>
        </w:tc>
      </w:tr>
      <w:tr w:rsidR="00D71AC1" w:rsidRPr="00514894" w14:paraId="7C19BBCF"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A5CB666"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2019</w:t>
            </w:r>
          </w:p>
        </w:tc>
        <w:tc>
          <w:tcPr>
            <w:tcW w:w="551" w:type="dxa"/>
            <w:tcBorders>
              <w:top w:val="nil"/>
              <w:left w:val="nil"/>
              <w:bottom w:val="single" w:sz="4" w:space="0" w:color="auto"/>
              <w:right w:val="single" w:sz="4" w:space="0" w:color="auto"/>
            </w:tcBorders>
            <w:shd w:val="clear" w:color="auto" w:fill="auto"/>
            <w:noWrap/>
            <w:vAlign w:val="bottom"/>
            <w:hideMark/>
          </w:tcPr>
          <w:p w14:paraId="31CE4DB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w:t>
            </w:r>
          </w:p>
        </w:tc>
        <w:tc>
          <w:tcPr>
            <w:tcW w:w="1428" w:type="dxa"/>
            <w:tcBorders>
              <w:top w:val="nil"/>
              <w:left w:val="nil"/>
              <w:bottom w:val="single" w:sz="4" w:space="0" w:color="auto"/>
              <w:right w:val="single" w:sz="4" w:space="0" w:color="auto"/>
            </w:tcBorders>
            <w:shd w:val="clear" w:color="auto" w:fill="auto"/>
            <w:vAlign w:val="bottom"/>
            <w:hideMark/>
          </w:tcPr>
          <w:p w14:paraId="5287ECB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118.186,00</w:t>
            </w:r>
          </w:p>
        </w:tc>
        <w:tc>
          <w:tcPr>
            <w:tcW w:w="1382" w:type="dxa"/>
            <w:tcBorders>
              <w:top w:val="nil"/>
              <w:left w:val="nil"/>
              <w:bottom w:val="single" w:sz="4" w:space="0" w:color="auto"/>
              <w:right w:val="single" w:sz="4" w:space="0" w:color="auto"/>
            </w:tcBorders>
            <w:shd w:val="clear" w:color="auto" w:fill="auto"/>
            <w:vAlign w:val="bottom"/>
            <w:hideMark/>
          </w:tcPr>
          <w:p w14:paraId="43924CF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70" w:type="dxa"/>
            <w:tcBorders>
              <w:top w:val="nil"/>
              <w:left w:val="nil"/>
              <w:bottom w:val="single" w:sz="4" w:space="0" w:color="auto"/>
              <w:right w:val="single" w:sz="4" w:space="0" w:color="auto"/>
            </w:tcBorders>
            <w:shd w:val="clear" w:color="auto" w:fill="auto"/>
            <w:vAlign w:val="bottom"/>
            <w:hideMark/>
          </w:tcPr>
          <w:p w14:paraId="5E9FFAB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422" w:type="dxa"/>
            <w:tcBorders>
              <w:top w:val="nil"/>
              <w:left w:val="nil"/>
              <w:bottom w:val="single" w:sz="4" w:space="0" w:color="auto"/>
              <w:right w:val="single" w:sz="4" w:space="0" w:color="auto"/>
            </w:tcBorders>
            <w:shd w:val="clear" w:color="000000" w:fill="FFFFFF"/>
            <w:vAlign w:val="bottom"/>
            <w:hideMark/>
          </w:tcPr>
          <w:p w14:paraId="3A6348C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0DEAE60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36" w:type="dxa"/>
            <w:tcBorders>
              <w:top w:val="nil"/>
              <w:left w:val="nil"/>
              <w:bottom w:val="single" w:sz="4" w:space="0" w:color="auto"/>
              <w:right w:val="single" w:sz="4" w:space="0" w:color="auto"/>
            </w:tcBorders>
            <w:shd w:val="clear" w:color="auto" w:fill="auto"/>
            <w:vAlign w:val="bottom"/>
            <w:hideMark/>
          </w:tcPr>
          <w:p w14:paraId="0786C90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-118.186,00</w:t>
            </w:r>
          </w:p>
        </w:tc>
        <w:tc>
          <w:tcPr>
            <w:tcW w:w="1313" w:type="dxa"/>
            <w:tcBorders>
              <w:top w:val="nil"/>
              <w:left w:val="nil"/>
              <w:bottom w:val="single" w:sz="4" w:space="0" w:color="auto"/>
              <w:right w:val="single" w:sz="4" w:space="0" w:color="auto"/>
            </w:tcBorders>
            <w:shd w:val="clear" w:color="auto" w:fill="auto"/>
            <w:vAlign w:val="bottom"/>
            <w:hideMark/>
          </w:tcPr>
          <w:p w14:paraId="58DAAD0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118.186,00</w:t>
            </w:r>
          </w:p>
        </w:tc>
        <w:tc>
          <w:tcPr>
            <w:tcW w:w="1249" w:type="dxa"/>
            <w:tcBorders>
              <w:top w:val="nil"/>
              <w:left w:val="nil"/>
              <w:bottom w:val="single" w:sz="4" w:space="0" w:color="auto"/>
              <w:right w:val="single" w:sz="4" w:space="0" w:color="auto"/>
            </w:tcBorders>
            <w:shd w:val="clear" w:color="auto" w:fill="auto"/>
            <w:vAlign w:val="bottom"/>
            <w:hideMark/>
          </w:tcPr>
          <w:p w14:paraId="582D4BD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451" w:type="dxa"/>
            <w:tcBorders>
              <w:top w:val="nil"/>
              <w:left w:val="nil"/>
              <w:bottom w:val="single" w:sz="4" w:space="0" w:color="auto"/>
              <w:right w:val="single" w:sz="8" w:space="0" w:color="auto"/>
            </w:tcBorders>
            <w:shd w:val="clear" w:color="auto" w:fill="auto"/>
            <w:vAlign w:val="bottom"/>
            <w:hideMark/>
          </w:tcPr>
          <w:p w14:paraId="5CC491C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-118.186,00</w:t>
            </w:r>
          </w:p>
        </w:tc>
      </w:tr>
      <w:tr w:rsidR="00D71AC1" w:rsidRPr="00514894" w14:paraId="0CA8531E"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246F4B5"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2020</w:t>
            </w:r>
          </w:p>
        </w:tc>
        <w:tc>
          <w:tcPr>
            <w:tcW w:w="551" w:type="dxa"/>
            <w:tcBorders>
              <w:top w:val="nil"/>
              <w:left w:val="nil"/>
              <w:bottom w:val="single" w:sz="4" w:space="0" w:color="auto"/>
              <w:right w:val="single" w:sz="4" w:space="0" w:color="auto"/>
            </w:tcBorders>
            <w:shd w:val="clear" w:color="auto" w:fill="auto"/>
            <w:noWrap/>
            <w:vAlign w:val="bottom"/>
            <w:hideMark/>
          </w:tcPr>
          <w:p w14:paraId="772664A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w:t>
            </w:r>
          </w:p>
        </w:tc>
        <w:tc>
          <w:tcPr>
            <w:tcW w:w="1428" w:type="dxa"/>
            <w:tcBorders>
              <w:top w:val="nil"/>
              <w:left w:val="nil"/>
              <w:bottom w:val="single" w:sz="4" w:space="0" w:color="auto"/>
              <w:right w:val="single" w:sz="4" w:space="0" w:color="auto"/>
            </w:tcBorders>
            <w:shd w:val="clear" w:color="auto" w:fill="auto"/>
            <w:vAlign w:val="bottom"/>
            <w:hideMark/>
          </w:tcPr>
          <w:p w14:paraId="16F0042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1.128.192,56</w:t>
            </w:r>
          </w:p>
        </w:tc>
        <w:tc>
          <w:tcPr>
            <w:tcW w:w="1382" w:type="dxa"/>
            <w:tcBorders>
              <w:top w:val="nil"/>
              <w:left w:val="nil"/>
              <w:bottom w:val="single" w:sz="4" w:space="0" w:color="auto"/>
              <w:right w:val="single" w:sz="4" w:space="0" w:color="auto"/>
            </w:tcBorders>
            <w:shd w:val="clear" w:color="auto" w:fill="auto"/>
            <w:vAlign w:val="bottom"/>
            <w:hideMark/>
          </w:tcPr>
          <w:p w14:paraId="10DD3B6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70" w:type="dxa"/>
            <w:tcBorders>
              <w:top w:val="nil"/>
              <w:left w:val="nil"/>
              <w:bottom w:val="single" w:sz="4" w:space="0" w:color="auto"/>
              <w:right w:val="single" w:sz="4" w:space="0" w:color="auto"/>
            </w:tcBorders>
            <w:shd w:val="clear" w:color="auto" w:fill="auto"/>
            <w:vAlign w:val="bottom"/>
            <w:hideMark/>
          </w:tcPr>
          <w:p w14:paraId="123C4DA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422" w:type="dxa"/>
            <w:tcBorders>
              <w:top w:val="nil"/>
              <w:left w:val="nil"/>
              <w:bottom w:val="single" w:sz="4" w:space="0" w:color="auto"/>
              <w:right w:val="single" w:sz="4" w:space="0" w:color="auto"/>
            </w:tcBorders>
            <w:shd w:val="clear" w:color="000000" w:fill="FFFFFF"/>
            <w:vAlign w:val="bottom"/>
            <w:hideMark/>
          </w:tcPr>
          <w:p w14:paraId="2E7B25A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4561584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36" w:type="dxa"/>
            <w:tcBorders>
              <w:top w:val="nil"/>
              <w:left w:val="nil"/>
              <w:bottom w:val="single" w:sz="4" w:space="0" w:color="auto"/>
              <w:right w:val="single" w:sz="4" w:space="0" w:color="auto"/>
            </w:tcBorders>
            <w:shd w:val="clear" w:color="auto" w:fill="auto"/>
            <w:vAlign w:val="bottom"/>
            <w:hideMark/>
          </w:tcPr>
          <w:p w14:paraId="4284945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-1.128.192,56</w:t>
            </w:r>
          </w:p>
        </w:tc>
        <w:tc>
          <w:tcPr>
            <w:tcW w:w="1313" w:type="dxa"/>
            <w:tcBorders>
              <w:top w:val="nil"/>
              <w:left w:val="nil"/>
              <w:bottom w:val="single" w:sz="4" w:space="0" w:color="auto"/>
              <w:right w:val="single" w:sz="4" w:space="0" w:color="auto"/>
            </w:tcBorders>
            <w:shd w:val="clear" w:color="auto" w:fill="auto"/>
            <w:vAlign w:val="bottom"/>
            <w:hideMark/>
          </w:tcPr>
          <w:p w14:paraId="733C247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1.084.800,54</w:t>
            </w:r>
          </w:p>
        </w:tc>
        <w:tc>
          <w:tcPr>
            <w:tcW w:w="1249" w:type="dxa"/>
            <w:tcBorders>
              <w:top w:val="nil"/>
              <w:left w:val="nil"/>
              <w:bottom w:val="single" w:sz="4" w:space="0" w:color="auto"/>
              <w:right w:val="single" w:sz="4" w:space="0" w:color="auto"/>
            </w:tcBorders>
            <w:shd w:val="clear" w:color="auto" w:fill="auto"/>
            <w:vAlign w:val="bottom"/>
            <w:hideMark/>
          </w:tcPr>
          <w:p w14:paraId="65511A3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451" w:type="dxa"/>
            <w:tcBorders>
              <w:top w:val="nil"/>
              <w:left w:val="nil"/>
              <w:bottom w:val="single" w:sz="4" w:space="0" w:color="auto"/>
              <w:right w:val="single" w:sz="8" w:space="0" w:color="auto"/>
            </w:tcBorders>
            <w:shd w:val="clear" w:color="auto" w:fill="auto"/>
            <w:vAlign w:val="bottom"/>
            <w:hideMark/>
          </w:tcPr>
          <w:p w14:paraId="73688AF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-1.084.800,54</w:t>
            </w:r>
          </w:p>
        </w:tc>
      </w:tr>
      <w:tr w:rsidR="00D71AC1" w:rsidRPr="00514894" w14:paraId="0211F643"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308965AA"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2021</w:t>
            </w:r>
          </w:p>
        </w:tc>
        <w:tc>
          <w:tcPr>
            <w:tcW w:w="551" w:type="dxa"/>
            <w:tcBorders>
              <w:top w:val="nil"/>
              <w:left w:val="nil"/>
              <w:bottom w:val="single" w:sz="4" w:space="0" w:color="auto"/>
              <w:right w:val="single" w:sz="4" w:space="0" w:color="auto"/>
            </w:tcBorders>
            <w:shd w:val="clear" w:color="auto" w:fill="auto"/>
            <w:noWrap/>
            <w:vAlign w:val="bottom"/>
            <w:hideMark/>
          </w:tcPr>
          <w:p w14:paraId="220DF45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w:t>
            </w:r>
          </w:p>
        </w:tc>
        <w:tc>
          <w:tcPr>
            <w:tcW w:w="1428" w:type="dxa"/>
            <w:tcBorders>
              <w:top w:val="nil"/>
              <w:left w:val="nil"/>
              <w:bottom w:val="single" w:sz="4" w:space="0" w:color="auto"/>
              <w:right w:val="single" w:sz="4" w:space="0" w:color="auto"/>
            </w:tcBorders>
            <w:shd w:val="clear" w:color="auto" w:fill="auto"/>
            <w:vAlign w:val="bottom"/>
            <w:hideMark/>
          </w:tcPr>
          <w:p w14:paraId="0C636F52"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4.249.494,24</w:t>
            </w:r>
          </w:p>
        </w:tc>
        <w:tc>
          <w:tcPr>
            <w:tcW w:w="1382" w:type="dxa"/>
            <w:tcBorders>
              <w:top w:val="nil"/>
              <w:left w:val="nil"/>
              <w:bottom w:val="single" w:sz="4" w:space="0" w:color="auto"/>
              <w:right w:val="single" w:sz="4" w:space="0" w:color="auto"/>
            </w:tcBorders>
            <w:shd w:val="clear" w:color="auto" w:fill="auto"/>
            <w:vAlign w:val="bottom"/>
            <w:hideMark/>
          </w:tcPr>
          <w:p w14:paraId="5DB25BB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70" w:type="dxa"/>
            <w:tcBorders>
              <w:top w:val="nil"/>
              <w:left w:val="nil"/>
              <w:bottom w:val="single" w:sz="4" w:space="0" w:color="auto"/>
              <w:right w:val="single" w:sz="4" w:space="0" w:color="auto"/>
            </w:tcBorders>
            <w:shd w:val="clear" w:color="auto" w:fill="auto"/>
            <w:vAlign w:val="bottom"/>
            <w:hideMark/>
          </w:tcPr>
          <w:p w14:paraId="1E75DE9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422" w:type="dxa"/>
            <w:tcBorders>
              <w:top w:val="nil"/>
              <w:left w:val="nil"/>
              <w:bottom w:val="single" w:sz="4" w:space="0" w:color="auto"/>
              <w:right w:val="single" w:sz="4" w:space="0" w:color="auto"/>
            </w:tcBorders>
            <w:shd w:val="clear" w:color="000000" w:fill="FFFFFF"/>
            <w:vAlign w:val="bottom"/>
            <w:hideMark/>
          </w:tcPr>
          <w:p w14:paraId="2AE90F8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4A05DBF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36" w:type="dxa"/>
            <w:tcBorders>
              <w:top w:val="nil"/>
              <w:left w:val="nil"/>
              <w:bottom w:val="single" w:sz="4" w:space="0" w:color="auto"/>
              <w:right w:val="single" w:sz="4" w:space="0" w:color="auto"/>
            </w:tcBorders>
            <w:shd w:val="clear" w:color="auto" w:fill="auto"/>
            <w:vAlign w:val="bottom"/>
            <w:hideMark/>
          </w:tcPr>
          <w:p w14:paraId="5DD3E9A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-4.249.494,24</w:t>
            </w:r>
          </w:p>
        </w:tc>
        <w:tc>
          <w:tcPr>
            <w:tcW w:w="1313" w:type="dxa"/>
            <w:tcBorders>
              <w:top w:val="nil"/>
              <w:left w:val="nil"/>
              <w:bottom w:val="single" w:sz="4" w:space="0" w:color="auto"/>
              <w:right w:val="single" w:sz="4" w:space="0" w:color="auto"/>
            </w:tcBorders>
            <w:shd w:val="clear" w:color="auto" w:fill="auto"/>
            <w:vAlign w:val="bottom"/>
            <w:hideMark/>
          </w:tcPr>
          <w:p w14:paraId="25B830A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3.928.896,30</w:t>
            </w:r>
          </w:p>
        </w:tc>
        <w:tc>
          <w:tcPr>
            <w:tcW w:w="1249" w:type="dxa"/>
            <w:tcBorders>
              <w:top w:val="nil"/>
              <w:left w:val="nil"/>
              <w:bottom w:val="single" w:sz="4" w:space="0" w:color="auto"/>
              <w:right w:val="single" w:sz="4" w:space="0" w:color="auto"/>
            </w:tcBorders>
            <w:shd w:val="clear" w:color="auto" w:fill="auto"/>
            <w:vAlign w:val="bottom"/>
            <w:hideMark/>
          </w:tcPr>
          <w:p w14:paraId="262EF68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451" w:type="dxa"/>
            <w:tcBorders>
              <w:top w:val="nil"/>
              <w:left w:val="nil"/>
              <w:bottom w:val="single" w:sz="4" w:space="0" w:color="auto"/>
              <w:right w:val="single" w:sz="8" w:space="0" w:color="auto"/>
            </w:tcBorders>
            <w:shd w:val="clear" w:color="auto" w:fill="auto"/>
            <w:vAlign w:val="bottom"/>
            <w:hideMark/>
          </w:tcPr>
          <w:p w14:paraId="72B4183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-3.928.896,30</w:t>
            </w:r>
          </w:p>
        </w:tc>
      </w:tr>
      <w:tr w:rsidR="00D71AC1" w:rsidRPr="00514894" w14:paraId="380AFC92"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6211A9F"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2022</w:t>
            </w:r>
          </w:p>
        </w:tc>
        <w:tc>
          <w:tcPr>
            <w:tcW w:w="551" w:type="dxa"/>
            <w:tcBorders>
              <w:top w:val="nil"/>
              <w:left w:val="nil"/>
              <w:bottom w:val="single" w:sz="4" w:space="0" w:color="auto"/>
              <w:right w:val="single" w:sz="4" w:space="0" w:color="auto"/>
            </w:tcBorders>
            <w:shd w:val="clear" w:color="auto" w:fill="auto"/>
            <w:noWrap/>
            <w:vAlign w:val="bottom"/>
            <w:hideMark/>
          </w:tcPr>
          <w:p w14:paraId="3F06F4A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w:t>
            </w:r>
          </w:p>
        </w:tc>
        <w:tc>
          <w:tcPr>
            <w:tcW w:w="1428" w:type="dxa"/>
            <w:tcBorders>
              <w:top w:val="nil"/>
              <w:left w:val="nil"/>
              <w:bottom w:val="single" w:sz="4" w:space="0" w:color="auto"/>
              <w:right w:val="single" w:sz="4" w:space="0" w:color="auto"/>
            </w:tcBorders>
            <w:shd w:val="clear" w:color="auto" w:fill="auto"/>
            <w:vAlign w:val="bottom"/>
            <w:hideMark/>
          </w:tcPr>
          <w:p w14:paraId="08E529B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5A7E27B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184.480,32</w:t>
            </w:r>
          </w:p>
        </w:tc>
        <w:tc>
          <w:tcPr>
            <w:tcW w:w="1370" w:type="dxa"/>
            <w:tcBorders>
              <w:top w:val="nil"/>
              <w:left w:val="nil"/>
              <w:bottom w:val="single" w:sz="4" w:space="0" w:color="auto"/>
              <w:right w:val="single" w:sz="4" w:space="0" w:color="auto"/>
            </w:tcBorders>
            <w:shd w:val="clear" w:color="auto" w:fill="auto"/>
            <w:vAlign w:val="bottom"/>
            <w:hideMark/>
          </w:tcPr>
          <w:p w14:paraId="34C6C0A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494.500,00</w:t>
            </w:r>
          </w:p>
        </w:tc>
        <w:tc>
          <w:tcPr>
            <w:tcW w:w="1422" w:type="dxa"/>
            <w:tcBorders>
              <w:top w:val="nil"/>
              <w:left w:val="nil"/>
              <w:bottom w:val="single" w:sz="4" w:space="0" w:color="auto"/>
              <w:right w:val="single" w:sz="4" w:space="0" w:color="auto"/>
            </w:tcBorders>
            <w:shd w:val="clear" w:color="000000" w:fill="FFFFFF"/>
            <w:vAlign w:val="bottom"/>
            <w:hideMark/>
          </w:tcPr>
          <w:p w14:paraId="47DA3F8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1AC31A7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310.019,68</w:t>
            </w:r>
          </w:p>
        </w:tc>
        <w:tc>
          <w:tcPr>
            <w:tcW w:w="1336" w:type="dxa"/>
            <w:tcBorders>
              <w:top w:val="nil"/>
              <w:left w:val="nil"/>
              <w:bottom w:val="single" w:sz="4" w:space="0" w:color="auto"/>
              <w:right w:val="single" w:sz="4" w:space="0" w:color="auto"/>
            </w:tcBorders>
            <w:shd w:val="clear" w:color="auto" w:fill="auto"/>
            <w:vAlign w:val="bottom"/>
            <w:hideMark/>
          </w:tcPr>
          <w:p w14:paraId="49DB48E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310.019,68</w:t>
            </w:r>
          </w:p>
        </w:tc>
        <w:tc>
          <w:tcPr>
            <w:tcW w:w="1313" w:type="dxa"/>
            <w:tcBorders>
              <w:top w:val="nil"/>
              <w:left w:val="nil"/>
              <w:bottom w:val="single" w:sz="4" w:space="0" w:color="auto"/>
              <w:right w:val="single" w:sz="4" w:space="0" w:color="auto"/>
            </w:tcBorders>
            <w:shd w:val="clear" w:color="auto" w:fill="auto"/>
            <w:vAlign w:val="bottom"/>
            <w:hideMark/>
          </w:tcPr>
          <w:p w14:paraId="7C89BC6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4B0DDBD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275.606,37</w:t>
            </w:r>
          </w:p>
        </w:tc>
        <w:tc>
          <w:tcPr>
            <w:tcW w:w="1451" w:type="dxa"/>
            <w:tcBorders>
              <w:top w:val="nil"/>
              <w:left w:val="nil"/>
              <w:bottom w:val="single" w:sz="4" w:space="0" w:color="auto"/>
              <w:right w:val="single" w:sz="8" w:space="0" w:color="auto"/>
            </w:tcBorders>
            <w:shd w:val="clear" w:color="auto" w:fill="auto"/>
            <w:vAlign w:val="bottom"/>
            <w:hideMark/>
          </w:tcPr>
          <w:p w14:paraId="6DB79CE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275.606,37</w:t>
            </w:r>
          </w:p>
        </w:tc>
      </w:tr>
      <w:tr w:rsidR="00D71AC1" w:rsidRPr="00514894" w14:paraId="65002658"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8883ECA"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2023</w:t>
            </w:r>
          </w:p>
        </w:tc>
        <w:tc>
          <w:tcPr>
            <w:tcW w:w="551" w:type="dxa"/>
            <w:tcBorders>
              <w:top w:val="nil"/>
              <w:left w:val="nil"/>
              <w:bottom w:val="single" w:sz="4" w:space="0" w:color="auto"/>
              <w:right w:val="single" w:sz="4" w:space="0" w:color="auto"/>
            </w:tcBorders>
            <w:shd w:val="clear" w:color="auto" w:fill="auto"/>
            <w:noWrap/>
            <w:vAlign w:val="bottom"/>
            <w:hideMark/>
          </w:tcPr>
          <w:p w14:paraId="3DDD856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w:t>
            </w:r>
          </w:p>
        </w:tc>
        <w:tc>
          <w:tcPr>
            <w:tcW w:w="1428" w:type="dxa"/>
            <w:tcBorders>
              <w:top w:val="nil"/>
              <w:left w:val="nil"/>
              <w:bottom w:val="single" w:sz="4" w:space="0" w:color="auto"/>
              <w:right w:val="single" w:sz="4" w:space="0" w:color="auto"/>
            </w:tcBorders>
            <w:shd w:val="clear" w:color="auto" w:fill="auto"/>
            <w:vAlign w:val="bottom"/>
            <w:hideMark/>
          </w:tcPr>
          <w:p w14:paraId="7652A45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5B77901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188.538,89</w:t>
            </w:r>
          </w:p>
        </w:tc>
        <w:tc>
          <w:tcPr>
            <w:tcW w:w="1370" w:type="dxa"/>
            <w:tcBorders>
              <w:top w:val="nil"/>
              <w:left w:val="nil"/>
              <w:bottom w:val="single" w:sz="4" w:space="0" w:color="auto"/>
              <w:right w:val="single" w:sz="4" w:space="0" w:color="auto"/>
            </w:tcBorders>
            <w:shd w:val="clear" w:color="auto" w:fill="auto"/>
            <w:vAlign w:val="bottom"/>
            <w:hideMark/>
          </w:tcPr>
          <w:p w14:paraId="14DFD78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497.789,00</w:t>
            </w:r>
          </w:p>
        </w:tc>
        <w:tc>
          <w:tcPr>
            <w:tcW w:w="1422" w:type="dxa"/>
            <w:tcBorders>
              <w:top w:val="nil"/>
              <w:left w:val="nil"/>
              <w:bottom w:val="single" w:sz="4" w:space="0" w:color="auto"/>
              <w:right w:val="single" w:sz="4" w:space="0" w:color="auto"/>
            </w:tcBorders>
            <w:shd w:val="clear" w:color="000000" w:fill="FFFFFF"/>
            <w:vAlign w:val="bottom"/>
            <w:hideMark/>
          </w:tcPr>
          <w:p w14:paraId="6A5C956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7CDCB38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309.250,11</w:t>
            </w:r>
          </w:p>
        </w:tc>
        <w:tc>
          <w:tcPr>
            <w:tcW w:w="1336" w:type="dxa"/>
            <w:tcBorders>
              <w:top w:val="nil"/>
              <w:left w:val="nil"/>
              <w:bottom w:val="single" w:sz="4" w:space="0" w:color="auto"/>
              <w:right w:val="single" w:sz="4" w:space="0" w:color="auto"/>
            </w:tcBorders>
            <w:shd w:val="clear" w:color="auto" w:fill="auto"/>
            <w:vAlign w:val="bottom"/>
            <w:hideMark/>
          </w:tcPr>
          <w:p w14:paraId="39E0792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309.250,11</w:t>
            </w:r>
          </w:p>
        </w:tc>
        <w:tc>
          <w:tcPr>
            <w:tcW w:w="1313" w:type="dxa"/>
            <w:tcBorders>
              <w:top w:val="nil"/>
              <w:left w:val="nil"/>
              <w:bottom w:val="single" w:sz="4" w:space="0" w:color="auto"/>
              <w:right w:val="single" w:sz="4" w:space="0" w:color="auto"/>
            </w:tcBorders>
            <w:shd w:val="clear" w:color="auto" w:fill="auto"/>
            <w:vAlign w:val="bottom"/>
            <w:hideMark/>
          </w:tcPr>
          <w:p w14:paraId="73953DC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3F6F4532"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264.348,29</w:t>
            </w:r>
          </w:p>
        </w:tc>
        <w:tc>
          <w:tcPr>
            <w:tcW w:w="1451" w:type="dxa"/>
            <w:tcBorders>
              <w:top w:val="nil"/>
              <w:left w:val="nil"/>
              <w:bottom w:val="single" w:sz="4" w:space="0" w:color="auto"/>
              <w:right w:val="single" w:sz="8" w:space="0" w:color="auto"/>
            </w:tcBorders>
            <w:shd w:val="clear" w:color="auto" w:fill="auto"/>
            <w:vAlign w:val="bottom"/>
            <w:hideMark/>
          </w:tcPr>
          <w:p w14:paraId="2ABE639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264.348,29</w:t>
            </w:r>
          </w:p>
        </w:tc>
      </w:tr>
      <w:tr w:rsidR="00D71AC1" w:rsidRPr="00514894" w14:paraId="0BC1D282"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1CBF388"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2024</w:t>
            </w:r>
          </w:p>
        </w:tc>
        <w:tc>
          <w:tcPr>
            <w:tcW w:w="551" w:type="dxa"/>
            <w:tcBorders>
              <w:top w:val="nil"/>
              <w:left w:val="nil"/>
              <w:bottom w:val="single" w:sz="4" w:space="0" w:color="auto"/>
              <w:right w:val="single" w:sz="4" w:space="0" w:color="auto"/>
            </w:tcBorders>
            <w:shd w:val="clear" w:color="auto" w:fill="auto"/>
            <w:noWrap/>
            <w:vAlign w:val="bottom"/>
            <w:hideMark/>
          </w:tcPr>
          <w:p w14:paraId="184A820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5</w:t>
            </w:r>
          </w:p>
        </w:tc>
        <w:tc>
          <w:tcPr>
            <w:tcW w:w="1428" w:type="dxa"/>
            <w:tcBorders>
              <w:top w:val="nil"/>
              <w:left w:val="nil"/>
              <w:bottom w:val="single" w:sz="4" w:space="0" w:color="auto"/>
              <w:right w:val="single" w:sz="4" w:space="0" w:color="auto"/>
            </w:tcBorders>
            <w:shd w:val="clear" w:color="auto" w:fill="auto"/>
            <w:vAlign w:val="bottom"/>
            <w:hideMark/>
          </w:tcPr>
          <w:p w14:paraId="7D6ADCF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07AB15A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192.686,74</w:t>
            </w:r>
          </w:p>
        </w:tc>
        <w:tc>
          <w:tcPr>
            <w:tcW w:w="1370" w:type="dxa"/>
            <w:tcBorders>
              <w:top w:val="nil"/>
              <w:left w:val="nil"/>
              <w:bottom w:val="single" w:sz="4" w:space="0" w:color="auto"/>
              <w:right w:val="single" w:sz="4" w:space="0" w:color="auto"/>
            </w:tcBorders>
            <w:shd w:val="clear" w:color="auto" w:fill="auto"/>
            <w:vAlign w:val="bottom"/>
            <w:hideMark/>
          </w:tcPr>
          <w:p w14:paraId="496B0E5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501.150,36</w:t>
            </w:r>
          </w:p>
        </w:tc>
        <w:tc>
          <w:tcPr>
            <w:tcW w:w="1422" w:type="dxa"/>
            <w:tcBorders>
              <w:top w:val="nil"/>
              <w:left w:val="nil"/>
              <w:bottom w:val="single" w:sz="4" w:space="0" w:color="auto"/>
              <w:right w:val="single" w:sz="4" w:space="0" w:color="auto"/>
            </w:tcBorders>
            <w:shd w:val="clear" w:color="000000" w:fill="FFFFFF"/>
            <w:vAlign w:val="bottom"/>
            <w:hideMark/>
          </w:tcPr>
          <w:p w14:paraId="2B1336C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1B28D86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308.463,62</w:t>
            </w:r>
          </w:p>
        </w:tc>
        <w:tc>
          <w:tcPr>
            <w:tcW w:w="1336" w:type="dxa"/>
            <w:tcBorders>
              <w:top w:val="nil"/>
              <w:left w:val="nil"/>
              <w:bottom w:val="single" w:sz="4" w:space="0" w:color="auto"/>
              <w:right w:val="single" w:sz="4" w:space="0" w:color="auto"/>
            </w:tcBorders>
            <w:shd w:val="clear" w:color="auto" w:fill="auto"/>
            <w:vAlign w:val="bottom"/>
            <w:hideMark/>
          </w:tcPr>
          <w:p w14:paraId="0902505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308.463,62</w:t>
            </w:r>
          </w:p>
        </w:tc>
        <w:tc>
          <w:tcPr>
            <w:tcW w:w="1313" w:type="dxa"/>
            <w:tcBorders>
              <w:top w:val="nil"/>
              <w:left w:val="nil"/>
              <w:bottom w:val="single" w:sz="4" w:space="0" w:color="auto"/>
              <w:right w:val="single" w:sz="4" w:space="0" w:color="auto"/>
            </w:tcBorders>
            <w:shd w:val="clear" w:color="auto" w:fill="auto"/>
            <w:vAlign w:val="bottom"/>
            <w:hideMark/>
          </w:tcPr>
          <w:p w14:paraId="38D0F58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4368AA7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253.534,61</w:t>
            </w:r>
          </w:p>
        </w:tc>
        <w:tc>
          <w:tcPr>
            <w:tcW w:w="1451" w:type="dxa"/>
            <w:tcBorders>
              <w:top w:val="nil"/>
              <w:left w:val="nil"/>
              <w:bottom w:val="single" w:sz="4" w:space="0" w:color="auto"/>
              <w:right w:val="single" w:sz="8" w:space="0" w:color="auto"/>
            </w:tcBorders>
            <w:shd w:val="clear" w:color="auto" w:fill="auto"/>
            <w:vAlign w:val="bottom"/>
            <w:hideMark/>
          </w:tcPr>
          <w:p w14:paraId="2160705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253.534,61</w:t>
            </w:r>
          </w:p>
        </w:tc>
      </w:tr>
      <w:tr w:rsidR="00D71AC1" w:rsidRPr="00514894" w14:paraId="576C03D1"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5B57B1A"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2025</w:t>
            </w:r>
          </w:p>
        </w:tc>
        <w:tc>
          <w:tcPr>
            <w:tcW w:w="551" w:type="dxa"/>
            <w:tcBorders>
              <w:top w:val="nil"/>
              <w:left w:val="nil"/>
              <w:bottom w:val="single" w:sz="4" w:space="0" w:color="auto"/>
              <w:right w:val="single" w:sz="4" w:space="0" w:color="auto"/>
            </w:tcBorders>
            <w:shd w:val="clear" w:color="auto" w:fill="auto"/>
            <w:noWrap/>
            <w:vAlign w:val="bottom"/>
            <w:hideMark/>
          </w:tcPr>
          <w:p w14:paraId="3E405EE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6</w:t>
            </w:r>
          </w:p>
        </w:tc>
        <w:tc>
          <w:tcPr>
            <w:tcW w:w="1428" w:type="dxa"/>
            <w:tcBorders>
              <w:top w:val="nil"/>
              <w:left w:val="nil"/>
              <w:bottom w:val="single" w:sz="4" w:space="0" w:color="auto"/>
              <w:right w:val="single" w:sz="4" w:space="0" w:color="auto"/>
            </w:tcBorders>
            <w:shd w:val="clear" w:color="auto" w:fill="auto"/>
            <w:vAlign w:val="bottom"/>
            <w:hideMark/>
          </w:tcPr>
          <w:p w14:paraId="468672B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2EEB3D9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196.925,85</w:t>
            </w:r>
          </w:p>
        </w:tc>
        <w:tc>
          <w:tcPr>
            <w:tcW w:w="1370" w:type="dxa"/>
            <w:tcBorders>
              <w:top w:val="nil"/>
              <w:left w:val="nil"/>
              <w:bottom w:val="single" w:sz="4" w:space="0" w:color="auto"/>
              <w:right w:val="single" w:sz="4" w:space="0" w:color="auto"/>
            </w:tcBorders>
            <w:shd w:val="clear" w:color="auto" w:fill="auto"/>
            <w:vAlign w:val="bottom"/>
            <w:hideMark/>
          </w:tcPr>
          <w:p w14:paraId="11A7317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159.585,67</w:t>
            </w:r>
          </w:p>
        </w:tc>
        <w:tc>
          <w:tcPr>
            <w:tcW w:w="1422" w:type="dxa"/>
            <w:tcBorders>
              <w:top w:val="nil"/>
              <w:left w:val="nil"/>
              <w:bottom w:val="single" w:sz="4" w:space="0" w:color="auto"/>
              <w:right w:val="single" w:sz="4" w:space="0" w:color="auto"/>
            </w:tcBorders>
            <w:shd w:val="clear" w:color="000000" w:fill="FFFFFF"/>
            <w:vAlign w:val="bottom"/>
            <w:hideMark/>
          </w:tcPr>
          <w:p w14:paraId="562140A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54BA16C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-37.340,19</w:t>
            </w:r>
          </w:p>
        </w:tc>
        <w:tc>
          <w:tcPr>
            <w:tcW w:w="1336" w:type="dxa"/>
            <w:tcBorders>
              <w:top w:val="nil"/>
              <w:left w:val="nil"/>
              <w:bottom w:val="single" w:sz="4" w:space="0" w:color="auto"/>
              <w:right w:val="single" w:sz="4" w:space="0" w:color="auto"/>
            </w:tcBorders>
            <w:shd w:val="clear" w:color="auto" w:fill="auto"/>
            <w:vAlign w:val="bottom"/>
            <w:hideMark/>
          </w:tcPr>
          <w:p w14:paraId="02083DB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-37.340,19</w:t>
            </w:r>
          </w:p>
        </w:tc>
        <w:tc>
          <w:tcPr>
            <w:tcW w:w="1313" w:type="dxa"/>
            <w:tcBorders>
              <w:top w:val="nil"/>
              <w:left w:val="nil"/>
              <w:bottom w:val="single" w:sz="4" w:space="0" w:color="auto"/>
              <w:right w:val="single" w:sz="4" w:space="0" w:color="auto"/>
            </w:tcBorders>
            <w:shd w:val="clear" w:color="auto" w:fill="auto"/>
            <w:vAlign w:val="bottom"/>
            <w:hideMark/>
          </w:tcPr>
          <w:p w14:paraId="1134472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1D9AB3C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-29.510,49</w:t>
            </w:r>
          </w:p>
        </w:tc>
        <w:tc>
          <w:tcPr>
            <w:tcW w:w="1451" w:type="dxa"/>
            <w:tcBorders>
              <w:top w:val="nil"/>
              <w:left w:val="nil"/>
              <w:bottom w:val="single" w:sz="4" w:space="0" w:color="auto"/>
              <w:right w:val="single" w:sz="8" w:space="0" w:color="auto"/>
            </w:tcBorders>
            <w:shd w:val="clear" w:color="auto" w:fill="auto"/>
            <w:vAlign w:val="bottom"/>
            <w:hideMark/>
          </w:tcPr>
          <w:p w14:paraId="52EFDFD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-29.510,49</w:t>
            </w:r>
          </w:p>
        </w:tc>
      </w:tr>
      <w:tr w:rsidR="00D71AC1" w:rsidRPr="00514894" w14:paraId="53103577"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65DB3D4B"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2026</w:t>
            </w:r>
          </w:p>
        </w:tc>
        <w:tc>
          <w:tcPr>
            <w:tcW w:w="551" w:type="dxa"/>
            <w:tcBorders>
              <w:top w:val="nil"/>
              <w:left w:val="nil"/>
              <w:bottom w:val="single" w:sz="4" w:space="0" w:color="auto"/>
              <w:right w:val="single" w:sz="4" w:space="0" w:color="auto"/>
            </w:tcBorders>
            <w:shd w:val="clear" w:color="auto" w:fill="auto"/>
            <w:noWrap/>
            <w:vAlign w:val="bottom"/>
            <w:hideMark/>
          </w:tcPr>
          <w:p w14:paraId="26CB545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7</w:t>
            </w:r>
          </w:p>
        </w:tc>
        <w:tc>
          <w:tcPr>
            <w:tcW w:w="1428" w:type="dxa"/>
            <w:tcBorders>
              <w:top w:val="nil"/>
              <w:left w:val="nil"/>
              <w:bottom w:val="single" w:sz="4" w:space="0" w:color="auto"/>
              <w:right w:val="single" w:sz="4" w:space="0" w:color="auto"/>
            </w:tcBorders>
            <w:shd w:val="clear" w:color="auto" w:fill="auto"/>
            <w:vAlign w:val="bottom"/>
            <w:hideMark/>
          </w:tcPr>
          <w:p w14:paraId="616E7AB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6667CAA0"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201.258,22</w:t>
            </w:r>
          </w:p>
        </w:tc>
        <w:tc>
          <w:tcPr>
            <w:tcW w:w="1370" w:type="dxa"/>
            <w:tcBorders>
              <w:top w:val="nil"/>
              <w:left w:val="nil"/>
              <w:bottom w:val="single" w:sz="4" w:space="0" w:color="auto"/>
              <w:right w:val="single" w:sz="4" w:space="0" w:color="auto"/>
            </w:tcBorders>
            <w:shd w:val="clear" w:color="auto" w:fill="auto"/>
            <w:vAlign w:val="bottom"/>
            <w:hideMark/>
          </w:tcPr>
          <w:p w14:paraId="36D542C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163.096,55</w:t>
            </w:r>
          </w:p>
        </w:tc>
        <w:tc>
          <w:tcPr>
            <w:tcW w:w="1422" w:type="dxa"/>
            <w:tcBorders>
              <w:top w:val="nil"/>
              <w:left w:val="nil"/>
              <w:bottom w:val="single" w:sz="4" w:space="0" w:color="auto"/>
              <w:right w:val="single" w:sz="4" w:space="0" w:color="auto"/>
            </w:tcBorders>
            <w:shd w:val="clear" w:color="000000" w:fill="FFFFFF"/>
            <w:vAlign w:val="bottom"/>
            <w:hideMark/>
          </w:tcPr>
          <w:p w14:paraId="2E6FA04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0B65021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-38.161,67</w:t>
            </w:r>
          </w:p>
        </w:tc>
        <w:tc>
          <w:tcPr>
            <w:tcW w:w="1336" w:type="dxa"/>
            <w:tcBorders>
              <w:top w:val="nil"/>
              <w:left w:val="nil"/>
              <w:bottom w:val="single" w:sz="4" w:space="0" w:color="auto"/>
              <w:right w:val="single" w:sz="4" w:space="0" w:color="auto"/>
            </w:tcBorders>
            <w:shd w:val="clear" w:color="auto" w:fill="auto"/>
            <w:vAlign w:val="bottom"/>
            <w:hideMark/>
          </w:tcPr>
          <w:p w14:paraId="3D0ED41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-38.161,67</w:t>
            </w:r>
          </w:p>
        </w:tc>
        <w:tc>
          <w:tcPr>
            <w:tcW w:w="1313" w:type="dxa"/>
            <w:tcBorders>
              <w:top w:val="nil"/>
              <w:left w:val="nil"/>
              <w:bottom w:val="single" w:sz="4" w:space="0" w:color="auto"/>
              <w:right w:val="single" w:sz="4" w:space="0" w:color="auto"/>
            </w:tcBorders>
            <w:shd w:val="clear" w:color="auto" w:fill="auto"/>
            <w:vAlign w:val="bottom"/>
            <w:hideMark/>
          </w:tcPr>
          <w:p w14:paraId="7CEB9A72"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7590FFA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-28.999,73</w:t>
            </w:r>
          </w:p>
        </w:tc>
        <w:tc>
          <w:tcPr>
            <w:tcW w:w="1451" w:type="dxa"/>
            <w:tcBorders>
              <w:top w:val="nil"/>
              <w:left w:val="nil"/>
              <w:bottom w:val="single" w:sz="4" w:space="0" w:color="auto"/>
              <w:right w:val="single" w:sz="8" w:space="0" w:color="auto"/>
            </w:tcBorders>
            <w:shd w:val="clear" w:color="auto" w:fill="auto"/>
            <w:vAlign w:val="bottom"/>
            <w:hideMark/>
          </w:tcPr>
          <w:p w14:paraId="56AD57D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-28.999,73</w:t>
            </w:r>
          </w:p>
        </w:tc>
      </w:tr>
      <w:tr w:rsidR="00D71AC1" w:rsidRPr="00514894" w14:paraId="2DA16A66"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FDFE5F5"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2027</w:t>
            </w:r>
          </w:p>
        </w:tc>
        <w:tc>
          <w:tcPr>
            <w:tcW w:w="551" w:type="dxa"/>
            <w:tcBorders>
              <w:top w:val="nil"/>
              <w:left w:val="nil"/>
              <w:bottom w:val="single" w:sz="4" w:space="0" w:color="auto"/>
              <w:right w:val="single" w:sz="4" w:space="0" w:color="auto"/>
            </w:tcBorders>
            <w:shd w:val="clear" w:color="auto" w:fill="auto"/>
            <w:noWrap/>
            <w:vAlign w:val="bottom"/>
            <w:hideMark/>
          </w:tcPr>
          <w:p w14:paraId="3B85A5A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8</w:t>
            </w:r>
          </w:p>
        </w:tc>
        <w:tc>
          <w:tcPr>
            <w:tcW w:w="1428" w:type="dxa"/>
            <w:tcBorders>
              <w:top w:val="nil"/>
              <w:left w:val="nil"/>
              <w:bottom w:val="single" w:sz="4" w:space="0" w:color="auto"/>
              <w:right w:val="single" w:sz="4" w:space="0" w:color="auto"/>
            </w:tcBorders>
            <w:shd w:val="clear" w:color="auto" w:fill="auto"/>
            <w:vAlign w:val="bottom"/>
            <w:hideMark/>
          </w:tcPr>
          <w:p w14:paraId="11317DC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2B2B09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205.685,90</w:t>
            </w:r>
          </w:p>
        </w:tc>
        <w:tc>
          <w:tcPr>
            <w:tcW w:w="1370" w:type="dxa"/>
            <w:tcBorders>
              <w:top w:val="nil"/>
              <w:left w:val="nil"/>
              <w:bottom w:val="single" w:sz="4" w:space="0" w:color="auto"/>
              <w:right w:val="single" w:sz="4" w:space="0" w:color="auto"/>
            </w:tcBorders>
            <w:shd w:val="clear" w:color="auto" w:fill="auto"/>
            <w:vAlign w:val="bottom"/>
            <w:hideMark/>
          </w:tcPr>
          <w:p w14:paraId="0C2CF89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166.684,67</w:t>
            </w:r>
          </w:p>
        </w:tc>
        <w:tc>
          <w:tcPr>
            <w:tcW w:w="1422" w:type="dxa"/>
            <w:tcBorders>
              <w:top w:val="nil"/>
              <w:left w:val="nil"/>
              <w:bottom w:val="single" w:sz="4" w:space="0" w:color="auto"/>
              <w:right w:val="single" w:sz="4" w:space="0" w:color="auto"/>
            </w:tcBorders>
            <w:shd w:val="clear" w:color="000000" w:fill="FFFFFF"/>
            <w:vAlign w:val="bottom"/>
            <w:hideMark/>
          </w:tcPr>
          <w:p w14:paraId="3449254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7528C52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-39.001,23</w:t>
            </w:r>
          </w:p>
        </w:tc>
        <w:tc>
          <w:tcPr>
            <w:tcW w:w="1336" w:type="dxa"/>
            <w:tcBorders>
              <w:top w:val="nil"/>
              <w:left w:val="nil"/>
              <w:bottom w:val="single" w:sz="4" w:space="0" w:color="auto"/>
              <w:right w:val="single" w:sz="4" w:space="0" w:color="auto"/>
            </w:tcBorders>
            <w:shd w:val="clear" w:color="auto" w:fill="auto"/>
            <w:vAlign w:val="bottom"/>
            <w:hideMark/>
          </w:tcPr>
          <w:p w14:paraId="38203C4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-39.001,23</w:t>
            </w:r>
          </w:p>
        </w:tc>
        <w:tc>
          <w:tcPr>
            <w:tcW w:w="1313" w:type="dxa"/>
            <w:tcBorders>
              <w:top w:val="nil"/>
              <w:left w:val="nil"/>
              <w:bottom w:val="single" w:sz="4" w:space="0" w:color="auto"/>
              <w:right w:val="single" w:sz="4" w:space="0" w:color="auto"/>
            </w:tcBorders>
            <w:shd w:val="clear" w:color="auto" w:fill="auto"/>
            <w:vAlign w:val="bottom"/>
            <w:hideMark/>
          </w:tcPr>
          <w:p w14:paraId="47B4C11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7C61492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-28.497,81</w:t>
            </w:r>
          </w:p>
        </w:tc>
        <w:tc>
          <w:tcPr>
            <w:tcW w:w="1451" w:type="dxa"/>
            <w:tcBorders>
              <w:top w:val="nil"/>
              <w:left w:val="nil"/>
              <w:bottom w:val="single" w:sz="4" w:space="0" w:color="auto"/>
              <w:right w:val="single" w:sz="8" w:space="0" w:color="auto"/>
            </w:tcBorders>
            <w:shd w:val="clear" w:color="auto" w:fill="auto"/>
            <w:vAlign w:val="bottom"/>
            <w:hideMark/>
          </w:tcPr>
          <w:p w14:paraId="3B40524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-28.497,81</w:t>
            </w:r>
          </w:p>
        </w:tc>
      </w:tr>
      <w:tr w:rsidR="00D71AC1" w:rsidRPr="00514894" w14:paraId="4FCD358D"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47BA785"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2028</w:t>
            </w:r>
          </w:p>
        </w:tc>
        <w:tc>
          <w:tcPr>
            <w:tcW w:w="551" w:type="dxa"/>
            <w:tcBorders>
              <w:top w:val="nil"/>
              <w:left w:val="nil"/>
              <w:bottom w:val="single" w:sz="4" w:space="0" w:color="auto"/>
              <w:right w:val="single" w:sz="4" w:space="0" w:color="auto"/>
            </w:tcBorders>
            <w:shd w:val="clear" w:color="auto" w:fill="auto"/>
            <w:noWrap/>
            <w:vAlign w:val="bottom"/>
            <w:hideMark/>
          </w:tcPr>
          <w:p w14:paraId="36D6525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9</w:t>
            </w:r>
          </w:p>
        </w:tc>
        <w:tc>
          <w:tcPr>
            <w:tcW w:w="1428" w:type="dxa"/>
            <w:tcBorders>
              <w:top w:val="nil"/>
              <w:left w:val="nil"/>
              <w:bottom w:val="single" w:sz="4" w:space="0" w:color="auto"/>
              <w:right w:val="single" w:sz="4" w:space="0" w:color="auto"/>
            </w:tcBorders>
            <w:shd w:val="clear" w:color="auto" w:fill="auto"/>
            <w:vAlign w:val="bottom"/>
            <w:hideMark/>
          </w:tcPr>
          <w:p w14:paraId="57218FD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D98532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210.210,99</w:t>
            </w:r>
          </w:p>
        </w:tc>
        <w:tc>
          <w:tcPr>
            <w:tcW w:w="1370" w:type="dxa"/>
            <w:tcBorders>
              <w:top w:val="nil"/>
              <w:left w:val="nil"/>
              <w:bottom w:val="single" w:sz="4" w:space="0" w:color="auto"/>
              <w:right w:val="single" w:sz="4" w:space="0" w:color="auto"/>
            </w:tcBorders>
            <w:shd w:val="clear" w:color="auto" w:fill="auto"/>
            <w:vAlign w:val="bottom"/>
            <w:hideMark/>
          </w:tcPr>
          <w:p w14:paraId="17BB829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170.351,74</w:t>
            </w:r>
          </w:p>
        </w:tc>
        <w:tc>
          <w:tcPr>
            <w:tcW w:w="1422" w:type="dxa"/>
            <w:tcBorders>
              <w:top w:val="nil"/>
              <w:left w:val="nil"/>
              <w:bottom w:val="single" w:sz="4" w:space="0" w:color="auto"/>
              <w:right w:val="single" w:sz="4" w:space="0" w:color="auto"/>
            </w:tcBorders>
            <w:shd w:val="clear" w:color="000000" w:fill="FFFFFF"/>
            <w:vAlign w:val="bottom"/>
            <w:hideMark/>
          </w:tcPr>
          <w:p w14:paraId="0F8CEEB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2CAF780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-39.859,25</w:t>
            </w:r>
          </w:p>
        </w:tc>
        <w:tc>
          <w:tcPr>
            <w:tcW w:w="1336" w:type="dxa"/>
            <w:tcBorders>
              <w:top w:val="nil"/>
              <w:left w:val="nil"/>
              <w:bottom w:val="single" w:sz="4" w:space="0" w:color="auto"/>
              <w:right w:val="single" w:sz="4" w:space="0" w:color="auto"/>
            </w:tcBorders>
            <w:shd w:val="clear" w:color="auto" w:fill="auto"/>
            <w:vAlign w:val="bottom"/>
            <w:hideMark/>
          </w:tcPr>
          <w:p w14:paraId="629C037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-39.859,25</w:t>
            </w:r>
          </w:p>
        </w:tc>
        <w:tc>
          <w:tcPr>
            <w:tcW w:w="1313" w:type="dxa"/>
            <w:tcBorders>
              <w:top w:val="nil"/>
              <w:left w:val="nil"/>
              <w:bottom w:val="single" w:sz="4" w:space="0" w:color="auto"/>
              <w:right w:val="single" w:sz="4" w:space="0" w:color="auto"/>
            </w:tcBorders>
            <w:shd w:val="clear" w:color="auto" w:fill="auto"/>
            <w:vAlign w:val="bottom"/>
            <w:hideMark/>
          </w:tcPr>
          <w:p w14:paraId="163F1B5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0E09C52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-28.004,58</w:t>
            </w:r>
          </w:p>
        </w:tc>
        <w:tc>
          <w:tcPr>
            <w:tcW w:w="1451" w:type="dxa"/>
            <w:tcBorders>
              <w:top w:val="nil"/>
              <w:left w:val="nil"/>
              <w:bottom w:val="single" w:sz="4" w:space="0" w:color="auto"/>
              <w:right w:val="single" w:sz="8" w:space="0" w:color="auto"/>
            </w:tcBorders>
            <w:shd w:val="clear" w:color="auto" w:fill="auto"/>
            <w:vAlign w:val="bottom"/>
            <w:hideMark/>
          </w:tcPr>
          <w:p w14:paraId="27DC76F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-28.004,58</w:t>
            </w:r>
          </w:p>
        </w:tc>
      </w:tr>
      <w:tr w:rsidR="00D71AC1" w:rsidRPr="00514894" w14:paraId="624A5183"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E8C4F2C"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2029</w:t>
            </w:r>
          </w:p>
        </w:tc>
        <w:tc>
          <w:tcPr>
            <w:tcW w:w="551" w:type="dxa"/>
            <w:tcBorders>
              <w:top w:val="nil"/>
              <w:left w:val="nil"/>
              <w:bottom w:val="single" w:sz="4" w:space="0" w:color="auto"/>
              <w:right w:val="single" w:sz="4" w:space="0" w:color="auto"/>
            </w:tcBorders>
            <w:shd w:val="clear" w:color="auto" w:fill="auto"/>
            <w:noWrap/>
            <w:vAlign w:val="bottom"/>
            <w:hideMark/>
          </w:tcPr>
          <w:p w14:paraId="37C60282"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10</w:t>
            </w:r>
          </w:p>
        </w:tc>
        <w:tc>
          <w:tcPr>
            <w:tcW w:w="1428" w:type="dxa"/>
            <w:tcBorders>
              <w:top w:val="nil"/>
              <w:left w:val="nil"/>
              <w:bottom w:val="single" w:sz="4" w:space="0" w:color="auto"/>
              <w:right w:val="single" w:sz="4" w:space="0" w:color="auto"/>
            </w:tcBorders>
            <w:shd w:val="clear" w:color="auto" w:fill="auto"/>
            <w:vAlign w:val="bottom"/>
            <w:hideMark/>
          </w:tcPr>
          <w:p w14:paraId="425AFF8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80ACB9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214.835,63</w:t>
            </w:r>
          </w:p>
        </w:tc>
        <w:tc>
          <w:tcPr>
            <w:tcW w:w="1370" w:type="dxa"/>
            <w:tcBorders>
              <w:top w:val="nil"/>
              <w:left w:val="nil"/>
              <w:bottom w:val="single" w:sz="4" w:space="0" w:color="auto"/>
              <w:right w:val="single" w:sz="4" w:space="0" w:color="auto"/>
            </w:tcBorders>
            <w:shd w:val="clear" w:color="auto" w:fill="auto"/>
            <w:vAlign w:val="bottom"/>
            <w:hideMark/>
          </w:tcPr>
          <w:p w14:paraId="11324ED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174.099,48</w:t>
            </w:r>
          </w:p>
        </w:tc>
        <w:tc>
          <w:tcPr>
            <w:tcW w:w="1422" w:type="dxa"/>
            <w:tcBorders>
              <w:top w:val="nil"/>
              <w:left w:val="nil"/>
              <w:bottom w:val="single" w:sz="4" w:space="0" w:color="auto"/>
              <w:right w:val="single" w:sz="4" w:space="0" w:color="auto"/>
            </w:tcBorders>
            <w:shd w:val="clear" w:color="000000" w:fill="FFFFFF"/>
            <w:vAlign w:val="bottom"/>
            <w:hideMark/>
          </w:tcPr>
          <w:p w14:paraId="5207F4F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164D4D3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-40.736,16</w:t>
            </w:r>
          </w:p>
        </w:tc>
        <w:tc>
          <w:tcPr>
            <w:tcW w:w="1336" w:type="dxa"/>
            <w:tcBorders>
              <w:top w:val="nil"/>
              <w:left w:val="nil"/>
              <w:bottom w:val="single" w:sz="4" w:space="0" w:color="auto"/>
              <w:right w:val="single" w:sz="4" w:space="0" w:color="auto"/>
            </w:tcBorders>
            <w:shd w:val="clear" w:color="auto" w:fill="auto"/>
            <w:vAlign w:val="bottom"/>
            <w:hideMark/>
          </w:tcPr>
          <w:p w14:paraId="2E974A1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-40.736,16</w:t>
            </w:r>
          </w:p>
        </w:tc>
        <w:tc>
          <w:tcPr>
            <w:tcW w:w="1313" w:type="dxa"/>
            <w:tcBorders>
              <w:top w:val="nil"/>
              <w:left w:val="nil"/>
              <w:bottom w:val="single" w:sz="4" w:space="0" w:color="auto"/>
              <w:right w:val="single" w:sz="4" w:space="0" w:color="auto"/>
            </w:tcBorders>
            <w:shd w:val="clear" w:color="auto" w:fill="auto"/>
            <w:vAlign w:val="bottom"/>
            <w:hideMark/>
          </w:tcPr>
          <w:p w14:paraId="7D02F0E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74E1D5B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-27.519,89</w:t>
            </w:r>
          </w:p>
        </w:tc>
        <w:tc>
          <w:tcPr>
            <w:tcW w:w="1451" w:type="dxa"/>
            <w:tcBorders>
              <w:top w:val="nil"/>
              <w:left w:val="nil"/>
              <w:bottom w:val="single" w:sz="4" w:space="0" w:color="auto"/>
              <w:right w:val="single" w:sz="8" w:space="0" w:color="auto"/>
            </w:tcBorders>
            <w:shd w:val="clear" w:color="auto" w:fill="auto"/>
            <w:vAlign w:val="bottom"/>
            <w:hideMark/>
          </w:tcPr>
          <w:p w14:paraId="16D0C60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-27.519,89</w:t>
            </w:r>
          </w:p>
        </w:tc>
      </w:tr>
      <w:tr w:rsidR="00D71AC1" w:rsidRPr="00514894" w14:paraId="336C9ADF"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825ED4C"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2030</w:t>
            </w:r>
          </w:p>
        </w:tc>
        <w:tc>
          <w:tcPr>
            <w:tcW w:w="551" w:type="dxa"/>
            <w:tcBorders>
              <w:top w:val="nil"/>
              <w:left w:val="nil"/>
              <w:bottom w:val="single" w:sz="4" w:space="0" w:color="auto"/>
              <w:right w:val="single" w:sz="4" w:space="0" w:color="auto"/>
            </w:tcBorders>
            <w:shd w:val="clear" w:color="auto" w:fill="auto"/>
            <w:noWrap/>
            <w:vAlign w:val="bottom"/>
            <w:hideMark/>
          </w:tcPr>
          <w:p w14:paraId="420D6D3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11</w:t>
            </w:r>
          </w:p>
        </w:tc>
        <w:tc>
          <w:tcPr>
            <w:tcW w:w="1428" w:type="dxa"/>
            <w:tcBorders>
              <w:top w:val="nil"/>
              <w:left w:val="nil"/>
              <w:bottom w:val="single" w:sz="4" w:space="0" w:color="auto"/>
              <w:right w:val="single" w:sz="4" w:space="0" w:color="auto"/>
            </w:tcBorders>
            <w:shd w:val="clear" w:color="auto" w:fill="auto"/>
            <w:vAlign w:val="bottom"/>
            <w:hideMark/>
          </w:tcPr>
          <w:p w14:paraId="1824242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D8B12E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219.562,02</w:t>
            </w:r>
          </w:p>
        </w:tc>
        <w:tc>
          <w:tcPr>
            <w:tcW w:w="1370" w:type="dxa"/>
            <w:tcBorders>
              <w:top w:val="nil"/>
              <w:left w:val="nil"/>
              <w:bottom w:val="single" w:sz="4" w:space="0" w:color="auto"/>
              <w:right w:val="single" w:sz="4" w:space="0" w:color="auto"/>
            </w:tcBorders>
            <w:shd w:val="clear" w:color="auto" w:fill="auto"/>
            <w:vAlign w:val="bottom"/>
            <w:hideMark/>
          </w:tcPr>
          <w:p w14:paraId="1B62017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177.929,66</w:t>
            </w:r>
          </w:p>
        </w:tc>
        <w:tc>
          <w:tcPr>
            <w:tcW w:w="1422" w:type="dxa"/>
            <w:tcBorders>
              <w:top w:val="nil"/>
              <w:left w:val="nil"/>
              <w:bottom w:val="single" w:sz="4" w:space="0" w:color="auto"/>
              <w:right w:val="single" w:sz="4" w:space="0" w:color="auto"/>
            </w:tcBorders>
            <w:shd w:val="clear" w:color="000000" w:fill="FFFFFF"/>
            <w:vAlign w:val="bottom"/>
            <w:hideMark/>
          </w:tcPr>
          <w:p w14:paraId="19DFE7C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3DCAE50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-41.632,35</w:t>
            </w:r>
          </w:p>
        </w:tc>
        <w:tc>
          <w:tcPr>
            <w:tcW w:w="1336" w:type="dxa"/>
            <w:tcBorders>
              <w:top w:val="nil"/>
              <w:left w:val="nil"/>
              <w:bottom w:val="single" w:sz="4" w:space="0" w:color="auto"/>
              <w:right w:val="single" w:sz="4" w:space="0" w:color="auto"/>
            </w:tcBorders>
            <w:shd w:val="clear" w:color="auto" w:fill="auto"/>
            <w:vAlign w:val="bottom"/>
            <w:hideMark/>
          </w:tcPr>
          <w:p w14:paraId="2BC1186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-41.632,35</w:t>
            </w:r>
          </w:p>
        </w:tc>
        <w:tc>
          <w:tcPr>
            <w:tcW w:w="1313" w:type="dxa"/>
            <w:tcBorders>
              <w:top w:val="nil"/>
              <w:left w:val="nil"/>
              <w:bottom w:val="single" w:sz="4" w:space="0" w:color="auto"/>
              <w:right w:val="single" w:sz="4" w:space="0" w:color="auto"/>
            </w:tcBorders>
            <w:shd w:val="clear" w:color="auto" w:fill="auto"/>
            <w:vAlign w:val="bottom"/>
            <w:hideMark/>
          </w:tcPr>
          <w:p w14:paraId="29D31A7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22AB0D4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-27.043,58</w:t>
            </w:r>
          </w:p>
        </w:tc>
        <w:tc>
          <w:tcPr>
            <w:tcW w:w="1451" w:type="dxa"/>
            <w:tcBorders>
              <w:top w:val="nil"/>
              <w:left w:val="nil"/>
              <w:bottom w:val="single" w:sz="4" w:space="0" w:color="auto"/>
              <w:right w:val="single" w:sz="8" w:space="0" w:color="auto"/>
            </w:tcBorders>
            <w:shd w:val="clear" w:color="auto" w:fill="auto"/>
            <w:vAlign w:val="bottom"/>
            <w:hideMark/>
          </w:tcPr>
          <w:p w14:paraId="1729A35B"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-27.043,58</w:t>
            </w:r>
          </w:p>
        </w:tc>
      </w:tr>
      <w:tr w:rsidR="00D71AC1" w:rsidRPr="00514894" w14:paraId="38093F6A"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687E3B6B"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2031</w:t>
            </w:r>
          </w:p>
        </w:tc>
        <w:tc>
          <w:tcPr>
            <w:tcW w:w="551" w:type="dxa"/>
            <w:tcBorders>
              <w:top w:val="nil"/>
              <w:left w:val="nil"/>
              <w:bottom w:val="single" w:sz="4" w:space="0" w:color="auto"/>
              <w:right w:val="single" w:sz="4" w:space="0" w:color="auto"/>
            </w:tcBorders>
            <w:shd w:val="clear" w:color="auto" w:fill="auto"/>
            <w:noWrap/>
            <w:vAlign w:val="bottom"/>
            <w:hideMark/>
          </w:tcPr>
          <w:p w14:paraId="4DBA72F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12</w:t>
            </w:r>
          </w:p>
        </w:tc>
        <w:tc>
          <w:tcPr>
            <w:tcW w:w="1428" w:type="dxa"/>
            <w:tcBorders>
              <w:top w:val="nil"/>
              <w:left w:val="nil"/>
              <w:bottom w:val="single" w:sz="4" w:space="0" w:color="auto"/>
              <w:right w:val="single" w:sz="4" w:space="0" w:color="auto"/>
            </w:tcBorders>
            <w:shd w:val="clear" w:color="auto" w:fill="auto"/>
            <w:vAlign w:val="bottom"/>
            <w:hideMark/>
          </w:tcPr>
          <w:p w14:paraId="04D9CB5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25BBA3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224.392,38</w:t>
            </w:r>
          </w:p>
        </w:tc>
        <w:tc>
          <w:tcPr>
            <w:tcW w:w="1370" w:type="dxa"/>
            <w:tcBorders>
              <w:top w:val="nil"/>
              <w:left w:val="nil"/>
              <w:bottom w:val="single" w:sz="4" w:space="0" w:color="auto"/>
              <w:right w:val="single" w:sz="4" w:space="0" w:color="auto"/>
            </w:tcBorders>
            <w:shd w:val="clear" w:color="auto" w:fill="auto"/>
            <w:vAlign w:val="bottom"/>
            <w:hideMark/>
          </w:tcPr>
          <w:p w14:paraId="04041E30"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181.844,12</w:t>
            </w:r>
          </w:p>
        </w:tc>
        <w:tc>
          <w:tcPr>
            <w:tcW w:w="1422" w:type="dxa"/>
            <w:tcBorders>
              <w:top w:val="nil"/>
              <w:left w:val="nil"/>
              <w:bottom w:val="single" w:sz="4" w:space="0" w:color="auto"/>
              <w:right w:val="single" w:sz="4" w:space="0" w:color="auto"/>
            </w:tcBorders>
            <w:shd w:val="clear" w:color="000000" w:fill="FFFFFF"/>
            <w:vAlign w:val="bottom"/>
            <w:hideMark/>
          </w:tcPr>
          <w:p w14:paraId="2D06C61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77EB4CF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-42.548,26</w:t>
            </w:r>
          </w:p>
        </w:tc>
        <w:tc>
          <w:tcPr>
            <w:tcW w:w="1336" w:type="dxa"/>
            <w:tcBorders>
              <w:top w:val="nil"/>
              <w:left w:val="nil"/>
              <w:bottom w:val="single" w:sz="4" w:space="0" w:color="auto"/>
              <w:right w:val="single" w:sz="4" w:space="0" w:color="auto"/>
            </w:tcBorders>
            <w:shd w:val="clear" w:color="auto" w:fill="auto"/>
            <w:vAlign w:val="bottom"/>
            <w:hideMark/>
          </w:tcPr>
          <w:p w14:paraId="18F4279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-42.548,26</w:t>
            </w:r>
          </w:p>
        </w:tc>
        <w:tc>
          <w:tcPr>
            <w:tcW w:w="1313" w:type="dxa"/>
            <w:tcBorders>
              <w:top w:val="nil"/>
              <w:left w:val="nil"/>
              <w:bottom w:val="single" w:sz="4" w:space="0" w:color="auto"/>
              <w:right w:val="single" w:sz="4" w:space="0" w:color="auto"/>
            </w:tcBorders>
            <w:shd w:val="clear" w:color="auto" w:fill="auto"/>
            <w:vAlign w:val="bottom"/>
            <w:hideMark/>
          </w:tcPr>
          <w:p w14:paraId="699FF54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389125F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-26.575,52</w:t>
            </w:r>
          </w:p>
        </w:tc>
        <w:tc>
          <w:tcPr>
            <w:tcW w:w="1451" w:type="dxa"/>
            <w:tcBorders>
              <w:top w:val="nil"/>
              <w:left w:val="nil"/>
              <w:bottom w:val="single" w:sz="4" w:space="0" w:color="auto"/>
              <w:right w:val="single" w:sz="8" w:space="0" w:color="auto"/>
            </w:tcBorders>
            <w:shd w:val="clear" w:color="auto" w:fill="auto"/>
            <w:vAlign w:val="bottom"/>
            <w:hideMark/>
          </w:tcPr>
          <w:p w14:paraId="336B5784"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-26.575,52</w:t>
            </w:r>
          </w:p>
        </w:tc>
      </w:tr>
      <w:tr w:rsidR="00D71AC1" w:rsidRPr="00514894" w14:paraId="7F508818"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5D2A4E4"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2032</w:t>
            </w:r>
          </w:p>
        </w:tc>
        <w:tc>
          <w:tcPr>
            <w:tcW w:w="551" w:type="dxa"/>
            <w:tcBorders>
              <w:top w:val="nil"/>
              <w:left w:val="nil"/>
              <w:bottom w:val="single" w:sz="4" w:space="0" w:color="auto"/>
              <w:right w:val="single" w:sz="4" w:space="0" w:color="auto"/>
            </w:tcBorders>
            <w:shd w:val="clear" w:color="auto" w:fill="auto"/>
            <w:noWrap/>
            <w:vAlign w:val="bottom"/>
            <w:hideMark/>
          </w:tcPr>
          <w:p w14:paraId="0D0CA170"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13</w:t>
            </w:r>
          </w:p>
        </w:tc>
        <w:tc>
          <w:tcPr>
            <w:tcW w:w="1428" w:type="dxa"/>
            <w:tcBorders>
              <w:top w:val="nil"/>
              <w:left w:val="nil"/>
              <w:bottom w:val="single" w:sz="4" w:space="0" w:color="auto"/>
              <w:right w:val="single" w:sz="4" w:space="0" w:color="auto"/>
            </w:tcBorders>
            <w:shd w:val="clear" w:color="auto" w:fill="auto"/>
            <w:vAlign w:val="bottom"/>
            <w:hideMark/>
          </w:tcPr>
          <w:p w14:paraId="3899FAA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06320F59"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229.329,01</w:t>
            </w:r>
          </w:p>
        </w:tc>
        <w:tc>
          <w:tcPr>
            <w:tcW w:w="1370" w:type="dxa"/>
            <w:tcBorders>
              <w:top w:val="nil"/>
              <w:left w:val="nil"/>
              <w:bottom w:val="single" w:sz="4" w:space="0" w:color="auto"/>
              <w:right w:val="single" w:sz="4" w:space="0" w:color="auto"/>
            </w:tcBorders>
            <w:shd w:val="clear" w:color="auto" w:fill="auto"/>
            <w:vAlign w:val="bottom"/>
            <w:hideMark/>
          </w:tcPr>
          <w:p w14:paraId="498376A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185.844,69</w:t>
            </w:r>
          </w:p>
        </w:tc>
        <w:tc>
          <w:tcPr>
            <w:tcW w:w="1422" w:type="dxa"/>
            <w:tcBorders>
              <w:top w:val="nil"/>
              <w:left w:val="nil"/>
              <w:bottom w:val="single" w:sz="4" w:space="0" w:color="auto"/>
              <w:right w:val="single" w:sz="4" w:space="0" w:color="auto"/>
            </w:tcBorders>
            <w:shd w:val="clear" w:color="000000" w:fill="FFFFFF"/>
            <w:vAlign w:val="bottom"/>
            <w:hideMark/>
          </w:tcPr>
          <w:p w14:paraId="536C2D7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7819735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-43.484,33</w:t>
            </w:r>
          </w:p>
        </w:tc>
        <w:tc>
          <w:tcPr>
            <w:tcW w:w="1336" w:type="dxa"/>
            <w:tcBorders>
              <w:top w:val="nil"/>
              <w:left w:val="nil"/>
              <w:bottom w:val="single" w:sz="4" w:space="0" w:color="auto"/>
              <w:right w:val="single" w:sz="4" w:space="0" w:color="auto"/>
            </w:tcBorders>
            <w:shd w:val="clear" w:color="auto" w:fill="auto"/>
            <w:vAlign w:val="bottom"/>
            <w:hideMark/>
          </w:tcPr>
          <w:p w14:paraId="036BB30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-43.484,33</w:t>
            </w:r>
          </w:p>
        </w:tc>
        <w:tc>
          <w:tcPr>
            <w:tcW w:w="1313" w:type="dxa"/>
            <w:tcBorders>
              <w:top w:val="nil"/>
              <w:left w:val="nil"/>
              <w:bottom w:val="single" w:sz="4" w:space="0" w:color="auto"/>
              <w:right w:val="single" w:sz="4" w:space="0" w:color="auto"/>
            </w:tcBorders>
            <w:shd w:val="clear" w:color="auto" w:fill="auto"/>
            <w:vAlign w:val="bottom"/>
            <w:hideMark/>
          </w:tcPr>
          <w:p w14:paraId="55BF809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2EB4D60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-26.115,56</w:t>
            </w:r>
          </w:p>
        </w:tc>
        <w:tc>
          <w:tcPr>
            <w:tcW w:w="1451" w:type="dxa"/>
            <w:tcBorders>
              <w:top w:val="nil"/>
              <w:left w:val="nil"/>
              <w:bottom w:val="single" w:sz="4" w:space="0" w:color="auto"/>
              <w:right w:val="single" w:sz="8" w:space="0" w:color="auto"/>
            </w:tcBorders>
            <w:shd w:val="clear" w:color="auto" w:fill="auto"/>
            <w:vAlign w:val="bottom"/>
            <w:hideMark/>
          </w:tcPr>
          <w:p w14:paraId="6A84AF93"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-26.115,56</w:t>
            </w:r>
          </w:p>
        </w:tc>
      </w:tr>
      <w:tr w:rsidR="00D71AC1" w:rsidRPr="00514894" w14:paraId="55AD8308" w14:textId="77777777" w:rsidTr="00D71AC1">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F81FDEC"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2033</w:t>
            </w:r>
          </w:p>
        </w:tc>
        <w:tc>
          <w:tcPr>
            <w:tcW w:w="551" w:type="dxa"/>
            <w:tcBorders>
              <w:top w:val="nil"/>
              <w:left w:val="nil"/>
              <w:bottom w:val="single" w:sz="4" w:space="0" w:color="auto"/>
              <w:right w:val="single" w:sz="4" w:space="0" w:color="auto"/>
            </w:tcBorders>
            <w:shd w:val="clear" w:color="auto" w:fill="auto"/>
            <w:noWrap/>
            <w:vAlign w:val="bottom"/>
            <w:hideMark/>
          </w:tcPr>
          <w:p w14:paraId="48F734A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14</w:t>
            </w:r>
          </w:p>
        </w:tc>
        <w:tc>
          <w:tcPr>
            <w:tcW w:w="1428" w:type="dxa"/>
            <w:tcBorders>
              <w:top w:val="nil"/>
              <w:left w:val="nil"/>
              <w:bottom w:val="single" w:sz="4" w:space="0" w:color="auto"/>
              <w:right w:val="single" w:sz="4" w:space="0" w:color="auto"/>
            </w:tcBorders>
            <w:shd w:val="clear" w:color="auto" w:fill="auto"/>
            <w:vAlign w:val="bottom"/>
            <w:hideMark/>
          </w:tcPr>
          <w:p w14:paraId="4EABD66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314D81F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234.374,25</w:t>
            </w:r>
          </w:p>
        </w:tc>
        <w:tc>
          <w:tcPr>
            <w:tcW w:w="1370" w:type="dxa"/>
            <w:tcBorders>
              <w:top w:val="nil"/>
              <w:left w:val="nil"/>
              <w:bottom w:val="single" w:sz="4" w:space="0" w:color="auto"/>
              <w:right w:val="single" w:sz="4" w:space="0" w:color="auto"/>
            </w:tcBorders>
            <w:shd w:val="clear" w:color="auto" w:fill="auto"/>
            <w:vAlign w:val="bottom"/>
            <w:hideMark/>
          </w:tcPr>
          <w:p w14:paraId="0580ACD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189.933,27</w:t>
            </w:r>
          </w:p>
        </w:tc>
        <w:tc>
          <w:tcPr>
            <w:tcW w:w="1422" w:type="dxa"/>
            <w:tcBorders>
              <w:top w:val="nil"/>
              <w:left w:val="nil"/>
              <w:bottom w:val="single" w:sz="4" w:space="0" w:color="auto"/>
              <w:right w:val="single" w:sz="4" w:space="0" w:color="auto"/>
            </w:tcBorders>
            <w:shd w:val="clear" w:color="000000" w:fill="FFFFFF"/>
            <w:vAlign w:val="bottom"/>
            <w:hideMark/>
          </w:tcPr>
          <w:p w14:paraId="3472829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 </w:t>
            </w:r>
          </w:p>
        </w:tc>
        <w:tc>
          <w:tcPr>
            <w:tcW w:w="1249" w:type="dxa"/>
            <w:tcBorders>
              <w:top w:val="nil"/>
              <w:left w:val="nil"/>
              <w:bottom w:val="single" w:sz="4" w:space="0" w:color="auto"/>
              <w:right w:val="single" w:sz="4" w:space="0" w:color="auto"/>
            </w:tcBorders>
            <w:shd w:val="clear" w:color="auto" w:fill="auto"/>
            <w:vAlign w:val="bottom"/>
            <w:hideMark/>
          </w:tcPr>
          <w:p w14:paraId="28091C06"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-44.440,98</w:t>
            </w:r>
          </w:p>
        </w:tc>
        <w:tc>
          <w:tcPr>
            <w:tcW w:w="1336" w:type="dxa"/>
            <w:tcBorders>
              <w:top w:val="nil"/>
              <w:left w:val="nil"/>
              <w:bottom w:val="single" w:sz="4" w:space="0" w:color="auto"/>
              <w:right w:val="single" w:sz="4" w:space="0" w:color="auto"/>
            </w:tcBorders>
            <w:shd w:val="clear" w:color="auto" w:fill="auto"/>
            <w:vAlign w:val="bottom"/>
            <w:hideMark/>
          </w:tcPr>
          <w:p w14:paraId="0084D000"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-44.440,98</w:t>
            </w:r>
          </w:p>
        </w:tc>
        <w:tc>
          <w:tcPr>
            <w:tcW w:w="1313" w:type="dxa"/>
            <w:tcBorders>
              <w:top w:val="nil"/>
              <w:left w:val="nil"/>
              <w:bottom w:val="single" w:sz="4" w:space="0" w:color="auto"/>
              <w:right w:val="single" w:sz="4" w:space="0" w:color="auto"/>
            </w:tcBorders>
            <w:shd w:val="clear" w:color="auto" w:fill="auto"/>
            <w:vAlign w:val="bottom"/>
            <w:hideMark/>
          </w:tcPr>
          <w:p w14:paraId="022C3DDC"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764DDAB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-25.663,56</w:t>
            </w:r>
          </w:p>
        </w:tc>
        <w:tc>
          <w:tcPr>
            <w:tcW w:w="1451" w:type="dxa"/>
            <w:tcBorders>
              <w:top w:val="nil"/>
              <w:left w:val="nil"/>
              <w:bottom w:val="single" w:sz="4" w:space="0" w:color="auto"/>
              <w:right w:val="single" w:sz="8" w:space="0" w:color="auto"/>
            </w:tcBorders>
            <w:shd w:val="clear" w:color="auto" w:fill="auto"/>
            <w:vAlign w:val="bottom"/>
            <w:hideMark/>
          </w:tcPr>
          <w:p w14:paraId="23CB9F5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-25.663,56</w:t>
            </w:r>
          </w:p>
        </w:tc>
      </w:tr>
      <w:tr w:rsidR="00D71AC1" w:rsidRPr="00514894" w14:paraId="6EE761D5" w14:textId="77777777" w:rsidTr="00D71AC1">
        <w:trPr>
          <w:trHeight w:val="315"/>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C88B859" w14:textId="77777777" w:rsidR="00D71AC1" w:rsidRPr="00514894" w:rsidRDefault="00D71AC1" w:rsidP="00A26A8F">
            <w:pPr>
              <w:ind w:left="-70"/>
              <w:jc w:val="right"/>
              <w:rPr>
                <w:rFonts w:asciiTheme="minorHAnsi" w:eastAsia="Times New Roman" w:hAnsiTheme="minorHAnsi" w:cstheme="minorHAnsi"/>
                <w:color w:val="000000"/>
                <w:szCs w:val="20"/>
              </w:rPr>
            </w:pPr>
            <w:r w:rsidRPr="00514894">
              <w:rPr>
                <w:rFonts w:asciiTheme="minorHAnsi" w:eastAsia="Times New Roman" w:hAnsiTheme="minorHAnsi" w:cstheme="minorHAnsi"/>
                <w:color w:val="000000"/>
                <w:szCs w:val="20"/>
              </w:rPr>
              <w:t>2034</w:t>
            </w:r>
          </w:p>
        </w:tc>
        <w:tc>
          <w:tcPr>
            <w:tcW w:w="551" w:type="dxa"/>
            <w:tcBorders>
              <w:top w:val="nil"/>
              <w:left w:val="nil"/>
              <w:bottom w:val="single" w:sz="4" w:space="0" w:color="auto"/>
              <w:right w:val="single" w:sz="4" w:space="0" w:color="auto"/>
            </w:tcBorders>
            <w:shd w:val="clear" w:color="auto" w:fill="auto"/>
            <w:noWrap/>
            <w:vAlign w:val="bottom"/>
            <w:hideMark/>
          </w:tcPr>
          <w:p w14:paraId="2415247F"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15</w:t>
            </w:r>
          </w:p>
        </w:tc>
        <w:tc>
          <w:tcPr>
            <w:tcW w:w="1428" w:type="dxa"/>
            <w:tcBorders>
              <w:top w:val="nil"/>
              <w:left w:val="nil"/>
              <w:bottom w:val="single" w:sz="4" w:space="0" w:color="auto"/>
              <w:right w:val="single" w:sz="4" w:space="0" w:color="auto"/>
            </w:tcBorders>
            <w:shd w:val="clear" w:color="auto" w:fill="auto"/>
            <w:vAlign w:val="bottom"/>
            <w:hideMark/>
          </w:tcPr>
          <w:p w14:paraId="5A25E0D8"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382" w:type="dxa"/>
            <w:tcBorders>
              <w:top w:val="nil"/>
              <w:left w:val="nil"/>
              <w:bottom w:val="single" w:sz="4" w:space="0" w:color="auto"/>
              <w:right w:val="single" w:sz="4" w:space="0" w:color="auto"/>
            </w:tcBorders>
            <w:shd w:val="clear" w:color="auto" w:fill="auto"/>
            <w:vAlign w:val="bottom"/>
            <w:hideMark/>
          </w:tcPr>
          <w:p w14:paraId="7A2FADF5"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239.530,48</w:t>
            </w:r>
          </w:p>
        </w:tc>
        <w:tc>
          <w:tcPr>
            <w:tcW w:w="1370" w:type="dxa"/>
            <w:tcBorders>
              <w:top w:val="nil"/>
              <w:left w:val="nil"/>
              <w:bottom w:val="single" w:sz="4" w:space="0" w:color="auto"/>
              <w:right w:val="single" w:sz="4" w:space="0" w:color="auto"/>
            </w:tcBorders>
            <w:shd w:val="clear" w:color="auto" w:fill="auto"/>
            <w:vAlign w:val="bottom"/>
            <w:hideMark/>
          </w:tcPr>
          <w:p w14:paraId="12319B00"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194.111,80</w:t>
            </w:r>
          </w:p>
        </w:tc>
        <w:tc>
          <w:tcPr>
            <w:tcW w:w="1422" w:type="dxa"/>
            <w:tcBorders>
              <w:top w:val="nil"/>
              <w:left w:val="nil"/>
              <w:bottom w:val="single" w:sz="4" w:space="0" w:color="auto"/>
              <w:right w:val="single" w:sz="4" w:space="0" w:color="auto"/>
            </w:tcBorders>
            <w:shd w:val="clear" w:color="000000" w:fill="FFFFFF"/>
            <w:vAlign w:val="bottom"/>
            <w:hideMark/>
          </w:tcPr>
          <w:p w14:paraId="1414006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433.787,87</w:t>
            </w:r>
          </w:p>
        </w:tc>
        <w:tc>
          <w:tcPr>
            <w:tcW w:w="1249" w:type="dxa"/>
            <w:tcBorders>
              <w:top w:val="nil"/>
              <w:left w:val="nil"/>
              <w:bottom w:val="single" w:sz="4" w:space="0" w:color="auto"/>
              <w:right w:val="single" w:sz="4" w:space="0" w:color="auto"/>
            </w:tcBorders>
            <w:shd w:val="clear" w:color="auto" w:fill="auto"/>
            <w:vAlign w:val="bottom"/>
            <w:hideMark/>
          </w:tcPr>
          <w:p w14:paraId="5E5F579D"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388.369,19</w:t>
            </w:r>
          </w:p>
        </w:tc>
        <w:tc>
          <w:tcPr>
            <w:tcW w:w="1336" w:type="dxa"/>
            <w:tcBorders>
              <w:top w:val="nil"/>
              <w:left w:val="nil"/>
              <w:bottom w:val="single" w:sz="4" w:space="0" w:color="auto"/>
              <w:right w:val="single" w:sz="4" w:space="0" w:color="auto"/>
            </w:tcBorders>
            <w:shd w:val="clear" w:color="auto" w:fill="auto"/>
            <w:vAlign w:val="bottom"/>
            <w:hideMark/>
          </w:tcPr>
          <w:p w14:paraId="0AB0FBBA"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388.369,19</w:t>
            </w:r>
          </w:p>
        </w:tc>
        <w:tc>
          <w:tcPr>
            <w:tcW w:w="1313" w:type="dxa"/>
            <w:tcBorders>
              <w:top w:val="nil"/>
              <w:left w:val="nil"/>
              <w:bottom w:val="single" w:sz="4" w:space="0" w:color="auto"/>
              <w:right w:val="single" w:sz="4" w:space="0" w:color="auto"/>
            </w:tcBorders>
            <w:shd w:val="clear" w:color="auto" w:fill="auto"/>
            <w:vAlign w:val="bottom"/>
            <w:hideMark/>
          </w:tcPr>
          <w:p w14:paraId="42B5D24E"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0,00</w:t>
            </w:r>
          </w:p>
        </w:tc>
        <w:tc>
          <w:tcPr>
            <w:tcW w:w="1249" w:type="dxa"/>
            <w:tcBorders>
              <w:top w:val="nil"/>
              <w:left w:val="nil"/>
              <w:bottom w:val="single" w:sz="4" w:space="0" w:color="auto"/>
              <w:right w:val="single" w:sz="4" w:space="0" w:color="auto"/>
            </w:tcBorders>
            <w:shd w:val="clear" w:color="auto" w:fill="auto"/>
            <w:vAlign w:val="bottom"/>
            <w:hideMark/>
          </w:tcPr>
          <w:p w14:paraId="5451DBF7"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215.647,62</w:t>
            </w:r>
          </w:p>
        </w:tc>
        <w:tc>
          <w:tcPr>
            <w:tcW w:w="1451" w:type="dxa"/>
            <w:tcBorders>
              <w:top w:val="nil"/>
              <w:left w:val="nil"/>
              <w:bottom w:val="single" w:sz="4" w:space="0" w:color="auto"/>
              <w:right w:val="single" w:sz="8" w:space="0" w:color="auto"/>
            </w:tcBorders>
            <w:shd w:val="clear" w:color="auto" w:fill="auto"/>
            <w:vAlign w:val="bottom"/>
            <w:hideMark/>
          </w:tcPr>
          <w:p w14:paraId="63708691" w14:textId="77777777" w:rsidR="00D71AC1" w:rsidRPr="00514894" w:rsidRDefault="00D71AC1" w:rsidP="00A26A8F">
            <w:pPr>
              <w:ind w:left="-70"/>
              <w:jc w:val="right"/>
              <w:rPr>
                <w:rFonts w:asciiTheme="minorHAnsi" w:eastAsia="Times New Roman" w:hAnsiTheme="minorHAnsi" w:cstheme="minorHAnsi"/>
                <w:szCs w:val="20"/>
              </w:rPr>
            </w:pPr>
            <w:r w:rsidRPr="00514894">
              <w:rPr>
                <w:rFonts w:asciiTheme="minorHAnsi" w:eastAsia="Times New Roman" w:hAnsiTheme="minorHAnsi" w:cstheme="minorHAnsi"/>
                <w:szCs w:val="20"/>
              </w:rPr>
              <w:t>215.647,62</w:t>
            </w:r>
          </w:p>
        </w:tc>
      </w:tr>
      <w:tr w:rsidR="00D71AC1" w:rsidRPr="00514894" w14:paraId="363E430C" w14:textId="77777777" w:rsidTr="00D71AC1">
        <w:trPr>
          <w:trHeight w:val="315"/>
        </w:trPr>
        <w:tc>
          <w:tcPr>
            <w:tcW w:w="1080" w:type="dxa"/>
            <w:gridSpan w:val="2"/>
            <w:tcBorders>
              <w:top w:val="single" w:sz="8" w:space="0" w:color="auto"/>
              <w:left w:val="single" w:sz="8" w:space="0" w:color="auto"/>
              <w:bottom w:val="single" w:sz="8" w:space="0" w:color="auto"/>
              <w:right w:val="single" w:sz="8" w:space="0" w:color="000000"/>
            </w:tcBorders>
            <w:shd w:val="clear" w:color="000000" w:fill="D9E1F2"/>
            <w:noWrap/>
            <w:vAlign w:val="bottom"/>
            <w:hideMark/>
          </w:tcPr>
          <w:p w14:paraId="3DA11D91" w14:textId="77777777" w:rsidR="00D71AC1" w:rsidRPr="00514894" w:rsidRDefault="00D71AC1" w:rsidP="00A26A8F">
            <w:pPr>
              <w:ind w:left="-70"/>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Skupaj </w:t>
            </w:r>
          </w:p>
        </w:tc>
        <w:tc>
          <w:tcPr>
            <w:tcW w:w="1428" w:type="dxa"/>
            <w:tcBorders>
              <w:top w:val="single" w:sz="8" w:space="0" w:color="auto"/>
              <w:left w:val="nil"/>
              <w:bottom w:val="single" w:sz="8" w:space="0" w:color="auto"/>
              <w:right w:val="single" w:sz="8" w:space="0" w:color="auto"/>
            </w:tcBorders>
            <w:shd w:val="clear" w:color="000000" w:fill="D9E1F2"/>
            <w:vAlign w:val="bottom"/>
            <w:hideMark/>
          </w:tcPr>
          <w:p w14:paraId="68F820CF"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5.495.872,80</w:t>
            </w:r>
          </w:p>
        </w:tc>
        <w:tc>
          <w:tcPr>
            <w:tcW w:w="1382" w:type="dxa"/>
            <w:tcBorders>
              <w:top w:val="single" w:sz="8" w:space="0" w:color="auto"/>
              <w:left w:val="nil"/>
              <w:bottom w:val="single" w:sz="8" w:space="0" w:color="auto"/>
              <w:right w:val="single" w:sz="8" w:space="0" w:color="auto"/>
            </w:tcBorders>
            <w:shd w:val="clear" w:color="000000" w:fill="D9E1F2"/>
            <w:vAlign w:val="bottom"/>
            <w:hideMark/>
          </w:tcPr>
          <w:p w14:paraId="120F9CF0"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2.741.810,69</w:t>
            </w:r>
          </w:p>
        </w:tc>
        <w:tc>
          <w:tcPr>
            <w:tcW w:w="1370" w:type="dxa"/>
            <w:tcBorders>
              <w:top w:val="single" w:sz="8" w:space="0" w:color="auto"/>
              <w:left w:val="nil"/>
              <w:bottom w:val="single" w:sz="8" w:space="0" w:color="auto"/>
              <w:right w:val="single" w:sz="8" w:space="0" w:color="auto"/>
            </w:tcBorders>
            <w:shd w:val="clear" w:color="000000" w:fill="D9E1F2"/>
            <w:vAlign w:val="bottom"/>
            <w:hideMark/>
          </w:tcPr>
          <w:p w14:paraId="7C0460B3"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3.256.921,00</w:t>
            </w:r>
          </w:p>
        </w:tc>
        <w:tc>
          <w:tcPr>
            <w:tcW w:w="1422" w:type="dxa"/>
            <w:tcBorders>
              <w:top w:val="single" w:sz="8" w:space="0" w:color="auto"/>
              <w:left w:val="nil"/>
              <w:bottom w:val="single" w:sz="8" w:space="0" w:color="auto"/>
              <w:right w:val="single" w:sz="8" w:space="0" w:color="auto"/>
            </w:tcBorders>
            <w:shd w:val="clear" w:color="000000" w:fill="D9E1F2"/>
            <w:vAlign w:val="bottom"/>
            <w:hideMark/>
          </w:tcPr>
          <w:p w14:paraId="4EFEB819"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433.787,87</w:t>
            </w:r>
          </w:p>
        </w:tc>
        <w:tc>
          <w:tcPr>
            <w:tcW w:w="1249" w:type="dxa"/>
            <w:tcBorders>
              <w:top w:val="single" w:sz="8" w:space="0" w:color="auto"/>
              <w:left w:val="nil"/>
              <w:bottom w:val="single" w:sz="8" w:space="0" w:color="auto"/>
              <w:right w:val="single" w:sz="8" w:space="0" w:color="auto"/>
            </w:tcBorders>
            <w:shd w:val="clear" w:color="000000" w:fill="D9E1F2"/>
            <w:vAlign w:val="bottom"/>
            <w:hideMark/>
          </w:tcPr>
          <w:p w14:paraId="1CE987B4"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948.898,19</w:t>
            </w:r>
          </w:p>
        </w:tc>
        <w:tc>
          <w:tcPr>
            <w:tcW w:w="1336" w:type="dxa"/>
            <w:tcBorders>
              <w:top w:val="single" w:sz="8" w:space="0" w:color="auto"/>
              <w:left w:val="nil"/>
              <w:bottom w:val="single" w:sz="8" w:space="0" w:color="auto"/>
              <w:right w:val="single" w:sz="8" w:space="0" w:color="auto"/>
            </w:tcBorders>
            <w:shd w:val="clear" w:color="000000" w:fill="D9E1F2"/>
            <w:vAlign w:val="bottom"/>
            <w:hideMark/>
          </w:tcPr>
          <w:p w14:paraId="4607B817"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-4.546.974,61</w:t>
            </w:r>
          </w:p>
        </w:tc>
        <w:tc>
          <w:tcPr>
            <w:tcW w:w="1313" w:type="dxa"/>
            <w:tcBorders>
              <w:top w:val="single" w:sz="8" w:space="0" w:color="auto"/>
              <w:left w:val="nil"/>
              <w:bottom w:val="single" w:sz="8" w:space="0" w:color="auto"/>
              <w:right w:val="single" w:sz="8" w:space="0" w:color="auto"/>
            </w:tcBorders>
            <w:shd w:val="clear" w:color="000000" w:fill="D9E1F2"/>
            <w:vAlign w:val="bottom"/>
            <w:hideMark/>
          </w:tcPr>
          <w:p w14:paraId="312E30EF"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5.131.882,84</w:t>
            </w:r>
          </w:p>
        </w:tc>
        <w:tc>
          <w:tcPr>
            <w:tcW w:w="1249" w:type="dxa"/>
            <w:tcBorders>
              <w:top w:val="single" w:sz="8" w:space="0" w:color="auto"/>
              <w:left w:val="nil"/>
              <w:bottom w:val="single" w:sz="8" w:space="0" w:color="auto"/>
              <w:right w:val="single" w:sz="8" w:space="0" w:color="auto"/>
            </w:tcBorders>
            <w:shd w:val="clear" w:color="000000" w:fill="D9E1F2"/>
            <w:vAlign w:val="bottom"/>
            <w:hideMark/>
          </w:tcPr>
          <w:p w14:paraId="54180DD9"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761.206,16</w:t>
            </w:r>
          </w:p>
        </w:tc>
        <w:tc>
          <w:tcPr>
            <w:tcW w:w="1451" w:type="dxa"/>
            <w:tcBorders>
              <w:top w:val="single" w:sz="8" w:space="0" w:color="auto"/>
              <w:left w:val="nil"/>
              <w:bottom w:val="single" w:sz="8" w:space="0" w:color="auto"/>
              <w:right w:val="single" w:sz="8" w:space="0" w:color="auto"/>
            </w:tcBorders>
            <w:shd w:val="clear" w:color="000000" w:fill="D9E1F2"/>
            <w:vAlign w:val="bottom"/>
            <w:hideMark/>
          </w:tcPr>
          <w:p w14:paraId="39D8338C" w14:textId="77777777" w:rsidR="00D71AC1" w:rsidRPr="00514894" w:rsidRDefault="00D71AC1" w:rsidP="00A26A8F">
            <w:pPr>
              <w:ind w:left="-70"/>
              <w:jc w:val="right"/>
              <w:rPr>
                <w:rFonts w:asciiTheme="minorHAnsi" w:eastAsia="Times New Roman" w:hAnsiTheme="minorHAnsi" w:cstheme="minorHAnsi"/>
                <w:b/>
                <w:bCs/>
                <w:szCs w:val="20"/>
              </w:rPr>
            </w:pPr>
            <w:r w:rsidRPr="00514894">
              <w:rPr>
                <w:rFonts w:asciiTheme="minorHAnsi" w:eastAsia="Times New Roman" w:hAnsiTheme="minorHAnsi" w:cstheme="minorHAnsi"/>
                <w:b/>
                <w:bCs/>
                <w:szCs w:val="20"/>
              </w:rPr>
              <w:t>-4.370.676,68</w:t>
            </w:r>
          </w:p>
        </w:tc>
      </w:tr>
    </w:tbl>
    <w:p w14:paraId="0D9EFE40" w14:textId="77777777" w:rsidR="00D71AC1" w:rsidRPr="004015BE" w:rsidRDefault="00D71AC1" w:rsidP="00D71AC1">
      <w:pPr>
        <w:widowControl w:val="0"/>
        <w:spacing w:before="20" w:after="20" w:line="276" w:lineRule="auto"/>
        <w:ind w:left="155" w:right="157"/>
        <w:rPr>
          <w:rFonts w:asciiTheme="minorHAnsi" w:eastAsia="Candara" w:hAnsiTheme="minorHAnsi" w:cstheme="minorHAnsi"/>
          <w:color w:val="000000" w:themeColor="text1"/>
          <w:sz w:val="22"/>
        </w:rPr>
      </w:pPr>
    </w:p>
    <w:p w14:paraId="278C9D64" w14:textId="77777777" w:rsidR="00D71AC1" w:rsidRPr="004015BE" w:rsidRDefault="00D71AC1" w:rsidP="00D71AC1">
      <w:pPr>
        <w:tabs>
          <w:tab w:val="left" w:pos="1573"/>
        </w:tabs>
        <w:spacing w:before="20" w:after="20" w:line="276" w:lineRule="auto"/>
        <w:ind w:left="155"/>
        <w:rPr>
          <w:rFonts w:asciiTheme="minorHAnsi" w:hAnsiTheme="minorHAnsi" w:cstheme="minorHAnsi"/>
          <w:color w:val="000000" w:themeColor="text1"/>
          <w:sz w:val="22"/>
        </w:rPr>
      </w:pPr>
    </w:p>
    <w:p w14:paraId="587ECB63" w14:textId="77777777" w:rsidR="00D71AC1" w:rsidRPr="004015BE" w:rsidRDefault="00D71AC1" w:rsidP="00D71AC1">
      <w:pPr>
        <w:tabs>
          <w:tab w:val="left" w:pos="1573"/>
        </w:tabs>
        <w:spacing w:before="20" w:after="20" w:line="276" w:lineRule="auto"/>
        <w:ind w:left="1573" w:right="152" w:hanging="1418"/>
        <w:rPr>
          <w:rFonts w:asciiTheme="minorHAnsi" w:hAnsiTheme="minorHAnsi" w:cstheme="minorHAnsi"/>
          <w:color w:val="000000" w:themeColor="text1"/>
          <w:sz w:val="22"/>
        </w:rPr>
      </w:pPr>
    </w:p>
    <w:p w14:paraId="134D6870" w14:textId="77777777" w:rsidR="00D71AC1" w:rsidRPr="004015BE" w:rsidRDefault="00D71AC1" w:rsidP="00D71AC1">
      <w:pPr>
        <w:pStyle w:val="Napis"/>
        <w:spacing w:line="276" w:lineRule="auto"/>
        <w:rPr>
          <w:rFonts w:asciiTheme="minorHAnsi" w:hAnsiTheme="minorHAnsi" w:cstheme="minorHAnsi"/>
          <w:color w:val="000000" w:themeColor="text1"/>
        </w:rPr>
        <w:sectPr w:rsidR="00D71AC1" w:rsidRPr="004015BE" w:rsidSect="00D71AC1">
          <w:pgSz w:w="16840" w:h="11910" w:orient="landscape"/>
          <w:pgMar w:top="1160" w:right="920" w:bottom="1280" w:left="980" w:header="751" w:footer="731" w:gutter="0"/>
          <w:cols w:space="708"/>
          <w:docGrid w:linePitch="342"/>
        </w:sectPr>
      </w:pPr>
    </w:p>
    <w:p w14:paraId="1BAC5181" w14:textId="65EEAF25" w:rsidR="00D71AC1" w:rsidRPr="004015BE" w:rsidRDefault="00A26A8F" w:rsidP="00A26A8F">
      <w:pPr>
        <w:pStyle w:val="Napis"/>
      </w:pPr>
      <w:bookmarkStart w:id="186" w:name="_Toc13240865"/>
      <w:r>
        <w:lastRenderedPageBreak/>
        <w:t xml:space="preserve">Tabela </w:t>
      </w:r>
      <w:fldSimple w:instr=" STYLEREF 1 \s ">
        <w:r w:rsidR="00382D83">
          <w:rPr>
            <w:noProof/>
          </w:rPr>
          <w:t>9</w:t>
        </w:r>
      </w:fldSimple>
      <w:r w:rsidR="00382D83">
        <w:noBreakHyphen/>
      </w:r>
      <w:fldSimple w:instr=" SEQ Tabela \* ARABIC \s 1 ">
        <w:r w:rsidR="00382D83">
          <w:rPr>
            <w:noProof/>
          </w:rPr>
          <w:t>12</w:t>
        </w:r>
      </w:fldSimple>
      <w:r>
        <w:t xml:space="preserve">: </w:t>
      </w:r>
      <w:r w:rsidR="00D71AC1">
        <w:t>Finančni kazalniki investicije - varianta 2</w:t>
      </w:r>
      <w:bookmarkEnd w:id="186"/>
    </w:p>
    <w:p w14:paraId="189E56E0" w14:textId="77A71959" w:rsidR="00D71AC1" w:rsidRPr="00514894" w:rsidRDefault="00A26A8F" w:rsidP="00D71AC1">
      <w:pPr>
        <w:rPr>
          <w:rFonts w:asciiTheme="minorHAnsi" w:hAnsiTheme="minorHAnsi" w:cstheme="minorHAnsi"/>
          <w:sz w:val="22"/>
          <w:lang w:eastAsia="en-US"/>
        </w:rPr>
      </w:pPr>
      <w:r>
        <w:rPr>
          <w:noProof/>
        </w:rPr>
        <w:drawing>
          <wp:inline distT="0" distB="0" distL="0" distR="0" wp14:anchorId="60846829" wp14:editId="4803113F">
            <wp:extent cx="5177333" cy="3040380"/>
            <wp:effectExtent l="0" t="0" r="4445"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652" t="40999" r="32587" b="19580"/>
                    <a:stretch/>
                  </pic:blipFill>
                  <pic:spPr bwMode="auto">
                    <a:xfrm>
                      <a:off x="0" y="0"/>
                      <a:ext cx="5204869" cy="3056550"/>
                    </a:xfrm>
                    <a:prstGeom prst="rect">
                      <a:avLst/>
                    </a:prstGeom>
                    <a:ln>
                      <a:noFill/>
                    </a:ln>
                    <a:extLst>
                      <a:ext uri="{53640926-AAD7-44D8-BBD7-CCE9431645EC}">
                        <a14:shadowObscured xmlns:a14="http://schemas.microsoft.com/office/drawing/2010/main"/>
                      </a:ext>
                    </a:extLst>
                  </pic:spPr>
                </pic:pic>
              </a:graphicData>
            </a:graphic>
          </wp:inline>
        </w:drawing>
      </w:r>
    </w:p>
    <w:p w14:paraId="0D778241" w14:textId="77777777" w:rsidR="00D71AC1" w:rsidRPr="00514894" w:rsidRDefault="00D71AC1" w:rsidP="00D71AC1">
      <w:pPr>
        <w:rPr>
          <w:rFonts w:asciiTheme="minorHAnsi" w:hAnsiTheme="minorHAnsi" w:cstheme="minorHAnsi"/>
          <w:sz w:val="22"/>
          <w:lang w:eastAsia="en-US"/>
        </w:rPr>
      </w:pPr>
    </w:p>
    <w:p w14:paraId="3CCCB7E7" w14:textId="77777777" w:rsidR="00D71AC1" w:rsidRPr="00514894" w:rsidRDefault="00D71AC1" w:rsidP="00D71AC1">
      <w:pPr>
        <w:rPr>
          <w:rFonts w:asciiTheme="minorHAnsi" w:hAnsiTheme="minorHAnsi" w:cstheme="minorHAnsi"/>
          <w:sz w:val="22"/>
          <w:lang w:eastAsia="en-US"/>
        </w:rPr>
      </w:pPr>
    </w:p>
    <w:p w14:paraId="14B7ECEA" w14:textId="77777777" w:rsidR="00D71AC1" w:rsidRPr="004015BE" w:rsidRDefault="00D71AC1" w:rsidP="00A26A8F">
      <w:r w:rsidRPr="004015BE">
        <w:rPr>
          <w:b/>
        </w:rPr>
        <w:t xml:space="preserve">Finančna neto sedanja vrednost </w:t>
      </w:r>
      <w:r w:rsidRPr="004015BE">
        <w:t xml:space="preserve">je pri 4% diskontni stopnji </w:t>
      </w:r>
      <w:r w:rsidRPr="004015BE">
        <w:rPr>
          <w:b/>
        </w:rPr>
        <w:t xml:space="preserve">negativna </w:t>
      </w:r>
      <w:r w:rsidRPr="004015BE">
        <w:t xml:space="preserve">in znaša </w:t>
      </w:r>
      <w:r>
        <w:rPr>
          <w:b/>
        </w:rPr>
        <w:t>-4.370.676</w:t>
      </w:r>
      <w:r w:rsidRPr="004015BE">
        <w:rPr>
          <w:b/>
        </w:rPr>
        <w:t>,</w:t>
      </w:r>
      <w:r>
        <w:rPr>
          <w:b/>
        </w:rPr>
        <w:t>68</w:t>
      </w:r>
      <w:r w:rsidRPr="004015BE">
        <w:rPr>
          <w:b/>
        </w:rPr>
        <w:t xml:space="preserve"> EUR</w:t>
      </w:r>
      <w:r w:rsidRPr="004015BE">
        <w:t xml:space="preserve">, kar pomeni, da investicijski projekt z upoštevanjem vseh predpostavk za izračun »finančne analize projekta« ne  prinaša  nobenega donosa. Ravno tako je </w:t>
      </w:r>
      <w:r w:rsidRPr="004015BE">
        <w:rPr>
          <w:b/>
        </w:rPr>
        <w:t xml:space="preserve">negativna </w:t>
      </w:r>
      <w:r w:rsidRPr="004015BE">
        <w:t xml:space="preserve">tudi </w:t>
      </w:r>
      <w:r w:rsidRPr="004015BE">
        <w:rPr>
          <w:b/>
        </w:rPr>
        <w:t>finančna interna stopnja donosa</w:t>
      </w:r>
      <w:r>
        <w:rPr>
          <w:b/>
        </w:rPr>
        <w:t>.</w:t>
      </w:r>
      <w:r w:rsidRPr="004015BE">
        <w:t xml:space="preserve"> </w:t>
      </w:r>
      <w:r w:rsidRPr="004015BE">
        <w:rPr>
          <w:b/>
        </w:rPr>
        <w:t>Doba vračanja investicije</w:t>
      </w:r>
      <w:r w:rsidRPr="004015BE">
        <w:t xml:space="preserve"> je po »finančni analizi projekta« daljša od ekonomske dobe projekta, ker pomeni, da se vložena sredstva v ekonomski dobi projekta ne povrnejo.  Izračunana </w:t>
      </w:r>
      <w:r w:rsidRPr="004015BE">
        <w:rPr>
          <w:b/>
        </w:rPr>
        <w:t xml:space="preserve">finančna relativna neto sedanja vrednost </w:t>
      </w:r>
      <w:r w:rsidRPr="004015BE">
        <w:t xml:space="preserve">projekta je </w:t>
      </w:r>
      <w:r w:rsidRPr="004015BE">
        <w:rPr>
          <w:b/>
        </w:rPr>
        <w:t xml:space="preserve">negativna </w:t>
      </w:r>
      <w:r w:rsidRPr="004015BE">
        <w:t xml:space="preserve">in znaša </w:t>
      </w:r>
      <w:r>
        <w:rPr>
          <w:b/>
        </w:rPr>
        <w:t>-0,852</w:t>
      </w:r>
      <w:r w:rsidRPr="004015BE">
        <w:rPr>
          <w:b/>
        </w:rPr>
        <w:t xml:space="preserve"> EUR</w:t>
      </w:r>
      <w:r>
        <w:t>.</w:t>
      </w:r>
    </w:p>
    <w:p w14:paraId="6F08983C" w14:textId="77777777" w:rsidR="00D71AC1" w:rsidRPr="004015BE" w:rsidRDefault="00D71AC1" w:rsidP="00A26A8F"/>
    <w:p w14:paraId="37C51DB9" w14:textId="7F25270A" w:rsidR="00D71AC1" w:rsidRPr="004015BE" w:rsidRDefault="00D71AC1" w:rsidP="00A26A8F">
      <w:pPr>
        <w:rPr>
          <w:rFonts w:eastAsia="Candara"/>
          <w:b/>
          <w:bCs/>
        </w:rPr>
      </w:pPr>
      <w:r w:rsidRPr="004015BE">
        <w:rPr>
          <w:rFonts w:eastAsia="Candara"/>
          <w:b/>
          <w:bCs/>
          <w:spacing w:val="8"/>
        </w:rPr>
        <w:t xml:space="preserve">Sklep </w:t>
      </w:r>
      <w:r w:rsidRPr="004015BE">
        <w:rPr>
          <w:rFonts w:eastAsia="Candara"/>
          <w:b/>
          <w:bCs/>
          <w:spacing w:val="9"/>
        </w:rPr>
        <w:t>»Finančne analize</w:t>
      </w:r>
      <w:r w:rsidRPr="004015BE">
        <w:rPr>
          <w:rFonts w:eastAsia="Candara"/>
          <w:b/>
          <w:bCs/>
          <w:spacing w:val="38"/>
        </w:rPr>
        <w:t xml:space="preserve"> </w:t>
      </w:r>
      <w:r w:rsidR="00B83BCE">
        <w:rPr>
          <w:rFonts w:eastAsia="Candara"/>
          <w:b/>
          <w:bCs/>
          <w:spacing w:val="10"/>
        </w:rPr>
        <w:t>projekta varianta 2</w:t>
      </w:r>
    </w:p>
    <w:p w14:paraId="201219A7" w14:textId="77777777" w:rsidR="00D71AC1" w:rsidRPr="004015BE" w:rsidRDefault="00D71AC1" w:rsidP="00A26A8F">
      <w:pPr>
        <w:rPr>
          <w:b/>
        </w:rPr>
      </w:pPr>
      <w:r w:rsidRPr="004015BE">
        <w:t xml:space="preserve">Iz izračunanih finančnih kazalnikov investicijskega projekta v okviru izvedene »finančne analize projekta« se je izkazalo, da je obravnavani investicijski projekt </w:t>
      </w:r>
      <w:r w:rsidRPr="004015BE">
        <w:rPr>
          <w:b/>
        </w:rPr>
        <w:t>nerentabilen in neupravičen za izvedbo</w:t>
      </w:r>
      <w:r w:rsidRPr="004015BE">
        <w:t xml:space="preserve">, saj izračunani finančni kazalniki ne dosegajo vrednosti, ki potrjujejo upravičeno izvedbo projekta, zato ga </w:t>
      </w:r>
      <w:r w:rsidRPr="004015BE">
        <w:rPr>
          <w:b/>
        </w:rPr>
        <w:t>posledično upravičujemo na podlagi širših družbeno-ekonomskih koristi oz. z izvedbo ekonomske analize (CBA/ASK-Analize stroškov in koristi), saj le-ta predstavlja vlaganja v javno infrastrukturo</w:t>
      </w:r>
      <w:r w:rsidRPr="004015BE">
        <w:rPr>
          <w:b/>
          <w:spacing w:val="38"/>
        </w:rPr>
        <w:t xml:space="preserve"> </w:t>
      </w:r>
      <w:r w:rsidRPr="004015BE">
        <w:rPr>
          <w:b/>
        </w:rPr>
        <w:t>(v javne objekte v lasti občine) in ga zato ne moremo primerjati s tržnimi kazalniki upravičenosti izvedbe</w:t>
      </w:r>
      <w:r w:rsidRPr="004015BE">
        <w:rPr>
          <w:b/>
          <w:spacing w:val="37"/>
        </w:rPr>
        <w:t xml:space="preserve"> </w:t>
      </w:r>
      <w:r w:rsidRPr="004015BE">
        <w:rPr>
          <w:b/>
        </w:rPr>
        <w:t>projektov.</w:t>
      </w:r>
    </w:p>
    <w:p w14:paraId="716ECE2B" w14:textId="77777777" w:rsidR="00D71AC1" w:rsidRDefault="00D71AC1" w:rsidP="00D71AC1">
      <w:pPr>
        <w:widowControl w:val="0"/>
        <w:spacing w:before="20" w:after="20" w:line="276" w:lineRule="auto"/>
        <w:rPr>
          <w:rFonts w:asciiTheme="minorHAnsi" w:eastAsia="Candara" w:hAnsiTheme="minorHAnsi" w:cstheme="minorHAnsi"/>
          <w:color w:val="000000" w:themeColor="text1"/>
          <w:sz w:val="22"/>
        </w:rPr>
      </w:pPr>
    </w:p>
    <w:p w14:paraId="42E831CB" w14:textId="77777777" w:rsidR="00D71AC1" w:rsidRPr="004015BE" w:rsidRDefault="00D71AC1" w:rsidP="00D71AC1">
      <w:pPr>
        <w:widowControl w:val="0"/>
        <w:spacing w:before="20" w:after="20" w:line="276" w:lineRule="auto"/>
        <w:rPr>
          <w:rFonts w:asciiTheme="minorHAnsi" w:eastAsia="Candara" w:hAnsiTheme="minorHAnsi" w:cstheme="minorHAnsi"/>
          <w:color w:val="000000" w:themeColor="text1"/>
          <w:sz w:val="22"/>
        </w:rPr>
      </w:pPr>
    </w:p>
    <w:p w14:paraId="6BCDFC8E" w14:textId="77777777" w:rsidR="00D71AC1" w:rsidRPr="004015BE" w:rsidRDefault="00D71AC1" w:rsidP="00D71AC1">
      <w:pPr>
        <w:pStyle w:val="Telobesedila"/>
        <w:spacing w:before="20" w:after="20" w:line="276" w:lineRule="auto"/>
        <w:rPr>
          <w:rFonts w:asciiTheme="minorHAnsi" w:hAnsiTheme="minorHAnsi" w:cstheme="minorHAnsi"/>
          <w:b/>
          <w:color w:val="000000" w:themeColor="text1"/>
          <w:sz w:val="22"/>
          <w:szCs w:val="22"/>
        </w:rPr>
        <w:sectPr w:rsidR="00D71AC1" w:rsidRPr="004015BE">
          <w:pgSz w:w="11910" w:h="16840"/>
          <w:pgMar w:top="980" w:right="1160" w:bottom="920" w:left="1280" w:header="751" w:footer="731" w:gutter="0"/>
          <w:cols w:space="708"/>
        </w:sectPr>
      </w:pPr>
    </w:p>
    <w:p w14:paraId="585EC8FF" w14:textId="77777777" w:rsidR="00D71AC1" w:rsidRPr="00514894" w:rsidRDefault="00D71AC1" w:rsidP="00B83BCE">
      <w:pPr>
        <w:pStyle w:val="Naslov2"/>
      </w:pPr>
      <w:bookmarkStart w:id="187" w:name="_Toc483249529"/>
      <w:bookmarkStart w:id="188" w:name="_Toc12447941"/>
      <w:bookmarkStart w:id="189" w:name="_Toc13240769"/>
      <w:r w:rsidRPr="00514894">
        <w:lastRenderedPageBreak/>
        <w:t>EKONOMSKA ANALIZA</w:t>
      </w:r>
      <w:bookmarkEnd w:id="187"/>
      <w:bookmarkEnd w:id="188"/>
      <w:bookmarkEnd w:id="189"/>
    </w:p>
    <w:p w14:paraId="4751D0C1" w14:textId="77777777" w:rsidR="00D71AC1" w:rsidRPr="00514894" w:rsidRDefault="00D71AC1" w:rsidP="00D71AC1">
      <w:pPr>
        <w:rPr>
          <w:lang w:eastAsia="en-US"/>
        </w:rPr>
      </w:pPr>
    </w:p>
    <w:p w14:paraId="28C24818" w14:textId="6CA1FEF9" w:rsidR="00D71AC1" w:rsidRPr="00514894" w:rsidRDefault="00B83BCE" w:rsidP="00B83BCE">
      <w:pPr>
        <w:pStyle w:val="Naslov3"/>
      </w:pPr>
      <w:bookmarkStart w:id="190" w:name="_Toc483249530"/>
      <w:bookmarkStart w:id="191" w:name="_Toc483249531"/>
      <w:bookmarkStart w:id="192" w:name="_Toc12447942"/>
      <w:bookmarkStart w:id="193" w:name="_Toc13240770"/>
      <w:bookmarkEnd w:id="190"/>
      <w:r w:rsidRPr="00514894">
        <w:t>Varianta 0 »BREZ« investicije</w:t>
      </w:r>
      <w:bookmarkEnd w:id="191"/>
      <w:bookmarkEnd w:id="192"/>
      <w:bookmarkEnd w:id="193"/>
    </w:p>
    <w:p w14:paraId="40547B3D" w14:textId="77777777" w:rsidR="00D71AC1" w:rsidRPr="004015BE" w:rsidRDefault="00D71AC1" w:rsidP="00D71AC1">
      <w:pPr>
        <w:rPr>
          <w:rFonts w:asciiTheme="minorHAnsi" w:hAnsiTheme="minorHAnsi" w:cstheme="minorHAnsi"/>
          <w:color w:val="000000" w:themeColor="text1"/>
          <w:lang w:eastAsia="en-US"/>
        </w:rPr>
      </w:pPr>
    </w:p>
    <w:p w14:paraId="0408A7AF" w14:textId="77777777" w:rsidR="00D71AC1" w:rsidRDefault="00D71AC1" w:rsidP="00B83BCE">
      <w:r w:rsidRPr="004015BE">
        <w:t>V primeru variante 0, torej variante »brez investicije«, projekt nima nobenih družbenih koristi oz. finančnih koristi in stroškov, zato ne moremo prikazati projekcij družbenih koristi, stroškov in ekonomskega toka.</w:t>
      </w:r>
    </w:p>
    <w:p w14:paraId="5B1593DA" w14:textId="77777777" w:rsidR="00D71AC1" w:rsidRDefault="00D71AC1" w:rsidP="00D71AC1">
      <w:pPr>
        <w:spacing w:before="20" w:after="20" w:line="276" w:lineRule="auto"/>
        <w:rPr>
          <w:rFonts w:asciiTheme="minorHAnsi" w:hAnsiTheme="minorHAnsi" w:cstheme="minorHAnsi"/>
          <w:color w:val="000000" w:themeColor="text1"/>
          <w:sz w:val="22"/>
        </w:rPr>
      </w:pPr>
    </w:p>
    <w:p w14:paraId="65D603A2" w14:textId="0F66C711" w:rsidR="00D71AC1" w:rsidRPr="004015BE" w:rsidRDefault="00B83BCE" w:rsidP="00B83BCE">
      <w:pPr>
        <w:pStyle w:val="Naslov3"/>
      </w:pPr>
      <w:bookmarkStart w:id="194" w:name="_Toc13240771"/>
      <w:bookmarkStart w:id="195" w:name="_Toc483249533"/>
      <w:bookmarkStart w:id="196" w:name="_Toc12447943"/>
      <w:r w:rsidRPr="004015BE">
        <w:t>Varianta 1 »Z« investicijo</w:t>
      </w:r>
      <w:bookmarkEnd w:id="194"/>
      <w:r w:rsidRPr="004015BE">
        <w:t xml:space="preserve"> </w:t>
      </w:r>
      <w:bookmarkEnd w:id="195"/>
      <w:bookmarkEnd w:id="196"/>
    </w:p>
    <w:p w14:paraId="3268D080" w14:textId="77777777" w:rsidR="00D71AC1" w:rsidRPr="00B83BCE" w:rsidRDefault="00D71AC1" w:rsidP="00B83BCE">
      <w:pPr>
        <w:rPr>
          <w:b/>
        </w:rPr>
      </w:pPr>
      <w:bookmarkStart w:id="197" w:name="_Toc483249534"/>
      <w:bookmarkStart w:id="198" w:name="_Toc12447944"/>
      <w:bookmarkEnd w:id="197"/>
      <w:r w:rsidRPr="00B83BCE">
        <w:rPr>
          <w:b/>
        </w:rPr>
        <w:t>Izhodišča za ekonomsko analizo - varianta 1</w:t>
      </w:r>
      <w:bookmarkEnd w:id="198"/>
    </w:p>
    <w:p w14:paraId="7A138FA5" w14:textId="77777777" w:rsidR="00D71AC1" w:rsidRDefault="00D71AC1" w:rsidP="00B83BCE">
      <w:bookmarkStart w:id="199" w:name="_Hlk483152649"/>
      <w:r w:rsidRPr="004015BE">
        <w:t>V nadaljevanju je prikazan ekonomski denarni tok na podlagi CBA (analize stroškov in koristi) investicijskega projekta, ki zajema tudi širše družbeno-ekonomske koristi projekta na celotno družbo. Osnova za izračun kazalnikov ekonomske učinkovitosti investicijskega projekta predstavljajo parametri, upoštevani v »finančni analizi projekta«, ki so nadgrajeni še s parametri proučevanja vpliva projekta na širše okolje in jih je mogoče ovrednotiti v denarju. Investicijski projekt prinaša tako neposredne in posredne koristi kot tudi neposredne in posredne stroške. Namen ekonomske analize je ocena vplivov izvedbe projekta na širše družbeno-ekonomsko okolje. V okviru ekonomske analize se ugotovi, ali je družba v boljšem položaju, če se projekt kljub njegovi finančni nerentabilnosti izvede, ker njegove koristi presegajo</w:t>
      </w:r>
      <w:r w:rsidRPr="004015BE">
        <w:rPr>
          <w:spacing w:val="1"/>
        </w:rPr>
        <w:t xml:space="preserve"> </w:t>
      </w:r>
      <w:r w:rsidRPr="004015BE">
        <w:t>stroške.</w:t>
      </w:r>
      <w:r>
        <w:t xml:space="preserve"> </w:t>
      </w:r>
    </w:p>
    <w:p w14:paraId="5B7AA247" w14:textId="77777777" w:rsidR="00D71AC1" w:rsidRDefault="00D71AC1" w:rsidP="00B83BCE"/>
    <w:p w14:paraId="0AB06905" w14:textId="77777777" w:rsidR="00D71AC1" w:rsidRDefault="00D71AC1" w:rsidP="00B83BCE">
      <w:r w:rsidRPr="005B3960">
        <w:t>"Z operacijo bodo podjetja v obrtni coni dodatno zaposlila vsaj 100 oseb. V povpreč</w:t>
      </w:r>
      <w:r>
        <w:t>j</w:t>
      </w:r>
      <w:r w:rsidRPr="005B3960">
        <w:t xml:space="preserve">u to pomeni 100 oseb x 1800 EUR povprečna bruto plača. Kar mesečno skupaj znaša 180.000 EUR. Na letni ravni torej 180.000 x 12 = 2.160.000 EUR. Predvidevamo, da bo vsaj 30 % te plače imeli družbeni vpliv, kar znaša 648.000,00 </w:t>
      </w:r>
    </w:p>
    <w:p w14:paraId="2CB99585" w14:textId="77777777" w:rsidR="00D71AC1" w:rsidRPr="005B3960" w:rsidRDefault="00D71AC1" w:rsidP="00D71AC1">
      <w:pPr>
        <w:widowControl w:val="0"/>
        <w:spacing w:before="20" w:after="20" w:line="276" w:lineRule="auto"/>
        <w:ind w:right="148"/>
        <w:rPr>
          <w:rFonts w:asciiTheme="minorHAnsi" w:eastAsia="Candara" w:hAnsiTheme="minorHAnsi" w:cstheme="minorHAnsi"/>
          <w:color w:val="000000" w:themeColor="text1"/>
          <w:sz w:val="22"/>
        </w:rPr>
      </w:pPr>
    </w:p>
    <w:p w14:paraId="66A9EBB3" w14:textId="0428D9C2" w:rsidR="00D71AC1" w:rsidRDefault="00B83BCE" w:rsidP="00B83BCE">
      <w:pPr>
        <w:pStyle w:val="Napis"/>
      </w:pPr>
      <w:bookmarkStart w:id="200" w:name="_Toc13240866"/>
      <w:r>
        <w:t xml:space="preserve">Tabela </w:t>
      </w:r>
      <w:fldSimple w:instr=" STYLEREF 1 \s ">
        <w:r w:rsidR="00382D83">
          <w:rPr>
            <w:noProof/>
          </w:rPr>
          <w:t>9</w:t>
        </w:r>
      </w:fldSimple>
      <w:r w:rsidR="00382D83">
        <w:noBreakHyphen/>
      </w:r>
      <w:fldSimple w:instr=" SEQ Tabela \* ARABIC \s 1 ">
        <w:r w:rsidR="00382D83">
          <w:rPr>
            <w:noProof/>
          </w:rPr>
          <w:t>13</w:t>
        </w:r>
      </w:fldSimple>
      <w:r w:rsidRPr="00E934CE">
        <w:t xml:space="preserve">: </w:t>
      </w:r>
      <w:r w:rsidRPr="004147F6">
        <w:t>PRIHODKI - javna korist</w:t>
      </w:r>
      <w:bookmarkEnd w:id="200"/>
    </w:p>
    <w:tbl>
      <w:tblPr>
        <w:tblW w:w="5256"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360"/>
        <w:gridCol w:w="190"/>
        <w:gridCol w:w="1300"/>
        <w:gridCol w:w="146"/>
        <w:gridCol w:w="1300"/>
      </w:tblGrid>
      <w:tr w:rsidR="00D71AC1" w:rsidRPr="00514894" w14:paraId="28E89D26" w14:textId="77777777" w:rsidTr="00B83BCE">
        <w:trPr>
          <w:trHeight w:val="840"/>
        </w:trPr>
        <w:tc>
          <w:tcPr>
            <w:tcW w:w="960" w:type="dxa"/>
            <w:shd w:val="clear" w:color="auto" w:fill="auto"/>
            <w:noWrap/>
            <w:vAlign w:val="bottom"/>
            <w:hideMark/>
          </w:tcPr>
          <w:p w14:paraId="1FC430CF" w14:textId="77777777" w:rsidR="00D71AC1" w:rsidRPr="00EA163C" w:rsidRDefault="00D71AC1" w:rsidP="00B83BCE">
            <w:pPr>
              <w:ind w:left="0"/>
              <w:rPr>
                <w:rFonts w:eastAsia="Times New Roman"/>
                <w:color w:val="000000"/>
                <w:szCs w:val="20"/>
              </w:rPr>
            </w:pPr>
            <w:r w:rsidRPr="00EA163C">
              <w:rPr>
                <w:rFonts w:eastAsia="Times New Roman"/>
                <w:color w:val="000000"/>
                <w:szCs w:val="20"/>
              </w:rPr>
              <w:t xml:space="preserve">Leto </w:t>
            </w:r>
          </w:p>
        </w:tc>
        <w:tc>
          <w:tcPr>
            <w:tcW w:w="1360" w:type="dxa"/>
            <w:shd w:val="clear" w:color="000000" w:fill="D9E1F2"/>
            <w:vAlign w:val="bottom"/>
            <w:hideMark/>
          </w:tcPr>
          <w:p w14:paraId="44913590" w14:textId="77777777" w:rsidR="00D71AC1" w:rsidRPr="00EA163C" w:rsidRDefault="00D71AC1" w:rsidP="00B83BCE">
            <w:pPr>
              <w:ind w:left="0"/>
              <w:rPr>
                <w:rFonts w:eastAsia="Times New Roman"/>
                <w:color w:val="000000"/>
                <w:szCs w:val="20"/>
              </w:rPr>
            </w:pPr>
            <w:r w:rsidRPr="00EA163C">
              <w:rPr>
                <w:rFonts w:eastAsia="Times New Roman"/>
                <w:color w:val="000000"/>
                <w:szCs w:val="20"/>
              </w:rPr>
              <w:t>Referenčno leto</w:t>
            </w:r>
          </w:p>
        </w:tc>
        <w:tc>
          <w:tcPr>
            <w:tcW w:w="190" w:type="dxa"/>
            <w:shd w:val="clear" w:color="auto" w:fill="auto"/>
            <w:noWrap/>
            <w:vAlign w:val="bottom"/>
            <w:hideMark/>
          </w:tcPr>
          <w:p w14:paraId="11C0B047"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9E1F2"/>
            <w:vAlign w:val="bottom"/>
            <w:hideMark/>
          </w:tcPr>
          <w:p w14:paraId="28375AE7" w14:textId="77777777" w:rsidR="00D71AC1" w:rsidRPr="00EA163C" w:rsidRDefault="00D71AC1" w:rsidP="00B83BCE">
            <w:pPr>
              <w:ind w:left="0"/>
              <w:rPr>
                <w:rFonts w:eastAsia="Times New Roman"/>
                <w:color w:val="000000"/>
                <w:szCs w:val="20"/>
              </w:rPr>
            </w:pPr>
            <w:r w:rsidRPr="00EA163C">
              <w:rPr>
                <w:rFonts w:eastAsia="Times New Roman"/>
                <w:color w:val="000000"/>
                <w:szCs w:val="20"/>
              </w:rPr>
              <w:t>Zaposlitve</w:t>
            </w:r>
          </w:p>
        </w:tc>
        <w:tc>
          <w:tcPr>
            <w:tcW w:w="146" w:type="dxa"/>
            <w:shd w:val="clear" w:color="auto" w:fill="auto"/>
            <w:noWrap/>
            <w:vAlign w:val="bottom"/>
            <w:hideMark/>
          </w:tcPr>
          <w:p w14:paraId="6EA711DA" w14:textId="77777777" w:rsidR="00D71AC1" w:rsidRPr="00514894" w:rsidRDefault="00D71AC1" w:rsidP="00B83BCE">
            <w:pPr>
              <w:ind w:left="0"/>
              <w:rPr>
                <w:rFonts w:eastAsia="Times New Roman"/>
                <w:color w:val="000000"/>
                <w:sz w:val="22"/>
              </w:rPr>
            </w:pPr>
          </w:p>
        </w:tc>
        <w:tc>
          <w:tcPr>
            <w:tcW w:w="1300" w:type="dxa"/>
            <w:shd w:val="clear" w:color="000000" w:fill="D9E1F2"/>
            <w:vAlign w:val="bottom"/>
            <w:hideMark/>
          </w:tcPr>
          <w:p w14:paraId="1A64D268" w14:textId="77777777" w:rsidR="00D71AC1" w:rsidRPr="00EA163C" w:rsidRDefault="00D71AC1" w:rsidP="00B83BCE">
            <w:pPr>
              <w:ind w:left="0"/>
              <w:rPr>
                <w:rFonts w:eastAsia="Times New Roman"/>
                <w:b/>
                <w:bCs/>
                <w:color w:val="000000"/>
                <w:szCs w:val="20"/>
              </w:rPr>
            </w:pPr>
            <w:r w:rsidRPr="00EA163C">
              <w:rPr>
                <w:rFonts w:eastAsia="Times New Roman"/>
                <w:b/>
                <w:bCs/>
                <w:color w:val="000000"/>
                <w:szCs w:val="20"/>
              </w:rPr>
              <w:t>PRIHODKI - javna korist - skupaj</w:t>
            </w:r>
          </w:p>
        </w:tc>
      </w:tr>
      <w:tr w:rsidR="00D71AC1" w:rsidRPr="00514894" w14:paraId="69E36D40" w14:textId="77777777" w:rsidTr="00B83BCE">
        <w:trPr>
          <w:trHeight w:val="300"/>
        </w:trPr>
        <w:tc>
          <w:tcPr>
            <w:tcW w:w="960" w:type="dxa"/>
            <w:shd w:val="clear" w:color="auto" w:fill="auto"/>
            <w:noWrap/>
            <w:vAlign w:val="bottom"/>
            <w:hideMark/>
          </w:tcPr>
          <w:p w14:paraId="7EE18B93"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2019</w:t>
            </w:r>
          </w:p>
        </w:tc>
        <w:tc>
          <w:tcPr>
            <w:tcW w:w="1360" w:type="dxa"/>
            <w:shd w:val="clear" w:color="000000" w:fill="D9E1F2"/>
            <w:noWrap/>
            <w:vAlign w:val="bottom"/>
            <w:hideMark/>
          </w:tcPr>
          <w:p w14:paraId="2DB47F43"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0</w:t>
            </w:r>
          </w:p>
        </w:tc>
        <w:tc>
          <w:tcPr>
            <w:tcW w:w="190" w:type="dxa"/>
            <w:shd w:val="clear" w:color="auto" w:fill="auto"/>
            <w:noWrap/>
            <w:vAlign w:val="bottom"/>
            <w:hideMark/>
          </w:tcPr>
          <w:p w14:paraId="008306BC"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3DA60229"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w:t>
            </w:r>
          </w:p>
        </w:tc>
        <w:tc>
          <w:tcPr>
            <w:tcW w:w="146" w:type="dxa"/>
            <w:shd w:val="clear" w:color="auto" w:fill="auto"/>
            <w:noWrap/>
            <w:vAlign w:val="bottom"/>
            <w:hideMark/>
          </w:tcPr>
          <w:p w14:paraId="24ADAAA6"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357879BF"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     </w:t>
            </w:r>
          </w:p>
        </w:tc>
      </w:tr>
      <w:tr w:rsidR="00D71AC1" w:rsidRPr="00514894" w14:paraId="2C5D29F2" w14:textId="77777777" w:rsidTr="00B83BCE">
        <w:trPr>
          <w:trHeight w:val="300"/>
        </w:trPr>
        <w:tc>
          <w:tcPr>
            <w:tcW w:w="960" w:type="dxa"/>
            <w:shd w:val="clear" w:color="auto" w:fill="auto"/>
            <w:noWrap/>
            <w:vAlign w:val="bottom"/>
            <w:hideMark/>
          </w:tcPr>
          <w:p w14:paraId="54E31A6C"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2020</w:t>
            </w:r>
          </w:p>
        </w:tc>
        <w:tc>
          <w:tcPr>
            <w:tcW w:w="1360" w:type="dxa"/>
            <w:shd w:val="clear" w:color="000000" w:fill="D9E1F2"/>
            <w:noWrap/>
            <w:vAlign w:val="bottom"/>
            <w:hideMark/>
          </w:tcPr>
          <w:p w14:paraId="277989D6"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w:t>
            </w:r>
          </w:p>
        </w:tc>
        <w:tc>
          <w:tcPr>
            <w:tcW w:w="190" w:type="dxa"/>
            <w:shd w:val="clear" w:color="auto" w:fill="auto"/>
            <w:noWrap/>
            <w:vAlign w:val="bottom"/>
            <w:hideMark/>
          </w:tcPr>
          <w:p w14:paraId="7CA9A018"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126FB241"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w:t>
            </w:r>
          </w:p>
        </w:tc>
        <w:tc>
          <w:tcPr>
            <w:tcW w:w="146" w:type="dxa"/>
            <w:shd w:val="clear" w:color="auto" w:fill="auto"/>
            <w:noWrap/>
            <w:vAlign w:val="bottom"/>
            <w:hideMark/>
          </w:tcPr>
          <w:p w14:paraId="62163310"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08B1E9A6"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     </w:t>
            </w:r>
          </w:p>
        </w:tc>
      </w:tr>
      <w:tr w:rsidR="00D71AC1" w:rsidRPr="00514894" w14:paraId="269A2F30" w14:textId="77777777" w:rsidTr="00B83BCE">
        <w:trPr>
          <w:trHeight w:val="300"/>
        </w:trPr>
        <w:tc>
          <w:tcPr>
            <w:tcW w:w="960" w:type="dxa"/>
            <w:shd w:val="clear" w:color="auto" w:fill="auto"/>
            <w:noWrap/>
            <w:vAlign w:val="bottom"/>
            <w:hideMark/>
          </w:tcPr>
          <w:p w14:paraId="0D1EFBF0"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2021</w:t>
            </w:r>
          </w:p>
        </w:tc>
        <w:tc>
          <w:tcPr>
            <w:tcW w:w="1360" w:type="dxa"/>
            <w:shd w:val="clear" w:color="000000" w:fill="D9E1F2"/>
            <w:noWrap/>
            <w:vAlign w:val="bottom"/>
            <w:hideMark/>
          </w:tcPr>
          <w:p w14:paraId="78B3E38D"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w:t>
            </w:r>
          </w:p>
        </w:tc>
        <w:tc>
          <w:tcPr>
            <w:tcW w:w="190" w:type="dxa"/>
            <w:shd w:val="clear" w:color="auto" w:fill="auto"/>
            <w:noWrap/>
            <w:vAlign w:val="bottom"/>
            <w:hideMark/>
          </w:tcPr>
          <w:p w14:paraId="282D8F5C"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76E18F11"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w:t>
            </w:r>
          </w:p>
        </w:tc>
        <w:tc>
          <w:tcPr>
            <w:tcW w:w="146" w:type="dxa"/>
            <w:shd w:val="clear" w:color="auto" w:fill="auto"/>
            <w:noWrap/>
            <w:vAlign w:val="bottom"/>
            <w:hideMark/>
          </w:tcPr>
          <w:p w14:paraId="463A666D"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49784920"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     </w:t>
            </w:r>
          </w:p>
        </w:tc>
      </w:tr>
      <w:tr w:rsidR="00D71AC1" w:rsidRPr="00514894" w14:paraId="379BA3FA" w14:textId="77777777" w:rsidTr="00B83BCE">
        <w:trPr>
          <w:trHeight w:val="300"/>
        </w:trPr>
        <w:tc>
          <w:tcPr>
            <w:tcW w:w="960" w:type="dxa"/>
            <w:shd w:val="clear" w:color="auto" w:fill="auto"/>
            <w:noWrap/>
            <w:vAlign w:val="bottom"/>
            <w:hideMark/>
          </w:tcPr>
          <w:p w14:paraId="041100C2"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2022</w:t>
            </w:r>
          </w:p>
        </w:tc>
        <w:tc>
          <w:tcPr>
            <w:tcW w:w="1360" w:type="dxa"/>
            <w:shd w:val="clear" w:color="000000" w:fill="D9E1F2"/>
            <w:noWrap/>
            <w:vAlign w:val="bottom"/>
            <w:hideMark/>
          </w:tcPr>
          <w:p w14:paraId="1B56CE6C"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3</w:t>
            </w:r>
          </w:p>
        </w:tc>
        <w:tc>
          <w:tcPr>
            <w:tcW w:w="190" w:type="dxa"/>
            <w:shd w:val="clear" w:color="auto" w:fill="auto"/>
            <w:noWrap/>
            <w:vAlign w:val="bottom"/>
            <w:hideMark/>
          </w:tcPr>
          <w:p w14:paraId="6C39C4B2"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7F3BDB18"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648.000,00   </w:t>
            </w:r>
          </w:p>
        </w:tc>
        <w:tc>
          <w:tcPr>
            <w:tcW w:w="146" w:type="dxa"/>
            <w:shd w:val="clear" w:color="auto" w:fill="auto"/>
            <w:noWrap/>
            <w:vAlign w:val="bottom"/>
            <w:hideMark/>
          </w:tcPr>
          <w:p w14:paraId="3651206E"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6155E769"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648.000,00   </w:t>
            </w:r>
          </w:p>
        </w:tc>
      </w:tr>
      <w:tr w:rsidR="00D71AC1" w:rsidRPr="00514894" w14:paraId="2E1AD90A" w14:textId="77777777" w:rsidTr="00B83BCE">
        <w:trPr>
          <w:trHeight w:val="300"/>
        </w:trPr>
        <w:tc>
          <w:tcPr>
            <w:tcW w:w="960" w:type="dxa"/>
            <w:shd w:val="clear" w:color="auto" w:fill="auto"/>
            <w:noWrap/>
            <w:vAlign w:val="bottom"/>
            <w:hideMark/>
          </w:tcPr>
          <w:p w14:paraId="68EE78D2"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2023</w:t>
            </w:r>
          </w:p>
        </w:tc>
        <w:tc>
          <w:tcPr>
            <w:tcW w:w="1360" w:type="dxa"/>
            <w:shd w:val="clear" w:color="000000" w:fill="D9E1F2"/>
            <w:noWrap/>
            <w:vAlign w:val="bottom"/>
            <w:hideMark/>
          </w:tcPr>
          <w:p w14:paraId="1F9E09AD"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4</w:t>
            </w:r>
          </w:p>
        </w:tc>
        <w:tc>
          <w:tcPr>
            <w:tcW w:w="190" w:type="dxa"/>
            <w:shd w:val="clear" w:color="auto" w:fill="auto"/>
            <w:noWrap/>
            <w:vAlign w:val="bottom"/>
            <w:hideMark/>
          </w:tcPr>
          <w:p w14:paraId="0CE5EF38"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6C16E1C0"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662.256,00   </w:t>
            </w:r>
          </w:p>
        </w:tc>
        <w:tc>
          <w:tcPr>
            <w:tcW w:w="146" w:type="dxa"/>
            <w:shd w:val="clear" w:color="auto" w:fill="auto"/>
            <w:noWrap/>
            <w:vAlign w:val="bottom"/>
            <w:hideMark/>
          </w:tcPr>
          <w:p w14:paraId="44DF7B9C"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4C95E910"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662.256,00   </w:t>
            </w:r>
          </w:p>
        </w:tc>
      </w:tr>
      <w:tr w:rsidR="00D71AC1" w:rsidRPr="00514894" w14:paraId="1203153B" w14:textId="77777777" w:rsidTr="00B83BCE">
        <w:trPr>
          <w:trHeight w:val="300"/>
        </w:trPr>
        <w:tc>
          <w:tcPr>
            <w:tcW w:w="960" w:type="dxa"/>
            <w:shd w:val="clear" w:color="auto" w:fill="auto"/>
            <w:noWrap/>
            <w:vAlign w:val="bottom"/>
            <w:hideMark/>
          </w:tcPr>
          <w:p w14:paraId="57052062"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2024</w:t>
            </w:r>
          </w:p>
        </w:tc>
        <w:tc>
          <w:tcPr>
            <w:tcW w:w="1360" w:type="dxa"/>
            <w:shd w:val="clear" w:color="000000" w:fill="D9E1F2"/>
            <w:noWrap/>
            <w:vAlign w:val="bottom"/>
            <w:hideMark/>
          </w:tcPr>
          <w:p w14:paraId="7AB841F0"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5</w:t>
            </w:r>
          </w:p>
        </w:tc>
        <w:tc>
          <w:tcPr>
            <w:tcW w:w="190" w:type="dxa"/>
            <w:shd w:val="clear" w:color="auto" w:fill="auto"/>
            <w:noWrap/>
            <w:vAlign w:val="bottom"/>
            <w:hideMark/>
          </w:tcPr>
          <w:p w14:paraId="09C69B70"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2345C5EC"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676.825,63   </w:t>
            </w:r>
          </w:p>
        </w:tc>
        <w:tc>
          <w:tcPr>
            <w:tcW w:w="146" w:type="dxa"/>
            <w:shd w:val="clear" w:color="auto" w:fill="auto"/>
            <w:noWrap/>
            <w:vAlign w:val="bottom"/>
            <w:hideMark/>
          </w:tcPr>
          <w:p w14:paraId="46C6A4FB"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4DB41E81"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676.825,63   </w:t>
            </w:r>
          </w:p>
        </w:tc>
      </w:tr>
      <w:tr w:rsidR="00D71AC1" w:rsidRPr="00514894" w14:paraId="030226A3" w14:textId="77777777" w:rsidTr="00B83BCE">
        <w:trPr>
          <w:trHeight w:val="300"/>
        </w:trPr>
        <w:tc>
          <w:tcPr>
            <w:tcW w:w="960" w:type="dxa"/>
            <w:shd w:val="clear" w:color="auto" w:fill="auto"/>
            <w:noWrap/>
            <w:vAlign w:val="bottom"/>
            <w:hideMark/>
          </w:tcPr>
          <w:p w14:paraId="1B522E29"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2025</w:t>
            </w:r>
          </w:p>
        </w:tc>
        <w:tc>
          <w:tcPr>
            <w:tcW w:w="1360" w:type="dxa"/>
            <w:shd w:val="clear" w:color="000000" w:fill="D9E1F2"/>
            <w:noWrap/>
            <w:vAlign w:val="bottom"/>
            <w:hideMark/>
          </w:tcPr>
          <w:p w14:paraId="3AC19770"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6</w:t>
            </w:r>
          </w:p>
        </w:tc>
        <w:tc>
          <w:tcPr>
            <w:tcW w:w="190" w:type="dxa"/>
            <w:shd w:val="clear" w:color="auto" w:fill="auto"/>
            <w:noWrap/>
            <w:vAlign w:val="bottom"/>
            <w:hideMark/>
          </w:tcPr>
          <w:p w14:paraId="2FDB7489"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1112853D"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691.715,80   </w:t>
            </w:r>
          </w:p>
        </w:tc>
        <w:tc>
          <w:tcPr>
            <w:tcW w:w="146" w:type="dxa"/>
            <w:shd w:val="clear" w:color="auto" w:fill="auto"/>
            <w:noWrap/>
            <w:vAlign w:val="bottom"/>
            <w:hideMark/>
          </w:tcPr>
          <w:p w14:paraId="0E8E23FE"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7E078EE7"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691.715,80   </w:t>
            </w:r>
          </w:p>
        </w:tc>
      </w:tr>
      <w:tr w:rsidR="00D71AC1" w:rsidRPr="00514894" w14:paraId="2294BC3B" w14:textId="77777777" w:rsidTr="00B83BCE">
        <w:trPr>
          <w:trHeight w:val="300"/>
        </w:trPr>
        <w:tc>
          <w:tcPr>
            <w:tcW w:w="960" w:type="dxa"/>
            <w:shd w:val="clear" w:color="auto" w:fill="auto"/>
            <w:noWrap/>
            <w:vAlign w:val="bottom"/>
            <w:hideMark/>
          </w:tcPr>
          <w:p w14:paraId="0490F24B"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2026</w:t>
            </w:r>
          </w:p>
        </w:tc>
        <w:tc>
          <w:tcPr>
            <w:tcW w:w="1360" w:type="dxa"/>
            <w:shd w:val="clear" w:color="000000" w:fill="D9E1F2"/>
            <w:noWrap/>
            <w:vAlign w:val="bottom"/>
            <w:hideMark/>
          </w:tcPr>
          <w:p w14:paraId="47ABC7C4"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7</w:t>
            </w:r>
          </w:p>
        </w:tc>
        <w:tc>
          <w:tcPr>
            <w:tcW w:w="190" w:type="dxa"/>
            <w:shd w:val="clear" w:color="auto" w:fill="auto"/>
            <w:noWrap/>
            <w:vAlign w:val="bottom"/>
            <w:hideMark/>
          </w:tcPr>
          <w:p w14:paraId="241B9498"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51205313"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706.933,54   </w:t>
            </w:r>
          </w:p>
        </w:tc>
        <w:tc>
          <w:tcPr>
            <w:tcW w:w="146" w:type="dxa"/>
            <w:shd w:val="clear" w:color="auto" w:fill="auto"/>
            <w:noWrap/>
            <w:vAlign w:val="bottom"/>
            <w:hideMark/>
          </w:tcPr>
          <w:p w14:paraId="601FE128"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420DB2E4"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706.933,54   </w:t>
            </w:r>
          </w:p>
        </w:tc>
      </w:tr>
      <w:tr w:rsidR="00D71AC1" w:rsidRPr="00514894" w14:paraId="5C9E8983" w14:textId="77777777" w:rsidTr="00B83BCE">
        <w:trPr>
          <w:trHeight w:val="300"/>
        </w:trPr>
        <w:tc>
          <w:tcPr>
            <w:tcW w:w="960" w:type="dxa"/>
            <w:shd w:val="clear" w:color="auto" w:fill="auto"/>
            <w:noWrap/>
            <w:vAlign w:val="bottom"/>
            <w:hideMark/>
          </w:tcPr>
          <w:p w14:paraId="3F05F063"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2027</w:t>
            </w:r>
          </w:p>
        </w:tc>
        <w:tc>
          <w:tcPr>
            <w:tcW w:w="1360" w:type="dxa"/>
            <w:shd w:val="clear" w:color="000000" w:fill="D9E1F2"/>
            <w:noWrap/>
            <w:vAlign w:val="bottom"/>
            <w:hideMark/>
          </w:tcPr>
          <w:p w14:paraId="61E3CE58"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8</w:t>
            </w:r>
          </w:p>
        </w:tc>
        <w:tc>
          <w:tcPr>
            <w:tcW w:w="190" w:type="dxa"/>
            <w:shd w:val="clear" w:color="auto" w:fill="auto"/>
            <w:noWrap/>
            <w:vAlign w:val="bottom"/>
            <w:hideMark/>
          </w:tcPr>
          <w:p w14:paraId="7B6FF1A3"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1095FB18"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722.486,08   </w:t>
            </w:r>
          </w:p>
        </w:tc>
        <w:tc>
          <w:tcPr>
            <w:tcW w:w="146" w:type="dxa"/>
            <w:shd w:val="clear" w:color="auto" w:fill="auto"/>
            <w:noWrap/>
            <w:vAlign w:val="bottom"/>
            <w:hideMark/>
          </w:tcPr>
          <w:p w14:paraId="64CE8B61"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62C5E2E6"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722.486,08   </w:t>
            </w:r>
          </w:p>
        </w:tc>
      </w:tr>
      <w:tr w:rsidR="00D71AC1" w:rsidRPr="00514894" w14:paraId="1430B2C8" w14:textId="77777777" w:rsidTr="00B83BCE">
        <w:trPr>
          <w:trHeight w:val="300"/>
        </w:trPr>
        <w:tc>
          <w:tcPr>
            <w:tcW w:w="960" w:type="dxa"/>
            <w:shd w:val="clear" w:color="auto" w:fill="auto"/>
            <w:noWrap/>
            <w:vAlign w:val="bottom"/>
            <w:hideMark/>
          </w:tcPr>
          <w:p w14:paraId="490E5F60"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2028</w:t>
            </w:r>
          </w:p>
        </w:tc>
        <w:tc>
          <w:tcPr>
            <w:tcW w:w="1360" w:type="dxa"/>
            <w:shd w:val="clear" w:color="000000" w:fill="D9E1F2"/>
            <w:noWrap/>
            <w:vAlign w:val="bottom"/>
            <w:hideMark/>
          </w:tcPr>
          <w:p w14:paraId="476DB839"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9</w:t>
            </w:r>
          </w:p>
        </w:tc>
        <w:tc>
          <w:tcPr>
            <w:tcW w:w="190" w:type="dxa"/>
            <w:shd w:val="clear" w:color="auto" w:fill="auto"/>
            <w:noWrap/>
            <w:vAlign w:val="bottom"/>
            <w:hideMark/>
          </w:tcPr>
          <w:p w14:paraId="57412E15"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7A91D17D"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738.380,78   </w:t>
            </w:r>
          </w:p>
        </w:tc>
        <w:tc>
          <w:tcPr>
            <w:tcW w:w="146" w:type="dxa"/>
            <w:shd w:val="clear" w:color="auto" w:fill="auto"/>
            <w:noWrap/>
            <w:vAlign w:val="bottom"/>
            <w:hideMark/>
          </w:tcPr>
          <w:p w14:paraId="471E9DE6"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7C9C5332"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738.380,78   </w:t>
            </w:r>
          </w:p>
        </w:tc>
      </w:tr>
      <w:tr w:rsidR="00D71AC1" w:rsidRPr="00514894" w14:paraId="376190DE" w14:textId="77777777" w:rsidTr="00B83BCE">
        <w:trPr>
          <w:trHeight w:val="300"/>
        </w:trPr>
        <w:tc>
          <w:tcPr>
            <w:tcW w:w="960" w:type="dxa"/>
            <w:shd w:val="clear" w:color="auto" w:fill="auto"/>
            <w:noWrap/>
            <w:vAlign w:val="bottom"/>
            <w:hideMark/>
          </w:tcPr>
          <w:p w14:paraId="2B4761D3"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2029</w:t>
            </w:r>
          </w:p>
        </w:tc>
        <w:tc>
          <w:tcPr>
            <w:tcW w:w="1360" w:type="dxa"/>
            <w:shd w:val="clear" w:color="000000" w:fill="D9E1F2"/>
            <w:noWrap/>
            <w:vAlign w:val="bottom"/>
            <w:hideMark/>
          </w:tcPr>
          <w:p w14:paraId="6C8093D9"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10</w:t>
            </w:r>
          </w:p>
        </w:tc>
        <w:tc>
          <w:tcPr>
            <w:tcW w:w="190" w:type="dxa"/>
            <w:shd w:val="clear" w:color="auto" w:fill="auto"/>
            <w:noWrap/>
            <w:vAlign w:val="bottom"/>
            <w:hideMark/>
          </w:tcPr>
          <w:p w14:paraId="1BB4CE84"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026359FA"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754.625,15   </w:t>
            </w:r>
          </w:p>
        </w:tc>
        <w:tc>
          <w:tcPr>
            <w:tcW w:w="146" w:type="dxa"/>
            <w:shd w:val="clear" w:color="auto" w:fill="auto"/>
            <w:noWrap/>
            <w:vAlign w:val="bottom"/>
            <w:hideMark/>
          </w:tcPr>
          <w:p w14:paraId="387F6BE4"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0B5AD9C8"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754.625,15   </w:t>
            </w:r>
          </w:p>
        </w:tc>
      </w:tr>
      <w:tr w:rsidR="00D71AC1" w:rsidRPr="00514894" w14:paraId="11A51D0D" w14:textId="77777777" w:rsidTr="00B83BCE">
        <w:trPr>
          <w:trHeight w:val="300"/>
        </w:trPr>
        <w:tc>
          <w:tcPr>
            <w:tcW w:w="960" w:type="dxa"/>
            <w:shd w:val="clear" w:color="auto" w:fill="auto"/>
            <w:noWrap/>
            <w:vAlign w:val="bottom"/>
            <w:hideMark/>
          </w:tcPr>
          <w:p w14:paraId="34FF6BDE"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2030</w:t>
            </w:r>
          </w:p>
        </w:tc>
        <w:tc>
          <w:tcPr>
            <w:tcW w:w="1360" w:type="dxa"/>
            <w:shd w:val="clear" w:color="000000" w:fill="D9E1F2"/>
            <w:noWrap/>
            <w:vAlign w:val="bottom"/>
            <w:hideMark/>
          </w:tcPr>
          <w:p w14:paraId="45D9E79C"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11</w:t>
            </w:r>
          </w:p>
        </w:tc>
        <w:tc>
          <w:tcPr>
            <w:tcW w:w="190" w:type="dxa"/>
            <w:shd w:val="clear" w:color="auto" w:fill="auto"/>
            <w:noWrap/>
            <w:vAlign w:val="bottom"/>
            <w:hideMark/>
          </w:tcPr>
          <w:p w14:paraId="53971BD8"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671414F1"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771.226,91   </w:t>
            </w:r>
          </w:p>
        </w:tc>
        <w:tc>
          <w:tcPr>
            <w:tcW w:w="146" w:type="dxa"/>
            <w:shd w:val="clear" w:color="auto" w:fill="auto"/>
            <w:noWrap/>
            <w:vAlign w:val="bottom"/>
            <w:hideMark/>
          </w:tcPr>
          <w:p w14:paraId="08745BD6"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72F3E500"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771.226,91   </w:t>
            </w:r>
          </w:p>
        </w:tc>
      </w:tr>
      <w:tr w:rsidR="00D71AC1" w:rsidRPr="00514894" w14:paraId="4EA95EDE" w14:textId="77777777" w:rsidTr="00B83BCE">
        <w:trPr>
          <w:trHeight w:val="300"/>
        </w:trPr>
        <w:tc>
          <w:tcPr>
            <w:tcW w:w="960" w:type="dxa"/>
            <w:shd w:val="clear" w:color="auto" w:fill="auto"/>
            <w:noWrap/>
            <w:vAlign w:val="bottom"/>
            <w:hideMark/>
          </w:tcPr>
          <w:p w14:paraId="06582C81"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2031</w:t>
            </w:r>
          </w:p>
        </w:tc>
        <w:tc>
          <w:tcPr>
            <w:tcW w:w="1360" w:type="dxa"/>
            <w:shd w:val="clear" w:color="000000" w:fill="D9E1F2"/>
            <w:noWrap/>
            <w:vAlign w:val="bottom"/>
            <w:hideMark/>
          </w:tcPr>
          <w:p w14:paraId="7FB00DDA"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12</w:t>
            </w:r>
          </w:p>
        </w:tc>
        <w:tc>
          <w:tcPr>
            <w:tcW w:w="190" w:type="dxa"/>
            <w:shd w:val="clear" w:color="auto" w:fill="auto"/>
            <w:noWrap/>
            <w:vAlign w:val="bottom"/>
            <w:hideMark/>
          </w:tcPr>
          <w:p w14:paraId="20105EDB"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2F13B85F"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788.193,90   </w:t>
            </w:r>
          </w:p>
        </w:tc>
        <w:tc>
          <w:tcPr>
            <w:tcW w:w="146" w:type="dxa"/>
            <w:shd w:val="clear" w:color="auto" w:fill="auto"/>
            <w:noWrap/>
            <w:vAlign w:val="bottom"/>
            <w:hideMark/>
          </w:tcPr>
          <w:p w14:paraId="2294F2EC"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47381C7A"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788.193,90   </w:t>
            </w:r>
          </w:p>
        </w:tc>
      </w:tr>
      <w:tr w:rsidR="00D71AC1" w:rsidRPr="00514894" w14:paraId="151CBF7F" w14:textId="77777777" w:rsidTr="00B83BCE">
        <w:trPr>
          <w:trHeight w:val="300"/>
        </w:trPr>
        <w:tc>
          <w:tcPr>
            <w:tcW w:w="960" w:type="dxa"/>
            <w:shd w:val="clear" w:color="auto" w:fill="auto"/>
            <w:noWrap/>
            <w:vAlign w:val="bottom"/>
            <w:hideMark/>
          </w:tcPr>
          <w:p w14:paraId="52A94FBA"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2032</w:t>
            </w:r>
          </w:p>
        </w:tc>
        <w:tc>
          <w:tcPr>
            <w:tcW w:w="1360" w:type="dxa"/>
            <w:shd w:val="clear" w:color="000000" w:fill="D9E1F2"/>
            <w:noWrap/>
            <w:vAlign w:val="bottom"/>
            <w:hideMark/>
          </w:tcPr>
          <w:p w14:paraId="44646DAF"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13</w:t>
            </w:r>
          </w:p>
        </w:tc>
        <w:tc>
          <w:tcPr>
            <w:tcW w:w="190" w:type="dxa"/>
            <w:shd w:val="clear" w:color="auto" w:fill="auto"/>
            <w:noWrap/>
            <w:vAlign w:val="bottom"/>
            <w:hideMark/>
          </w:tcPr>
          <w:p w14:paraId="5BD0A79E"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6EBB3874"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805.534,16   </w:t>
            </w:r>
          </w:p>
        </w:tc>
        <w:tc>
          <w:tcPr>
            <w:tcW w:w="146" w:type="dxa"/>
            <w:shd w:val="clear" w:color="auto" w:fill="auto"/>
            <w:noWrap/>
            <w:vAlign w:val="bottom"/>
            <w:hideMark/>
          </w:tcPr>
          <w:p w14:paraId="1F71B51A"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683D5CC4"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805.534,16   </w:t>
            </w:r>
          </w:p>
        </w:tc>
      </w:tr>
      <w:tr w:rsidR="00D71AC1" w:rsidRPr="00514894" w14:paraId="38A1DE5E" w14:textId="77777777" w:rsidTr="00B83BCE">
        <w:trPr>
          <w:trHeight w:val="300"/>
        </w:trPr>
        <w:tc>
          <w:tcPr>
            <w:tcW w:w="960" w:type="dxa"/>
            <w:shd w:val="clear" w:color="auto" w:fill="auto"/>
            <w:noWrap/>
            <w:vAlign w:val="bottom"/>
            <w:hideMark/>
          </w:tcPr>
          <w:p w14:paraId="0AEB1B05"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2033</w:t>
            </w:r>
          </w:p>
        </w:tc>
        <w:tc>
          <w:tcPr>
            <w:tcW w:w="1360" w:type="dxa"/>
            <w:shd w:val="clear" w:color="000000" w:fill="D9E1F2"/>
            <w:noWrap/>
            <w:vAlign w:val="bottom"/>
            <w:hideMark/>
          </w:tcPr>
          <w:p w14:paraId="787844E9"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14</w:t>
            </w:r>
          </w:p>
        </w:tc>
        <w:tc>
          <w:tcPr>
            <w:tcW w:w="190" w:type="dxa"/>
            <w:shd w:val="clear" w:color="auto" w:fill="auto"/>
            <w:noWrap/>
            <w:vAlign w:val="bottom"/>
            <w:hideMark/>
          </w:tcPr>
          <w:p w14:paraId="38F8A464"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35C77302"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823.255,91   </w:t>
            </w:r>
          </w:p>
        </w:tc>
        <w:tc>
          <w:tcPr>
            <w:tcW w:w="146" w:type="dxa"/>
            <w:shd w:val="clear" w:color="auto" w:fill="auto"/>
            <w:noWrap/>
            <w:vAlign w:val="bottom"/>
            <w:hideMark/>
          </w:tcPr>
          <w:p w14:paraId="3F93F608"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2A5276BC"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823.255,91   </w:t>
            </w:r>
          </w:p>
        </w:tc>
      </w:tr>
      <w:tr w:rsidR="00D71AC1" w:rsidRPr="00514894" w14:paraId="0D67AE34" w14:textId="77777777" w:rsidTr="00B83BCE">
        <w:trPr>
          <w:trHeight w:val="300"/>
        </w:trPr>
        <w:tc>
          <w:tcPr>
            <w:tcW w:w="960" w:type="dxa"/>
            <w:shd w:val="clear" w:color="auto" w:fill="auto"/>
            <w:noWrap/>
            <w:vAlign w:val="bottom"/>
            <w:hideMark/>
          </w:tcPr>
          <w:p w14:paraId="34DC8E59"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2034</w:t>
            </w:r>
          </w:p>
        </w:tc>
        <w:tc>
          <w:tcPr>
            <w:tcW w:w="1360" w:type="dxa"/>
            <w:shd w:val="clear" w:color="000000" w:fill="D9E1F2"/>
            <w:noWrap/>
            <w:vAlign w:val="bottom"/>
            <w:hideMark/>
          </w:tcPr>
          <w:p w14:paraId="0C4DA9C7" w14:textId="77777777" w:rsidR="00D71AC1" w:rsidRPr="00EA163C" w:rsidRDefault="00D71AC1" w:rsidP="00B83BCE">
            <w:pPr>
              <w:ind w:left="0"/>
              <w:jc w:val="right"/>
              <w:rPr>
                <w:rFonts w:eastAsia="Times New Roman"/>
                <w:color w:val="000000"/>
                <w:szCs w:val="20"/>
              </w:rPr>
            </w:pPr>
            <w:r w:rsidRPr="00EA163C">
              <w:rPr>
                <w:rFonts w:eastAsia="Times New Roman"/>
                <w:color w:val="000000"/>
                <w:szCs w:val="20"/>
              </w:rPr>
              <w:t>15</w:t>
            </w:r>
          </w:p>
        </w:tc>
        <w:tc>
          <w:tcPr>
            <w:tcW w:w="190" w:type="dxa"/>
            <w:shd w:val="clear" w:color="auto" w:fill="auto"/>
            <w:noWrap/>
            <w:vAlign w:val="bottom"/>
            <w:hideMark/>
          </w:tcPr>
          <w:p w14:paraId="1A76E8AC" w14:textId="77777777" w:rsidR="00D71AC1" w:rsidRPr="00514894" w:rsidRDefault="00D71AC1" w:rsidP="00B83BCE">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5EC8DCDC"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841.367,54   </w:t>
            </w:r>
          </w:p>
        </w:tc>
        <w:tc>
          <w:tcPr>
            <w:tcW w:w="146" w:type="dxa"/>
            <w:shd w:val="clear" w:color="auto" w:fill="auto"/>
            <w:noWrap/>
            <w:vAlign w:val="bottom"/>
            <w:hideMark/>
          </w:tcPr>
          <w:p w14:paraId="5ACDBD9C" w14:textId="77777777" w:rsidR="00D71AC1" w:rsidRPr="00514894" w:rsidRDefault="00D71AC1" w:rsidP="00B83BCE">
            <w:pPr>
              <w:ind w:left="0"/>
              <w:rPr>
                <w:rFonts w:eastAsia="Times New Roman"/>
                <w:color w:val="000000"/>
                <w:sz w:val="18"/>
                <w:szCs w:val="18"/>
              </w:rPr>
            </w:pPr>
          </w:p>
        </w:tc>
        <w:tc>
          <w:tcPr>
            <w:tcW w:w="1300" w:type="dxa"/>
            <w:shd w:val="clear" w:color="auto" w:fill="auto"/>
            <w:noWrap/>
            <w:vAlign w:val="bottom"/>
            <w:hideMark/>
          </w:tcPr>
          <w:p w14:paraId="21EFF3C6" w14:textId="77777777" w:rsidR="00D71AC1" w:rsidRPr="00514894" w:rsidRDefault="00D71AC1" w:rsidP="00B83BCE">
            <w:pPr>
              <w:ind w:left="0"/>
              <w:rPr>
                <w:rFonts w:eastAsia="Times New Roman"/>
                <w:color w:val="000000"/>
                <w:sz w:val="18"/>
                <w:szCs w:val="18"/>
              </w:rPr>
            </w:pPr>
            <w:r w:rsidRPr="00514894">
              <w:rPr>
                <w:rFonts w:eastAsia="Times New Roman"/>
                <w:color w:val="000000"/>
                <w:sz w:val="18"/>
                <w:szCs w:val="18"/>
              </w:rPr>
              <w:t xml:space="preserve">      841.367,54   </w:t>
            </w:r>
          </w:p>
        </w:tc>
      </w:tr>
      <w:tr w:rsidR="00D71AC1" w:rsidRPr="00514894" w14:paraId="386F95D5" w14:textId="77777777" w:rsidTr="00B83BCE">
        <w:trPr>
          <w:trHeight w:val="300"/>
        </w:trPr>
        <w:tc>
          <w:tcPr>
            <w:tcW w:w="960" w:type="dxa"/>
            <w:shd w:val="clear" w:color="auto" w:fill="auto"/>
            <w:noWrap/>
            <w:vAlign w:val="bottom"/>
            <w:hideMark/>
          </w:tcPr>
          <w:p w14:paraId="5D92A800" w14:textId="77777777" w:rsidR="00D71AC1" w:rsidRPr="00514894" w:rsidRDefault="00D71AC1" w:rsidP="00B83BCE">
            <w:pPr>
              <w:ind w:left="0"/>
              <w:rPr>
                <w:rFonts w:eastAsia="Times New Roman"/>
                <w:color w:val="000000"/>
                <w:sz w:val="18"/>
                <w:szCs w:val="18"/>
              </w:rPr>
            </w:pPr>
          </w:p>
        </w:tc>
        <w:tc>
          <w:tcPr>
            <w:tcW w:w="1360" w:type="dxa"/>
            <w:shd w:val="clear" w:color="000000" w:fill="D9E1F2"/>
            <w:noWrap/>
            <w:vAlign w:val="bottom"/>
            <w:hideMark/>
          </w:tcPr>
          <w:p w14:paraId="5E440128" w14:textId="77777777" w:rsidR="00D71AC1" w:rsidRPr="00EA163C" w:rsidRDefault="00D71AC1" w:rsidP="00B83BCE">
            <w:pPr>
              <w:ind w:left="0"/>
              <w:rPr>
                <w:rFonts w:eastAsia="Times New Roman"/>
                <w:b/>
                <w:bCs/>
                <w:color w:val="000000"/>
                <w:szCs w:val="20"/>
              </w:rPr>
            </w:pPr>
            <w:r w:rsidRPr="00EA163C">
              <w:rPr>
                <w:rFonts w:eastAsia="Times New Roman"/>
                <w:b/>
                <w:bCs/>
                <w:color w:val="000000"/>
                <w:szCs w:val="20"/>
              </w:rPr>
              <w:t>SKUPAJ</w:t>
            </w:r>
          </w:p>
        </w:tc>
        <w:tc>
          <w:tcPr>
            <w:tcW w:w="190" w:type="dxa"/>
            <w:shd w:val="clear" w:color="000000" w:fill="D9E1F2"/>
            <w:noWrap/>
            <w:vAlign w:val="bottom"/>
            <w:hideMark/>
          </w:tcPr>
          <w:p w14:paraId="71ED50B7" w14:textId="77777777" w:rsidR="00D71AC1" w:rsidRPr="00514894" w:rsidRDefault="00D71AC1" w:rsidP="00B83BCE">
            <w:pPr>
              <w:ind w:left="0"/>
              <w:rPr>
                <w:rFonts w:eastAsia="Times New Roman"/>
                <w:b/>
                <w:bCs/>
                <w:color w:val="000000"/>
                <w:sz w:val="18"/>
                <w:szCs w:val="18"/>
              </w:rPr>
            </w:pPr>
            <w:r w:rsidRPr="00514894">
              <w:rPr>
                <w:rFonts w:eastAsia="Times New Roman"/>
                <w:b/>
                <w:bCs/>
                <w:color w:val="000000"/>
                <w:sz w:val="18"/>
                <w:szCs w:val="18"/>
              </w:rPr>
              <w:t> </w:t>
            </w:r>
          </w:p>
        </w:tc>
        <w:tc>
          <w:tcPr>
            <w:tcW w:w="1300" w:type="dxa"/>
            <w:shd w:val="clear" w:color="000000" w:fill="D9E1F2"/>
            <w:noWrap/>
            <w:vAlign w:val="bottom"/>
            <w:hideMark/>
          </w:tcPr>
          <w:p w14:paraId="383E7FFB" w14:textId="77777777" w:rsidR="00D71AC1" w:rsidRPr="00514894" w:rsidRDefault="00D71AC1" w:rsidP="00B83BCE">
            <w:pPr>
              <w:ind w:left="0"/>
              <w:rPr>
                <w:rFonts w:eastAsia="Times New Roman"/>
                <w:b/>
                <w:bCs/>
                <w:color w:val="000000"/>
                <w:sz w:val="18"/>
                <w:szCs w:val="18"/>
              </w:rPr>
            </w:pPr>
            <w:r w:rsidRPr="00514894">
              <w:rPr>
                <w:rFonts w:eastAsia="Times New Roman"/>
                <w:b/>
                <w:bCs/>
                <w:color w:val="000000"/>
                <w:sz w:val="18"/>
                <w:szCs w:val="18"/>
              </w:rPr>
              <w:t xml:space="preserve">   9.630.801,41   </w:t>
            </w:r>
          </w:p>
        </w:tc>
        <w:tc>
          <w:tcPr>
            <w:tcW w:w="146" w:type="dxa"/>
            <w:shd w:val="clear" w:color="auto" w:fill="auto"/>
            <w:noWrap/>
            <w:vAlign w:val="bottom"/>
            <w:hideMark/>
          </w:tcPr>
          <w:p w14:paraId="50C091A1" w14:textId="77777777" w:rsidR="00D71AC1" w:rsidRPr="00514894" w:rsidRDefault="00D71AC1" w:rsidP="00B83BCE">
            <w:pPr>
              <w:ind w:left="0"/>
              <w:rPr>
                <w:rFonts w:eastAsia="Times New Roman"/>
                <w:b/>
                <w:bCs/>
                <w:color w:val="000000"/>
                <w:sz w:val="18"/>
                <w:szCs w:val="18"/>
              </w:rPr>
            </w:pPr>
          </w:p>
        </w:tc>
        <w:tc>
          <w:tcPr>
            <w:tcW w:w="1300" w:type="dxa"/>
            <w:shd w:val="clear" w:color="000000" w:fill="D9E1F2"/>
            <w:noWrap/>
            <w:vAlign w:val="bottom"/>
            <w:hideMark/>
          </w:tcPr>
          <w:p w14:paraId="069FB857" w14:textId="77777777" w:rsidR="00D71AC1" w:rsidRPr="00514894" w:rsidRDefault="00D71AC1" w:rsidP="00B83BCE">
            <w:pPr>
              <w:ind w:left="0"/>
              <w:rPr>
                <w:rFonts w:eastAsia="Times New Roman"/>
                <w:b/>
                <w:bCs/>
                <w:color w:val="000000"/>
                <w:sz w:val="18"/>
                <w:szCs w:val="18"/>
              </w:rPr>
            </w:pPr>
            <w:r w:rsidRPr="00514894">
              <w:rPr>
                <w:rFonts w:eastAsia="Times New Roman"/>
                <w:b/>
                <w:bCs/>
                <w:color w:val="000000"/>
                <w:sz w:val="18"/>
                <w:szCs w:val="18"/>
              </w:rPr>
              <w:t xml:space="preserve">   9.630.801,41   </w:t>
            </w:r>
          </w:p>
        </w:tc>
      </w:tr>
    </w:tbl>
    <w:p w14:paraId="2BD3D702" w14:textId="66CC668B" w:rsidR="00B83BCE" w:rsidRDefault="00B83BCE" w:rsidP="00D71AC1">
      <w:pPr>
        <w:tabs>
          <w:tab w:val="left" w:pos="1573"/>
        </w:tabs>
        <w:spacing w:before="20" w:after="20" w:line="276" w:lineRule="auto"/>
        <w:ind w:right="163"/>
        <w:rPr>
          <w:rFonts w:asciiTheme="minorHAnsi" w:hAnsiTheme="minorHAnsi" w:cstheme="minorHAnsi"/>
          <w:color w:val="000000" w:themeColor="text1"/>
          <w:sz w:val="22"/>
        </w:rPr>
      </w:pPr>
    </w:p>
    <w:p w14:paraId="01E5F04C" w14:textId="77777777" w:rsidR="00B83BCE" w:rsidRDefault="00B83BCE" w:rsidP="00D71AC1">
      <w:pPr>
        <w:tabs>
          <w:tab w:val="left" w:pos="1573"/>
        </w:tabs>
        <w:spacing w:before="20" w:after="20" w:line="276" w:lineRule="auto"/>
        <w:ind w:right="163"/>
        <w:rPr>
          <w:rFonts w:asciiTheme="minorHAnsi" w:hAnsiTheme="minorHAnsi" w:cstheme="minorHAnsi"/>
          <w:color w:val="000000" w:themeColor="text1"/>
          <w:sz w:val="22"/>
        </w:rPr>
        <w:sectPr w:rsidR="00B83BCE" w:rsidSect="00D71AC1">
          <w:pgSz w:w="11910" w:h="16840"/>
          <w:pgMar w:top="920" w:right="1280" w:bottom="980" w:left="1140" w:header="751" w:footer="731" w:gutter="0"/>
          <w:cols w:space="708"/>
          <w:docGrid w:linePitch="343"/>
        </w:sectPr>
      </w:pPr>
    </w:p>
    <w:p w14:paraId="1A1DAF0A" w14:textId="152E0D36" w:rsidR="00B83BCE" w:rsidRDefault="00B83BCE" w:rsidP="004C0D5D">
      <w:pPr>
        <w:pStyle w:val="Napis"/>
      </w:pPr>
      <w:bookmarkStart w:id="201" w:name="_Toc13240867"/>
      <w:bookmarkEnd w:id="199"/>
      <w:r w:rsidRPr="004C0D5D">
        <w:lastRenderedPageBreak/>
        <w:t xml:space="preserve">Tabela </w:t>
      </w:r>
      <w:fldSimple w:instr=" STYLEREF 1 \s ">
        <w:r w:rsidR="00382D83" w:rsidRPr="004C0D5D">
          <w:t>9</w:t>
        </w:r>
      </w:fldSimple>
      <w:r w:rsidR="00382D83" w:rsidRPr="004C0D5D">
        <w:noBreakHyphen/>
      </w:r>
      <w:fldSimple w:instr=" SEQ Tabela \* ARABIC \s 1 ">
        <w:r w:rsidR="00382D83" w:rsidRPr="004C0D5D">
          <w:t>14</w:t>
        </w:r>
      </w:fldSimple>
      <w:r w:rsidRPr="004C0D5D">
        <w:t>: Ekonomska analiza v ekonomski dobi - varianta 1</w:t>
      </w:r>
      <w:bookmarkEnd w:id="201"/>
    </w:p>
    <w:p w14:paraId="22BD951B" w14:textId="77777777" w:rsidR="008269E8" w:rsidRPr="008269E8" w:rsidRDefault="008269E8" w:rsidP="008269E8"/>
    <w:tbl>
      <w:tblPr>
        <w:tblW w:w="14498" w:type="dxa"/>
        <w:tblCellMar>
          <w:left w:w="70" w:type="dxa"/>
          <w:right w:w="70" w:type="dxa"/>
        </w:tblCellMar>
        <w:tblLook w:val="04A0" w:firstRow="1" w:lastRow="0" w:firstColumn="1" w:lastColumn="0" w:noHBand="0" w:noVBand="1"/>
      </w:tblPr>
      <w:tblGrid>
        <w:gridCol w:w="587"/>
        <w:gridCol w:w="536"/>
        <w:gridCol w:w="1204"/>
        <w:gridCol w:w="1219"/>
        <w:gridCol w:w="1191"/>
        <w:gridCol w:w="1211"/>
        <w:gridCol w:w="1292"/>
        <w:gridCol w:w="1111"/>
        <w:gridCol w:w="1292"/>
        <w:gridCol w:w="1204"/>
        <w:gridCol w:w="1204"/>
        <w:gridCol w:w="1191"/>
        <w:gridCol w:w="1256"/>
      </w:tblGrid>
      <w:tr w:rsidR="008269E8" w:rsidRPr="004C0D5D" w14:paraId="4686A10A" w14:textId="77777777" w:rsidTr="008269E8">
        <w:trPr>
          <w:trHeight w:val="315"/>
        </w:trPr>
        <w:tc>
          <w:tcPr>
            <w:tcW w:w="14498" w:type="dxa"/>
            <w:gridSpan w:val="13"/>
            <w:tcBorders>
              <w:top w:val="nil"/>
              <w:left w:val="nil"/>
              <w:bottom w:val="single" w:sz="8" w:space="0" w:color="auto"/>
              <w:right w:val="nil"/>
            </w:tcBorders>
            <w:shd w:val="clear" w:color="000000" w:fill="D9E1F2"/>
            <w:noWrap/>
            <w:vAlign w:val="bottom"/>
            <w:hideMark/>
          </w:tcPr>
          <w:p w14:paraId="75728C8B" w14:textId="77777777" w:rsidR="008269E8" w:rsidRPr="004C0D5D" w:rsidRDefault="008269E8" w:rsidP="009D5480">
            <w:pPr>
              <w:spacing w:after="0" w:line="240" w:lineRule="auto"/>
              <w:ind w:left="0" w:firstLine="0"/>
              <w:jc w:val="center"/>
              <w:rPr>
                <w:rFonts w:ascii="Arial" w:eastAsia="Times New Roman" w:hAnsi="Arial" w:cs="Arial"/>
                <w:b/>
                <w:bCs/>
                <w:szCs w:val="20"/>
              </w:rPr>
            </w:pPr>
            <w:r w:rsidRPr="004C0D5D">
              <w:rPr>
                <w:rFonts w:ascii="Arial" w:eastAsia="Times New Roman" w:hAnsi="Arial" w:cs="Arial"/>
                <w:b/>
                <w:bCs/>
                <w:szCs w:val="20"/>
              </w:rPr>
              <w:t>Preglednica stroškov in prihodkov  – ekonomska analiza</w:t>
            </w:r>
          </w:p>
        </w:tc>
      </w:tr>
      <w:tr w:rsidR="008269E8" w:rsidRPr="004C0D5D" w14:paraId="403AA97A" w14:textId="77777777" w:rsidTr="008269E8">
        <w:trPr>
          <w:trHeight w:val="132"/>
        </w:trPr>
        <w:tc>
          <w:tcPr>
            <w:tcW w:w="587" w:type="dxa"/>
            <w:tcBorders>
              <w:top w:val="nil"/>
              <w:left w:val="nil"/>
              <w:bottom w:val="nil"/>
              <w:right w:val="nil"/>
            </w:tcBorders>
            <w:shd w:val="clear" w:color="auto" w:fill="auto"/>
            <w:noWrap/>
            <w:vAlign w:val="bottom"/>
            <w:hideMark/>
          </w:tcPr>
          <w:p w14:paraId="35DCCFE1" w14:textId="77777777" w:rsidR="008269E8" w:rsidRPr="004C0D5D" w:rsidRDefault="008269E8" w:rsidP="009D5480">
            <w:pPr>
              <w:spacing w:after="0" w:line="240" w:lineRule="auto"/>
              <w:ind w:left="0" w:firstLine="0"/>
              <w:jc w:val="center"/>
              <w:rPr>
                <w:rFonts w:ascii="Arial" w:eastAsia="Times New Roman" w:hAnsi="Arial" w:cs="Arial"/>
                <w:b/>
                <w:bCs/>
                <w:szCs w:val="20"/>
              </w:rPr>
            </w:pPr>
          </w:p>
        </w:tc>
        <w:tc>
          <w:tcPr>
            <w:tcW w:w="536" w:type="dxa"/>
            <w:tcBorders>
              <w:top w:val="nil"/>
              <w:left w:val="nil"/>
              <w:bottom w:val="nil"/>
              <w:right w:val="nil"/>
            </w:tcBorders>
            <w:shd w:val="clear" w:color="auto" w:fill="auto"/>
            <w:noWrap/>
            <w:vAlign w:val="bottom"/>
            <w:hideMark/>
          </w:tcPr>
          <w:p w14:paraId="731FBD02"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04" w:type="dxa"/>
            <w:tcBorders>
              <w:top w:val="nil"/>
              <w:left w:val="nil"/>
              <w:bottom w:val="nil"/>
              <w:right w:val="nil"/>
            </w:tcBorders>
            <w:shd w:val="clear" w:color="auto" w:fill="auto"/>
            <w:noWrap/>
            <w:vAlign w:val="bottom"/>
            <w:hideMark/>
          </w:tcPr>
          <w:p w14:paraId="23A2E080"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19" w:type="dxa"/>
            <w:tcBorders>
              <w:top w:val="nil"/>
              <w:left w:val="nil"/>
              <w:bottom w:val="nil"/>
              <w:right w:val="nil"/>
            </w:tcBorders>
            <w:shd w:val="clear" w:color="auto" w:fill="auto"/>
            <w:noWrap/>
            <w:vAlign w:val="bottom"/>
            <w:hideMark/>
          </w:tcPr>
          <w:p w14:paraId="3A8B6232"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1042EDE3"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11" w:type="dxa"/>
            <w:tcBorders>
              <w:top w:val="nil"/>
              <w:left w:val="nil"/>
              <w:bottom w:val="nil"/>
              <w:right w:val="nil"/>
            </w:tcBorders>
            <w:shd w:val="clear" w:color="auto" w:fill="auto"/>
            <w:noWrap/>
            <w:vAlign w:val="bottom"/>
            <w:hideMark/>
          </w:tcPr>
          <w:p w14:paraId="72ACC925"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92" w:type="dxa"/>
            <w:tcBorders>
              <w:top w:val="nil"/>
              <w:left w:val="nil"/>
              <w:bottom w:val="nil"/>
              <w:right w:val="nil"/>
            </w:tcBorders>
            <w:shd w:val="clear" w:color="auto" w:fill="auto"/>
            <w:noWrap/>
            <w:vAlign w:val="bottom"/>
            <w:hideMark/>
          </w:tcPr>
          <w:p w14:paraId="69AD8CAC"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111" w:type="dxa"/>
            <w:tcBorders>
              <w:top w:val="nil"/>
              <w:left w:val="nil"/>
              <w:bottom w:val="nil"/>
              <w:right w:val="nil"/>
            </w:tcBorders>
            <w:shd w:val="clear" w:color="auto" w:fill="auto"/>
            <w:noWrap/>
            <w:vAlign w:val="bottom"/>
            <w:hideMark/>
          </w:tcPr>
          <w:p w14:paraId="41FA829E"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92" w:type="dxa"/>
            <w:tcBorders>
              <w:top w:val="nil"/>
              <w:left w:val="nil"/>
              <w:bottom w:val="nil"/>
              <w:right w:val="nil"/>
            </w:tcBorders>
            <w:shd w:val="clear" w:color="auto" w:fill="auto"/>
            <w:noWrap/>
            <w:vAlign w:val="bottom"/>
            <w:hideMark/>
          </w:tcPr>
          <w:p w14:paraId="4271C2F6"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04" w:type="dxa"/>
            <w:tcBorders>
              <w:top w:val="nil"/>
              <w:left w:val="nil"/>
              <w:bottom w:val="nil"/>
              <w:right w:val="nil"/>
            </w:tcBorders>
            <w:shd w:val="clear" w:color="auto" w:fill="auto"/>
            <w:noWrap/>
            <w:vAlign w:val="bottom"/>
            <w:hideMark/>
          </w:tcPr>
          <w:p w14:paraId="21512FDC"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04" w:type="dxa"/>
            <w:tcBorders>
              <w:top w:val="nil"/>
              <w:left w:val="nil"/>
              <w:bottom w:val="nil"/>
              <w:right w:val="nil"/>
            </w:tcBorders>
            <w:shd w:val="clear" w:color="auto" w:fill="auto"/>
            <w:noWrap/>
            <w:vAlign w:val="bottom"/>
            <w:hideMark/>
          </w:tcPr>
          <w:p w14:paraId="42A5D241"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6E7FDE74"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c>
          <w:tcPr>
            <w:tcW w:w="1256" w:type="dxa"/>
            <w:tcBorders>
              <w:top w:val="nil"/>
              <w:left w:val="nil"/>
              <w:bottom w:val="nil"/>
              <w:right w:val="nil"/>
            </w:tcBorders>
            <w:shd w:val="clear" w:color="auto" w:fill="auto"/>
            <w:noWrap/>
            <w:vAlign w:val="bottom"/>
            <w:hideMark/>
          </w:tcPr>
          <w:p w14:paraId="3A85F5FC" w14:textId="77777777" w:rsidR="008269E8" w:rsidRPr="004C0D5D" w:rsidRDefault="008269E8" w:rsidP="009D5480">
            <w:pPr>
              <w:spacing w:after="0" w:line="240" w:lineRule="auto"/>
              <w:ind w:left="0" w:firstLine="0"/>
              <w:jc w:val="center"/>
              <w:rPr>
                <w:rFonts w:ascii="Times New Roman" w:eastAsia="Times New Roman" w:hAnsi="Times New Roman" w:cs="Times New Roman"/>
                <w:szCs w:val="20"/>
              </w:rPr>
            </w:pPr>
          </w:p>
        </w:tc>
      </w:tr>
      <w:tr w:rsidR="008269E8" w:rsidRPr="004C0D5D" w14:paraId="1AE3F256" w14:textId="77777777" w:rsidTr="008269E8">
        <w:trPr>
          <w:trHeight w:val="300"/>
        </w:trPr>
        <w:tc>
          <w:tcPr>
            <w:tcW w:w="587" w:type="dxa"/>
            <w:vMerge w:val="restart"/>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25847A80"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Leto</w:t>
            </w:r>
          </w:p>
        </w:tc>
        <w:tc>
          <w:tcPr>
            <w:tcW w:w="536" w:type="dxa"/>
            <w:vMerge w:val="restart"/>
            <w:tcBorders>
              <w:top w:val="single" w:sz="8" w:space="0" w:color="auto"/>
              <w:left w:val="single" w:sz="4" w:space="0" w:color="auto"/>
              <w:bottom w:val="single" w:sz="4" w:space="0" w:color="auto"/>
              <w:right w:val="single" w:sz="4" w:space="0" w:color="auto"/>
            </w:tcBorders>
            <w:shd w:val="clear" w:color="000000" w:fill="D9E1F2"/>
            <w:textDirection w:val="btLr"/>
            <w:vAlign w:val="center"/>
            <w:hideMark/>
          </w:tcPr>
          <w:p w14:paraId="665C376C"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Referenčna leta</w:t>
            </w:r>
          </w:p>
        </w:tc>
        <w:tc>
          <w:tcPr>
            <w:tcW w:w="1204"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7AC7098A"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Stroški investicije v stalnih cenah (€)</w:t>
            </w:r>
          </w:p>
        </w:tc>
        <w:tc>
          <w:tcPr>
            <w:tcW w:w="1219"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40C5F522"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Operativni stroški (€)</w:t>
            </w:r>
          </w:p>
        </w:tc>
        <w:tc>
          <w:tcPr>
            <w:tcW w:w="3694" w:type="dxa"/>
            <w:gridSpan w:val="3"/>
            <w:vMerge w:val="restart"/>
            <w:tcBorders>
              <w:top w:val="single" w:sz="8" w:space="0" w:color="auto"/>
              <w:left w:val="single" w:sz="4" w:space="0" w:color="auto"/>
              <w:bottom w:val="nil"/>
              <w:right w:val="single" w:sz="4" w:space="0" w:color="000000"/>
            </w:tcBorders>
            <w:shd w:val="clear" w:color="000000" w:fill="D9E1F2"/>
            <w:vAlign w:val="center"/>
            <w:hideMark/>
          </w:tcPr>
          <w:p w14:paraId="0559F8E4"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PRIHODKI SKUPAJ </w:t>
            </w:r>
          </w:p>
        </w:tc>
        <w:tc>
          <w:tcPr>
            <w:tcW w:w="1111" w:type="dxa"/>
            <w:vMerge w:val="restart"/>
            <w:tcBorders>
              <w:top w:val="single" w:sz="8" w:space="0" w:color="auto"/>
              <w:left w:val="single" w:sz="4" w:space="0" w:color="auto"/>
              <w:right w:val="single" w:sz="4" w:space="0" w:color="auto"/>
            </w:tcBorders>
            <w:shd w:val="clear" w:color="000000" w:fill="D9E1F2"/>
            <w:vAlign w:val="center"/>
            <w:hideMark/>
          </w:tcPr>
          <w:p w14:paraId="67ADE6A4"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Preostala vrednost (€) </w:t>
            </w:r>
          </w:p>
        </w:tc>
        <w:tc>
          <w:tcPr>
            <w:tcW w:w="1292" w:type="dxa"/>
            <w:vMerge w:val="restart"/>
            <w:tcBorders>
              <w:top w:val="single" w:sz="8" w:space="0" w:color="auto"/>
              <w:left w:val="single" w:sz="4" w:space="0" w:color="auto"/>
              <w:right w:val="single" w:sz="4" w:space="0" w:color="auto"/>
            </w:tcBorders>
            <w:shd w:val="clear" w:color="000000" w:fill="D9E1F2"/>
            <w:vAlign w:val="center"/>
            <w:hideMark/>
          </w:tcPr>
          <w:p w14:paraId="15761B0A"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NETO prihodki  (€)</w:t>
            </w:r>
          </w:p>
        </w:tc>
        <w:tc>
          <w:tcPr>
            <w:tcW w:w="1204" w:type="dxa"/>
            <w:vMerge w:val="restart"/>
            <w:tcBorders>
              <w:top w:val="single" w:sz="8" w:space="0" w:color="auto"/>
              <w:left w:val="single" w:sz="4" w:space="0" w:color="auto"/>
              <w:right w:val="single" w:sz="4" w:space="0" w:color="auto"/>
            </w:tcBorders>
            <w:shd w:val="clear" w:color="000000" w:fill="D9E1F2"/>
            <w:vAlign w:val="center"/>
            <w:hideMark/>
          </w:tcPr>
          <w:p w14:paraId="6EF812F7"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NETO denarni tok (€)</w:t>
            </w:r>
          </w:p>
        </w:tc>
        <w:tc>
          <w:tcPr>
            <w:tcW w:w="3651" w:type="dxa"/>
            <w:gridSpan w:val="3"/>
            <w:tcBorders>
              <w:top w:val="single" w:sz="8" w:space="0" w:color="auto"/>
              <w:left w:val="nil"/>
              <w:bottom w:val="single" w:sz="4" w:space="0" w:color="auto"/>
              <w:right w:val="single" w:sz="8" w:space="0" w:color="000000"/>
            </w:tcBorders>
            <w:shd w:val="clear" w:color="000000" w:fill="D9E1F2"/>
            <w:hideMark/>
          </w:tcPr>
          <w:p w14:paraId="3DFC80BF"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Diskontirano</w:t>
            </w:r>
          </w:p>
        </w:tc>
      </w:tr>
      <w:tr w:rsidR="008269E8" w:rsidRPr="004C0D5D" w14:paraId="23B29510" w14:textId="77777777" w:rsidTr="008269E8">
        <w:trPr>
          <w:trHeight w:val="300"/>
        </w:trPr>
        <w:tc>
          <w:tcPr>
            <w:tcW w:w="587" w:type="dxa"/>
            <w:vMerge/>
            <w:tcBorders>
              <w:top w:val="single" w:sz="8" w:space="0" w:color="auto"/>
              <w:left w:val="single" w:sz="8" w:space="0" w:color="auto"/>
              <w:bottom w:val="single" w:sz="4" w:space="0" w:color="auto"/>
              <w:right w:val="single" w:sz="4" w:space="0" w:color="auto"/>
            </w:tcBorders>
            <w:vAlign w:val="center"/>
            <w:hideMark/>
          </w:tcPr>
          <w:p w14:paraId="35D483A4"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536" w:type="dxa"/>
            <w:vMerge/>
            <w:tcBorders>
              <w:top w:val="single" w:sz="8" w:space="0" w:color="auto"/>
              <w:left w:val="single" w:sz="4" w:space="0" w:color="auto"/>
              <w:bottom w:val="single" w:sz="4" w:space="0" w:color="auto"/>
              <w:right w:val="single" w:sz="4" w:space="0" w:color="auto"/>
            </w:tcBorders>
            <w:vAlign w:val="center"/>
            <w:hideMark/>
          </w:tcPr>
          <w:p w14:paraId="34CAFF79"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04" w:type="dxa"/>
            <w:vMerge/>
            <w:tcBorders>
              <w:top w:val="single" w:sz="8" w:space="0" w:color="auto"/>
              <w:left w:val="single" w:sz="4" w:space="0" w:color="auto"/>
              <w:bottom w:val="single" w:sz="4" w:space="0" w:color="auto"/>
              <w:right w:val="single" w:sz="4" w:space="0" w:color="auto"/>
            </w:tcBorders>
            <w:vAlign w:val="center"/>
            <w:hideMark/>
          </w:tcPr>
          <w:p w14:paraId="6AB79713"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19" w:type="dxa"/>
            <w:vMerge/>
            <w:tcBorders>
              <w:top w:val="single" w:sz="8" w:space="0" w:color="auto"/>
              <w:left w:val="single" w:sz="4" w:space="0" w:color="auto"/>
              <w:bottom w:val="single" w:sz="4" w:space="0" w:color="auto"/>
              <w:right w:val="single" w:sz="4" w:space="0" w:color="auto"/>
            </w:tcBorders>
            <w:vAlign w:val="center"/>
            <w:hideMark/>
          </w:tcPr>
          <w:p w14:paraId="202BB71B"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3694" w:type="dxa"/>
            <w:gridSpan w:val="3"/>
            <w:vMerge/>
            <w:tcBorders>
              <w:top w:val="single" w:sz="8" w:space="0" w:color="auto"/>
              <w:left w:val="single" w:sz="4" w:space="0" w:color="auto"/>
              <w:bottom w:val="nil"/>
              <w:right w:val="single" w:sz="4" w:space="0" w:color="000000"/>
            </w:tcBorders>
            <w:vAlign w:val="center"/>
            <w:hideMark/>
          </w:tcPr>
          <w:p w14:paraId="481C3C4F"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111" w:type="dxa"/>
            <w:vMerge/>
            <w:tcBorders>
              <w:left w:val="single" w:sz="4" w:space="0" w:color="auto"/>
              <w:right w:val="single" w:sz="4" w:space="0" w:color="auto"/>
            </w:tcBorders>
            <w:vAlign w:val="center"/>
            <w:hideMark/>
          </w:tcPr>
          <w:p w14:paraId="7E4270B2"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92" w:type="dxa"/>
            <w:vMerge/>
            <w:tcBorders>
              <w:left w:val="single" w:sz="4" w:space="0" w:color="auto"/>
              <w:right w:val="single" w:sz="4" w:space="0" w:color="auto"/>
            </w:tcBorders>
            <w:vAlign w:val="center"/>
            <w:hideMark/>
          </w:tcPr>
          <w:p w14:paraId="55EA603D"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04" w:type="dxa"/>
            <w:vMerge/>
            <w:tcBorders>
              <w:left w:val="single" w:sz="4" w:space="0" w:color="auto"/>
              <w:right w:val="single" w:sz="4" w:space="0" w:color="auto"/>
            </w:tcBorders>
            <w:vAlign w:val="center"/>
            <w:hideMark/>
          </w:tcPr>
          <w:p w14:paraId="1B7ADC81"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3651" w:type="dxa"/>
            <w:gridSpan w:val="3"/>
            <w:tcBorders>
              <w:top w:val="single" w:sz="4" w:space="0" w:color="auto"/>
              <w:left w:val="nil"/>
              <w:bottom w:val="single" w:sz="4" w:space="0" w:color="auto"/>
              <w:right w:val="single" w:sz="8" w:space="0" w:color="000000"/>
            </w:tcBorders>
            <w:shd w:val="clear" w:color="000000" w:fill="D9E1F2"/>
            <w:hideMark/>
          </w:tcPr>
          <w:p w14:paraId="5369FA42"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5,00%</w:t>
            </w:r>
          </w:p>
        </w:tc>
      </w:tr>
      <w:tr w:rsidR="008269E8" w:rsidRPr="004C0D5D" w14:paraId="60320CA0" w14:textId="77777777" w:rsidTr="008269E8">
        <w:trPr>
          <w:trHeight w:val="465"/>
        </w:trPr>
        <w:tc>
          <w:tcPr>
            <w:tcW w:w="587" w:type="dxa"/>
            <w:vMerge/>
            <w:tcBorders>
              <w:top w:val="single" w:sz="8" w:space="0" w:color="auto"/>
              <w:left w:val="single" w:sz="8" w:space="0" w:color="auto"/>
              <w:bottom w:val="single" w:sz="4" w:space="0" w:color="auto"/>
              <w:right w:val="single" w:sz="4" w:space="0" w:color="auto"/>
            </w:tcBorders>
            <w:vAlign w:val="center"/>
            <w:hideMark/>
          </w:tcPr>
          <w:p w14:paraId="150D4D8C"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536" w:type="dxa"/>
            <w:vMerge/>
            <w:tcBorders>
              <w:top w:val="single" w:sz="8" w:space="0" w:color="auto"/>
              <w:left w:val="single" w:sz="4" w:space="0" w:color="auto"/>
              <w:bottom w:val="single" w:sz="4" w:space="0" w:color="auto"/>
              <w:right w:val="single" w:sz="4" w:space="0" w:color="auto"/>
            </w:tcBorders>
            <w:vAlign w:val="center"/>
            <w:hideMark/>
          </w:tcPr>
          <w:p w14:paraId="3A64B952"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04" w:type="dxa"/>
            <w:vMerge/>
            <w:tcBorders>
              <w:top w:val="single" w:sz="8" w:space="0" w:color="auto"/>
              <w:left w:val="single" w:sz="4" w:space="0" w:color="auto"/>
              <w:bottom w:val="single" w:sz="4" w:space="0" w:color="auto"/>
              <w:right w:val="single" w:sz="4" w:space="0" w:color="auto"/>
            </w:tcBorders>
            <w:vAlign w:val="center"/>
            <w:hideMark/>
          </w:tcPr>
          <w:p w14:paraId="452640E0"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19" w:type="dxa"/>
            <w:vMerge/>
            <w:tcBorders>
              <w:top w:val="single" w:sz="8" w:space="0" w:color="auto"/>
              <w:left w:val="single" w:sz="4" w:space="0" w:color="auto"/>
              <w:bottom w:val="single" w:sz="4" w:space="0" w:color="auto"/>
              <w:right w:val="single" w:sz="4" w:space="0" w:color="auto"/>
            </w:tcBorders>
            <w:vAlign w:val="center"/>
            <w:hideMark/>
          </w:tcPr>
          <w:p w14:paraId="6793B328"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191" w:type="dxa"/>
            <w:tcBorders>
              <w:top w:val="single" w:sz="4" w:space="0" w:color="auto"/>
              <w:left w:val="nil"/>
              <w:bottom w:val="single" w:sz="4" w:space="0" w:color="auto"/>
              <w:right w:val="single" w:sz="4" w:space="0" w:color="auto"/>
            </w:tcBorders>
            <w:shd w:val="clear" w:color="000000" w:fill="D9E1F2"/>
            <w:vAlign w:val="center"/>
            <w:hideMark/>
          </w:tcPr>
          <w:p w14:paraId="284CE0F2"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Prihodki - splošni  (€)</w:t>
            </w:r>
          </w:p>
        </w:tc>
        <w:tc>
          <w:tcPr>
            <w:tcW w:w="1211" w:type="dxa"/>
            <w:tcBorders>
              <w:top w:val="single" w:sz="4" w:space="0" w:color="auto"/>
              <w:left w:val="nil"/>
              <w:bottom w:val="single" w:sz="4" w:space="0" w:color="auto"/>
              <w:right w:val="single" w:sz="4" w:space="0" w:color="auto"/>
            </w:tcBorders>
            <w:shd w:val="clear" w:color="000000" w:fill="D9E1F2"/>
            <w:vAlign w:val="center"/>
            <w:hideMark/>
          </w:tcPr>
          <w:p w14:paraId="285E6E78"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Prihodki - javna korist (€)</w:t>
            </w:r>
          </w:p>
        </w:tc>
        <w:tc>
          <w:tcPr>
            <w:tcW w:w="1292" w:type="dxa"/>
            <w:tcBorders>
              <w:top w:val="single" w:sz="4" w:space="0" w:color="auto"/>
              <w:left w:val="nil"/>
              <w:bottom w:val="single" w:sz="4" w:space="0" w:color="auto"/>
              <w:right w:val="single" w:sz="4" w:space="0" w:color="auto"/>
            </w:tcBorders>
            <w:shd w:val="clear" w:color="000000" w:fill="D9E1F2"/>
            <w:vAlign w:val="center"/>
            <w:hideMark/>
          </w:tcPr>
          <w:p w14:paraId="49C0C12B"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Prihodki - SKUPAJ (€)</w:t>
            </w:r>
          </w:p>
        </w:tc>
        <w:tc>
          <w:tcPr>
            <w:tcW w:w="1111" w:type="dxa"/>
            <w:vMerge/>
            <w:tcBorders>
              <w:left w:val="single" w:sz="4" w:space="0" w:color="auto"/>
              <w:bottom w:val="single" w:sz="4" w:space="0" w:color="auto"/>
              <w:right w:val="single" w:sz="4" w:space="0" w:color="auto"/>
            </w:tcBorders>
            <w:vAlign w:val="center"/>
            <w:hideMark/>
          </w:tcPr>
          <w:p w14:paraId="02BF64B8"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92" w:type="dxa"/>
            <w:vMerge/>
            <w:tcBorders>
              <w:left w:val="single" w:sz="4" w:space="0" w:color="auto"/>
              <w:bottom w:val="single" w:sz="4" w:space="0" w:color="auto"/>
              <w:right w:val="single" w:sz="4" w:space="0" w:color="auto"/>
            </w:tcBorders>
            <w:vAlign w:val="center"/>
            <w:hideMark/>
          </w:tcPr>
          <w:p w14:paraId="03878F02"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04" w:type="dxa"/>
            <w:vMerge/>
            <w:tcBorders>
              <w:left w:val="single" w:sz="4" w:space="0" w:color="auto"/>
              <w:bottom w:val="single" w:sz="4" w:space="0" w:color="auto"/>
              <w:right w:val="single" w:sz="4" w:space="0" w:color="auto"/>
            </w:tcBorders>
            <w:vAlign w:val="center"/>
            <w:hideMark/>
          </w:tcPr>
          <w:p w14:paraId="028600FF" w14:textId="77777777" w:rsidR="008269E8" w:rsidRPr="004C0D5D" w:rsidRDefault="008269E8" w:rsidP="009D5480">
            <w:pPr>
              <w:spacing w:after="0" w:line="240" w:lineRule="auto"/>
              <w:ind w:left="0" w:firstLine="0"/>
              <w:jc w:val="left"/>
              <w:rPr>
                <w:rFonts w:asciiTheme="minorHAnsi" w:eastAsia="Times New Roman" w:hAnsiTheme="minorHAnsi" w:cstheme="minorHAnsi"/>
                <w:b/>
                <w:bCs/>
                <w:szCs w:val="20"/>
              </w:rPr>
            </w:pPr>
          </w:p>
        </w:tc>
        <w:tc>
          <w:tcPr>
            <w:tcW w:w="1204" w:type="dxa"/>
            <w:tcBorders>
              <w:top w:val="nil"/>
              <w:left w:val="nil"/>
              <w:bottom w:val="single" w:sz="4" w:space="0" w:color="auto"/>
              <w:right w:val="single" w:sz="4" w:space="0" w:color="auto"/>
            </w:tcBorders>
            <w:shd w:val="clear" w:color="000000" w:fill="D9E1F2"/>
            <w:vAlign w:val="center"/>
            <w:hideMark/>
          </w:tcPr>
          <w:p w14:paraId="69E0E2C2"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Stroški investicije </w:t>
            </w:r>
          </w:p>
        </w:tc>
        <w:tc>
          <w:tcPr>
            <w:tcW w:w="1191" w:type="dxa"/>
            <w:tcBorders>
              <w:top w:val="nil"/>
              <w:left w:val="nil"/>
              <w:bottom w:val="single" w:sz="4" w:space="0" w:color="auto"/>
              <w:right w:val="single" w:sz="4" w:space="0" w:color="auto"/>
            </w:tcBorders>
            <w:shd w:val="clear" w:color="000000" w:fill="D9E1F2"/>
            <w:vAlign w:val="center"/>
            <w:hideMark/>
          </w:tcPr>
          <w:p w14:paraId="73681CE6"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NETO </w:t>
            </w:r>
            <w:r w:rsidRPr="004C0D5D">
              <w:rPr>
                <w:rFonts w:asciiTheme="minorHAnsi" w:eastAsia="Times New Roman" w:hAnsiTheme="minorHAnsi" w:cstheme="minorHAnsi"/>
                <w:b/>
                <w:bCs/>
                <w:szCs w:val="20"/>
              </w:rPr>
              <w:br/>
              <w:t>prihodki</w:t>
            </w:r>
          </w:p>
        </w:tc>
        <w:tc>
          <w:tcPr>
            <w:tcW w:w="1256" w:type="dxa"/>
            <w:tcBorders>
              <w:top w:val="nil"/>
              <w:left w:val="nil"/>
              <w:bottom w:val="single" w:sz="4" w:space="0" w:color="auto"/>
              <w:right w:val="single" w:sz="8" w:space="0" w:color="auto"/>
            </w:tcBorders>
            <w:shd w:val="clear" w:color="000000" w:fill="D9E1F2"/>
            <w:vAlign w:val="center"/>
            <w:hideMark/>
          </w:tcPr>
          <w:p w14:paraId="7C298722" w14:textId="77777777" w:rsidR="008269E8" w:rsidRPr="004C0D5D" w:rsidRDefault="008269E8" w:rsidP="009D5480">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NETO </w:t>
            </w:r>
            <w:r w:rsidRPr="004C0D5D">
              <w:rPr>
                <w:rFonts w:asciiTheme="minorHAnsi" w:eastAsia="Times New Roman" w:hAnsiTheme="minorHAnsi" w:cstheme="minorHAnsi"/>
                <w:b/>
                <w:bCs/>
                <w:szCs w:val="20"/>
              </w:rPr>
              <w:br/>
              <w:t>denarni tok</w:t>
            </w:r>
          </w:p>
        </w:tc>
      </w:tr>
      <w:tr w:rsidR="008269E8" w:rsidRPr="004C0D5D" w14:paraId="178786FF"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B1B37E7"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2019</w:t>
            </w:r>
          </w:p>
        </w:tc>
        <w:tc>
          <w:tcPr>
            <w:tcW w:w="536" w:type="dxa"/>
            <w:tcBorders>
              <w:top w:val="nil"/>
              <w:left w:val="nil"/>
              <w:bottom w:val="single" w:sz="4" w:space="0" w:color="auto"/>
              <w:right w:val="single" w:sz="4" w:space="0" w:color="auto"/>
            </w:tcBorders>
            <w:shd w:val="clear" w:color="auto" w:fill="auto"/>
            <w:noWrap/>
            <w:vAlign w:val="bottom"/>
            <w:hideMark/>
          </w:tcPr>
          <w:p w14:paraId="5E3C9AB1"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w:t>
            </w:r>
          </w:p>
        </w:tc>
        <w:tc>
          <w:tcPr>
            <w:tcW w:w="1204" w:type="dxa"/>
            <w:tcBorders>
              <w:top w:val="nil"/>
              <w:left w:val="nil"/>
              <w:bottom w:val="single" w:sz="4" w:space="0" w:color="auto"/>
              <w:right w:val="single" w:sz="4" w:space="0" w:color="auto"/>
            </w:tcBorders>
            <w:shd w:val="clear" w:color="auto" w:fill="auto"/>
            <w:vAlign w:val="bottom"/>
            <w:hideMark/>
          </w:tcPr>
          <w:p w14:paraId="56076937" w14:textId="78A635A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118.186,00</w:t>
            </w:r>
          </w:p>
        </w:tc>
        <w:tc>
          <w:tcPr>
            <w:tcW w:w="1219" w:type="dxa"/>
            <w:tcBorders>
              <w:top w:val="nil"/>
              <w:left w:val="nil"/>
              <w:bottom w:val="single" w:sz="4" w:space="0" w:color="auto"/>
              <w:right w:val="single" w:sz="4" w:space="0" w:color="auto"/>
            </w:tcBorders>
            <w:shd w:val="clear" w:color="auto" w:fill="auto"/>
            <w:vAlign w:val="bottom"/>
            <w:hideMark/>
          </w:tcPr>
          <w:p w14:paraId="755C58EA" w14:textId="33EE608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72CC0576" w14:textId="28249FF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1" w:type="dxa"/>
            <w:tcBorders>
              <w:top w:val="nil"/>
              <w:left w:val="nil"/>
              <w:bottom w:val="single" w:sz="4" w:space="0" w:color="auto"/>
              <w:right w:val="single" w:sz="4" w:space="0" w:color="auto"/>
            </w:tcBorders>
            <w:shd w:val="clear" w:color="auto" w:fill="auto"/>
            <w:vAlign w:val="bottom"/>
            <w:hideMark/>
          </w:tcPr>
          <w:p w14:paraId="17FA74D5" w14:textId="6BC26D6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7E60D7AE" w14:textId="1311088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11" w:type="dxa"/>
            <w:tcBorders>
              <w:top w:val="nil"/>
              <w:left w:val="nil"/>
              <w:bottom w:val="single" w:sz="4" w:space="0" w:color="auto"/>
              <w:right w:val="single" w:sz="4" w:space="0" w:color="auto"/>
            </w:tcBorders>
            <w:shd w:val="clear" w:color="000000" w:fill="FFFFFF"/>
            <w:vAlign w:val="bottom"/>
            <w:hideMark/>
          </w:tcPr>
          <w:p w14:paraId="643F3947" w14:textId="69710B3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6885376D" w14:textId="763FEA5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04" w:type="dxa"/>
            <w:tcBorders>
              <w:top w:val="nil"/>
              <w:left w:val="nil"/>
              <w:bottom w:val="single" w:sz="4" w:space="0" w:color="auto"/>
              <w:right w:val="single" w:sz="4" w:space="0" w:color="auto"/>
            </w:tcBorders>
            <w:shd w:val="clear" w:color="auto" w:fill="auto"/>
            <w:vAlign w:val="bottom"/>
            <w:hideMark/>
          </w:tcPr>
          <w:p w14:paraId="59AC3A3F" w14:textId="65F4DD1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-118.186,00</w:t>
            </w:r>
          </w:p>
        </w:tc>
        <w:tc>
          <w:tcPr>
            <w:tcW w:w="1204" w:type="dxa"/>
            <w:tcBorders>
              <w:top w:val="nil"/>
              <w:left w:val="nil"/>
              <w:bottom w:val="single" w:sz="4" w:space="0" w:color="auto"/>
              <w:right w:val="single" w:sz="4" w:space="0" w:color="auto"/>
            </w:tcBorders>
            <w:shd w:val="clear" w:color="auto" w:fill="auto"/>
            <w:vAlign w:val="bottom"/>
            <w:hideMark/>
          </w:tcPr>
          <w:p w14:paraId="3F436112" w14:textId="184150D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118.186,00</w:t>
            </w:r>
          </w:p>
        </w:tc>
        <w:tc>
          <w:tcPr>
            <w:tcW w:w="1191" w:type="dxa"/>
            <w:tcBorders>
              <w:top w:val="nil"/>
              <w:left w:val="nil"/>
              <w:bottom w:val="single" w:sz="4" w:space="0" w:color="auto"/>
              <w:right w:val="single" w:sz="4" w:space="0" w:color="auto"/>
            </w:tcBorders>
            <w:shd w:val="clear" w:color="auto" w:fill="auto"/>
            <w:vAlign w:val="bottom"/>
            <w:hideMark/>
          </w:tcPr>
          <w:p w14:paraId="16EFD5BE" w14:textId="00A129D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56" w:type="dxa"/>
            <w:tcBorders>
              <w:top w:val="nil"/>
              <w:left w:val="nil"/>
              <w:bottom w:val="single" w:sz="4" w:space="0" w:color="auto"/>
              <w:right w:val="single" w:sz="4" w:space="0" w:color="auto"/>
            </w:tcBorders>
            <w:shd w:val="clear" w:color="auto" w:fill="auto"/>
            <w:vAlign w:val="bottom"/>
            <w:hideMark/>
          </w:tcPr>
          <w:p w14:paraId="09E7AA93" w14:textId="19E47B3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-118.186,00</w:t>
            </w:r>
          </w:p>
        </w:tc>
      </w:tr>
      <w:tr w:rsidR="008269E8" w:rsidRPr="004C0D5D" w14:paraId="3916D3E6"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552A3F3"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2020</w:t>
            </w:r>
          </w:p>
        </w:tc>
        <w:tc>
          <w:tcPr>
            <w:tcW w:w="536" w:type="dxa"/>
            <w:tcBorders>
              <w:top w:val="nil"/>
              <w:left w:val="nil"/>
              <w:bottom w:val="single" w:sz="4" w:space="0" w:color="auto"/>
              <w:right w:val="single" w:sz="4" w:space="0" w:color="auto"/>
            </w:tcBorders>
            <w:shd w:val="clear" w:color="auto" w:fill="auto"/>
            <w:noWrap/>
            <w:vAlign w:val="bottom"/>
            <w:hideMark/>
          </w:tcPr>
          <w:p w14:paraId="0E688DC7"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w:t>
            </w:r>
          </w:p>
        </w:tc>
        <w:tc>
          <w:tcPr>
            <w:tcW w:w="1204" w:type="dxa"/>
            <w:tcBorders>
              <w:top w:val="nil"/>
              <w:left w:val="nil"/>
              <w:bottom w:val="single" w:sz="4" w:space="0" w:color="auto"/>
              <w:right w:val="single" w:sz="4" w:space="0" w:color="auto"/>
            </w:tcBorders>
            <w:shd w:val="clear" w:color="auto" w:fill="auto"/>
            <w:vAlign w:val="bottom"/>
            <w:hideMark/>
          </w:tcPr>
          <w:p w14:paraId="5C13BF5E" w14:textId="30AE449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875.205,80</w:t>
            </w:r>
          </w:p>
        </w:tc>
        <w:tc>
          <w:tcPr>
            <w:tcW w:w="1219" w:type="dxa"/>
            <w:tcBorders>
              <w:top w:val="nil"/>
              <w:left w:val="nil"/>
              <w:bottom w:val="single" w:sz="4" w:space="0" w:color="auto"/>
              <w:right w:val="single" w:sz="4" w:space="0" w:color="auto"/>
            </w:tcBorders>
            <w:shd w:val="clear" w:color="auto" w:fill="auto"/>
            <w:vAlign w:val="bottom"/>
            <w:hideMark/>
          </w:tcPr>
          <w:p w14:paraId="7CA15C33" w14:textId="30DBB93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55B15AD" w14:textId="4C200EF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1" w:type="dxa"/>
            <w:tcBorders>
              <w:top w:val="nil"/>
              <w:left w:val="nil"/>
              <w:bottom w:val="single" w:sz="4" w:space="0" w:color="auto"/>
              <w:right w:val="single" w:sz="4" w:space="0" w:color="auto"/>
            </w:tcBorders>
            <w:shd w:val="clear" w:color="auto" w:fill="auto"/>
            <w:vAlign w:val="bottom"/>
            <w:hideMark/>
          </w:tcPr>
          <w:p w14:paraId="225B5F26" w14:textId="67AE652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65DEB5B" w14:textId="62D807B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11" w:type="dxa"/>
            <w:tcBorders>
              <w:top w:val="nil"/>
              <w:left w:val="nil"/>
              <w:bottom w:val="single" w:sz="4" w:space="0" w:color="auto"/>
              <w:right w:val="single" w:sz="4" w:space="0" w:color="auto"/>
            </w:tcBorders>
            <w:shd w:val="clear" w:color="000000" w:fill="FFFFFF"/>
            <w:vAlign w:val="bottom"/>
            <w:hideMark/>
          </w:tcPr>
          <w:p w14:paraId="7C1ABE86" w14:textId="367C2E8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90C0AED" w14:textId="14E91DD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04" w:type="dxa"/>
            <w:tcBorders>
              <w:top w:val="nil"/>
              <w:left w:val="nil"/>
              <w:bottom w:val="single" w:sz="4" w:space="0" w:color="auto"/>
              <w:right w:val="single" w:sz="4" w:space="0" w:color="auto"/>
            </w:tcBorders>
            <w:shd w:val="clear" w:color="auto" w:fill="auto"/>
            <w:vAlign w:val="bottom"/>
            <w:hideMark/>
          </w:tcPr>
          <w:p w14:paraId="4E0BDD78" w14:textId="61E6620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-875.205,80</w:t>
            </w:r>
          </w:p>
        </w:tc>
        <w:tc>
          <w:tcPr>
            <w:tcW w:w="1204" w:type="dxa"/>
            <w:tcBorders>
              <w:top w:val="nil"/>
              <w:left w:val="nil"/>
              <w:bottom w:val="single" w:sz="4" w:space="0" w:color="auto"/>
              <w:right w:val="single" w:sz="4" w:space="0" w:color="auto"/>
            </w:tcBorders>
            <w:shd w:val="clear" w:color="auto" w:fill="auto"/>
            <w:vAlign w:val="bottom"/>
            <w:hideMark/>
          </w:tcPr>
          <w:p w14:paraId="383C275A" w14:textId="311655D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833.529,33</w:t>
            </w:r>
          </w:p>
        </w:tc>
        <w:tc>
          <w:tcPr>
            <w:tcW w:w="1191" w:type="dxa"/>
            <w:tcBorders>
              <w:top w:val="nil"/>
              <w:left w:val="nil"/>
              <w:bottom w:val="single" w:sz="4" w:space="0" w:color="auto"/>
              <w:right w:val="single" w:sz="4" w:space="0" w:color="auto"/>
            </w:tcBorders>
            <w:shd w:val="clear" w:color="auto" w:fill="auto"/>
            <w:vAlign w:val="bottom"/>
            <w:hideMark/>
          </w:tcPr>
          <w:p w14:paraId="76BE6A9A" w14:textId="4661A74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56" w:type="dxa"/>
            <w:tcBorders>
              <w:top w:val="nil"/>
              <w:left w:val="nil"/>
              <w:bottom w:val="single" w:sz="4" w:space="0" w:color="auto"/>
              <w:right w:val="single" w:sz="4" w:space="0" w:color="auto"/>
            </w:tcBorders>
            <w:shd w:val="clear" w:color="auto" w:fill="auto"/>
            <w:vAlign w:val="bottom"/>
            <w:hideMark/>
          </w:tcPr>
          <w:p w14:paraId="020C9E05" w14:textId="72A02ED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-833.529,33</w:t>
            </w:r>
          </w:p>
        </w:tc>
      </w:tr>
      <w:tr w:rsidR="008269E8" w:rsidRPr="004C0D5D" w14:paraId="06383408"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BCBED3B"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2021</w:t>
            </w:r>
          </w:p>
        </w:tc>
        <w:tc>
          <w:tcPr>
            <w:tcW w:w="536" w:type="dxa"/>
            <w:tcBorders>
              <w:top w:val="nil"/>
              <w:left w:val="nil"/>
              <w:bottom w:val="single" w:sz="4" w:space="0" w:color="auto"/>
              <w:right w:val="single" w:sz="4" w:space="0" w:color="auto"/>
            </w:tcBorders>
            <w:shd w:val="clear" w:color="auto" w:fill="auto"/>
            <w:noWrap/>
            <w:vAlign w:val="bottom"/>
            <w:hideMark/>
          </w:tcPr>
          <w:p w14:paraId="1958D6A3"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w:t>
            </w:r>
          </w:p>
        </w:tc>
        <w:tc>
          <w:tcPr>
            <w:tcW w:w="1204" w:type="dxa"/>
            <w:tcBorders>
              <w:top w:val="nil"/>
              <w:left w:val="nil"/>
              <w:bottom w:val="single" w:sz="4" w:space="0" w:color="auto"/>
              <w:right w:val="single" w:sz="4" w:space="0" w:color="auto"/>
            </w:tcBorders>
            <w:shd w:val="clear" w:color="auto" w:fill="auto"/>
            <w:vAlign w:val="bottom"/>
            <w:hideMark/>
          </w:tcPr>
          <w:p w14:paraId="002EFBC4" w14:textId="2FD00D7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3.237.547,20</w:t>
            </w:r>
          </w:p>
        </w:tc>
        <w:tc>
          <w:tcPr>
            <w:tcW w:w="1219" w:type="dxa"/>
            <w:tcBorders>
              <w:top w:val="nil"/>
              <w:left w:val="nil"/>
              <w:bottom w:val="single" w:sz="4" w:space="0" w:color="auto"/>
              <w:right w:val="single" w:sz="4" w:space="0" w:color="auto"/>
            </w:tcBorders>
            <w:shd w:val="clear" w:color="auto" w:fill="auto"/>
            <w:vAlign w:val="bottom"/>
            <w:hideMark/>
          </w:tcPr>
          <w:p w14:paraId="257D4BCC" w14:textId="35D50E5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2D1906D" w14:textId="31B7746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1" w:type="dxa"/>
            <w:tcBorders>
              <w:top w:val="nil"/>
              <w:left w:val="nil"/>
              <w:bottom w:val="single" w:sz="4" w:space="0" w:color="auto"/>
              <w:right w:val="single" w:sz="4" w:space="0" w:color="auto"/>
            </w:tcBorders>
            <w:shd w:val="clear" w:color="auto" w:fill="auto"/>
            <w:vAlign w:val="bottom"/>
            <w:hideMark/>
          </w:tcPr>
          <w:p w14:paraId="4C9E7A1E" w14:textId="34FF912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76BFA68A" w14:textId="2754707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11" w:type="dxa"/>
            <w:tcBorders>
              <w:top w:val="nil"/>
              <w:left w:val="nil"/>
              <w:bottom w:val="single" w:sz="4" w:space="0" w:color="auto"/>
              <w:right w:val="single" w:sz="4" w:space="0" w:color="auto"/>
            </w:tcBorders>
            <w:shd w:val="clear" w:color="000000" w:fill="FFFFFF"/>
            <w:vAlign w:val="bottom"/>
            <w:hideMark/>
          </w:tcPr>
          <w:p w14:paraId="3164ED93" w14:textId="6F2D887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07FAFA8B" w14:textId="6065C12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04" w:type="dxa"/>
            <w:tcBorders>
              <w:top w:val="nil"/>
              <w:left w:val="nil"/>
              <w:bottom w:val="single" w:sz="4" w:space="0" w:color="auto"/>
              <w:right w:val="single" w:sz="4" w:space="0" w:color="auto"/>
            </w:tcBorders>
            <w:shd w:val="clear" w:color="auto" w:fill="auto"/>
            <w:vAlign w:val="bottom"/>
            <w:hideMark/>
          </w:tcPr>
          <w:p w14:paraId="426A6DAE" w14:textId="1E7313B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-3.237.547,20</w:t>
            </w:r>
          </w:p>
        </w:tc>
        <w:tc>
          <w:tcPr>
            <w:tcW w:w="1204" w:type="dxa"/>
            <w:tcBorders>
              <w:top w:val="nil"/>
              <w:left w:val="nil"/>
              <w:bottom w:val="single" w:sz="4" w:space="0" w:color="auto"/>
              <w:right w:val="single" w:sz="4" w:space="0" w:color="auto"/>
            </w:tcBorders>
            <w:shd w:val="clear" w:color="auto" w:fill="auto"/>
            <w:vAlign w:val="bottom"/>
            <w:hideMark/>
          </w:tcPr>
          <w:p w14:paraId="07FE751F" w14:textId="017BE68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2.936.550,75</w:t>
            </w:r>
          </w:p>
        </w:tc>
        <w:tc>
          <w:tcPr>
            <w:tcW w:w="1191" w:type="dxa"/>
            <w:tcBorders>
              <w:top w:val="nil"/>
              <w:left w:val="nil"/>
              <w:bottom w:val="single" w:sz="4" w:space="0" w:color="auto"/>
              <w:right w:val="single" w:sz="4" w:space="0" w:color="auto"/>
            </w:tcBorders>
            <w:shd w:val="clear" w:color="auto" w:fill="auto"/>
            <w:vAlign w:val="bottom"/>
            <w:hideMark/>
          </w:tcPr>
          <w:p w14:paraId="47DFCF9F" w14:textId="3DE7662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56" w:type="dxa"/>
            <w:tcBorders>
              <w:top w:val="nil"/>
              <w:left w:val="nil"/>
              <w:bottom w:val="single" w:sz="4" w:space="0" w:color="auto"/>
              <w:right w:val="single" w:sz="4" w:space="0" w:color="auto"/>
            </w:tcBorders>
            <w:shd w:val="clear" w:color="auto" w:fill="auto"/>
            <w:vAlign w:val="bottom"/>
            <w:hideMark/>
          </w:tcPr>
          <w:p w14:paraId="702CEACA" w14:textId="723A25D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-2.936.550,75</w:t>
            </w:r>
          </w:p>
        </w:tc>
      </w:tr>
      <w:tr w:rsidR="008269E8" w:rsidRPr="004C0D5D" w14:paraId="349AA5AD"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530D912"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2022</w:t>
            </w:r>
          </w:p>
        </w:tc>
        <w:tc>
          <w:tcPr>
            <w:tcW w:w="536" w:type="dxa"/>
            <w:tcBorders>
              <w:top w:val="nil"/>
              <w:left w:val="nil"/>
              <w:bottom w:val="single" w:sz="4" w:space="0" w:color="auto"/>
              <w:right w:val="single" w:sz="4" w:space="0" w:color="auto"/>
            </w:tcBorders>
            <w:shd w:val="clear" w:color="auto" w:fill="auto"/>
            <w:noWrap/>
            <w:vAlign w:val="bottom"/>
            <w:hideMark/>
          </w:tcPr>
          <w:p w14:paraId="2E0449ED"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3</w:t>
            </w:r>
          </w:p>
        </w:tc>
        <w:tc>
          <w:tcPr>
            <w:tcW w:w="1204" w:type="dxa"/>
            <w:tcBorders>
              <w:top w:val="nil"/>
              <w:left w:val="nil"/>
              <w:bottom w:val="single" w:sz="4" w:space="0" w:color="auto"/>
              <w:right w:val="single" w:sz="4" w:space="0" w:color="auto"/>
            </w:tcBorders>
            <w:shd w:val="clear" w:color="auto" w:fill="auto"/>
            <w:vAlign w:val="bottom"/>
            <w:hideMark/>
          </w:tcPr>
          <w:p w14:paraId="7594E063" w14:textId="4033E11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B712741" w14:textId="6DDECED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145.515,00</w:t>
            </w:r>
          </w:p>
        </w:tc>
        <w:tc>
          <w:tcPr>
            <w:tcW w:w="1191" w:type="dxa"/>
            <w:tcBorders>
              <w:top w:val="nil"/>
              <w:left w:val="nil"/>
              <w:bottom w:val="single" w:sz="4" w:space="0" w:color="auto"/>
              <w:right w:val="single" w:sz="4" w:space="0" w:color="auto"/>
            </w:tcBorders>
            <w:shd w:val="clear" w:color="auto" w:fill="auto"/>
            <w:vAlign w:val="bottom"/>
            <w:hideMark/>
          </w:tcPr>
          <w:p w14:paraId="6EFBDB07" w14:textId="113280D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357.000,00</w:t>
            </w:r>
          </w:p>
        </w:tc>
        <w:tc>
          <w:tcPr>
            <w:tcW w:w="1211" w:type="dxa"/>
            <w:tcBorders>
              <w:top w:val="nil"/>
              <w:left w:val="nil"/>
              <w:bottom w:val="single" w:sz="4" w:space="0" w:color="auto"/>
              <w:right w:val="single" w:sz="4" w:space="0" w:color="auto"/>
            </w:tcBorders>
            <w:shd w:val="clear" w:color="auto" w:fill="auto"/>
            <w:vAlign w:val="bottom"/>
            <w:hideMark/>
          </w:tcPr>
          <w:p w14:paraId="4F0E8378" w14:textId="57F9A81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648.000,00</w:t>
            </w:r>
          </w:p>
        </w:tc>
        <w:tc>
          <w:tcPr>
            <w:tcW w:w="1292" w:type="dxa"/>
            <w:tcBorders>
              <w:top w:val="nil"/>
              <w:left w:val="nil"/>
              <w:bottom w:val="single" w:sz="4" w:space="0" w:color="auto"/>
              <w:right w:val="single" w:sz="4" w:space="0" w:color="auto"/>
            </w:tcBorders>
            <w:shd w:val="clear" w:color="auto" w:fill="auto"/>
            <w:vAlign w:val="bottom"/>
            <w:hideMark/>
          </w:tcPr>
          <w:p w14:paraId="7AD66A08" w14:textId="24F396F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1.005.000,00</w:t>
            </w:r>
          </w:p>
        </w:tc>
        <w:tc>
          <w:tcPr>
            <w:tcW w:w="1111" w:type="dxa"/>
            <w:tcBorders>
              <w:top w:val="nil"/>
              <w:left w:val="nil"/>
              <w:bottom w:val="single" w:sz="4" w:space="0" w:color="auto"/>
              <w:right w:val="single" w:sz="4" w:space="0" w:color="auto"/>
            </w:tcBorders>
            <w:shd w:val="clear" w:color="000000" w:fill="FFFFFF"/>
            <w:vAlign w:val="bottom"/>
            <w:hideMark/>
          </w:tcPr>
          <w:p w14:paraId="0EAEB423" w14:textId="243DF68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5F4166AC" w14:textId="23CFA4C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859.485,00</w:t>
            </w:r>
          </w:p>
        </w:tc>
        <w:tc>
          <w:tcPr>
            <w:tcW w:w="1204" w:type="dxa"/>
            <w:tcBorders>
              <w:top w:val="nil"/>
              <w:left w:val="nil"/>
              <w:bottom w:val="single" w:sz="4" w:space="0" w:color="auto"/>
              <w:right w:val="single" w:sz="4" w:space="0" w:color="auto"/>
            </w:tcBorders>
            <w:shd w:val="clear" w:color="auto" w:fill="auto"/>
            <w:vAlign w:val="bottom"/>
            <w:hideMark/>
          </w:tcPr>
          <w:p w14:paraId="6B0CCB05" w14:textId="3FD5BF1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859.485,00</w:t>
            </w:r>
          </w:p>
        </w:tc>
        <w:tc>
          <w:tcPr>
            <w:tcW w:w="1204" w:type="dxa"/>
            <w:tcBorders>
              <w:top w:val="nil"/>
              <w:left w:val="nil"/>
              <w:bottom w:val="single" w:sz="4" w:space="0" w:color="auto"/>
              <w:right w:val="single" w:sz="4" w:space="0" w:color="auto"/>
            </w:tcBorders>
            <w:shd w:val="clear" w:color="auto" w:fill="auto"/>
            <w:vAlign w:val="bottom"/>
            <w:hideMark/>
          </w:tcPr>
          <w:p w14:paraId="64D5664A" w14:textId="5B9F0DB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69C21F3D" w14:textId="76DA05B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742.455,46</w:t>
            </w:r>
          </w:p>
        </w:tc>
        <w:tc>
          <w:tcPr>
            <w:tcW w:w="1256" w:type="dxa"/>
            <w:tcBorders>
              <w:top w:val="nil"/>
              <w:left w:val="nil"/>
              <w:bottom w:val="single" w:sz="4" w:space="0" w:color="auto"/>
              <w:right w:val="single" w:sz="4" w:space="0" w:color="auto"/>
            </w:tcBorders>
            <w:shd w:val="clear" w:color="auto" w:fill="auto"/>
            <w:vAlign w:val="bottom"/>
            <w:hideMark/>
          </w:tcPr>
          <w:p w14:paraId="573558C0" w14:textId="13C1943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742.455,46</w:t>
            </w:r>
          </w:p>
        </w:tc>
      </w:tr>
      <w:tr w:rsidR="008269E8" w:rsidRPr="004C0D5D" w14:paraId="53F801D2"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BD2B537"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2023</w:t>
            </w:r>
          </w:p>
        </w:tc>
        <w:tc>
          <w:tcPr>
            <w:tcW w:w="536" w:type="dxa"/>
            <w:tcBorders>
              <w:top w:val="nil"/>
              <w:left w:val="nil"/>
              <w:bottom w:val="single" w:sz="4" w:space="0" w:color="auto"/>
              <w:right w:val="single" w:sz="4" w:space="0" w:color="auto"/>
            </w:tcBorders>
            <w:shd w:val="clear" w:color="auto" w:fill="auto"/>
            <w:noWrap/>
            <w:vAlign w:val="bottom"/>
            <w:hideMark/>
          </w:tcPr>
          <w:p w14:paraId="4D7ED0E0"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w:t>
            </w:r>
          </w:p>
        </w:tc>
        <w:tc>
          <w:tcPr>
            <w:tcW w:w="1204" w:type="dxa"/>
            <w:tcBorders>
              <w:top w:val="nil"/>
              <w:left w:val="nil"/>
              <w:bottom w:val="single" w:sz="4" w:space="0" w:color="auto"/>
              <w:right w:val="single" w:sz="4" w:space="0" w:color="auto"/>
            </w:tcBorders>
            <w:shd w:val="clear" w:color="auto" w:fill="auto"/>
            <w:vAlign w:val="bottom"/>
            <w:hideMark/>
          </w:tcPr>
          <w:p w14:paraId="15200FAC" w14:textId="3D8E95A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0A05FB5A" w14:textId="7884B6E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148.716,33</w:t>
            </w:r>
          </w:p>
        </w:tc>
        <w:tc>
          <w:tcPr>
            <w:tcW w:w="1191" w:type="dxa"/>
            <w:tcBorders>
              <w:top w:val="nil"/>
              <w:left w:val="nil"/>
              <w:bottom w:val="single" w:sz="4" w:space="0" w:color="auto"/>
              <w:right w:val="single" w:sz="4" w:space="0" w:color="auto"/>
            </w:tcBorders>
            <w:shd w:val="clear" w:color="auto" w:fill="auto"/>
            <w:vAlign w:val="bottom"/>
            <w:hideMark/>
          </w:tcPr>
          <w:p w14:paraId="22885236" w14:textId="1C21F6B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358.474,00</w:t>
            </w:r>
          </w:p>
        </w:tc>
        <w:tc>
          <w:tcPr>
            <w:tcW w:w="1211" w:type="dxa"/>
            <w:tcBorders>
              <w:top w:val="nil"/>
              <w:left w:val="nil"/>
              <w:bottom w:val="single" w:sz="4" w:space="0" w:color="auto"/>
              <w:right w:val="single" w:sz="4" w:space="0" w:color="auto"/>
            </w:tcBorders>
            <w:shd w:val="clear" w:color="auto" w:fill="auto"/>
            <w:vAlign w:val="bottom"/>
            <w:hideMark/>
          </w:tcPr>
          <w:p w14:paraId="62C6A307" w14:textId="4B2CA7E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662.256,00</w:t>
            </w:r>
          </w:p>
        </w:tc>
        <w:tc>
          <w:tcPr>
            <w:tcW w:w="1292" w:type="dxa"/>
            <w:tcBorders>
              <w:top w:val="nil"/>
              <w:left w:val="nil"/>
              <w:bottom w:val="single" w:sz="4" w:space="0" w:color="auto"/>
              <w:right w:val="single" w:sz="4" w:space="0" w:color="auto"/>
            </w:tcBorders>
            <w:shd w:val="clear" w:color="auto" w:fill="auto"/>
            <w:vAlign w:val="bottom"/>
            <w:hideMark/>
          </w:tcPr>
          <w:p w14:paraId="79693355" w14:textId="3576894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1.020.730,00</w:t>
            </w:r>
          </w:p>
        </w:tc>
        <w:tc>
          <w:tcPr>
            <w:tcW w:w="1111" w:type="dxa"/>
            <w:tcBorders>
              <w:top w:val="nil"/>
              <w:left w:val="nil"/>
              <w:bottom w:val="single" w:sz="4" w:space="0" w:color="auto"/>
              <w:right w:val="single" w:sz="4" w:space="0" w:color="auto"/>
            </w:tcBorders>
            <w:shd w:val="clear" w:color="000000" w:fill="FFFFFF"/>
            <w:vAlign w:val="bottom"/>
            <w:hideMark/>
          </w:tcPr>
          <w:p w14:paraId="53E34461" w14:textId="0C703B8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50C32ADC" w14:textId="6D66294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872.013,67</w:t>
            </w:r>
          </w:p>
        </w:tc>
        <w:tc>
          <w:tcPr>
            <w:tcW w:w="1204" w:type="dxa"/>
            <w:tcBorders>
              <w:top w:val="nil"/>
              <w:left w:val="nil"/>
              <w:bottom w:val="single" w:sz="4" w:space="0" w:color="auto"/>
              <w:right w:val="single" w:sz="4" w:space="0" w:color="auto"/>
            </w:tcBorders>
            <w:shd w:val="clear" w:color="auto" w:fill="auto"/>
            <w:vAlign w:val="bottom"/>
            <w:hideMark/>
          </w:tcPr>
          <w:p w14:paraId="6A5009CB" w14:textId="72E019D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872.013,67</w:t>
            </w:r>
          </w:p>
        </w:tc>
        <w:tc>
          <w:tcPr>
            <w:tcW w:w="1204" w:type="dxa"/>
            <w:tcBorders>
              <w:top w:val="nil"/>
              <w:left w:val="nil"/>
              <w:bottom w:val="single" w:sz="4" w:space="0" w:color="auto"/>
              <w:right w:val="single" w:sz="4" w:space="0" w:color="auto"/>
            </w:tcBorders>
            <w:shd w:val="clear" w:color="auto" w:fill="auto"/>
            <w:vAlign w:val="bottom"/>
            <w:hideMark/>
          </w:tcPr>
          <w:p w14:paraId="1B94A2B7" w14:textId="6DDC7E1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30330486" w14:textId="0E0788B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717.407,80</w:t>
            </w:r>
          </w:p>
        </w:tc>
        <w:tc>
          <w:tcPr>
            <w:tcW w:w="1256" w:type="dxa"/>
            <w:tcBorders>
              <w:top w:val="nil"/>
              <w:left w:val="nil"/>
              <w:bottom w:val="single" w:sz="4" w:space="0" w:color="auto"/>
              <w:right w:val="single" w:sz="4" w:space="0" w:color="auto"/>
            </w:tcBorders>
            <w:shd w:val="clear" w:color="auto" w:fill="auto"/>
            <w:vAlign w:val="bottom"/>
            <w:hideMark/>
          </w:tcPr>
          <w:p w14:paraId="30414B71" w14:textId="0B45DDA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717.407,80</w:t>
            </w:r>
          </w:p>
        </w:tc>
      </w:tr>
      <w:tr w:rsidR="008269E8" w:rsidRPr="004C0D5D" w14:paraId="77CE1A87"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C6AB1F9"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2024</w:t>
            </w:r>
          </w:p>
        </w:tc>
        <w:tc>
          <w:tcPr>
            <w:tcW w:w="536" w:type="dxa"/>
            <w:tcBorders>
              <w:top w:val="nil"/>
              <w:left w:val="nil"/>
              <w:bottom w:val="single" w:sz="4" w:space="0" w:color="auto"/>
              <w:right w:val="single" w:sz="4" w:space="0" w:color="auto"/>
            </w:tcBorders>
            <w:shd w:val="clear" w:color="auto" w:fill="auto"/>
            <w:noWrap/>
            <w:vAlign w:val="bottom"/>
            <w:hideMark/>
          </w:tcPr>
          <w:p w14:paraId="543A91BF"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5</w:t>
            </w:r>
          </w:p>
        </w:tc>
        <w:tc>
          <w:tcPr>
            <w:tcW w:w="1204" w:type="dxa"/>
            <w:tcBorders>
              <w:top w:val="nil"/>
              <w:left w:val="nil"/>
              <w:bottom w:val="single" w:sz="4" w:space="0" w:color="auto"/>
              <w:right w:val="single" w:sz="4" w:space="0" w:color="auto"/>
            </w:tcBorders>
            <w:shd w:val="clear" w:color="auto" w:fill="auto"/>
            <w:vAlign w:val="bottom"/>
            <w:hideMark/>
          </w:tcPr>
          <w:p w14:paraId="65F622A1" w14:textId="5814CAF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2E9B56F4" w14:textId="18D648F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151.988,09</w:t>
            </w:r>
          </w:p>
        </w:tc>
        <w:tc>
          <w:tcPr>
            <w:tcW w:w="1191" w:type="dxa"/>
            <w:tcBorders>
              <w:top w:val="nil"/>
              <w:left w:val="nil"/>
              <w:bottom w:val="single" w:sz="4" w:space="0" w:color="auto"/>
              <w:right w:val="single" w:sz="4" w:space="0" w:color="auto"/>
            </w:tcBorders>
            <w:shd w:val="clear" w:color="auto" w:fill="auto"/>
            <w:vAlign w:val="bottom"/>
            <w:hideMark/>
          </w:tcPr>
          <w:p w14:paraId="186387AA" w14:textId="656ADB3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359.980,43</w:t>
            </w:r>
          </w:p>
        </w:tc>
        <w:tc>
          <w:tcPr>
            <w:tcW w:w="1211" w:type="dxa"/>
            <w:tcBorders>
              <w:top w:val="nil"/>
              <w:left w:val="nil"/>
              <w:bottom w:val="single" w:sz="4" w:space="0" w:color="auto"/>
              <w:right w:val="single" w:sz="4" w:space="0" w:color="auto"/>
            </w:tcBorders>
            <w:shd w:val="clear" w:color="auto" w:fill="auto"/>
            <w:vAlign w:val="bottom"/>
            <w:hideMark/>
          </w:tcPr>
          <w:p w14:paraId="3D584100" w14:textId="211EF5F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676.825,63</w:t>
            </w:r>
          </w:p>
        </w:tc>
        <w:tc>
          <w:tcPr>
            <w:tcW w:w="1292" w:type="dxa"/>
            <w:tcBorders>
              <w:top w:val="nil"/>
              <w:left w:val="nil"/>
              <w:bottom w:val="single" w:sz="4" w:space="0" w:color="auto"/>
              <w:right w:val="single" w:sz="4" w:space="0" w:color="auto"/>
            </w:tcBorders>
            <w:shd w:val="clear" w:color="auto" w:fill="auto"/>
            <w:vAlign w:val="bottom"/>
            <w:hideMark/>
          </w:tcPr>
          <w:p w14:paraId="7DC27856" w14:textId="20171D0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1.036.806,06</w:t>
            </w:r>
          </w:p>
        </w:tc>
        <w:tc>
          <w:tcPr>
            <w:tcW w:w="1111" w:type="dxa"/>
            <w:tcBorders>
              <w:top w:val="nil"/>
              <w:left w:val="nil"/>
              <w:bottom w:val="single" w:sz="4" w:space="0" w:color="auto"/>
              <w:right w:val="single" w:sz="4" w:space="0" w:color="auto"/>
            </w:tcBorders>
            <w:shd w:val="clear" w:color="000000" w:fill="FFFFFF"/>
            <w:vAlign w:val="bottom"/>
            <w:hideMark/>
          </w:tcPr>
          <w:p w14:paraId="288F6531" w14:textId="7B894F0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029DCA6" w14:textId="59E7D22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884.817,97</w:t>
            </w:r>
          </w:p>
        </w:tc>
        <w:tc>
          <w:tcPr>
            <w:tcW w:w="1204" w:type="dxa"/>
            <w:tcBorders>
              <w:top w:val="nil"/>
              <w:left w:val="nil"/>
              <w:bottom w:val="single" w:sz="4" w:space="0" w:color="auto"/>
              <w:right w:val="single" w:sz="4" w:space="0" w:color="auto"/>
            </w:tcBorders>
            <w:shd w:val="clear" w:color="auto" w:fill="auto"/>
            <w:vAlign w:val="bottom"/>
            <w:hideMark/>
          </w:tcPr>
          <w:p w14:paraId="0102899A" w14:textId="470663A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884.817,97</w:t>
            </w:r>
          </w:p>
        </w:tc>
        <w:tc>
          <w:tcPr>
            <w:tcW w:w="1204" w:type="dxa"/>
            <w:tcBorders>
              <w:top w:val="nil"/>
              <w:left w:val="nil"/>
              <w:bottom w:val="single" w:sz="4" w:space="0" w:color="auto"/>
              <w:right w:val="single" w:sz="4" w:space="0" w:color="auto"/>
            </w:tcBorders>
            <w:shd w:val="clear" w:color="auto" w:fill="auto"/>
            <w:vAlign w:val="bottom"/>
            <w:hideMark/>
          </w:tcPr>
          <w:p w14:paraId="59657C63" w14:textId="517EDE7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2561B896" w14:textId="65D8180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693.278,03</w:t>
            </w:r>
          </w:p>
        </w:tc>
        <w:tc>
          <w:tcPr>
            <w:tcW w:w="1256" w:type="dxa"/>
            <w:tcBorders>
              <w:top w:val="nil"/>
              <w:left w:val="nil"/>
              <w:bottom w:val="single" w:sz="4" w:space="0" w:color="auto"/>
              <w:right w:val="single" w:sz="4" w:space="0" w:color="auto"/>
            </w:tcBorders>
            <w:shd w:val="clear" w:color="auto" w:fill="auto"/>
            <w:vAlign w:val="bottom"/>
            <w:hideMark/>
          </w:tcPr>
          <w:p w14:paraId="30F31089" w14:textId="4F8D9D3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693.278,03</w:t>
            </w:r>
          </w:p>
        </w:tc>
      </w:tr>
      <w:tr w:rsidR="008269E8" w:rsidRPr="004C0D5D" w14:paraId="01204D3E"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8DCA72D"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2025</w:t>
            </w:r>
          </w:p>
        </w:tc>
        <w:tc>
          <w:tcPr>
            <w:tcW w:w="536" w:type="dxa"/>
            <w:tcBorders>
              <w:top w:val="nil"/>
              <w:left w:val="nil"/>
              <w:bottom w:val="single" w:sz="4" w:space="0" w:color="auto"/>
              <w:right w:val="single" w:sz="4" w:space="0" w:color="auto"/>
            </w:tcBorders>
            <w:shd w:val="clear" w:color="auto" w:fill="auto"/>
            <w:noWrap/>
            <w:vAlign w:val="bottom"/>
            <w:hideMark/>
          </w:tcPr>
          <w:p w14:paraId="04064630"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w:t>
            </w:r>
          </w:p>
        </w:tc>
        <w:tc>
          <w:tcPr>
            <w:tcW w:w="1204" w:type="dxa"/>
            <w:tcBorders>
              <w:top w:val="nil"/>
              <w:left w:val="nil"/>
              <w:bottom w:val="single" w:sz="4" w:space="0" w:color="auto"/>
              <w:right w:val="single" w:sz="4" w:space="0" w:color="auto"/>
            </w:tcBorders>
            <w:shd w:val="clear" w:color="auto" w:fill="auto"/>
            <w:vAlign w:val="bottom"/>
            <w:hideMark/>
          </w:tcPr>
          <w:p w14:paraId="7FBF54EF" w14:textId="1BAB9FC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A2A4930" w14:textId="5230E7C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155.331,83</w:t>
            </w:r>
          </w:p>
        </w:tc>
        <w:tc>
          <w:tcPr>
            <w:tcW w:w="1191" w:type="dxa"/>
            <w:tcBorders>
              <w:top w:val="nil"/>
              <w:left w:val="nil"/>
              <w:bottom w:val="single" w:sz="4" w:space="0" w:color="auto"/>
              <w:right w:val="single" w:sz="4" w:space="0" w:color="auto"/>
            </w:tcBorders>
            <w:shd w:val="clear" w:color="auto" w:fill="auto"/>
            <w:vAlign w:val="bottom"/>
            <w:hideMark/>
          </w:tcPr>
          <w:p w14:paraId="734693B8" w14:textId="5DBCCDB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71.520,00</w:t>
            </w:r>
          </w:p>
        </w:tc>
        <w:tc>
          <w:tcPr>
            <w:tcW w:w="1211" w:type="dxa"/>
            <w:tcBorders>
              <w:top w:val="nil"/>
              <w:left w:val="nil"/>
              <w:bottom w:val="single" w:sz="4" w:space="0" w:color="auto"/>
              <w:right w:val="single" w:sz="4" w:space="0" w:color="auto"/>
            </w:tcBorders>
            <w:shd w:val="clear" w:color="auto" w:fill="auto"/>
            <w:vAlign w:val="bottom"/>
            <w:hideMark/>
          </w:tcPr>
          <w:p w14:paraId="759DFF83" w14:textId="46B660D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691.715,80</w:t>
            </w:r>
          </w:p>
        </w:tc>
        <w:tc>
          <w:tcPr>
            <w:tcW w:w="1292" w:type="dxa"/>
            <w:tcBorders>
              <w:top w:val="nil"/>
              <w:left w:val="nil"/>
              <w:bottom w:val="single" w:sz="4" w:space="0" w:color="auto"/>
              <w:right w:val="single" w:sz="4" w:space="0" w:color="auto"/>
            </w:tcBorders>
            <w:shd w:val="clear" w:color="auto" w:fill="auto"/>
            <w:vAlign w:val="bottom"/>
            <w:hideMark/>
          </w:tcPr>
          <w:p w14:paraId="49604697" w14:textId="21F1FEB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763.235,79</w:t>
            </w:r>
          </w:p>
        </w:tc>
        <w:tc>
          <w:tcPr>
            <w:tcW w:w="1111" w:type="dxa"/>
            <w:tcBorders>
              <w:top w:val="nil"/>
              <w:left w:val="nil"/>
              <w:bottom w:val="single" w:sz="4" w:space="0" w:color="auto"/>
              <w:right w:val="single" w:sz="4" w:space="0" w:color="auto"/>
            </w:tcBorders>
            <w:shd w:val="clear" w:color="000000" w:fill="FFFFFF"/>
            <w:vAlign w:val="bottom"/>
            <w:hideMark/>
          </w:tcPr>
          <w:p w14:paraId="0D80EE64" w14:textId="362BBE2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6463C82" w14:textId="5AFF33D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607.903,97</w:t>
            </w:r>
          </w:p>
        </w:tc>
        <w:tc>
          <w:tcPr>
            <w:tcW w:w="1204" w:type="dxa"/>
            <w:tcBorders>
              <w:top w:val="nil"/>
              <w:left w:val="nil"/>
              <w:bottom w:val="single" w:sz="4" w:space="0" w:color="auto"/>
              <w:right w:val="single" w:sz="4" w:space="0" w:color="auto"/>
            </w:tcBorders>
            <w:shd w:val="clear" w:color="auto" w:fill="auto"/>
            <w:vAlign w:val="bottom"/>
            <w:hideMark/>
          </w:tcPr>
          <w:p w14:paraId="6F8C1A52" w14:textId="0D20328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607.903,97</w:t>
            </w:r>
          </w:p>
        </w:tc>
        <w:tc>
          <w:tcPr>
            <w:tcW w:w="1204" w:type="dxa"/>
            <w:tcBorders>
              <w:top w:val="nil"/>
              <w:left w:val="nil"/>
              <w:bottom w:val="single" w:sz="4" w:space="0" w:color="auto"/>
              <w:right w:val="single" w:sz="4" w:space="0" w:color="auto"/>
            </w:tcBorders>
            <w:shd w:val="clear" w:color="auto" w:fill="auto"/>
            <w:vAlign w:val="bottom"/>
            <w:hideMark/>
          </w:tcPr>
          <w:p w14:paraId="6CDAA67C" w14:textId="30844C4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B31D610" w14:textId="4231F7E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453.627,30</w:t>
            </w:r>
          </w:p>
        </w:tc>
        <w:tc>
          <w:tcPr>
            <w:tcW w:w="1256" w:type="dxa"/>
            <w:tcBorders>
              <w:top w:val="nil"/>
              <w:left w:val="nil"/>
              <w:bottom w:val="single" w:sz="4" w:space="0" w:color="auto"/>
              <w:right w:val="single" w:sz="4" w:space="0" w:color="auto"/>
            </w:tcBorders>
            <w:shd w:val="clear" w:color="auto" w:fill="auto"/>
            <w:vAlign w:val="bottom"/>
            <w:hideMark/>
          </w:tcPr>
          <w:p w14:paraId="61EDF6C2" w14:textId="39105F3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453.627,30</w:t>
            </w:r>
          </w:p>
        </w:tc>
      </w:tr>
      <w:tr w:rsidR="008269E8" w:rsidRPr="004C0D5D" w14:paraId="540F7A5B"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F3FF20E"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2026</w:t>
            </w:r>
          </w:p>
        </w:tc>
        <w:tc>
          <w:tcPr>
            <w:tcW w:w="536" w:type="dxa"/>
            <w:tcBorders>
              <w:top w:val="nil"/>
              <w:left w:val="nil"/>
              <w:bottom w:val="single" w:sz="4" w:space="0" w:color="auto"/>
              <w:right w:val="single" w:sz="4" w:space="0" w:color="auto"/>
            </w:tcBorders>
            <w:shd w:val="clear" w:color="auto" w:fill="auto"/>
            <w:noWrap/>
            <w:vAlign w:val="bottom"/>
            <w:hideMark/>
          </w:tcPr>
          <w:p w14:paraId="6335D535"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w:t>
            </w:r>
          </w:p>
        </w:tc>
        <w:tc>
          <w:tcPr>
            <w:tcW w:w="1204" w:type="dxa"/>
            <w:tcBorders>
              <w:top w:val="nil"/>
              <w:left w:val="nil"/>
              <w:bottom w:val="single" w:sz="4" w:space="0" w:color="auto"/>
              <w:right w:val="single" w:sz="4" w:space="0" w:color="auto"/>
            </w:tcBorders>
            <w:shd w:val="clear" w:color="auto" w:fill="auto"/>
            <w:vAlign w:val="bottom"/>
            <w:hideMark/>
          </w:tcPr>
          <w:p w14:paraId="23413A8E" w14:textId="0221F97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18702D6F" w14:textId="7014363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158.749,13</w:t>
            </w:r>
          </w:p>
        </w:tc>
        <w:tc>
          <w:tcPr>
            <w:tcW w:w="1191" w:type="dxa"/>
            <w:tcBorders>
              <w:top w:val="nil"/>
              <w:left w:val="nil"/>
              <w:bottom w:val="single" w:sz="4" w:space="0" w:color="auto"/>
              <w:right w:val="single" w:sz="4" w:space="0" w:color="auto"/>
            </w:tcBorders>
            <w:shd w:val="clear" w:color="auto" w:fill="auto"/>
            <w:vAlign w:val="bottom"/>
            <w:hideMark/>
          </w:tcPr>
          <w:p w14:paraId="228BB89E" w14:textId="58BA15B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73.093,44</w:t>
            </w:r>
          </w:p>
        </w:tc>
        <w:tc>
          <w:tcPr>
            <w:tcW w:w="1211" w:type="dxa"/>
            <w:tcBorders>
              <w:top w:val="nil"/>
              <w:left w:val="nil"/>
              <w:bottom w:val="single" w:sz="4" w:space="0" w:color="auto"/>
              <w:right w:val="single" w:sz="4" w:space="0" w:color="auto"/>
            </w:tcBorders>
            <w:shd w:val="clear" w:color="auto" w:fill="auto"/>
            <w:vAlign w:val="bottom"/>
            <w:hideMark/>
          </w:tcPr>
          <w:p w14:paraId="65364F33" w14:textId="32B87ED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706.933,54</w:t>
            </w:r>
          </w:p>
        </w:tc>
        <w:tc>
          <w:tcPr>
            <w:tcW w:w="1292" w:type="dxa"/>
            <w:tcBorders>
              <w:top w:val="nil"/>
              <w:left w:val="nil"/>
              <w:bottom w:val="single" w:sz="4" w:space="0" w:color="auto"/>
              <w:right w:val="single" w:sz="4" w:space="0" w:color="auto"/>
            </w:tcBorders>
            <w:shd w:val="clear" w:color="auto" w:fill="auto"/>
            <w:vAlign w:val="bottom"/>
            <w:hideMark/>
          </w:tcPr>
          <w:p w14:paraId="6F895481" w14:textId="62A4A27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780.026,98</w:t>
            </w:r>
          </w:p>
        </w:tc>
        <w:tc>
          <w:tcPr>
            <w:tcW w:w="1111" w:type="dxa"/>
            <w:tcBorders>
              <w:top w:val="nil"/>
              <w:left w:val="nil"/>
              <w:bottom w:val="single" w:sz="4" w:space="0" w:color="auto"/>
              <w:right w:val="single" w:sz="4" w:space="0" w:color="auto"/>
            </w:tcBorders>
            <w:shd w:val="clear" w:color="000000" w:fill="FFFFFF"/>
            <w:vAlign w:val="bottom"/>
            <w:hideMark/>
          </w:tcPr>
          <w:p w14:paraId="027BD82C" w14:textId="028ABBE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6420B479" w14:textId="13BB67D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621.277,85</w:t>
            </w:r>
          </w:p>
        </w:tc>
        <w:tc>
          <w:tcPr>
            <w:tcW w:w="1204" w:type="dxa"/>
            <w:tcBorders>
              <w:top w:val="nil"/>
              <w:left w:val="nil"/>
              <w:bottom w:val="single" w:sz="4" w:space="0" w:color="auto"/>
              <w:right w:val="single" w:sz="4" w:space="0" w:color="auto"/>
            </w:tcBorders>
            <w:shd w:val="clear" w:color="auto" w:fill="auto"/>
            <w:vAlign w:val="bottom"/>
            <w:hideMark/>
          </w:tcPr>
          <w:p w14:paraId="55B87168" w14:textId="6FDA6B8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621.277,85</w:t>
            </w:r>
          </w:p>
        </w:tc>
        <w:tc>
          <w:tcPr>
            <w:tcW w:w="1204" w:type="dxa"/>
            <w:tcBorders>
              <w:top w:val="nil"/>
              <w:left w:val="nil"/>
              <w:bottom w:val="single" w:sz="4" w:space="0" w:color="auto"/>
              <w:right w:val="single" w:sz="4" w:space="0" w:color="auto"/>
            </w:tcBorders>
            <w:shd w:val="clear" w:color="auto" w:fill="auto"/>
            <w:vAlign w:val="bottom"/>
            <w:hideMark/>
          </w:tcPr>
          <w:p w14:paraId="1FE37F65" w14:textId="6B543BE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759B0CA5" w14:textId="04D6E35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441.530,57</w:t>
            </w:r>
          </w:p>
        </w:tc>
        <w:tc>
          <w:tcPr>
            <w:tcW w:w="1256" w:type="dxa"/>
            <w:tcBorders>
              <w:top w:val="nil"/>
              <w:left w:val="nil"/>
              <w:bottom w:val="single" w:sz="4" w:space="0" w:color="auto"/>
              <w:right w:val="single" w:sz="4" w:space="0" w:color="auto"/>
            </w:tcBorders>
            <w:shd w:val="clear" w:color="auto" w:fill="auto"/>
            <w:vAlign w:val="bottom"/>
            <w:hideMark/>
          </w:tcPr>
          <w:p w14:paraId="584116AB" w14:textId="2DD3DAC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441.530,57</w:t>
            </w:r>
          </w:p>
        </w:tc>
      </w:tr>
      <w:tr w:rsidR="008269E8" w:rsidRPr="004C0D5D" w14:paraId="5CD5EA7A"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0D5E5E6"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2027</w:t>
            </w:r>
          </w:p>
        </w:tc>
        <w:tc>
          <w:tcPr>
            <w:tcW w:w="536" w:type="dxa"/>
            <w:tcBorders>
              <w:top w:val="nil"/>
              <w:left w:val="nil"/>
              <w:bottom w:val="single" w:sz="4" w:space="0" w:color="auto"/>
              <w:right w:val="single" w:sz="4" w:space="0" w:color="auto"/>
            </w:tcBorders>
            <w:shd w:val="clear" w:color="auto" w:fill="auto"/>
            <w:noWrap/>
            <w:vAlign w:val="bottom"/>
            <w:hideMark/>
          </w:tcPr>
          <w:p w14:paraId="58E19786"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w:t>
            </w:r>
          </w:p>
        </w:tc>
        <w:tc>
          <w:tcPr>
            <w:tcW w:w="1204" w:type="dxa"/>
            <w:tcBorders>
              <w:top w:val="nil"/>
              <w:left w:val="nil"/>
              <w:bottom w:val="single" w:sz="4" w:space="0" w:color="auto"/>
              <w:right w:val="single" w:sz="4" w:space="0" w:color="auto"/>
            </w:tcBorders>
            <w:shd w:val="clear" w:color="auto" w:fill="auto"/>
            <w:vAlign w:val="bottom"/>
            <w:hideMark/>
          </w:tcPr>
          <w:p w14:paraId="617EC9F7" w14:textId="54889C6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58170436" w14:textId="27EEACB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162.241,61</w:t>
            </w:r>
          </w:p>
        </w:tc>
        <w:tc>
          <w:tcPr>
            <w:tcW w:w="1191" w:type="dxa"/>
            <w:tcBorders>
              <w:top w:val="nil"/>
              <w:left w:val="nil"/>
              <w:bottom w:val="single" w:sz="4" w:space="0" w:color="auto"/>
              <w:right w:val="single" w:sz="4" w:space="0" w:color="auto"/>
            </w:tcBorders>
            <w:shd w:val="clear" w:color="auto" w:fill="auto"/>
            <w:vAlign w:val="bottom"/>
            <w:hideMark/>
          </w:tcPr>
          <w:p w14:paraId="060972A6" w14:textId="572EED9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74.701,49</w:t>
            </w:r>
          </w:p>
        </w:tc>
        <w:tc>
          <w:tcPr>
            <w:tcW w:w="1211" w:type="dxa"/>
            <w:tcBorders>
              <w:top w:val="nil"/>
              <w:left w:val="nil"/>
              <w:bottom w:val="single" w:sz="4" w:space="0" w:color="auto"/>
              <w:right w:val="single" w:sz="4" w:space="0" w:color="auto"/>
            </w:tcBorders>
            <w:shd w:val="clear" w:color="auto" w:fill="auto"/>
            <w:vAlign w:val="bottom"/>
            <w:hideMark/>
          </w:tcPr>
          <w:p w14:paraId="337FF46A" w14:textId="0CBA339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722.486,08</w:t>
            </w:r>
          </w:p>
        </w:tc>
        <w:tc>
          <w:tcPr>
            <w:tcW w:w="1292" w:type="dxa"/>
            <w:tcBorders>
              <w:top w:val="nil"/>
              <w:left w:val="nil"/>
              <w:bottom w:val="single" w:sz="4" w:space="0" w:color="auto"/>
              <w:right w:val="single" w:sz="4" w:space="0" w:color="auto"/>
            </w:tcBorders>
            <w:shd w:val="clear" w:color="auto" w:fill="auto"/>
            <w:vAlign w:val="bottom"/>
            <w:hideMark/>
          </w:tcPr>
          <w:p w14:paraId="4ED0637E" w14:textId="2172043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797.187,57</w:t>
            </w:r>
          </w:p>
        </w:tc>
        <w:tc>
          <w:tcPr>
            <w:tcW w:w="1111" w:type="dxa"/>
            <w:tcBorders>
              <w:top w:val="nil"/>
              <w:left w:val="nil"/>
              <w:bottom w:val="single" w:sz="4" w:space="0" w:color="auto"/>
              <w:right w:val="single" w:sz="4" w:space="0" w:color="auto"/>
            </w:tcBorders>
            <w:shd w:val="clear" w:color="000000" w:fill="FFFFFF"/>
            <w:vAlign w:val="bottom"/>
            <w:hideMark/>
          </w:tcPr>
          <w:p w14:paraId="2B85C293" w14:textId="79E7A07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45864729" w14:textId="79179FB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634.945,97</w:t>
            </w:r>
          </w:p>
        </w:tc>
        <w:tc>
          <w:tcPr>
            <w:tcW w:w="1204" w:type="dxa"/>
            <w:tcBorders>
              <w:top w:val="nil"/>
              <w:left w:val="nil"/>
              <w:bottom w:val="single" w:sz="4" w:space="0" w:color="auto"/>
              <w:right w:val="single" w:sz="4" w:space="0" w:color="auto"/>
            </w:tcBorders>
            <w:shd w:val="clear" w:color="auto" w:fill="auto"/>
            <w:vAlign w:val="bottom"/>
            <w:hideMark/>
          </w:tcPr>
          <w:p w14:paraId="4B64CDDB" w14:textId="18217FB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634.945,97</w:t>
            </w:r>
          </w:p>
        </w:tc>
        <w:tc>
          <w:tcPr>
            <w:tcW w:w="1204" w:type="dxa"/>
            <w:tcBorders>
              <w:top w:val="nil"/>
              <w:left w:val="nil"/>
              <w:bottom w:val="single" w:sz="4" w:space="0" w:color="auto"/>
              <w:right w:val="single" w:sz="4" w:space="0" w:color="auto"/>
            </w:tcBorders>
            <w:shd w:val="clear" w:color="auto" w:fill="auto"/>
            <w:vAlign w:val="bottom"/>
            <w:hideMark/>
          </w:tcPr>
          <w:p w14:paraId="753A1BDA" w14:textId="53617F6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14B7D78" w14:textId="5A91510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429.756,42</w:t>
            </w:r>
          </w:p>
        </w:tc>
        <w:tc>
          <w:tcPr>
            <w:tcW w:w="1256" w:type="dxa"/>
            <w:tcBorders>
              <w:top w:val="nil"/>
              <w:left w:val="nil"/>
              <w:bottom w:val="single" w:sz="4" w:space="0" w:color="auto"/>
              <w:right w:val="single" w:sz="4" w:space="0" w:color="auto"/>
            </w:tcBorders>
            <w:shd w:val="clear" w:color="auto" w:fill="auto"/>
            <w:vAlign w:val="bottom"/>
            <w:hideMark/>
          </w:tcPr>
          <w:p w14:paraId="5819476C" w14:textId="2D8B79E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429.756,42</w:t>
            </w:r>
          </w:p>
        </w:tc>
      </w:tr>
      <w:tr w:rsidR="008269E8" w:rsidRPr="004C0D5D" w14:paraId="3748EEB9"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59127E9"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2028</w:t>
            </w:r>
          </w:p>
        </w:tc>
        <w:tc>
          <w:tcPr>
            <w:tcW w:w="536" w:type="dxa"/>
            <w:tcBorders>
              <w:top w:val="nil"/>
              <w:left w:val="nil"/>
              <w:bottom w:val="single" w:sz="4" w:space="0" w:color="auto"/>
              <w:right w:val="single" w:sz="4" w:space="0" w:color="auto"/>
            </w:tcBorders>
            <w:shd w:val="clear" w:color="auto" w:fill="auto"/>
            <w:noWrap/>
            <w:vAlign w:val="bottom"/>
            <w:hideMark/>
          </w:tcPr>
          <w:p w14:paraId="7CB4C419"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w:t>
            </w:r>
          </w:p>
        </w:tc>
        <w:tc>
          <w:tcPr>
            <w:tcW w:w="1204" w:type="dxa"/>
            <w:tcBorders>
              <w:top w:val="nil"/>
              <w:left w:val="nil"/>
              <w:bottom w:val="single" w:sz="4" w:space="0" w:color="auto"/>
              <w:right w:val="single" w:sz="4" w:space="0" w:color="auto"/>
            </w:tcBorders>
            <w:shd w:val="clear" w:color="auto" w:fill="auto"/>
            <w:vAlign w:val="bottom"/>
            <w:hideMark/>
          </w:tcPr>
          <w:p w14:paraId="3DD3E499" w14:textId="09E8F4A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04F5A29E" w14:textId="52A4CD6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165.810,92</w:t>
            </w:r>
          </w:p>
        </w:tc>
        <w:tc>
          <w:tcPr>
            <w:tcW w:w="1191" w:type="dxa"/>
            <w:tcBorders>
              <w:top w:val="nil"/>
              <w:left w:val="nil"/>
              <w:bottom w:val="single" w:sz="4" w:space="0" w:color="auto"/>
              <w:right w:val="single" w:sz="4" w:space="0" w:color="auto"/>
            </w:tcBorders>
            <w:shd w:val="clear" w:color="auto" w:fill="auto"/>
            <w:vAlign w:val="bottom"/>
            <w:hideMark/>
          </w:tcPr>
          <w:p w14:paraId="5E6C437D" w14:textId="59985F4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76.344,93</w:t>
            </w:r>
          </w:p>
        </w:tc>
        <w:tc>
          <w:tcPr>
            <w:tcW w:w="1211" w:type="dxa"/>
            <w:tcBorders>
              <w:top w:val="nil"/>
              <w:left w:val="nil"/>
              <w:bottom w:val="single" w:sz="4" w:space="0" w:color="auto"/>
              <w:right w:val="single" w:sz="4" w:space="0" w:color="auto"/>
            </w:tcBorders>
            <w:shd w:val="clear" w:color="auto" w:fill="auto"/>
            <w:vAlign w:val="bottom"/>
            <w:hideMark/>
          </w:tcPr>
          <w:p w14:paraId="7A66062C" w14:textId="2A0C157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738.380,78</w:t>
            </w:r>
          </w:p>
        </w:tc>
        <w:tc>
          <w:tcPr>
            <w:tcW w:w="1292" w:type="dxa"/>
            <w:tcBorders>
              <w:top w:val="nil"/>
              <w:left w:val="nil"/>
              <w:bottom w:val="single" w:sz="4" w:space="0" w:color="auto"/>
              <w:right w:val="single" w:sz="4" w:space="0" w:color="auto"/>
            </w:tcBorders>
            <w:shd w:val="clear" w:color="auto" w:fill="auto"/>
            <w:vAlign w:val="bottom"/>
            <w:hideMark/>
          </w:tcPr>
          <w:p w14:paraId="3707B82D" w14:textId="2DB6B5B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814.725,70</w:t>
            </w:r>
          </w:p>
        </w:tc>
        <w:tc>
          <w:tcPr>
            <w:tcW w:w="1111" w:type="dxa"/>
            <w:tcBorders>
              <w:top w:val="nil"/>
              <w:left w:val="nil"/>
              <w:bottom w:val="single" w:sz="4" w:space="0" w:color="auto"/>
              <w:right w:val="single" w:sz="4" w:space="0" w:color="auto"/>
            </w:tcBorders>
            <w:shd w:val="clear" w:color="000000" w:fill="FFFFFF"/>
            <w:vAlign w:val="bottom"/>
            <w:hideMark/>
          </w:tcPr>
          <w:p w14:paraId="3E31694B" w14:textId="44CC56A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08A13F03" w14:textId="7B3646D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648.914,78</w:t>
            </w:r>
          </w:p>
        </w:tc>
        <w:tc>
          <w:tcPr>
            <w:tcW w:w="1204" w:type="dxa"/>
            <w:tcBorders>
              <w:top w:val="nil"/>
              <w:left w:val="nil"/>
              <w:bottom w:val="single" w:sz="4" w:space="0" w:color="auto"/>
              <w:right w:val="single" w:sz="4" w:space="0" w:color="auto"/>
            </w:tcBorders>
            <w:shd w:val="clear" w:color="auto" w:fill="auto"/>
            <w:vAlign w:val="bottom"/>
            <w:hideMark/>
          </w:tcPr>
          <w:p w14:paraId="2CFB049F" w14:textId="4C01288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648.914,78</w:t>
            </w:r>
          </w:p>
        </w:tc>
        <w:tc>
          <w:tcPr>
            <w:tcW w:w="1204" w:type="dxa"/>
            <w:tcBorders>
              <w:top w:val="nil"/>
              <w:left w:val="nil"/>
              <w:bottom w:val="single" w:sz="4" w:space="0" w:color="auto"/>
              <w:right w:val="single" w:sz="4" w:space="0" w:color="auto"/>
            </w:tcBorders>
            <w:shd w:val="clear" w:color="auto" w:fill="auto"/>
            <w:vAlign w:val="bottom"/>
            <w:hideMark/>
          </w:tcPr>
          <w:p w14:paraId="34ED19E2" w14:textId="6D7F3FB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0706CFF1" w14:textId="554F2AD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418.296,25</w:t>
            </w:r>
          </w:p>
        </w:tc>
        <w:tc>
          <w:tcPr>
            <w:tcW w:w="1256" w:type="dxa"/>
            <w:tcBorders>
              <w:top w:val="nil"/>
              <w:left w:val="nil"/>
              <w:bottom w:val="single" w:sz="4" w:space="0" w:color="auto"/>
              <w:right w:val="single" w:sz="4" w:space="0" w:color="auto"/>
            </w:tcBorders>
            <w:shd w:val="clear" w:color="auto" w:fill="auto"/>
            <w:vAlign w:val="bottom"/>
            <w:hideMark/>
          </w:tcPr>
          <w:p w14:paraId="2B64060D" w14:textId="70F4FD6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418.296,25</w:t>
            </w:r>
          </w:p>
        </w:tc>
      </w:tr>
      <w:tr w:rsidR="008269E8" w:rsidRPr="004C0D5D" w14:paraId="56C3204E"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3FB0C6C"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2029</w:t>
            </w:r>
          </w:p>
        </w:tc>
        <w:tc>
          <w:tcPr>
            <w:tcW w:w="536" w:type="dxa"/>
            <w:tcBorders>
              <w:top w:val="nil"/>
              <w:left w:val="nil"/>
              <w:bottom w:val="single" w:sz="4" w:space="0" w:color="auto"/>
              <w:right w:val="single" w:sz="4" w:space="0" w:color="auto"/>
            </w:tcBorders>
            <w:shd w:val="clear" w:color="auto" w:fill="auto"/>
            <w:noWrap/>
            <w:vAlign w:val="bottom"/>
            <w:hideMark/>
          </w:tcPr>
          <w:p w14:paraId="51183D36"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10</w:t>
            </w:r>
          </w:p>
        </w:tc>
        <w:tc>
          <w:tcPr>
            <w:tcW w:w="1204" w:type="dxa"/>
            <w:tcBorders>
              <w:top w:val="nil"/>
              <w:left w:val="nil"/>
              <w:bottom w:val="single" w:sz="4" w:space="0" w:color="auto"/>
              <w:right w:val="single" w:sz="4" w:space="0" w:color="auto"/>
            </w:tcBorders>
            <w:shd w:val="clear" w:color="auto" w:fill="auto"/>
            <w:vAlign w:val="bottom"/>
            <w:hideMark/>
          </w:tcPr>
          <w:p w14:paraId="29F12061" w14:textId="10E8705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2273E1F6" w14:textId="416C4B4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169.458,76</w:t>
            </w:r>
          </w:p>
        </w:tc>
        <w:tc>
          <w:tcPr>
            <w:tcW w:w="1191" w:type="dxa"/>
            <w:tcBorders>
              <w:top w:val="nil"/>
              <w:left w:val="nil"/>
              <w:bottom w:val="single" w:sz="4" w:space="0" w:color="auto"/>
              <w:right w:val="single" w:sz="4" w:space="0" w:color="auto"/>
            </w:tcBorders>
            <w:shd w:val="clear" w:color="auto" w:fill="auto"/>
            <w:vAlign w:val="bottom"/>
            <w:hideMark/>
          </w:tcPr>
          <w:p w14:paraId="52B06119" w14:textId="39DA33E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78.024,51</w:t>
            </w:r>
          </w:p>
        </w:tc>
        <w:tc>
          <w:tcPr>
            <w:tcW w:w="1211" w:type="dxa"/>
            <w:tcBorders>
              <w:top w:val="nil"/>
              <w:left w:val="nil"/>
              <w:bottom w:val="single" w:sz="4" w:space="0" w:color="auto"/>
              <w:right w:val="single" w:sz="4" w:space="0" w:color="auto"/>
            </w:tcBorders>
            <w:shd w:val="clear" w:color="auto" w:fill="auto"/>
            <w:vAlign w:val="bottom"/>
            <w:hideMark/>
          </w:tcPr>
          <w:p w14:paraId="5389E7E7" w14:textId="100106C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754.625,15</w:t>
            </w:r>
          </w:p>
        </w:tc>
        <w:tc>
          <w:tcPr>
            <w:tcW w:w="1292" w:type="dxa"/>
            <w:tcBorders>
              <w:top w:val="nil"/>
              <w:left w:val="nil"/>
              <w:bottom w:val="single" w:sz="4" w:space="0" w:color="auto"/>
              <w:right w:val="single" w:sz="4" w:space="0" w:color="auto"/>
            </w:tcBorders>
            <w:shd w:val="clear" w:color="auto" w:fill="auto"/>
            <w:vAlign w:val="bottom"/>
            <w:hideMark/>
          </w:tcPr>
          <w:p w14:paraId="6C92715E" w14:textId="6CC88B3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832.649,67</w:t>
            </w:r>
          </w:p>
        </w:tc>
        <w:tc>
          <w:tcPr>
            <w:tcW w:w="1111" w:type="dxa"/>
            <w:tcBorders>
              <w:top w:val="nil"/>
              <w:left w:val="nil"/>
              <w:bottom w:val="single" w:sz="4" w:space="0" w:color="auto"/>
              <w:right w:val="single" w:sz="4" w:space="0" w:color="auto"/>
            </w:tcBorders>
            <w:shd w:val="clear" w:color="000000" w:fill="FFFFFF"/>
            <w:vAlign w:val="bottom"/>
            <w:hideMark/>
          </w:tcPr>
          <w:p w14:paraId="491404EE" w14:textId="3B49222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00DF9F3" w14:textId="45A3667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663.190,90</w:t>
            </w:r>
          </w:p>
        </w:tc>
        <w:tc>
          <w:tcPr>
            <w:tcW w:w="1204" w:type="dxa"/>
            <w:tcBorders>
              <w:top w:val="nil"/>
              <w:left w:val="nil"/>
              <w:bottom w:val="single" w:sz="4" w:space="0" w:color="auto"/>
              <w:right w:val="single" w:sz="4" w:space="0" w:color="auto"/>
            </w:tcBorders>
            <w:shd w:val="clear" w:color="auto" w:fill="auto"/>
            <w:vAlign w:val="bottom"/>
            <w:hideMark/>
          </w:tcPr>
          <w:p w14:paraId="533AB0CC" w14:textId="498C030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663.190,90</w:t>
            </w:r>
          </w:p>
        </w:tc>
        <w:tc>
          <w:tcPr>
            <w:tcW w:w="1204" w:type="dxa"/>
            <w:tcBorders>
              <w:top w:val="nil"/>
              <w:left w:val="nil"/>
              <w:bottom w:val="single" w:sz="4" w:space="0" w:color="auto"/>
              <w:right w:val="single" w:sz="4" w:space="0" w:color="auto"/>
            </w:tcBorders>
            <w:shd w:val="clear" w:color="auto" w:fill="auto"/>
            <w:vAlign w:val="bottom"/>
            <w:hideMark/>
          </w:tcPr>
          <w:p w14:paraId="0D9D73EE" w14:textId="6563E0A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6C752190" w14:textId="29E6164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407.141,68</w:t>
            </w:r>
          </w:p>
        </w:tc>
        <w:tc>
          <w:tcPr>
            <w:tcW w:w="1256" w:type="dxa"/>
            <w:tcBorders>
              <w:top w:val="nil"/>
              <w:left w:val="nil"/>
              <w:bottom w:val="single" w:sz="4" w:space="0" w:color="auto"/>
              <w:right w:val="single" w:sz="4" w:space="0" w:color="auto"/>
            </w:tcBorders>
            <w:shd w:val="clear" w:color="auto" w:fill="auto"/>
            <w:vAlign w:val="bottom"/>
            <w:hideMark/>
          </w:tcPr>
          <w:p w14:paraId="649582AD" w14:textId="00289530"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407.141,68</w:t>
            </w:r>
          </w:p>
        </w:tc>
      </w:tr>
      <w:tr w:rsidR="008269E8" w:rsidRPr="004C0D5D" w14:paraId="3A4F3518"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6BB3B09"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2030</w:t>
            </w:r>
          </w:p>
        </w:tc>
        <w:tc>
          <w:tcPr>
            <w:tcW w:w="536" w:type="dxa"/>
            <w:tcBorders>
              <w:top w:val="nil"/>
              <w:left w:val="nil"/>
              <w:bottom w:val="single" w:sz="4" w:space="0" w:color="auto"/>
              <w:right w:val="single" w:sz="4" w:space="0" w:color="auto"/>
            </w:tcBorders>
            <w:shd w:val="clear" w:color="auto" w:fill="auto"/>
            <w:noWrap/>
            <w:vAlign w:val="bottom"/>
            <w:hideMark/>
          </w:tcPr>
          <w:p w14:paraId="27D494EC"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w:t>
            </w:r>
          </w:p>
        </w:tc>
        <w:tc>
          <w:tcPr>
            <w:tcW w:w="1204" w:type="dxa"/>
            <w:tcBorders>
              <w:top w:val="nil"/>
              <w:left w:val="nil"/>
              <w:bottom w:val="single" w:sz="4" w:space="0" w:color="auto"/>
              <w:right w:val="single" w:sz="4" w:space="0" w:color="auto"/>
            </w:tcBorders>
            <w:shd w:val="clear" w:color="auto" w:fill="auto"/>
            <w:vAlign w:val="bottom"/>
            <w:hideMark/>
          </w:tcPr>
          <w:p w14:paraId="2161F49B" w14:textId="26EEAA5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45F1B41A" w14:textId="11F89EF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173.186,86</w:t>
            </w:r>
          </w:p>
        </w:tc>
        <w:tc>
          <w:tcPr>
            <w:tcW w:w="1191" w:type="dxa"/>
            <w:tcBorders>
              <w:top w:val="nil"/>
              <w:left w:val="nil"/>
              <w:bottom w:val="single" w:sz="4" w:space="0" w:color="auto"/>
              <w:right w:val="single" w:sz="4" w:space="0" w:color="auto"/>
            </w:tcBorders>
            <w:shd w:val="clear" w:color="auto" w:fill="auto"/>
            <w:vAlign w:val="bottom"/>
            <w:hideMark/>
          </w:tcPr>
          <w:p w14:paraId="64972275" w14:textId="47F43ED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79.741,05</w:t>
            </w:r>
          </w:p>
        </w:tc>
        <w:tc>
          <w:tcPr>
            <w:tcW w:w="1211" w:type="dxa"/>
            <w:tcBorders>
              <w:top w:val="nil"/>
              <w:left w:val="nil"/>
              <w:bottom w:val="single" w:sz="4" w:space="0" w:color="auto"/>
              <w:right w:val="single" w:sz="4" w:space="0" w:color="auto"/>
            </w:tcBorders>
            <w:shd w:val="clear" w:color="auto" w:fill="auto"/>
            <w:vAlign w:val="bottom"/>
            <w:hideMark/>
          </w:tcPr>
          <w:p w14:paraId="1511DA9E" w14:textId="328EB01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771.226,91</w:t>
            </w:r>
          </w:p>
        </w:tc>
        <w:tc>
          <w:tcPr>
            <w:tcW w:w="1292" w:type="dxa"/>
            <w:tcBorders>
              <w:top w:val="nil"/>
              <w:left w:val="nil"/>
              <w:bottom w:val="single" w:sz="4" w:space="0" w:color="auto"/>
              <w:right w:val="single" w:sz="4" w:space="0" w:color="auto"/>
            </w:tcBorders>
            <w:shd w:val="clear" w:color="auto" w:fill="auto"/>
            <w:vAlign w:val="bottom"/>
            <w:hideMark/>
          </w:tcPr>
          <w:p w14:paraId="68FC9964" w14:textId="45F569C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850.967,96</w:t>
            </w:r>
          </w:p>
        </w:tc>
        <w:tc>
          <w:tcPr>
            <w:tcW w:w="1111" w:type="dxa"/>
            <w:tcBorders>
              <w:top w:val="nil"/>
              <w:left w:val="nil"/>
              <w:bottom w:val="single" w:sz="4" w:space="0" w:color="auto"/>
              <w:right w:val="single" w:sz="4" w:space="0" w:color="auto"/>
            </w:tcBorders>
            <w:shd w:val="clear" w:color="000000" w:fill="FFFFFF"/>
            <w:vAlign w:val="bottom"/>
            <w:hideMark/>
          </w:tcPr>
          <w:p w14:paraId="3D9581CC" w14:textId="4DEB114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BA13B3D" w14:textId="7958D2E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677.781,10</w:t>
            </w:r>
          </w:p>
        </w:tc>
        <w:tc>
          <w:tcPr>
            <w:tcW w:w="1204" w:type="dxa"/>
            <w:tcBorders>
              <w:top w:val="nil"/>
              <w:left w:val="nil"/>
              <w:bottom w:val="single" w:sz="4" w:space="0" w:color="auto"/>
              <w:right w:val="single" w:sz="4" w:space="0" w:color="auto"/>
            </w:tcBorders>
            <w:shd w:val="clear" w:color="auto" w:fill="auto"/>
            <w:vAlign w:val="bottom"/>
            <w:hideMark/>
          </w:tcPr>
          <w:p w14:paraId="636A5B9D" w14:textId="2FB3C6D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677.781,10</w:t>
            </w:r>
          </w:p>
        </w:tc>
        <w:tc>
          <w:tcPr>
            <w:tcW w:w="1204" w:type="dxa"/>
            <w:tcBorders>
              <w:top w:val="nil"/>
              <w:left w:val="nil"/>
              <w:bottom w:val="single" w:sz="4" w:space="0" w:color="auto"/>
              <w:right w:val="single" w:sz="4" w:space="0" w:color="auto"/>
            </w:tcBorders>
            <w:shd w:val="clear" w:color="auto" w:fill="auto"/>
            <w:vAlign w:val="bottom"/>
            <w:hideMark/>
          </w:tcPr>
          <w:p w14:paraId="024988AE" w14:textId="6F14AF9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A0D2B3D" w14:textId="31DA5D5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396.284,57</w:t>
            </w:r>
          </w:p>
        </w:tc>
        <w:tc>
          <w:tcPr>
            <w:tcW w:w="1256" w:type="dxa"/>
            <w:tcBorders>
              <w:top w:val="nil"/>
              <w:left w:val="nil"/>
              <w:bottom w:val="single" w:sz="4" w:space="0" w:color="auto"/>
              <w:right w:val="single" w:sz="4" w:space="0" w:color="auto"/>
            </w:tcBorders>
            <w:shd w:val="clear" w:color="auto" w:fill="auto"/>
            <w:vAlign w:val="bottom"/>
            <w:hideMark/>
          </w:tcPr>
          <w:p w14:paraId="4640AD90" w14:textId="36A1F94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396.284,57</w:t>
            </w:r>
          </w:p>
        </w:tc>
      </w:tr>
      <w:tr w:rsidR="008269E8" w:rsidRPr="004C0D5D" w14:paraId="783520A1"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BB4B403"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2031</w:t>
            </w:r>
          </w:p>
        </w:tc>
        <w:tc>
          <w:tcPr>
            <w:tcW w:w="536" w:type="dxa"/>
            <w:tcBorders>
              <w:top w:val="nil"/>
              <w:left w:val="nil"/>
              <w:bottom w:val="single" w:sz="4" w:space="0" w:color="auto"/>
              <w:right w:val="single" w:sz="4" w:space="0" w:color="auto"/>
            </w:tcBorders>
            <w:shd w:val="clear" w:color="auto" w:fill="auto"/>
            <w:noWrap/>
            <w:vAlign w:val="bottom"/>
            <w:hideMark/>
          </w:tcPr>
          <w:p w14:paraId="2E6A85D9"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12</w:t>
            </w:r>
          </w:p>
        </w:tc>
        <w:tc>
          <w:tcPr>
            <w:tcW w:w="1204" w:type="dxa"/>
            <w:tcBorders>
              <w:top w:val="nil"/>
              <w:left w:val="nil"/>
              <w:bottom w:val="single" w:sz="4" w:space="0" w:color="auto"/>
              <w:right w:val="single" w:sz="4" w:space="0" w:color="auto"/>
            </w:tcBorders>
            <w:shd w:val="clear" w:color="auto" w:fill="auto"/>
            <w:vAlign w:val="bottom"/>
            <w:hideMark/>
          </w:tcPr>
          <w:p w14:paraId="479D967F" w14:textId="10DACBF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03A3569D" w14:textId="3F8DC1E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176.996,97</w:t>
            </w:r>
          </w:p>
        </w:tc>
        <w:tc>
          <w:tcPr>
            <w:tcW w:w="1191" w:type="dxa"/>
            <w:tcBorders>
              <w:top w:val="nil"/>
              <w:left w:val="nil"/>
              <w:bottom w:val="single" w:sz="4" w:space="0" w:color="auto"/>
              <w:right w:val="single" w:sz="4" w:space="0" w:color="auto"/>
            </w:tcBorders>
            <w:shd w:val="clear" w:color="auto" w:fill="auto"/>
            <w:vAlign w:val="bottom"/>
            <w:hideMark/>
          </w:tcPr>
          <w:p w14:paraId="2C3E7BA9" w14:textId="146B61A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81.495,36</w:t>
            </w:r>
          </w:p>
        </w:tc>
        <w:tc>
          <w:tcPr>
            <w:tcW w:w="1211" w:type="dxa"/>
            <w:tcBorders>
              <w:top w:val="nil"/>
              <w:left w:val="nil"/>
              <w:bottom w:val="single" w:sz="4" w:space="0" w:color="auto"/>
              <w:right w:val="single" w:sz="4" w:space="0" w:color="auto"/>
            </w:tcBorders>
            <w:shd w:val="clear" w:color="auto" w:fill="auto"/>
            <w:vAlign w:val="bottom"/>
            <w:hideMark/>
          </w:tcPr>
          <w:p w14:paraId="741AC5D4" w14:textId="70D95D8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788.193,90</w:t>
            </w:r>
          </w:p>
        </w:tc>
        <w:tc>
          <w:tcPr>
            <w:tcW w:w="1292" w:type="dxa"/>
            <w:tcBorders>
              <w:top w:val="nil"/>
              <w:left w:val="nil"/>
              <w:bottom w:val="single" w:sz="4" w:space="0" w:color="auto"/>
              <w:right w:val="single" w:sz="4" w:space="0" w:color="auto"/>
            </w:tcBorders>
            <w:shd w:val="clear" w:color="auto" w:fill="auto"/>
            <w:vAlign w:val="bottom"/>
            <w:hideMark/>
          </w:tcPr>
          <w:p w14:paraId="42244223" w14:textId="56C2F5B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869.689,25</w:t>
            </w:r>
          </w:p>
        </w:tc>
        <w:tc>
          <w:tcPr>
            <w:tcW w:w="1111" w:type="dxa"/>
            <w:tcBorders>
              <w:top w:val="nil"/>
              <w:left w:val="nil"/>
              <w:bottom w:val="single" w:sz="4" w:space="0" w:color="auto"/>
              <w:right w:val="single" w:sz="4" w:space="0" w:color="auto"/>
            </w:tcBorders>
            <w:shd w:val="clear" w:color="000000" w:fill="FFFFFF"/>
            <w:vAlign w:val="bottom"/>
            <w:hideMark/>
          </w:tcPr>
          <w:p w14:paraId="040A16C1" w14:textId="77B70FC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12179C05" w14:textId="1BEF745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692.692,29</w:t>
            </w:r>
          </w:p>
        </w:tc>
        <w:tc>
          <w:tcPr>
            <w:tcW w:w="1204" w:type="dxa"/>
            <w:tcBorders>
              <w:top w:val="nil"/>
              <w:left w:val="nil"/>
              <w:bottom w:val="single" w:sz="4" w:space="0" w:color="auto"/>
              <w:right w:val="single" w:sz="4" w:space="0" w:color="auto"/>
            </w:tcBorders>
            <w:shd w:val="clear" w:color="auto" w:fill="auto"/>
            <w:vAlign w:val="bottom"/>
            <w:hideMark/>
          </w:tcPr>
          <w:p w14:paraId="2EC91E3F" w14:textId="24D1154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692.692,29</w:t>
            </w:r>
          </w:p>
        </w:tc>
        <w:tc>
          <w:tcPr>
            <w:tcW w:w="1204" w:type="dxa"/>
            <w:tcBorders>
              <w:top w:val="nil"/>
              <w:left w:val="nil"/>
              <w:bottom w:val="single" w:sz="4" w:space="0" w:color="auto"/>
              <w:right w:val="single" w:sz="4" w:space="0" w:color="auto"/>
            </w:tcBorders>
            <w:shd w:val="clear" w:color="auto" w:fill="auto"/>
            <w:vAlign w:val="bottom"/>
            <w:hideMark/>
          </w:tcPr>
          <w:p w14:paraId="749A13BA" w14:textId="3C47ED3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5F3B34A" w14:textId="726A83A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385.716,98</w:t>
            </w:r>
          </w:p>
        </w:tc>
        <w:tc>
          <w:tcPr>
            <w:tcW w:w="1256" w:type="dxa"/>
            <w:tcBorders>
              <w:top w:val="nil"/>
              <w:left w:val="nil"/>
              <w:bottom w:val="single" w:sz="4" w:space="0" w:color="auto"/>
              <w:right w:val="single" w:sz="4" w:space="0" w:color="auto"/>
            </w:tcBorders>
            <w:shd w:val="clear" w:color="auto" w:fill="auto"/>
            <w:vAlign w:val="bottom"/>
            <w:hideMark/>
          </w:tcPr>
          <w:p w14:paraId="01320D4E" w14:textId="336D886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385.716,98</w:t>
            </w:r>
          </w:p>
        </w:tc>
      </w:tr>
      <w:tr w:rsidR="008269E8" w:rsidRPr="004C0D5D" w14:paraId="6702B1AE"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931C2A4"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2032</w:t>
            </w:r>
          </w:p>
        </w:tc>
        <w:tc>
          <w:tcPr>
            <w:tcW w:w="536" w:type="dxa"/>
            <w:tcBorders>
              <w:top w:val="nil"/>
              <w:left w:val="nil"/>
              <w:bottom w:val="single" w:sz="4" w:space="0" w:color="auto"/>
              <w:right w:val="single" w:sz="4" w:space="0" w:color="auto"/>
            </w:tcBorders>
            <w:shd w:val="clear" w:color="auto" w:fill="auto"/>
            <w:noWrap/>
            <w:vAlign w:val="bottom"/>
            <w:hideMark/>
          </w:tcPr>
          <w:p w14:paraId="7504E039"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13</w:t>
            </w:r>
          </w:p>
        </w:tc>
        <w:tc>
          <w:tcPr>
            <w:tcW w:w="1204" w:type="dxa"/>
            <w:tcBorders>
              <w:top w:val="nil"/>
              <w:left w:val="nil"/>
              <w:bottom w:val="single" w:sz="4" w:space="0" w:color="auto"/>
              <w:right w:val="single" w:sz="4" w:space="0" w:color="auto"/>
            </w:tcBorders>
            <w:shd w:val="clear" w:color="auto" w:fill="auto"/>
            <w:vAlign w:val="bottom"/>
            <w:hideMark/>
          </w:tcPr>
          <w:p w14:paraId="571AD1F5" w14:textId="7E140CA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3AF58988" w14:textId="409A4C5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180.890,90</w:t>
            </w:r>
          </w:p>
        </w:tc>
        <w:tc>
          <w:tcPr>
            <w:tcW w:w="1191" w:type="dxa"/>
            <w:tcBorders>
              <w:top w:val="nil"/>
              <w:left w:val="nil"/>
              <w:bottom w:val="single" w:sz="4" w:space="0" w:color="auto"/>
              <w:right w:val="single" w:sz="4" w:space="0" w:color="auto"/>
            </w:tcBorders>
            <w:shd w:val="clear" w:color="auto" w:fill="auto"/>
            <w:vAlign w:val="bottom"/>
            <w:hideMark/>
          </w:tcPr>
          <w:p w14:paraId="78AA04F6" w14:textId="46E8C66C"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83.288,25</w:t>
            </w:r>
          </w:p>
        </w:tc>
        <w:tc>
          <w:tcPr>
            <w:tcW w:w="1211" w:type="dxa"/>
            <w:tcBorders>
              <w:top w:val="nil"/>
              <w:left w:val="nil"/>
              <w:bottom w:val="single" w:sz="4" w:space="0" w:color="auto"/>
              <w:right w:val="single" w:sz="4" w:space="0" w:color="auto"/>
            </w:tcBorders>
            <w:shd w:val="clear" w:color="auto" w:fill="auto"/>
            <w:vAlign w:val="bottom"/>
            <w:hideMark/>
          </w:tcPr>
          <w:p w14:paraId="2D8D5A6A" w14:textId="07394AA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805.534,16</w:t>
            </w:r>
          </w:p>
        </w:tc>
        <w:tc>
          <w:tcPr>
            <w:tcW w:w="1292" w:type="dxa"/>
            <w:tcBorders>
              <w:top w:val="nil"/>
              <w:left w:val="nil"/>
              <w:bottom w:val="single" w:sz="4" w:space="0" w:color="auto"/>
              <w:right w:val="single" w:sz="4" w:space="0" w:color="auto"/>
            </w:tcBorders>
            <w:shd w:val="clear" w:color="auto" w:fill="auto"/>
            <w:vAlign w:val="bottom"/>
            <w:hideMark/>
          </w:tcPr>
          <w:p w14:paraId="22D25087" w14:textId="6538D0E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888.822,42</w:t>
            </w:r>
          </w:p>
        </w:tc>
        <w:tc>
          <w:tcPr>
            <w:tcW w:w="1111" w:type="dxa"/>
            <w:tcBorders>
              <w:top w:val="nil"/>
              <w:left w:val="nil"/>
              <w:bottom w:val="single" w:sz="4" w:space="0" w:color="auto"/>
              <w:right w:val="single" w:sz="4" w:space="0" w:color="auto"/>
            </w:tcBorders>
            <w:shd w:val="clear" w:color="000000" w:fill="FFFFFF"/>
            <w:vAlign w:val="bottom"/>
            <w:hideMark/>
          </w:tcPr>
          <w:p w14:paraId="79681179" w14:textId="0D1BA28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8734545" w14:textId="009C54C9"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707.931,52</w:t>
            </w:r>
          </w:p>
        </w:tc>
        <w:tc>
          <w:tcPr>
            <w:tcW w:w="1204" w:type="dxa"/>
            <w:tcBorders>
              <w:top w:val="nil"/>
              <w:left w:val="nil"/>
              <w:bottom w:val="single" w:sz="4" w:space="0" w:color="auto"/>
              <w:right w:val="single" w:sz="4" w:space="0" w:color="auto"/>
            </w:tcBorders>
            <w:shd w:val="clear" w:color="auto" w:fill="auto"/>
            <w:vAlign w:val="bottom"/>
            <w:hideMark/>
          </w:tcPr>
          <w:p w14:paraId="69353AB6" w14:textId="67E67D6D"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707.931,52</w:t>
            </w:r>
          </w:p>
        </w:tc>
        <w:tc>
          <w:tcPr>
            <w:tcW w:w="1204" w:type="dxa"/>
            <w:tcBorders>
              <w:top w:val="nil"/>
              <w:left w:val="nil"/>
              <w:bottom w:val="single" w:sz="4" w:space="0" w:color="auto"/>
              <w:right w:val="single" w:sz="4" w:space="0" w:color="auto"/>
            </w:tcBorders>
            <w:shd w:val="clear" w:color="auto" w:fill="auto"/>
            <w:vAlign w:val="bottom"/>
            <w:hideMark/>
          </w:tcPr>
          <w:p w14:paraId="3A1A3F5E" w14:textId="4D1949A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BFDDE87" w14:textId="224EE991"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375.431,20</w:t>
            </w:r>
          </w:p>
        </w:tc>
        <w:tc>
          <w:tcPr>
            <w:tcW w:w="1256" w:type="dxa"/>
            <w:tcBorders>
              <w:top w:val="nil"/>
              <w:left w:val="nil"/>
              <w:bottom w:val="single" w:sz="4" w:space="0" w:color="auto"/>
              <w:right w:val="single" w:sz="4" w:space="0" w:color="auto"/>
            </w:tcBorders>
            <w:shd w:val="clear" w:color="auto" w:fill="auto"/>
            <w:vAlign w:val="bottom"/>
            <w:hideMark/>
          </w:tcPr>
          <w:p w14:paraId="754EB1AA" w14:textId="1C38CCF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375.431,20</w:t>
            </w:r>
          </w:p>
        </w:tc>
      </w:tr>
      <w:tr w:rsidR="008269E8" w:rsidRPr="004C0D5D" w14:paraId="0132DBF4" w14:textId="77777777" w:rsidTr="008269E8">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D6741D7"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2033</w:t>
            </w:r>
          </w:p>
        </w:tc>
        <w:tc>
          <w:tcPr>
            <w:tcW w:w="536" w:type="dxa"/>
            <w:tcBorders>
              <w:top w:val="nil"/>
              <w:left w:val="nil"/>
              <w:bottom w:val="single" w:sz="4" w:space="0" w:color="auto"/>
              <w:right w:val="single" w:sz="4" w:space="0" w:color="auto"/>
            </w:tcBorders>
            <w:shd w:val="clear" w:color="auto" w:fill="auto"/>
            <w:noWrap/>
            <w:vAlign w:val="bottom"/>
            <w:hideMark/>
          </w:tcPr>
          <w:p w14:paraId="2D55C8F2"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14</w:t>
            </w:r>
          </w:p>
        </w:tc>
        <w:tc>
          <w:tcPr>
            <w:tcW w:w="1204" w:type="dxa"/>
            <w:tcBorders>
              <w:top w:val="nil"/>
              <w:left w:val="nil"/>
              <w:bottom w:val="single" w:sz="4" w:space="0" w:color="auto"/>
              <w:right w:val="single" w:sz="4" w:space="0" w:color="auto"/>
            </w:tcBorders>
            <w:shd w:val="clear" w:color="auto" w:fill="auto"/>
            <w:vAlign w:val="bottom"/>
            <w:hideMark/>
          </w:tcPr>
          <w:p w14:paraId="4F0ABEDC" w14:textId="27297972"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A48DAAE" w14:textId="0AA32B4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184.870,50</w:t>
            </w:r>
          </w:p>
        </w:tc>
        <w:tc>
          <w:tcPr>
            <w:tcW w:w="1191" w:type="dxa"/>
            <w:tcBorders>
              <w:top w:val="nil"/>
              <w:left w:val="nil"/>
              <w:bottom w:val="single" w:sz="4" w:space="0" w:color="auto"/>
              <w:right w:val="single" w:sz="4" w:space="0" w:color="auto"/>
            </w:tcBorders>
            <w:shd w:val="clear" w:color="auto" w:fill="auto"/>
            <w:vAlign w:val="bottom"/>
            <w:hideMark/>
          </w:tcPr>
          <w:p w14:paraId="07FA4079" w14:textId="7B500C4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85.120,60</w:t>
            </w:r>
          </w:p>
        </w:tc>
        <w:tc>
          <w:tcPr>
            <w:tcW w:w="1211" w:type="dxa"/>
            <w:tcBorders>
              <w:top w:val="nil"/>
              <w:left w:val="nil"/>
              <w:bottom w:val="single" w:sz="4" w:space="0" w:color="auto"/>
              <w:right w:val="single" w:sz="4" w:space="0" w:color="auto"/>
            </w:tcBorders>
            <w:shd w:val="clear" w:color="auto" w:fill="auto"/>
            <w:vAlign w:val="bottom"/>
            <w:hideMark/>
          </w:tcPr>
          <w:p w14:paraId="26880DB8" w14:textId="6C8CCD0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823.255,91</w:t>
            </w:r>
          </w:p>
        </w:tc>
        <w:tc>
          <w:tcPr>
            <w:tcW w:w="1292" w:type="dxa"/>
            <w:tcBorders>
              <w:top w:val="nil"/>
              <w:left w:val="nil"/>
              <w:bottom w:val="single" w:sz="4" w:space="0" w:color="auto"/>
              <w:right w:val="single" w:sz="4" w:space="0" w:color="auto"/>
            </w:tcBorders>
            <w:shd w:val="clear" w:color="auto" w:fill="auto"/>
            <w:vAlign w:val="bottom"/>
            <w:hideMark/>
          </w:tcPr>
          <w:p w14:paraId="4C830251" w14:textId="4A617E6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908.376,51</w:t>
            </w:r>
          </w:p>
        </w:tc>
        <w:tc>
          <w:tcPr>
            <w:tcW w:w="1111" w:type="dxa"/>
            <w:tcBorders>
              <w:top w:val="nil"/>
              <w:left w:val="nil"/>
              <w:bottom w:val="single" w:sz="4" w:space="0" w:color="auto"/>
              <w:right w:val="single" w:sz="4" w:space="0" w:color="auto"/>
            </w:tcBorders>
            <w:shd w:val="clear" w:color="000000" w:fill="FFFFFF"/>
            <w:vAlign w:val="bottom"/>
            <w:hideMark/>
          </w:tcPr>
          <w:p w14:paraId="58FCB949" w14:textId="009B922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725D19E1" w14:textId="2066726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723.506,01</w:t>
            </w:r>
          </w:p>
        </w:tc>
        <w:tc>
          <w:tcPr>
            <w:tcW w:w="1204" w:type="dxa"/>
            <w:tcBorders>
              <w:top w:val="nil"/>
              <w:left w:val="nil"/>
              <w:bottom w:val="single" w:sz="4" w:space="0" w:color="auto"/>
              <w:right w:val="single" w:sz="4" w:space="0" w:color="auto"/>
            </w:tcBorders>
            <w:shd w:val="clear" w:color="auto" w:fill="auto"/>
            <w:vAlign w:val="bottom"/>
            <w:hideMark/>
          </w:tcPr>
          <w:p w14:paraId="78B6D04F" w14:textId="74DEF58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723.506,01</w:t>
            </w:r>
          </w:p>
        </w:tc>
        <w:tc>
          <w:tcPr>
            <w:tcW w:w="1204" w:type="dxa"/>
            <w:tcBorders>
              <w:top w:val="nil"/>
              <w:left w:val="nil"/>
              <w:bottom w:val="single" w:sz="4" w:space="0" w:color="auto"/>
              <w:right w:val="single" w:sz="4" w:space="0" w:color="auto"/>
            </w:tcBorders>
            <w:shd w:val="clear" w:color="auto" w:fill="auto"/>
            <w:vAlign w:val="bottom"/>
            <w:hideMark/>
          </w:tcPr>
          <w:p w14:paraId="18626568" w14:textId="126ED9DF"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1D90041" w14:textId="0B88DD74"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365.419,70</w:t>
            </w:r>
          </w:p>
        </w:tc>
        <w:tc>
          <w:tcPr>
            <w:tcW w:w="1256" w:type="dxa"/>
            <w:tcBorders>
              <w:top w:val="nil"/>
              <w:left w:val="nil"/>
              <w:bottom w:val="single" w:sz="4" w:space="0" w:color="auto"/>
              <w:right w:val="single" w:sz="4" w:space="0" w:color="auto"/>
            </w:tcBorders>
            <w:shd w:val="clear" w:color="auto" w:fill="auto"/>
            <w:vAlign w:val="bottom"/>
            <w:hideMark/>
          </w:tcPr>
          <w:p w14:paraId="4CEB7D4D" w14:textId="69E5788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365.419,70</w:t>
            </w:r>
          </w:p>
        </w:tc>
      </w:tr>
      <w:tr w:rsidR="008269E8" w:rsidRPr="004C0D5D" w14:paraId="53BFC7B8" w14:textId="77777777" w:rsidTr="008269E8">
        <w:trPr>
          <w:trHeight w:val="315"/>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72CBF1D" w14:textId="77777777" w:rsidR="008269E8" w:rsidRPr="004C0D5D" w:rsidRDefault="008269E8" w:rsidP="008269E8">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2034</w:t>
            </w:r>
          </w:p>
        </w:tc>
        <w:tc>
          <w:tcPr>
            <w:tcW w:w="536" w:type="dxa"/>
            <w:tcBorders>
              <w:top w:val="nil"/>
              <w:left w:val="nil"/>
              <w:bottom w:val="single" w:sz="4" w:space="0" w:color="auto"/>
              <w:right w:val="single" w:sz="4" w:space="0" w:color="auto"/>
            </w:tcBorders>
            <w:shd w:val="clear" w:color="auto" w:fill="auto"/>
            <w:noWrap/>
            <w:vAlign w:val="bottom"/>
            <w:hideMark/>
          </w:tcPr>
          <w:p w14:paraId="2AAC7A1A" w14:textId="77777777"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15</w:t>
            </w:r>
          </w:p>
        </w:tc>
        <w:tc>
          <w:tcPr>
            <w:tcW w:w="1204" w:type="dxa"/>
            <w:tcBorders>
              <w:top w:val="nil"/>
              <w:left w:val="nil"/>
              <w:bottom w:val="single" w:sz="4" w:space="0" w:color="auto"/>
              <w:right w:val="single" w:sz="4" w:space="0" w:color="auto"/>
            </w:tcBorders>
            <w:shd w:val="clear" w:color="auto" w:fill="auto"/>
            <w:vAlign w:val="bottom"/>
            <w:hideMark/>
          </w:tcPr>
          <w:p w14:paraId="35D51020" w14:textId="7372E85A"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49D86132" w14:textId="7326EF3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188.937,65</w:t>
            </w:r>
          </w:p>
        </w:tc>
        <w:tc>
          <w:tcPr>
            <w:tcW w:w="1191" w:type="dxa"/>
            <w:tcBorders>
              <w:top w:val="nil"/>
              <w:left w:val="nil"/>
              <w:bottom w:val="single" w:sz="4" w:space="0" w:color="auto"/>
              <w:right w:val="single" w:sz="4" w:space="0" w:color="auto"/>
            </w:tcBorders>
            <w:shd w:val="clear" w:color="auto" w:fill="auto"/>
            <w:vAlign w:val="bottom"/>
            <w:hideMark/>
          </w:tcPr>
          <w:p w14:paraId="0D159AED" w14:textId="7A8F380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86.993,25</w:t>
            </w:r>
          </w:p>
        </w:tc>
        <w:tc>
          <w:tcPr>
            <w:tcW w:w="1211" w:type="dxa"/>
            <w:tcBorders>
              <w:top w:val="nil"/>
              <w:left w:val="nil"/>
              <w:bottom w:val="single" w:sz="4" w:space="0" w:color="auto"/>
              <w:right w:val="single" w:sz="4" w:space="0" w:color="auto"/>
            </w:tcBorders>
            <w:shd w:val="clear" w:color="auto" w:fill="auto"/>
            <w:vAlign w:val="bottom"/>
            <w:hideMark/>
          </w:tcPr>
          <w:p w14:paraId="10E52ED2" w14:textId="6AADA5DE"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841.367,54</w:t>
            </w:r>
          </w:p>
        </w:tc>
        <w:tc>
          <w:tcPr>
            <w:tcW w:w="1292" w:type="dxa"/>
            <w:tcBorders>
              <w:top w:val="nil"/>
              <w:left w:val="nil"/>
              <w:bottom w:val="single" w:sz="4" w:space="0" w:color="auto"/>
              <w:right w:val="single" w:sz="4" w:space="0" w:color="auto"/>
            </w:tcBorders>
            <w:shd w:val="clear" w:color="auto" w:fill="auto"/>
            <w:vAlign w:val="bottom"/>
            <w:hideMark/>
          </w:tcPr>
          <w:p w14:paraId="4341F506" w14:textId="67F6EC7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928.360,79</w:t>
            </w:r>
          </w:p>
        </w:tc>
        <w:tc>
          <w:tcPr>
            <w:tcW w:w="1111" w:type="dxa"/>
            <w:tcBorders>
              <w:top w:val="nil"/>
              <w:left w:val="nil"/>
              <w:bottom w:val="single" w:sz="4" w:space="0" w:color="auto"/>
              <w:right w:val="single" w:sz="4" w:space="0" w:color="auto"/>
            </w:tcBorders>
            <w:shd w:val="clear" w:color="000000" w:fill="FFFFFF"/>
            <w:vAlign w:val="bottom"/>
            <w:hideMark/>
          </w:tcPr>
          <w:p w14:paraId="5461ACA3" w14:textId="1C0431F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433.787,87</w:t>
            </w:r>
          </w:p>
        </w:tc>
        <w:tc>
          <w:tcPr>
            <w:tcW w:w="1292" w:type="dxa"/>
            <w:tcBorders>
              <w:top w:val="nil"/>
              <w:left w:val="nil"/>
              <w:bottom w:val="single" w:sz="4" w:space="0" w:color="auto"/>
              <w:right w:val="single" w:sz="4" w:space="0" w:color="auto"/>
            </w:tcBorders>
            <w:shd w:val="clear" w:color="auto" w:fill="auto"/>
            <w:vAlign w:val="bottom"/>
            <w:hideMark/>
          </w:tcPr>
          <w:p w14:paraId="4228D1AA" w14:textId="6CCF5F65"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1.173.211,01</w:t>
            </w:r>
          </w:p>
        </w:tc>
        <w:tc>
          <w:tcPr>
            <w:tcW w:w="1204" w:type="dxa"/>
            <w:tcBorders>
              <w:top w:val="nil"/>
              <w:left w:val="nil"/>
              <w:bottom w:val="single" w:sz="4" w:space="0" w:color="auto"/>
              <w:right w:val="single" w:sz="4" w:space="0" w:color="auto"/>
            </w:tcBorders>
            <w:shd w:val="clear" w:color="auto" w:fill="auto"/>
            <w:vAlign w:val="bottom"/>
            <w:hideMark/>
          </w:tcPr>
          <w:p w14:paraId="3300488A" w14:textId="087C89FB"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1.173.211,01</w:t>
            </w:r>
          </w:p>
        </w:tc>
        <w:tc>
          <w:tcPr>
            <w:tcW w:w="1204" w:type="dxa"/>
            <w:tcBorders>
              <w:top w:val="nil"/>
              <w:left w:val="nil"/>
              <w:bottom w:val="single" w:sz="4" w:space="0" w:color="auto"/>
              <w:right w:val="single" w:sz="4" w:space="0" w:color="auto"/>
            </w:tcBorders>
            <w:shd w:val="clear" w:color="auto" w:fill="auto"/>
            <w:vAlign w:val="bottom"/>
            <w:hideMark/>
          </w:tcPr>
          <w:p w14:paraId="2CEBB18C" w14:textId="4847CE66"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69071269" w14:textId="18D00503"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564.334,56</w:t>
            </w:r>
          </w:p>
        </w:tc>
        <w:tc>
          <w:tcPr>
            <w:tcW w:w="1256" w:type="dxa"/>
            <w:tcBorders>
              <w:top w:val="nil"/>
              <w:left w:val="nil"/>
              <w:bottom w:val="single" w:sz="4" w:space="0" w:color="auto"/>
              <w:right w:val="single" w:sz="4" w:space="0" w:color="auto"/>
            </w:tcBorders>
            <w:shd w:val="clear" w:color="auto" w:fill="auto"/>
            <w:vAlign w:val="bottom"/>
            <w:hideMark/>
          </w:tcPr>
          <w:p w14:paraId="4F5A3C15" w14:textId="2B9DF258" w:rsidR="008269E8" w:rsidRPr="004C0D5D" w:rsidRDefault="008269E8" w:rsidP="008269E8">
            <w:pPr>
              <w:spacing w:after="0" w:line="240" w:lineRule="auto"/>
              <w:ind w:left="0" w:firstLine="0"/>
              <w:jc w:val="right"/>
              <w:rPr>
                <w:rFonts w:asciiTheme="minorHAnsi" w:eastAsia="Times New Roman" w:hAnsiTheme="minorHAnsi" w:cstheme="minorHAnsi"/>
                <w:sz w:val="18"/>
                <w:szCs w:val="18"/>
              </w:rPr>
            </w:pPr>
            <w:r w:rsidRPr="008269E8">
              <w:rPr>
                <w:rFonts w:asciiTheme="minorHAnsi" w:hAnsiTheme="minorHAnsi" w:cstheme="minorHAnsi"/>
                <w:sz w:val="18"/>
                <w:szCs w:val="18"/>
              </w:rPr>
              <w:t>564.334,56</w:t>
            </w:r>
          </w:p>
        </w:tc>
      </w:tr>
      <w:tr w:rsidR="008269E8" w:rsidRPr="004C0D5D" w14:paraId="3D95C898" w14:textId="77777777" w:rsidTr="008269E8">
        <w:trPr>
          <w:trHeight w:val="315"/>
        </w:trPr>
        <w:tc>
          <w:tcPr>
            <w:tcW w:w="1123" w:type="dxa"/>
            <w:gridSpan w:val="2"/>
            <w:tcBorders>
              <w:top w:val="single" w:sz="8" w:space="0" w:color="auto"/>
              <w:left w:val="single" w:sz="8" w:space="0" w:color="auto"/>
              <w:bottom w:val="single" w:sz="8" w:space="0" w:color="auto"/>
              <w:right w:val="single" w:sz="8" w:space="0" w:color="000000"/>
            </w:tcBorders>
            <w:shd w:val="clear" w:color="000000" w:fill="D9E1F2"/>
            <w:noWrap/>
            <w:vAlign w:val="bottom"/>
            <w:hideMark/>
          </w:tcPr>
          <w:p w14:paraId="7F5DD2BA" w14:textId="77777777" w:rsidR="008269E8" w:rsidRPr="004C0D5D" w:rsidRDefault="008269E8" w:rsidP="008269E8">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Skupaj </w:t>
            </w:r>
          </w:p>
        </w:tc>
        <w:tc>
          <w:tcPr>
            <w:tcW w:w="1204" w:type="dxa"/>
            <w:tcBorders>
              <w:top w:val="single" w:sz="8" w:space="0" w:color="auto"/>
              <w:left w:val="nil"/>
              <w:bottom w:val="single" w:sz="8" w:space="0" w:color="auto"/>
              <w:right w:val="single" w:sz="8" w:space="0" w:color="auto"/>
            </w:tcBorders>
            <w:shd w:val="clear" w:color="000000" w:fill="D9E1F2"/>
            <w:vAlign w:val="bottom"/>
            <w:hideMark/>
          </w:tcPr>
          <w:p w14:paraId="4D6A378F" w14:textId="4A283A84"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4.230.939,00</w:t>
            </w:r>
          </w:p>
        </w:tc>
        <w:tc>
          <w:tcPr>
            <w:tcW w:w="1219" w:type="dxa"/>
            <w:tcBorders>
              <w:top w:val="single" w:sz="8" w:space="0" w:color="auto"/>
              <w:left w:val="nil"/>
              <w:bottom w:val="single" w:sz="8" w:space="0" w:color="auto"/>
              <w:right w:val="single" w:sz="8" w:space="0" w:color="auto"/>
            </w:tcBorders>
            <w:shd w:val="clear" w:color="000000" w:fill="D9E1F2"/>
            <w:vAlign w:val="bottom"/>
            <w:hideMark/>
          </w:tcPr>
          <w:p w14:paraId="7EE24AE1" w14:textId="010E1C04"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2.162.694,55</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4A5F8316" w14:textId="0B15B3C0"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1.865.777,31</w:t>
            </w:r>
          </w:p>
        </w:tc>
        <w:tc>
          <w:tcPr>
            <w:tcW w:w="1211" w:type="dxa"/>
            <w:tcBorders>
              <w:top w:val="single" w:sz="8" w:space="0" w:color="auto"/>
              <w:left w:val="nil"/>
              <w:bottom w:val="single" w:sz="8" w:space="0" w:color="auto"/>
              <w:right w:val="single" w:sz="8" w:space="0" w:color="auto"/>
            </w:tcBorders>
            <w:shd w:val="clear" w:color="000000" w:fill="D9E1F2"/>
            <w:vAlign w:val="bottom"/>
            <w:hideMark/>
          </w:tcPr>
          <w:p w14:paraId="4D34CBD1" w14:textId="671AB501"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9.630.801,41</w:t>
            </w:r>
          </w:p>
        </w:tc>
        <w:tc>
          <w:tcPr>
            <w:tcW w:w="1292" w:type="dxa"/>
            <w:tcBorders>
              <w:top w:val="single" w:sz="8" w:space="0" w:color="auto"/>
              <w:left w:val="nil"/>
              <w:bottom w:val="single" w:sz="8" w:space="0" w:color="auto"/>
              <w:right w:val="single" w:sz="8" w:space="0" w:color="auto"/>
            </w:tcBorders>
            <w:shd w:val="clear" w:color="000000" w:fill="D9E1F2"/>
            <w:vAlign w:val="bottom"/>
            <w:hideMark/>
          </w:tcPr>
          <w:p w14:paraId="7D7BEF2F" w14:textId="1586011F"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11.496.578,71</w:t>
            </w:r>
          </w:p>
        </w:tc>
        <w:tc>
          <w:tcPr>
            <w:tcW w:w="1111" w:type="dxa"/>
            <w:tcBorders>
              <w:top w:val="single" w:sz="8" w:space="0" w:color="auto"/>
              <w:left w:val="nil"/>
              <w:bottom w:val="single" w:sz="8" w:space="0" w:color="auto"/>
              <w:right w:val="single" w:sz="8" w:space="0" w:color="auto"/>
            </w:tcBorders>
            <w:shd w:val="clear" w:color="000000" w:fill="D9E1F2"/>
            <w:vAlign w:val="bottom"/>
            <w:hideMark/>
          </w:tcPr>
          <w:p w14:paraId="1693CB3F" w14:textId="1B6AD7F1"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433.787,87</w:t>
            </w:r>
          </w:p>
        </w:tc>
        <w:tc>
          <w:tcPr>
            <w:tcW w:w="1292" w:type="dxa"/>
            <w:tcBorders>
              <w:top w:val="single" w:sz="8" w:space="0" w:color="auto"/>
              <w:left w:val="nil"/>
              <w:bottom w:val="single" w:sz="8" w:space="0" w:color="auto"/>
              <w:right w:val="single" w:sz="8" w:space="0" w:color="auto"/>
            </w:tcBorders>
            <w:shd w:val="clear" w:color="000000" w:fill="D9E1F2"/>
            <w:vAlign w:val="bottom"/>
            <w:hideMark/>
          </w:tcPr>
          <w:p w14:paraId="3EE8FC64" w14:textId="0D0E6777"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9.767.672,03</w:t>
            </w:r>
          </w:p>
        </w:tc>
        <w:tc>
          <w:tcPr>
            <w:tcW w:w="1204" w:type="dxa"/>
            <w:tcBorders>
              <w:top w:val="single" w:sz="8" w:space="0" w:color="auto"/>
              <w:left w:val="nil"/>
              <w:bottom w:val="single" w:sz="8" w:space="0" w:color="auto"/>
              <w:right w:val="single" w:sz="8" w:space="0" w:color="auto"/>
            </w:tcBorders>
            <w:shd w:val="clear" w:color="000000" w:fill="D9E1F2"/>
            <w:vAlign w:val="bottom"/>
            <w:hideMark/>
          </w:tcPr>
          <w:p w14:paraId="0B274D44" w14:textId="3B2A9D02"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5.536.733,03</w:t>
            </w:r>
          </w:p>
        </w:tc>
        <w:tc>
          <w:tcPr>
            <w:tcW w:w="1204" w:type="dxa"/>
            <w:tcBorders>
              <w:top w:val="single" w:sz="8" w:space="0" w:color="auto"/>
              <w:left w:val="nil"/>
              <w:bottom w:val="single" w:sz="8" w:space="0" w:color="auto"/>
              <w:right w:val="single" w:sz="8" w:space="0" w:color="auto"/>
            </w:tcBorders>
            <w:shd w:val="clear" w:color="000000" w:fill="D9E1F2"/>
            <w:vAlign w:val="bottom"/>
            <w:hideMark/>
          </w:tcPr>
          <w:p w14:paraId="7DCBE15F" w14:textId="712D90DC"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3.888.266,09</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1191F825" w14:textId="3D7147F5"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6.390.680,54</w:t>
            </w:r>
          </w:p>
        </w:tc>
        <w:tc>
          <w:tcPr>
            <w:tcW w:w="1256" w:type="dxa"/>
            <w:tcBorders>
              <w:top w:val="single" w:sz="8" w:space="0" w:color="auto"/>
              <w:left w:val="nil"/>
              <w:bottom w:val="single" w:sz="8" w:space="0" w:color="auto"/>
              <w:right w:val="single" w:sz="8" w:space="0" w:color="auto"/>
            </w:tcBorders>
            <w:shd w:val="clear" w:color="000000" w:fill="D9E1F2"/>
            <w:vAlign w:val="bottom"/>
            <w:hideMark/>
          </w:tcPr>
          <w:p w14:paraId="27E95605" w14:textId="31C1A9EF" w:rsidR="008269E8" w:rsidRPr="004C0D5D" w:rsidRDefault="008269E8" w:rsidP="008269E8">
            <w:pPr>
              <w:spacing w:after="0" w:line="240" w:lineRule="auto"/>
              <w:ind w:left="0" w:firstLine="0"/>
              <w:jc w:val="right"/>
              <w:rPr>
                <w:rFonts w:asciiTheme="minorHAnsi" w:eastAsia="Times New Roman" w:hAnsiTheme="minorHAnsi" w:cstheme="minorHAnsi"/>
                <w:b/>
                <w:bCs/>
                <w:sz w:val="18"/>
                <w:szCs w:val="18"/>
              </w:rPr>
            </w:pPr>
            <w:r w:rsidRPr="008269E8">
              <w:rPr>
                <w:rFonts w:asciiTheme="minorHAnsi" w:hAnsiTheme="minorHAnsi" w:cstheme="minorHAnsi"/>
                <w:b/>
                <w:bCs/>
                <w:sz w:val="18"/>
                <w:szCs w:val="18"/>
              </w:rPr>
              <w:t>2.502.414,45</w:t>
            </w:r>
          </w:p>
        </w:tc>
      </w:tr>
    </w:tbl>
    <w:p w14:paraId="436D261B" w14:textId="77777777" w:rsidR="004C0D5D" w:rsidRPr="004C0D5D" w:rsidRDefault="004C0D5D" w:rsidP="004C0D5D"/>
    <w:p w14:paraId="47167673" w14:textId="77777777" w:rsidR="00B83BCE" w:rsidRPr="00B83BCE" w:rsidRDefault="00B83BCE" w:rsidP="008E3F5A">
      <w:pPr>
        <w:ind w:left="0" w:firstLine="0"/>
      </w:pPr>
    </w:p>
    <w:p w14:paraId="6069B85E" w14:textId="77777777" w:rsidR="00D71AC1" w:rsidRDefault="00D71AC1" w:rsidP="00D71AC1">
      <w:pPr>
        <w:rPr>
          <w:lang w:eastAsia="en-US"/>
        </w:rPr>
        <w:sectPr w:rsidR="00D71AC1" w:rsidSect="00D71AC1">
          <w:pgSz w:w="16840" w:h="11910" w:orient="landscape"/>
          <w:pgMar w:top="1140" w:right="920" w:bottom="1280" w:left="980" w:header="751" w:footer="731" w:gutter="0"/>
          <w:cols w:space="708"/>
          <w:docGrid w:linePitch="343"/>
        </w:sectPr>
      </w:pPr>
    </w:p>
    <w:p w14:paraId="52D2D58C" w14:textId="3027DCDA" w:rsidR="00D71AC1" w:rsidRPr="004147F6" w:rsidRDefault="006E0957" w:rsidP="006E0957">
      <w:pPr>
        <w:pStyle w:val="Napis"/>
        <w:rPr>
          <w:rFonts w:asciiTheme="minorHAnsi" w:hAnsiTheme="minorHAnsi" w:cstheme="minorHAnsi"/>
          <w:color w:val="000000" w:themeColor="text1"/>
        </w:rPr>
      </w:pPr>
      <w:bookmarkStart w:id="202" w:name="_Toc13240868"/>
      <w:r>
        <w:lastRenderedPageBreak/>
        <w:t xml:space="preserve">Tabela </w:t>
      </w:r>
      <w:fldSimple w:instr=" STYLEREF 1 \s ">
        <w:r w:rsidR="00382D83">
          <w:rPr>
            <w:noProof/>
          </w:rPr>
          <w:t>9</w:t>
        </w:r>
      </w:fldSimple>
      <w:r w:rsidR="00382D83">
        <w:noBreakHyphen/>
      </w:r>
      <w:fldSimple w:instr=" SEQ Tabela \* ARABIC \s 1 ">
        <w:r w:rsidR="00382D83">
          <w:rPr>
            <w:noProof/>
          </w:rPr>
          <w:t>15</w:t>
        </w:r>
      </w:fldSimple>
      <w:r>
        <w:t xml:space="preserve">: </w:t>
      </w:r>
      <w:r w:rsidR="00D71AC1" w:rsidRPr="006E0957">
        <w:t>Ekonomski kazalniki investicije - varianta 1</w:t>
      </w:r>
      <w:bookmarkEnd w:id="202"/>
    </w:p>
    <w:tbl>
      <w:tblPr>
        <w:tblW w:w="7818" w:type="dxa"/>
        <w:tblInd w:w="638" w:type="dxa"/>
        <w:tblCellMar>
          <w:left w:w="70" w:type="dxa"/>
          <w:right w:w="70" w:type="dxa"/>
        </w:tblCellMar>
        <w:tblLook w:val="04A0" w:firstRow="1" w:lastRow="0" w:firstColumn="1" w:lastColumn="0" w:noHBand="0" w:noVBand="1"/>
      </w:tblPr>
      <w:tblGrid>
        <w:gridCol w:w="146"/>
        <w:gridCol w:w="759"/>
        <w:gridCol w:w="1359"/>
        <w:gridCol w:w="1847"/>
        <w:gridCol w:w="992"/>
        <w:gridCol w:w="2555"/>
        <w:gridCol w:w="160"/>
      </w:tblGrid>
      <w:tr w:rsidR="00D71AC1" w:rsidRPr="004147F6" w14:paraId="72BE64C7" w14:textId="77777777" w:rsidTr="006E0957">
        <w:trPr>
          <w:trHeight w:val="300"/>
        </w:trPr>
        <w:tc>
          <w:tcPr>
            <w:tcW w:w="7818" w:type="dxa"/>
            <w:gridSpan w:val="7"/>
            <w:tcBorders>
              <w:top w:val="nil"/>
              <w:left w:val="nil"/>
              <w:bottom w:val="nil"/>
              <w:right w:val="nil"/>
            </w:tcBorders>
            <w:shd w:val="clear" w:color="auto" w:fill="auto"/>
            <w:noWrap/>
            <w:vAlign w:val="bottom"/>
            <w:hideMark/>
          </w:tcPr>
          <w:p w14:paraId="27048065"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Aproksimativni izračun neto sedanje vrednosti s še naslednjimi podatki je sledeč:</w:t>
            </w:r>
          </w:p>
        </w:tc>
      </w:tr>
      <w:tr w:rsidR="00D71AC1" w:rsidRPr="004147F6" w14:paraId="643E0832" w14:textId="77777777" w:rsidTr="006E0957">
        <w:trPr>
          <w:trHeight w:val="300"/>
        </w:trPr>
        <w:tc>
          <w:tcPr>
            <w:tcW w:w="146" w:type="dxa"/>
            <w:tcBorders>
              <w:top w:val="nil"/>
              <w:left w:val="nil"/>
              <w:bottom w:val="nil"/>
              <w:right w:val="nil"/>
            </w:tcBorders>
            <w:shd w:val="clear" w:color="auto" w:fill="auto"/>
            <w:noWrap/>
            <w:vAlign w:val="bottom"/>
            <w:hideMark/>
          </w:tcPr>
          <w:p w14:paraId="0D2D0814" w14:textId="77777777" w:rsidR="00D71AC1" w:rsidRPr="004147F6" w:rsidRDefault="00D71AC1" w:rsidP="006E0957">
            <w:pPr>
              <w:ind w:left="0"/>
              <w:rPr>
                <w:rFonts w:eastAsia="Times New Roman"/>
                <w:szCs w:val="20"/>
              </w:rPr>
            </w:pPr>
          </w:p>
        </w:tc>
        <w:tc>
          <w:tcPr>
            <w:tcW w:w="759" w:type="dxa"/>
            <w:tcBorders>
              <w:top w:val="nil"/>
              <w:left w:val="nil"/>
              <w:bottom w:val="nil"/>
              <w:right w:val="nil"/>
            </w:tcBorders>
            <w:shd w:val="clear" w:color="auto" w:fill="auto"/>
            <w:vAlign w:val="bottom"/>
            <w:hideMark/>
          </w:tcPr>
          <w:p w14:paraId="139B9C65" w14:textId="77777777" w:rsidR="00D71AC1" w:rsidRPr="004147F6" w:rsidRDefault="00D71AC1" w:rsidP="006E0957">
            <w:pPr>
              <w:ind w:left="0"/>
              <w:jc w:val="right"/>
              <w:rPr>
                <w:rFonts w:asciiTheme="minorHAnsi" w:eastAsia="Times New Roman" w:hAnsiTheme="minorHAnsi" w:cstheme="minorHAnsi"/>
                <w:sz w:val="22"/>
              </w:rPr>
            </w:pPr>
          </w:p>
        </w:tc>
        <w:tc>
          <w:tcPr>
            <w:tcW w:w="1359" w:type="dxa"/>
            <w:tcBorders>
              <w:top w:val="nil"/>
              <w:left w:val="nil"/>
              <w:bottom w:val="nil"/>
              <w:right w:val="nil"/>
            </w:tcBorders>
            <w:shd w:val="clear" w:color="auto" w:fill="auto"/>
            <w:vAlign w:val="bottom"/>
            <w:hideMark/>
          </w:tcPr>
          <w:p w14:paraId="53CB79D9" w14:textId="77777777" w:rsidR="00D71AC1" w:rsidRPr="004147F6" w:rsidRDefault="00D71AC1" w:rsidP="006E0957">
            <w:pPr>
              <w:ind w:left="0"/>
              <w:jc w:val="right"/>
              <w:rPr>
                <w:rFonts w:asciiTheme="minorHAnsi" w:eastAsia="Times New Roman" w:hAnsiTheme="minorHAnsi" w:cstheme="minorHAnsi"/>
                <w:sz w:val="22"/>
              </w:rPr>
            </w:pPr>
          </w:p>
        </w:tc>
        <w:tc>
          <w:tcPr>
            <w:tcW w:w="1847" w:type="dxa"/>
            <w:tcBorders>
              <w:top w:val="nil"/>
              <w:left w:val="nil"/>
              <w:bottom w:val="nil"/>
              <w:right w:val="nil"/>
            </w:tcBorders>
            <w:shd w:val="clear" w:color="auto" w:fill="auto"/>
            <w:vAlign w:val="bottom"/>
            <w:hideMark/>
          </w:tcPr>
          <w:p w14:paraId="400E6BA6" w14:textId="77777777" w:rsidR="00D71AC1" w:rsidRPr="004147F6" w:rsidRDefault="00D71AC1" w:rsidP="006E0957">
            <w:pPr>
              <w:ind w:left="0"/>
              <w:jc w:val="right"/>
              <w:rPr>
                <w:rFonts w:asciiTheme="minorHAnsi" w:eastAsia="Times New Roman" w:hAnsiTheme="minorHAnsi" w:cstheme="minorHAnsi"/>
                <w:sz w:val="22"/>
              </w:rPr>
            </w:pPr>
          </w:p>
        </w:tc>
        <w:tc>
          <w:tcPr>
            <w:tcW w:w="992" w:type="dxa"/>
            <w:tcBorders>
              <w:top w:val="nil"/>
              <w:left w:val="nil"/>
              <w:bottom w:val="nil"/>
              <w:right w:val="nil"/>
            </w:tcBorders>
            <w:shd w:val="clear" w:color="auto" w:fill="auto"/>
            <w:vAlign w:val="bottom"/>
            <w:hideMark/>
          </w:tcPr>
          <w:p w14:paraId="044495C7" w14:textId="77777777" w:rsidR="00D71AC1" w:rsidRPr="004147F6" w:rsidRDefault="00D71AC1" w:rsidP="006E0957">
            <w:pPr>
              <w:ind w:left="0"/>
              <w:jc w:val="right"/>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563297EF" w14:textId="77777777" w:rsidR="00D71AC1" w:rsidRPr="004147F6" w:rsidRDefault="00D71AC1" w:rsidP="006E0957">
            <w:pPr>
              <w:ind w:left="0"/>
              <w:jc w:val="right"/>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6DFB7ED8" w14:textId="77777777" w:rsidR="00D71AC1" w:rsidRPr="004147F6" w:rsidRDefault="00D71AC1" w:rsidP="006E0957">
            <w:pPr>
              <w:ind w:left="0"/>
              <w:rPr>
                <w:rFonts w:asciiTheme="minorHAnsi" w:eastAsia="Times New Roman" w:hAnsiTheme="minorHAnsi" w:cstheme="minorHAnsi"/>
                <w:sz w:val="22"/>
              </w:rPr>
            </w:pPr>
          </w:p>
        </w:tc>
      </w:tr>
      <w:tr w:rsidR="00D71AC1" w:rsidRPr="004147F6" w14:paraId="2FDE132E" w14:textId="77777777" w:rsidTr="006E0957">
        <w:trPr>
          <w:trHeight w:val="300"/>
        </w:trPr>
        <w:tc>
          <w:tcPr>
            <w:tcW w:w="5103" w:type="dxa"/>
            <w:gridSpan w:val="5"/>
            <w:tcBorders>
              <w:top w:val="nil"/>
              <w:left w:val="nil"/>
              <w:bottom w:val="nil"/>
              <w:right w:val="nil"/>
            </w:tcBorders>
            <w:shd w:val="clear" w:color="auto" w:fill="auto"/>
            <w:noWrap/>
            <w:vAlign w:val="bottom"/>
            <w:hideMark/>
          </w:tcPr>
          <w:p w14:paraId="3ACD5D60"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         vrednost investicije (stalna cena z DDV-jem)       I = </w:t>
            </w:r>
          </w:p>
        </w:tc>
        <w:tc>
          <w:tcPr>
            <w:tcW w:w="2555" w:type="dxa"/>
            <w:tcBorders>
              <w:top w:val="nil"/>
              <w:left w:val="nil"/>
              <w:bottom w:val="nil"/>
              <w:right w:val="nil"/>
            </w:tcBorders>
            <w:shd w:val="clear" w:color="auto" w:fill="auto"/>
            <w:noWrap/>
            <w:vAlign w:val="bottom"/>
            <w:hideMark/>
          </w:tcPr>
          <w:p w14:paraId="73840556" w14:textId="77777777" w:rsidR="00D71AC1" w:rsidRPr="004147F6" w:rsidRDefault="00D71AC1" w:rsidP="006E0957">
            <w:pPr>
              <w:ind w:left="0"/>
              <w:rPr>
                <w:rFonts w:asciiTheme="minorHAnsi" w:eastAsia="Times New Roman" w:hAnsiTheme="minorHAnsi" w:cstheme="minorHAnsi"/>
                <w:color w:val="000000"/>
                <w:sz w:val="22"/>
              </w:rPr>
            </w:pPr>
            <w:r w:rsidRPr="004147F6">
              <w:rPr>
                <w:rFonts w:asciiTheme="minorHAnsi" w:eastAsia="Times New Roman" w:hAnsiTheme="minorHAnsi" w:cstheme="minorHAnsi"/>
                <w:color w:val="000000"/>
                <w:sz w:val="22"/>
              </w:rPr>
              <w:t xml:space="preserve">    4.230.939,00   EUR</w:t>
            </w:r>
          </w:p>
        </w:tc>
        <w:tc>
          <w:tcPr>
            <w:tcW w:w="160" w:type="dxa"/>
            <w:tcBorders>
              <w:top w:val="nil"/>
              <w:left w:val="nil"/>
              <w:bottom w:val="nil"/>
              <w:right w:val="nil"/>
            </w:tcBorders>
            <w:shd w:val="clear" w:color="auto" w:fill="auto"/>
            <w:noWrap/>
            <w:vAlign w:val="bottom"/>
            <w:hideMark/>
          </w:tcPr>
          <w:p w14:paraId="2ACDAFCD" w14:textId="77777777" w:rsidR="00D71AC1" w:rsidRPr="004147F6" w:rsidRDefault="00D71AC1" w:rsidP="006E0957">
            <w:pPr>
              <w:ind w:left="0"/>
              <w:rPr>
                <w:rFonts w:asciiTheme="minorHAnsi" w:eastAsia="Times New Roman" w:hAnsiTheme="minorHAnsi" w:cstheme="minorHAnsi"/>
                <w:color w:val="000000"/>
                <w:sz w:val="22"/>
              </w:rPr>
            </w:pPr>
          </w:p>
        </w:tc>
      </w:tr>
      <w:tr w:rsidR="00D71AC1" w:rsidRPr="004147F6" w14:paraId="7B666A99" w14:textId="77777777" w:rsidTr="006E0957">
        <w:trPr>
          <w:trHeight w:val="300"/>
        </w:trPr>
        <w:tc>
          <w:tcPr>
            <w:tcW w:w="4111" w:type="dxa"/>
            <w:gridSpan w:val="4"/>
            <w:tcBorders>
              <w:top w:val="nil"/>
              <w:left w:val="nil"/>
              <w:bottom w:val="nil"/>
              <w:right w:val="nil"/>
            </w:tcBorders>
            <w:shd w:val="clear" w:color="auto" w:fill="auto"/>
            <w:noWrap/>
            <w:vAlign w:val="bottom"/>
            <w:hideMark/>
          </w:tcPr>
          <w:p w14:paraId="75929F07"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         ekonomska doba investicije (v letih) </w:t>
            </w:r>
          </w:p>
        </w:tc>
        <w:tc>
          <w:tcPr>
            <w:tcW w:w="992" w:type="dxa"/>
            <w:tcBorders>
              <w:top w:val="nil"/>
              <w:left w:val="nil"/>
              <w:bottom w:val="nil"/>
              <w:right w:val="nil"/>
            </w:tcBorders>
            <w:shd w:val="clear" w:color="auto" w:fill="auto"/>
            <w:noWrap/>
            <w:vAlign w:val="bottom"/>
            <w:hideMark/>
          </w:tcPr>
          <w:p w14:paraId="14EBCF26" w14:textId="77777777" w:rsidR="00D71AC1" w:rsidRPr="004147F6" w:rsidRDefault="00D71AC1" w:rsidP="006E0957">
            <w:pPr>
              <w:ind w:left="0"/>
              <w:jc w:val="right"/>
              <w:rPr>
                <w:rFonts w:asciiTheme="minorHAnsi" w:eastAsia="Times New Roman" w:hAnsiTheme="minorHAnsi" w:cstheme="minorHAnsi"/>
                <w:sz w:val="22"/>
              </w:rPr>
            </w:pPr>
            <w:r w:rsidRPr="004147F6">
              <w:rPr>
                <w:rFonts w:asciiTheme="minorHAnsi" w:eastAsia="Times New Roman" w:hAnsiTheme="minorHAnsi" w:cstheme="minorHAnsi"/>
                <w:sz w:val="22"/>
              </w:rPr>
              <w:t>i=</w:t>
            </w:r>
          </w:p>
        </w:tc>
        <w:tc>
          <w:tcPr>
            <w:tcW w:w="2555" w:type="dxa"/>
            <w:tcBorders>
              <w:top w:val="nil"/>
              <w:left w:val="nil"/>
              <w:bottom w:val="nil"/>
              <w:right w:val="nil"/>
            </w:tcBorders>
            <w:shd w:val="clear" w:color="auto" w:fill="auto"/>
            <w:noWrap/>
            <w:vAlign w:val="bottom"/>
            <w:hideMark/>
          </w:tcPr>
          <w:p w14:paraId="3576A52B" w14:textId="77777777" w:rsidR="00D71AC1" w:rsidRPr="004147F6" w:rsidRDefault="00D71AC1" w:rsidP="006E0957">
            <w:pPr>
              <w:ind w:left="0"/>
              <w:rPr>
                <w:rFonts w:asciiTheme="minorHAnsi" w:eastAsia="Times New Roman" w:hAnsiTheme="minorHAnsi" w:cstheme="minorHAnsi"/>
                <w:color w:val="000000"/>
                <w:sz w:val="22"/>
              </w:rPr>
            </w:pPr>
            <w:r w:rsidRPr="004147F6">
              <w:rPr>
                <w:rFonts w:asciiTheme="minorHAnsi" w:eastAsia="Times New Roman" w:hAnsiTheme="minorHAnsi" w:cstheme="minorHAnsi"/>
                <w:color w:val="000000"/>
                <w:sz w:val="22"/>
              </w:rPr>
              <w:t>15</w:t>
            </w:r>
          </w:p>
        </w:tc>
        <w:tc>
          <w:tcPr>
            <w:tcW w:w="160" w:type="dxa"/>
            <w:tcBorders>
              <w:top w:val="nil"/>
              <w:left w:val="nil"/>
              <w:bottom w:val="nil"/>
              <w:right w:val="nil"/>
            </w:tcBorders>
            <w:shd w:val="clear" w:color="auto" w:fill="auto"/>
            <w:noWrap/>
            <w:vAlign w:val="bottom"/>
            <w:hideMark/>
          </w:tcPr>
          <w:p w14:paraId="23AB3D96" w14:textId="77777777" w:rsidR="00D71AC1" w:rsidRPr="004147F6" w:rsidRDefault="00D71AC1" w:rsidP="006E0957">
            <w:pPr>
              <w:ind w:left="0"/>
              <w:rPr>
                <w:rFonts w:asciiTheme="minorHAnsi" w:eastAsia="Times New Roman" w:hAnsiTheme="minorHAnsi" w:cstheme="minorHAnsi"/>
                <w:color w:val="000000"/>
                <w:sz w:val="22"/>
              </w:rPr>
            </w:pPr>
          </w:p>
        </w:tc>
      </w:tr>
      <w:tr w:rsidR="00D71AC1" w:rsidRPr="004147F6" w14:paraId="258FAEEF" w14:textId="77777777" w:rsidTr="006E0957">
        <w:trPr>
          <w:trHeight w:val="300"/>
        </w:trPr>
        <w:tc>
          <w:tcPr>
            <w:tcW w:w="2264" w:type="dxa"/>
            <w:gridSpan w:val="3"/>
            <w:tcBorders>
              <w:top w:val="nil"/>
              <w:left w:val="nil"/>
              <w:bottom w:val="nil"/>
              <w:right w:val="nil"/>
            </w:tcBorders>
            <w:shd w:val="clear" w:color="auto" w:fill="auto"/>
            <w:noWrap/>
            <w:vAlign w:val="bottom"/>
            <w:hideMark/>
          </w:tcPr>
          <w:p w14:paraId="231457E2"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         diskontna stopnja </w:t>
            </w:r>
          </w:p>
        </w:tc>
        <w:tc>
          <w:tcPr>
            <w:tcW w:w="1847" w:type="dxa"/>
            <w:tcBorders>
              <w:top w:val="nil"/>
              <w:left w:val="nil"/>
              <w:bottom w:val="nil"/>
              <w:right w:val="nil"/>
            </w:tcBorders>
            <w:shd w:val="clear" w:color="auto" w:fill="auto"/>
            <w:noWrap/>
            <w:vAlign w:val="bottom"/>
            <w:hideMark/>
          </w:tcPr>
          <w:p w14:paraId="5E7C4CF2" w14:textId="77777777" w:rsidR="00D71AC1" w:rsidRPr="004147F6" w:rsidRDefault="00D71AC1" w:rsidP="006E0957">
            <w:pPr>
              <w:ind w:left="0"/>
              <w:rPr>
                <w:rFonts w:asciiTheme="minorHAnsi" w:eastAsia="Times New Roman" w:hAnsiTheme="minorHAnsi" w:cstheme="minorHAnsi"/>
                <w:sz w:val="22"/>
              </w:rPr>
            </w:pPr>
          </w:p>
        </w:tc>
        <w:tc>
          <w:tcPr>
            <w:tcW w:w="992" w:type="dxa"/>
            <w:tcBorders>
              <w:top w:val="nil"/>
              <w:left w:val="nil"/>
              <w:bottom w:val="nil"/>
              <w:right w:val="nil"/>
            </w:tcBorders>
            <w:shd w:val="clear" w:color="auto" w:fill="auto"/>
            <w:noWrap/>
            <w:vAlign w:val="bottom"/>
            <w:hideMark/>
          </w:tcPr>
          <w:p w14:paraId="61A0C391" w14:textId="77777777" w:rsidR="00D71AC1" w:rsidRPr="004147F6" w:rsidRDefault="00D71AC1" w:rsidP="006E0957">
            <w:pPr>
              <w:ind w:left="0"/>
              <w:jc w:val="right"/>
              <w:rPr>
                <w:rFonts w:asciiTheme="minorHAnsi" w:eastAsia="Times New Roman" w:hAnsiTheme="minorHAnsi" w:cstheme="minorHAnsi"/>
                <w:sz w:val="22"/>
              </w:rPr>
            </w:pPr>
            <w:r w:rsidRPr="004147F6">
              <w:rPr>
                <w:rFonts w:asciiTheme="minorHAnsi" w:eastAsia="Times New Roman" w:hAnsiTheme="minorHAnsi" w:cstheme="minorHAnsi"/>
                <w:sz w:val="22"/>
              </w:rPr>
              <w:t>r=</w:t>
            </w:r>
          </w:p>
        </w:tc>
        <w:tc>
          <w:tcPr>
            <w:tcW w:w="2555" w:type="dxa"/>
            <w:tcBorders>
              <w:top w:val="nil"/>
              <w:left w:val="nil"/>
              <w:bottom w:val="nil"/>
              <w:right w:val="nil"/>
            </w:tcBorders>
            <w:shd w:val="clear" w:color="auto" w:fill="auto"/>
            <w:noWrap/>
            <w:vAlign w:val="bottom"/>
            <w:hideMark/>
          </w:tcPr>
          <w:p w14:paraId="6F7B81D7" w14:textId="77777777" w:rsidR="00D71AC1" w:rsidRPr="004147F6" w:rsidRDefault="00D71AC1" w:rsidP="006E0957">
            <w:pPr>
              <w:ind w:left="0"/>
              <w:rPr>
                <w:rFonts w:asciiTheme="minorHAnsi" w:eastAsia="Times New Roman" w:hAnsiTheme="minorHAnsi" w:cstheme="minorHAnsi"/>
                <w:color w:val="000000"/>
                <w:sz w:val="22"/>
              </w:rPr>
            </w:pPr>
            <w:r w:rsidRPr="004147F6">
              <w:rPr>
                <w:rFonts w:asciiTheme="minorHAnsi" w:eastAsia="Times New Roman" w:hAnsiTheme="minorHAnsi" w:cstheme="minorHAnsi"/>
                <w:color w:val="000000"/>
                <w:sz w:val="22"/>
              </w:rPr>
              <w:t>5,00%</w:t>
            </w:r>
          </w:p>
        </w:tc>
        <w:tc>
          <w:tcPr>
            <w:tcW w:w="160" w:type="dxa"/>
            <w:tcBorders>
              <w:top w:val="nil"/>
              <w:left w:val="nil"/>
              <w:bottom w:val="nil"/>
              <w:right w:val="nil"/>
            </w:tcBorders>
            <w:shd w:val="clear" w:color="auto" w:fill="auto"/>
            <w:noWrap/>
            <w:vAlign w:val="bottom"/>
            <w:hideMark/>
          </w:tcPr>
          <w:p w14:paraId="70311215" w14:textId="77777777" w:rsidR="00D71AC1" w:rsidRPr="004147F6" w:rsidRDefault="00D71AC1" w:rsidP="006E0957">
            <w:pPr>
              <w:ind w:left="0"/>
              <w:rPr>
                <w:rFonts w:asciiTheme="minorHAnsi" w:eastAsia="Times New Roman" w:hAnsiTheme="minorHAnsi" w:cstheme="minorHAnsi"/>
                <w:color w:val="000000"/>
                <w:sz w:val="22"/>
              </w:rPr>
            </w:pPr>
          </w:p>
        </w:tc>
      </w:tr>
      <w:tr w:rsidR="00D71AC1" w:rsidRPr="004147F6" w14:paraId="1AF6F52B" w14:textId="77777777" w:rsidTr="006E0957">
        <w:trPr>
          <w:trHeight w:val="300"/>
        </w:trPr>
        <w:tc>
          <w:tcPr>
            <w:tcW w:w="146" w:type="dxa"/>
            <w:tcBorders>
              <w:top w:val="nil"/>
              <w:left w:val="nil"/>
              <w:bottom w:val="nil"/>
              <w:right w:val="nil"/>
            </w:tcBorders>
            <w:shd w:val="clear" w:color="auto" w:fill="auto"/>
            <w:noWrap/>
            <w:vAlign w:val="bottom"/>
            <w:hideMark/>
          </w:tcPr>
          <w:p w14:paraId="1436D1AE" w14:textId="77777777" w:rsidR="00D71AC1" w:rsidRPr="004147F6" w:rsidRDefault="00D71AC1" w:rsidP="006E0957">
            <w:pPr>
              <w:ind w:left="0"/>
              <w:rPr>
                <w:rFonts w:eastAsia="Times New Roman"/>
                <w:szCs w:val="20"/>
              </w:rPr>
            </w:pPr>
          </w:p>
        </w:tc>
        <w:tc>
          <w:tcPr>
            <w:tcW w:w="759" w:type="dxa"/>
            <w:tcBorders>
              <w:top w:val="nil"/>
              <w:left w:val="nil"/>
              <w:bottom w:val="nil"/>
              <w:right w:val="nil"/>
            </w:tcBorders>
            <w:shd w:val="clear" w:color="auto" w:fill="auto"/>
            <w:noWrap/>
            <w:vAlign w:val="bottom"/>
            <w:hideMark/>
          </w:tcPr>
          <w:p w14:paraId="1616C54C" w14:textId="77777777" w:rsidR="00D71AC1" w:rsidRPr="004147F6" w:rsidRDefault="00D71AC1" w:rsidP="006E0957">
            <w:pPr>
              <w:ind w:left="0"/>
              <w:rPr>
                <w:rFonts w:asciiTheme="minorHAnsi" w:eastAsia="Times New Roman" w:hAnsiTheme="minorHAnsi" w:cstheme="minorHAnsi"/>
                <w:sz w:val="22"/>
              </w:rPr>
            </w:pPr>
          </w:p>
        </w:tc>
        <w:tc>
          <w:tcPr>
            <w:tcW w:w="1359" w:type="dxa"/>
            <w:tcBorders>
              <w:top w:val="nil"/>
              <w:left w:val="nil"/>
              <w:bottom w:val="nil"/>
              <w:right w:val="nil"/>
            </w:tcBorders>
            <w:shd w:val="clear" w:color="auto" w:fill="auto"/>
            <w:noWrap/>
            <w:vAlign w:val="bottom"/>
            <w:hideMark/>
          </w:tcPr>
          <w:p w14:paraId="029BBA39" w14:textId="77777777" w:rsidR="00D71AC1" w:rsidRPr="004147F6" w:rsidRDefault="00D71AC1" w:rsidP="006E0957">
            <w:pPr>
              <w:ind w:left="0"/>
              <w:rPr>
                <w:rFonts w:asciiTheme="minorHAnsi" w:eastAsia="Times New Roman" w:hAnsiTheme="minorHAnsi" w:cstheme="minorHAnsi"/>
                <w:sz w:val="22"/>
              </w:rPr>
            </w:pPr>
          </w:p>
        </w:tc>
        <w:tc>
          <w:tcPr>
            <w:tcW w:w="1847" w:type="dxa"/>
            <w:tcBorders>
              <w:top w:val="nil"/>
              <w:left w:val="nil"/>
              <w:bottom w:val="nil"/>
              <w:right w:val="nil"/>
            </w:tcBorders>
            <w:shd w:val="clear" w:color="auto" w:fill="auto"/>
            <w:noWrap/>
            <w:vAlign w:val="bottom"/>
            <w:hideMark/>
          </w:tcPr>
          <w:p w14:paraId="2B43C65E" w14:textId="77777777" w:rsidR="00D71AC1" w:rsidRPr="004147F6" w:rsidRDefault="00D71AC1" w:rsidP="006E0957">
            <w:pPr>
              <w:ind w:left="0"/>
              <w:rPr>
                <w:rFonts w:asciiTheme="minorHAnsi" w:eastAsia="Times New Roman" w:hAnsiTheme="minorHAnsi" w:cstheme="minorHAnsi"/>
                <w:sz w:val="22"/>
              </w:rPr>
            </w:pPr>
          </w:p>
        </w:tc>
        <w:tc>
          <w:tcPr>
            <w:tcW w:w="992" w:type="dxa"/>
            <w:tcBorders>
              <w:top w:val="nil"/>
              <w:left w:val="nil"/>
              <w:bottom w:val="nil"/>
              <w:right w:val="nil"/>
            </w:tcBorders>
            <w:shd w:val="clear" w:color="auto" w:fill="auto"/>
            <w:noWrap/>
            <w:vAlign w:val="bottom"/>
            <w:hideMark/>
          </w:tcPr>
          <w:p w14:paraId="621DDDB0" w14:textId="77777777" w:rsidR="00D71AC1" w:rsidRPr="004147F6" w:rsidRDefault="00D71AC1" w:rsidP="006E0957">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2ECE9C1B" w14:textId="77777777" w:rsidR="00D71AC1" w:rsidRPr="004147F6" w:rsidRDefault="00D71AC1" w:rsidP="006E0957">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47477241" w14:textId="77777777" w:rsidR="00D71AC1" w:rsidRPr="004147F6" w:rsidRDefault="00D71AC1" w:rsidP="006E0957">
            <w:pPr>
              <w:ind w:left="0"/>
              <w:rPr>
                <w:rFonts w:asciiTheme="minorHAnsi" w:eastAsia="Times New Roman" w:hAnsiTheme="minorHAnsi" w:cstheme="minorHAnsi"/>
                <w:sz w:val="22"/>
              </w:rPr>
            </w:pPr>
          </w:p>
        </w:tc>
      </w:tr>
      <w:tr w:rsidR="00D71AC1" w:rsidRPr="004147F6" w14:paraId="5719533E" w14:textId="77777777" w:rsidTr="006E0957">
        <w:trPr>
          <w:trHeight w:val="300"/>
        </w:trPr>
        <w:tc>
          <w:tcPr>
            <w:tcW w:w="2264" w:type="dxa"/>
            <w:gridSpan w:val="3"/>
            <w:tcBorders>
              <w:top w:val="nil"/>
              <w:left w:val="nil"/>
              <w:bottom w:val="nil"/>
              <w:right w:val="nil"/>
            </w:tcBorders>
            <w:shd w:val="clear" w:color="auto" w:fill="auto"/>
            <w:noWrap/>
            <w:vAlign w:val="bottom"/>
            <w:hideMark/>
          </w:tcPr>
          <w:p w14:paraId="0F282606" w14:textId="77777777" w:rsidR="00D71AC1" w:rsidRPr="004147F6" w:rsidRDefault="00D71AC1" w:rsidP="006E0957">
            <w:pPr>
              <w:ind w:left="0"/>
              <w:rPr>
                <w:rFonts w:asciiTheme="minorHAnsi" w:eastAsia="Times New Roman" w:hAnsiTheme="minorHAnsi" w:cstheme="minorHAnsi"/>
                <w:b/>
                <w:bCs/>
                <w:sz w:val="22"/>
              </w:rPr>
            </w:pPr>
            <w:r w:rsidRPr="004147F6">
              <w:rPr>
                <w:rFonts w:asciiTheme="minorHAnsi" w:eastAsia="Times New Roman" w:hAnsiTheme="minorHAnsi" w:cstheme="minorHAnsi"/>
                <w:b/>
                <w:bCs/>
                <w:sz w:val="22"/>
              </w:rPr>
              <w:t>DINAMIČNI KAZALNIKI</w:t>
            </w:r>
          </w:p>
        </w:tc>
        <w:tc>
          <w:tcPr>
            <w:tcW w:w="1847" w:type="dxa"/>
            <w:tcBorders>
              <w:top w:val="nil"/>
              <w:left w:val="nil"/>
              <w:bottom w:val="nil"/>
              <w:right w:val="nil"/>
            </w:tcBorders>
            <w:shd w:val="clear" w:color="auto" w:fill="auto"/>
            <w:noWrap/>
            <w:vAlign w:val="bottom"/>
            <w:hideMark/>
          </w:tcPr>
          <w:p w14:paraId="12477EE3" w14:textId="77777777" w:rsidR="00D71AC1" w:rsidRPr="004147F6" w:rsidRDefault="00D71AC1" w:rsidP="006E0957">
            <w:pPr>
              <w:ind w:left="0"/>
              <w:rPr>
                <w:rFonts w:asciiTheme="minorHAnsi" w:eastAsia="Times New Roman" w:hAnsiTheme="minorHAnsi" w:cstheme="minorHAnsi"/>
                <w:b/>
                <w:bCs/>
                <w:sz w:val="22"/>
              </w:rPr>
            </w:pPr>
          </w:p>
        </w:tc>
        <w:tc>
          <w:tcPr>
            <w:tcW w:w="992" w:type="dxa"/>
            <w:tcBorders>
              <w:top w:val="nil"/>
              <w:left w:val="nil"/>
              <w:bottom w:val="nil"/>
              <w:right w:val="nil"/>
            </w:tcBorders>
            <w:shd w:val="clear" w:color="auto" w:fill="auto"/>
            <w:noWrap/>
            <w:vAlign w:val="bottom"/>
            <w:hideMark/>
          </w:tcPr>
          <w:p w14:paraId="5BDB819C" w14:textId="77777777" w:rsidR="00D71AC1" w:rsidRPr="004147F6" w:rsidRDefault="00D71AC1" w:rsidP="006E0957">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0F0831E4" w14:textId="77777777" w:rsidR="00D71AC1" w:rsidRPr="004147F6" w:rsidRDefault="00D71AC1" w:rsidP="006E0957">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486EA0BD" w14:textId="77777777" w:rsidR="00D71AC1" w:rsidRPr="004147F6" w:rsidRDefault="00D71AC1" w:rsidP="006E0957">
            <w:pPr>
              <w:ind w:left="0"/>
              <w:rPr>
                <w:rFonts w:asciiTheme="minorHAnsi" w:eastAsia="Times New Roman" w:hAnsiTheme="minorHAnsi" w:cstheme="minorHAnsi"/>
                <w:sz w:val="22"/>
              </w:rPr>
            </w:pPr>
          </w:p>
        </w:tc>
      </w:tr>
      <w:tr w:rsidR="00D71AC1" w:rsidRPr="004147F6" w14:paraId="08A1194D" w14:textId="77777777" w:rsidTr="006E0957">
        <w:trPr>
          <w:trHeight w:val="300"/>
        </w:trPr>
        <w:tc>
          <w:tcPr>
            <w:tcW w:w="4111" w:type="dxa"/>
            <w:gridSpan w:val="4"/>
            <w:tcBorders>
              <w:top w:val="nil"/>
              <w:left w:val="nil"/>
              <w:bottom w:val="single" w:sz="4" w:space="0" w:color="auto"/>
              <w:right w:val="nil"/>
            </w:tcBorders>
            <w:shd w:val="clear" w:color="auto" w:fill="auto"/>
            <w:noWrap/>
            <w:vAlign w:val="bottom"/>
            <w:hideMark/>
          </w:tcPr>
          <w:p w14:paraId="019B5089"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Ekonomska neto sedanja vrednost </w:t>
            </w:r>
          </w:p>
        </w:tc>
        <w:tc>
          <w:tcPr>
            <w:tcW w:w="992" w:type="dxa"/>
            <w:tcBorders>
              <w:top w:val="nil"/>
              <w:left w:val="nil"/>
              <w:bottom w:val="single" w:sz="4" w:space="0" w:color="auto"/>
              <w:right w:val="nil"/>
            </w:tcBorders>
            <w:shd w:val="clear" w:color="auto" w:fill="auto"/>
            <w:noWrap/>
            <w:vAlign w:val="bottom"/>
            <w:hideMark/>
          </w:tcPr>
          <w:p w14:paraId="3E6D5789" w14:textId="77777777" w:rsidR="00D71AC1" w:rsidRPr="004147F6" w:rsidRDefault="00D71AC1"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ENSV=</w:t>
            </w:r>
          </w:p>
        </w:tc>
        <w:tc>
          <w:tcPr>
            <w:tcW w:w="2555" w:type="dxa"/>
            <w:tcBorders>
              <w:top w:val="nil"/>
              <w:left w:val="nil"/>
              <w:bottom w:val="single" w:sz="4" w:space="0" w:color="auto"/>
              <w:right w:val="nil"/>
            </w:tcBorders>
            <w:shd w:val="clear" w:color="auto" w:fill="auto"/>
            <w:noWrap/>
            <w:vAlign w:val="bottom"/>
            <w:hideMark/>
          </w:tcPr>
          <w:p w14:paraId="03C3EC5B" w14:textId="77777777" w:rsidR="00D71AC1" w:rsidRPr="004147F6" w:rsidRDefault="00D71AC1"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2.502.414,45</w:t>
            </w:r>
          </w:p>
        </w:tc>
        <w:tc>
          <w:tcPr>
            <w:tcW w:w="160" w:type="dxa"/>
            <w:tcBorders>
              <w:top w:val="nil"/>
              <w:left w:val="nil"/>
              <w:bottom w:val="nil"/>
              <w:right w:val="nil"/>
            </w:tcBorders>
            <w:shd w:val="clear" w:color="auto" w:fill="auto"/>
            <w:noWrap/>
            <w:vAlign w:val="bottom"/>
            <w:hideMark/>
          </w:tcPr>
          <w:p w14:paraId="0E4F05E0" w14:textId="77777777" w:rsidR="00D71AC1" w:rsidRPr="004147F6" w:rsidRDefault="00D71AC1" w:rsidP="006E0957">
            <w:pPr>
              <w:ind w:left="0"/>
              <w:rPr>
                <w:rFonts w:asciiTheme="minorHAnsi" w:eastAsia="Times New Roman" w:hAnsiTheme="minorHAnsi" w:cstheme="minorHAnsi"/>
                <w:i/>
                <w:iCs/>
                <w:color w:val="000000"/>
                <w:sz w:val="22"/>
              </w:rPr>
            </w:pPr>
          </w:p>
        </w:tc>
      </w:tr>
      <w:tr w:rsidR="00D71AC1" w:rsidRPr="004147F6" w14:paraId="5D154D85" w14:textId="77777777" w:rsidTr="006E0957">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275457EC"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Ekonomska interna stopnja donosa </w:t>
            </w:r>
          </w:p>
        </w:tc>
        <w:tc>
          <w:tcPr>
            <w:tcW w:w="992" w:type="dxa"/>
            <w:tcBorders>
              <w:top w:val="nil"/>
              <w:left w:val="nil"/>
              <w:bottom w:val="single" w:sz="4" w:space="0" w:color="auto"/>
              <w:right w:val="nil"/>
            </w:tcBorders>
            <w:shd w:val="clear" w:color="auto" w:fill="auto"/>
            <w:noWrap/>
            <w:vAlign w:val="bottom"/>
            <w:hideMark/>
          </w:tcPr>
          <w:p w14:paraId="69BDAE02" w14:textId="77777777" w:rsidR="00D71AC1" w:rsidRPr="004147F6" w:rsidRDefault="00D71AC1"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EISD=</w:t>
            </w:r>
          </w:p>
        </w:tc>
        <w:tc>
          <w:tcPr>
            <w:tcW w:w="2555" w:type="dxa"/>
            <w:tcBorders>
              <w:top w:val="nil"/>
              <w:left w:val="nil"/>
              <w:bottom w:val="single" w:sz="4" w:space="0" w:color="auto"/>
              <w:right w:val="nil"/>
            </w:tcBorders>
            <w:shd w:val="clear" w:color="auto" w:fill="auto"/>
            <w:noWrap/>
            <w:vAlign w:val="bottom"/>
            <w:hideMark/>
          </w:tcPr>
          <w:p w14:paraId="2CC96230" w14:textId="77777777" w:rsidR="00D71AC1" w:rsidRPr="004147F6" w:rsidRDefault="00D71AC1"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8,679%</w:t>
            </w:r>
          </w:p>
        </w:tc>
        <w:tc>
          <w:tcPr>
            <w:tcW w:w="160" w:type="dxa"/>
            <w:tcBorders>
              <w:top w:val="nil"/>
              <w:left w:val="nil"/>
              <w:bottom w:val="nil"/>
              <w:right w:val="nil"/>
            </w:tcBorders>
            <w:shd w:val="clear" w:color="auto" w:fill="auto"/>
            <w:noWrap/>
            <w:vAlign w:val="bottom"/>
            <w:hideMark/>
          </w:tcPr>
          <w:p w14:paraId="44C88EA6" w14:textId="77777777" w:rsidR="00D71AC1" w:rsidRPr="004147F6" w:rsidRDefault="00D71AC1" w:rsidP="006E0957">
            <w:pPr>
              <w:ind w:left="0"/>
              <w:rPr>
                <w:rFonts w:asciiTheme="minorHAnsi" w:eastAsia="Times New Roman" w:hAnsiTheme="minorHAnsi" w:cstheme="minorHAnsi"/>
                <w:i/>
                <w:iCs/>
                <w:color w:val="000000"/>
                <w:sz w:val="22"/>
              </w:rPr>
            </w:pPr>
          </w:p>
        </w:tc>
      </w:tr>
      <w:tr w:rsidR="00D71AC1" w:rsidRPr="004147F6" w14:paraId="291D2D89" w14:textId="77777777" w:rsidTr="006E0957">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154BD1A5"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Ekonomska relativna neto sedanja vrednost</w:t>
            </w:r>
          </w:p>
        </w:tc>
        <w:tc>
          <w:tcPr>
            <w:tcW w:w="992" w:type="dxa"/>
            <w:tcBorders>
              <w:top w:val="nil"/>
              <w:left w:val="nil"/>
              <w:bottom w:val="single" w:sz="4" w:space="0" w:color="auto"/>
              <w:right w:val="nil"/>
            </w:tcBorders>
            <w:shd w:val="clear" w:color="auto" w:fill="auto"/>
            <w:noWrap/>
            <w:vAlign w:val="bottom"/>
            <w:hideMark/>
          </w:tcPr>
          <w:p w14:paraId="18B650C1" w14:textId="77777777" w:rsidR="00D71AC1" w:rsidRPr="004147F6" w:rsidRDefault="00D71AC1"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ERNSV=</w:t>
            </w:r>
          </w:p>
        </w:tc>
        <w:tc>
          <w:tcPr>
            <w:tcW w:w="2555" w:type="dxa"/>
            <w:tcBorders>
              <w:top w:val="nil"/>
              <w:left w:val="nil"/>
              <w:bottom w:val="single" w:sz="4" w:space="0" w:color="auto"/>
              <w:right w:val="nil"/>
            </w:tcBorders>
            <w:shd w:val="clear" w:color="auto" w:fill="auto"/>
            <w:noWrap/>
            <w:vAlign w:val="bottom"/>
            <w:hideMark/>
          </w:tcPr>
          <w:p w14:paraId="2544BD3A" w14:textId="77777777" w:rsidR="00D71AC1" w:rsidRPr="004147F6" w:rsidRDefault="00D71AC1"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0,644</w:t>
            </w:r>
          </w:p>
        </w:tc>
        <w:tc>
          <w:tcPr>
            <w:tcW w:w="160" w:type="dxa"/>
            <w:tcBorders>
              <w:top w:val="nil"/>
              <w:left w:val="nil"/>
              <w:bottom w:val="nil"/>
              <w:right w:val="nil"/>
            </w:tcBorders>
            <w:shd w:val="clear" w:color="auto" w:fill="auto"/>
            <w:noWrap/>
            <w:vAlign w:val="bottom"/>
            <w:hideMark/>
          </w:tcPr>
          <w:p w14:paraId="591C2DFD" w14:textId="77777777" w:rsidR="00D71AC1" w:rsidRPr="004147F6" w:rsidRDefault="00D71AC1" w:rsidP="006E0957">
            <w:pPr>
              <w:ind w:left="0"/>
              <w:rPr>
                <w:rFonts w:asciiTheme="minorHAnsi" w:eastAsia="Times New Roman" w:hAnsiTheme="minorHAnsi" w:cstheme="minorHAnsi"/>
                <w:i/>
                <w:iCs/>
                <w:color w:val="000000"/>
                <w:sz w:val="22"/>
              </w:rPr>
            </w:pPr>
          </w:p>
        </w:tc>
      </w:tr>
      <w:tr w:rsidR="006E0957" w:rsidRPr="004147F6" w14:paraId="72671DDF" w14:textId="77777777" w:rsidTr="006E0957">
        <w:trPr>
          <w:gridAfter w:val="1"/>
          <w:wAfter w:w="160" w:type="dxa"/>
          <w:trHeight w:val="300"/>
        </w:trPr>
        <w:tc>
          <w:tcPr>
            <w:tcW w:w="4111" w:type="dxa"/>
            <w:gridSpan w:val="4"/>
            <w:tcBorders>
              <w:top w:val="nil"/>
              <w:left w:val="nil"/>
              <w:bottom w:val="single" w:sz="4" w:space="0" w:color="auto"/>
              <w:right w:val="nil"/>
            </w:tcBorders>
            <w:shd w:val="clear" w:color="auto" w:fill="auto"/>
            <w:noWrap/>
            <w:vAlign w:val="bottom"/>
            <w:hideMark/>
          </w:tcPr>
          <w:p w14:paraId="5F68A674" w14:textId="77777777" w:rsidR="006E0957" w:rsidRPr="004147F6" w:rsidRDefault="006E0957"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Ekonomska doba vračanja investicije</w:t>
            </w:r>
          </w:p>
        </w:tc>
        <w:tc>
          <w:tcPr>
            <w:tcW w:w="992" w:type="dxa"/>
            <w:tcBorders>
              <w:top w:val="nil"/>
              <w:left w:val="nil"/>
              <w:bottom w:val="single" w:sz="4" w:space="0" w:color="auto"/>
              <w:right w:val="nil"/>
            </w:tcBorders>
            <w:shd w:val="clear" w:color="auto" w:fill="auto"/>
            <w:noWrap/>
            <w:vAlign w:val="bottom"/>
            <w:hideMark/>
          </w:tcPr>
          <w:p w14:paraId="4CC68722" w14:textId="77777777" w:rsidR="006E0957" w:rsidRPr="004147F6" w:rsidRDefault="006E0957"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EDV=</w:t>
            </w:r>
          </w:p>
        </w:tc>
        <w:tc>
          <w:tcPr>
            <w:tcW w:w="2555" w:type="dxa"/>
            <w:tcBorders>
              <w:top w:val="nil"/>
              <w:left w:val="nil"/>
              <w:bottom w:val="single" w:sz="4" w:space="0" w:color="auto"/>
              <w:right w:val="nil"/>
            </w:tcBorders>
            <w:shd w:val="clear" w:color="auto" w:fill="auto"/>
            <w:noWrap/>
            <w:vAlign w:val="bottom"/>
            <w:hideMark/>
          </w:tcPr>
          <w:p w14:paraId="773AF8C4" w14:textId="7D542A89" w:rsidR="006E0957" w:rsidRPr="004147F6" w:rsidRDefault="006E0957" w:rsidP="006E0957">
            <w:pPr>
              <w:ind w:left="0"/>
              <w:rPr>
                <w:rFonts w:asciiTheme="minorHAnsi" w:eastAsia="Times New Roman" w:hAnsiTheme="minorHAnsi" w:cstheme="minorHAnsi"/>
                <w:i/>
                <w:iCs/>
                <w:sz w:val="22"/>
              </w:rPr>
            </w:pPr>
            <w:r w:rsidRPr="004147F6">
              <w:rPr>
                <w:rFonts w:asciiTheme="minorHAnsi" w:eastAsia="Times New Roman" w:hAnsiTheme="minorHAnsi" w:cstheme="minorHAnsi"/>
                <w:i/>
                <w:iCs/>
                <w:sz w:val="22"/>
              </w:rPr>
              <w:t>8,897</w:t>
            </w:r>
            <w:r>
              <w:rPr>
                <w:rFonts w:asciiTheme="minorHAnsi" w:eastAsia="Times New Roman" w:hAnsiTheme="minorHAnsi" w:cstheme="minorHAnsi"/>
                <w:i/>
                <w:iCs/>
                <w:sz w:val="22"/>
              </w:rPr>
              <w:t xml:space="preserve"> </w:t>
            </w:r>
            <w:r w:rsidRPr="004147F6">
              <w:rPr>
                <w:rFonts w:asciiTheme="minorHAnsi" w:eastAsia="Times New Roman" w:hAnsiTheme="minorHAnsi" w:cstheme="minorHAnsi"/>
                <w:color w:val="000000"/>
                <w:sz w:val="22"/>
              </w:rPr>
              <w:t>leta</w:t>
            </w:r>
          </w:p>
        </w:tc>
      </w:tr>
      <w:tr w:rsidR="006E0957" w:rsidRPr="004147F6" w14:paraId="7646F428" w14:textId="77777777" w:rsidTr="006E0957">
        <w:trPr>
          <w:gridAfter w:val="1"/>
          <w:wAfter w:w="160" w:type="dxa"/>
          <w:trHeight w:val="300"/>
        </w:trPr>
        <w:tc>
          <w:tcPr>
            <w:tcW w:w="146" w:type="dxa"/>
            <w:tcBorders>
              <w:top w:val="nil"/>
              <w:left w:val="nil"/>
              <w:bottom w:val="nil"/>
              <w:right w:val="nil"/>
            </w:tcBorders>
            <w:shd w:val="clear" w:color="auto" w:fill="auto"/>
            <w:noWrap/>
            <w:vAlign w:val="bottom"/>
            <w:hideMark/>
          </w:tcPr>
          <w:p w14:paraId="78F1D976" w14:textId="77777777" w:rsidR="006E0957" w:rsidRPr="004147F6" w:rsidRDefault="006E0957" w:rsidP="006E0957">
            <w:pPr>
              <w:ind w:left="0"/>
              <w:rPr>
                <w:rFonts w:eastAsia="Times New Roman"/>
                <w:color w:val="000000"/>
                <w:sz w:val="22"/>
              </w:rPr>
            </w:pPr>
          </w:p>
        </w:tc>
        <w:tc>
          <w:tcPr>
            <w:tcW w:w="759" w:type="dxa"/>
            <w:tcBorders>
              <w:top w:val="nil"/>
              <w:left w:val="nil"/>
              <w:bottom w:val="nil"/>
              <w:right w:val="nil"/>
            </w:tcBorders>
            <w:shd w:val="clear" w:color="auto" w:fill="auto"/>
            <w:noWrap/>
            <w:vAlign w:val="bottom"/>
            <w:hideMark/>
          </w:tcPr>
          <w:p w14:paraId="713081F8" w14:textId="77777777" w:rsidR="006E0957" w:rsidRPr="004147F6" w:rsidRDefault="006E0957" w:rsidP="006E0957">
            <w:pPr>
              <w:ind w:left="0"/>
              <w:rPr>
                <w:rFonts w:asciiTheme="minorHAnsi" w:eastAsia="Times New Roman" w:hAnsiTheme="minorHAnsi" w:cstheme="minorHAnsi"/>
                <w:sz w:val="22"/>
              </w:rPr>
            </w:pPr>
          </w:p>
        </w:tc>
        <w:tc>
          <w:tcPr>
            <w:tcW w:w="1359" w:type="dxa"/>
            <w:tcBorders>
              <w:top w:val="nil"/>
              <w:left w:val="nil"/>
              <w:bottom w:val="nil"/>
              <w:right w:val="nil"/>
            </w:tcBorders>
            <w:shd w:val="clear" w:color="auto" w:fill="auto"/>
            <w:noWrap/>
            <w:vAlign w:val="bottom"/>
            <w:hideMark/>
          </w:tcPr>
          <w:p w14:paraId="6CF6FBE8" w14:textId="77777777" w:rsidR="006E0957" w:rsidRPr="004147F6" w:rsidRDefault="006E0957" w:rsidP="006E0957">
            <w:pPr>
              <w:ind w:left="0"/>
              <w:rPr>
                <w:rFonts w:asciiTheme="minorHAnsi" w:eastAsia="Times New Roman" w:hAnsiTheme="minorHAnsi" w:cstheme="minorHAnsi"/>
                <w:sz w:val="22"/>
              </w:rPr>
            </w:pPr>
          </w:p>
        </w:tc>
        <w:tc>
          <w:tcPr>
            <w:tcW w:w="1847" w:type="dxa"/>
            <w:tcBorders>
              <w:top w:val="nil"/>
              <w:left w:val="nil"/>
              <w:bottom w:val="nil"/>
              <w:right w:val="nil"/>
            </w:tcBorders>
            <w:shd w:val="clear" w:color="auto" w:fill="auto"/>
            <w:noWrap/>
            <w:vAlign w:val="bottom"/>
            <w:hideMark/>
          </w:tcPr>
          <w:p w14:paraId="5A2AD403" w14:textId="77777777" w:rsidR="006E0957" w:rsidRPr="004147F6" w:rsidRDefault="006E0957" w:rsidP="006E0957">
            <w:pPr>
              <w:ind w:left="0"/>
              <w:rPr>
                <w:rFonts w:asciiTheme="minorHAnsi" w:eastAsia="Times New Roman" w:hAnsiTheme="minorHAnsi" w:cstheme="minorHAnsi"/>
                <w:sz w:val="22"/>
              </w:rPr>
            </w:pPr>
          </w:p>
        </w:tc>
        <w:tc>
          <w:tcPr>
            <w:tcW w:w="992" w:type="dxa"/>
            <w:tcBorders>
              <w:top w:val="nil"/>
              <w:left w:val="nil"/>
              <w:bottom w:val="single" w:sz="4" w:space="0" w:color="auto"/>
              <w:right w:val="nil"/>
            </w:tcBorders>
            <w:shd w:val="clear" w:color="auto" w:fill="auto"/>
            <w:noWrap/>
            <w:vAlign w:val="bottom"/>
            <w:hideMark/>
          </w:tcPr>
          <w:p w14:paraId="3814641C" w14:textId="77777777" w:rsidR="006E0957" w:rsidRPr="004147F6" w:rsidRDefault="006E0957"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oz.</w:t>
            </w:r>
          </w:p>
        </w:tc>
        <w:tc>
          <w:tcPr>
            <w:tcW w:w="2555" w:type="dxa"/>
            <w:tcBorders>
              <w:top w:val="nil"/>
              <w:left w:val="nil"/>
              <w:bottom w:val="single" w:sz="4" w:space="0" w:color="auto"/>
              <w:right w:val="nil"/>
            </w:tcBorders>
            <w:shd w:val="clear" w:color="auto" w:fill="auto"/>
            <w:noWrap/>
            <w:vAlign w:val="bottom"/>
            <w:hideMark/>
          </w:tcPr>
          <w:p w14:paraId="01516B08" w14:textId="20AC9F75" w:rsidR="006E0957" w:rsidRPr="004147F6" w:rsidRDefault="006E0957"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106,76</w:t>
            </w:r>
            <w:r>
              <w:rPr>
                <w:rFonts w:asciiTheme="minorHAnsi" w:eastAsia="Times New Roman" w:hAnsiTheme="minorHAnsi" w:cstheme="minorHAnsi"/>
                <w:i/>
                <w:iCs/>
                <w:color w:val="000000"/>
                <w:sz w:val="22"/>
              </w:rPr>
              <w:t xml:space="preserve"> </w:t>
            </w:r>
            <w:r w:rsidRPr="004147F6">
              <w:rPr>
                <w:rFonts w:asciiTheme="minorHAnsi" w:eastAsia="Times New Roman" w:hAnsiTheme="minorHAnsi" w:cstheme="minorHAnsi"/>
                <w:color w:val="000000"/>
                <w:sz w:val="22"/>
              </w:rPr>
              <w:t>mesecev</w:t>
            </w:r>
          </w:p>
        </w:tc>
      </w:tr>
      <w:tr w:rsidR="006E0957" w:rsidRPr="004147F6" w14:paraId="48EFF0E6" w14:textId="77777777" w:rsidTr="006E0957">
        <w:trPr>
          <w:gridAfter w:val="1"/>
          <w:wAfter w:w="160" w:type="dxa"/>
          <w:trHeight w:val="300"/>
        </w:trPr>
        <w:tc>
          <w:tcPr>
            <w:tcW w:w="146" w:type="dxa"/>
            <w:tcBorders>
              <w:top w:val="nil"/>
              <w:left w:val="nil"/>
              <w:bottom w:val="nil"/>
              <w:right w:val="nil"/>
            </w:tcBorders>
            <w:shd w:val="clear" w:color="auto" w:fill="auto"/>
            <w:noWrap/>
            <w:vAlign w:val="bottom"/>
            <w:hideMark/>
          </w:tcPr>
          <w:p w14:paraId="1B118CF8" w14:textId="77777777" w:rsidR="006E0957" w:rsidRPr="004147F6" w:rsidRDefault="006E0957" w:rsidP="006E0957">
            <w:pPr>
              <w:ind w:left="0"/>
              <w:rPr>
                <w:rFonts w:eastAsia="Times New Roman"/>
                <w:color w:val="000000"/>
                <w:sz w:val="22"/>
              </w:rPr>
            </w:pPr>
          </w:p>
        </w:tc>
        <w:tc>
          <w:tcPr>
            <w:tcW w:w="759" w:type="dxa"/>
            <w:tcBorders>
              <w:top w:val="nil"/>
              <w:left w:val="nil"/>
              <w:bottom w:val="nil"/>
              <w:right w:val="nil"/>
            </w:tcBorders>
            <w:shd w:val="clear" w:color="auto" w:fill="auto"/>
            <w:noWrap/>
            <w:vAlign w:val="bottom"/>
            <w:hideMark/>
          </w:tcPr>
          <w:p w14:paraId="0B59CDA7" w14:textId="77777777" w:rsidR="006E0957" w:rsidRPr="004147F6" w:rsidRDefault="006E0957" w:rsidP="006E0957">
            <w:pPr>
              <w:ind w:left="0"/>
              <w:rPr>
                <w:rFonts w:asciiTheme="minorHAnsi" w:eastAsia="Times New Roman" w:hAnsiTheme="minorHAnsi" w:cstheme="minorHAnsi"/>
                <w:sz w:val="22"/>
              </w:rPr>
            </w:pPr>
          </w:p>
        </w:tc>
        <w:tc>
          <w:tcPr>
            <w:tcW w:w="1359" w:type="dxa"/>
            <w:tcBorders>
              <w:top w:val="nil"/>
              <w:left w:val="nil"/>
              <w:bottom w:val="nil"/>
              <w:right w:val="nil"/>
            </w:tcBorders>
            <w:shd w:val="clear" w:color="auto" w:fill="auto"/>
            <w:noWrap/>
            <w:vAlign w:val="bottom"/>
            <w:hideMark/>
          </w:tcPr>
          <w:p w14:paraId="0F33450E" w14:textId="77777777" w:rsidR="006E0957" w:rsidRPr="004147F6" w:rsidRDefault="006E0957" w:rsidP="006E0957">
            <w:pPr>
              <w:ind w:left="0"/>
              <w:rPr>
                <w:rFonts w:asciiTheme="minorHAnsi" w:eastAsia="Times New Roman" w:hAnsiTheme="minorHAnsi" w:cstheme="minorHAnsi"/>
                <w:sz w:val="22"/>
              </w:rPr>
            </w:pPr>
          </w:p>
        </w:tc>
        <w:tc>
          <w:tcPr>
            <w:tcW w:w="1847" w:type="dxa"/>
            <w:tcBorders>
              <w:top w:val="nil"/>
              <w:left w:val="nil"/>
              <w:bottom w:val="nil"/>
              <w:right w:val="nil"/>
            </w:tcBorders>
            <w:shd w:val="clear" w:color="auto" w:fill="auto"/>
            <w:noWrap/>
            <w:vAlign w:val="bottom"/>
            <w:hideMark/>
          </w:tcPr>
          <w:p w14:paraId="3CECE534" w14:textId="77777777" w:rsidR="006E0957" w:rsidRPr="004147F6" w:rsidRDefault="006E0957" w:rsidP="006E0957">
            <w:pPr>
              <w:ind w:left="0"/>
              <w:rPr>
                <w:rFonts w:asciiTheme="minorHAnsi" w:eastAsia="Times New Roman" w:hAnsiTheme="minorHAnsi" w:cstheme="minorHAnsi"/>
                <w:sz w:val="22"/>
              </w:rPr>
            </w:pPr>
          </w:p>
        </w:tc>
        <w:tc>
          <w:tcPr>
            <w:tcW w:w="992" w:type="dxa"/>
            <w:tcBorders>
              <w:top w:val="nil"/>
              <w:left w:val="nil"/>
              <w:bottom w:val="nil"/>
              <w:right w:val="nil"/>
            </w:tcBorders>
            <w:shd w:val="clear" w:color="auto" w:fill="auto"/>
            <w:noWrap/>
            <w:vAlign w:val="bottom"/>
            <w:hideMark/>
          </w:tcPr>
          <w:p w14:paraId="6721E1CB" w14:textId="77777777" w:rsidR="006E0957" w:rsidRPr="004147F6" w:rsidRDefault="006E0957" w:rsidP="006E0957">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19E003C9" w14:textId="77777777" w:rsidR="006E0957" w:rsidRPr="004147F6" w:rsidRDefault="006E0957" w:rsidP="006E0957">
            <w:pPr>
              <w:ind w:left="0"/>
              <w:rPr>
                <w:rFonts w:asciiTheme="minorHAnsi" w:eastAsia="Times New Roman" w:hAnsiTheme="minorHAnsi" w:cstheme="minorHAnsi"/>
                <w:sz w:val="22"/>
              </w:rPr>
            </w:pPr>
          </w:p>
        </w:tc>
      </w:tr>
      <w:tr w:rsidR="00D71AC1" w:rsidRPr="004147F6" w14:paraId="289C254F" w14:textId="77777777" w:rsidTr="006E0957">
        <w:trPr>
          <w:trHeight w:val="300"/>
        </w:trPr>
        <w:tc>
          <w:tcPr>
            <w:tcW w:w="2264" w:type="dxa"/>
            <w:gridSpan w:val="3"/>
            <w:tcBorders>
              <w:top w:val="nil"/>
              <w:left w:val="nil"/>
              <w:bottom w:val="nil"/>
              <w:right w:val="nil"/>
            </w:tcBorders>
            <w:shd w:val="clear" w:color="auto" w:fill="auto"/>
            <w:noWrap/>
            <w:vAlign w:val="bottom"/>
            <w:hideMark/>
          </w:tcPr>
          <w:p w14:paraId="37F97BC6" w14:textId="77777777" w:rsidR="00D71AC1" w:rsidRPr="004147F6" w:rsidRDefault="00D71AC1" w:rsidP="006E0957">
            <w:pPr>
              <w:ind w:left="0"/>
              <w:rPr>
                <w:rFonts w:asciiTheme="minorHAnsi" w:eastAsia="Times New Roman" w:hAnsiTheme="minorHAnsi" w:cstheme="minorHAnsi"/>
                <w:b/>
                <w:bCs/>
                <w:sz w:val="22"/>
              </w:rPr>
            </w:pPr>
            <w:r w:rsidRPr="004147F6">
              <w:rPr>
                <w:rFonts w:asciiTheme="minorHAnsi" w:eastAsia="Times New Roman" w:hAnsiTheme="minorHAnsi" w:cstheme="minorHAnsi"/>
                <w:b/>
                <w:bCs/>
                <w:sz w:val="22"/>
              </w:rPr>
              <w:t>STATIČNI KAZALNIKI</w:t>
            </w:r>
          </w:p>
        </w:tc>
        <w:tc>
          <w:tcPr>
            <w:tcW w:w="1847" w:type="dxa"/>
            <w:tcBorders>
              <w:top w:val="nil"/>
              <w:left w:val="nil"/>
              <w:bottom w:val="nil"/>
              <w:right w:val="nil"/>
            </w:tcBorders>
            <w:shd w:val="clear" w:color="auto" w:fill="auto"/>
            <w:noWrap/>
            <w:vAlign w:val="bottom"/>
            <w:hideMark/>
          </w:tcPr>
          <w:p w14:paraId="790E3B0F" w14:textId="77777777" w:rsidR="00D71AC1" w:rsidRPr="004147F6" w:rsidRDefault="00D71AC1" w:rsidP="006E0957">
            <w:pPr>
              <w:ind w:left="0"/>
              <w:rPr>
                <w:rFonts w:asciiTheme="minorHAnsi" w:eastAsia="Times New Roman" w:hAnsiTheme="minorHAnsi" w:cstheme="minorHAnsi"/>
                <w:b/>
                <w:bCs/>
                <w:sz w:val="22"/>
              </w:rPr>
            </w:pPr>
          </w:p>
        </w:tc>
        <w:tc>
          <w:tcPr>
            <w:tcW w:w="992" w:type="dxa"/>
            <w:tcBorders>
              <w:top w:val="nil"/>
              <w:left w:val="nil"/>
              <w:bottom w:val="nil"/>
              <w:right w:val="nil"/>
            </w:tcBorders>
            <w:shd w:val="clear" w:color="auto" w:fill="auto"/>
            <w:noWrap/>
            <w:vAlign w:val="bottom"/>
            <w:hideMark/>
          </w:tcPr>
          <w:p w14:paraId="31FCB060" w14:textId="77777777" w:rsidR="00D71AC1" w:rsidRPr="004147F6" w:rsidRDefault="00D71AC1" w:rsidP="006E0957">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46072B84" w14:textId="77777777" w:rsidR="00D71AC1" w:rsidRPr="004147F6" w:rsidRDefault="00D71AC1" w:rsidP="006E0957">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1C1D3C39" w14:textId="77777777" w:rsidR="00D71AC1" w:rsidRPr="004147F6" w:rsidRDefault="00D71AC1" w:rsidP="006E0957">
            <w:pPr>
              <w:ind w:left="0"/>
              <w:rPr>
                <w:rFonts w:asciiTheme="minorHAnsi" w:eastAsia="Times New Roman" w:hAnsiTheme="minorHAnsi" w:cstheme="minorHAnsi"/>
                <w:sz w:val="22"/>
              </w:rPr>
            </w:pPr>
          </w:p>
        </w:tc>
      </w:tr>
      <w:tr w:rsidR="00D71AC1" w:rsidRPr="004147F6" w14:paraId="48D882A6" w14:textId="77777777" w:rsidTr="006E0957">
        <w:trPr>
          <w:trHeight w:val="300"/>
        </w:trPr>
        <w:tc>
          <w:tcPr>
            <w:tcW w:w="4111" w:type="dxa"/>
            <w:gridSpan w:val="4"/>
            <w:tcBorders>
              <w:top w:val="nil"/>
              <w:left w:val="nil"/>
              <w:bottom w:val="single" w:sz="4" w:space="0" w:color="auto"/>
              <w:right w:val="nil"/>
            </w:tcBorders>
            <w:shd w:val="clear" w:color="auto" w:fill="auto"/>
            <w:noWrap/>
            <w:vAlign w:val="bottom"/>
            <w:hideMark/>
          </w:tcPr>
          <w:p w14:paraId="09500FEF"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Ekonomska neto sedanja vrednost </w:t>
            </w:r>
          </w:p>
        </w:tc>
        <w:tc>
          <w:tcPr>
            <w:tcW w:w="992" w:type="dxa"/>
            <w:tcBorders>
              <w:top w:val="nil"/>
              <w:left w:val="nil"/>
              <w:bottom w:val="single" w:sz="4" w:space="0" w:color="auto"/>
              <w:right w:val="nil"/>
            </w:tcBorders>
            <w:shd w:val="clear" w:color="auto" w:fill="auto"/>
            <w:noWrap/>
            <w:vAlign w:val="bottom"/>
            <w:hideMark/>
          </w:tcPr>
          <w:p w14:paraId="5F7FFB32" w14:textId="77777777" w:rsidR="00D71AC1" w:rsidRPr="004147F6" w:rsidRDefault="00D71AC1"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ENSV=</w:t>
            </w:r>
          </w:p>
        </w:tc>
        <w:tc>
          <w:tcPr>
            <w:tcW w:w="2555" w:type="dxa"/>
            <w:tcBorders>
              <w:top w:val="nil"/>
              <w:left w:val="nil"/>
              <w:bottom w:val="single" w:sz="4" w:space="0" w:color="auto"/>
              <w:right w:val="nil"/>
            </w:tcBorders>
            <w:shd w:val="clear" w:color="auto" w:fill="auto"/>
            <w:noWrap/>
            <w:vAlign w:val="bottom"/>
            <w:hideMark/>
          </w:tcPr>
          <w:p w14:paraId="4BD48FEB" w14:textId="77777777" w:rsidR="00D71AC1" w:rsidRPr="004147F6" w:rsidRDefault="00D71AC1"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5.536.733,03</w:t>
            </w:r>
          </w:p>
        </w:tc>
        <w:tc>
          <w:tcPr>
            <w:tcW w:w="160" w:type="dxa"/>
            <w:tcBorders>
              <w:top w:val="nil"/>
              <w:left w:val="nil"/>
              <w:bottom w:val="nil"/>
              <w:right w:val="nil"/>
            </w:tcBorders>
            <w:shd w:val="clear" w:color="auto" w:fill="auto"/>
            <w:noWrap/>
            <w:vAlign w:val="bottom"/>
            <w:hideMark/>
          </w:tcPr>
          <w:p w14:paraId="34A213A5" w14:textId="77777777" w:rsidR="00D71AC1" w:rsidRPr="004147F6" w:rsidRDefault="00D71AC1" w:rsidP="006E0957">
            <w:pPr>
              <w:ind w:left="0"/>
              <w:rPr>
                <w:rFonts w:asciiTheme="minorHAnsi" w:eastAsia="Times New Roman" w:hAnsiTheme="minorHAnsi" w:cstheme="minorHAnsi"/>
                <w:i/>
                <w:iCs/>
                <w:color w:val="000000"/>
                <w:sz w:val="22"/>
              </w:rPr>
            </w:pPr>
          </w:p>
        </w:tc>
      </w:tr>
      <w:tr w:rsidR="00D71AC1" w:rsidRPr="004147F6" w14:paraId="35D1F157" w14:textId="77777777" w:rsidTr="006E0957">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3518EEC0"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 xml:space="preserve">Ekonomska interna stopnja donosa </w:t>
            </w:r>
          </w:p>
        </w:tc>
        <w:tc>
          <w:tcPr>
            <w:tcW w:w="992" w:type="dxa"/>
            <w:tcBorders>
              <w:top w:val="nil"/>
              <w:left w:val="nil"/>
              <w:bottom w:val="single" w:sz="4" w:space="0" w:color="auto"/>
              <w:right w:val="nil"/>
            </w:tcBorders>
            <w:shd w:val="clear" w:color="auto" w:fill="auto"/>
            <w:noWrap/>
            <w:vAlign w:val="bottom"/>
            <w:hideMark/>
          </w:tcPr>
          <w:p w14:paraId="188C0A6D" w14:textId="77777777" w:rsidR="00D71AC1" w:rsidRPr="004147F6" w:rsidRDefault="00D71AC1"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EISD=</w:t>
            </w:r>
          </w:p>
        </w:tc>
        <w:tc>
          <w:tcPr>
            <w:tcW w:w="2555" w:type="dxa"/>
            <w:tcBorders>
              <w:top w:val="nil"/>
              <w:left w:val="nil"/>
              <w:bottom w:val="single" w:sz="4" w:space="0" w:color="auto"/>
              <w:right w:val="nil"/>
            </w:tcBorders>
            <w:shd w:val="clear" w:color="auto" w:fill="auto"/>
            <w:noWrap/>
            <w:vAlign w:val="bottom"/>
            <w:hideMark/>
          </w:tcPr>
          <w:p w14:paraId="4F78C6CC" w14:textId="77777777" w:rsidR="00D71AC1" w:rsidRPr="004147F6" w:rsidRDefault="00D71AC1"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14,113%</w:t>
            </w:r>
          </w:p>
        </w:tc>
        <w:tc>
          <w:tcPr>
            <w:tcW w:w="160" w:type="dxa"/>
            <w:tcBorders>
              <w:top w:val="nil"/>
              <w:left w:val="nil"/>
              <w:bottom w:val="nil"/>
              <w:right w:val="nil"/>
            </w:tcBorders>
            <w:shd w:val="clear" w:color="auto" w:fill="auto"/>
            <w:noWrap/>
            <w:vAlign w:val="bottom"/>
            <w:hideMark/>
          </w:tcPr>
          <w:p w14:paraId="676F59B9" w14:textId="77777777" w:rsidR="00D71AC1" w:rsidRPr="004147F6" w:rsidRDefault="00D71AC1" w:rsidP="006E0957">
            <w:pPr>
              <w:ind w:left="0"/>
              <w:rPr>
                <w:rFonts w:asciiTheme="minorHAnsi" w:eastAsia="Times New Roman" w:hAnsiTheme="minorHAnsi" w:cstheme="minorHAnsi"/>
                <w:i/>
                <w:iCs/>
                <w:color w:val="000000"/>
                <w:sz w:val="22"/>
              </w:rPr>
            </w:pPr>
          </w:p>
        </w:tc>
      </w:tr>
      <w:tr w:rsidR="00D71AC1" w:rsidRPr="004147F6" w14:paraId="2CC90084" w14:textId="77777777" w:rsidTr="006E0957">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522455FE" w14:textId="77777777" w:rsidR="00D71AC1" w:rsidRPr="004147F6" w:rsidRDefault="00D71AC1" w:rsidP="006E0957">
            <w:pPr>
              <w:ind w:left="0"/>
              <w:rPr>
                <w:rFonts w:asciiTheme="minorHAnsi" w:eastAsia="Times New Roman" w:hAnsiTheme="minorHAnsi" w:cstheme="minorHAnsi"/>
                <w:sz w:val="22"/>
              </w:rPr>
            </w:pPr>
            <w:r w:rsidRPr="004147F6">
              <w:rPr>
                <w:rFonts w:asciiTheme="minorHAnsi" w:eastAsia="Times New Roman" w:hAnsiTheme="minorHAnsi" w:cstheme="minorHAnsi"/>
                <w:sz w:val="22"/>
              </w:rPr>
              <w:t>Ekonomska relativna neto sedanja vrednost</w:t>
            </w:r>
          </w:p>
        </w:tc>
        <w:tc>
          <w:tcPr>
            <w:tcW w:w="992" w:type="dxa"/>
            <w:tcBorders>
              <w:top w:val="nil"/>
              <w:left w:val="nil"/>
              <w:bottom w:val="single" w:sz="4" w:space="0" w:color="auto"/>
              <w:right w:val="nil"/>
            </w:tcBorders>
            <w:shd w:val="clear" w:color="auto" w:fill="auto"/>
            <w:noWrap/>
            <w:vAlign w:val="bottom"/>
            <w:hideMark/>
          </w:tcPr>
          <w:p w14:paraId="5703E4BD" w14:textId="77777777" w:rsidR="00D71AC1" w:rsidRPr="004147F6" w:rsidRDefault="00D71AC1" w:rsidP="006E0957">
            <w:pPr>
              <w:ind w:left="0"/>
              <w:jc w:val="right"/>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ERNSV=</w:t>
            </w:r>
          </w:p>
        </w:tc>
        <w:tc>
          <w:tcPr>
            <w:tcW w:w="2555" w:type="dxa"/>
            <w:tcBorders>
              <w:top w:val="nil"/>
              <w:left w:val="nil"/>
              <w:bottom w:val="single" w:sz="4" w:space="0" w:color="auto"/>
              <w:right w:val="nil"/>
            </w:tcBorders>
            <w:shd w:val="clear" w:color="auto" w:fill="auto"/>
            <w:noWrap/>
            <w:vAlign w:val="bottom"/>
            <w:hideMark/>
          </w:tcPr>
          <w:p w14:paraId="4B6AFCFA" w14:textId="77777777" w:rsidR="00D71AC1" w:rsidRPr="004147F6" w:rsidRDefault="00D71AC1" w:rsidP="006E0957">
            <w:pPr>
              <w:ind w:left="0"/>
              <w:rPr>
                <w:rFonts w:asciiTheme="minorHAnsi" w:eastAsia="Times New Roman" w:hAnsiTheme="minorHAnsi" w:cstheme="minorHAnsi"/>
                <w:i/>
                <w:iCs/>
                <w:color w:val="000000"/>
                <w:sz w:val="22"/>
              </w:rPr>
            </w:pPr>
            <w:r w:rsidRPr="004147F6">
              <w:rPr>
                <w:rFonts w:asciiTheme="minorHAnsi" w:eastAsia="Times New Roman" w:hAnsiTheme="minorHAnsi" w:cstheme="minorHAnsi"/>
                <w:i/>
                <w:iCs/>
                <w:color w:val="000000"/>
                <w:sz w:val="22"/>
              </w:rPr>
              <w:t>1,309</w:t>
            </w:r>
          </w:p>
        </w:tc>
        <w:tc>
          <w:tcPr>
            <w:tcW w:w="160" w:type="dxa"/>
            <w:tcBorders>
              <w:top w:val="nil"/>
              <w:left w:val="nil"/>
              <w:bottom w:val="nil"/>
              <w:right w:val="nil"/>
            </w:tcBorders>
            <w:shd w:val="clear" w:color="auto" w:fill="auto"/>
            <w:noWrap/>
            <w:vAlign w:val="bottom"/>
            <w:hideMark/>
          </w:tcPr>
          <w:p w14:paraId="6277E640" w14:textId="77777777" w:rsidR="00D71AC1" w:rsidRPr="004147F6" w:rsidRDefault="00D71AC1" w:rsidP="006E0957">
            <w:pPr>
              <w:ind w:left="0"/>
              <w:rPr>
                <w:rFonts w:asciiTheme="minorHAnsi" w:eastAsia="Times New Roman" w:hAnsiTheme="minorHAnsi" w:cstheme="minorHAnsi"/>
                <w:i/>
                <w:iCs/>
                <w:color w:val="000000"/>
                <w:sz w:val="22"/>
              </w:rPr>
            </w:pPr>
          </w:p>
        </w:tc>
      </w:tr>
    </w:tbl>
    <w:p w14:paraId="36258492" w14:textId="77777777" w:rsidR="00D71AC1" w:rsidRDefault="00D71AC1" w:rsidP="00D71AC1">
      <w:pPr>
        <w:spacing w:before="20" w:after="20" w:line="276" w:lineRule="auto"/>
        <w:ind w:right="149"/>
        <w:rPr>
          <w:rFonts w:asciiTheme="minorHAnsi" w:hAnsiTheme="minorHAnsi" w:cstheme="minorHAnsi"/>
          <w:b/>
          <w:color w:val="000000" w:themeColor="text1"/>
          <w:sz w:val="22"/>
        </w:rPr>
      </w:pPr>
    </w:p>
    <w:p w14:paraId="585BACDB" w14:textId="77777777" w:rsidR="00D71AC1" w:rsidRDefault="00D71AC1" w:rsidP="00D71AC1">
      <w:pPr>
        <w:spacing w:before="20" w:after="20" w:line="276" w:lineRule="auto"/>
        <w:ind w:right="149"/>
        <w:rPr>
          <w:rFonts w:asciiTheme="minorHAnsi" w:hAnsiTheme="minorHAnsi" w:cstheme="minorHAnsi"/>
          <w:b/>
          <w:color w:val="000000" w:themeColor="text1"/>
          <w:sz w:val="22"/>
        </w:rPr>
      </w:pPr>
    </w:p>
    <w:p w14:paraId="500322E7" w14:textId="77777777" w:rsidR="00D71AC1" w:rsidRPr="004015BE" w:rsidRDefault="00D71AC1" w:rsidP="006E0957">
      <w:r w:rsidRPr="004015BE">
        <w:rPr>
          <w:b/>
        </w:rPr>
        <w:t xml:space="preserve">Finančna neto sedanja vrednost </w:t>
      </w:r>
      <w:r w:rsidRPr="004015BE">
        <w:t xml:space="preserve">je pri 4% diskontni stopnji </w:t>
      </w:r>
      <w:r>
        <w:rPr>
          <w:b/>
        </w:rPr>
        <w:t>pozitivna</w:t>
      </w:r>
      <w:r w:rsidRPr="004015BE">
        <w:rPr>
          <w:b/>
        </w:rPr>
        <w:t xml:space="preserve"> </w:t>
      </w:r>
      <w:r w:rsidRPr="004015BE">
        <w:t xml:space="preserve">in znaša </w:t>
      </w:r>
      <w:r w:rsidRPr="004147F6">
        <w:rPr>
          <w:b/>
        </w:rPr>
        <w:t>2.502.515,45</w:t>
      </w:r>
      <w:r w:rsidRPr="004015BE">
        <w:rPr>
          <w:b/>
        </w:rPr>
        <w:t xml:space="preserve"> EUR</w:t>
      </w:r>
      <w:r w:rsidRPr="004015BE">
        <w:t>, kar pomeni, da investicijski projekt z upoštevanjem vseh predpostavk za izračun »</w:t>
      </w:r>
      <w:r>
        <w:t>ekonomske</w:t>
      </w:r>
      <w:r w:rsidRPr="004015BE">
        <w:t xml:space="preserve"> analize projekta« prinaša </w:t>
      </w:r>
      <w:r>
        <w:t>pozitivno korist</w:t>
      </w:r>
      <w:r w:rsidRPr="004015BE">
        <w:t xml:space="preserve">. Ravno tako je </w:t>
      </w:r>
      <w:r>
        <w:rPr>
          <w:b/>
        </w:rPr>
        <w:t>pozitivna</w:t>
      </w:r>
      <w:r w:rsidRPr="004015BE">
        <w:rPr>
          <w:b/>
        </w:rPr>
        <w:t xml:space="preserve"> </w:t>
      </w:r>
      <w:r w:rsidRPr="004015BE">
        <w:t xml:space="preserve">tudi </w:t>
      </w:r>
      <w:r>
        <w:rPr>
          <w:b/>
        </w:rPr>
        <w:t>ekonomska</w:t>
      </w:r>
      <w:r w:rsidRPr="004015BE">
        <w:rPr>
          <w:b/>
        </w:rPr>
        <w:t xml:space="preserve"> interna stopnja donosa</w:t>
      </w:r>
      <w:r>
        <w:rPr>
          <w:b/>
        </w:rPr>
        <w:t>.</w:t>
      </w:r>
      <w:r w:rsidRPr="004015BE">
        <w:t xml:space="preserve"> </w:t>
      </w:r>
      <w:r w:rsidRPr="004015BE">
        <w:rPr>
          <w:b/>
        </w:rPr>
        <w:t>Doba vračanja investicije</w:t>
      </w:r>
      <w:r>
        <w:t xml:space="preserve"> je po »ekonomski analizi projekta« krajša</w:t>
      </w:r>
      <w:r w:rsidRPr="004015BE">
        <w:t xml:space="preserve"> od ekonomske dobe projekta, ker pomeni, da se vložena sreds</w:t>
      </w:r>
      <w:r>
        <w:t>tva v ekonomski dobi projekta</w:t>
      </w:r>
      <w:r w:rsidRPr="004015BE">
        <w:t xml:space="preserve"> povrnejo.</w:t>
      </w:r>
      <w:r>
        <w:t xml:space="preserve"> Doba vračila je 106 mesecev.</w:t>
      </w:r>
      <w:r w:rsidRPr="004015BE">
        <w:t xml:space="preserve">  Izračunana </w:t>
      </w:r>
      <w:r w:rsidRPr="004015BE">
        <w:rPr>
          <w:b/>
        </w:rPr>
        <w:t xml:space="preserve">finančna relativna neto sedanja vrednost </w:t>
      </w:r>
      <w:r w:rsidRPr="004015BE">
        <w:t xml:space="preserve">projekta je </w:t>
      </w:r>
      <w:r>
        <w:t xml:space="preserve">pozitivna </w:t>
      </w:r>
      <w:r w:rsidRPr="004015BE">
        <w:t xml:space="preserve">in znaša </w:t>
      </w:r>
      <w:r w:rsidRPr="004147F6">
        <w:rPr>
          <w:b/>
        </w:rPr>
        <w:t>0,644</w:t>
      </w:r>
      <w:r w:rsidRPr="004015BE">
        <w:rPr>
          <w:b/>
        </w:rPr>
        <w:t xml:space="preserve"> EUR</w:t>
      </w:r>
      <w:r>
        <w:t>.</w:t>
      </w:r>
    </w:p>
    <w:p w14:paraId="235ECD7D" w14:textId="77777777" w:rsidR="00D71AC1" w:rsidRPr="004015BE" w:rsidRDefault="00D71AC1" w:rsidP="006E0957"/>
    <w:p w14:paraId="06FDF886" w14:textId="77777777" w:rsidR="00D71AC1" w:rsidRPr="004015BE" w:rsidRDefault="00D71AC1" w:rsidP="006E0957">
      <w:pPr>
        <w:rPr>
          <w:rFonts w:eastAsia="Candara"/>
          <w:b/>
          <w:bCs/>
        </w:rPr>
      </w:pPr>
      <w:r w:rsidRPr="004015BE">
        <w:rPr>
          <w:rFonts w:eastAsia="Candara"/>
          <w:b/>
          <w:bCs/>
          <w:spacing w:val="8"/>
        </w:rPr>
        <w:t xml:space="preserve">Sklep </w:t>
      </w:r>
      <w:r w:rsidRPr="004015BE">
        <w:rPr>
          <w:rFonts w:eastAsia="Candara"/>
          <w:b/>
          <w:bCs/>
          <w:spacing w:val="9"/>
        </w:rPr>
        <w:t>»</w:t>
      </w:r>
      <w:r>
        <w:rPr>
          <w:rFonts w:eastAsia="Candara"/>
          <w:b/>
          <w:bCs/>
          <w:spacing w:val="9"/>
        </w:rPr>
        <w:t>Ekonomske</w:t>
      </w:r>
      <w:r w:rsidRPr="004015BE">
        <w:rPr>
          <w:rFonts w:eastAsia="Candara"/>
          <w:b/>
          <w:bCs/>
          <w:spacing w:val="9"/>
        </w:rPr>
        <w:t xml:space="preserve"> analize</w:t>
      </w:r>
      <w:r w:rsidRPr="004015BE">
        <w:rPr>
          <w:rFonts w:eastAsia="Candara"/>
          <w:b/>
          <w:bCs/>
          <w:spacing w:val="38"/>
        </w:rPr>
        <w:t xml:space="preserve"> </w:t>
      </w:r>
      <w:r>
        <w:rPr>
          <w:rFonts w:eastAsia="Candara"/>
          <w:b/>
          <w:bCs/>
          <w:spacing w:val="10"/>
        </w:rPr>
        <w:t>projekta varianta 1</w:t>
      </w:r>
    </w:p>
    <w:p w14:paraId="5833E46D" w14:textId="77777777" w:rsidR="00D71AC1" w:rsidRPr="004015BE" w:rsidRDefault="00D71AC1" w:rsidP="006E0957">
      <w:pPr>
        <w:rPr>
          <w:b/>
        </w:rPr>
      </w:pPr>
      <w:r w:rsidRPr="004015BE">
        <w:t xml:space="preserve">Iz izračunanih </w:t>
      </w:r>
      <w:r>
        <w:t>ekonomskih</w:t>
      </w:r>
      <w:r w:rsidRPr="004015BE">
        <w:t xml:space="preserve"> kazalnikov investicijskega projekta v okviru izvedene »</w:t>
      </w:r>
      <w:r>
        <w:t>ekonomske</w:t>
      </w:r>
      <w:r w:rsidRPr="004015BE">
        <w:t xml:space="preserve"> analize projekta« se je izkazalo, da je obravnavani investicijski projekt </w:t>
      </w:r>
      <w:r>
        <w:rPr>
          <w:b/>
        </w:rPr>
        <w:t xml:space="preserve">rentabilen in </w:t>
      </w:r>
      <w:r w:rsidRPr="004015BE">
        <w:rPr>
          <w:b/>
        </w:rPr>
        <w:t>upravičen za izvedbo</w:t>
      </w:r>
      <w:r>
        <w:t>, saj izračunani ekonomski</w:t>
      </w:r>
      <w:r w:rsidRPr="004015BE">
        <w:t xml:space="preserve"> kazalniki dosegajo vrednosti, ki potrjujejo upravičeno izvedbo projekta, zato ga </w:t>
      </w:r>
      <w:r w:rsidRPr="004015BE">
        <w:rPr>
          <w:b/>
        </w:rPr>
        <w:t>posledično upravičujemo na podlagi širših družbeno-ekonomskih koristi oz. z izvedbo ekonomske analize (CBA/ASK-Analize stroškov in koristi), saj le-ta predstavlja vlaganja v javno infrastrukturo</w:t>
      </w:r>
      <w:r w:rsidRPr="004015BE">
        <w:rPr>
          <w:b/>
          <w:spacing w:val="38"/>
        </w:rPr>
        <w:t xml:space="preserve"> </w:t>
      </w:r>
      <w:r w:rsidRPr="004015BE">
        <w:rPr>
          <w:b/>
        </w:rPr>
        <w:t>(v javne objekte v lasti občine) in ga zato ne moremo primerjati s tržnimi kazalniki upravičenosti izvedbe</w:t>
      </w:r>
      <w:r w:rsidRPr="004015BE">
        <w:rPr>
          <w:b/>
          <w:spacing w:val="37"/>
        </w:rPr>
        <w:t xml:space="preserve"> </w:t>
      </w:r>
      <w:r w:rsidRPr="004015BE">
        <w:rPr>
          <w:b/>
        </w:rPr>
        <w:t>projektov.</w:t>
      </w:r>
    </w:p>
    <w:p w14:paraId="59CF08D5" w14:textId="77777777" w:rsidR="00D71AC1" w:rsidRPr="004147F6" w:rsidRDefault="00D71AC1" w:rsidP="00D71AC1">
      <w:pPr>
        <w:rPr>
          <w:lang w:eastAsia="en-US"/>
        </w:rPr>
        <w:sectPr w:rsidR="00D71AC1" w:rsidRPr="004147F6" w:rsidSect="00D71AC1">
          <w:pgSz w:w="11910" w:h="16840"/>
          <w:pgMar w:top="920" w:right="1280" w:bottom="980" w:left="1140" w:header="751" w:footer="731" w:gutter="0"/>
          <w:cols w:space="708"/>
          <w:docGrid w:linePitch="343"/>
        </w:sectPr>
      </w:pPr>
    </w:p>
    <w:p w14:paraId="7345B7F0" w14:textId="270575F0" w:rsidR="00D71AC1" w:rsidRPr="006E0957" w:rsidRDefault="006E0957" w:rsidP="006E0957">
      <w:pPr>
        <w:pStyle w:val="Naslov3"/>
      </w:pPr>
      <w:bookmarkStart w:id="203" w:name="_Toc13240772"/>
      <w:r>
        <w:lastRenderedPageBreak/>
        <w:t>Varianta 2</w:t>
      </w:r>
      <w:r w:rsidRPr="004015BE">
        <w:t xml:space="preserve"> »Z« investicijo</w:t>
      </w:r>
      <w:bookmarkEnd w:id="203"/>
      <w:r w:rsidRPr="004015BE">
        <w:t xml:space="preserve"> </w:t>
      </w:r>
    </w:p>
    <w:p w14:paraId="54AE5B76" w14:textId="77777777" w:rsidR="00D71AC1" w:rsidRPr="006E0957" w:rsidRDefault="00D71AC1" w:rsidP="006E0957">
      <w:pPr>
        <w:rPr>
          <w:b/>
        </w:rPr>
      </w:pPr>
      <w:r w:rsidRPr="006E0957">
        <w:rPr>
          <w:b/>
        </w:rPr>
        <w:t>Izhodišča za ekonomsko analizo - varianta 2</w:t>
      </w:r>
    </w:p>
    <w:p w14:paraId="3FF79FA6" w14:textId="77777777" w:rsidR="00D71AC1" w:rsidRDefault="00D71AC1" w:rsidP="006E0957">
      <w:r w:rsidRPr="004015BE">
        <w:t>V nadaljevanju je prikazan ekonomski denarni tok na podlagi CBA (analize stroškov in koristi) investicijskega projekta, ki zajema tudi širše družbeno-ekonomske koristi projekta na celotno družbo. Osnova za izračun kazalnikov ekonomske učinkovitosti investicijskega projekta predstavljajo parametri, upoštevani v »finančni analizi projekta«, ki so nadgrajeni še s parametri proučevanja vpliva projekta na širše okolje in jih je mogoče ovrednotiti v denarju. Investicijski projekt prinaša tako neposredne in posredne koristi kot tudi neposredne in posredne stroške. Namen ekonomske analize je ocena vplivov izvedbe projekta na širše družbeno-ekonomsko okolje. V okviru ekonomske analize se ugotovi, ali je družba v boljšem položaju, če se projekt kljub njegovi finančni nerentabilnosti izvede, ker njegove koristi presegajo</w:t>
      </w:r>
      <w:r w:rsidRPr="004015BE">
        <w:rPr>
          <w:spacing w:val="1"/>
        </w:rPr>
        <w:t xml:space="preserve"> </w:t>
      </w:r>
      <w:r w:rsidRPr="004015BE">
        <w:t>stroške.</w:t>
      </w:r>
      <w:r>
        <w:t xml:space="preserve"> </w:t>
      </w:r>
    </w:p>
    <w:p w14:paraId="19B47EB8" w14:textId="77777777" w:rsidR="00D71AC1" w:rsidRDefault="00D71AC1" w:rsidP="006E0957"/>
    <w:p w14:paraId="3C6E2366" w14:textId="77777777" w:rsidR="00D71AC1" w:rsidRDefault="00D71AC1" w:rsidP="006E0957">
      <w:r w:rsidRPr="005B3960">
        <w:t>"Z operacijo bodo podjetja v obrtni coni dodatno zaposlila vsaj 100 oseb. V povpreč</w:t>
      </w:r>
      <w:r>
        <w:t>j</w:t>
      </w:r>
      <w:r w:rsidRPr="005B3960">
        <w:t xml:space="preserve">u to pomeni 100 oseb x 1800 EUR povprečna bruto plača. Kar mesečno skupaj znaša 180.000 EUR. Na letni ravni torej 180.000 x 12 = 2.160.000 EUR. Predvidevamo, da bo vsaj 30 % te plače imeli družbeni vpliv, kar znaša 648.000,00 </w:t>
      </w:r>
    </w:p>
    <w:p w14:paraId="6850CFA0" w14:textId="77777777" w:rsidR="00D71AC1" w:rsidRPr="005B3960" w:rsidRDefault="00D71AC1" w:rsidP="00D71AC1">
      <w:pPr>
        <w:widowControl w:val="0"/>
        <w:spacing w:before="20" w:after="20" w:line="276" w:lineRule="auto"/>
        <w:ind w:right="148"/>
        <w:rPr>
          <w:rFonts w:asciiTheme="minorHAnsi" w:eastAsia="Candara" w:hAnsiTheme="minorHAnsi" w:cstheme="minorHAnsi"/>
          <w:color w:val="000000" w:themeColor="text1"/>
          <w:sz w:val="22"/>
        </w:rPr>
      </w:pPr>
    </w:p>
    <w:p w14:paraId="7F3A2994" w14:textId="0091A9F3" w:rsidR="00D71AC1" w:rsidRDefault="006E0957" w:rsidP="006E0957">
      <w:pPr>
        <w:pStyle w:val="Napis"/>
      </w:pPr>
      <w:bookmarkStart w:id="204" w:name="_Toc13240869"/>
      <w:r>
        <w:t xml:space="preserve">Tabela </w:t>
      </w:r>
      <w:fldSimple w:instr=" STYLEREF 1 \s ">
        <w:r w:rsidR="00382D83">
          <w:rPr>
            <w:noProof/>
          </w:rPr>
          <w:t>9</w:t>
        </w:r>
      </w:fldSimple>
      <w:r w:rsidR="00382D83">
        <w:noBreakHyphen/>
      </w:r>
      <w:fldSimple w:instr=" SEQ Tabela \* ARABIC \s 1 ">
        <w:r w:rsidR="00382D83">
          <w:rPr>
            <w:noProof/>
          </w:rPr>
          <w:t>16</w:t>
        </w:r>
      </w:fldSimple>
      <w:r w:rsidRPr="00E934CE">
        <w:t xml:space="preserve">: </w:t>
      </w:r>
      <w:r w:rsidRPr="004147F6">
        <w:t>PRIHODKI - javna korist</w:t>
      </w:r>
      <w:bookmarkEnd w:id="204"/>
    </w:p>
    <w:tbl>
      <w:tblPr>
        <w:tblW w:w="5256"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360"/>
        <w:gridCol w:w="190"/>
        <w:gridCol w:w="1300"/>
        <w:gridCol w:w="146"/>
        <w:gridCol w:w="1300"/>
      </w:tblGrid>
      <w:tr w:rsidR="00D71AC1" w:rsidRPr="00514894" w14:paraId="15D0B64B" w14:textId="77777777" w:rsidTr="006E0957">
        <w:trPr>
          <w:trHeight w:val="840"/>
        </w:trPr>
        <w:tc>
          <w:tcPr>
            <w:tcW w:w="960" w:type="dxa"/>
            <w:shd w:val="clear" w:color="auto" w:fill="auto"/>
            <w:noWrap/>
            <w:vAlign w:val="bottom"/>
            <w:hideMark/>
          </w:tcPr>
          <w:p w14:paraId="755A07A7" w14:textId="77777777" w:rsidR="00D71AC1" w:rsidRPr="00EA163C" w:rsidRDefault="00D71AC1" w:rsidP="006E0957">
            <w:pPr>
              <w:ind w:left="0"/>
              <w:rPr>
                <w:rFonts w:eastAsia="Times New Roman"/>
                <w:color w:val="000000"/>
                <w:szCs w:val="20"/>
              </w:rPr>
            </w:pPr>
            <w:r w:rsidRPr="00EA163C">
              <w:rPr>
                <w:rFonts w:eastAsia="Times New Roman"/>
                <w:color w:val="000000"/>
                <w:szCs w:val="20"/>
              </w:rPr>
              <w:t xml:space="preserve">Leto </w:t>
            </w:r>
          </w:p>
        </w:tc>
        <w:tc>
          <w:tcPr>
            <w:tcW w:w="1360" w:type="dxa"/>
            <w:shd w:val="clear" w:color="000000" w:fill="D9E1F2"/>
            <w:vAlign w:val="bottom"/>
            <w:hideMark/>
          </w:tcPr>
          <w:p w14:paraId="19E4794C" w14:textId="77777777" w:rsidR="00D71AC1" w:rsidRPr="00EA163C" w:rsidRDefault="00D71AC1" w:rsidP="006E0957">
            <w:pPr>
              <w:ind w:left="0"/>
              <w:rPr>
                <w:rFonts w:eastAsia="Times New Roman"/>
                <w:color w:val="000000"/>
                <w:szCs w:val="20"/>
              </w:rPr>
            </w:pPr>
            <w:r w:rsidRPr="00EA163C">
              <w:rPr>
                <w:rFonts w:eastAsia="Times New Roman"/>
                <w:color w:val="000000"/>
                <w:szCs w:val="20"/>
              </w:rPr>
              <w:t>Referenčno leto</w:t>
            </w:r>
          </w:p>
        </w:tc>
        <w:tc>
          <w:tcPr>
            <w:tcW w:w="190" w:type="dxa"/>
            <w:shd w:val="clear" w:color="auto" w:fill="auto"/>
            <w:noWrap/>
            <w:vAlign w:val="bottom"/>
            <w:hideMark/>
          </w:tcPr>
          <w:p w14:paraId="6D0E142D"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9E1F2"/>
            <w:vAlign w:val="bottom"/>
            <w:hideMark/>
          </w:tcPr>
          <w:p w14:paraId="5028EBB2" w14:textId="77777777" w:rsidR="00D71AC1" w:rsidRPr="00EA163C" w:rsidRDefault="00D71AC1" w:rsidP="006E0957">
            <w:pPr>
              <w:ind w:left="0"/>
              <w:rPr>
                <w:rFonts w:eastAsia="Times New Roman"/>
                <w:color w:val="000000"/>
                <w:szCs w:val="20"/>
              </w:rPr>
            </w:pPr>
            <w:r w:rsidRPr="00EA163C">
              <w:rPr>
                <w:rFonts w:eastAsia="Times New Roman"/>
                <w:color w:val="000000"/>
                <w:szCs w:val="20"/>
              </w:rPr>
              <w:t>Zaposlitve</w:t>
            </w:r>
          </w:p>
        </w:tc>
        <w:tc>
          <w:tcPr>
            <w:tcW w:w="146" w:type="dxa"/>
            <w:shd w:val="clear" w:color="auto" w:fill="auto"/>
            <w:noWrap/>
            <w:vAlign w:val="bottom"/>
            <w:hideMark/>
          </w:tcPr>
          <w:p w14:paraId="4CE6F47D" w14:textId="77777777" w:rsidR="00D71AC1" w:rsidRPr="00EA163C" w:rsidRDefault="00D71AC1" w:rsidP="006E0957">
            <w:pPr>
              <w:ind w:left="0"/>
              <w:rPr>
                <w:rFonts w:eastAsia="Times New Roman"/>
                <w:color w:val="000000"/>
                <w:szCs w:val="20"/>
              </w:rPr>
            </w:pPr>
          </w:p>
        </w:tc>
        <w:tc>
          <w:tcPr>
            <w:tcW w:w="1300" w:type="dxa"/>
            <w:shd w:val="clear" w:color="000000" w:fill="D9E1F2"/>
            <w:vAlign w:val="bottom"/>
            <w:hideMark/>
          </w:tcPr>
          <w:p w14:paraId="533E3DAB" w14:textId="77777777" w:rsidR="00D71AC1" w:rsidRPr="00EA163C" w:rsidRDefault="00D71AC1" w:rsidP="006E0957">
            <w:pPr>
              <w:ind w:left="0"/>
              <w:rPr>
                <w:rFonts w:eastAsia="Times New Roman"/>
                <w:b/>
                <w:bCs/>
                <w:color w:val="000000"/>
                <w:szCs w:val="20"/>
              </w:rPr>
            </w:pPr>
            <w:r w:rsidRPr="00EA163C">
              <w:rPr>
                <w:rFonts w:eastAsia="Times New Roman"/>
                <w:b/>
                <w:bCs/>
                <w:color w:val="000000"/>
                <w:szCs w:val="20"/>
              </w:rPr>
              <w:t>PRIHODKI - javna korist - skupaj</w:t>
            </w:r>
          </w:p>
        </w:tc>
      </w:tr>
      <w:tr w:rsidR="00D71AC1" w:rsidRPr="00514894" w14:paraId="6473ABFC" w14:textId="77777777" w:rsidTr="006E0957">
        <w:trPr>
          <w:trHeight w:val="300"/>
        </w:trPr>
        <w:tc>
          <w:tcPr>
            <w:tcW w:w="960" w:type="dxa"/>
            <w:shd w:val="clear" w:color="auto" w:fill="auto"/>
            <w:noWrap/>
            <w:vAlign w:val="bottom"/>
            <w:hideMark/>
          </w:tcPr>
          <w:p w14:paraId="02EE27AD"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2019</w:t>
            </w:r>
          </w:p>
        </w:tc>
        <w:tc>
          <w:tcPr>
            <w:tcW w:w="1360" w:type="dxa"/>
            <w:shd w:val="clear" w:color="000000" w:fill="D9E1F2"/>
            <w:noWrap/>
            <w:vAlign w:val="bottom"/>
            <w:hideMark/>
          </w:tcPr>
          <w:p w14:paraId="0574D5D1"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0</w:t>
            </w:r>
          </w:p>
        </w:tc>
        <w:tc>
          <w:tcPr>
            <w:tcW w:w="190" w:type="dxa"/>
            <w:shd w:val="clear" w:color="auto" w:fill="auto"/>
            <w:noWrap/>
            <w:vAlign w:val="bottom"/>
            <w:hideMark/>
          </w:tcPr>
          <w:p w14:paraId="6E3B6EB8"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791377BA"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w:t>
            </w:r>
          </w:p>
        </w:tc>
        <w:tc>
          <w:tcPr>
            <w:tcW w:w="146" w:type="dxa"/>
            <w:shd w:val="clear" w:color="auto" w:fill="auto"/>
            <w:noWrap/>
            <w:vAlign w:val="bottom"/>
            <w:hideMark/>
          </w:tcPr>
          <w:p w14:paraId="7AE5050A"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3EFF552E"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     </w:t>
            </w:r>
          </w:p>
        </w:tc>
      </w:tr>
      <w:tr w:rsidR="00D71AC1" w:rsidRPr="00514894" w14:paraId="4D52E848" w14:textId="77777777" w:rsidTr="006E0957">
        <w:trPr>
          <w:trHeight w:val="300"/>
        </w:trPr>
        <w:tc>
          <w:tcPr>
            <w:tcW w:w="960" w:type="dxa"/>
            <w:shd w:val="clear" w:color="auto" w:fill="auto"/>
            <w:noWrap/>
            <w:vAlign w:val="bottom"/>
            <w:hideMark/>
          </w:tcPr>
          <w:p w14:paraId="4499E06D"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2020</w:t>
            </w:r>
          </w:p>
        </w:tc>
        <w:tc>
          <w:tcPr>
            <w:tcW w:w="1360" w:type="dxa"/>
            <w:shd w:val="clear" w:color="000000" w:fill="D9E1F2"/>
            <w:noWrap/>
            <w:vAlign w:val="bottom"/>
            <w:hideMark/>
          </w:tcPr>
          <w:p w14:paraId="5E43956E"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w:t>
            </w:r>
          </w:p>
        </w:tc>
        <w:tc>
          <w:tcPr>
            <w:tcW w:w="190" w:type="dxa"/>
            <w:shd w:val="clear" w:color="auto" w:fill="auto"/>
            <w:noWrap/>
            <w:vAlign w:val="bottom"/>
            <w:hideMark/>
          </w:tcPr>
          <w:p w14:paraId="61C88303"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6456F310"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w:t>
            </w:r>
          </w:p>
        </w:tc>
        <w:tc>
          <w:tcPr>
            <w:tcW w:w="146" w:type="dxa"/>
            <w:shd w:val="clear" w:color="auto" w:fill="auto"/>
            <w:noWrap/>
            <w:vAlign w:val="bottom"/>
            <w:hideMark/>
          </w:tcPr>
          <w:p w14:paraId="76B79902"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7C75C6A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     </w:t>
            </w:r>
          </w:p>
        </w:tc>
      </w:tr>
      <w:tr w:rsidR="00D71AC1" w:rsidRPr="00514894" w14:paraId="29CEE947" w14:textId="77777777" w:rsidTr="006E0957">
        <w:trPr>
          <w:trHeight w:val="300"/>
        </w:trPr>
        <w:tc>
          <w:tcPr>
            <w:tcW w:w="960" w:type="dxa"/>
            <w:shd w:val="clear" w:color="auto" w:fill="auto"/>
            <w:noWrap/>
            <w:vAlign w:val="bottom"/>
            <w:hideMark/>
          </w:tcPr>
          <w:p w14:paraId="00A5F67D"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2021</w:t>
            </w:r>
          </w:p>
        </w:tc>
        <w:tc>
          <w:tcPr>
            <w:tcW w:w="1360" w:type="dxa"/>
            <w:shd w:val="clear" w:color="000000" w:fill="D9E1F2"/>
            <w:noWrap/>
            <w:vAlign w:val="bottom"/>
            <w:hideMark/>
          </w:tcPr>
          <w:p w14:paraId="79EDD533"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w:t>
            </w:r>
          </w:p>
        </w:tc>
        <w:tc>
          <w:tcPr>
            <w:tcW w:w="190" w:type="dxa"/>
            <w:shd w:val="clear" w:color="auto" w:fill="auto"/>
            <w:noWrap/>
            <w:vAlign w:val="bottom"/>
            <w:hideMark/>
          </w:tcPr>
          <w:p w14:paraId="341903C9"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3EB2F795"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w:t>
            </w:r>
          </w:p>
        </w:tc>
        <w:tc>
          <w:tcPr>
            <w:tcW w:w="146" w:type="dxa"/>
            <w:shd w:val="clear" w:color="auto" w:fill="auto"/>
            <w:noWrap/>
            <w:vAlign w:val="bottom"/>
            <w:hideMark/>
          </w:tcPr>
          <w:p w14:paraId="72D0E67E"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53276808"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     </w:t>
            </w:r>
          </w:p>
        </w:tc>
      </w:tr>
      <w:tr w:rsidR="00D71AC1" w:rsidRPr="00514894" w14:paraId="5D5CB51F" w14:textId="77777777" w:rsidTr="006E0957">
        <w:trPr>
          <w:trHeight w:val="300"/>
        </w:trPr>
        <w:tc>
          <w:tcPr>
            <w:tcW w:w="960" w:type="dxa"/>
            <w:shd w:val="clear" w:color="auto" w:fill="auto"/>
            <w:noWrap/>
            <w:vAlign w:val="bottom"/>
            <w:hideMark/>
          </w:tcPr>
          <w:p w14:paraId="01D811A1"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2022</w:t>
            </w:r>
          </w:p>
        </w:tc>
        <w:tc>
          <w:tcPr>
            <w:tcW w:w="1360" w:type="dxa"/>
            <w:shd w:val="clear" w:color="000000" w:fill="D9E1F2"/>
            <w:noWrap/>
            <w:vAlign w:val="bottom"/>
            <w:hideMark/>
          </w:tcPr>
          <w:p w14:paraId="5928EFE1"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3</w:t>
            </w:r>
          </w:p>
        </w:tc>
        <w:tc>
          <w:tcPr>
            <w:tcW w:w="190" w:type="dxa"/>
            <w:shd w:val="clear" w:color="auto" w:fill="auto"/>
            <w:noWrap/>
            <w:vAlign w:val="bottom"/>
            <w:hideMark/>
          </w:tcPr>
          <w:p w14:paraId="128772E5"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714F71BD"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648.000,00   </w:t>
            </w:r>
          </w:p>
        </w:tc>
        <w:tc>
          <w:tcPr>
            <w:tcW w:w="146" w:type="dxa"/>
            <w:shd w:val="clear" w:color="auto" w:fill="auto"/>
            <w:noWrap/>
            <w:vAlign w:val="bottom"/>
            <w:hideMark/>
          </w:tcPr>
          <w:p w14:paraId="0FCB427E"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03C2A5BB"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648.000,00   </w:t>
            </w:r>
          </w:p>
        </w:tc>
      </w:tr>
      <w:tr w:rsidR="00D71AC1" w:rsidRPr="00514894" w14:paraId="0E622707" w14:textId="77777777" w:rsidTr="006E0957">
        <w:trPr>
          <w:trHeight w:val="300"/>
        </w:trPr>
        <w:tc>
          <w:tcPr>
            <w:tcW w:w="960" w:type="dxa"/>
            <w:shd w:val="clear" w:color="auto" w:fill="auto"/>
            <w:noWrap/>
            <w:vAlign w:val="bottom"/>
            <w:hideMark/>
          </w:tcPr>
          <w:p w14:paraId="489D5D53"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2023</w:t>
            </w:r>
          </w:p>
        </w:tc>
        <w:tc>
          <w:tcPr>
            <w:tcW w:w="1360" w:type="dxa"/>
            <w:shd w:val="clear" w:color="000000" w:fill="D9E1F2"/>
            <w:noWrap/>
            <w:vAlign w:val="bottom"/>
            <w:hideMark/>
          </w:tcPr>
          <w:p w14:paraId="581204AE"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4</w:t>
            </w:r>
          </w:p>
        </w:tc>
        <w:tc>
          <w:tcPr>
            <w:tcW w:w="190" w:type="dxa"/>
            <w:shd w:val="clear" w:color="auto" w:fill="auto"/>
            <w:noWrap/>
            <w:vAlign w:val="bottom"/>
            <w:hideMark/>
          </w:tcPr>
          <w:p w14:paraId="464A64A5"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2F03FB30"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662.256,00   </w:t>
            </w:r>
          </w:p>
        </w:tc>
        <w:tc>
          <w:tcPr>
            <w:tcW w:w="146" w:type="dxa"/>
            <w:shd w:val="clear" w:color="auto" w:fill="auto"/>
            <w:noWrap/>
            <w:vAlign w:val="bottom"/>
            <w:hideMark/>
          </w:tcPr>
          <w:p w14:paraId="46C833D5"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0979529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662.256,00   </w:t>
            </w:r>
          </w:p>
        </w:tc>
      </w:tr>
      <w:tr w:rsidR="00D71AC1" w:rsidRPr="00514894" w14:paraId="19F34076" w14:textId="77777777" w:rsidTr="006E0957">
        <w:trPr>
          <w:trHeight w:val="300"/>
        </w:trPr>
        <w:tc>
          <w:tcPr>
            <w:tcW w:w="960" w:type="dxa"/>
            <w:shd w:val="clear" w:color="auto" w:fill="auto"/>
            <w:noWrap/>
            <w:vAlign w:val="bottom"/>
            <w:hideMark/>
          </w:tcPr>
          <w:p w14:paraId="667FE58C"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2024</w:t>
            </w:r>
          </w:p>
        </w:tc>
        <w:tc>
          <w:tcPr>
            <w:tcW w:w="1360" w:type="dxa"/>
            <w:shd w:val="clear" w:color="000000" w:fill="D9E1F2"/>
            <w:noWrap/>
            <w:vAlign w:val="bottom"/>
            <w:hideMark/>
          </w:tcPr>
          <w:p w14:paraId="539619EE"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5</w:t>
            </w:r>
          </w:p>
        </w:tc>
        <w:tc>
          <w:tcPr>
            <w:tcW w:w="190" w:type="dxa"/>
            <w:shd w:val="clear" w:color="auto" w:fill="auto"/>
            <w:noWrap/>
            <w:vAlign w:val="bottom"/>
            <w:hideMark/>
          </w:tcPr>
          <w:p w14:paraId="406D92C8"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46A4DBE5"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676.825,63   </w:t>
            </w:r>
          </w:p>
        </w:tc>
        <w:tc>
          <w:tcPr>
            <w:tcW w:w="146" w:type="dxa"/>
            <w:shd w:val="clear" w:color="auto" w:fill="auto"/>
            <w:noWrap/>
            <w:vAlign w:val="bottom"/>
            <w:hideMark/>
          </w:tcPr>
          <w:p w14:paraId="3D94C6D8"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0F9D207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676.825,63   </w:t>
            </w:r>
          </w:p>
        </w:tc>
      </w:tr>
      <w:tr w:rsidR="00D71AC1" w:rsidRPr="00514894" w14:paraId="4E5B7FE0" w14:textId="77777777" w:rsidTr="006E0957">
        <w:trPr>
          <w:trHeight w:val="300"/>
        </w:trPr>
        <w:tc>
          <w:tcPr>
            <w:tcW w:w="960" w:type="dxa"/>
            <w:shd w:val="clear" w:color="auto" w:fill="auto"/>
            <w:noWrap/>
            <w:vAlign w:val="bottom"/>
            <w:hideMark/>
          </w:tcPr>
          <w:p w14:paraId="23FCB06E"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2025</w:t>
            </w:r>
          </w:p>
        </w:tc>
        <w:tc>
          <w:tcPr>
            <w:tcW w:w="1360" w:type="dxa"/>
            <w:shd w:val="clear" w:color="000000" w:fill="D9E1F2"/>
            <w:noWrap/>
            <w:vAlign w:val="bottom"/>
            <w:hideMark/>
          </w:tcPr>
          <w:p w14:paraId="30094354"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6</w:t>
            </w:r>
          </w:p>
        </w:tc>
        <w:tc>
          <w:tcPr>
            <w:tcW w:w="190" w:type="dxa"/>
            <w:shd w:val="clear" w:color="auto" w:fill="auto"/>
            <w:noWrap/>
            <w:vAlign w:val="bottom"/>
            <w:hideMark/>
          </w:tcPr>
          <w:p w14:paraId="6E68BF69"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43840D70"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691.715,80   </w:t>
            </w:r>
          </w:p>
        </w:tc>
        <w:tc>
          <w:tcPr>
            <w:tcW w:w="146" w:type="dxa"/>
            <w:shd w:val="clear" w:color="auto" w:fill="auto"/>
            <w:noWrap/>
            <w:vAlign w:val="bottom"/>
            <w:hideMark/>
          </w:tcPr>
          <w:p w14:paraId="3C0469EA"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106002E3"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691.715,80   </w:t>
            </w:r>
          </w:p>
        </w:tc>
      </w:tr>
      <w:tr w:rsidR="00D71AC1" w:rsidRPr="00514894" w14:paraId="1A7D9FE1" w14:textId="77777777" w:rsidTr="006E0957">
        <w:trPr>
          <w:trHeight w:val="300"/>
        </w:trPr>
        <w:tc>
          <w:tcPr>
            <w:tcW w:w="960" w:type="dxa"/>
            <w:shd w:val="clear" w:color="auto" w:fill="auto"/>
            <w:noWrap/>
            <w:vAlign w:val="bottom"/>
            <w:hideMark/>
          </w:tcPr>
          <w:p w14:paraId="2745A42B"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2026</w:t>
            </w:r>
          </w:p>
        </w:tc>
        <w:tc>
          <w:tcPr>
            <w:tcW w:w="1360" w:type="dxa"/>
            <w:shd w:val="clear" w:color="000000" w:fill="D9E1F2"/>
            <w:noWrap/>
            <w:vAlign w:val="bottom"/>
            <w:hideMark/>
          </w:tcPr>
          <w:p w14:paraId="35B7DFC3"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7</w:t>
            </w:r>
          </w:p>
        </w:tc>
        <w:tc>
          <w:tcPr>
            <w:tcW w:w="190" w:type="dxa"/>
            <w:shd w:val="clear" w:color="auto" w:fill="auto"/>
            <w:noWrap/>
            <w:vAlign w:val="bottom"/>
            <w:hideMark/>
          </w:tcPr>
          <w:p w14:paraId="6A100305"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0350C61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706.933,54   </w:t>
            </w:r>
          </w:p>
        </w:tc>
        <w:tc>
          <w:tcPr>
            <w:tcW w:w="146" w:type="dxa"/>
            <w:shd w:val="clear" w:color="auto" w:fill="auto"/>
            <w:noWrap/>
            <w:vAlign w:val="bottom"/>
            <w:hideMark/>
          </w:tcPr>
          <w:p w14:paraId="4CCC09B7"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4A9D9583"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706.933,54   </w:t>
            </w:r>
          </w:p>
        </w:tc>
      </w:tr>
      <w:tr w:rsidR="00D71AC1" w:rsidRPr="00514894" w14:paraId="1B5506E5" w14:textId="77777777" w:rsidTr="006E0957">
        <w:trPr>
          <w:trHeight w:val="300"/>
        </w:trPr>
        <w:tc>
          <w:tcPr>
            <w:tcW w:w="960" w:type="dxa"/>
            <w:shd w:val="clear" w:color="auto" w:fill="auto"/>
            <w:noWrap/>
            <w:vAlign w:val="bottom"/>
            <w:hideMark/>
          </w:tcPr>
          <w:p w14:paraId="606B33AF"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2027</w:t>
            </w:r>
          </w:p>
        </w:tc>
        <w:tc>
          <w:tcPr>
            <w:tcW w:w="1360" w:type="dxa"/>
            <w:shd w:val="clear" w:color="000000" w:fill="D9E1F2"/>
            <w:noWrap/>
            <w:vAlign w:val="bottom"/>
            <w:hideMark/>
          </w:tcPr>
          <w:p w14:paraId="0BAA9C37"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8</w:t>
            </w:r>
          </w:p>
        </w:tc>
        <w:tc>
          <w:tcPr>
            <w:tcW w:w="190" w:type="dxa"/>
            <w:shd w:val="clear" w:color="auto" w:fill="auto"/>
            <w:noWrap/>
            <w:vAlign w:val="bottom"/>
            <w:hideMark/>
          </w:tcPr>
          <w:p w14:paraId="2B37A314"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1077F97B"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722.486,08   </w:t>
            </w:r>
          </w:p>
        </w:tc>
        <w:tc>
          <w:tcPr>
            <w:tcW w:w="146" w:type="dxa"/>
            <w:shd w:val="clear" w:color="auto" w:fill="auto"/>
            <w:noWrap/>
            <w:vAlign w:val="bottom"/>
            <w:hideMark/>
          </w:tcPr>
          <w:p w14:paraId="65AA9489"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5C11361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722.486,08   </w:t>
            </w:r>
          </w:p>
        </w:tc>
      </w:tr>
      <w:tr w:rsidR="00D71AC1" w:rsidRPr="00514894" w14:paraId="33A0870F" w14:textId="77777777" w:rsidTr="006E0957">
        <w:trPr>
          <w:trHeight w:val="300"/>
        </w:trPr>
        <w:tc>
          <w:tcPr>
            <w:tcW w:w="960" w:type="dxa"/>
            <w:shd w:val="clear" w:color="auto" w:fill="auto"/>
            <w:noWrap/>
            <w:vAlign w:val="bottom"/>
            <w:hideMark/>
          </w:tcPr>
          <w:p w14:paraId="27F6404E"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2028</w:t>
            </w:r>
          </w:p>
        </w:tc>
        <w:tc>
          <w:tcPr>
            <w:tcW w:w="1360" w:type="dxa"/>
            <w:shd w:val="clear" w:color="000000" w:fill="D9E1F2"/>
            <w:noWrap/>
            <w:vAlign w:val="bottom"/>
            <w:hideMark/>
          </w:tcPr>
          <w:p w14:paraId="2D0DC442"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9</w:t>
            </w:r>
          </w:p>
        </w:tc>
        <w:tc>
          <w:tcPr>
            <w:tcW w:w="190" w:type="dxa"/>
            <w:shd w:val="clear" w:color="auto" w:fill="auto"/>
            <w:noWrap/>
            <w:vAlign w:val="bottom"/>
            <w:hideMark/>
          </w:tcPr>
          <w:p w14:paraId="042EDC3D"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14C3D5D9"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738.380,78   </w:t>
            </w:r>
          </w:p>
        </w:tc>
        <w:tc>
          <w:tcPr>
            <w:tcW w:w="146" w:type="dxa"/>
            <w:shd w:val="clear" w:color="auto" w:fill="auto"/>
            <w:noWrap/>
            <w:vAlign w:val="bottom"/>
            <w:hideMark/>
          </w:tcPr>
          <w:p w14:paraId="37EF9676"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7D6C0248"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738.380,78   </w:t>
            </w:r>
          </w:p>
        </w:tc>
      </w:tr>
      <w:tr w:rsidR="00D71AC1" w:rsidRPr="00514894" w14:paraId="1588CE8B" w14:textId="77777777" w:rsidTr="006E0957">
        <w:trPr>
          <w:trHeight w:val="300"/>
        </w:trPr>
        <w:tc>
          <w:tcPr>
            <w:tcW w:w="960" w:type="dxa"/>
            <w:shd w:val="clear" w:color="auto" w:fill="auto"/>
            <w:noWrap/>
            <w:vAlign w:val="bottom"/>
            <w:hideMark/>
          </w:tcPr>
          <w:p w14:paraId="306A0A84"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2029</w:t>
            </w:r>
          </w:p>
        </w:tc>
        <w:tc>
          <w:tcPr>
            <w:tcW w:w="1360" w:type="dxa"/>
            <w:shd w:val="clear" w:color="000000" w:fill="D9E1F2"/>
            <w:noWrap/>
            <w:vAlign w:val="bottom"/>
            <w:hideMark/>
          </w:tcPr>
          <w:p w14:paraId="6F22290A"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10</w:t>
            </w:r>
          </w:p>
        </w:tc>
        <w:tc>
          <w:tcPr>
            <w:tcW w:w="190" w:type="dxa"/>
            <w:shd w:val="clear" w:color="auto" w:fill="auto"/>
            <w:noWrap/>
            <w:vAlign w:val="bottom"/>
            <w:hideMark/>
          </w:tcPr>
          <w:p w14:paraId="0C8D6297"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270BFB5F"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754.625,15   </w:t>
            </w:r>
          </w:p>
        </w:tc>
        <w:tc>
          <w:tcPr>
            <w:tcW w:w="146" w:type="dxa"/>
            <w:shd w:val="clear" w:color="auto" w:fill="auto"/>
            <w:noWrap/>
            <w:vAlign w:val="bottom"/>
            <w:hideMark/>
          </w:tcPr>
          <w:p w14:paraId="11B72E0D"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3B6E679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754.625,15   </w:t>
            </w:r>
          </w:p>
        </w:tc>
      </w:tr>
      <w:tr w:rsidR="00D71AC1" w:rsidRPr="00514894" w14:paraId="1E2139C5" w14:textId="77777777" w:rsidTr="006E0957">
        <w:trPr>
          <w:trHeight w:val="300"/>
        </w:trPr>
        <w:tc>
          <w:tcPr>
            <w:tcW w:w="960" w:type="dxa"/>
            <w:shd w:val="clear" w:color="auto" w:fill="auto"/>
            <w:noWrap/>
            <w:vAlign w:val="bottom"/>
            <w:hideMark/>
          </w:tcPr>
          <w:p w14:paraId="3C68774C"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2030</w:t>
            </w:r>
          </w:p>
        </w:tc>
        <w:tc>
          <w:tcPr>
            <w:tcW w:w="1360" w:type="dxa"/>
            <w:shd w:val="clear" w:color="000000" w:fill="D9E1F2"/>
            <w:noWrap/>
            <w:vAlign w:val="bottom"/>
            <w:hideMark/>
          </w:tcPr>
          <w:p w14:paraId="0EB57F6C"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11</w:t>
            </w:r>
          </w:p>
        </w:tc>
        <w:tc>
          <w:tcPr>
            <w:tcW w:w="190" w:type="dxa"/>
            <w:shd w:val="clear" w:color="auto" w:fill="auto"/>
            <w:noWrap/>
            <w:vAlign w:val="bottom"/>
            <w:hideMark/>
          </w:tcPr>
          <w:p w14:paraId="63E5F96C"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089E7E01"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771.226,91   </w:t>
            </w:r>
          </w:p>
        </w:tc>
        <w:tc>
          <w:tcPr>
            <w:tcW w:w="146" w:type="dxa"/>
            <w:shd w:val="clear" w:color="auto" w:fill="auto"/>
            <w:noWrap/>
            <w:vAlign w:val="bottom"/>
            <w:hideMark/>
          </w:tcPr>
          <w:p w14:paraId="435490B4"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1E4026E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771.226,91   </w:t>
            </w:r>
          </w:p>
        </w:tc>
      </w:tr>
      <w:tr w:rsidR="00D71AC1" w:rsidRPr="00514894" w14:paraId="18994217" w14:textId="77777777" w:rsidTr="006E0957">
        <w:trPr>
          <w:trHeight w:val="300"/>
        </w:trPr>
        <w:tc>
          <w:tcPr>
            <w:tcW w:w="960" w:type="dxa"/>
            <w:shd w:val="clear" w:color="auto" w:fill="auto"/>
            <w:noWrap/>
            <w:vAlign w:val="bottom"/>
            <w:hideMark/>
          </w:tcPr>
          <w:p w14:paraId="7BB209D6"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2031</w:t>
            </w:r>
          </w:p>
        </w:tc>
        <w:tc>
          <w:tcPr>
            <w:tcW w:w="1360" w:type="dxa"/>
            <w:shd w:val="clear" w:color="000000" w:fill="D9E1F2"/>
            <w:noWrap/>
            <w:vAlign w:val="bottom"/>
            <w:hideMark/>
          </w:tcPr>
          <w:p w14:paraId="78305DAF"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12</w:t>
            </w:r>
          </w:p>
        </w:tc>
        <w:tc>
          <w:tcPr>
            <w:tcW w:w="190" w:type="dxa"/>
            <w:shd w:val="clear" w:color="auto" w:fill="auto"/>
            <w:noWrap/>
            <w:vAlign w:val="bottom"/>
            <w:hideMark/>
          </w:tcPr>
          <w:p w14:paraId="72870805"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414B94FD"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788.193,90   </w:t>
            </w:r>
          </w:p>
        </w:tc>
        <w:tc>
          <w:tcPr>
            <w:tcW w:w="146" w:type="dxa"/>
            <w:shd w:val="clear" w:color="auto" w:fill="auto"/>
            <w:noWrap/>
            <w:vAlign w:val="bottom"/>
            <w:hideMark/>
          </w:tcPr>
          <w:p w14:paraId="0B9F7A6A"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0027F972"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788.193,90   </w:t>
            </w:r>
          </w:p>
        </w:tc>
      </w:tr>
      <w:tr w:rsidR="00D71AC1" w:rsidRPr="00514894" w14:paraId="464D23E7" w14:textId="77777777" w:rsidTr="006E0957">
        <w:trPr>
          <w:trHeight w:val="300"/>
        </w:trPr>
        <w:tc>
          <w:tcPr>
            <w:tcW w:w="960" w:type="dxa"/>
            <w:shd w:val="clear" w:color="auto" w:fill="auto"/>
            <w:noWrap/>
            <w:vAlign w:val="bottom"/>
            <w:hideMark/>
          </w:tcPr>
          <w:p w14:paraId="4A891E42"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2032</w:t>
            </w:r>
          </w:p>
        </w:tc>
        <w:tc>
          <w:tcPr>
            <w:tcW w:w="1360" w:type="dxa"/>
            <w:shd w:val="clear" w:color="000000" w:fill="D9E1F2"/>
            <w:noWrap/>
            <w:vAlign w:val="bottom"/>
            <w:hideMark/>
          </w:tcPr>
          <w:p w14:paraId="095AB123"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13</w:t>
            </w:r>
          </w:p>
        </w:tc>
        <w:tc>
          <w:tcPr>
            <w:tcW w:w="190" w:type="dxa"/>
            <w:shd w:val="clear" w:color="auto" w:fill="auto"/>
            <w:noWrap/>
            <w:vAlign w:val="bottom"/>
            <w:hideMark/>
          </w:tcPr>
          <w:p w14:paraId="774A4BA0"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78443700"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805.534,16   </w:t>
            </w:r>
          </w:p>
        </w:tc>
        <w:tc>
          <w:tcPr>
            <w:tcW w:w="146" w:type="dxa"/>
            <w:shd w:val="clear" w:color="auto" w:fill="auto"/>
            <w:noWrap/>
            <w:vAlign w:val="bottom"/>
            <w:hideMark/>
          </w:tcPr>
          <w:p w14:paraId="6BFF0132"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30DDC14B"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805.534,16   </w:t>
            </w:r>
          </w:p>
        </w:tc>
      </w:tr>
      <w:tr w:rsidR="00D71AC1" w:rsidRPr="00514894" w14:paraId="2D1E55D2" w14:textId="77777777" w:rsidTr="006E0957">
        <w:trPr>
          <w:trHeight w:val="300"/>
        </w:trPr>
        <w:tc>
          <w:tcPr>
            <w:tcW w:w="960" w:type="dxa"/>
            <w:shd w:val="clear" w:color="auto" w:fill="auto"/>
            <w:noWrap/>
            <w:vAlign w:val="bottom"/>
            <w:hideMark/>
          </w:tcPr>
          <w:p w14:paraId="18671D9A"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2033</w:t>
            </w:r>
          </w:p>
        </w:tc>
        <w:tc>
          <w:tcPr>
            <w:tcW w:w="1360" w:type="dxa"/>
            <w:shd w:val="clear" w:color="000000" w:fill="D9E1F2"/>
            <w:noWrap/>
            <w:vAlign w:val="bottom"/>
            <w:hideMark/>
          </w:tcPr>
          <w:p w14:paraId="46E757C4"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14</w:t>
            </w:r>
          </w:p>
        </w:tc>
        <w:tc>
          <w:tcPr>
            <w:tcW w:w="190" w:type="dxa"/>
            <w:shd w:val="clear" w:color="auto" w:fill="auto"/>
            <w:noWrap/>
            <w:vAlign w:val="bottom"/>
            <w:hideMark/>
          </w:tcPr>
          <w:p w14:paraId="341EC43C"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1B5AF6F5"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823.255,91   </w:t>
            </w:r>
          </w:p>
        </w:tc>
        <w:tc>
          <w:tcPr>
            <w:tcW w:w="146" w:type="dxa"/>
            <w:shd w:val="clear" w:color="auto" w:fill="auto"/>
            <w:noWrap/>
            <w:vAlign w:val="bottom"/>
            <w:hideMark/>
          </w:tcPr>
          <w:p w14:paraId="0BC0E196"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019ADD09"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823.255,91   </w:t>
            </w:r>
          </w:p>
        </w:tc>
      </w:tr>
      <w:tr w:rsidR="00D71AC1" w:rsidRPr="00514894" w14:paraId="18145DD3" w14:textId="77777777" w:rsidTr="006E0957">
        <w:trPr>
          <w:trHeight w:val="300"/>
        </w:trPr>
        <w:tc>
          <w:tcPr>
            <w:tcW w:w="960" w:type="dxa"/>
            <w:shd w:val="clear" w:color="auto" w:fill="auto"/>
            <w:noWrap/>
            <w:vAlign w:val="bottom"/>
            <w:hideMark/>
          </w:tcPr>
          <w:p w14:paraId="7FCF31ED"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2034</w:t>
            </w:r>
          </w:p>
        </w:tc>
        <w:tc>
          <w:tcPr>
            <w:tcW w:w="1360" w:type="dxa"/>
            <w:shd w:val="clear" w:color="000000" w:fill="D9E1F2"/>
            <w:noWrap/>
            <w:vAlign w:val="bottom"/>
            <w:hideMark/>
          </w:tcPr>
          <w:p w14:paraId="4ABB583B" w14:textId="77777777" w:rsidR="00D71AC1" w:rsidRPr="00EA163C" w:rsidRDefault="00D71AC1" w:rsidP="006E0957">
            <w:pPr>
              <w:ind w:left="0"/>
              <w:jc w:val="right"/>
              <w:rPr>
                <w:rFonts w:eastAsia="Times New Roman"/>
                <w:color w:val="000000"/>
                <w:szCs w:val="20"/>
              </w:rPr>
            </w:pPr>
            <w:r w:rsidRPr="00EA163C">
              <w:rPr>
                <w:rFonts w:eastAsia="Times New Roman"/>
                <w:color w:val="000000"/>
                <w:szCs w:val="20"/>
              </w:rPr>
              <w:t>15</w:t>
            </w:r>
          </w:p>
        </w:tc>
        <w:tc>
          <w:tcPr>
            <w:tcW w:w="190" w:type="dxa"/>
            <w:shd w:val="clear" w:color="auto" w:fill="auto"/>
            <w:noWrap/>
            <w:vAlign w:val="bottom"/>
            <w:hideMark/>
          </w:tcPr>
          <w:p w14:paraId="1034ACB9" w14:textId="77777777" w:rsidR="00D71AC1" w:rsidRPr="00514894" w:rsidRDefault="00D71AC1" w:rsidP="006E0957">
            <w:pPr>
              <w:ind w:left="0"/>
              <w:rPr>
                <w:rFonts w:eastAsia="Times New Roman"/>
                <w:color w:val="000000"/>
                <w:sz w:val="22"/>
              </w:rPr>
            </w:pPr>
            <w:r w:rsidRPr="00514894">
              <w:rPr>
                <w:rFonts w:eastAsia="Times New Roman"/>
                <w:color w:val="000000"/>
                <w:sz w:val="22"/>
              </w:rPr>
              <w:t> </w:t>
            </w:r>
          </w:p>
        </w:tc>
        <w:tc>
          <w:tcPr>
            <w:tcW w:w="1300" w:type="dxa"/>
            <w:shd w:val="clear" w:color="000000" w:fill="DDFFFF"/>
            <w:noWrap/>
            <w:vAlign w:val="bottom"/>
            <w:hideMark/>
          </w:tcPr>
          <w:p w14:paraId="4FD2EE27"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841.367,54   </w:t>
            </w:r>
          </w:p>
        </w:tc>
        <w:tc>
          <w:tcPr>
            <w:tcW w:w="146" w:type="dxa"/>
            <w:shd w:val="clear" w:color="auto" w:fill="auto"/>
            <w:noWrap/>
            <w:vAlign w:val="bottom"/>
            <w:hideMark/>
          </w:tcPr>
          <w:p w14:paraId="6A0729CE" w14:textId="77777777" w:rsidR="00D71AC1" w:rsidRPr="00514894" w:rsidRDefault="00D71AC1" w:rsidP="006E0957">
            <w:pPr>
              <w:ind w:left="0"/>
              <w:rPr>
                <w:rFonts w:eastAsia="Times New Roman"/>
                <w:color w:val="000000"/>
                <w:sz w:val="18"/>
                <w:szCs w:val="18"/>
              </w:rPr>
            </w:pPr>
          </w:p>
        </w:tc>
        <w:tc>
          <w:tcPr>
            <w:tcW w:w="1300" w:type="dxa"/>
            <w:shd w:val="clear" w:color="auto" w:fill="auto"/>
            <w:noWrap/>
            <w:vAlign w:val="bottom"/>
            <w:hideMark/>
          </w:tcPr>
          <w:p w14:paraId="2FDBA34C" w14:textId="77777777" w:rsidR="00D71AC1" w:rsidRPr="00514894" w:rsidRDefault="00D71AC1" w:rsidP="006E0957">
            <w:pPr>
              <w:ind w:left="0"/>
              <w:rPr>
                <w:rFonts w:eastAsia="Times New Roman"/>
                <w:color w:val="000000"/>
                <w:sz w:val="18"/>
                <w:szCs w:val="18"/>
              </w:rPr>
            </w:pPr>
            <w:r w:rsidRPr="00514894">
              <w:rPr>
                <w:rFonts w:eastAsia="Times New Roman"/>
                <w:color w:val="000000"/>
                <w:sz w:val="18"/>
                <w:szCs w:val="18"/>
              </w:rPr>
              <w:t xml:space="preserve">      841.367,54   </w:t>
            </w:r>
          </w:p>
        </w:tc>
      </w:tr>
      <w:tr w:rsidR="00D71AC1" w:rsidRPr="00514894" w14:paraId="3B8F3910" w14:textId="77777777" w:rsidTr="006E0957">
        <w:trPr>
          <w:trHeight w:val="300"/>
        </w:trPr>
        <w:tc>
          <w:tcPr>
            <w:tcW w:w="960" w:type="dxa"/>
            <w:shd w:val="clear" w:color="auto" w:fill="auto"/>
            <w:noWrap/>
            <w:vAlign w:val="bottom"/>
            <w:hideMark/>
          </w:tcPr>
          <w:p w14:paraId="60601881" w14:textId="77777777" w:rsidR="00D71AC1" w:rsidRPr="00EA163C" w:rsidRDefault="00D71AC1" w:rsidP="006E0957">
            <w:pPr>
              <w:ind w:left="0"/>
              <w:rPr>
                <w:rFonts w:eastAsia="Times New Roman"/>
                <w:color w:val="000000"/>
                <w:szCs w:val="20"/>
              </w:rPr>
            </w:pPr>
          </w:p>
        </w:tc>
        <w:tc>
          <w:tcPr>
            <w:tcW w:w="1360" w:type="dxa"/>
            <w:shd w:val="clear" w:color="000000" w:fill="D9E1F2"/>
            <w:noWrap/>
            <w:vAlign w:val="bottom"/>
            <w:hideMark/>
          </w:tcPr>
          <w:p w14:paraId="6198F72F" w14:textId="77777777" w:rsidR="00D71AC1" w:rsidRPr="00EA163C" w:rsidRDefault="00D71AC1" w:rsidP="006E0957">
            <w:pPr>
              <w:ind w:left="0"/>
              <w:rPr>
                <w:rFonts w:eastAsia="Times New Roman"/>
                <w:b/>
                <w:bCs/>
                <w:color w:val="000000"/>
                <w:szCs w:val="20"/>
              </w:rPr>
            </w:pPr>
            <w:r w:rsidRPr="00EA163C">
              <w:rPr>
                <w:rFonts w:eastAsia="Times New Roman"/>
                <w:b/>
                <w:bCs/>
                <w:color w:val="000000"/>
                <w:szCs w:val="20"/>
              </w:rPr>
              <w:t>SKUPAJ</w:t>
            </w:r>
          </w:p>
        </w:tc>
        <w:tc>
          <w:tcPr>
            <w:tcW w:w="190" w:type="dxa"/>
            <w:shd w:val="clear" w:color="000000" w:fill="D9E1F2"/>
            <w:noWrap/>
            <w:vAlign w:val="bottom"/>
            <w:hideMark/>
          </w:tcPr>
          <w:p w14:paraId="444FBC9C" w14:textId="77777777" w:rsidR="00D71AC1" w:rsidRPr="00514894" w:rsidRDefault="00D71AC1" w:rsidP="006E0957">
            <w:pPr>
              <w:ind w:left="0"/>
              <w:rPr>
                <w:rFonts w:eastAsia="Times New Roman"/>
                <w:b/>
                <w:bCs/>
                <w:color w:val="000000"/>
                <w:sz w:val="18"/>
                <w:szCs w:val="18"/>
              </w:rPr>
            </w:pPr>
            <w:r w:rsidRPr="00514894">
              <w:rPr>
                <w:rFonts w:eastAsia="Times New Roman"/>
                <w:b/>
                <w:bCs/>
                <w:color w:val="000000"/>
                <w:sz w:val="18"/>
                <w:szCs w:val="18"/>
              </w:rPr>
              <w:t> </w:t>
            </w:r>
          </w:p>
        </w:tc>
        <w:tc>
          <w:tcPr>
            <w:tcW w:w="1300" w:type="dxa"/>
            <w:shd w:val="clear" w:color="000000" w:fill="D9E1F2"/>
            <w:noWrap/>
            <w:vAlign w:val="bottom"/>
            <w:hideMark/>
          </w:tcPr>
          <w:p w14:paraId="42039426" w14:textId="77777777" w:rsidR="00D71AC1" w:rsidRPr="00514894" w:rsidRDefault="00D71AC1" w:rsidP="006E0957">
            <w:pPr>
              <w:ind w:left="0"/>
              <w:rPr>
                <w:rFonts w:eastAsia="Times New Roman"/>
                <w:b/>
                <w:bCs/>
                <w:color w:val="000000"/>
                <w:sz w:val="18"/>
                <w:szCs w:val="18"/>
              </w:rPr>
            </w:pPr>
            <w:r w:rsidRPr="00514894">
              <w:rPr>
                <w:rFonts w:eastAsia="Times New Roman"/>
                <w:b/>
                <w:bCs/>
                <w:color w:val="000000"/>
                <w:sz w:val="18"/>
                <w:szCs w:val="18"/>
              </w:rPr>
              <w:t xml:space="preserve">   9.630.801,41   </w:t>
            </w:r>
          </w:p>
        </w:tc>
        <w:tc>
          <w:tcPr>
            <w:tcW w:w="146" w:type="dxa"/>
            <w:shd w:val="clear" w:color="auto" w:fill="auto"/>
            <w:noWrap/>
            <w:vAlign w:val="bottom"/>
            <w:hideMark/>
          </w:tcPr>
          <w:p w14:paraId="1E5749BA" w14:textId="77777777" w:rsidR="00D71AC1" w:rsidRPr="00514894" w:rsidRDefault="00D71AC1" w:rsidP="006E0957">
            <w:pPr>
              <w:ind w:left="0"/>
              <w:rPr>
                <w:rFonts w:eastAsia="Times New Roman"/>
                <w:b/>
                <w:bCs/>
                <w:color w:val="000000"/>
                <w:sz w:val="18"/>
                <w:szCs w:val="18"/>
              </w:rPr>
            </w:pPr>
          </w:p>
        </w:tc>
        <w:tc>
          <w:tcPr>
            <w:tcW w:w="1300" w:type="dxa"/>
            <w:shd w:val="clear" w:color="000000" w:fill="D9E1F2"/>
            <w:noWrap/>
            <w:vAlign w:val="bottom"/>
            <w:hideMark/>
          </w:tcPr>
          <w:p w14:paraId="15B428D5" w14:textId="77777777" w:rsidR="00D71AC1" w:rsidRPr="00514894" w:rsidRDefault="00D71AC1" w:rsidP="006E0957">
            <w:pPr>
              <w:ind w:left="0"/>
              <w:rPr>
                <w:rFonts w:eastAsia="Times New Roman"/>
                <w:b/>
                <w:bCs/>
                <w:color w:val="000000"/>
                <w:sz w:val="18"/>
                <w:szCs w:val="18"/>
              </w:rPr>
            </w:pPr>
            <w:r w:rsidRPr="00514894">
              <w:rPr>
                <w:rFonts w:eastAsia="Times New Roman"/>
                <w:b/>
                <w:bCs/>
                <w:color w:val="000000"/>
                <w:sz w:val="18"/>
                <w:szCs w:val="18"/>
              </w:rPr>
              <w:t xml:space="preserve">   9.630.801,41   </w:t>
            </w:r>
          </w:p>
        </w:tc>
      </w:tr>
    </w:tbl>
    <w:p w14:paraId="008CF1CF" w14:textId="77777777" w:rsidR="00D71AC1" w:rsidRDefault="00D71AC1" w:rsidP="00D71AC1">
      <w:pPr>
        <w:tabs>
          <w:tab w:val="left" w:pos="1573"/>
        </w:tabs>
        <w:spacing w:before="20" w:after="20" w:line="276" w:lineRule="auto"/>
        <w:ind w:right="163"/>
        <w:rPr>
          <w:rFonts w:asciiTheme="minorHAnsi" w:hAnsiTheme="minorHAnsi" w:cstheme="minorHAnsi"/>
          <w:color w:val="000000" w:themeColor="text1"/>
          <w:sz w:val="22"/>
        </w:rPr>
        <w:sectPr w:rsidR="00D71AC1" w:rsidSect="00D71AC1">
          <w:pgSz w:w="11910" w:h="16840"/>
          <w:pgMar w:top="920" w:right="1280" w:bottom="980" w:left="1140" w:header="751" w:footer="731" w:gutter="0"/>
          <w:cols w:space="708"/>
          <w:docGrid w:linePitch="343"/>
        </w:sectPr>
      </w:pPr>
    </w:p>
    <w:p w14:paraId="42453727" w14:textId="5232ED62" w:rsidR="00D71AC1" w:rsidRPr="004147F6" w:rsidRDefault="006E0957" w:rsidP="006E0957">
      <w:pPr>
        <w:pStyle w:val="Napis"/>
        <w:rPr>
          <w:rFonts w:asciiTheme="minorHAnsi" w:hAnsiTheme="minorHAnsi" w:cstheme="minorHAnsi"/>
          <w:color w:val="000000" w:themeColor="text1"/>
        </w:rPr>
      </w:pPr>
      <w:bookmarkStart w:id="205" w:name="_Toc13240870"/>
      <w:r>
        <w:lastRenderedPageBreak/>
        <w:t xml:space="preserve">Tabela </w:t>
      </w:r>
      <w:fldSimple w:instr=" STYLEREF 1 \s ">
        <w:r w:rsidR="00382D83">
          <w:rPr>
            <w:noProof/>
          </w:rPr>
          <w:t>9</w:t>
        </w:r>
      </w:fldSimple>
      <w:r w:rsidR="00382D83">
        <w:noBreakHyphen/>
      </w:r>
      <w:fldSimple w:instr=" SEQ Tabela \* ARABIC \s 1 ">
        <w:r w:rsidR="00382D83">
          <w:rPr>
            <w:noProof/>
          </w:rPr>
          <w:t>17</w:t>
        </w:r>
      </w:fldSimple>
      <w:r>
        <w:t xml:space="preserve">: </w:t>
      </w:r>
      <w:r w:rsidR="00D71AC1" w:rsidRPr="006E0957">
        <w:t>Ekonomska analiza v ekonomski dobi - varianta 2</w:t>
      </w:r>
      <w:bookmarkEnd w:id="205"/>
    </w:p>
    <w:p w14:paraId="19CC124A" w14:textId="52D74BD8" w:rsidR="00D71AC1" w:rsidRDefault="00D71AC1" w:rsidP="00D71AC1">
      <w:pPr>
        <w:rPr>
          <w:lang w:eastAsia="en-US"/>
        </w:rPr>
      </w:pPr>
    </w:p>
    <w:tbl>
      <w:tblPr>
        <w:tblW w:w="14459" w:type="dxa"/>
        <w:tblCellMar>
          <w:left w:w="70" w:type="dxa"/>
          <w:right w:w="70" w:type="dxa"/>
        </w:tblCellMar>
        <w:tblLook w:val="04A0" w:firstRow="1" w:lastRow="0" w:firstColumn="1" w:lastColumn="0" w:noHBand="0" w:noVBand="1"/>
      </w:tblPr>
      <w:tblGrid>
        <w:gridCol w:w="587"/>
        <w:gridCol w:w="536"/>
        <w:gridCol w:w="1191"/>
        <w:gridCol w:w="1219"/>
        <w:gridCol w:w="1191"/>
        <w:gridCol w:w="1211"/>
        <w:gridCol w:w="1292"/>
        <w:gridCol w:w="1111"/>
        <w:gridCol w:w="1292"/>
        <w:gridCol w:w="1191"/>
        <w:gridCol w:w="1191"/>
        <w:gridCol w:w="1191"/>
        <w:gridCol w:w="1256"/>
      </w:tblGrid>
      <w:tr w:rsidR="004C0D5D" w:rsidRPr="004C0D5D" w14:paraId="00B09618" w14:textId="77777777" w:rsidTr="004C0D5D">
        <w:trPr>
          <w:trHeight w:val="315"/>
        </w:trPr>
        <w:tc>
          <w:tcPr>
            <w:tcW w:w="14459" w:type="dxa"/>
            <w:gridSpan w:val="13"/>
            <w:tcBorders>
              <w:top w:val="nil"/>
              <w:left w:val="nil"/>
              <w:bottom w:val="single" w:sz="8" w:space="0" w:color="auto"/>
              <w:right w:val="nil"/>
            </w:tcBorders>
            <w:shd w:val="clear" w:color="000000" w:fill="D9E1F2"/>
            <w:noWrap/>
            <w:vAlign w:val="bottom"/>
            <w:hideMark/>
          </w:tcPr>
          <w:p w14:paraId="27FBC490" w14:textId="77777777" w:rsidR="004C0D5D" w:rsidRPr="004C0D5D" w:rsidRDefault="004C0D5D" w:rsidP="004C0D5D">
            <w:pPr>
              <w:spacing w:after="0" w:line="240" w:lineRule="auto"/>
              <w:ind w:left="0" w:firstLine="0"/>
              <w:jc w:val="center"/>
              <w:rPr>
                <w:rFonts w:ascii="Arial" w:eastAsia="Times New Roman" w:hAnsi="Arial" w:cs="Arial"/>
                <w:b/>
                <w:bCs/>
                <w:szCs w:val="20"/>
              </w:rPr>
            </w:pPr>
            <w:r w:rsidRPr="004C0D5D">
              <w:rPr>
                <w:rFonts w:ascii="Arial" w:eastAsia="Times New Roman" w:hAnsi="Arial" w:cs="Arial"/>
                <w:b/>
                <w:bCs/>
                <w:szCs w:val="20"/>
              </w:rPr>
              <w:t>Preglednica stroškov in prihodkov  – ekonomska analiza</w:t>
            </w:r>
          </w:p>
        </w:tc>
      </w:tr>
      <w:tr w:rsidR="004C0D5D" w:rsidRPr="004C0D5D" w14:paraId="156FC86A" w14:textId="77777777" w:rsidTr="004C0D5D">
        <w:trPr>
          <w:trHeight w:val="132"/>
        </w:trPr>
        <w:tc>
          <w:tcPr>
            <w:tcW w:w="587" w:type="dxa"/>
            <w:tcBorders>
              <w:top w:val="nil"/>
              <w:left w:val="nil"/>
              <w:bottom w:val="nil"/>
              <w:right w:val="nil"/>
            </w:tcBorders>
            <w:shd w:val="clear" w:color="auto" w:fill="auto"/>
            <w:noWrap/>
            <w:vAlign w:val="bottom"/>
            <w:hideMark/>
          </w:tcPr>
          <w:p w14:paraId="117AB8AA" w14:textId="77777777" w:rsidR="004C0D5D" w:rsidRPr="004C0D5D" w:rsidRDefault="004C0D5D" w:rsidP="004C0D5D">
            <w:pPr>
              <w:spacing w:after="0" w:line="240" w:lineRule="auto"/>
              <w:ind w:left="0" w:firstLine="0"/>
              <w:jc w:val="center"/>
              <w:rPr>
                <w:rFonts w:ascii="Arial" w:eastAsia="Times New Roman" w:hAnsi="Arial" w:cs="Arial"/>
                <w:b/>
                <w:bCs/>
                <w:szCs w:val="20"/>
              </w:rPr>
            </w:pPr>
          </w:p>
        </w:tc>
        <w:tc>
          <w:tcPr>
            <w:tcW w:w="536" w:type="dxa"/>
            <w:tcBorders>
              <w:top w:val="nil"/>
              <w:left w:val="nil"/>
              <w:bottom w:val="nil"/>
              <w:right w:val="nil"/>
            </w:tcBorders>
            <w:shd w:val="clear" w:color="auto" w:fill="auto"/>
            <w:noWrap/>
            <w:vAlign w:val="bottom"/>
            <w:hideMark/>
          </w:tcPr>
          <w:p w14:paraId="2C0B101A"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3F757938"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219" w:type="dxa"/>
            <w:tcBorders>
              <w:top w:val="nil"/>
              <w:left w:val="nil"/>
              <w:bottom w:val="nil"/>
              <w:right w:val="nil"/>
            </w:tcBorders>
            <w:shd w:val="clear" w:color="auto" w:fill="auto"/>
            <w:noWrap/>
            <w:vAlign w:val="bottom"/>
            <w:hideMark/>
          </w:tcPr>
          <w:p w14:paraId="18B82B48"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6C61215A"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211" w:type="dxa"/>
            <w:tcBorders>
              <w:top w:val="nil"/>
              <w:left w:val="nil"/>
              <w:bottom w:val="nil"/>
              <w:right w:val="nil"/>
            </w:tcBorders>
            <w:shd w:val="clear" w:color="auto" w:fill="auto"/>
            <w:noWrap/>
            <w:vAlign w:val="bottom"/>
            <w:hideMark/>
          </w:tcPr>
          <w:p w14:paraId="65495C60"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292" w:type="dxa"/>
            <w:tcBorders>
              <w:top w:val="nil"/>
              <w:left w:val="nil"/>
              <w:bottom w:val="nil"/>
              <w:right w:val="nil"/>
            </w:tcBorders>
            <w:shd w:val="clear" w:color="auto" w:fill="auto"/>
            <w:noWrap/>
            <w:vAlign w:val="bottom"/>
            <w:hideMark/>
          </w:tcPr>
          <w:p w14:paraId="4A69B141"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111" w:type="dxa"/>
            <w:tcBorders>
              <w:top w:val="nil"/>
              <w:left w:val="nil"/>
              <w:bottom w:val="nil"/>
              <w:right w:val="nil"/>
            </w:tcBorders>
            <w:shd w:val="clear" w:color="auto" w:fill="auto"/>
            <w:noWrap/>
            <w:vAlign w:val="bottom"/>
            <w:hideMark/>
          </w:tcPr>
          <w:p w14:paraId="53C1F769"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292" w:type="dxa"/>
            <w:tcBorders>
              <w:top w:val="nil"/>
              <w:left w:val="nil"/>
              <w:bottom w:val="nil"/>
              <w:right w:val="nil"/>
            </w:tcBorders>
            <w:shd w:val="clear" w:color="auto" w:fill="auto"/>
            <w:noWrap/>
            <w:vAlign w:val="bottom"/>
            <w:hideMark/>
          </w:tcPr>
          <w:p w14:paraId="533D4718"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70DD3649"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7178952A"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191" w:type="dxa"/>
            <w:tcBorders>
              <w:top w:val="nil"/>
              <w:left w:val="nil"/>
              <w:bottom w:val="nil"/>
              <w:right w:val="nil"/>
            </w:tcBorders>
            <w:shd w:val="clear" w:color="auto" w:fill="auto"/>
            <w:noWrap/>
            <w:vAlign w:val="bottom"/>
            <w:hideMark/>
          </w:tcPr>
          <w:p w14:paraId="39FF55D5"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c>
          <w:tcPr>
            <w:tcW w:w="1256" w:type="dxa"/>
            <w:tcBorders>
              <w:top w:val="nil"/>
              <w:left w:val="nil"/>
              <w:bottom w:val="nil"/>
              <w:right w:val="nil"/>
            </w:tcBorders>
            <w:shd w:val="clear" w:color="auto" w:fill="auto"/>
            <w:noWrap/>
            <w:vAlign w:val="bottom"/>
            <w:hideMark/>
          </w:tcPr>
          <w:p w14:paraId="138CA3AC" w14:textId="77777777" w:rsidR="004C0D5D" w:rsidRPr="004C0D5D" w:rsidRDefault="004C0D5D" w:rsidP="004C0D5D">
            <w:pPr>
              <w:spacing w:after="0" w:line="240" w:lineRule="auto"/>
              <w:ind w:left="0" w:firstLine="0"/>
              <w:jc w:val="center"/>
              <w:rPr>
                <w:rFonts w:ascii="Times New Roman" w:eastAsia="Times New Roman" w:hAnsi="Times New Roman" w:cs="Times New Roman"/>
                <w:szCs w:val="20"/>
              </w:rPr>
            </w:pPr>
          </w:p>
        </w:tc>
      </w:tr>
      <w:tr w:rsidR="004C0D5D" w:rsidRPr="004C0D5D" w14:paraId="1B767E36" w14:textId="77777777" w:rsidTr="009D5480">
        <w:trPr>
          <w:trHeight w:val="300"/>
        </w:trPr>
        <w:tc>
          <w:tcPr>
            <w:tcW w:w="587" w:type="dxa"/>
            <w:vMerge w:val="restart"/>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7C68568F"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Leto</w:t>
            </w:r>
          </w:p>
        </w:tc>
        <w:tc>
          <w:tcPr>
            <w:tcW w:w="536" w:type="dxa"/>
            <w:vMerge w:val="restart"/>
            <w:tcBorders>
              <w:top w:val="single" w:sz="8" w:space="0" w:color="auto"/>
              <w:left w:val="single" w:sz="4" w:space="0" w:color="auto"/>
              <w:bottom w:val="single" w:sz="4" w:space="0" w:color="auto"/>
              <w:right w:val="single" w:sz="4" w:space="0" w:color="auto"/>
            </w:tcBorders>
            <w:shd w:val="clear" w:color="000000" w:fill="D9E1F2"/>
            <w:textDirection w:val="btLr"/>
            <w:vAlign w:val="center"/>
            <w:hideMark/>
          </w:tcPr>
          <w:p w14:paraId="49CD93CD"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Referenčna leta</w:t>
            </w:r>
          </w:p>
        </w:tc>
        <w:tc>
          <w:tcPr>
            <w:tcW w:w="1191"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6EABF005"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Stroški investicije v stalnih cenah (€)</w:t>
            </w:r>
          </w:p>
        </w:tc>
        <w:tc>
          <w:tcPr>
            <w:tcW w:w="1219" w:type="dxa"/>
            <w:vMerge w:val="restart"/>
            <w:tcBorders>
              <w:top w:val="single" w:sz="8" w:space="0" w:color="auto"/>
              <w:left w:val="single" w:sz="4" w:space="0" w:color="auto"/>
              <w:bottom w:val="single" w:sz="4" w:space="0" w:color="auto"/>
              <w:right w:val="single" w:sz="4" w:space="0" w:color="auto"/>
            </w:tcBorders>
            <w:shd w:val="clear" w:color="000000" w:fill="D9E1F2"/>
            <w:vAlign w:val="center"/>
            <w:hideMark/>
          </w:tcPr>
          <w:p w14:paraId="5523D3C5"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Operativni stroški (€)</w:t>
            </w:r>
          </w:p>
        </w:tc>
        <w:tc>
          <w:tcPr>
            <w:tcW w:w="3694" w:type="dxa"/>
            <w:gridSpan w:val="3"/>
            <w:vMerge w:val="restart"/>
            <w:tcBorders>
              <w:top w:val="single" w:sz="8" w:space="0" w:color="auto"/>
              <w:left w:val="single" w:sz="4" w:space="0" w:color="auto"/>
              <w:bottom w:val="nil"/>
              <w:right w:val="single" w:sz="4" w:space="0" w:color="000000"/>
            </w:tcBorders>
            <w:shd w:val="clear" w:color="000000" w:fill="D9E1F2"/>
            <w:vAlign w:val="center"/>
            <w:hideMark/>
          </w:tcPr>
          <w:p w14:paraId="5A801265"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PRIHODKI SKUPAJ </w:t>
            </w:r>
          </w:p>
        </w:tc>
        <w:tc>
          <w:tcPr>
            <w:tcW w:w="1111" w:type="dxa"/>
            <w:vMerge w:val="restart"/>
            <w:tcBorders>
              <w:top w:val="single" w:sz="8" w:space="0" w:color="auto"/>
              <w:left w:val="single" w:sz="4" w:space="0" w:color="auto"/>
              <w:right w:val="single" w:sz="4" w:space="0" w:color="auto"/>
            </w:tcBorders>
            <w:shd w:val="clear" w:color="000000" w:fill="D9E1F2"/>
            <w:vAlign w:val="center"/>
            <w:hideMark/>
          </w:tcPr>
          <w:p w14:paraId="7E4E80C2"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Preostala vrednost (€) </w:t>
            </w:r>
          </w:p>
        </w:tc>
        <w:tc>
          <w:tcPr>
            <w:tcW w:w="1292" w:type="dxa"/>
            <w:vMerge w:val="restart"/>
            <w:tcBorders>
              <w:top w:val="single" w:sz="8" w:space="0" w:color="auto"/>
              <w:left w:val="single" w:sz="4" w:space="0" w:color="auto"/>
              <w:right w:val="single" w:sz="4" w:space="0" w:color="auto"/>
            </w:tcBorders>
            <w:shd w:val="clear" w:color="000000" w:fill="D9E1F2"/>
            <w:vAlign w:val="center"/>
            <w:hideMark/>
          </w:tcPr>
          <w:p w14:paraId="24AE8B0A"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NETO prihodki  (€)</w:t>
            </w:r>
          </w:p>
        </w:tc>
        <w:tc>
          <w:tcPr>
            <w:tcW w:w="1191" w:type="dxa"/>
            <w:vMerge w:val="restart"/>
            <w:tcBorders>
              <w:top w:val="single" w:sz="8" w:space="0" w:color="auto"/>
              <w:left w:val="single" w:sz="4" w:space="0" w:color="auto"/>
              <w:right w:val="single" w:sz="4" w:space="0" w:color="auto"/>
            </w:tcBorders>
            <w:shd w:val="clear" w:color="000000" w:fill="D9E1F2"/>
            <w:vAlign w:val="center"/>
            <w:hideMark/>
          </w:tcPr>
          <w:p w14:paraId="5718BC26"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NETO denarni tok (€)</w:t>
            </w:r>
          </w:p>
        </w:tc>
        <w:tc>
          <w:tcPr>
            <w:tcW w:w="3638" w:type="dxa"/>
            <w:gridSpan w:val="3"/>
            <w:tcBorders>
              <w:top w:val="single" w:sz="8" w:space="0" w:color="auto"/>
              <w:left w:val="nil"/>
              <w:bottom w:val="single" w:sz="4" w:space="0" w:color="auto"/>
              <w:right w:val="single" w:sz="8" w:space="0" w:color="000000"/>
            </w:tcBorders>
            <w:shd w:val="clear" w:color="000000" w:fill="D9E1F2"/>
            <w:hideMark/>
          </w:tcPr>
          <w:p w14:paraId="6AF6DC83"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Diskontirano</w:t>
            </w:r>
          </w:p>
        </w:tc>
      </w:tr>
      <w:tr w:rsidR="004C0D5D" w:rsidRPr="004C0D5D" w14:paraId="471F3FB4" w14:textId="77777777" w:rsidTr="009D5480">
        <w:trPr>
          <w:trHeight w:val="300"/>
        </w:trPr>
        <w:tc>
          <w:tcPr>
            <w:tcW w:w="587" w:type="dxa"/>
            <w:vMerge/>
            <w:tcBorders>
              <w:top w:val="single" w:sz="8" w:space="0" w:color="auto"/>
              <w:left w:val="single" w:sz="8" w:space="0" w:color="auto"/>
              <w:bottom w:val="single" w:sz="4" w:space="0" w:color="auto"/>
              <w:right w:val="single" w:sz="4" w:space="0" w:color="auto"/>
            </w:tcBorders>
            <w:vAlign w:val="center"/>
            <w:hideMark/>
          </w:tcPr>
          <w:p w14:paraId="2BD49165"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536" w:type="dxa"/>
            <w:vMerge/>
            <w:tcBorders>
              <w:top w:val="single" w:sz="8" w:space="0" w:color="auto"/>
              <w:left w:val="single" w:sz="4" w:space="0" w:color="auto"/>
              <w:bottom w:val="single" w:sz="4" w:space="0" w:color="auto"/>
              <w:right w:val="single" w:sz="4" w:space="0" w:color="auto"/>
            </w:tcBorders>
            <w:vAlign w:val="center"/>
            <w:hideMark/>
          </w:tcPr>
          <w:p w14:paraId="14DA96E0"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91" w:type="dxa"/>
            <w:vMerge/>
            <w:tcBorders>
              <w:top w:val="single" w:sz="8" w:space="0" w:color="auto"/>
              <w:left w:val="single" w:sz="4" w:space="0" w:color="auto"/>
              <w:bottom w:val="single" w:sz="4" w:space="0" w:color="auto"/>
              <w:right w:val="single" w:sz="4" w:space="0" w:color="auto"/>
            </w:tcBorders>
            <w:vAlign w:val="center"/>
            <w:hideMark/>
          </w:tcPr>
          <w:p w14:paraId="20DAD848"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219" w:type="dxa"/>
            <w:vMerge/>
            <w:tcBorders>
              <w:top w:val="single" w:sz="8" w:space="0" w:color="auto"/>
              <w:left w:val="single" w:sz="4" w:space="0" w:color="auto"/>
              <w:bottom w:val="single" w:sz="4" w:space="0" w:color="auto"/>
              <w:right w:val="single" w:sz="4" w:space="0" w:color="auto"/>
            </w:tcBorders>
            <w:vAlign w:val="center"/>
            <w:hideMark/>
          </w:tcPr>
          <w:p w14:paraId="06A811E2"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3694" w:type="dxa"/>
            <w:gridSpan w:val="3"/>
            <w:vMerge/>
            <w:tcBorders>
              <w:top w:val="single" w:sz="8" w:space="0" w:color="auto"/>
              <w:left w:val="single" w:sz="4" w:space="0" w:color="auto"/>
              <w:bottom w:val="nil"/>
              <w:right w:val="single" w:sz="4" w:space="0" w:color="000000"/>
            </w:tcBorders>
            <w:vAlign w:val="center"/>
            <w:hideMark/>
          </w:tcPr>
          <w:p w14:paraId="78C2C8C4"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11" w:type="dxa"/>
            <w:vMerge/>
            <w:tcBorders>
              <w:left w:val="single" w:sz="4" w:space="0" w:color="auto"/>
              <w:right w:val="single" w:sz="4" w:space="0" w:color="auto"/>
            </w:tcBorders>
            <w:vAlign w:val="center"/>
            <w:hideMark/>
          </w:tcPr>
          <w:p w14:paraId="639CF3D9"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292" w:type="dxa"/>
            <w:vMerge/>
            <w:tcBorders>
              <w:left w:val="single" w:sz="4" w:space="0" w:color="auto"/>
              <w:right w:val="single" w:sz="4" w:space="0" w:color="auto"/>
            </w:tcBorders>
            <w:vAlign w:val="center"/>
            <w:hideMark/>
          </w:tcPr>
          <w:p w14:paraId="1743B45C"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91" w:type="dxa"/>
            <w:vMerge/>
            <w:tcBorders>
              <w:left w:val="single" w:sz="4" w:space="0" w:color="auto"/>
              <w:right w:val="single" w:sz="4" w:space="0" w:color="auto"/>
            </w:tcBorders>
            <w:vAlign w:val="center"/>
            <w:hideMark/>
          </w:tcPr>
          <w:p w14:paraId="1B6AEFD0"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3638" w:type="dxa"/>
            <w:gridSpan w:val="3"/>
            <w:tcBorders>
              <w:top w:val="single" w:sz="4" w:space="0" w:color="auto"/>
              <w:left w:val="nil"/>
              <w:bottom w:val="single" w:sz="4" w:space="0" w:color="auto"/>
              <w:right w:val="single" w:sz="8" w:space="0" w:color="000000"/>
            </w:tcBorders>
            <w:shd w:val="clear" w:color="000000" w:fill="D9E1F2"/>
            <w:hideMark/>
          </w:tcPr>
          <w:p w14:paraId="707EAF7D"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5,00%</w:t>
            </w:r>
          </w:p>
        </w:tc>
      </w:tr>
      <w:tr w:rsidR="004C0D5D" w:rsidRPr="004C0D5D" w14:paraId="2BFF091F" w14:textId="77777777" w:rsidTr="004C0D5D">
        <w:trPr>
          <w:trHeight w:val="465"/>
        </w:trPr>
        <w:tc>
          <w:tcPr>
            <w:tcW w:w="587" w:type="dxa"/>
            <w:vMerge/>
            <w:tcBorders>
              <w:top w:val="single" w:sz="8" w:space="0" w:color="auto"/>
              <w:left w:val="single" w:sz="8" w:space="0" w:color="auto"/>
              <w:bottom w:val="single" w:sz="4" w:space="0" w:color="auto"/>
              <w:right w:val="single" w:sz="4" w:space="0" w:color="auto"/>
            </w:tcBorders>
            <w:vAlign w:val="center"/>
            <w:hideMark/>
          </w:tcPr>
          <w:p w14:paraId="14DBA872"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536" w:type="dxa"/>
            <w:vMerge/>
            <w:tcBorders>
              <w:top w:val="single" w:sz="8" w:space="0" w:color="auto"/>
              <w:left w:val="single" w:sz="4" w:space="0" w:color="auto"/>
              <w:bottom w:val="single" w:sz="4" w:space="0" w:color="auto"/>
              <w:right w:val="single" w:sz="4" w:space="0" w:color="auto"/>
            </w:tcBorders>
            <w:vAlign w:val="center"/>
            <w:hideMark/>
          </w:tcPr>
          <w:p w14:paraId="49D9DEE7"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91" w:type="dxa"/>
            <w:vMerge/>
            <w:tcBorders>
              <w:top w:val="single" w:sz="8" w:space="0" w:color="auto"/>
              <w:left w:val="single" w:sz="4" w:space="0" w:color="auto"/>
              <w:bottom w:val="single" w:sz="4" w:space="0" w:color="auto"/>
              <w:right w:val="single" w:sz="4" w:space="0" w:color="auto"/>
            </w:tcBorders>
            <w:vAlign w:val="center"/>
            <w:hideMark/>
          </w:tcPr>
          <w:p w14:paraId="46491451"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219" w:type="dxa"/>
            <w:vMerge/>
            <w:tcBorders>
              <w:top w:val="single" w:sz="8" w:space="0" w:color="auto"/>
              <w:left w:val="single" w:sz="4" w:space="0" w:color="auto"/>
              <w:bottom w:val="single" w:sz="4" w:space="0" w:color="auto"/>
              <w:right w:val="single" w:sz="4" w:space="0" w:color="auto"/>
            </w:tcBorders>
            <w:vAlign w:val="center"/>
            <w:hideMark/>
          </w:tcPr>
          <w:p w14:paraId="7C9D3D71"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91" w:type="dxa"/>
            <w:tcBorders>
              <w:top w:val="single" w:sz="4" w:space="0" w:color="auto"/>
              <w:left w:val="nil"/>
              <w:bottom w:val="single" w:sz="4" w:space="0" w:color="auto"/>
              <w:right w:val="single" w:sz="4" w:space="0" w:color="auto"/>
            </w:tcBorders>
            <w:shd w:val="clear" w:color="000000" w:fill="D9E1F2"/>
            <w:vAlign w:val="center"/>
            <w:hideMark/>
          </w:tcPr>
          <w:p w14:paraId="374B05F9"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Prihodki - splošni  (€)</w:t>
            </w:r>
          </w:p>
        </w:tc>
        <w:tc>
          <w:tcPr>
            <w:tcW w:w="1211" w:type="dxa"/>
            <w:tcBorders>
              <w:top w:val="single" w:sz="4" w:space="0" w:color="auto"/>
              <w:left w:val="nil"/>
              <w:bottom w:val="single" w:sz="4" w:space="0" w:color="auto"/>
              <w:right w:val="single" w:sz="4" w:space="0" w:color="auto"/>
            </w:tcBorders>
            <w:shd w:val="clear" w:color="000000" w:fill="D9E1F2"/>
            <w:vAlign w:val="center"/>
            <w:hideMark/>
          </w:tcPr>
          <w:p w14:paraId="5430E6EA"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Prihodki - javna korist (€)</w:t>
            </w:r>
          </w:p>
        </w:tc>
        <w:tc>
          <w:tcPr>
            <w:tcW w:w="1292" w:type="dxa"/>
            <w:tcBorders>
              <w:top w:val="single" w:sz="4" w:space="0" w:color="auto"/>
              <w:left w:val="nil"/>
              <w:bottom w:val="single" w:sz="4" w:space="0" w:color="auto"/>
              <w:right w:val="single" w:sz="4" w:space="0" w:color="auto"/>
            </w:tcBorders>
            <w:shd w:val="clear" w:color="000000" w:fill="D9E1F2"/>
            <w:vAlign w:val="center"/>
            <w:hideMark/>
          </w:tcPr>
          <w:p w14:paraId="73178774"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Prihodki - SKUPAJ (€)</w:t>
            </w:r>
          </w:p>
        </w:tc>
        <w:tc>
          <w:tcPr>
            <w:tcW w:w="1111" w:type="dxa"/>
            <w:vMerge/>
            <w:tcBorders>
              <w:left w:val="single" w:sz="4" w:space="0" w:color="auto"/>
              <w:bottom w:val="single" w:sz="4" w:space="0" w:color="auto"/>
              <w:right w:val="single" w:sz="4" w:space="0" w:color="auto"/>
            </w:tcBorders>
            <w:vAlign w:val="center"/>
            <w:hideMark/>
          </w:tcPr>
          <w:p w14:paraId="68B47548"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292" w:type="dxa"/>
            <w:vMerge/>
            <w:tcBorders>
              <w:left w:val="single" w:sz="4" w:space="0" w:color="auto"/>
              <w:bottom w:val="single" w:sz="4" w:space="0" w:color="auto"/>
              <w:right w:val="single" w:sz="4" w:space="0" w:color="auto"/>
            </w:tcBorders>
            <w:vAlign w:val="center"/>
            <w:hideMark/>
          </w:tcPr>
          <w:p w14:paraId="6E044D01"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91" w:type="dxa"/>
            <w:vMerge/>
            <w:tcBorders>
              <w:left w:val="single" w:sz="4" w:space="0" w:color="auto"/>
              <w:bottom w:val="single" w:sz="4" w:space="0" w:color="auto"/>
              <w:right w:val="single" w:sz="4" w:space="0" w:color="auto"/>
            </w:tcBorders>
            <w:vAlign w:val="center"/>
            <w:hideMark/>
          </w:tcPr>
          <w:p w14:paraId="360B1740"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Cs w:val="20"/>
              </w:rPr>
            </w:pPr>
          </w:p>
        </w:tc>
        <w:tc>
          <w:tcPr>
            <w:tcW w:w="1191" w:type="dxa"/>
            <w:tcBorders>
              <w:top w:val="nil"/>
              <w:left w:val="nil"/>
              <w:bottom w:val="single" w:sz="4" w:space="0" w:color="auto"/>
              <w:right w:val="single" w:sz="4" w:space="0" w:color="auto"/>
            </w:tcBorders>
            <w:shd w:val="clear" w:color="000000" w:fill="D9E1F2"/>
            <w:vAlign w:val="center"/>
            <w:hideMark/>
          </w:tcPr>
          <w:p w14:paraId="6287BDB3"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Stroški investicije </w:t>
            </w:r>
          </w:p>
        </w:tc>
        <w:tc>
          <w:tcPr>
            <w:tcW w:w="1191" w:type="dxa"/>
            <w:tcBorders>
              <w:top w:val="nil"/>
              <w:left w:val="nil"/>
              <w:bottom w:val="single" w:sz="4" w:space="0" w:color="auto"/>
              <w:right w:val="single" w:sz="4" w:space="0" w:color="auto"/>
            </w:tcBorders>
            <w:shd w:val="clear" w:color="000000" w:fill="D9E1F2"/>
            <w:vAlign w:val="center"/>
            <w:hideMark/>
          </w:tcPr>
          <w:p w14:paraId="0C8578DD"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NETO </w:t>
            </w:r>
            <w:r w:rsidRPr="004C0D5D">
              <w:rPr>
                <w:rFonts w:asciiTheme="minorHAnsi" w:eastAsia="Times New Roman" w:hAnsiTheme="minorHAnsi" w:cstheme="minorHAnsi"/>
                <w:b/>
                <w:bCs/>
                <w:szCs w:val="20"/>
              </w:rPr>
              <w:br/>
              <w:t>prihodki</w:t>
            </w:r>
          </w:p>
        </w:tc>
        <w:tc>
          <w:tcPr>
            <w:tcW w:w="1256" w:type="dxa"/>
            <w:tcBorders>
              <w:top w:val="nil"/>
              <w:left w:val="nil"/>
              <w:bottom w:val="single" w:sz="4" w:space="0" w:color="auto"/>
              <w:right w:val="single" w:sz="8" w:space="0" w:color="auto"/>
            </w:tcBorders>
            <w:shd w:val="clear" w:color="000000" w:fill="D9E1F2"/>
            <w:vAlign w:val="center"/>
            <w:hideMark/>
          </w:tcPr>
          <w:p w14:paraId="777A5AEC" w14:textId="77777777" w:rsidR="004C0D5D" w:rsidRPr="004C0D5D" w:rsidRDefault="004C0D5D" w:rsidP="004C0D5D">
            <w:pPr>
              <w:spacing w:after="0" w:line="240" w:lineRule="auto"/>
              <w:ind w:left="0" w:firstLine="0"/>
              <w:jc w:val="center"/>
              <w:rPr>
                <w:rFonts w:asciiTheme="minorHAnsi" w:eastAsia="Times New Roman" w:hAnsiTheme="minorHAnsi" w:cstheme="minorHAnsi"/>
                <w:b/>
                <w:bCs/>
                <w:szCs w:val="20"/>
              </w:rPr>
            </w:pPr>
            <w:r w:rsidRPr="004C0D5D">
              <w:rPr>
                <w:rFonts w:asciiTheme="minorHAnsi" w:eastAsia="Times New Roman" w:hAnsiTheme="minorHAnsi" w:cstheme="minorHAnsi"/>
                <w:b/>
                <w:bCs/>
                <w:szCs w:val="20"/>
              </w:rPr>
              <w:t xml:space="preserve">NETO </w:t>
            </w:r>
            <w:r w:rsidRPr="004C0D5D">
              <w:rPr>
                <w:rFonts w:asciiTheme="minorHAnsi" w:eastAsia="Times New Roman" w:hAnsiTheme="minorHAnsi" w:cstheme="minorHAnsi"/>
                <w:b/>
                <w:bCs/>
                <w:szCs w:val="20"/>
              </w:rPr>
              <w:br/>
              <w:t>denarni tok</w:t>
            </w:r>
          </w:p>
        </w:tc>
      </w:tr>
      <w:tr w:rsidR="004C0D5D" w:rsidRPr="004C0D5D" w14:paraId="4A0534BA"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20DA7A0"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2019</w:t>
            </w:r>
          </w:p>
        </w:tc>
        <w:tc>
          <w:tcPr>
            <w:tcW w:w="536" w:type="dxa"/>
            <w:tcBorders>
              <w:top w:val="nil"/>
              <w:left w:val="nil"/>
              <w:bottom w:val="single" w:sz="4" w:space="0" w:color="auto"/>
              <w:right w:val="single" w:sz="4" w:space="0" w:color="auto"/>
            </w:tcBorders>
            <w:shd w:val="clear" w:color="auto" w:fill="auto"/>
            <w:noWrap/>
            <w:vAlign w:val="bottom"/>
            <w:hideMark/>
          </w:tcPr>
          <w:p w14:paraId="10E49C4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w:t>
            </w:r>
          </w:p>
        </w:tc>
        <w:tc>
          <w:tcPr>
            <w:tcW w:w="1191" w:type="dxa"/>
            <w:tcBorders>
              <w:top w:val="nil"/>
              <w:left w:val="nil"/>
              <w:bottom w:val="single" w:sz="4" w:space="0" w:color="auto"/>
              <w:right w:val="single" w:sz="4" w:space="0" w:color="auto"/>
            </w:tcBorders>
            <w:shd w:val="clear" w:color="auto" w:fill="auto"/>
            <w:vAlign w:val="bottom"/>
            <w:hideMark/>
          </w:tcPr>
          <w:p w14:paraId="2D4B88F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118.186,00</w:t>
            </w:r>
          </w:p>
        </w:tc>
        <w:tc>
          <w:tcPr>
            <w:tcW w:w="1219" w:type="dxa"/>
            <w:tcBorders>
              <w:top w:val="nil"/>
              <w:left w:val="nil"/>
              <w:bottom w:val="single" w:sz="4" w:space="0" w:color="auto"/>
              <w:right w:val="single" w:sz="4" w:space="0" w:color="auto"/>
            </w:tcBorders>
            <w:shd w:val="clear" w:color="auto" w:fill="auto"/>
            <w:vAlign w:val="bottom"/>
            <w:hideMark/>
          </w:tcPr>
          <w:p w14:paraId="45D312C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4D85017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1" w:type="dxa"/>
            <w:tcBorders>
              <w:top w:val="nil"/>
              <w:left w:val="nil"/>
              <w:bottom w:val="single" w:sz="4" w:space="0" w:color="auto"/>
              <w:right w:val="single" w:sz="4" w:space="0" w:color="auto"/>
            </w:tcBorders>
            <w:shd w:val="clear" w:color="auto" w:fill="auto"/>
            <w:vAlign w:val="bottom"/>
            <w:hideMark/>
          </w:tcPr>
          <w:p w14:paraId="0296E90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7276C2D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11" w:type="dxa"/>
            <w:tcBorders>
              <w:top w:val="nil"/>
              <w:left w:val="nil"/>
              <w:bottom w:val="single" w:sz="4" w:space="0" w:color="auto"/>
              <w:right w:val="single" w:sz="4" w:space="0" w:color="auto"/>
            </w:tcBorders>
            <w:shd w:val="clear" w:color="000000" w:fill="FFFFFF"/>
            <w:vAlign w:val="bottom"/>
            <w:hideMark/>
          </w:tcPr>
          <w:p w14:paraId="511D209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657784F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3535B2B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-118.186,00</w:t>
            </w:r>
          </w:p>
        </w:tc>
        <w:tc>
          <w:tcPr>
            <w:tcW w:w="1191" w:type="dxa"/>
            <w:tcBorders>
              <w:top w:val="nil"/>
              <w:left w:val="nil"/>
              <w:bottom w:val="single" w:sz="4" w:space="0" w:color="auto"/>
              <w:right w:val="single" w:sz="4" w:space="0" w:color="auto"/>
            </w:tcBorders>
            <w:shd w:val="clear" w:color="auto" w:fill="auto"/>
            <w:vAlign w:val="bottom"/>
            <w:hideMark/>
          </w:tcPr>
          <w:p w14:paraId="68167B1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118.186,00</w:t>
            </w:r>
          </w:p>
        </w:tc>
        <w:tc>
          <w:tcPr>
            <w:tcW w:w="1191" w:type="dxa"/>
            <w:tcBorders>
              <w:top w:val="nil"/>
              <w:left w:val="nil"/>
              <w:bottom w:val="single" w:sz="4" w:space="0" w:color="auto"/>
              <w:right w:val="single" w:sz="4" w:space="0" w:color="auto"/>
            </w:tcBorders>
            <w:shd w:val="clear" w:color="auto" w:fill="auto"/>
            <w:vAlign w:val="bottom"/>
            <w:hideMark/>
          </w:tcPr>
          <w:p w14:paraId="417CDBF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56" w:type="dxa"/>
            <w:tcBorders>
              <w:top w:val="nil"/>
              <w:left w:val="nil"/>
              <w:bottom w:val="single" w:sz="4" w:space="0" w:color="auto"/>
              <w:right w:val="single" w:sz="4" w:space="0" w:color="auto"/>
            </w:tcBorders>
            <w:shd w:val="clear" w:color="auto" w:fill="auto"/>
            <w:vAlign w:val="bottom"/>
            <w:hideMark/>
          </w:tcPr>
          <w:p w14:paraId="6E0ED4C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-118.186,00</w:t>
            </w:r>
          </w:p>
        </w:tc>
      </w:tr>
      <w:tr w:rsidR="004C0D5D" w:rsidRPr="004C0D5D" w14:paraId="191FE9AE"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4C48F06"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2020</w:t>
            </w:r>
          </w:p>
        </w:tc>
        <w:tc>
          <w:tcPr>
            <w:tcW w:w="536" w:type="dxa"/>
            <w:tcBorders>
              <w:top w:val="nil"/>
              <w:left w:val="nil"/>
              <w:bottom w:val="single" w:sz="4" w:space="0" w:color="auto"/>
              <w:right w:val="single" w:sz="4" w:space="0" w:color="auto"/>
            </w:tcBorders>
            <w:shd w:val="clear" w:color="auto" w:fill="auto"/>
            <w:noWrap/>
            <w:vAlign w:val="bottom"/>
            <w:hideMark/>
          </w:tcPr>
          <w:p w14:paraId="43AFAFA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w:t>
            </w:r>
          </w:p>
        </w:tc>
        <w:tc>
          <w:tcPr>
            <w:tcW w:w="1191" w:type="dxa"/>
            <w:tcBorders>
              <w:top w:val="nil"/>
              <w:left w:val="nil"/>
              <w:bottom w:val="single" w:sz="4" w:space="0" w:color="auto"/>
              <w:right w:val="single" w:sz="4" w:space="0" w:color="auto"/>
            </w:tcBorders>
            <w:shd w:val="clear" w:color="auto" w:fill="auto"/>
            <w:vAlign w:val="bottom"/>
            <w:hideMark/>
          </w:tcPr>
          <w:p w14:paraId="45F23E4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1.128.192,56</w:t>
            </w:r>
          </w:p>
        </w:tc>
        <w:tc>
          <w:tcPr>
            <w:tcW w:w="1219" w:type="dxa"/>
            <w:tcBorders>
              <w:top w:val="nil"/>
              <w:left w:val="nil"/>
              <w:bottom w:val="single" w:sz="4" w:space="0" w:color="auto"/>
              <w:right w:val="single" w:sz="4" w:space="0" w:color="auto"/>
            </w:tcBorders>
            <w:shd w:val="clear" w:color="auto" w:fill="auto"/>
            <w:vAlign w:val="bottom"/>
            <w:hideMark/>
          </w:tcPr>
          <w:p w14:paraId="794D2FB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212C899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1" w:type="dxa"/>
            <w:tcBorders>
              <w:top w:val="nil"/>
              <w:left w:val="nil"/>
              <w:bottom w:val="single" w:sz="4" w:space="0" w:color="auto"/>
              <w:right w:val="single" w:sz="4" w:space="0" w:color="auto"/>
            </w:tcBorders>
            <w:shd w:val="clear" w:color="auto" w:fill="auto"/>
            <w:vAlign w:val="bottom"/>
            <w:hideMark/>
          </w:tcPr>
          <w:p w14:paraId="44A69D4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46EB79B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11" w:type="dxa"/>
            <w:tcBorders>
              <w:top w:val="nil"/>
              <w:left w:val="nil"/>
              <w:bottom w:val="single" w:sz="4" w:space="0" w:color="auto"/>
              <w:right w:val="single" w:sz="4" w:space="0" w:color="auto"/>
            </w:tcBorders>
            <w:shd w:val="clear" w:color="000000" w:fill="FFFFFF"/>
            <w:vAlign w:val="bottom"/>
            <w:hideMark/>
          </w:tcPr>
          <w:p w14:paraId="52A936A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40A3527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4A0050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-1.128.192,56</w:t>
            </w:r>
          </w:p>
        </w:tc>
        <w:tc>
          <w:tcPr>
            <w:tcW w:w="1191" w:type="dxa"/>
            <w:tcBorders>
              <w:top w:val="nil"/>
              <w:left w:val="nil"/>
              <w:bottom w:val="single" w:sz="4" w:space="0" w:color="auto"/>
              <w:right w:val="single" w:sz="4" w:space="0" w:color="auto"/>
            </w:tcBorders>
            <w:shd w:val="clear" w:color="auto" w:fill="auto"/>
            <w:vAlign w:val="bottom"/>
            <w:hideMark/>
          </w:tcPr>
          <w:p w14:paraId="19EE07A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1.074.469,10</w:t>
            </w:r>
          </w:p>
        </w:tc>
        <w:tc>
          <w:tcPr>
            <w:tcW w:w="1191" w:type="dxa"/>
            <w:tcBorders>
              <w:top w:val="nil"/>
              <w:left w:val="nil"/>
              <w:bottom w:val="single" w:sz="4" w:space="0" w:color="auto"/>
              <w:right w:val="single" w:sz="4" w:space="0" w:color="auto"/>
            </w:tcBorders>
            <w:shd w:val="clear" w:color="auto" w:fill="auto"/>
            <w:vAlign w:val="bottom"/>
            <w:hideMark/>
          </w:tcPr>
          <w:p w14:paraId="5BA791C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56" w:type="dxa"/>
            <w:tcBorders>
              <w:top w:val="nil"/>
              <w:left w:val="nil"/>
              <w:bottom w:val="single" w:sz="4" w:space="0" w:color="auto"/>
              <w:right w:val="single" w:sz="4" w:space="0" w:color="auto"/>
            </w:tcBorders>
            <w:shd w:val="clear" w:color="auto" w:fill="auto"/>
            <w:vAlign w:val="bottom"/>
            <w:hideMark/>
          </w:tcPr>
          <w:p w14:paraId="468FE3B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-1.074.469,10</w:t>
            </w:r>
          </w:p>
        </w:tc>
      </w:tr>
      <w:tr w:rsidR="004C0D5D" w:rsidRPr="004C0D5D" w14:paraId="0BF18D11"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85477E6"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2021</w:t>
            </w:r>
          </w:p>
        </w:tc>
        <w:tc>
          <w:tcPr>
            <w:tcW w:w="536" w:type="dxa"/>
            <w:tcBorders>
              <w:top w:val="nil"/>
              <w:left w:val="nil"/>
              <w:bottom w:val="single" w:sz="4" w:space="0" w:color="auto"/>
              <w:right w:val="single" w:sz="4" w:space="0" w:color="auto"/>
            </w:tcBorders>
            <w:shd w:val="clear" w:color="auto" w:fill="auto"/>
            <w:noWrap/>
            <w:vAlign w:val="bottom"/>
            <w:hideMark/>
          </w:tcPr>
          <w:p w14:paraId="5B889B8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w:t>
            </w:r>
          </w:p>
        </w:tc>
        <w:tc>
          <w:tcPr>
            <w:tcW w:w="1191" w:type="dxa"/>
            <w:tcBorders>
              <w:top w:val="nil"/>
              <w:left w:val="nil"/>
              <w:bottom w:val="single" w:sz="4" w:space="0" w:color="auto"/>
              <w:right w:val="single" w:sz="4" w:space="0" w:color="auto"/>
            </w:tcBorders>
            <w:shd w:val="clear" w:color="auto" w:fill="auto"/>
            <w:vAlign w:val="bottom"/>
            <w:hideMark/>
          </w:tcPr>
          <w:p w14:paraId="22C3765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4.249.494,24</w:t>
            </w:r>
          </w:p>
        </w:tc>
        <w:tc>
          <w:tcPr>
            <w:tcW w:w="1219" w:type="dxa"/>
            <w:tcBorders>
              <w:top w:val="nil"/>
              <w:left w:val="nil"/>
              <w:bottom w:val="single" w:sz="4" w:space="0" w:color="auto"/>
              <w:right w:val="single" w:sz="4" w:space="0" w:color="auto"/>
            </w:tcBorders>
            <w:shd w:val="clear" w:color="auto" w:fill="auto"/>
            <w:vAlign w:val="bottom"/>
            <w:hideMark/>
          </w:tcPr>
          <w:p w14:paraId="3F9EC6F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4943946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1" w:type="dxa"/>
            <w:tcBorders>
              <w:top w:val="nil"/>
              <w:left w:val="nil"/>
              <w:bottom w:val="single" w:sz="4" w:space="0" w:color="auto"/>
              <w:right w:val="single" w:sz="4" w:space="0" w:color="auto"/>
            </w:tcBorders>
            <w:shd w:val="clear" w:color="auto" w:fill="auto"/>
            <w:vAlign w:val="bottom"/>
            <w:hideMark/>
          </w:tcPr>
          <w:p w14:paraId="40A1D0E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1AD7BCF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11" w:type="dxa"/>
            <w:tcBorders>
              <w:top w:val="nil"/>
              <w:left w:val="nil"/>
              <w:bottom w:val="single" w:sz="4" w:space="0" w:color="auto"/>
              <w:right w:val="single" w:sz="4" w:space="0" w:color="auto"/>
            </w:tcBorders>
            <w:shd w:val="clear" w:color="000000" w:fill="FFFFFF"/>
            <w:vAlign w:val="bottom"/>
            <w:hideMark/>
          </w:tcPr>
          <w:p w14:paraId="6179B03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146A0F5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43DA480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-4.249.494,24</w:t>
            </w:r>
          </w:p>
        </w:tc>
        <w:tc>
          <w:tcPr>
            <w:tcW w:w="1191" w:type="dxa"/>
            <w:tcBorders>
              <w:top w:val="nil"/>
              <w:left w:val="nil"/>
              <w:bottom w:val="single" w:sz="4" w:space="0" w:color="auto"/>
              <w:right w:val="single" w:sz="4" w:space="0" w:color="auto"/>
            </w:tcBorders>
            <w:shd w:val="clear" w:color="auto" w:fill="auto"/>
            <w:vAlign w:val="bottom"/>
            <w:hideMark/>
          </w:tcPr>
          <w:p w14:paraId="280A17D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3.854.416,54</w:t>
            </w:r>
          </w:p>
        </w:tc>
        <w:tc>
          <w:tcPr>
            <w:tcW w:w="1191" w:type="dxa"/>
            <w:tcBorders>
              <w:top w:val="nil"/>
              <w:left w:val="nil"/>
              <w:bottom w:val="single" w:sz="4" w:space="0" w:color="auto"/>
              <w:right w:val="single" w:sz="4" w:space="0" w:color="auto"/>
            </w:tcBorders>
            <w:shd w:val="clear" w:color="auto" w:fill="auto"/>
            <w:vAlign w:val="bottom"/>
            <w:hideMark/>
          </w:tcPr>
          <w:p w14:paraId="2640C6F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56" w:type="dxa"/>
            <w:tcBorders>
              <w:top w:val="nil"/>
              <w:left w:val="nil"/>
              <w:bottom w:val="single" w:sz="4" w:space="0" w:color="auto"/>
              <w:right w:val="single" w:sz="4" w:space="0" w:color="auto"/>
            </w:tcBorders>
            <w:shd w:val="clear" w:color="auto" w:fill="auto"/>
            <w:vAlign w:val="bottom"/>
            <w:hideMark/>
          </w:tcPr>
          <w:p w14:paraId="1E1E500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-3.854.416,54</w:t>
            </w:r>
          </w:p>
        </w:tc>
      </w:tr>
      <w:tr w:rsidR="004C0D5D" w:rsidRPr="004C0D5D" w14:paraId="598F5E5F"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CBD7B33"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2022</w:t>
            </w:r>
          </w:p>
        </w:tc>
        <w:tc>
          <w:tcPr>
            <w:tcW w:w="536" w:type="dxa"/>
            <w:tcBorders>
              <w:top w:val="nil"/>
              <w:left w:val="nil"/>
              <w:bottom w:val="single" w:sz="4" w:space="0" w:color="auto"/>
              <w:right w:val="single" w:sz="4" w:space="0" w:color="auto"/>
            </w:tcBorders>
            <w:shd w:val="clear" w:color="auto" w:fill="auto"/>
            <w:noWrap/>
            <w:vAlign w:val="bottom"/>
            <w:hideMark/>
          </w:tcPr>
          <w:p w14:paraId="1C2C2BF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3</w:t>
            </w:r>
          </w:p>
        </w:tc>
        <w:tc>
          <w:tcPr>
            <w:tcW w:w="1191" w:type="dxa"/>
            <w:tcBorders>
              <w:top w:val="nil"/>
              <w:left w:val="nil"/>
              <w:bottom w:val="single" w:sz="4" w:space="0" w:color="auto"/>
              <w:right w:val="single" w:sz="4" w:space="0" w:color="auto"/>
            </w:tcBorders>
            <w:shd w:val="clear" w:color="auto" w:fill="auto"/>
            <w:vAlign w:val="bottom"/>
            <w:hideMark/>
          </w:tcPr>
          <w:p w14:paraId="659EA34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11EAB5C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184.480,32</w:t>
            </w:r>
          </w:p>
        </w:tc>
        <w:tc>
          <w:tcPr>
            <w:tcW w:w="1191" w:type="dxa"/>
            <w:tcBorders>
              <w:top w:val="nil"/>
              <w:left w:val="nil"/>
              <w:bottom w:val="single" w:sz="4" w:space="0" w:color="auto"/>
              <w:right w:val="single" w:sz="4" w:space="0" w:color="auto"/>
            </w:tcBorders>
            <w:shd w:val="clear" w:color="auto" w:fill="auto"/>
            <w:vAlign w:val="bottom"/>
            <w:hideMark/>
          </w:tcPr>
          <w:p w14:paraId="744B9A9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494.500,00</w:t>
            </w:r>
          </w:p>
        </w:tc>
        <w:tc>
          <w:tcPr>
            <w:tcW w:w="1211" w:type="dxa"/>
            <w:tcBorders>
              <w:top w:val="nil"/>
              <w:left w:val="nil"/>
              <w:bottom w:val="single" w:sz="4" w:space="0" w:color="auto"/>
              <w:right w:val="single" w:sz="4" w:space="0" w:color="auto"/>
            </w:tcBorders>
            <w:shd w:val="clear" w:color="auto" w:fill="auto"/>
            <w:vAlign w:val="bottom"/>
            <w:hideMark/>
          </w:tcPr>
          <w:p w14:paraId="13762E6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648.000,00</w:t>
            </w:r>
          </w:p>
        </w:tc>
        <w:tc>
          <w:tcPr>
            <w:tcW w:w="1292" w:type="dxa"/>
            <w:tcBorders>
              <w:top w:val="nil"/>
              <w:left w:val="nil"/>
              <w:bottom w:val="single" w:sz="4" w:space="0" w:color="auto"/>
              <w:right w:val="single" w:sz="4" w:space="0" w:color="auto"/>
            </w:tcBorders>
            <w:shd w:val="clear" w:color="auto" w:fill="auto"/>
            <w:vAlign w:val="bottom"/>
            <w:hideMark/>
          </w:tcPr>
          <w:p w14:paraId="37E005C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1.142.500,00</w:t>
            </w:r>
          </w:p>
        </w:tc>
        <w:tc>
          <w:tcPr>
            <w:tcW w:w="1111" w:type="dxa"/>
            <w:tcBorders>
              <w:top w:val="nil"/>
              <w:left w:val="nil"/>
              <w:bottom w:val="single" w:sz="4" w:space="0" w:color="auto"/>
              <w:right w:val="single" w:sz="4" w:space="0" w:color="auto"/>
            </w:tcBorders>
            <w:shd w:val="clear" w:color="000000" w:fill="FFFFFF"/>
            <w:vAlign w:val="bottom"/>
            <w:hideMark/>
          </w:tcPr>
          <w:p w14:paraId="284B937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7666129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958.019,68</w:t>
            </w:r>
          </w:p>
        </w:tc>
        <w:tc>
          <w:tcPr>
            <w:tcW w:w="1191" w:type="dxa"/>
            <w:tcBorders>
              <w:top w:val="nil"/>
              <w:left w:val="nil"/>
              <w:bottom w:val="single" w:sz="4" w:space="0" w:color="auto"/>
              <w:right w:val="single" w:sz="4" w:space="0" w:color="auto"/>
            </w:tcBorders>
            <w:shd w:val="clear" w:color="auto" w:fill="auto"/>
            <w:vAlign w:val="bottom"/>
            <w:hideMark/>
          </w:tcPr>
          <w:p w14:paraId="44E38E6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958.019,68</w:t>
            </w:r>
          </w:p>
        </w:tc>
        <w:tc>
          <w:tcPr>
            <w:tcW w:w="1191" w:type="dxa"/>
            <w:tcBorders>
              <w:top w:val="nil"/>
              <w:left w:val="nil"/>
              <w:bottom w:val="single" w:sz="4" w:space="0" w:color="auto"/>
              <w:right w:val="single" w:sz="4" w:space="0" w:color="auto"/>
            </w:tcBorders>
            <w:shd w:val="clear" w:color="auto" w:fill="auto"/>
            <w:vAlign w:val="bottom"/>
            <w:hideMark/>
          </w:tcPr>
          <w:p w14:paraId="68DA1E8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2D2854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827.573,42</w:t>
            </w:r>
          </w:p>
        </w:tc>
        <w:tc>
          <w:tcPr>
            <w:tcW w:w="1256" w:type="dxa"/>
            <w:tcBorders>
              <w:top w:val="nil"/>
              <w:left w:val="nil"/>
              <w:bottom w:val="single" w:sz="4" w:space="0" w:color="auto"/>
              <w:right w:val="single" w:sz="4" w:space="0" w:color="auto"/>
            </w:tcBorders>
            <w:shd w:val="clear" w:color="auto" w:fill="auto"/>
            <w:vAlign w:val="bottom"/>
            <w:hideMark/>
          </w:tcPr>
          <w:p w14:paraId="314FB2E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827.573,42</w:t>
            </w:r>
          </w:p>
        </w:tc>
      </w:tr>
      <w:tr w:rsidR="004C0D5D" w:rsidRPr="004C0D5D" w14:paraId="46837092"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C245885"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2023</w:t>
            </w:r>
          </w:p>
        </w:tc>
        <w:tc>
          <w:tcPr>
            <w:tcW w:w="536" w:type="dxa"/>
            <w:tcBorders>
              <w:top w:val="nil"/>
              <w:left w:val="nil"/>
              <w:bottom w:val="single" w:sz="4" w:space="0" w:color="auto"/>
              <w:right w:val="single" w:sz="4" w:space="0" w:color="auto"/>
            </w:tcBorders>
            <w:shd w:val="clear" w:color="auto" w:fill="auto"/>
            <w:noWrap/>
            <w:vAlign w:val="bottom"/>
            <w:hideMark/>
          </w:tcPr>
          <w:p w14:paraId="4964E9B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w:t>
            </w:r>
          </w:p>
        </w:tc>
        <w:tc>
          <w:tcPr>
            <w:tcW w:w="1191" w:type="dxa"/>
            <w:tcBorders>
              <w:top w:val="nil"/>
              <w:left w:val="nil"/>
              <w:bottom w:val="single" w:sz="4" w:space="0" w:color="auto"/>
              <w:right w:val="single" w:sz="4" w:space="0" w:color="auto"/>
            </w:tcBorders>
            <w:shd w:val="clear" w:color="auto" w:fill="auto"/>
            <w:vAlign w:val="bottom"/>
            <w:hideMark/>
          </w:tcPr>
          <w:p w14:paraId="3F67E89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1052455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188.538,89</w:t>
            </w:r>
          </w:p>
        </w:tc>
        <w:tc>
          <w:tcPr>
            <w:tcW w:w="1191" w:type="dxa"/>
            <w:tcBorders>
              <w:top w:val="nil"/>
              <w:left w:val="nil"/>
              <w:bottom w:val="single" w:sz="4" w:space="0" w:color="auto"/>
              <w:right w:val="single" w:sz="4" w:space="0" w:color="auto"/>
            </w:tcBorders>
            <w:shd w:val="clear" w:color="auto" w:fill="auto"/>
            <w:vAlign w:val="bottom"/>
            <w:hideMark/>
          </w:tcPr>
          <w:p w14:paraId="3F3AF0B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497.789,00</w:t>
            </w:r>
          </w:p>
        </w:tc>
        <w:tc>
          <w:tcPr>
            <w:tcW w:w="1211" w:type="dxa"/>
            <w:tcBorders>
              <w:top w:val="nil"/>
              <w:left w:val="nil"/>
              <w:bottom w:val="single" w:sz="4" w:space="0" w:color="auto"/>
              <w:right w:val="single" w:sz="4" w:space="0" w:color="auto"/>
            </w:tcBorders>
            <w:shd w:val="clear" w:color="auto" w:fill="auto"/>
            <w:vAlign w:val="bottom"/>
            <w:hideMark/>
          </w:tcPr>
          <w:p w14:paraId="5330D18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662.256,00</w:t>
            </w:r>
          </w:p>
        </w:tc>
        <w:tc>
          <w:tcPr>
            <w:tcW w:w="1292" w:type="dxa"/>
            <w:tcBorders>
              <w:top w:val="nil"/>
              <w:left w:val="nil"/>
              <w:bottom w:val="single" w:sz="4" w:space="0" w:color="auto"/>
              <w:right w:val="single" w:sz="4" w:space="0" w:color="auto"/>
            </w:tcBorders>
            <w:shd w:val="clear" w:color="auto" w:fill="auto"/>
            <w:vAlign w:val="bottom"/>
            <w:hideMark/>
          </w:tcPr>
          <w:p w14:paraId="12E3F5D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1.160.045,00</w:t>
            </w:r>
          </w:p>
        </w:tc>
        <w:tc>
          <w:tcPr>
            <w:tcW w:w="1111" w:type="dxa"/>
            <w:tcBorders>
              <w:top w:val="nil"/>
              <w:left w:val="nil"/>
              <w:bottom w:val="single" w:sz="4" w:space="0" w:color="auto"/>
              <w:right w:val="single" w:sz="4" w:space="0" w:color="auto"/>
            </w:tcBorders>
            <w:shd w:val="clear" w:color="000000" w:fill="FFFFFF"/>
            <w:vAlign w:val="bottom"/>
            <w:hideMark/>
          </w:tcPr>
          <w:p w14:paraId="4E5B67B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3A5AD5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971.506,11</w:t>
            </w:r>
          </w:p>
        </w:tc>
        <w:tc>
          <w:tcPr>
            <w:tcW w:w="1191" w:type="dxa"/>
            <w:tcBorders>
              <w:top w:val="nil"/>
              <w:left w:val="nil"/>
              <w:bottom w:val="single" w:sz="4" w:space="0" w:color="auto"/>
              <w:right w:val="single" w:sz="4" w:space="0" w:color="auto"/>
            </w:tcBorders>
            <w:shd w:val="clear" w:color="auto" w:fill="auto"/>
            <w:vAlign w:val="bottom"/>
            <w:hideMark/>
          </w:tcPr>
          <w:p w14:paraId="25F6E93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971.506,11</w:t>
            </w:r>
          </w:p>
        </w:tc>
        <w:tc>
          <w:tcPr>
            <w:tcW w:w="1191" w:type="dxa"/>
            <w:tcBorders>
              <w:top w:val="nil"/>
              <w:left w:val="nil"/>
              <w:bottom w:val="single" w:sz="4" w:space="0" w:color="auto"/>
              <w:right w:val="single" w:sz="4" w:space="0" w:color="auto"/>
            </w:tcBorders>
            <w:shd w:val="clear" w:color="auto" w:fill="auto"/>
            <w:vAlign w:val="bottom"/>
            <w:hideMark/>
          </w:tcPr>
          <w:p w14:paraId="0C5DFFA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0D25A29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799.260,48</w:t>
            </w:r>
          </w:p>
        </w:tc>
        <w:tc>
          <w:tcPr>
            <w:tcW w:w="1256" w:type="dxa"/>
            <w:tcBorders>
              <w:top w:val="nil"/>
              <w:left w:val="nil"/>
              <w:bottom w:val="single" w:sz="4" w:space="0" w:color="auto"/>
              <w:right w:val="single" w:sz="4" w:space="0" w:color="auto"/>
            </w:tcBorders>
            <w:shd w:val="clear" w:color="auto" w:fill="auto"/>
            <w:vAlign w:val="bottom"/>
            <w:hideMark/>
          </w:tcPr>
          <w:p w14:paraId="77DBCE3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799.260,48</w:t>
            </w:r>
          </w:p>
        </w:tc>
      </w:tr>
      <w:tr w:rsidR="004C0D5D" w:rsidRPr="004C0D5D" w14:paraId="2A40414F"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B82614A"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2024</w:t>
            </w:r>
          </w:p>
        </w:tc>
        <w:tc>
          <w:tcPr>
            <w:tcW w:w="536" w:type="dxa"/>
            <w:tcBorders>
              <w:top w:val="nil"/>
              <w:left w:val="nil"/>
              <w:bottom w:val="single" w:sz="4" w:space="0" w:color="auto"/>
              <w:right w:val="single" w:sz="4" w:space="0" w:color="auto"/>
            </w:tcBorders>
            <w:shd w:val="clear" w:color="auto" w:fill="auto"/>
            <w:noWrap/>
            <w:vAlign w:val="bottom"/>
            <w:hideMark/>
          </w:tcPr>
          <w:p w14:paraId="13DB1BF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5</w:t>
            </w:r>
          </w:p>
        </w:tc>
        <w:tc>
          <w:tcPr>
            <w:tcW w:w="1191" w:type="dxa"/>
            <w:tcBorders>
              <w:top w:val="nil"/>
              <w:left w:val="nil"/>
              <w:bottom w:val="single" w:sz="4" w:space="0" w:color="auto"/>
              <w:right w:val="single" w:sz="4" w:space="0" w:color="auto"/>
            </w:tcBorders>
            <w:shd w:val="clear" w:color="auto" w:fill="auto"/>
            <w:vAlign w:val="bottom"/>
            <w:hideMark/>
          </w:tcPr>
          <w:p w14:paraId="57CCA28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084000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192.686,74</w:t>
            </w:r>
          </w:p>
        </w:tc>
        <w:tc>
          <w:tcPr>
            <w:tcW w:w="1191" w:type="dxa"/>
            <w:tcBorders>
              <w:top w:val="nil"/>
              <w:left w:val="nil"/>
              <w:bottom w:val="single" w:sz="4" w:space="0" w:color="auto"/>
              <w:right w:val="single" w:sz="4" w:space="0" w:color="auto"/>
            </w:tcBorders>
            <w:shd w:val="clear" w:color="auto" w:fill="auto"/>
            <w:vAlign w:val="bottom"/>
            <w:hideMark/>
          </w:tcPr>
          <w:p w14:paraId="4302682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501.150,36</w:t>
            </w:r>
          </w:p>
        </w:tc>
        <w:tc>
          <w:tcPr>
            <w:tcW w:w="1211" w:type="dxa"/>
            <w:tcBorders>
              <w:top w:val="nil"/>
              <w:left w:val="nil"/>
              <w:bottom w:val="single" w:sz="4" w:space="0" w:color="auto"/>
              <w:right w:val="single" w:sz="4" w:space="0" w:color="auto"/>
            </w:tcBorders>
            <w:shd w:val="clear" w:color="auto" w:fill="auto"/>
            <w:vAlign w:val="bottom"/>
            <w:hideMark/>
          </w:tcPr>
          <w:p w14:paraId="4E62AF4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676.825,63</w:t>
            </w:r>
          </w:p>
        </w:tc>
        <w:tc>
          <w:tcPr>
            <w:tcW w:w="1292" w:type="dxa"/>
            <w:tcBorders>
              <w:top w:val="nil"/>
              <w:left w:val="nil"/>
              <w:bottom w:val="single" w:sz="4" w:space="0" w:color="auto"/>
              <w:right w:val="single" w:sz="4" w:space="0" w:color="auto"/>
            </w:tcBorders>
            <w:shd w:val="clear" w:color="auto" w:fill="auto"/>
            <w:vAlign w:val="bottom"/>
            <w:hideMark/>
          </w:tcPr>
          <w:p w14:paraId="3AEB347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1.177.975,99</w:t>
            </w:r>
          </w:p>
        </w:tc>
        <w:tc>
          <w:tcPr>
            <w:tcW w:w="1111" w:type="dxa"/>
            <w:tcBorders>
              <w:top w:val="nil"/>
              <w:left w:val="nil"/>
              <w:bottom w:val="single" w:sz="4" w:space="0" w:color="auto"/>
              <w:right w:val="single" w:sz="4" w:space="0" w:color="auto"/>
            </w:tcBorders>
            <w:shd w:val="clear" w:color="000000" w:fill="FFFFFF"/>
            <w:vAlign w:val="bottom"/>
            <w:hideMark/>
          </w:tcPr>
          <w:p w14:paraId="6C47EAB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1E03EDC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985.289,25</w:t>
            </w:r>
          </w:p>
        </w:tc>
        <w:tc>
          <w:tcPr>
            <w:tcW w:w="1191" w:type="dxa"/>
            <w:tcBorders>
              <w:top w:val="nil"/>
              <w:left w:val="nil"/>
              <w:bottom w:val="single" w:sz="4" w:space="0" w:color="auto"/>
              <w:right w:val="single" w:sz="4" w:space="0" w:color="auto"/>
            </w:tcBorders>
            <w:shd w:val="clear" w:color="auto" w:fill="auto"/>
            <w:vAlign w:val="bottom"/>
            <w:hideMark/>
          </w:tcPr>
          <w:p w14:paraId="17C6DFC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985.289,25</w:t>
            </w:r>
          </w:p>
        </w:tc>
        <w:tc>
          <w:tcPr>
            <w:tcW w:w="1191" w:type="dxa"/>
            <w:tcBorders>
              <w:top w:val="nil"/>
              <w:left w:val="nil"/>
              <w:bottom w:val="single" w:sz="4" w:space="0" w:color="auto"/>
              <w:right w:val="single" w:sz="4" w:space="0" w:color="auto"/>
            </w:tcBorders>
            <w:shd w:val="clear" w:color="auto" w:fill="auto"/>
            <w:vAlign w:val="bottom"/>
            <w:hideMark/>
          </w:tcPr>
          <w:p w14:paraId="4383133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684AA2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771.999,91</w:t>
            </w:r>
          </w:p>
        </w:tc>
        <w:tc>
          <w:tcPr>
            <w:tcW w:w="1256" w:type="dxa"/>
            <w:tcBorders>
              <w:top w:val="nil"/>
              <w:left w:val="nil"/>
              <w:bottom w:val="single" w:sz="4" w:space="0" w:color="auto"/>
              <w:right w:val="single" w:sz="4" w:space="0" w:color="auto"/>
            </w:tcBorders>
            <w:shd w:val="clear" w:color="auto" w:fill="auto"/>
            <w:vAlign w:val="bottom"/>
            <w:hideMark/>
          </w:tcPr>
          <w:p w14:paraId="7A80621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771.999,91</w:t>
            </w:r>
          </w:p>
        </w:tc>
      </w:tr>
      <w:tr w:rsidR="004C0D5D" w:rsidRPr="004C0D5D" w14:paraId="0BC94CDF"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E1640A6"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2025</w:t>
            </w:r>
          </w:p>
        </w:tc>
        <w:tc>
          <w:tcPr>
            <w:tcW w:w="536" w:type="dxa"/>
            <w:tcBorders>
              <w:top w:val="nil"/>
              <w:left w:val="nil"/>
              <w:bottom w:val="single" w:sz="4" w:space="0" w:color="auto"/>
              <w:right w:val="single" w:sz="4" w:space="0" w:color="auto"/>
            </w:tcBorders>
            <w:shd w:val="clear" w:color="auto" w:fill="auto"/>
            <w:noWrap/>
            <w:vAlign w:val="bottom"/>
            <w:hideMark/>
          </w:tcPr>
          <w:p w14:paraId="36BB0F0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w:t>
            </w:r>
          </w:p>
        </w:tc>
        <w:tc>
          <w:tcPr>
            <w:tcW w:w="1191" w:type="dxa"/>
            <w:tcBorders>
              <w:top w:val="nil"/>
              <w:left w:val="nil"/>
              <w:bottom w:val="single" w:sz="4" w:space="0" w:color="auto"/>
              <w:right w:val="single" w:sz="4" w:space="0" w:color="auto"/>
            </w:tcBorders>
            <w:shd w:val="clear" w:color="auto" w:fill="auto"/>
            <w:vAlign w:val="bottom"/>
            <w:hideMark/>
          </w:tcPr>
          <w:p w14:paraId="413D2B2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2AE6C2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196.925,85</w:t>
            </w:r>
          </w:p>
        </w:tc>
        <w:tc>
          <w:tcPr>
            <w:tcW w:w="1191" w:type="dxa"/>
            <w:tcBorders>
              <w:top w:val="nil"/>
              <w:left w:val="nil"/>
              <w:bottom w:val="single" w:sz="4" w:space="0" w:color="auto"/>
              <w:right w:val="single" w:sz="4" w:space="0" w:color="auto"/>
            </w:tcBorders>
            <w:shd w:val="clear" w:color="auto" w:fill="auto"/>
            <w:vAlign w:val="bottom"/>
            <w:hideMark/>
          </w:tcPr>
          <w:p w14:paraId="587842A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159.585,67</w:t>
            </w:r>
          </w:p>
        </w:tc>
        <w:tc>
          <w:tcPr>
            <w:tcW w:w="1211" w:type="dxa"/>
            <w:tcBorders>
              <w:top w:val="nil"/>
              <w:left w:val="nil"/>
              <w:bottom w:val="single" w:sz="4" w:space="0" w:color="auto"/>
              <w:right w:val="single" w:sz="4" w:space="0" w:color="auto"/>
            </w:tcBorders>
            <w:shd w:val="clear" w:color="auto" w:fill="auto"/>
            <w:vAlign w:val="bottom"/>
            <w:hideMark/>
          </w:tcPr>
          <w:p w14:paraId="18A2C24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691.715,80</w:t>
            </w:r>
          </w:p>
        </w:tc>
        <w:tc>
          <w:tcPr>
            <w:tcW w:w="1292" w:type="dxa"/>
            <w:tcBorders>
              <w:top w:val="nil"/>
              <w:left w:val="nil"/>
              <w:bottom w:val="single" w:sz="4" w:space="0" w:color="auto"/>
              <w:right w:val="single" w:sz="4" w:space="0" w:color="auto"/>
            </w:tcBorders>
            <w:shd w:val="clear" w:color="auto" w:fill="auto"/>
            <w:vAlign w:val="bottom"/>
            <w:hideMark/>
          </w:tcPr>
          <w:p w14:paraId="37034EE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851.301,46</w:t>
            </w:r>
          </w:p>
        </w:tc>
        <w:tc>
          <w:tcPr>
            <w:tcW w:w="1111" w:type="dxa"/>
            <w:tcBorders>
              <w:top w:val="nil"/>
              <w:left w:val="nil"/>
              <w:bottom w:val="single" w:sz="4" w:space="0" w:color="auto"/>
              <w:right w:val="single" w:sz="4" w:space="0" w:color="auto"/>
            </w:tcBorders>
            <w:shd w:val="clear" w:color="000000" w:fill="FFFFFF"/>
            <w:vAlign w:val="bottom"/>
            <w:hideMark/>
          </w:tcPr>
          <w:p w14:paraId="14F676C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4E37134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654.375,61</w:t>
            </w:r>
          </w:p>
        </w:tc>
        <w:tc>
          <w:tcPr>
            <w:tcW w:w="1191" w:type="dxa"/>
            <w:tcBorders>
              <w:top w:val="nil"/>
              <w:left w:val="nil"/>
              <w:bottom w:val="single" w:sz="4" w:space="0" w:color="auto"/>
              <w:right w:val="single" w:sz="4" w:space="0" w:color="auto"/>
            </w:tcBorders>
            <w:shd w:val="clear" w:color="auto" w:fill="auto"/>
            <w:vAlign w:val="bottom"/>
            <w:hideMark/>
          </w:tcPr>
          <w:p w14:paraId="31EC192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654.375,61</w:t>
            </w:r>
          </w:p>
        </w:tc>
        <w:tc>
          <w:tcPr>
            <w:tcW w:w="1191" w:type="dxa"/>
            <w:tcBorders>
              <w:top w:val="nil"/>
              <w:left w:val="nil"/>
              <w:bottom w:val="single" w:sz="4" w:space="0" w:color="auto"/>
              <w:right w:val="single" w:sz="4" w:space="0" w:color="auto"/>
            </w:tcBorders>
            <w:shd w:val="clear" w:color="auto" w:fill="auto"/>
            <w:vAlign w:val="bottom"/>
            <w:hideMark/>
          </w:tcPr>
          <w:p w14:paraId="498D14F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446A9CA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488.305,16</w:t>
            </w:r>
          </w:p>
        </w:tc>
        <w:tc>
          <w:tcPr>
            <w:tcW w:w="1256" w:type="dxa"/>
            <w:tcBorders>
              <w:top w:val="nil"/>
              <w:left w:val="nil"/>
              <w:bottom w:val="single" w:sz="4" w:space="0" w:color="auto"/>
              <w:right w:val="single" w:sz="4" w:space="0" w:color="auto"/>
            </w:tcBorders>
            <w:shd w:val="clear" w:color="auto" w:fill="auto"/>
            <w:vAlign w:val="bottom"/>
            <w:hideMark/>
          </w:tcPr>
          <w:p w14:paraId="49097B3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488.305,16</w:t>
            </w:r>
          </w:p>
        </w:tc>
      </w:tr>
      <w:tr w:rsidR="004C0D5D" w:rsidRPr="004C0D5D" w14:paraId="7B3614EC"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496B099"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2026</w:t>
            </w:r>
          </w:p>
        </w:tc>
        <w:tc>
          <w:tcPr>
            <w:tcW w:w="536" w:type="dxa"/>
            <w:tcBorders>
              <w:top w:val="nil"/>
              <w:left w:val="nil"/>
              <w:bottom w:val="single" w:sz="4" w:space="0" w:color="auto"/>
              <w:right w:val="single" w:sz="4" w:space="0" w:color="auto"/>
            </w:tcBorders>
            <w:shd w:val="clear" w:color="auto" w:fill="auto"/>
            <w:noWrap/>
            <w:vAlign w:val="bottom"/>
            <w:hideMark/>
          </w:tcPr>
          <w:p w14:paraId="6401B02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w:t>
            </w:r>
          </w:p>
        </w:tc>
        <w:tc>
          <w:tcPr>
            <w:tcW w:w="1191" w:type="dxa"/>
            <w:tcBorders>
              <w:top w:val="nil"/>
              <w:left w:val="nil"/>
              <w:bottom w:val="single" w:sz="4" w:space="0" w:color="auto"/>
              <w:right w:val="single" w:sz="4" w:space="0" w:color="auto"/>
            </w:tcBorders>
            <w:shd w:val="clear" w:color="auto" w:fill="auto"/>
            <w:vAlign w:val="bottom"/>
            <w:hideMark/>
          </w:tcPr>
          <w:p w14:paraId="2FCFA87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4C7E2D4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201.258,22</w:t>
            </w:r>
          </w:p>
        </w:tc>
        <w:tc>
          <w:tcPr>
            <w:tcW w:w="1191" w:type="dxa"/>
            <w:tcBorders>
              <w:top w:val="nil"/>
              <w:left w:val="nil"/>
              <w:bottom w:val="single" w:sz="4" w:space="0" w:color="auto"/>
              <w:right w:val="single" w:sz="4" w:space="0" w:color="auto"/>
            </w:tcBorders>
            <w:shd w:val="clear" w:color="auto" w:fill="auto"/>
            <w:vAlign w:val="bottom"/>
            <w:hideMark/>
          </w:tcPr>
          <w:p w14:paraId="1F9BCD0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163.096,55</w:t>
            </w:r>
          </w:p>
        </w:tc>
        <w:tc>
          <w:tcPr>
            <w:tcW w:w="1211" w:type="dxa"/>
            <w:tcBorders>
              <w:top w:val="nil"/>
              <w:left w:val="nil"/>
              <w:bottom w:val="single" w:sz="4" w:space="0" w:color="auto"/>
              <w:right w:val="single" w:sz="4" w:space="0" w:color="auto"/>
            </w:tcBorders>
            <w:shd w:val="clear" w:color="auto" w:fill="auto"/>
            <w:vAlign w:val="bottom"/>
            <w:hideMark/>
          </w:tcPr>
          <w:p w14:paraId="3715E71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706.933,54</w:t>
            </w:r>
          </w:p>
        </w:tc>
        <w:tc>
          <w:tcPr>
            <w:tcW w:w="1292" w:type="dxa"/>
            <w:tcBorders>
              <w:top w:val="nil"/>
              <w:left w:val="nil"/>
              <w:bottom w:val="single" w:sz="4" w:space="0" w:color="auto"/>
              <w:right w:val="single" w:sz="4" w:space="0" w:color="auto"/>
            </w:tcBorders>
            <w:shd w:val="clear" w:color="auto" w:fill="auto"/>
            <w:vAlign w:val="bottom"/>
            <w:hideMark/>
          </w:tcPr>
          <w:p w14:paraId="5E4EBA1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870.030,09</w:t>
            </w:r>
          </w:p>
        </w:tc>
        <w:tc>
          <w:tcPr>
            <w:tcW w:w="1111" w:type="dxa"/>
            <w:tcBorders>
              <w:top w:val="nil"/>
              <w:left w:val="nil"/>
              <w:bottom w:val="single" w:sz="4" w:space="0" w:color="auto"/>
              <w:right w:val="single" w:sz="4" w:space="0" w:color="auto"/>
            </w:tcBorders>
            <w:shd w:val="clear" w:color="000000" w:fill="FFFFFF"/>
            <w:vAlign w:val="bottom"/>
            <w:hideMark/>
          </w:tcPr>
          <w:p w14:paraId="0D44E2D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26BE07B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668.771,87</w:t>
            </w:r>
          </w:p>
        </w:tc>
        <w:tc>
          <w:tcPr>
            <w:tcW w:w="1191" w:type="dxa"/>
            <w:tcBorders>
              <w:top w:val="nil"/>
              <w:left w:val="nil"/>
              <w:bottom w:val="single" w:sz="4" w:space="0" w:color="auto"/>
              <w:right w:val="single" w:sz="4" w:space="0" w:color="auto"/>
            </w:tcBorders>
            <w:shd w:val="clear" w:color="auto" w:fill="auto"/>
            <w:vAlign w:val="bottom"/>
            <w:hideMark/>
          </w:tcPr>
          <w:p w14:paraId="633B2CF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668.771,87</w:t>
            </w:r>
          </w:p>
        </w:tc>
        <w:tc>
          <w:tcPr>
            <w:tcW w:w="1191" w:type="dxa"/>
            <w:tcBorders>
              <w:top w:val="nil"/>
              <w:left w:val="nil"/>
              <w:bottom w:val="single" w:sz="4" w:space="0" w:color="auto"/>
              <w:right w:val="single" w:sz="4" w:space="0" w:color="auto"/>
            </w:tcBorders>
            <w:shd w:val="clear" w:color="auto" w:fill="auto"/>
            <w:vAlign w:val="bottom"/>
            <w:hideMark/>
          </w:tcPr>
          <w:p w14:paraId="70388A4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441E508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475.283,69</w:t>
            </w:r>
          </w:p>
        </w:tc>
        <w:tc>
          <w:tcPr>
            <w:tcW w:w="1256" w:type="dxa"/>
            <w:tcBorders>
              <w:top w:val="nil"/>
              <w:left w:val="nil"/>
              <w:bottom w:val="single" w:sz="4" w:space="0" w:color="auto"/>
              <w:right w:val="single" w:sz="4" w:space="0" w:color="auto"/>
            </w:tcBorders>
            <w:shd w:val="clear" w:color="auto" w:fill="auto"/>
            <w:vAlign w:val="bottom"/>
            <w:hideMark/>
          </w:tcPr>
          <w:p w14:paraId="5A048A2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475.283,69</w:t>
            </w:r>
          </w:p>
        </w:tc>
      </w:tr>
      <w:tr w:rsidR="004C0D5D" w:rsidRPr="004C0D5D" w14:paraId="7DBC0F27"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4CD987E"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2027</w:t>
            </w:r>
          </w:p>
        </w:tc>
        <w:tc>
          <w:tcPr>
            <w:tcW w:w="536" w:type="dxa"/>
            <w:tcBorders>
              <w:top w:val="nil"/>
              <w:left w:val="nil"/>
              <w:bottom w:val="single" w:sz="4" w:space="0" w:color="auto"/>
              <w:right w:val="single" w:sz="4" w:space="0" w:color="auto"/>
            </w:tcBorders>
            <w:shd w:val="clear" w:color="auto" w:fill="auto"/>
            <w:noWrap/>
            <w:vAlign w:val="bottom"/>
            <w:hideMark/>
          </w:tcPr>
          <w:p w14:paraId="3E60163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w:t>
            </w:r>
          </w:p>
        </w:tc>
        <w:tc>
          <w:tcPr>
            <w:tcW w:w="1191" w:type="dxa"/>
            <w:tcBorders>
              <w:top w:val="nil"/>
              <w:left w:val="nil"/>
              <w:bottom w:val="single" w:sz="4" w:space="0" w:color="auto"/>
              <w:right w:val="single" w:sz="4" w:space="0" w:color="auto"/>
            </w:tcBorders>
            <w:shd w:val="clear" w:color="auto" w:fill="auto"/>
            <w:vAlign w:val="bottom"/>
            <w:hideMark/>
          </w:tcPr>
          <w:p w14:paraId="0741A3F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7C3BD5A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205.685,90</w:t>
            </w:r>
          </w:p>
        </w:tc>
        <w:tc>
          <w:tcPr>
            <w:tcW w:w="1191" w:type="dxa"/>
            <w:tcBorders>
              <w:top w:val="nil"/>
              <w:left w:val="nil"/>
              <w:bottom w:val="single" w:sz="4" w:space="0" w:color="auto"/>
              <w:right w:val="single" w:sz="4" w:space="0" w:color="auto"/>
            </w:tcBorders>
            <w:shd w:val="clear" w:color="auto" w:fill="auto"/>
            <w:vAlign w:val="bottom"/>
            <w:hideMark/>
          </w:tcPr>
          <w:p w14:paraId="1E7F635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166.684,67</w:t>
            </w:r>
          </w:p>
        </w:tc>
        <w:tc>
          <w:tcPr>
            <w:tcW w:w="1211" w:type="dxa"/>
            <w:tcBorders>
              <w:top w:val="nil"/>
              <w:left w:val="nil"/>
              <w:bottom w:val="single" w:sz="4" w:space="0" w:color="auto"/>
              <w:right w:val="single" w:sz="4" w:space="0" w:color="auto"/>
            </w:tcBorders>
            <w:shd w:val="clear" w:color="auto" w:fill="auto"/>
            <w:vAlign w:val="bottom"/>
            <w:hideMark/>
          </w:tcPr>
          <w:p w14:paraId="1813098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722.486,08</w:t>
            </w:r>
          </w:p>
        </w:tc>
        <w:tc>
          <w:tcPr>
            <w:tcW w:w="1292" w:type="dxa"/>
            <w:tcBorders>
              <w:top w:val="nil"/>
              <w:left w:val="nil"/>
              <w:bottom w:val="single" w:sz="4" w:space="0" w:color="auto"/>
              <w:right w:val="single" w:sz="4" w:space="0" w:color="auto"/>
            </w:tcBorders>
            <w:shd w:val="clear" w:color="auto" w:fill="auto"/>
            <w:vAlign w:val="bottom"/>
            <w:hideMark/>
          </w:tcPr>
          <w:p w14:paraId="2D6047D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889.170,76</w:t>
            </w:r>
          </w:p>
        </w:tc>
        <w:tc>
          <w:tcPr>
            <w:tcW w:w="1111" w:type="dxa"/>
            <w:tcBorders>
              <w:top w:val="nil"/>
              <w:left w:val="nil"/>
              <w:bottom w:val="single" w:sz="4" w:space="0" w:color="auto"/>
              <w:right w:val="single" w:sz="4" w:space="0" w:color="auto"/>
            </w:tcBorders>
            <w:shd w:val="clear" w:color="000000" w:fill="FFFFFF"/>
            <w:vAlign w:val="bottom"/>
            <w:hideMark/>
          </w:tcPr>
          <w:p w14:paraId="61B1FDB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045F4F2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683.484,86</w:t>
            </w:r>
          </w:p>
        </w:tc>
        <w:tc>
          <w:tcPr>
            <w:tcW w:w="1191" w:type="dxa"/>
            <w:tcBorders>
              <w:top w:val="nil"/>
              <w:left w:val="nil"/>
              <w:bottom w:val="single" w:sz="4" w:space="0" w:color="auto"/>
              <w:right w:val="single" w:sz="4" w:space="0" w:color="auto"/>
            </w:tcBorders>
            <w:shd w:val="clear" w:color="auto" w:fill="auto"/>
            <w:vAlign w:val="bottom"/>
            <w:hideMark/>
          </w:tcPr>
          <w:p w14:paraId="576CD77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683.484,86</w:t>
            </w:r>
          </w:p>
        </w:tc>
        <w:tc>
          <w:tcPr>
            <w:tcW w:w="1191" w:type="dxa"/>
            <w:tcBorders>
              <w:top w:val="nil"/>
              <w:left w:val="nil"/>
              <w:bottom w:val="single" w:sz="4" w:space="0" w:color="auto"/>
              <w:right w:val="single" w:sz="4" w:space="0" w:color="auto"/>
            </w:tcBorders>
            <w:shd w:val="clear" w:color="auto" w:fill="auto"/>
            <w:vAlign w:val="bottom"/>
            <w:hideMark/>
          </w:tcPr>
          <w:p w14:paraId="059409C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B485E6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462.609,45</w:t>
            </w:r>
          </w:p>
        </w:tc>
        <w:tc>
          <w:tcPr>
            <w:tcW w:w="1256" w:type="dxa"/>
            <w:tcBorders>
              <w:top w:val="nil"/>
              <w:left w:val="nil"/>
              <w:bottom w:val="single" w:sz="4" w:space="0" w:color="auto"/>
              <w:right w:val="single" w:sz="4" w:space="0" w:color="auto"/>
            </w:tcBorders>
            <w:shd w:val="clear" w:color="auto" w:fill="auto"/>
            <w:vAlign w:val="bottom"/>
            <w:hideMark/>
          </w:tcPr>
          <w:p w14:paraId="42597A7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462.609,45</w:t>
            </w:r>
          </w:p>
        </w:tc>
      </w:tr>
      <w:tr w:rsidR="004C0D5D" w:rsidRPr="004C0D5D" w14:paraId="7959033C"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29E48E6"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2028</w:t>
            </w:r>
          </w:p>
        </w:tc>
        <w:tc>
          <w:tcPr>
            <w:tcW w:w="536" w:type="dxa"/>
            <w:tcBorders>
              <w:top w:val="nil"/>
              <w:left w:val="nil"/>
              <w:bottom w:val="single" w:sz="4" w:space="0" w:color="auto"/>
              <w:right w:val="single" w:sz="4" w:space="0" w:color="auto"/>
            </w:tcBorders>
            <w:shd w:val="clear" w:color="auto" w:fill="auto"/>
            <w:noWrap/>
            <w:vAlign w:val="bottom"/>
            <w:hideMark/>
          </w:tcPr>
          <w:p w14:paraId="7D5F719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w:t>
            </w:r>
          </w:p>
        </w:tc>
        <w:tc>
          <w:tcPr>
            <w:tcW w:w="1191" w:type="dxa"/>
            <w:tcBorders>
              <w:top w:val="nil"/>
              <w:left w:val="nil"/>
              <w:bottom w:val="single" w:sz="4" w:space="0" w:color="auto"/>
              <w:right w:val="single" w:sz="4" w:space="0" w:color="auto"/>
            </w:tcBorders>
            <w:shd w:val="clear" w:color="auto" w:fill="auto"/>
            <w:vAlign w:val="bottom"/>
            <w:hideMark/>
          </w:tcPr>
          <w:p w14:paraId="5195F6D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012A69B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210.210,99</w:t>
            </w:r>
          </w:p>
        </w:tc>
        <w:tc>
          <w:tcPr>
            <w:tcW w:w="1191" w:type="dxa"/>
            <w:tcBorders>
              <w:top w:val="nil"/>
              <w:left w:val="nil"/>
              <w:bottom w:val="single" w:sz="4" w:space="0" w:color="auto"/>
              <w:right w:val="single" w:sz="4" w:space="0" w:color="auto"/>
            </w:tcBorders>
            <w:shd w:val="clear" w:color="auto" w:fill="auto"/>
            <w:vAlign w:val="bottom"/>
            <w:hideMark/>
          </w:tcPr>
          <w:p w14:paraId="5325AD3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170.351,74</w:t>
            </w:r>
          </w:p>
        </w:tc>
        <w:tc>
          <w:tcPr>
            <w:tcW w:w="1211" w:type="dxa"/>
            <w:tcBorders>
              <w:top w:val="nil"/>
              <w:left w:val="nil"/>
              <w:bottom w:val="single" w:sz="4" w:space="0" w:color="auto"/>
              <w:right w:val="single" w:sz="4" w:space="0" w:color="auto"/>
            </w:tcBorders>
            <w:shd w:val="clear" w:color="auto" w:fill="auto"/>
            <w:vAlign w:val="bottom"/>
            <w:hideMark/>
          </w:tcPr>
          <w:p w14:paraId="6773628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738.380,78</w:t>
            </w:r>
          </w:p>
        </w:tc>
        <w:tc>
          <w:tcPr>
            <w:tcW w:w="1292" w:type="dxa"/>
            <w:tcBorders>
              <w:top w:val="nil"/>
              <w:left w:val="nil"/>
              <w:bottom w:val="single" w:sz="4" w:space="0" w:color="auto"/>
              <w:right w:val="single" w:sz="4" w:space="0" w:color="auto"/>
            </w:tcBorders>
            <w:shd w:val="clear" w:color="auto" w:fill="auto"/>
            <w:vAlign w:val="bottom"/>
            <w:hideMark/>
          </w:tcPr>
          <w:p w14:paraId="5099011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908.732,51</w:t>
            </w:r>
          </w:p>
        </w:tc>
        <w:tc>
          <w:tcPr>
            <w:tcW w:w="1111" w:type="dxa"/>
            <w:tcBorders>
              <w:top w:val="nil"/>
              <w:left w:val="nil"/>
              <w:bottom w:val="single" w:sz="4" w:space="0" w:color="auto"/>
              <w:right w:val="single" w:sz="4" w:space="0" w:color="auto"/>
            </w:tcBorders>
            <w:shd w:val="clear" w:color="000000" w:fill="FFFFFF"/>
            <w:vAlign w:val="bottom"/>
            <w:hideMark/>
          </w:tcPr>
          <w:p w14:paraId="18CC5E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733EDCC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698.521,52</w:t>
            </w:r>
          </w:p>
        </w:tc>
        <w:tc>
          <w:tcPr>
            <w:tcW w:w="1191" w:type="dxa"/>
            <w:tcBorders>
              <w:top w:val="nil"/>
              <w:left w:val="nil"/>
              <w:bottom w:val="single" w:sz="4" w:space="0" w:color="auto"/>
              <w:right w:val="single" w:sz="4" w:space="0" w:color="auto"/>
            </w:tcBorders>
            <w:shd w:val="clear" w:color="auto" w:fill="auto"/>
            <w:vAlign w:val="bottom"/>
            <w:hideMark/>
          </w:tcPr>
          <w:p w14:paraId="4DA8694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698.521,52</w:t>
            </w:r>
          </w:p>
        </w:tc>
        <w:tc>
          <w:tcPr>
            <w:tcW w:w="1191" w:type="dxa"/>
            <w:tcBorders>
              <w:top w:val="nil"/>
              <w:left w:val="nil"/>
              <w:bottom w:val="single" w:sz="4" w:space="0" w:color="auto"/>
              <w:right w:val="single" w:sz="4" w:space="0" w:color="auto"/>
            </w:tcBorders>
            <w:shd w:val="clear" w:color="auto" w:fill="auto"/>
            <w:vAlign w:val="bottom"/>
            <w:hideMark/>
          </w:tcPr>
          <w:p w14:paraId="50DC93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390053A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450.273,20</w:t>
            </w:r>
          </w:p>
        </w:tc>
        <w:tc>
          <w:tcPr>
            <w:tcW w:w="1256" w:type="dxa"/>
            <w:tcBorders>
              <w:top w:val="nil"/>
              <w:left w:val="nil"/>
              <w:bottom w:val="single" w:sz="4" w:space="0" w:color="auto"/>
              <w:right w:val="single" w:sz="4" w:space="0" w:color="auto"/>
            </w:tcBorders>
            <w:shd w:val="clear" w:color="auto" w:fill="auto"/>
            <w:vAlign w:val="bottom"/>
            <w:hideMark/>
          </w:tcPr>
          <w:p w14:paraId="5C95C95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450.273,20</w:t>
            </w:r>
          </w:p>
        </w:tc>
      </w:tr>
      <w:tr w:rsidR="004C0D5D" w:rsidRPr="004C0D5D" w14:paraId="3F692D00"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6DE1AB1"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2029</w:t>
            </w:r>
          </w:p>
        </w:tc>
        <w:tc>
          <w:tcPr>
            <w:tcW w:w="536" w:type="dxa"/>
            <w:tcBorders>
              <w:top w:val="nil"/>
              <w:left w:val="nil"/>
              <w:bottom w:val="single" w:sz="4" w:space="0" w:color="auto"/>
              <w:right w:val="single" w:sz="4" w:space="0" w:color="auto"/>
            </w:tcBorders>
            <w:shd w:val="clear" w:color="auto" w:fill="auto"/>
            <w:noWrap/>
            <w:vAlign w:val="bottom"/>
            <w:hideMark/>
          </w:tcPr>
          <w:p w14:paraId="71B2E8E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10</w:t>
            </w:r>
          </w:p>
        </w:tc>
        <w:tc>
          <w:tcPr>
            <w:tcW w:w="1191" w:type="dxa"/>
            <w:tcBorders>
              <w:top w:val="nil"/>
              <w:left w:val="nil"/>
              <w:bottom w:val="single" w:sz="4" w:space="0" w:color="auto"/>
              <w:right w:val="single" w:sz="4" w:space="0" w:color="auto"/>
            </w:tcBorders>
            <w:shd w:val="clear" w:color="auto" w:fill="auto"/>
            <w:vAlign w:val="bottom"/>
            <w:hideMark/>
          </w:tcPr>
          <w:p w14:paraId="779E596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10D9DE0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214.835,63</w:t>
            </w:r>
          </w:p>
        </w:tc>
        <w:tc>
          <w:tcPr>
            <w:tcW w:w="1191" w:type="dxa"/>
            <w:tcBorders>
              <w:top w:val="nil"/>
              <w:left w:val="nil"/>
              <w:bottom w:val="single" w:sz="4" w:space="0" w:color="auto"/>
              <w:right w:val="single" w:sz="4" w:space="0" w:color="auto"/>
            </w:tcBorders>
            <w:shd w:val="clear" w:color="auto" w:fill="auto"/>
            <w:vAlign w:val="bottom"/>
            <w:hideMark/>
          </w:tcPr>
          <w:p w14:paraId="112873C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174.099,48</w:t>
            </w:r>
          </w:p>
        </w:tc>
        <w:tc>
          <w:tcPr>
            <w:tcW w:w="1211" w:type="dxa"/>
            <w:tcBorders>
              <w:top w:val="nil"/>
              <w:left w:val="nil"/>
              <w:bottom w:val="single" w:sz="4" w:space="0" w:color="auto"/>
              <w:right w:val="single" w:sz="4" w:space="0" w:color="auto"/>
            </w:tcBorders>
            <w:shd w:val="clear" w:color="auto" w:fill="auto"/>
            <w:vAlign w:val="bottom"/>
            <w:hideMark/>
          </w:tcPr>
          <w:p w14:paraId="57EDCDE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754.625,15</w:t>
            </w:r>
          </w:p>
        </w:tc>
        <w:tc>
          <w:tcPr>
            <w:tcW w:w="1292" w:type="dxa"/>
            <w:tcBorders>
              <w:top w:val="nil"/>
              <w:left w:val="nil"/>
              <w:bottom w:val="single" w:sz="4" w:space="0" w:color="auto"/>
              <w:right w:val="single" w:sz="4" w:space="0" w:color="auto"/>
            </w:tcBorders>
            <w:shd w:val="clear" w:color="auto" w:fill="auto"/>
            <w:vAlign w:val="bottom"/>
            <w:hideMark/>
          </w:tcPr>
          <w:p w14:paraId="59016E3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928.724,63</w:t>
            </w:r>
          </w:p>
        </w:tc>
        <w:tc>
          <w:tcPr>
            <w:tcW w:w="1111" w:type="dxa"/>
            <w:tcBorders>
              <w:top w:val="nil"/>
              <w:left w:val="nil"/>
              <w:bottom w:val="single" w:sz="4" w:space="0" w:color="auto"/>
              <w:right w:val="single" w:sz="4" w:space="0" w:color="auto"/>
            </w:tcBorders>
            <w:shd w:val="clear" w:color="000000" w:fill="FFFFFF"/>
            <w:vAlign w:val="bottom"/>
            <w:hideMark/>
          </w:tcPr>
          <w:p w14:paraId="26ECFBA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6C7F3C2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713.889,00</w:t>
            </w:r>
          </w:p>
        </w:tc>
        <w:tc>
          <w:tcPr>
            <w:tcW w:w="1191" w:type="dxa"/>
            <w:tcBorders>
              <w:top w:val="nil"/>
              <w:left w:val="nil"/>
              <w:bottom w:val="single" w:sz="4" w:space="0" w:color="auto"/>
              <w:right w:val="single" w:sz="4" w:space="0" w:color="auto"/>
            </w:tcBorders>
            <w:shd w:val="clear" w:color="auto" w:fill="auto"/>
            <w:vAlign w:val="bottom"/>
            <w:hideMark/>
          </w:tcPr>
          <w:p w14:paraId="6833F2D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713.889,00</w:t>
            </w:r>
          </w:p>
        </w:tc>
        <w:tc>
          <w:tcPr>
            <w:tcW w:w="1191" w:type="dxa"/>
            <w:tcBorders>
              <w:top w:val="nil"/>
              <w:left w:val="nil"/>
              <w:bottom w:val="single" w:sz="4" w:space="0" w:color="auto"/>
              <w:right w:val="single" w:sz="4" w:space="0" w:color="auto"/>
            </w:tcBorders>
            <w:shd w:val="clear" w:color="auto" w:fill="auto"/>
            <w:vAlign w:val="bottom"/>
            <w:hideMark/>
          </w:tcPr>
          <w:p w14:paraId="2BF73AE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469C91B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438.265,92</w:t>
            </w:r>
          </w:p>
        </w:tc>
        <w:tc>
          <w:tcPr>
            <w:tcW w:w="1256" w:type="dxa"/>
            <w:tcBorders>
              <w:top w:val="nil"/>
              <w:left w:val="nil"/>
              <w:bottom w:val="single" w:sz="4" w:space="0" w:color="auto"/>
              <w:right w:val="single" w:sz="4" w:space="0" w:color="auto"/>
            </w:tcBorders>
            <w:shd w:val="clear" w:color="auto" w:fill="auto"/>
            <w:vAlign w:val="bottom"/>
            <w:hideMark/>
          </w:tcPr>
          <w:p w14:paraId="7F8F818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438.265,92</w:t>
            </w:r>
          </w:p>
        </w:tc>
      </w:tr>
      <w:tr w:rsidR="004C0D5D" w:rsidRPr="004C0D5D" w14:paraId="0CEBCA6A"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0F036BC"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2030</w:t>
            </w:r>
          </w:p>
        </w:tc>
        <w:tc>
          <w:tcPr>
            <w:tcW w:w="536" w:type="dxa"/>
            <w:tcBorders>
              <w:top w:val="nil"/>
              <w:left w:val="nil"/>
              <w:bottom w:val="single" w:sz="4" w:space="0" w:color="auto"/>
              <w:right w:val="single" w:sz="4" w:space="0" w:color="auto"/>
            </w:tcBorders>
            <w:shd w:val="clear" w:color="auto" w:fill="auto"/>
            <w:noWrap/>
            <w:vAlign w:val="bottom"/>
            <w:hideMark/>
          </w:tcPr>
          <w:p w14:paraId="5A70AD0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11</w:t>
            </w:r>
          </w:p>
        </w:tc>
        <w:tc>
          <w:tcPr>
            <w:tcW w:w="1191" w:type="dxa"/>
            <w:tcBorders>
              <w:top w:val="nil"/>
              <w:left w:val="nil"/>
              <w:bottom w:val="single" w:sz="4" w:space="0" w:color="auto"/>
              <w:right w:val="single" w:sz="4" w:space="0" w:color="auto"/>
            </w:tcBorders>
            <w:shd w:val="clear" w:color="auto" w:fill="auto"/>
            <w:vAlign w:val="bottom"/>
            <w:hideMark/>
          </w:tcPr>
          <w:p w14:paraId="2FABB5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94B7C5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219.562,02</w:t>
            </w:r>
          </w:p>
        </w:tc>
        <w:tc>
          <w:tcPr>
            <w:tcW w:w="1191" w:type="dxa"/>
            <w:tcBorders>
              <w:top w:val="nil"/>
              <w:left w:val="nil"/>
              <w:bottom w:val="single" w:sz="4" w:space="0" w:color="auto"/>
              <w:right w:val="single" w:sz="4" w:space="0" w:color="auto"/>
            </w:tcBorders>
            <w:shd w:val="clear" w:color="auto" w:fill="auto"/>
            <w:vAlign w:val="bottom"/>
            <w:hideMark/>
          </w:tcPr>
          <w:p w14:paraId="0FEE106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177.929,66</w:t>
            </w:r>
          </w:p>
        </w:tc>
        <w:tc>
          <w:tcPr>
            <w:tcW w:w="1211" w:type="dxa"/>
            <w:tcBorders>
              <w:top w:val="nil"/>
              <w:left w:val="nil"/>
              <w:bottom w:val="single" w:sz="4" w:space="0" w:color="auto"/>
              <w:right w:val="single" w:sz="4" w:space="0" w:color="auto"/>
            </w:tcBorders>
            <w:shd w:val="clear" w:color="auto" w:fill="auto"/>
            <w:vAlign w:val="bottom"/>
            <w:hideMark/>
          </w:tcPr>
          <w:p w14:paraId="3AF8812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771.226,91</w:t>
            </w:r>
          </w:p>
        </w:tc>
        <w:tc>
          <w:tcPr>
            <w:tcW w:w="1292" w:type="dxa"/>
            <w:tcBorders>
              <w:top w:val="nil"/>
              <w:left w:val="nil"/>
              <w:bottom w:val="single" w:sz="4" w:space="0" w:color="auto"/>
              <w:right w:val="single" w:sz="4" w:space="0" w:color="auto"/>
            </w:tcBorders>
            <w:shd w:val="clear" w:color="auto" w:fill="auto"/>
            <w:vAlign w:val="bottom"/>
            <w:hideMark/>
          </w:tcPr>
          <w:p w14:paraId="6A80B74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949.156,57</w:t>
            </w:r>
          </w:p>
        </w:tc>
        <w:tc>
          <w:tcPr>
            <w:tcW w:w="1111" w:type="dxa"/>
            <w:tcBorders>
              <w:top w:val="nil"/>
              <w:left w:val="nil"/>
              <w:bottom w:val="single" w:sz="4" w:space="0" w:color="auto"/>
              <w:right w:val="single" w:sz="4" w:space="0" w:color="auto"/>
            </w:tcBorders>
            <w:shd w:val="clear" w:color="000000" w:fill="FFFFFF"/>
            <w:vAlign w:val="bottom"/>
            <w:hideMark/>
          </w:tcPr>
          <w:p w14:paraId="6703D20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189DD32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729.594,55</w:t>
            </w:r>
          </w:p>
        </w:tc>
        <w:tc>
          <w:tcPr>
            <w:tcW w:w="1191" w:type="dxa"/>
            <w:tcBorders>
              <w:top w:val="nil"/>
              <w:left w:val="nil"/>
              <w:bottom w:val="single" w:sz="4" w:space="0" w:color="auto"/>
              <w:right w:val="single" w:sz="4" w:space="0" w:color="auto"/>
            </w:tcBorders>
            <w:shd w:val="clear" w:color="auto" w:fill="auto"/>
            <w:vAlign w:val="bottom"/>
            <w:hideMark/>
          </w:tcPr>
          <w:p w14:paraId="79B9586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729.594,55</w:t>
            </w:r>
          </w:p>
        </w:tc>
        <w:tc>
          <w:tcPr>
            <w:tcW w:w="1191" w:type="dxa"/>
            <w:tcBorders>
              <w:top w:val="nil"/>
              <w:left w:val="nil"/>
              <w:bottom w:val="single" w:sz="4" w:space="0" w:color="auto"/>
              <w:right w:val="single" w:sz="4" w:space="0" w:color="auto"/>
            </w:tcBorders>
            <w:shd w:val="clear" w:color="auto" w:fill="auto"/>
            <w:vAlign w:val="bottom"/>
            <w:hideMark/>
          </w:tcPr>
          <w:p w14:paraId="56804E5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134A36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426.578,83</w:t>
            </w:r>
          </w:p>
        </w:tc>
        <w:tc>
          <w:tcPr>
            <w:tcW w:w="1256" w:type="dxa"/>
            <w:tcBorders>
              <w:top w:val="nil"/>
              <w:left w:val="nil"/>
              <w:bottom w:val="single" w:sz="4" w:space="0" w:color="auto"/>
              <w:right w:val="single" w:sz="4" w:space="0" w:color="auto"/>
            </w:tcBorders>
            <w:shd w:val="clear" w:color="auto" w:fill="auto"/>
            <w:vAlign w:val="bottom"/>
            <w:hideMark/>
          </w:tcPr>
          <w:p w14:paraId="2106620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426.578,83</w:t>
            </w:r>
          </w:p>
        </w:tc>
      </w:tr>
      <w:tr w:rsidR="004C0D5D" w:rsidRPr="004C0D5D" w14:paraId="19BED7C9"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CC10180"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2031</w:t>
            </w:r>
          </w:p>
        </w:tc>
        <w:tc>
          <w:tcPr>
            <w:tcW w:w="536" w:type="dxa"/>
            <w:tcBorders>
              <w:top w:val="nil"/>
              <w:left w:val="nil"/>
              <w:bottom w:val="single" w:sz="4" w:space="0" w:color="auto"/>
              <w:right w:val="single" w:sz="4" w:space="0" w:color="auto"/>
            </w:tcBorders>
            <w:shd w:val="clear" w:color="auto" w:fill="auto"/>
            <w:noWrap/>
            <w:vAlign w:val="bottom"/>
            <w:hideMark/>
          </w:tcPr>
          <w:p w14:paraId="23635FC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12</w:t>
            </w:r>
          </w:p>
        </w:tc>
        <w:tc>
          <w:tcPr>
            <w:tcW w:w="1191" w:type="dxa"/>
            <w:tcBorders>
              <w:top w:val="nil"/>
              <w:left w:val="nil"/>
              <w:bottom w:val="single" w:sz="4" w:space="0" w:color="auto"/>
              <w:right w:val="single" w:sz="4" w:space="0" w:color="auto"/>
            </w:tcBorders>
            <w:shd w:val="clear" w:color="auto" w:fill="auto"/>
            <w:vAlign w:val="bottom"/>
            <w:hideMark/>
          </w:tcPr>
          <w:p w14:paraId="365ED5D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6F3EBD4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224.392,38</w:t>
            </w:r>
          </w:p>
        </w:tc>
        <w:tc>
          <w:tcPr>
            <w:tcW w:w="1191" w:type="dxa"/>
            <w:tcBorders>
              <w:top w:val="nil"/>
              <w:left w:val="nil"/>
              <w:bottom w:val="single" w:sz="4" w:space="0" w:color="auto"/>
              <w:right w:val="single" w:sz="4" w:space="0" w:color="auto"/>
            </w:tcBorders>
            <w:shd w:val="clear" w:color="auto" w:fill="auto"/>
            <w:vAlign w:val="bottom"/>
            <w:hideMark/>
          </w:tcPr>
          <w:p w14:paraId="54EFFF4B"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181.844,12</w:t>
            </w:r>
          </w:p>
        </w:tc>
        <w:tc>
          <w:tcPr>
            <w:tcW w:w="1211" w:type="dxa"/>
            <w:tcBorders>
              <w:top w:val="nil"/>
              <w:left w:val="nil"/>
              <w:bottom w:val="single" w:sz="4" w:space="0" w:color="auto"/>
              <w:right w:val="single" w:sz="4" w:space="0" w:color="auto"/>
            </w:tcBorders>
            <w:shd w:val="clear" w:color="auto" w:fill="auto"/>
            <w:vAlign w:val="bottom"/>
            <w:hideMark/>
          </w:tcPr>
          <w:p w14:paraId="1621CA9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788.193,90</w:t>
            </w:r>
          </w:p>
        </w:tc>
        <w:tc>
          <w:tcPr>
            <w:tcW w:w="1292" w:type="dxa"/>
            <w:tcBorders>
              <w:top w:val="nil"/>
              <w:left w:val="nil"/>
              <w:bottom w:val="single" w:sz="4" w:space="0" w:color="auto"/>
              <w:right w:val="single" w:sz="4" w:space="0" w:color="auto"/>
            </w:tcBorders>
            <w:shd w:val="clear" w:color="auto" w:fill="auto"/>
            <w:vAlign w:val="bottom"/>
            <w:hideMark/>
          </w:tcPr>
          <w:p w14:paraId="2965133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970.038,01</w:t>
            </w:r>
          </w:p>
        </w:tc>
        <w:tc>
          <w:tcPr>
            <w:tcW w:w="1111" w:type="dxa"/>
            <w:tcBorders>
              <w:top w:val="nil"/>
              <w:left w:val="nil"/>
              <w:bottom w:val="single" w:sz="4" w:space="0" w:color="auto"/>
              <w:right w:val="single" w:sz="4" w:space="0" w:color="auto"/>
            </w:tcBorders>
            <w:shd w:val="clear" w:color="000000" w:fill="FFFFFF"/>
            <w:vAlign w:val="bottom"/>
            <w:hideMark/>
          </w:tcPr>
          <w:p w14:paraId="259EE61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5BEDFAA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745.645,63</w:t>
            </w:r>
          </w:p>
        </w:tc>
        <w:tc>
          <w:tcPr>
            <w:tcW w:w="1191" w:type="dxa"/>
            <w:tcBorders>
              <w:top w:val="nil"/>
              <w:left w:val="nil"/>
              <w:bottom w:val="single" w:sz="4" w:space="0" w:color="auto"/>
              <w:right w:val="single" w:sz="4" w:space="0" w:color="auto"/>
            </w:tcBorders>
            <w:shd w:val="clear" w:color="auto" w:fill="auto"/>
            <w:vAlign w:val="bottom"/>
            <w:hideMark/>
          </w:tcPr>
          <w:p w14:paraId="53B529D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745.645,63</w:t>
            </w:r>
          </w:p>
        </w:tc>
        <w:tc>
          <w:tcPr>
            <w:tcW w:w="1191" w:type="dxa"/>
            <w:tcBorders>
              <w:top w:val="nil"/>
              <w:left w:val="nil"/>
              <w:bottom w:val="single" w:sz="4" w:space="0" w:color="auto"/>
              <w:right w:val="single" w:sz="4" w:space="0" w:color="auto"/>
            </w:tcBorders>
            <w:shd w:val="clear" w:color="auto" w:fill="auto"/>
            <w:vAlign w:val="bottom"/>
            <w:hideMark/>
          </w:tcPr>
          <w:p w14:paraId="6812E2C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3793366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415.203,39</w:t>
            </w:r>
          </w:p>
        </w:tc>
        <w:tc>
          <w:tcPr>
            <w:tcW w:w="1256" w:type="dxa"/>
            <w:tcBorders>
              <w:top w:val="nil"/>
              <w:left w:val="nil"/>
              <w:bottom w:val="single" w:sz="4" w:space="0" w:color="auto"/>
              <w:right w:val="single" w:sz="4" w:space="0" w:color="auto"/>
            </w:tcBorders>
            <w:shd w:val="clear" w:color="auto" w:fill="auto"/>
            <w:vAlign w:val="bottom"/>
            <w:hideMark/>
          </w:tcPr>
          <w:p w14:paraId="2599D64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415.203,39</w:t>
            </w:r>
          </w:p>
        </w:tc>
      </w:tr>
      <w:tr w:rsidR="004C0D5D" w:rsidRPr="004C0D5D" w14:paraId="0307A332"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968FA02"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2032</w:t>
            </w:r>
          </w:p>
        </w:tc>
        <w:tc>
          <w:tcPr>
            <w:tcW w:w="536" w:type="dxa"/>
            <w:tcBorders>
              <w:top w:val="nil"/>
              <w:left w:val="nil"/>
              <w:bottom w:val="single" w:sz="4" w:space="0" w:color="auto"/>
              <w:right w:val="single" w:sz="4" w:space="0" w:color="auto"/>
            </w:tcBorders>
            <w:shd w:val="clear" w:color="auto" w:fill="auto"/>
            <w:noWrap/>
            <w:vAlign w:val="bottom"/>
            <w:hideMark/>
          </w:tcPr>
          <w:p w14:paraId="5B4BFD3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13</w:t>
            </w:r>
          </w:p>
        </w:tc>
        <w:tc>
          <w:tcPr>
            <w:tcW w:w="1191" w:type="dxa"/>
            <w:tcBorders>
              <w:top w:val="nil"/>
              <w:left w:val="nil"/>
              <w:bottom w:val="single" w:sz="4" w:space="0" w:color="auto"/>
              <w:right w:val="single" w:sz="4" w:space="0" w:color="auto"/>
            </w:tcBorders>
            <w:shd w:val="clear" w:color="auto" w:fill="auto"/>
            <w:vAlign w:val="bottom"/>
            <w:hideMark/>
          </w:tcPr>
          <w:p w14:paraId="0D3DDC5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193A68F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229.329,01</w:t>
            </w:r>
          </w:p>
        </w:tc>
        <w:tc>
          <w:tcPr>
            <w:tcW w:w="1191" w:type="dxa"/>
            <w:tcBorders>
              <w:top w:val="nil"/>
              <w:left w:val="nil"/>
              <w:bottom w:val="single" w:sz="4" w:space="0" w:color="auto"/>
              <w:right w:val="single" w:sz="4" w:space="0" w:color="auto"/>
            </w:tcBorders>
            <w:shd w:val="clear" w:color="auto" w:fill="auto"/>
            <w:vAlign w:val="bottom"/>
            <w:hideMark/>
          </w:tcPr>
          <w:p w14:paraId="70D8CB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185.844,69</w:t>
            </w:r>
          </w:p>
        </w:tc>
        <w:tc>
          <w:tcPr>
            <w:tcW w:w="1211" w:type="dxa"/>
            <w:tcBorders>
              <w:top w:val="nil"/>
              <w:left w:val="nil"/>
              <w:bottom w:val="single" w:sz="4" w:space="0" w:color="auto"/>
              <w:right w:val="single" w:sz="4" w:space="0" w:color="auto"/>
            </w:tcBorders>
            <w:shd w:val="clear" w:color="auto" w:fill="auto"/>
            <w:vAlign w:val="bottom"/>
            <w:hideMark/>
          </w:tcPr>
          <w:p w14:paraId="47F0BCF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805.534,16</w:t>
            </w:r>
          </w:p>
        </w:tc>
        <w:tc>
          <w:tcPr>
            <w:tcW w:w="1292" w:type="dxa"/>
            <w:tcBorders>
              <w:top w:val="nil"/>
              <w:left w:val="nil"/>
              <w:bottom w:val="single" w:sz="4" w:space="0" w:color="auto"/>
              <w:right w:val="single" w:sz="4" w:space="0" w:color="auto"/>
            </w:tcBorders>
            <w:shd w:val="clear" w:color="auto" w:fill="auto"/>
            <w:vAlign w:val="bottom"/>
            <w:hideMark/>
          </w:tcPr>
          <w:p w14:paraId="798DC38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991.378,85</w:t>
            </w:r>
          </w:p>
        </w:tc>
        <w:tc>
          <w:tcPr>
            <w:tcW w:w="1111" w:type="dxa"/>
            <w:tcBorders>
              <w:top w:val="nil"/>
              <w:left w:val="nil"/>
              <w:bottom w:val="single" w:sz="4" w:space="0" w:color="auto"/>
              <w:right w:val="single" w:sz="4" w:space="0" w:color="auto"/>
            </w:tcBorders>
            <w:shd w:val="clear" w:color="000000" w:fill="FFFFFF"/>
            <w:vAlign w:val="bottom"/>
            <w:hideMark/>
          </w:tcPr>
          <w:p w14:paraId="4E9287D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66729B6C"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762.049,84</w:t>
            </w:r>
          </w:p>
        </w:tc>
        <w:tc>
          <w:tcPr>
            <w:tcW w:w="1191" w:type="dxa"/>
            <w:tcBorders>
              <w:top w:val="nil"/>
              <w:left w:val="nil"/>
              <w:bottom w:val="single" w:sz="4" w:space="0" w:color="auto"/>
              <w:right w:val="single" w:sz="4" w:space="0" w:color="auto"/>
            </w:tcBorders>
            <w:shd w:val="clear" w:color="auto" w:fill="auto"/>
            <w:vAlign w:val="bottom"/>
            <w:hideMark/>
          </w:tcPr>
          <w:p w14:paraId="55C1674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762.049,84</w:t>
            </w:r>
          </w:p>
        </w:tc>
        <w:tc>
          <w:tcPr>
            <w:tcW w:w="1191" w:type="dxa"/>
            <w:tcBorders>
              <w:top w:val="nil"/>
              <w:left w:val="nil"/>
              <w:bottom w:val="single" w:sz="4" w:space="0" w:color="auto"/>
              <w:right w:val="single" w:sz="4" w:space="0" w:color="auto"/>
            </w:tcBorders>
            <w:shd w:val="clear" w:color="auto" w:fill="auto"/>
            <w:vAlign w:val="bottom"/>
            <w:hideMark/>
          </w:tcPr>
          <w:p w14:paraId="77A4285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6FABB29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404.131,30</w:t>
            </w:r>
          </w:p>
        </w:tc>
        <w:tc>
          <w:tcPr>
            <w:tcW w:w="1256" w:type="dxa"/>
            <w:tcBorders>
              <w:top w:val="nil"/>
              <w:left w:val="nil"/>
              <w:bottom w:val="single" w:sz="4" w:space="0" w:color="auto"/>
              <w:right w:val="single" w:sz="4" w:space="0" w:color="auto"/>
            </w:tcBorders>
            <w:shd w:val="clear" w:color="auto" w:fill="auto"/>
            <w:vAlign w:val="bottom"/>
            <w:hideMark/>
          </w:tcPr>
          <w:p w14:paraId="28EF652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404.131,30</w:t>
            </w:r>
          </w:p>
        </w:tc>
      </w:tr>
      <w:tr w:rsidR="004C0D5D" w:rsidRPr="004C0D5D" w14:paraId="4A930117" w14:textId="77777777" w:rsidTr="004C0D5D">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70C6079"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2033</w:t>
            </w:r>
          </w:p>
        </w:tc>
        <w:tc>
          <w:tcPr>
            <w:tcW w:w="536" w:type="dxa"/>
            <w:tcBorders>
              <w:top w:val="nil"/>
              <w:left w:val="nil"/>
              <w:bottom w:val="single" w:sz="4" w:space="0" w:color="auto"/>
              <w:right w:val="single" w:sz="4" w:space="0" w:color="auto"/>
            </w:tcBorders>
            <w:shd w:val="clear" w:color="auto" w:fill="auto"/>
            <w:noWrap/>
            <w:vAlign w:val="bottom"/>
            <w:hideMark/>
          </w:tcPr>
          <w:p w14:paraId="10DDDB5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14</w:t>
            </w:r>
          </w:p>
        </w:tc>
        <w:tc>
          <w:tcPr>
            <w:tcW w:w="1191" w:type="dxa"/>
            <w:tcBorders>
              <w:top w:val="nil"/>
              <w:left w:val="nil"/>
              <w:bottom w:val="single" w:sz="4" w:space="0" w:color="auto"/>
              <w:right w:val="single" w:sz="4" w:space="0" w:color="auto"/>
            </w:tcBorders>
            <w:shd w:val="clear" w:color="auto" w:fill="auto"/>
            <w:vAlign w:val="bottom"/>
            <w:hideMark/>
          </w:tcPr>
          <w:p w14:paraId="2A34CA9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464BB9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234.374,25</w:t>
            </w:r>
          </w:p>
        </w:tc>
        <w:tc>
          <w:tcPr>
            <w:tcW w:w="1191" w:type="dxa"/>
            <w:tcBorders>
              <w:top w:val="nil"/>
              <w:left w:val="nil"/>
              <w:bottom w:val="single" w:sz="4" w:space="0" w:color="auto"/>
              <w:right w:val="single" w:sz="4" w:space="0" w:color="auto"/>
            </w:tcBorders>
            <w:shd w:val="clear" w:color="auto" w:fill="auto"/>
            <w:vAlign w:val="bottom"/>
            <w:hideMark/>
          </w:tcPr>
          <w:p w14:paraId="620501C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189.933,27</w:t>
            </w:r>
          </w:p>
        </w:tc>
        <w:tc>
          <w:tcPr>
            <w:tcW w:w="1211" w:type="dxa"/>
            <w:tcBorders>
              <w:top w:val="nil"/>
              <w:left w:val="nil"/>
              <w:bottom w:val="single" w:sz="4" w:space="0" w:color="auto"/>
              <w:right w:val="single" w:sz="4" w:space="0" w:color="auto"/>
            </w:tcBorders>
            <w:shd w:val="clear" w:color="auto" w:fill="auto"/>
            <w:vAlign w:val="bottom"/>
            <w:hideMark/>
          </w:tcPr>
          <w:p w14:paraId="7522F647"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823.255,91</w:t>
            </w:r>
          </w:p>
        </w:tc>
        <w:tc>
          <w:tcPr>
            <w:tcW w:w="1292" w:type="dxa"/>
            <w:tcBorders>
              <w:top w:val="nil"/>
              <w:left w:val="nil"/>
              <w:bottom w:val="single" w:sz="4" w:space="0" w:color="auto"/>
              <w:right w:val="single" w:sz="4" w:space="0" w:color="auto"/>
            </w:tcBorders>
            <w:shd w:val="clear" w:color="auto" w:fill="auto"/>
            <w:vAlign w:val="bottom"/>
            <w:hideMark/>
          </w:tcPr>
          <w:p w14:paraId="594EF5B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1.013.189,19</w:t>
            </w:r>
          </w:p>
        </w:tc>
        <w:tc>
          <w:tcPr>
            <w:tcW w:w="1111" w:type="dxa"/>
            <w:tcBorders>
              <w:top w:val="nil"/>
              <w:left w:val="nil"/>
              <w:bottom w:val="single" w:sz="4" w:space="0" w:color="auto"/>
              <w:right w:val="single" w:sz="4" w:space="0" w:color="auto"/>
            </w:tcBorders>
            <w:shd w:val="clear" w:color="000000" w:fill="FFFFFF"/>
            <w:vAlign w:val="bottom"/>
            <w:hideMark/>
          </w:tcPr>
          <w:p w14:paraId="4534FA9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92" w:type="dxa"/>
            <w:tcBorders>
              <w:top w:val="nil"/>
              <w:left w:val="nil"/>
              <w:bottom w:val="single" w:sz="4" w:space="0" w:color="auto"/>
              <w:right w:val="single" w:sz="4" w:space="0" w:color="auto"/>
            </w:tcBorders>
            <w:shd w:val="clear" w:color="auto" w:fill="auto"/>
            <w:vAlign w:val="bottom"/>
            <w:hideMark/>
          </w:tcPr>
          <w:p w14:paraId="1C7E6AE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778.814,93</w:t>
            </w:r>
          </w:p>
        </w:tc>
        <w:tc>
          <w:tcPr>
            <w:tcW w:w="1191" w:type="dxa"/>
            <w:tcBorders>
              <w:top w:val="nil"/>
              <w:left w:val="nil"/>
              <w:bottom w:val="single" w:sz="4" w:space="0" w:color="auto"/>
              <w:right w:val="single" w:sz="4" w:space="0" w:color="auto"/>
            </w:tcBorders>
            <w:shd w:val="clear" w:color="auto" w:fill="auto"/>
            <w:vAlign w:val="bottom"/>
            <w:hideMark/>
          </w:tcPr>
          <w:p w14:paraId="38D78638"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778.814,93</w:t>
            </w:r>
          </w:p>
        </w:tc>
        <w:tc>
          <w:tcPr>
            <w:tcW w:w="1191" w:type="dxa"/>
            <w:tcBorders>
              <w:top w:val="nil"/>
              <w:left w:val="nil"/>
              <w:bottom w:val="single" w:sz="4" w:space="0" w:color="auto"/>
              <w:right w:val="single" w:sz="4" w:space="0" w:color="auto"/>
            </w:tcBorders>
            <w:shd w:val="clear" w:color="auto" w:fill="auto"/>
            <w:vAlign w:val="bottom"/>
            <w:hideMark/>
          </w:tcPr>
          <w:p w14:paraId="3F44E092"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50680CCA"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393.354,46</w:t>
            </w:r>
          </w:p>
        </w:tc>
        <w:tc>
          <w:tcPr>
            <w:tcW w:w="1256" w:type="dxa"/>
            <w:tcBorders>
              <w:top w:val="nil"/>
              <w:left w:val="nil"/>
              <w:bottom w:val="single" w:sz="4" w:space="0" w:color="auto"/>
              <w:right w:val="single" w:sz="4" w:space="0" w:color="auto"/>
            </w:tcBorders>
            <w:shd w:val="clear" w:color="auto" w:fill="auto"/>
            <w:vAlign w:val="bottom"/>
            <w:hideMark/>
          </w:tcPr>
          <w:p w14:paraId="42BF93B9"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393.354,46</w:t>
            </w:r>
          </w:p>
        </w:tc>
      </w:tr>
      <w:tr w:rsidR="004C0D5D" w:rsidRPr="004C0D5D" w14:paraId="2E14EABC" w14:textId="77777777" w:rsidTr="004C0D5D">
        <w:trPr>
          <w:trHeight w:val="315"/>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49DA3E1" w14:textId="77777777" w:rsidR="004C0D5D" w:rsidRPr="004C0D5D" w:rsidRDefault="004C0D5D" w:rsidP="004C0D5D">
            <w:pPr>
              <w:spacing w:after="0" w:line="240" w:lineRule="auto"/>
              <w:ind w:left="0" w:firstLine="0"/>
              <w:jc w:val="right"/>
              <w:rPr>
                <w:rFonts w:asciiTheme="minorHAnsi" w:eastAsia="Times New Roman" w:hAnsiTheme="minorHAnsi" w:cstheme="minorHAnsi"/>
                <w:color w:val="000000"/>
                <w:szCs w:val="20"/>
              </w:rPr>
            </w:pPr>
            <w:r w:rsidRPr="004C0D5D">
              <w:rPr>
                <w:rFonts w:asciiTheme="minorHAnsi" w:eastAsia="Times New Roman" w:hAnsiTheme="minorHAnsi" w:cstheme="minorHAnsi"/>
                <w:color w:val="000000"/>
                <w:szCs w:val="20"/>
              </w:rPr>
              <w:t>2034</w:t>
            </w:r>
          </w:p>
        </w:tc>
        <w:tc>
          <w:tcPr>
            <w:tcW w:w="536" w:type="dxa"/>
            <w:tcBorders>
              <w:top w:val="nil"/>
              <w:left w:val="nil"/>
              <w:bottom w:val="single" w:sz="4" w:space="0" w:color="auto"/>
              <w:right w:val="single" w:sz="4" w:space="0" w:color="auto"/>
            </w:tcBorders>
            <w:shd w:val="clear" w:color="auto" w:fill="auto"/>
            <w:noWrap/>
            <w:vAlign w:val="bottom"/>
            <w:hideMark/>
          </w:tcPr>
          <w:p w14:paraId="2EA49E05"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15</w:t>
            </w:r>
          </w:p>
        </w:tc>
        <w:tc>
          <w:tcPr>
            <w:tcW w:w="1191" w:type="dxa"/>
            <w:tcBorders>
              <w:top w:val="nil"/>
              <w:left w:val="nil"/>
              <w:bottom w:val="single" w:sz="4" w:space="0" w:color="auto"/>
              <w:right w:val="single" w:sz="4" w:space="0" w:color="auto"/>
            </w:tcBorders>
            <w:shd w:val="clear" w:color="auto" w:fill="auto"/>
            <w:vAlign w:val="bottom"/>
            <w:hideMark/>
          </w:tcPr>
          <w:p w14:paraId="7C4EF0E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219" w:type="dxa"/>
            <w:tcBorders>
              <w:top w:val="nil"/>
              <w:left w:val="nil"/>
              <w:bottom w:val="single" w:sz="4" w:space="0" w:color="auto"/>
              <w:right w:val="single" w:sz="4" w:space="0" w:color="auto"/>
            </w:tcBorders>
            <w:shd w:val="clear" w:color="auto" w:fill="auto"/>
            <w:vAlign w:val="bottom"/>
            <w:hideMark/>
          </w:tcPr>
          <w:p w14:paraId="7B7C5B2D"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239.530,48</w:t>
            </w:r>
          </w:p>
        </w:tc>
        <w:tc>
          <w:tcPr>
            <w:tcW w:w="1191" w:type="dxa"/>
            <w:tcBorders>
              <w:top w:val="nil"/>
              <w:left w:val="nil"/>
              <w:bottom w:val="single" w:sz="4" w:space="0" w:color="auto"/>
              <w:right w:val="single" w:sz="4" w:space="0" w:color="auto"/>
            </w:tcBorders>
            <w:shd w:val="clear" w:color="auto" w:fill="auto"/>
            <w:vAlign w:val="bottom"/>
            <w:hideMark/>
          </w:tcPr>
          <w:p w14:paraId="6CC2D364"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194.111,80</w:t>
            </w:r>
          </w:p>
        </w:tc>
        <w:tc>
          <w:tcPr>
            <w:tcW w:w="1211" w:type="dxa"/>
            <w:tcBorders>
              <w:top w:val="nil"/>
              <w:left w:val="nil"/>
              <w:bottom w:val="single" w:sz="4" w:space="0" w:color="auto"/>
              <w:right w:val="single" w:sz="4" w:space="0" w:color="auto"/>
            </w:tcBorders>
            <w:shd w:val="clear" w:color="auto" w:fill="auto"/>
            <w:vAlign w:val="bottom"/>
            <w:hideMark/>
          </w:tcPr>
          <w:p w14:paraId="0934A1E3"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841.367,54</w:t>
            </w:r>
          </w:p>
        </w:tc>
        <w:tc>
          <w:tcPr>
            <w:tcW w:w="1292" w:type="dxa"/>
            <w:tcBorders>
              <w:top w:val="nil"/>
              <w:left w:val="nil"/>
              <w:bottom w:val="single" w:sz="4" w:space="0" w:color="auto"/>
              <w:right w:val="single" w:sz="4" w:space="0" w:color="auto"/>
            </w:tcBorders>
            <w:shd w:val="clear" w:color="auto" w:fill="auto"/>
            <w:vAlign w:val="bottom"/>
            <w:hideMark/>
          </w:tcPr>
          <w:p w14:paraId="43332D0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1.035.479,35</w:t>
            </w:r>
          </w:p>
        </w:tc>
        <w:tc>
          <w:tcPr>
            <w:tcW w:w="1111" w:type="dxa"/>
            <w:tcBorders>
              <w:top w:val="nil"/>
              <w:left w:val="nil"/>
              <w:bottom w:val="single" w:sz="4" w:space="0" w:color="auto"/>
              <w:right w:val="single" w:sz="4" w:space="0" w:color="auto"/>
            </w:tcBorders>
            <w:shd w:val="clear" w:color="000000" w:fill="FFFFFF"/>
            <w:vAlign w:val="bottom"/>
            <w:hideMark/>
          </w:tcPr>
          <w:p w14:paraId="1D5220E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433.787,87</w:t>
            </w:r>
          </w:p>
        </w:tc>
        <w:tc>
          <w:tcPr>
            <w:tcW w:w="1292" w:type="dxa"/>
            <w:tcBorders>
              <w:top w:val="nil"/>
              <w:left w:val="nil"/>
              <w:bottom w:val="single" w:sz="4" w:space="0" w:color="auto"/>
              <w:right w:val="single" w:sz="4" w:space="0" w:color="auto"/>
            </w:tcBorders>
            <w:shd w:val="clear" w:color="auto" w:fill="auto"/>
            <w:vAlign w:val="bottom"/>
            <w:hideMark/>
          </w:tcPr>
          <w:p w14:paraId="72C632AF"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1.229.736,73</w:t>
            </w:r>
          </w:p>
        </w:tc>
        <w:tc>
          <w:tcPr>
            <w:tcW w:w="1191" w:type="dxa"/>
            <w:tcBorders>
              <w:top w:val="nil"/>
              <w:left w:val="nil"/>
              <w:bottom w:val="single" w:sz="4" w:space="0" w:color="auto"/>
              <w:right w:val="single" w:sz="4" w:space="0" w:color="auto"/>
            </w:tcBorders>
            <w:shd w:val="clear" w:color="auto" w:fill="auto"/>
            <w:vAlign w:val="bottom"/>
            <w:hideMark/>
          </w:tcPr>
          <w:p w14:paraId="389356D1"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1.229.736,73</w:t>
            </w:r>
          </w:p>
        </w:tc>
        <w:tc>
          <w:tcPr>
            <w:tcW w:w="1191" w:type="dxa"/>
            <w:tcBorders>
              <w:top w:val="nil"/>
              <w:left w:val="nil"/>
              <w:bottom w:val="single" w:sz="4" w:space="0" w:color="auto"/>
              <w:right w:val="single" w:sz="4" w:space="0" w:color="auto"/>
            </w:tcBorders>
            <w:shd w:val="clear" w:color="auto" w:fill="auto"/>
            <w:vAlign w:val="bottom"/>
            <w:hideMark/>
          </w:tcPr>
          <w:p w14:paraId="0776517E"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0,00</w:t>
            </w:r>
          </w:p>
        </w:tc>
        <w:tc>
          <w:tcPr>
            <w:tcW w:w="1191" w:type="dxa"/>
            <w:tcBorders>
              <w:top w:val="nil"/>
              <w:left w:val="nil"/>
              <w:bottom w:val="single" w:sz="4" w:space="0" w:color="auto"/>
              <w:right w:val="single" w:sz="4" w:space="0" w:color="auto"/>
            </w:tcBorders>
            <w:shd w:val="clear" w:color="auto" w:fill="auto"/>
            <w:vAlign w:val="bottom"/>
            <w:hideMark/>
          </w:tcPr>
          <w:p w14:paraId="6120FFC6"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591.524,39</w:t>
            </w:r>
          </w:p>
        </w:tc>
        <w:tc>
          <w:tcPr>
            <w:tcW w:w="1256" w:type="dxa"/>
            <w:tcBorders>
              <w:top w:val="nil"/>
              <w:left w:val="nil"/>
              <w:bottom w:val="single" w:sz="4" w:space="0" w:color="auto"/>
              <w:right w:val="single" w:sz="4" w:space="0" w:color="auto"/>
            </w:tcBorders>
            <w:shd w:val="clear" w:color="auto" w:fill="auto"/>
            <w:vAlign w:val="bottom"/>
            <w:hideMark/>
          </w:tcPr>
          <w:p w14:paraId="4A014730" w14:textId="77777777" w:rsidR="004C0D5D" w:rsidRPr="004C0D5D" w:rsidRDefault="004C0D5D" w:rsidP="004C0D5D">
            <w:pPr>
              <w:spacing w:after="0" w:line="240" w:lineRule="auto"/>
              <w:ind w:left="0" w:firstLine="0"/>
              <w:jc w:val="right"/>
              <w:rPr>
                <w:rFonts w:asciiTheme="minorHAnsi" w:eastAsia="Times New Roman" w:hAnsiTheme="minorHAnsi" w:cstheme="minorHAnsi"/>
                <w:sz w:val="18"/>
                <w:szCs w:val="18"/>
              </w:rPr>
            </w:pPr>
            <w:r w:rsidRPr="004C0D5D">
              <w:rPr>
                <w:rFonts w:asciiTheme="minorHAnsi" w:eastAsia="Times New Roman" w:hAnsiTheme="minorHAnsi" w:cstheme="minorHAnsi"/>
                <w:sz w:val="18"/>
                <w:szCs w:val="18"/>
              </w:rPr>
              <w:t>591.524,39</w:t>
            </w:r>
          </w:p>
        </w:tc>
      </w:tr>
      <w:tr w:rsidR="004C0D5D" w:rsidRPr="004C0D5D" w14:paraId="72CCF21C" w14:textId="77777777" w:rsidTr="004C0D5D">
        <w:trPr>
          <w:trHeight w:val="315"/>
        </w:trPr>
        <w:tc>
          <w:tcPr>
            <w:tcW w:w="1123" w:type="dxa"/>
            <w:gridSpan w:val="2"/>
            <w:tcBorders>
              <w:top w:val="single" w:sz="8" w:space="0" w:color="auto"/>
              <w:left w:val="single" w:sz="8" w:space="0" w:color="auto"/>
              <w:bottom w:val="single" w:sz="8" w:space="0" w:color="auto"/>
              <w:right w:val="single" w:sz="8" w:space="0" w:color="000000"/>
            </w:tcBorders>
            <w:shd w:val="clear" w:color="000000" w:fill="D9E1F2"/>
            <w:noWrap/>
            <w:vAlign w:val="bottom"/>
            <w:hideMark/>
          </w:tcPr>
          <w:p w14:paraId="737DF028" w14:textId="77777777" w:rsidR="004C0D5D" w:rsidRPr="004C0D5D" w:rsidRDefault="004C0D5D" w:rsidP="004C0D5D">
            <w:pPr>
              <w:spacing w:after="0" w:line="240" w:lineRule="auto"/>
              <w:ind w:left="0" w:firstLine="0"/>
              <w:jc w:val="lef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Skupaj </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417321C5"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5.495.872,80</w:t>
            </w:r>
          </w:p>
        </w:tc>
        <w:tc>
          <w:tcPr>
            <w:tcW w:w="1219" w:type="dxa"/>
            <w:tcBorders>
              <w:top w:val="single" w:sz="8" w:space="0" w:color="auto"/>
              <w:left w:val="nil"/>
              <w:bottom w:val="single" w:sz="8" w:space="0" w:color="auto"/>
              <w:right w:val="single" w:sz="8" w:space="0" w:color="auto"/>
            </w:tcBorders>
            <w:shd w:val="clear" w:color="000000" w:fill="D9E1F2"/>
            <w:vAlign w:val="bottom"/>
            <w:hideMark/>
          </w:tcPr>
          <w:p w14:paraId="78E36A7D"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2.741.810,69</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47793B24"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3.256.921,00</w:t>
            </w:r>
          </w:p>
        </w:tc>
        <w:tc>
          <w:tcPr>
            <w:tcW w:w="1211" w:type="dxa"/>
            <w:tcBorders>
              <w:top w:val="single" w:sz="8" w:space="0" w:color="auto"/>
              <w:left w:val="nil"/>
              <w:bottom w:val="single" w:sz="8" w:space="0" w:color="auto"/>
              <w:right w:val="single" w:sz="8" w:space="0" w:color="auto"/>
            </w:tcBorders>
            <w:shd w:val="clear" w:color="000000" w:fill="D9E1F2"/>
            <w:vAlign w:val="bottom"/>
            <w:hideMark/>
          </w:tcPr>
          <w:p w14:paraId="10DEA621"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9.630.801,41</w:t>
            </w:r>
          </w:p>
        </w:tc>
        <w:tc>
          <w:tcPr>
            <w:tcW w:w="1292" w:type="dxa"/>
            <w:tcBorders>
              <w:top w:val="single" w:sz="8" w:space="0" w:color="auto"/>
              <w:left w:val="nil"/>
              <w:bottom w:val="single" w:sz="8" w:space="0" w:color="auto"/>
              <w:right w:val="single" w:sz="8" w:space="0" w:color="auto"/>
            </w:tcBorders>
            <w:shd w:val="clear" w:color="000000" w:fill="D9E1F2"/>
            <w:vAlign w:val="bottom"/>
            <w:hideMark/>
          </w:tcPr>
          <w:p w14:paraId="4897EF7E"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12.887.722,41</w:t>
            </w:r>
          </w:p>
        </w:tc>
        <w:tc>
          <w:tcPr>
            <w:tcW w:w="1111" w:type="dxa"/>
            <w:tcBorders>
              <w:top w:val="single" w:sz="8" w:space="0" w:color="auto"/>
              <w:left w:val="nil"/>
              <w:bottom w:val="single" w:sz="8" w:space="0" w:color="auto"/>
              <w:right w:val="single" w:sz="8" w:space="0" w:color="auto"/>
            </w:tcBorders>
            <w:shd w:val="clear" w:color="000000" w:fill="D9E1F2"/>
            <w:vAlign w:val="bottom"/>
            <w:hideMark/>
          </w:tcPr>
          <w:p w14:paraId="07CB94C3"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433.787,87</w:t>
            </w:r>
          </w:p>
        </w:tc>
        <w:tc>
          <w:tcPr>
            <w:tcW w:w="1292" w:type="dxa"/>
            <w:tcBorders>
              <w:top w:val="single" w:sz="8" w:space="0" w:color="auto"/>
              <w:left w:val="nil"/>
              <w:bottom w:val="single" w:sz="8" w:space="0" w:color="auto"/>
              <w:right w:val="single" w:sz="8" w:space="0" w:color="auto"/>
            </w:tcBorders>
            <w:shd w:val="clear" w:color="000000" w:fill="D9E1F2"/>
            <w:vAlign w:val="bottom"/>
            <w:hideMark/>
          </w:tcPr>
          <w:p w14:paraId="2816A41B"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10.579.699,59</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07A25A2E"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5.083.826,79</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7A6A5D4A"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5.047.071,65</w:t>
            </w:r>
          </w:p>
        </w:tc>
        <w:tc>
          <w:tcPr>
            <w:tcW w:w="1191" w:type="dxa"/>
            <w:tcBorders>
              <w:top w:val="single" w:sz="8" w:space="0" w:color="auto"/>
              <w:left w:val="nil"/>
              <w:bottom w:val="single" w:sz="8" w:space="0" w:color="auto"/>
              <w:right w:val="single" w:sz="8" w:space="0" w:color="auto"/>
            </w:tcBorders>
            <w:shd w:val="clear" w:color="000000" w:fill="D9E1F2"/>
            <w:vAlign w:val="bottom"/>
            <w:hideMark/>
          </w:tcPr>
          <w:p w14:paraId="5D89E421"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6.944.363,60</w:t>
            </w:r>
          </w:p>
        </w:tc>
        <w:tc>
          <w:tcPr>
            <w:tcW w:w="1256" w:type="dxa"/>
            <w:tcBorders>
              <w:top w:val="single" w:sz="8" w:space="0" w:color="auto"/>
              <w:left w:val="nil"/>
              <w:bottom w:val="single" w:sz="8" w:space="0" w:color="auto"/>
              <w:right w:val="single" w:sz="8" w:space="0" w:color="auto"/>
            </w:tcBorders>
            <w:shd w:val="clear" w:color="000000" w:fill="D9E1F2"/>
            <w:vAlign w:val="bottom"/>
            <w:hideMark/>
          </w:tcPr>
          <w:p w14:paraId="0E01B6C2" w14:textId="77777777" w:rsidR="004C0D5D" w:rsidRPr="004C0D5D" w:rsidRDefault="004C0D5D" w:rsidP="004C0D5D">
            <w:pPr>
              <w:spacing w:after="0" w:line="240" w:lineRule="auto"/>
              <w:ind w:left="0" w:firstLine="0"/>
              <w:jc w:val="right"/>
              <w:rPr>
                <w:rFonts w:asciiTheme="minorHAnsi" w:eastAsia="Times New Roman" w:hAnsiTheme="minorHAnsi" w:cstheme="minorHAnsi"/>
                <w:b/>
                <w:bCs/>
                <w:sz w:val="18"/>
                <w:szCs w:val="18"/>
              </w:rPr>
            </w:pPr>
            <w:r w:rsidRPr="004C0D5D">
              <w:rPr>
                <w:rFonts w:asciiTheme="minorHAnsi" w:eastAsia="Times New Roman" w:hAnsiTheme="minorHAnsi" w:cstheme="minorHAnsi"/>
                <w:b/>
                <w:bCs/>
                <w:sz w:val="18"/>
                <w:szCs w:val="18"/>
              </w:rPr>
              <w:t>1.897.291,95</w:t>
            </w:r>
          </w:p>
        </w:tc>
      </w:tr>
    </w:tbl>
    <w:p w14:paraId="28858BFD" w14:textId="31E45C97" w:rsidR="004C0D5D" w:rsidRDefault="004C0D5D" w:rsidP="00D71AC1">
      <w:pPr>
        <w:rPr>
          <w:lang w:eastAsia="en-US"/>
        </w:rPr>
      </w:pPr>
    </w:p>
    <w:p w14:paraId="20C0D7B6" w14:textId="041E7E4F" w:rsidR="004C0D5D" w:rsidRDefault="004C0D5D" w:rsidP="00D71AC1">
      <w:pPr>
        <w:rPr>
          <w:lang w:eastAsia="en-US"/>
        </w:rPr>
      </w:pPr>
    </w:p>
    <w:p w14:paraId="20E059C5" w14:textId="77777777" w:rsidR="004C0D5D" w:rsidRDefault="004C0D5D" w:rsidP="00D71AC1">
      <w:pPr>
        <w:rPr>
          <w:lang w:eastAsia="en-US"/>
        </w:rPr>
      </w:pPr>
    </w:p>
    <w:p w14:paraId="272C6973" w14:textId="77777777" w:rsidR="004C0D5D" w:rsidRDefault="004C0D5D" w:rsidP="00D71AC1">
      <w:pPr>
        <w:rPr>
          <w:lang w:eastAsia="en-US"/>
        </w:rPr>
        <w:sectPr w:rsidR="004C0D5D" w:rsidSect="00D71AC1">
          <w:pgSz w:w="16840" w:h="11910" w:orient="landscape"/>
          <w:pgMar w:top="1140" w:right="920" w:bottom="1280" w:left="980" w:header="751" w:footer="731" w:gutter="0"/>
          <w:cols w:space="708"/>
          <w:docGrid w:linePitch="343"/>
        </w:sectPr>
      </w:pPr>
    </w:p>
    <w:p w14:paraId="54759120" w14:textId="29DA2E29" w:rsidR="00D71AC1" w:rsidRPr="008E3F5A" w:rsidRDefault="008E3F5A" w:rsidP="008E3F5A">
      <w:pPr>
        <w:pStyle w:val="Napis"/>
        <w:rPr>
          <w:rFonts w:asciiTheme="minorHAnsi" w:hAnsiTheme="minorHAnsi" w:cstheme="minorHAnsi"/>
          <w:color w:val="000000" w:themeColor="text1"/>
        </w:rPr>
      </w:pPr>
      <w:bookmarkStart w:id="206" w:name="_Toc13240871"/>
      <w:r>
        <w:lastRenderedPageBreak/>
        <w:t xml:space="preserve">Tabela </w:t>
      </w:r>
      <w:fldSimple w:instr=" STYLEREF 1 \s ">
        <w:r w:rsidR="00382D83">
          <w:rPr>
            <w:noProof/>
          </w:rPr>
          <w:t>9</w:t>
        </w:r>
      </w:fldSimple>
      <w:r w:rsidR="00382D83">
        <w:noBreakHyphen/>
      </w:r>
      <w:fldSimple w:instr=" SEQ Tabela \* ARABIC \s 1 ">
        <w:r w:rsidR="00382D83">
          <w:rPr>
            <w:noProof/>
          </w:rPr>
          <w:t>18</w:t>
        </w:r>
      </w:fldSimple>
      <w:r>
        <w:t xml:space="preserve">: </w:t>
      </w:r>
      <w:r w:rsidR="00D71AC1" w:rsidRPr="008E3F5A">
        <w:t>Ekonomski kazalniki investicije - varianta 2</w:t>
      </w:r>
      <w:bookmarkEnd w:id="206"/>
    </w:p>
    <w:p w14:paraId="3D4D614D" w14:textId="77777777" w:rsidR="00D71AC1" w:rsidRDefault="00D71AC1" w:rsidP="00D71AC1">
      <w:pPr>
        <w:rPr>
          <w:lang w:eastAsia="en-US"/>
        </w:rPr>
      </w:pPr>
    </w:p>
    <w:tbl>
      <w:tblPr>
        <w:tblW w:w="7818" w:type="dxa"/>
        <w:tblInd w:w="638" w:type="dxa"/>
        <w:tblCellMar>
          <w:left w:w="70" w:type="dxa"/>
          <w:right w:w="70" w:type="dxa"/>
        </w:tblCellMar>
        <w:tblLook w:val="04A0" w:firstRow="1" w:lastRow="0" w:firstColumn="1" w:lastColumn="0" w:noHBand="0" w:noVBand="1"/>
      </w:tblPr>
      <w:tblGrid>
        <w:gridCol w:w="146"/>
        <w:gridCol w:w="759"/>
        <w:gridCol w:w="1359"/>
        <w:gridCol w:w="1847"/>
        <w:gridCol w:w="992"/>
        <w:gridCol w:w="2555"/>
        <w:gridCol w:w="160"/>
      </w:tblGrid>
      <w:tr w:rsidR="00D71AC1" w:rsidRPr="004833C5" w14:paraId="31AB0DA9" w14:textId="77777777" w:rsidTr="008E3F5A">
        <w:trPr>
          <w:trHeight w:val="300"/>
        </w:trPr>
        <w:tc>
          <w:tcPr>
            <w:tcW w:w="7818" w:type="dxa"/>
            <w:gridSpan w:val="7"/>
            <w:tcBorders>
              <w:top w:val="nil"/>
              <w:left w:val="nil"/>
              <w:bottom w:val="nil"/>
              <w:right w:val="nil"/>
            </w:tcBorders>
            <w:shd w:val="clear" w:color="auto" w:fill="auto"/>
            <w:noWrap/>
            <w:vAlign w:val="bottom"/>
            <w:hideMark/>
          </w:tcPr>
          <w:p w14:paraId="5C9A974B"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Aproksimativni izračun neto sedanje vrednosti s še naslednjimi podatki je sledeč:</w:t>
            </w:r>
          </w:p>
        </w:tc>
      </w:tr>
      <w:tr w:rsidR="00D71AC1" w:rsidRPr="004833C5" w14:paraId="3FFFE9DD" w14:textId="77777777" w:rsidTr="008E3F5A">
        <w:trPr>
          <w:trHeight w:val="300"/>
        </w:trPr>
        <w:tc>
          <w:tcPr>
            <w:tcW w:w="146" w:type="dxa"/>
            <w:tcBorders>
              <w:top w:val="nil"/>
              <w:left w:val="nil"/>
              <w:bottom w:val="nil"/>
              <w:right w:val="nil"/>
            </w:tcBorders>
            <w:shd w:val="clear" w:color="auto" w:fill="auto"/>
            <w:noWrap/>
            <w:vAlign w:val="bottom"/>
            <w:hideMark/>
          </w:tcPr>
          <w:p w14:paraId="0A37D813" w14:textId="77777777" w:rsidR="00D71AC1" w:rsidRPr="004833C5" w:rsidRDefault="00D71AC1" w:rsidP="008E3F5A">
            <w:pPr>
              <w:ind w:left="0"/>
              <w:rPr>
                <w:rFonts w:asciiTheme="minorHAnsi" w:eastAsia="Times New Roman" w:hAnsiTheme="minorHAnsi" w:cstheme="minorHAnsi"/>
                <w:sz w:val="22"/>
              </w:rPr>
            </w:pPr>
          </w:p>
        </w:tc>
        <w:tc>
          <w:tcPr>
            <w:tcW w:w="759" w:type="dxa"/>
            <w:tcBorders>
              <w:top w:val="nil"/>
              <w:left w:val="nil"/>
              <w:bottom w:val="nil"/>
              <w:right w:val="nil"/>
            </w:tcBorders>
            <w:shd w:val="clear" w:color="auto" w:fill="auto"/>
            <w:vAlign w:val="bottom"/>
            <w:hideMark/>
          </w:tcPr>
          <w:p w14:paraId="1B6915EA" w14:textId="77777777" w:rsidR="00D71AC1" w:rsidRPr="004833C5" w:rsidRDefault="00D71AC1" w:rsidP="008E3F5A">
            <w:pPr>
              <w:ind w:left="0"/>
              <w:jc w:val="right"/>
              <w:rPr>
                <w:rFonts w:asciiTheme="minorHAnsi" w:eastAsia="Times New Roman" w:hAnsiTheme="minorHAnsi" w:cstheme="minorHAnsi"/>
                <w:sz w:val="22"/>
              </w:rPr>
            </w:pPr>
          </w:p>
        </w:tc>
        <w:tc>
          <w:tcPr>
            <w:tcW w:w="1359" w:type="dxa"/>
            <w:tcBorders>
              <w:top w:val="nil"/>
              <w:left w:val="nil"/>
              <w:bottom w:val="nil"/>
              <w:right w:val="nil"/>
            </w:tcBorders>
            <w:shd w:val="clear" w:color="auto" w:fill="auto"/>
            <w:vAlign w:val="bottom"/>
            <w:hideMark/>
          </w:tcPr>
          <w:p w14:paraId="297A70A6" w14:textId="77777777" w:rsidR="00D71AC1" w:rsidRPr="004833C5" w:rsidRDefault="00D71AC1" w:rsidP="008E3F5A">
            <w:pPr>
              <w:ind w:left="0"/>
              <w:jc w:val="right"/>
              <w:rPr>
                <w:rFonts w:asciiTheme="minorHAnsi" w:eastAsia="Times New Roman" w:hAnsiTheme="minorHAnsi" w:cstheme="minorHAnsi"/>
                <w:sz w:val="22"/>
              </w:rPr>
            </w:pPr>
          </w:p>
        </w:tc>
        <w:tc>
          <w:tcPr>
            <w:tcW w:w="1847" w:type="dxa"/>
            <w:tcBorders>
              <w:top w:val="nil"/>
              <w:left w:val="nil"/>
              <w:bottom w:val="nil"/>
              <w:right w:val="nil"/>
            </w:tcBorders>
            <w:shd w:val="clear" w:color="auto" w:fill="auto"/>
            <w:vAlign w:val="bottom"/>
            <w:hideMark/>
          </w:tcPr>
          <w:p w14:paraId="59406473" w14:textId="77777777" w:rsidR="00D71AC1" w:rsidRPr="004833C5" w:rsidRDefault="00D71AC1" w:rsidP="008E3F5A">
            <w:pPr>
              <w:ind w:left="0"/>
              <w:jc w:val="right"/>
              <w:rPr>
                <w:rFonts w:asciiTheme="minorHAnsi" w:eastAsia="Times New Roman" w:hAnsiTheme="minorHAnsi" w:cstheme="minorHAnsi"/>
                <w:sz w:val="22"/>
              </w:rPr>
            </w:pPr>
          </w:p>
        </w:tc>
        <w:tc>
          <w:tcPr>
            <w:tcW w:w="992" w:type="dxa"/>
            <w:tcBorders>
              <w:top w:val="nil"/>
              <w:left w:val="nil"/>
              <w:bottom w:val="nil"/>
              <w:right w:val="nil"/>
            </w:tcBorders>
            <w:shd w:val="clear" w:color="auto" w:fill="auto"/>
            <w:vAlign w:val="bottom"/>
            <w:hideMark/>
          </w:tcPr>
          <w:p w14:paraId="165A68F2" w14:textId="77777777" w:rsidR="00D71AC1" w:rsidRPr="004833C5" w:rsidRDefault="00D71AC1" w:rsidP="008E3F5A">
            <w:pPr>
              <w:ind w:left="0"/>
              <w:jc w:val="right"/>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2578C53C" w14:textId="77777777" w:rsidR="00D71AC1" w:rsidRPr="004833C5" w:rsidRDefault="00D71AC1" w:rsidP="008E3F5A">
            <w:pPr>
              <w:ind w:left="0"/>
              <w:jc w:val="right"/>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253366EA" w14:textId="77777777" w:rsidR="00D71AC1" w:rsidRPr="004833C5" w:rsidRDefault="00D71AC1" w:rsidP="008E3F5A">
            <w:pPr>
              <w:ind w:left="0"/>
              <w:rPr>
                <w:rFonts w:asciiTheme="minorHAnsi" w:eastAsia="Times New Roman" w:hAnsiTheme="minorHAnsi" w:cstheme="minorHAnsi"/>
                <w:sz w:val="22"/>
              </w:rPr>
            </w:pPr>
          </w:p>
        </w:tc>
      </w:tr>
      <w:tr w:rsidR="00D71AC1" w:rsidRPr="004833C5" w14:paraId="0F658510" w14:textId="77777777" w:rsidTr="008E3F5A">
        <w:trPr>
          <w:trHeight w:val="300"/>
        </w:trPr>
        <w:tc>
          <w:tcPr>
            <w:tcW w:w="5103" w:type="dxa"/>
            <w:gridSpan w:val="5"/>
            <w:tcBorders>
              <w:top w:val="nil"/>
              <w:left w:val="nil"/>
              <w:bottom w:val="nil"/>
              <w:right w:val="nil"/>
            </w:tcBorders>
            <w:shd w:val="clear" w:color="auto" w:fill="auto"/>
            <w:noWrap/>
            <w:vAlign w:val="bottom"/>
            <w:hideMark/>
          </w:tcPr>
          <w:p w14:paraId="57BB885E"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         vrednost investicije (stalna cena z DDV-jem)       I = </w:t>
            </w:r>
          </w:p>
        </w:tc>
        <w:tc>
          <w:tcPr>
            <w:tcW w:w="2555" w:type="dxa"/>
            <w:tcBorders>
              <w:top w:val="nil"/>
              <w:left w:val="nil"/>
              <w:bottom w:val="nil"/>
              <w:right w:val="nil"/>
            </w:tcBorders>
            <w:shd w:val="clear" w:color="auto" w:fill="auto"/>
            <w:noWrap/>
            <w:vAlign w:val="bottom"/>
            <w:hideMark/>
          </w:tcPr>
          <w:p w14:paraId="506B6A1F" w14:textId="2C46A05A" w:rsidR="00D71AC1" w:rsidRPr="004833C5" w:rsidRDefault="00D71AC1" w:rsidP="008E3F5A">
            <w:pPr>
              <w:ind w:left="0"/>
              <w:rPr>
                <w:rFonts w:asciiTheme="minorHAnsi" w:eastAsia="Times New Roman" w:hAnsiTheme="minorHAnsi" w:cstheme="minorHAnsi"/>
                <w:color w:val="000000"/>
                <w:sz w:val="22"/>
              </w:rPr>
            </w:pPr>
            <w:r w:rsidRPr="004833C5">
              <w:rPr>
                <w:rFonts w:asciiTheme="minorHAnsi" w:eastAsia="Times New Roman" w:hAnsiTheme="minorHAnsi" w:cstheme="minorHAnsi"/>
                <w:color w:val="000000"/>
                <w:sz w:val="22"/>
              </w:rPr>
              <w:t>5.495.872,80   EUR</w:t>
            </w:r>
          </w:p>
        </w:tc>
        <w:tc>
          <w:tcPr>
            <w:tcW w:w="160" w:type="dxa"/>
            <w:tcBorders>
              <w:top w:val="nil"/>
              <w:left w:val="nil"/>
              <w:bottom w:val="nil"/>
              <w:right w:val="nil"/>
            </w:tcBorders>
            <w:shd w:val="clear" w:color="auto" w:fill="auto"/>
            <w:noWrap/>
            <w:vAlign w:val="bottom"/>
            <w:hideMark/>
          </w:tcPr>
          <w:p w14:paraId="43D2F749" w14:textId="77777777" w:rsidR="00D71AC1" w:rsidRPr="004833C5" w:rsidRDefault="00D71AC1" w:rsidP="008E3F5A">
            <w:pPr>
              <w:ind w:left="0"/>
              <w:rPr>
                <w:rFonts w:asciiTheme="minorHAnsi" w:eastAsia="Times New Roman" w:hAnsiTheme="minorHAnsi" w:cstheme="minorHAnsi"/>
                <w:color w:val="000000"/>
                <w:sz w:val="22"/>
              </w:rPr>
            </w:pPr>
          </w:p>
        </w:tc>
      </w:tr>
      <w:tr w:rsidR="00D71AC1" w:rsidRPr="004833C5" w14:paraId="0B36EF8E" w14:textId="77777777" w:rsidTr="008E3F5A">
        <w:trPr>
          <w:trHeight w:val="300"/>
        </w:trPr>
        <w:tc>
          <w:tcPr>
            <w:tcW w:w="4111" w:type="dxa"/>
            <w:gridSpan w:val="4"/>
            <w:tcBorders>
              <w:top w:val="nil"/>
              <w:left w:val="nil"/>
              <w:bottom w:val="nil"/>
              <w:right w:val="nil"/>
            </w:tcBorders>
            <w:shd w:val="clear" w:color="auto" w:fill="auto"/>
            <w:noWrap/>
            <w:vAlign w:val="bottom"/>
            <w:hideMark/>
          </w:tcPr>
          <w:p w14:paraId="44AE6C9C"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         ekonomska doba investicije (v letih) </w:t>
            </w:r>
          </w:p>
        </w:tc>
        <w:tc>
          <w:tcPr>
            <w:tcW w:w="992" w:type="dxa"/>
            <w:tcBorders>
              <w:top w:val="nil"/>
              <w:left w:val="nil"/>
              <w:bottom w:val="nil"/>
              <w:right w:val="nil"/>
            </w:tcBorders>
            <w:shd w:val="clear" w:color="auto" w:fill="auto"/>
            <w:noWrap/>
            <w:vAlign w:val="bottom"/>
            <w:hideMark/>
          </w:tcPr>
          <w:p w14:paraId="7289868B" w14:textId="77777777" w:rsidR="00D71AC1" w:rsidRPr="004833C5" w:rsidRDefault="00D71AC1" w:rsidP="008E3F5A">
            <w:pPr>
              <w:ind w:left="0"/>
              <w:jc w:val="right"/>
              <w:rPr>
                <w:rFonts w:asciiTheme="minorHAnsi" w:eastAsia="Times New Roman" w:hAnsiTheme="minorHAnsi" w:cstheme="minorHAnsi"/>
                <w:sz w:val="22"/>
              </w:rPr>
            </w:pPr>
            <w:r w:rsidRPr="004833C5">
              <w:rPr>
                <w:rFonts w:asciiTheme="minorHAnsi" w:eastAsia="Times New Roman" w:hAnsiTheme="minorHAnsi" w:cstheme="minorHAnsi"/>
                <w:sz w:val="22"/>
              </w:rPr>
              <w:t>i=</w:t>
            </w:r>
          </w:p>
        </w:tc>
        <w:tc>
          <w:tcPr>
            <w:tcW w:w="2555" w:type="dxa"/>
            <w:tcBorders>
              <w:top w:val="nil"/>
              <w:left w:val="nil"/>
              <w:bottom w:val="nil"/>
              <w:right w:val="nil"/>
            </w:tcBorders>
            <w:shd w:val="clear" w:color="auto" w:fill="auto"/>
            <w:noWrap/>
            <w:vAlign w:val="bottom"/>
            <w:hideMark/>
          </w:tcPr>
          <w:p w14:paraId="20FB7597" w14:textId="77777777" w:rsidR="00D71AC1" w:rsidRPr="004833C5" w:rsidRDefault="00D71AC1" w:rsidP="008E3F5A">
            <w:pPr>
              <w:ind w:left="0"/>
              <w:rPr>
                <w:rFonts w:asciiTheme="minorHAnsi" w:eastAsia="Times New Roman" w:hAnsiTheme="minorHAnsi" w:cstheme="minorHAnsi"/>
                <w:color w:val="000000"/>
                <w:sz w:val="22"/>
              </w:rPr>
            </w:pPr>
            <w:r w:rsidRPr="004833C5">
              <w:rPr>
                <w:rFonts w:asciiTheme="minorHAnsi" w:eastAsia="Times New Roman" w:hAnsiTheme="minorHAnsi" w:cstheme="minorHAnsi"/>
                <w:color w:val="000000"/>
                <w:sz w:val="22"/>
              </w:rPr>
              <w:t>15</w:t>
            </w:r>
          </w:p>
        </w:tc>
        <w:tc>
          <w:tcPr>
            <w:tcW w:w="160" w:type="dxa"/>
            <w:tcBorders>
              <w:top w:val="nil"/>
              <w:left w:val="nil"/>
              <w:bottom w:val="nil"/>
              <w:right w:val="nil"/>
            </w:tcBorders>
            <w:shd w:val="clear" w:color="auto" w:fill="auto"/>
            <w:noWrap/>
            <w:vAlign w:val="bottom"/>
            <w:hideMark/>
          </w:tcPr>
          <w:p w14:paraId="69DAD554" w14:textId="77777777" w:rsidR="00D71AC1" w:rsidRPr="004833C5" w:rsidRDefault="00D71AC1" w:rsidP="008E3F5A">
            <w:pPr>
              <w:ind w:left="0"/>
              <w:rPr>
                <w:rFonts w:asciiTheme="minorHAnsi" w:eastAsia="Times New Roman" w:hAnsiTheme="minorHAnsi" w:cstheme="minorHAnsi"/>
                <w:color w:val="000000"/>
                <w:sz w:val="22"/>
              </w:rPr>
            </w:pPr>
          </w:p>
        </w:tc>
      </w:tr>
      <w:tr w:rsidR="00D71AC1" w:rsidRPr="004833C5" w14:paraId="5838E861" w14:textId="77777777" w:rsidTr="008E3F5A">
        <w:trPr>
          <w:trHeight w:val="300"/>
        </w:trPr>
        <w:tc>
          <w:tcPr>
            <w:tcW w:w="2264" w:type="dxa"/>
            <w:gridSpan w:val="3"/>
            <w:tcBorders>
              <w:top w:val="nil"/>
              <w:left w:val="nil"/>
              <w:bottom w:val="nil"/>
              <w:right w:val="nil"/>
            </w:tcBorders>
            <w:shd w:val="clear" w:color="auto" w:fill="auto"/>
            <w:noWrap/>
            <w:vAlign w:val="bottom"/>
            <w:hideMark/>
          </w:tcPr>
          <w:p w14:paraId="5590CD9C"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         diskontna stopnja </w:t>
            </w:r>
          </w:p>
        </w:tc>
        <w:tc>
          <w:tcPr>
            <w:tcW w:w="1847" w:type="dxa"/>
            <w:tcBorders>
              <w:top w:val="nil"/>
              <w:left w:val="nil"/>
              <w:bottom w:val="nil"/>
              <w:right w:val="nil"/>
            </w:tcBorders>
            <w:shd w:val="clear" w:color="auto" w:fill="auto"/>
            <w:noWrap/>
            <w:vAlign w:val="bottom"/>
            <w:hideMark/>
          </w:tcPr>
          <w:p w14:paraId="2F2CCE43" w14:textId="77777777" w:rsidR="00D71AC1" w:rsidRPr="004833C5" w:rsidRDefault="00D71AC1" w:rsidP="008E3F5A">
            <w:pPr>
              <w:ind w:left="0"/>
              <w:rPr>
                <w:rFonts w:asciiTheme="minorHAnsi" w:eastAsia="Times New Roman" w:hAnsiTheme="minorHAnsi" w:cstheme="minorHAnsi"/>
                <w:sz w:val="22"/>
              </w:rPr>
            </w:pPr>
          </w:p>
        </w:tc>
        <w:tc>
          <w:tcPr>
            <w:tcW w:w="992" w:type="dxa"/>
            <w:tcBorders>
              <w:top w:val="nil"/>
              <w:left w:val="nil"/>
              <w:bottom w:val="nil"/>
              <w:right w:val="nil"/>
            </w:tcBorders>
            <w:shd w:val="clear" w:color="auto" w:fill="auto"/>
            <w:noWrap/>
            <w:vAlign w:val="bottom"/>
            <w:hideMark/>
          </w:tcPr>
          <w:p w14:paraId="64F1AC17" w14:textId="77777777" w:rsidR="00D71AC1" w:rsidRPr="004833C5" w:rsidRDefault="00D71AC1" w:rsidP="008E3F5A">
            <w:pPr>
              <w:ind w:left="0"/>
              <w:jc w:val="right"/>
              <w:rPr>
                <w:rFonts w:asciiTheme="minorHAnsi" w:eastAsia="Times New Roman" w:hAnsiTheme="minorHAnsi" w:cstheme="minorHAnsi"/>
                <w:sz w:val="22"/>
              </w:rPr>
            </w:pPr>
            <w:r w:rsidRPr="004833C5">
              <w:rPr>
                <w:rFonts w:asciiTheme="minorHAnsi" w:eastAsia="Times New Roman" w:hAnsiTheme="minorHAnsi" w:cstheme="minorHAnsi"/>
                <w:sz w:val="22"/>
              </w:rPr>
              <w:t>r=</w:t>
            </w:r>
          </w:p>
        </w:tc>
        <w:tc>
          <w:tcPr>
            <w:tcW w:w="2555" w:type="dxa"/>
            <w:tcBorders>
              <w:top w:val="nil"/>
              <w:left w:val="nil"/>
              <w:bottom w:val="nil"/>
              <w:right w:val="nil"/>
            </w:tcBorders>
            <w:shd w:val="clear" w:color="auto" w:fill="auto"/>
            <w:noWrap/>
            <w:vAlign w:val="bottom"/>
            <w:hideMark/>
          </w:tcPr>
          <w:p w14:paraId="2663E0B3" w14:textId="77777777" w:rsidR="00D71AC1" w:rsidRPr="004833C5" w:rsidRDefault="00D71AC1" w:rsidP="008E3F5A">
            <w:pPr>
              <w:ind w:left="0"/>
              <w:rPr>
                <w:rFonts w:asciiTheme="minorHAnsi" w:eastAsia="Times New Roman" w:hAnsiTheme="minorHAnsi" w:cstheme="minorHAnsi"/>
                <w:color w:val="000000"/>
                <w:sz w:val="22"/>
              </w:rPr>
            </w:pPr>
            <w:r w:rsidRPr="004833C5">
              <w:rPr>
                <w:rFonts w:asciiTheme="minorHAnsi" w:eastAsia="Times New Roman" w:hAnsiTheme="minorHAnsi" w:cstheme="minorHAnsi"/>
                <w:color w:val="000000"/>
                <w:sz w:val="22"/>
              </w:rPr>
              <w:t>5,00%</w:t>
            </w:r>
          </w:p>
        </w:tc>
        <w:tc>
          <w:tcPr>
            <w:tcW w:w="160" w:type="dxa"/>
            <w:tcBorders>
              <w:top w:val="nil"/>
              <w:left w:val="nil"/>
              <w:bottom w:val="nil"/>
              <w:right w:val="nil"/>
            </w:tcBorders>
            <w:shd w:val="clear" w:color="auto" w:fill="auto"/>
            <w:noWrap/>
            <w:vAlign w:val="bottom"/>
            <w:hideMark/>
          </w:tcPr>
          <w:p w14:paraId="60AFED8B" w14:textId="77777777" w:rsidR="00D71AC1" w:rsidRPr="004833C5" w:rsidRDefault="00D71AC1" w:rsidP="008E3F5A">
            <w:pPr>
              <w:ind w:left="0"/>
              <w:rPr>
                <w:rFonts w:asciiTheme="minorHAnsi" w:eastAsia="Times New Roman" w:hAnsiTheme="minorHAnsi" w:cstheme="minorHAnsi"/>
                <w:color w:val="000000"/>
                <w:sz w:val="22"/>
              </w:rPr>
            </w:pPr>
          </w:p>
        </w:tc>
      </w:tr>
      <w:tr w:rsidR="00D71AC1" w:rsidRPr="004833C5" w14:paraId="00DE8E5B" w14:textId="77777777" w:rsidTr="008E3F5A">
        <w:trPr>
          <w:trHeight w:val="300"/>
        </w:trPr>
        <w:tc>
          <w:tcPr>
            <w:tcW w:w="146" w:type="dxa"/>
            <w:tcBorders>
              <w:top w:val="nil"/>
              <w:left w:val="nil"/>
              <w:bottom w:val="nil"/>
              <w:right w:val="nil"/>
            </w:tcBorders>
            <w:shd w:val="clear" w:color="auto" w:fill="auto"/>
            <w:noWrap/>
            <w:vAlign w:val="bottom"/>
            <w:hideMark/>
          </w:tcPr>
          <w:p w14:paraId="1A37A6E2" w14:textId="77777777" w:rsidR="00D71AC1" w:rsidRPr="004833C5" w:rsidRDefault="00D71AC1" w:rsidP="008E3F5A">
            <w:pPr>
              <w:ind w:left="0"/>
              <w:rPr>
                <w:rFonts w:asciiTheme="minorHAnsi" w:eastAsia="Times New Roman" w:hAnsiTheme="minorHAnsi" w:cstheme="minorHAnsi"/>
                <w:sz w:val="22"/>
              </w:rPr>
            </w:pPr>
          </w:p>
        </w:tc>
        <w:tc>
          <w:tcPr>
            <w:tcW w:w="759" w:type="dxa"/>
            <w:tcBorders>
              <w:top w:val="nil"/>
              <w:left w:val="nil"/>
              <w:bottom w:val="nil"/>
              <w:right w:val="nil"/>
            </w:tcBorders>
            <w:shd w:val="clear" w:color="auto" w:fill="auto"/>
            <w:noWrap/>
            <w:vAlign w:val="bottom"/>
            <w:hideMark/>
          </w:tcPr>
          <w:p w14:paraId="6409F72E" w14:textId="77777777" w:rsidR="00D71AC1" w:rsidRPr="004833C5" w:rsidRDefault="00D71AC1" w:rsidP="008E3F5A">
            <w:pPr>
              <w:ind w:left="0"/>
              <w:rPr>
                <w:rFonts w:asciiTheme="minorHAnsi" w:eastAsia="Times New Roman" w:hAnsiTheme="minorHAnsi" w:cstheme="minorHAnsi"/>
                <w:sz w:val="22"/>
              </w:rPr>
            </w:pPr>
          </w:p>
        </w:tc>
        <w:tc>
          <w:tcPr>
            <w:tcW w:w="1359" w:type="dxa"/>
            <w:tcBorders>
              <w:top w:val="nil"/>
              <w:left w:val="nil"/>
              <w:bottom w:val="nil"/>
              <w:right w:val="nil"/>
            </w:tcBorders>
            <w:shd w:val="clear" w:color="auto" w:fill="auto"/>
            <w:noWrap/>
            <w:vAlign w:val="bottom"/>
            <w:hideMark/>
          </w:tcPr>
          <w:p w14:paraId="6D5C79B3" w14:textId="77777777" w:rsidR="00D71AC1" w:rsidRPr="004833C5" w:rsidRDefault="00D71AC1" w:rsidP="008E3F5A">
            <w:pPr>
              <w:ind w:left="0"/>
              <w:rPr>
                <w:rFonts w:asciiTheme="minorHAnsi" w:eastAsia="Times New Roman" w:hAnsiTheme="minorHAnsi" w:cstheme="minorHAnsi"/>
                <w:sz w:val="22"/>
              </w:rPr>
            </w:pPr>
          </w:p>
        </w:tc>
        <w:tc>
          <w:tcPr>
            <w:tcW w:w="1847" w:type="dxa"/>
            <w:tcBorders>
              <w:top w:val="nil"/>
              <w:left w:val="nil"/>
              <w:bottom w:val="nil"/>
              <w:right w:val="nil"/>
            </w:tcBorders>
            <w:shd w:val="clear" w:color="auto" w:fill="auto"/>
            <w:noWrap/>
            <w:vAlign w:val="bottom"/>
            <w:hideMark/>
          </w:tcPr>
          <w:p w14:paraId="0FB5A7A4" w14:textId="77777777" w:rsidR="00D71AC1" w:rsidRPr="004833C5" w:rsidRDefault="00D71AC1" w:rsidP="008E3F5A">
            <w:pPr>
              <w:ind w:left="0"/>
              <w:rPr>
                <w:rFonts w:asciiTheme="minorHAnsi" w:eastAsia="Times New Roman" w:hAnsiTheme="minorHAnsi" w:cstheme="minorHAnsi"/>
                <w:sz w:val="22"/>
              </w:rPr>
            </w:pPr>
          </w:p>
        </w:tc>
        <w:tc>
          <w:tcPr>
            <w:tcW w:w="992" w:type="dxa"/>
            <w:tcBorders>
              <w:top w:val="nil"/>
              <w:left w:val="nil"/>
              <w:bottom w:val="nil"/>
              <w:right w:val="nil"/>
            </w:tcBorders>
            <w:shd w:val="clear" w:color="auto" w:fill="auto"/>
            <w:noWrap/>
            <w:vAlign w:val="bottom"/>
            <w:hideMark/>
          </w:tcPr>
          <w:p w14:paraId="46ECE95D" w14:textId="77777777" w:rsidR="00D71AC1" w:rsidRPr="004833C5" w:rsidRDefault="00D71AC1" w:rsidP="008E3F5A">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09C163C3" w14:textId="77777777" w:rsidR="00D71AC1" w:rsidRPr="004833C5" w:rsidRDefault="00D71AC1" w:rsidP="008E3F5A">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5B1CF48C" w14:textId="77777777" w:rsidR="00D71AC1" w:rsidRPr="004833C5" w:rsidRDefault="00D71AC1" w:rsidP="008E3F5A">
            <w:pPr>
              <w:ind w:left="0"/>
              <w:rPr>
                <w:rFonts w:asciiTheme="minorHAnsi" w:eastAsia="Times New Roman" w:hAnsiTheme="minorHAnsi" w:cstheme="minorHAnsi"/>
                <w:sz w:val="22"/>
              </w:rPr>
            </w:pPr>
          </w:p>
        </w:tc>
      </w:tr>
      <w:tr w:rsidR="00D71AC1" w:rsidRPr="004833C5" w14:paraId="4AF26D97" w14:textId="77777777" w:rsidTr="008E3F5A">
        <w:trPr>
          <w:trHeight w:val="300"/>
        </w:trPr>
        <w:tc>
          <w:tcPr>
            <w:tcW w:w="2264" w:type="dxa"/>
            <w:gridSpan w:val="3"/>
            <w:tcBorders>
              <w:top w:val="nil"/>
              <w:left w:val="nil"/>
              <w:bottom w:val="nil"/>
              <w:right w:val="nil"/>
            </w:tcBorders>
            <w:shd w:val="clear" w:color="auto" w:fill="auto"/>
            <w:noWrap/>
            <w:vAlign w:val="bottom"/>
            <w:hideMark/>
          </w:tcPr>
          <w:p w14:paraId="7507F752" w14:textId="77777777" w:rsidR="00D71AC1" w:rsidRPr="004833C5" w:rsidRDefault="00D71AC1" w:rsidP="008E3F5A">
            <w:pPr>
              <w:ind w:left="0"/>
              <w:rPr>
                <w:rFonts w:asciiTheme="minorHAnsi" w:eastAsia="Times New Roman" w:hAnsiTheme="minorHAnsi" w:cstheme="minorHAnsi"/>
                <w:b/>
                <w:bCs/>
                <w:sz w:val="22"/>
              </w:rPr>
            </w:pPr>
            <w:r w:rsidRPr="004833C5">
              <w:rPr>
                <w:rFonts w:asciiTheme="minorHAnsi" w:eastAsia="Times New Roman" w:hAnsiTheme="minorHAnsi" w:cstheme="minorHAnsi"/>
                <w:b/>
                <w:bCs/>
                <w:sz w:val="22"/>
              </w:rPr>
              <w:t>DINAMIČNI KAZALNIKI</w:t>
            </w:r>
          </w:p>
        </w:tc>
        <w:tc>
          <w:tcPr>
            <w:tcW w:w="1847" w:type="dxa"/>
            <w:tcBorders>
              <w:top w:val="nil"/>
              <w:left w:val="nil"/>
              <w:bottom w:val="nil"/>
              <w:right w:val="nil"/>
            </w:tcBorders>
            <w:shd w:val="clear" w:color="auto" w:fill="auto"/>
            <w:noWrap/>
            <w:vAlign w:val="bottom"/>
            <w:hideMark/>
          </w:tcPr>
          <w:p w14:paraId="4DA802D2" w14:textId="77777777" w:rsidR="00D71AC1" w:rsidRPr="004833C5" w:rsidRDefault="00D71AC1" w:rsidP="008E3F5A">
            <w:pPr>
              <w:ind w:left="0"/>
              <w:rPr>
                <w:rFonts w:asciiTheme="minorHAnsi" w:eastAsia="Times New Roman" w:hAnsiTheme="minorHAnsi" w:cstheme="minorHAnsi"/>
                <w:b/>
                <w:bCs/>
                <w:sz w:val="22"/>
              </w:rPr>
            </w:pPr>
          </w:p>
        </w:tc>
        <w:tc>
          <w:tcPr>
            <w:tcW w:w="992" w:type="dxa"/>
            <w:tcBorders>
              <w:top w:val="nil"/>
              <w:left w:val="nil"/>
              <w:bottom w:val="nil"/>
              <w:right w:val="nil"/>
            </w:tcBorders>
            <w:shd w:val="clear" w:color="auto" w:fill="auto"/>
            <w:noWrap/>
            <w:vAlign w:val="bottom"/>
            <w:hideMark/>
          </w:tcPr>
          <w:p w14:paraId="4181053C" w14:textId="77777777" w:rsidR="00D71AC1" w:rsidRPr="004833C5" w:rsidRDefault="00D71AC1" w:rsidP="008E3F5A">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0DB2AB90" w14:textId="77777777" w:rsidR="00D71AC1" w:rsidRPr="004833C5" w:rsidRDefault="00D71AC1" w:rsidP="008E3F5A">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1A6C61D8" w14:textId="77777777" w:rsidR="00D71AC1" w:rsidRPr="004833C5" w:rsidRDefault="00D71AC1" w:rsidP="008E3F5A">
            <w:pPr>
              <w:ind w:left="0"/>
              <w:rPr>
                <w:rFonts w:asciiTheme="minorHAnsi" w:eastAsia="Times New Roman" w:hAnsiTheme="minorHAnsi" w:cstheme="minorHAnsi"/>
                <w:sz w:val="22"/>
              </w:rPr>
            </w:pPr>
          </w:p>
        </w:tc>
      </w:tr>
      <w:tr w:rsidR="00D71AC1" w:rsidRPr="004833C5" w14:paraId="7785A7C6" w14:textId="77777777" w:rsidTr="008E3F5A">
        <w:trPr>
          <w:trHeight w:val="300"/>
        </w:trPr>
        <w:tc>
          <w:tcPr>
            <w:tcW w:w="4111" w:type="dxa"/>
            <w:gridSpan w:val="4"/>
            <w:tcBorders>
              <w:top w:val="nil"/>
              <w:left w:val="nil"/>
              <w:bottom w:val="single" w:sz="4" w:space="0" w:color="auto"/>
              <w:right w:val="nil"/>
            </w:tcBorders>
            <w:shd w:val="clear" w:color="auto" w:fill="auto"/>
            <w:noWrap/>
            <w:vAlign w:val="bottom"/>
            <w:hideMark/>
          </w:tcPr>
          <w:p w14:paraId="516316B1"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Ekonomska neto sedanja vrednost </w:t>
            </w:r>
          </w:p>
        </w:tc>
        <w:tc>
          <w:tcPr>
            <w:tcW w:w="992" w:type="dxa"/>
            <w:tcBorders>
              <w:top w:val="nil"/>
              <w:left w:val="nil"/>
              <w:bottom w:val="single" w:sz="4" w:space="0" w:color="auto"/>
              <w:right w:val="nil"/>
            </w:tcBorders>
            <w:shd w:val="clear" w:color="auto" w:fill="auto"/>
            <w:noWrap/>
            <w:vAlign w:val="bottom"/>
            <w:hideMark/>
          </w:tcPr>
          <w:p w14:paraId="616A6029"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ENSV=</w:t>
            </w:r>
          </w:p>
        </w:tc>
        <w:tc>
          <w:tcPr>
            <w:tcW w:w="2555" w:type="dxa"/>
            <w:tcBorders>
              <w:top w:val="nil"/>
              <w:left w:val="nil"/>
              <w:bottom w:val="single" w:sz="4" w:space="0" w:color="auto"/>
              <w:right w:val="nil"/>
            </w:tcBorders>
            <w:shd w:val="clear" w:color="auto" w:fill="auto"/>
            <w:noWrap/>
            <w:vAlign w:val="bottom"/>
            <w:hideMark/>
          </w:tcPr>
          <w:p w14:paraId="48F7F942" w14:textId="77777777" w:rsidR="00D71AC1" w:rsidRPr="004833C5" w:rsidRDefault="00D71AC1" w:rsidP="008E3F5A">
            <w:pPr>
              <w:ind w:left="0"/>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1.897.291,95</w:t>
            </w:r>
          </w:p>
        </w:tc>
        <w:tc>
          <w:tcPr>
            <w:tcW w:w="160" w:type="dxa"/>
            <w:tcBorders>
              <w:top w:val="nil"/>
              <w:left w:val="nil"/>
              <w:bottom w:val="nil"/>
              <w:right w:val="nil"/>
            </w:tcBorders>
            <w:shd w:val="clear" w:color="auto" w:fill="auto"/>
            <w:noWrap/>
            <w:vAlign w:val="bottom"/>
            <w:hideMark/>
          </w:tcPr>
          <w:p w14:paraId="6C22362F" w14:textId="77777777" w:rsidR="00D71AC1" w:rsidRPr="004833C5" w:rsidRDefault="00D71AC1" w:rsidP="008E3F5A">
            <w:pPr>
              <w:ind w:left="0"/>
              <w:rPr>
                <w:rFonts w:asciiTheme="minorHAnsi" w:eastAsia="Times New Roman" w:hAnsiTheme="minorHAnsi" w:cstheme="minorHAnsi"/>
                <w:i/>
                <w:iCs/>
                <w:color w:val="000000"/>
                <w:sz w:val="22"/>
              </w:rPr>
            </w:pPr>
          </w:p>
        </w:tc>
      </w:tr>
      <w:tr w:rsidR="00D71AC1" w:rsidRPr="004833C5" w14:paraId="23A17CEC" w14:textId="77777777" w:rsidTr="008E3F5A">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5D825D20"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Ekonomska interna stopnja donosa </w:t>
            </w:r>
          </w:p>
        </w:tc>
        <w:tc>
          <w:tcPr>
            <w:tcW w:w="992" w:type="dxa"/>
            <w:tcBorders>
              <w:top w:val="nil"/>
              <w:left w:val="nil"/>
              <w:bottom w:val="single" w:sz="4" w:space="0" w:color="auto"/>
              <w:right w:val="nil"/>
            </w:tcBorders>
            <w:shd w:val="clear" w:color="auto" w:fill="auto"/>
            <w:noWrap/>
            <w:vAlign w:val="bottom"/>
            <w:hideMark/>
          </w:tcPr>
          <w:p w14:paraId="6D3B7AC0"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EISD=</w:t>
            </w:r>
          </w:p>
        </w:tc>
        <w:tc>
          <w:tcPr>
            <w:tcW w:w="2555" w:type="dxa"/>
            <w:tcBorders>
              <w:top w:val="nil"/>
              <w:left w:val="nil"/>
              <w:bottom w:val="single" w:sz="4" w:space="0" w:color="auto"/>
              <w:right w:val="nil"/>
            </w:tcBorders>
            <w:shd w:val="clear" w:color="auto" w:fill="auto"/>
            <w:noWrap/>
            <w:vAlign w:val="bottom"/>
            <w:hideMark/>
          </w:tcPr>
          <w:p w14:paraId="1DE107B2" w14:textId="77777777" w:rsidR="00D71AC1" w:rsidRPr="004833C5" w:rsidRDefault="00D71AC1" w:rsidP="008E3F5A">
            <w:pPr>
              <w:ind w:left="0"/>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5,361%</w:t>
            </w:r>
          </w:p>
        </w:tc>
        <w:tc>
          <w:tcPr>
            <w:tcW w:w="160" w:type="dxa"/>
            <w:tcBorders>
              <w:top w:val="nil"/>
              <w:left w:val="nil"/>
              <w:bottom w:val="nil"/>
              <w:right w:val="nil"/>
            </w:tcBorders>
            <w:shd w:val="clear" w:color="auto" w:fill="auto"/>
            <w:noWrap/>
            <w:vAlign w:val="bottom"/>
            <w:hideMark/>
          </w:tcPr>
          <w:p w14:paraId="5CF0F986" w14:textId="77777777" w:rsidR="00D71AC1" w:rsidRPr="004833C5" w:rsidRDefault="00D71AC1" w:rsidP="008E3F5A">
            <w:pPr>
              <w:ind w:left="0"/>
              <w:rPr>
                <w:rFonts w:asciiTheme="minorHAnsi" w:eastAsia="Times New Roman" w:hAnsiTheme="minorHAnsi" w:cstheme="minorHAnsi"/>
                <w:i/>
                <w:iCs/>
                <w:color w:val="000000"/>
                <w:sz w:val="22"/>
              </w:rPr>
            </w:pPr>
          </w:p>
        </w:tc>
      </w:tr>
      <w:tr w:rsidR="00D71AC1" w:rsidRPr="004833C5" w14:paraId="27AB5C6B" w14:textId="77777777" w:rsidTr="008E3F5A">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05422B27"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Ekonomska relativna neto sedanja vrednost</w:t>
            </w:r>
          </w:p>
        </w:tc>
        <w:tc>
          <w:tcPr>
            <w:tcW w:w="992" w:type="dxa"/>
            <w:tcBorders>
              <w:top w:val="nil"/>
              <w:left w:val="nil"/>
              <w:bottom w:val="single" w:sz="4" w:space="0" w:color="auto"/>
              <w:right w:val="nil"/>
            </w:tcBorders>
            <w:shd w:val="clear" w:color="auto" w:fill="auto"/>
            <w:noWrap/>
            <w:vAlign w:val="bottom"/>
            <w:hideMark/>
          </w:tcPr>
          <w:p w14:paraId="567E1A3C"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ERNSV=</w:t>
            </w:r>
          </w:p>
        </w:tc>
        <w:tc>
          <w:tcPr>
            <w:tcW w:w="2555" w:type="dxa"/>
            <w:tcBorders>
              <w:top w:val="nil"/>
              <w:left w:val="nil"/>
              <w:bottom w:val="single" w:sz="4" w:space="0" w:color="auto"/>
              <w:right w:val="nil"/>
            </w:tcBorders>
            <w:shd w:val="clear" w:color="auto" w:fill="auto"/>
            <w:noWrap/>
            <w:vAlign w:val="bottom"/>
            <w:hideMark/>
          </w:tcPr>
          <w:p w14:paraId="3EC149F0" w14:textId="77777777" w:rsidR="00D71AC1" w:rsidRPr="004833C5" w:rsidRDefault="00D71AC1" w:rsidP="008E3F5A">
            <w:pPr>
              <w:ind w:left="0"/>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0,376</w:t>
            </w:r>
          </w:p>
        </w:tc>
        <w:tc>
          <w:tcPr>
            <w:tcW w:w="160" w:type="dxa"/>
            <w:tcBorders>
              <w:top w:val="nil"/>
              <w:left w:val="nil"/>
              <w:bottom w:val="nil"/>
              <w:right w:val="nil"/>
            </w:tcBorders>
            <w:shd w:val="clear" w:color="auto" w:fill="auto"/>
            <w:noWrap/>
            <w:vAlign w:val="bottom"/>
            <w:hideMark/>
          </w:tcPr>
          <w:p w14:paraId="183E435F" w14:textId="77777777" w:rsidR="00D71AC1" w:rsidRPr="004833C5" w:rsidRDefault="00D71AC1" w:rsidP="008E3F5A">
            <w:pPr>
              <w:ind w:left="0"/>
              <w:rPr>
                <w:rFonts w:asciiTheme="minorHAnsi" w:eastAsia="Times New Roman" w:hAnsiTheme="minorHAnsi" w:cstheme="minorHAnsi"/>
                <w:i/>
                <w:iCs/>
                <w:color w:val="000000"/>
                <w:sz w:val="22"/>
              </w:rPr>
            </w:pPr>
          </w:p>
        </w:tc>
      </w:tr>
      <w:tr w:rsidR="00D71AC1" w:rsidRPr="004833C5" w14:paraId="2C89A283" w14:textId="77777777" w:rsidTr="008E3F5A">
        <w:trPr>
          <w:trHeight w:val="300"/>
        </w:trPr>
        <w:tc>
          <w:tcPr>
            <w:tcW w:w="4111" w:type="dxa"/>
            <w:gridSpan w:val="4"/>
            <w:tcBorders>
              <w:top w:val="nil"/>
              <w:left w:val="nil"/>
              <w:bottom w:val="single" w:sz="4" w:space="0" w:color="auto"/>
              <w:right w:val="nil"/>
            </w:tcBorders>
            <w:shd w:val="clear" w:color="auto" w:fill="auto"/>
            <w:noWrap/>
            <w:vAlign w:val="bottom"/>
            <w:hideMark/>
          </w:tcPr>
          <w:p w14:paraId="74054498"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Ekonomska doba vračanja investicije</w:t>
            </w:r>
          </w:p>
        </w:tc>
        <w:tc>
          <w:tcPr>
            <w:tcW w:w="992" w:type="dxa"/>
            <w:tcBorders>
              <w:top w:val="nil"/>
              <w:left w:val="nil"/>
              <w:bottom w:val="single" w:sz="4" w:space="0" w:color="auto"/>
              <w:right w:val="nil"/>
            </w:tcBorders>
            <w:shd w:val="clear" w:color="auto" w:fill="auto"/>
            <w:noWrap/>
            <w:vAlign w:val="bottom"/>
            <w:hideMark/>
          </w:tcPr>
          <w:p w14:paraId="09255F40"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EDV=</w:t>
            </w:r>
          </w:p>
        </w:tc>
        <w:tc>
          <w:tcPr>
            <w:tcW w:w="2555" w:type="dxa"/>
            <w:tcBorders>
              <w:top w:val="nil"/>
              <w:left w:val="nil"/>
              <w:bottom w:val="single" w:sz="4" w:space="0" w:color="auto"/>
              <w:right w:val="nil"/>
            </w:tcBorders>
            <w:shd w:val="clear" w:color="auto" w:fill="auto"/>
            <w:noWrap/>
            <w:vAlign w:val="bottom"/>
            <w:hideMark/>
          </w:tcPr>
          <w:p w14:paraId="79C3E09B" w14:textId="46E36F3F" w:rsidR="00D71AC1" w:rsidRDefault="00D71AC1" w:rsidP="008E3F5A">
            <w:pPr>
              <w:ind w:left="0"/>
              <w:rPr>
                <w:i/>
                <w:iCs/>
                <w:sz w:val="22"/>
              </w:rPr>
            </w:pPr>
            <w:r>
              <w:rPr>
                <w:i/>
                <w:iCs/>
                <w:sz w:val="22"/>
              </w:rPr>
              <w:t>10,276</w:t>
            </w:r>
            <w:r w:rsidR="008E3F5A" w:rsidRPr="004833C5">
              <w:rPr>
                <w:rFonts w:asciiTheme="minorHAnsi" w:eastAsia="Times New Roman" w:hAnsiTheme="minorHAnsi" w:cstheme="minorHAnsi"/>
                <w:color w:val="000000"/>
                <w:sz w:val="22"/>
              </w:rPr>
              <w:t xml:space="preserve"> leta</w:t>
            </w:r>
          </w:p>
        </w:tc>
        <w:tc>
          <w:tcPr>
            <w:tcW w:w="160" w:type="dxa"/>
            <w:tcBorders>
              <w:top w:val="nil"/>
              <w:left w:val="nil"/>
              <w:bottom w:val="single" w:sz="4" w:space="0" w:color="auto"/>
              <w:right w:val="nil"/>
            </w:tcBorders>
            <w:shd w:val="clear" w:color="auto" w:fill="auto"/>
            <w:noWrap/>
            <w:vAlign w:val="bottom"/>
            <w:hideMark/>
          </w:tcPr>
          <w:p w14:paraId="6A8C89A6" w14:textId="71339DEC" w:rsidR="00D71AC1" w:rsidRPr="004833C5" w:rsidRDefault="00D71AC1" w:rsidP="008E3F5A">
            <w:pPr>
              <w:ind w:left="0"/>
              <w:rPr>
                <w:rFonts w:asciiTheme="minorHAnsi" w:eastAsia="Times New Roman" w:hAnsiTheme="minorHAnsi" w:cstheme="minorHAnsi"/>
                <w:color w:val="000000"/>
                <w:sz w:val="22"/>
              </w:rPr>
            </w:pPr>
          </w:p>
        </w:tc>
      </w:tr>
      <w:tr w:rsidR="00D71AC1" w:rsidRPr="004833C5" w14:paraId="6A7C770C" w14:textId="77777777" w:rsidTr="008E3F5A">
        <w:trPr>
          <w:trHeight w:val="300"/>
        </w:trPr>
        <w:tc>
          <w:tcPr>
            <w:tcW w:w="146" w:type="dxa"/>
            <w:tcBorders>
              <w:top w:val="nil"/>
              <w:left w:val="nil"/>
              <w:bottom w:val="nil"/>
              <w:right w:val="nil"/>
            </w:tcBorders>
            <w:shd w:val="clear" w:color="auto" w:fill="auto"/>
            <w:noWrap/>
            <w:vAlign w:val="bottom"/>
            <w:hideMark/>
          </w:tcPr>
          <w:p w14:paraId="372C4313" w14:textId="77777777" w:rsidR="00D71AC1" w:rsidRPr="004833C5" w:rsidRDefault="00D71AC1" w:rsidP="008E3F5A">
            <w:pPr>
              <w:ind w:left="0"/>
              <w:rPr>
                <w:rFonts w:asciiTheme="minorHAnsi" w:eastAsia="Times New Roman" w:hAnsiTheme="minorHAnsi" w:cstheme="minorHAnsi"/>
                <w:color w:val="000000"/>
                <w:sz w:val="22"/>
              </w:rPr>
            </w:pPr>
          </w:p>
        </w:tc>
        <w:tc>
          <w:tcPr>
            <w:tcW w:w="759" w:type="dxa"/>
            <w:tcBorders>
              <w:top w:val="nil"/>
              <w:left w:val="nil"/>
              <w:bottom w:val="nil"/>
              <w:right w:val="nil"/>
            </w:tcBorders>
            <w:shd w:val="clear" w:color="auto" w:fill="auto"/>
            <w:noWrap/>
            <w:vAlign w:val="bottom"/>
            <w:hideMark/>
          </w:tcPr>
          <w:p w14:paraId="3815EE52" w14:textId="77777777" w:rsidR="00D71AC1" w:rsidRPr="004833C5" w:rsidRDefault="00D71AC1" w:rsidP="008E3F5A">
            <w:pPr>
              <w:ind w:left="0"/>
              <w:rPr>
                <w:rFonts w:asciiTheme="minorHAnsi" w:eastAsia="Times New Roman" w:hAnsiTheme="minorHAnsi" w:cstheme="minorHAnsi"/>
                <w:sz w:val="22"/>
              </w:rPr>
            </w:pPr>
          </w:p>
        </w:tc>
        <w:tc>
          <w:tcPr>
            <w:tcW w:w="1359" w:type="dxa"/>
            <w:tcBorders>
              <w:top w:val="nil"/>
              <w:left w:val="nil"/>
              <w:bottom w:val="nil"/>
              <w:right w:val="nil"/>
            </w:tcBorders>
            <w:shd w:val="clear" w:color="auto" w:fill="auto"/>
            <w:noWrap/>
            <w:vAlign w:val="bottom"/>
            <w:hideMark/>
          </w:tcPr>
          <w:p w14:paraId="3C647F07" w14:textId="77777777" w:rsidR="00D71AC1" w:rsidRDefault="00D71AC1" w:rsidP="008E3F5A">
            <w:pPr>
              <w:ind w:left="0"/>
              <w:rPr>
                <w:i/>
                <w:iCs/>
                <w:color w:val="000000"/>
                <w:sz w:val="22"/>
              </w:rPr>
            </w:pPr>
          </w:p>
        </w:tc>
        <w:tc>
          <w:tcPr>
            <w:tcW w:w="1847" w:type="dxa"/>
            <w:tcBorders>
              <w:top w:val="nil"/>
              <w:left w:val="nil"/>
              <w:bottom w:val="nil"/>
              <w:right w:val="nil"/>
            </w:tcBorders>
            <w:shd w:val="clear" w:color="auto" w:fill="auto"/>
            <w:noWrap/>
            <w:vAlign w:val="bottom"/>
            <w:hideMark/>
          </w:tcPr>
          <w:p w14:paraId="766A1511" w14:textId="77777777" w:rsidR="00D71AC1" w:rsidRPr="004833C5" w:rsidRDefault="00D71AC1" w:rsidP="008E3F5A">
            <w:pPr>
              <w:ind w:left="0"/>
              <w:rPr>
                <w:rFonts w:asciiTheme="minorHAnsi" w:eastAsia="Times New Roman" w:hAnsiTheme="minorHAnsi" w:cstheme="minorHAnsi"/>
                <w:sz w:val="22"/>
              </w:rPr>
            </w:pPr>
          </w:p>
        </w:tc>
        <w:tc>
          <w:tcPr>
            <w:tcW w:w="992" w:type="dxa"/>
            <w:tcBorders>
              <w:top w:val="nil"/>
              <w:left w:val="nil"/>
              <w:bottom w:val="single" w:sz="4" w:space="0" w:color="auto"/>
              <w:right w:val="nil"/>
            </w:tcBorders>
            <w:shd w:val="clear" w:color="auto" w:fill="auto"/>
            <w:noWrap/>
            <w:vAlign w:val="bottom"/>
            <w:hideMark/>
          </w:tcPr>
          <w:p w14:paraId="5EB73219"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oz.</w:t>
            </w:r>
          </w:p>
        </w:tc>
        <w:tc>
          <w:tcPr>
            <w:tcW w:w="2555" w:type="dxa"/>
            <w:tcBorders>
              <w:top w:val="nil"/>
              <w:left w:val="nil"/>
              <w:bottom w:val="single" w:sz="4" w:space="0" w:color="auto"/>
              <w:right w:val="nil"/>
            </w:tcBorders>
            <w:shd w:val="clear" w:color="auto" w:fill="auto"/>
            <w:noWrap/>
            <w:vAlign w:val="bottom"/>
            <w:hideMark/>
          </w:tcPr>
          <w:p w14:paraId="3509CBEA" w14:textId="3F3C0026" w:rsidR="00D71AC1" w:rsidRPr="004833C5" w:rsidRDefault="00D71AC1" w:rsidP="008E3F5A">
            <w:pPr>
              <w:ind w:left="0"/>
              <w:rPr>
                <w:rFonts w:asciiTheme="minorHAnsi" w:eastAsia="Times New Roman" w:hAnsiTheme="minorHAnsi" w:cstheme="minorHAnsi"/>
                <w:i/>
                <w:iCs/>
                <w:color w:val="000000"/>
                <w:sz w:val="22"/>
              </w:rPr>
            </w:pPr>
            <w:r>
              <w:rPr>
                <w:rFonts w:asciiTheme="minorHAnsi" w:eastAsia="Times New Roman" w:hAnsiTheme="minorHAnsi" w:cstheme="minorHAnsi"/>
                <w:i/>
                <w:iCs/>
                <w:color w:val="000000"/>
                <w:sz w:val="22"/>
              </w:rPr>
              <w:t>123,31</w:t>
            </w:r>
            <w:r w:rsidR="008E3F5A" w:rsidRPr="004833C5">
              <w:rPr>
                <w:rFonts w:asciiTheme="minorHAnsi" w:eastAsia="Times New Roman" w:hAnsiTheme="minorHAnsi" w:cstheme="minorHAnsi"/>
                <w:color w:val="000000"/>
                <w:sz w:val="22"/>
              </w:rPr>
              <w:t xml:space="preserve"> mesecev</w:t>
            </w:r>
          </w:p>
        </w:tc>
        <w:tc>
          <w:tcPr>
            <w:tcW w:w="160" w:type="dxa"/>
            <w:tcBorders>
              <w:top w:val="nil"/>
              <w:left w:val="nil"/>
              <w:bottom w:val="single" w:sz="4" w:space="0" w:color="auto"/>
              <w:right w:val="nil"/>
            </w:tcBorders>
            <w:shd w:val="clear" w:color="auto" w:fill="auto"/>
            <w:noWrap/>
            <w:vAlign w:val="bottom"/>
            <w:hideMark/>
          </w:tcPr>
          <w:p w14:paraId="53E099E3" w14:textId="2FD499BD" w:rsidR="00D71AC1" w:rsidRPr="004833C5" w:rsidRDefault="00D71AC1" w:rsidP="008E3F5A">
            <w:pPr>
              <w:ind w:left="0"/>
              <w:rPr>
                <w:rFonts w:asciiTheme="minorHAnsi" w:eastAsia="Times New Roman" w:hAnsiTheme="minorHAnsi" w:cstheme="minorHAnsi"/>
                <w:color w:val="000000"/>
                <w:sz w:val="22"/>
              </w:rPr>
            </w:pPr>
          </w:p>
        </w:tc>
      </w:tr>
      <w:tr w:rsidR="00D71AC1" w:rsidRPr="004833C5" w14:paraId="35284A93" w14:textId="77777777" w:rsidTr="008E3F5A">
        <w:trPr>
          <w:trHeight w:val="300"/>
        </w:trPr>
        <w:tc>
          <w:tcPr>
            <w:tcW w:w="146" w:type="dxa"/>
            <w:tcBorders>
              <w:top w:val="nil"/>
              <w:left w:val="nil"/>
              <w:bottom w:val="nil"/>
              <w:right w:val="nil"/>
            </w:tcBorders>
            <w:shd w:val="clear" w:color="auto" w:fill="auto"/>
            <w:noWrap/>
            <w:vAlign w:val="bottom"/>
            <w:hideMark/>
          </w:tcPr>
          <w:p w14:paraId="43F0028B" w14:textId="77777777" w:rsidR="00D71AC1" w:rsidRPr="004833C5" w:rsidRDefault="00D71AC1" w:rsidP="008E3F5A">
            <w:pPr>
              <w:ind w:left="0"/>
              <w:rPr>
                <w:rFonts w:asciiTheme="minorHAnsi" w:eastAsia="Times New Roman" w:hAnsiTheme="minorHAnsi" w:cstheme="minorHAnsi"/>
                <w:color w:val="000000"/>
                <w:sz w:val="22"/>
              </w:rPr>
            </w:pPr>
          </w:p>
        </w:tc>
        <w:tc>
          <w:tcPr>
            <w:tcW w:w="759" w:type="dxa"/>
            <w:tcBorders>
              <w:top w:val="nil"/>
              <w:left w:val="nil"/>
              <w:bottom w:val="nil"/>
              <w:right w:val="nil"/>
            </w:tcBorders>
            <w:shd w:val="clear" w:color="auto" w:fill="auto"/>
            <w:noWrap/>
            <w:vAlign w:val="bottom"/>
            <w:hideMark/>
          </w:tcPr>
          <w:p w14:paraId="699E59A6" w14:textId="77777777" w:rsidR="00D71AC1" w:rsidRPr="004833C5" w:rsidRDefault="00D71AC1" w:rsidP="008E3F5A">
            <w:pPr>
              <w:ind w:left="0"/>
              <w:rPr>
                <w:rFonts w:asciiTheme="minorHAnsi" w:eastAsia="Times New Roman" w:hAnsiTheme="minorHAnsi" w:cstheme="minorHAnsi"/>
                <w:sz w:val="22"/>
              </w:rPr>
            </w:pPr>
          </w:p>
        </w:tc>
        <w:tc>
          <w:tcPr>
            <w:tcW w:w="1359" w:type="dxa"/>
            <w:tcBorders>
              <w:top w:val="nil"/>
              <w:left w:val="nil"/>
              <w:bottom w:val="nil"/>
              <w:right w:val="nil"/>
            </w:tcBorders>
            <w:shd w:val="clear" w:color="auto" w:fill="auto"/>
            <w:noWrap/>
            <w:vAlign w:val="bottom"/>
            <w:hideMark/>
          </w:tcPr>
          <w:p w14:paraId="7AE21642" w14:textId="77777777" w:rsidR="00D71AC1" w:rsidRPr="004833C5" w:rsidRDefault="00D71AC1" w:rsidP="008E3F5A">
            <w:pPr>
              <w:ind w:left="0"/>
              <w:rPr>
                <w:rFonts w:asciiTheme="minorHAnsi" w:eastAsia="Times New Roman" w:hAnsiTheme="minorHAnsi" w:cstheme="minorHAnsi"/>
                <w:sz w:val="22"/>
              </w:rPr>
            </w:pPr>
          </w:p>
        </w:tc>
        <w:tc>
          <w:tcPr>
            <w:tcW w:w="1847" w:type="dxa"/>
            <w:tcBorders>
              <w:top w:val="nil"/>
              <w:left w:val="nil"/>
              <w:bottom w:val="nil"/>
              <w:right w:val="nil"/>
            </w:tcBorders>
            <w:shd w:val="clear" w:color="auto" w:fill="auto"/>
            <w:noWrap/>
            <w:vAlign w:val="bottom"/>
            <w:hideMark/>
          </w:tcPr>
          <w:p w14:paraId="4E7CE3D4" w14:textId="77777777" w:rsidR="00D71AC1" w:rsidRPr="004833C5" w:rsidRDefault="00D71AC1" w:rsidP="008E3F5A">
            <w:pPr>
              <w:ind w:left="0"/>
              <w:rPr>
                <w:rFonts w:asciiTheme="minorHAnsi" w:eastAsia="Times New Roman" w:hAnsiTheme="minorHAnsi" w:cstheme="minorHAnsi"/>
                <w:sz w:val="22"/>
              </w:rPr>
            </w:pPr>
          </w:p>
        </w:tc>
        <w:tc>
          <w:tcPr>
            <w:tcW w:w="992" w:type="dxa"/>
            <w:tcBorders>
              <w:top w:val="nil"/>
              <w:left w:val="nil"/>
              <w:bottom w:val="nil"/>
              <w:right w:val="nil"/>
            </w:tcBorders>
            <w:shd w:val="clear" w:color="auto" w:fill="auto"/>
            <w:noWrap/>
            <w:vAlign w:val="bottom"/>
            <w:hideMark/>
          </w:tcPr>
          <w:p w14:paraId="283D0D9D" w14:textId="77777777" w:rsidR="00D71AC1" w:rsidRPr="004833C5" w:rsidRDefault="00D71AC1" w:rsidP="008E3F5A">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49401275" w14:textId="77777777" w:rsidR="00D71AC1" w:rsidRPr="004833C5" w:rsidRDefault="00D71AC1" w:rsidP="008E3F5A">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3A10E4DA" w14:textId="77777777" w:rsidR="00D71AC1" w:rsidRPr="004833C5" w:rsidRDefault="00D71AC1" w:rsidP="008E3F5A">
            <w:pPr>
              <w:ind w:left="0"/>
              <w:rPr>
                <w:rFonts w:asciiTheme="minorHAnsi" w:eastAsia="Times New Roman" w:hAnsiTheme="minorHAnsi" w:cstheme="minorHAnsi"/>
                <w:sz w:val="22"/>
              </w:rPr>
            </w:pPr>
          </w:p>
        </w:tc>
      </w:tr>
      <w:tr w:rsidR="00D71AC1" w:rsidRPr="004833C5" w14:paraId="48232C50" w14:textId="77777777" w:rsidTr="008E3F5A">
        <w:trPr>
          <w:trHeight w:val="300"/>
        </w:trPr>
        <w:tc>
          <w:tcPr>
            <w:tcW w:w="2264" w:type="dxa"/>
            <w:gridSpan w:val="3"/>
            <w:tcBorders>
              <w:top w:val="nil"/>
              <w:left w:val="nil"/>
              <w:bottom w:val="nil"/>
              <w:right w:val="nil"/>
            </w:tcBorders>
            <w:shd w:val="clear" w:color="auto" w:fill="auto"/>
            <w:noWrap/>
            <w:vAlign w:val="bottom"/>
            <w:hideMark/>
          </w:tcPr>
          <w:p w14:paraId="65C1B8E6" w14:textId="77777777" w:rsidR="00D71AC1" w:rsidRPr="004833C5" w:rsidRDefault="00D71AC1" w:rsidP="008E3F5A">
            <w:pPr>
              <w:ind w:left="0"/>
              <w:rPr>
                <w:rFonts w:asciiTheme="minorHAnsi" w:eastAsia="Times New Roman" w:hAnsiTheme="minorHAnsi" w:cstheme="minorHAnsi"/>
                <w:b/>
                <w:bCs/>
                <w:sz w:val="22"/>
              </w:rPr>
            </w:pPr>
            <w:r w:rsidRPr="004833C5">
              <w:rPr>
                <w:rFonts w:asciiTheme="minorHAnsi" w:eastAsia="Times New Roman" w:hAnsiTheme="minorHAnsi" w:cstheme="minorHAnsi"/>
                <w:b/>
                <w:bCs/>
                <w:sz w:val="22"/>
              </w:rPr>
              <w:t>STATIČNI KAZALNIKI</w:t>
            </w:r>
          </w:p>
        </w:tc>
        <w:tc>
          <w:tcPr>
            <w:tcW w:w="1847" w:type="dxa"/>
            <w:tcBorders>
              <w:top w:val="nil"/>
              <w:left w:val="nil"/>
              <w:bottom w:val="nil"/>
              <w:right w:val="nil"/>
            </w:tcBorders>
            <w:shd w:val="clear" w:color="auto" w:fill="auto"/>
            <w:noWrap/>
            <w:vAlign w:val="bottom"/>
            <w:hideMark/>
          </w:tcPr>
          <w:p w14:paraId="53DF450B" w14:textId="77777777" w:rsidR="00D71AC1" w:rsidRPr="004833C5" w:rsidRDefault="00D71AC1" w:rsidP="008E3F5A">
            <w:pPr>
              <w:ind w:left="0"/>
              <w:rPr>
                <w:rFonts w:asciiTheme="minorHAnsi" w:eastAsia="Times New Roman" w:hAnsiTheme="minorHAnsi" w:cstheme="minorHAnsi"/>
                <w:b/>
                <w:bCs/>
                <w:sz w:val="22"/>
              </w:rPr>
            </w:pPr>
          </w:p>
        </w:tc>
        <w:tc>
          <w:tcPr>
            <w:tcW w:w="992" w:type="dxa"/>
            <w:tcBorders>
              <w:top w:val="nil"/>
              <w:left w:val="nil"/>
              <w:bottom w:val="nil"/>
              <w:right w:val="nil"/>
            </w:tcBorders>
            <w:shd w:val="clear" w:color="auto" w:fill="auto"/>
            <w:noWrap/>
            <w:vAlign w:val="bottom"/>
            <w:hideMark/>
          </w:tcPr>
          <w:p w14:paraId="376889A5" w14:textId="77777777" w:rsidR="00D71AC1" w:rsidRPr="004833C5" w:rsidRDefault="00D71AC1" w:rsidP="008E3F5A">
            <w:pPr>
              <w:ind w:left="0"/>
              <w:rPr>
                <w:rFonts w:asciiTheme="minorHAnsi" w:eastAsia="Times New Roman" w:hAnsiTheme="minorHAnsi" w:cstheme="minorHAnsi"/>
                <w:sz w:val="22"/>
              </w:rPr>
            </w:pPr>
          </w:p>
        </w:tc>
        <w:tc>
          <w:tcPr>
            <w:tcW w:w="2555" w:type="dxa"/>
            <w:tcBorders>
              <w:top w:val="nil"/>
              <w:left w:val="nil"/>
              <w:bottom w:val="nil"/>
              <w:right w:val="nil"/>
            </w:tcBorders>
            <w:shd w:val="clear" w:color="auto" w:fill="auto"/>
            <w:noWrap/>
            <w:vAlign w:val="bottom"/>
            <w:hideMark/>
          </w:tcPr>
          <w:p w14:paraId="40753FD4" w14:textId="77777777" w:rsidR="00D71AC1" w:rsidRPr="004833C5" w:rsidRDefault="00D71AC1" w:rsidP="008E3F5A">
            <w:pPr>
              <w:ind w:left="0"/>
              <w:rPr>
                <w:rFonts w:asciiTheme="minorHAnsi" w:eastAsia="Times New Roman" w:hAnsiTheme="minorHAnsi" w:cstheme="minorHAnsi"/>
                <w:sz w:val="22"/>
              </w:rPr>
            </w:pPr>
          </w:p>
        </w:tc>
        <w:tc>
          <w:tcPr>
            <w:tcW w:w="160" w:type="dxa"/>
            <w:tcBorders>
              <w:top w:val="nil"/>
              <w:left w:val="nil"/>
              <w:bottom w:val="nil"/>
              <w:right w:val="nil"/>
            </w:tcBorders>
            <w:shd w:val="clear" w:color="auto" w:fill="auto"/>
            <w:noWrap/>
            <w:vAlign w:val="bottom"/>
            <w:hideMark/>
          </w:tcPr>
          <w:p w14:paraId="6D1E8D64" w14:textId="77777777" w:rsidR="00D71AC1" w:rsidRPr="004833C5" w:rsidRDefault="00D71AC1" w:rsidP="008E3F5A">
            <w:pPr>
              <w:ind w:left="0"/>
              <w:rPr>
                <w:rFonts w:asciiTheme="minorHAnsi" w:eastAsia="Times New Roman" w:hAnsiTheme="minorHAnsi" w:cstheme="minorHAnsi"/>
                <w:sz w:val="22"/>
              </w:rPr>
            </w:pPr>
          </w:p>
        </w:tc>
      </w:tr>
      <w:tr w:rsidR="00D71AC1" w:rsidRPr="004833C5" w14:paraId="22923E6C" w14:textId="77777777" w:rsidTr="008E3F5A">
        <w:trPr>
          <w:trHeight w:val="300"/>
        </w:trPr>
        <w:tc>
          <w:tcPr>
            <w:tcW w:w="4111" w:type="dxa"/>
            <w:gridSpan w:val="4"/>
            <w:tcBorders>
              <w:top w:val="nil"/>
              <w:left w:val="nil"/>
              <w:bottom w:val="single" w:sz="4" w:space="0" w:color="auto"/>
              <w:right w:val="nil"/>
            </w:tcBorders>
            <w:shd w:val="clear" w:color="auto" w:fill="auto"/>
            <w:noWrap/>
            <w:vAlign w:val="bottom"/>
            <w:hideMark/>
          </w:tcPr>
          <w:p w14:paraId="0867E3FD"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Ekonomska neto sedanja vrednost </w:t>
            </w:r>
          </w:p>
        </w:tc>
        <w:tc>
          <w:tcPr>
            <w:tcW w:w="992" w:type="dxa"/>
            <w:tcBorders>
              <w:top w:val="nil"/>
              <w:left w:val="nil"/>
              <w:bottom w:val="single" w:sz="4" w:space="0" w:color="auto"/>
              <w:right w:val="nil"/>
            </w:tcBorders>
            <w:shd w:val="clear" w:color="auto" w:fill="auto"/>
            <w:noWrap/>
            <w:vAlign w:val="bottom"/>
            <w:hideMark/>
          </w:tcPr>
          <w:p w14:paraId="14A21C1B"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ENSV=</w:t>
            </w:r>
          </w:p>
        </w:tc>
        <w:tc>
          <w:tcPr>
            <w:tcW w:w="2555" w:type="dxa"/>
            <w:tcBorders>
              <w:top w:val="nil"/>
              <w:left w:val="nil"/>
              <w:bottom w:val="single" w:sz="4" w:space="0" w:color="auto"/>
              <w:right w:val="nil"/>
            </w:tcBorders>
            <w:shd w:val="clear" w:color="auto" w:fill="auto"/>
            <w:noWrap/>
            <w:vAlign w:val="bottom"/>
            <w:hideMark/>
          </w:tcPr>
          <w:p w14:paraId="2A1CFE51" w14:textId="77777777" w:rsidR="00D71AC1" w:rsidRPr="004833C5" w:rsidRDefault="00D71AC1" w:rsidP="008E3F5A">
            <w:pPr>
              <w:ind w:left="0"/>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5.083.826,79</w:t>
            </w:r>
          </w:p>
        </w:tc>
        <w:tc>
          <w:tcPr>
            <w:tcW w:w="160" w:type="dxa"/>
            <w:tcBorders>
              <w:top w:val="nil"/>
              <w:left w:val="nil"/>
              <w:bottom w:val="nil"/>
              <w:right w:val="nil"/>
            </w:tcBorders>
            <w:shd w:val="clear" w:color="auto" w:fill="auto"/>
            <w:noWrap/>
            <w:vAlign w:val="bottom"/>
            <w:hideMark/>
          </w:tcPr>
          <w:p w14:paraId="35554058" w14:textId="77777777" w:rsidR="00D71AC1" w:rsidRPr="004833C5" w:rsidRDefault="00D71AC1" w:rsidP="008E3F5A">
            <w:pPr>
              <w:ind w:left="0"/>
              <w:rPr>
                <w:rFonts w:asciiTheme="minorHAnsi" w:eastAsia="Times New Roman" w:hAnsiTheme="minorHAnsi" w:cstheme="minorHAnsi"/>
                <w:i/>
                <w:iCs/>
                <w:color w:val="000000"/>
                <w:sz w:val="22"/>
              </w:rPr>
            </w:pPr>
          </w:p>
        </w:tc>
      </w:tr>
      <w:tr w:rsidR="00D71AC1" w:rsidRPr="004833C5" w14:paraId="09F893DE" w14:textId="77777777" w:rsidTr="008E3F5A">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5F716F87"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 xml:space="preserve">Ekonomska interna stopnja donosa </w:t>
            </w:r>
          </w:p>
        </w:tc>
        <w:tc>
          <w:tcPr>
            <w:tcW w:w="992" w:type="dxa"/>
            <w:tcBorders>
              <w:top w:val="nil"/>
              <w:left w:val="nil"/>
              <w:bottom w:val="single" w:sz="4" w:space="0" w:color="auto"/>
              <w:right w:val="nil"/>
            </w:tcBorders>
            <w:shd w:val="clear" w:color="auto" w:fill="auto"/>
            <w:noWrap/>
            <w:vAlign w:val="bottom"/>
            <w:hideMark/>
          </w:tcPr>
          <w:p w14:paraId="1DD07406"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EISD=</w:t>
            </w:r>
          </w:p>
        </w:tc>
        <w:tc>
          <w:tcPr>
            <w:tcW w:w="2555" w:type="dxa"/>
            <w:tcBorders>
              <w:top w:val="nil"/>
              <w:left w:val="nil"/>
              <w:bottom w:val="single" w:sz="4" w:space="0" w:color="auto"/>
              <w:right w:val="nil"/>
            </w:tcBorders>
            <w:shd w:val="clear" w:color="auto" w:fill="auto"/>
            <w:noWrap/>
            <w:vAlign w:val="bottom"/>
            <w:hideMark/>
          </w:tcPr>
          <w:p w14:paraId="60FFC5D2" w14:textId="77777777" w:rsidR="00D71AC1" w:rsidRPr="004833C5" w:rsidRDefault="00D71AC1" w:rsidP="008E3F5A">
            <w:pPr>
              <w:ind w:left="0"/>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10,629%</w:t>
            </w:r>
          </w:p>
        </w:tc>
        <w:tc>
          <w:tcPr>
            <w:tcW w:w="160" w:type="dxa"/>
            <w:tcBorders>
              <w:top w:val="nil"/>
              <w:left w:val="nil"/>
              <w:bottom w:val="nil"/>
              <w:right w:val="nil"/>
            </w:tcBorders>
            <w:shd w:val="clear" w:color="auto" w:fill="auto"/>
            <w:noWrap/>
            <w:vAlign w:val="bottom"/>
            <w:hideMark/>
          </w:tcPr>
          <w:p w14:paraId="4F54F99B" w14:textId="77777777" w:rsidR="00D71AC1" w:rsidRPr="004833C5" w:rsidRDefault="00D71AC1" w:rsidP="008E3F5A">
            <w:pPr>
              <w:ind w:left="0"/>
              <w:rPr>
                <w:rFonts w:asciiTheme="minorHAnsi" w:eastAsia="Times New Roman" w:hAnsiTheme="minorHAnsi" w:cstheme="minorHAnsi"/>
                <w:i/>
                <w:iCs/>
                <w:color w:val="000000"/>
                <w:sz w:val="22"/>
              </w:rPr>
            </w:pPr>
          </w:p>
        </w:tc>
      </w:tr>
      <w:tr w:rsidR="00D71AC1" w:rsidRPr="004833C5" w14:paraId="6C1E34CE" w14:textId="77777777" w:rsidTr="008E3F5A">
        <w:trPr>
          <w:trHeight w:val="300"/>
        </w:trPr>
        <w:tc>
          <w:tcPr>
            <w:tcW w:w="4111" w:type="dxa"/>
            <w:gridSpan w:val="4"/>
            <w:tcBorders>
              <w:top w:val="single" w:sz="4" w:space="0" w:color="auto"/>
              <w:left w:val="nil"/>
              <w:bottom w:val="single" w:sz="4" w:space="0" w:color="auto"/>
              <w:right w:val="nil"/>
            </w:tcBorders>
            <w:shd w:val="clear" w:color="auto" w:fill="auto"/>
            <w:noWrap/>
            <w:vAlign w:val="bottom"/>
            <w:hideMark/>
          </w:tcPr>
          <w:p w14:paraId="204D55FC" w14:textId="77777777" w:rsidR="00D71AC1" w:rsidRPr="004833C5" w:rsidRDefault="00D71AC1" w:rsidP="008E3F5A">
            <w:pPr>
              <w:ind w:left="0"/>
              <w:rPr>
                <w:rFonts w:asciiTheme="minorHAnsi" w:eastAsia="Times New Roman" w:hAnsiTheme="minorHAnsi" w:cstheme="minorHAnsi"/>
                <w:sz w:val="22"/>
              </w:rPr>
            </w:pPr>
            <w:r w:rsidRPr="004833C5">
              <w:rPr>
                <w:rFonts w:asciiTheme="minorHAnsi" w:eastAsia="Times New Roman" w:hAnsiTheme="minorHAnsi" w:cstheme="minorHAnsi"/>
                <w:sz w:val="22"/>
              </w:rPr>
              <w:t>Ekonomska relativna neto sedanja vrednost</w:t>
            </w:r>
          </w:p>
        </w:tc>
        <w:tc>
          <w:tcPr>
            <w:tcW w:w="992" w:type="dxa"/>
            <w:tcBorders>
              <w:top w:val="nil"/>
              <w:left w:val="nil"/>
              <w:bottom w:val="single" w:sz="4" w:space="0" w:color="auto"/>
              <w:right w:val="nil"/>
            </w:tcBorders>
            <w:shd w:val="clear" w:color="auto" w:fill="auto"/>
            <w:noWrap/>
            <w:vAlign w:val="bottom"/>
            <w:hideMark/>
          </w:tcPr>
          <w:p w14:paraId="51E87013" w14:textId="77777777" w:rsidR="00D71AC1" w:rsidRPr="004833C5" w:rsidRDefault="00D71AC1" w:rsidP="008E3F5A">
            <w:pPr>
              <w:ind w:left="0"/>
              <w:jc w:val="right"/>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ERNSV=</w:t>
            </w:r>
          </w:p>
        </w:tc>
        <w:tc>
          <w:tcPr>
            <w:tcW w:w="2555" w:type="dxa"/>
            <w:tcBorders>
              <w:top w:val="nil"/>
              <w:left w:val="nil"/>
              <w:bottom w:val="single" w:sz="4" w:space="0" w:color="auto"/>
              <w:right w:val="nil"/>
            </w:tcBorders>
            <w:shd w:val="clear" w:color="auto" w:fill="auto"/>
            <w:noWrap/>
            <w:vAlign w:val="bottom"/>
            <w:hideMark/>
          </w:tcPr>
          <w:p w14:paraId="5D206656" w14:textId="77777777" w:rsidR="00D71AC1" w:rsidRPr="004833C5" w:rsidRDefault="00D71AC1" w:rsidP="008E3F5A">
            <w:pPr>
              <w:ind w:left="0"/>
              <w:rPr>
                <w:rFonts w:asciiTheme="minorHAnsi" w:eastAsia="Times New Roman" w:hAnsiTheme="minorHAnsi" w:cstheme="minorHAnsi"/>
                <w:i/>
                <w:iCs/>
                <w:color w:val="000000"/>
                <w:sz w:val="22"/>
              </w:rPr>
            </w:pPr>
            <w:r w:rsidRPr="004833C5">
              <w:rPr>
                <w:rFonts w:asciiTheme="minorHAnsi" w:eastAsia="Times New Roman" w:hAnsiTheme="minorHAnsi" w:cstheme="minorHAnsi"/>
                <w:i/>
                <w:iCs/>
                <w:color w:val="000000"/>
                <w:sz w:val="22"/>
              </w:rPr>
              <w:t>0,925</w:t>
            </w:r>
          </w:p>
        </w:tc>
        <w:tc>
          <w:tcPr>
            <w:tcW w:w="160" w:type="dxa"/>
            <w:tcBorders>
              <w:top w:val="nil"/>
              <w:left w:val="nil"/>
              <w:bottom w:val="nil"/>
              <w:right w:val="nil"/>
            </w:tcBorders>
            <w:shd w:val="clear" w:color="auto" w:fill="auto"/>
            <w:noWrap/>
            <w:vAlign w:val="bottom"/>
            <w:hideMark/>
          </w:tcPr>
          <w:p w14:paraId="3F02DE7D" w14:textId="77777777" w:rsidR="00D71AC1" w:rsidRPr="004833C5" w:rsidRDefault="00D71AC1" w:rsidP="008E3F5A">
            <w:pPr>
              <w:ind w:left="0"/>
              <w:rPr>
                <w:rFonts w:asciiTheme="minorHAnsi" w:eastAsia="Times New Roman" w:hAnsiTheme="minorHAnsi" w:cstheme="minorHAnsi"/>
                <w:i/>
                <w:iCs/>
                <w:color w:val="000000"/>
                <w:sz w:val="22"/>
              </w:rPr>
            </w:pPr>
          </w:p>
        </w:tc>
      </w:tr>
    </w:tbl>
    <w:p w14:paraId="5DDCA30B" w14:textId="77777777" w:rsidR="00D71AC1" w:rsidRDefault="00D71AC1" w:rsidP="00D71AC1">
      <w:pPr>
        <w:spacing w:before="20" w:after="20" w:line="276" w:lineRule="auto"/>
        <w:ind w:right="149"/>
        <w:rPr>
          <w:rFonts w:asciiTheme="minorHAnsi" w:hAnsiTheme="minorHAnsi" w:cstheme="minorHAnsi"/>
          <w:b/>
          <w:color w:val="000000" w:themeColor="text1"/>
          <w:sz w:val="22"/>
        </w:rPr>
      </w:pPr>
    </w:p>
    <w:p w14:paraId="7467BF86" w14:textId="77777777" w:rsidR="00D71AC1" w:rsidRDefault="00D71AC1" w:rsidP="008E3F5A"/>
    <w:p w14:paraId="4B2B7269" w14:textId="77777777" w:rsidR="00D71AC1" w:rsidRPr="004015BE" w:rsidRDefault="00D71AC1" w:rsidP="008E3F5A">
      <w:r w:rsidRPr="004015BE">
        <w:t xml:space="preserve">Finančna neto sedanja vrednost je pri 4% diskontni stopnji </w:t>
      </w:r>
      <w:r>
        <w:t>pozitivna</w:t>
      </w:r>
      <w:r w:rsidRPr="004015BE">
        <w:t xml:space="preserve"> in znaša </w:t>
      </w:r>
      <w:r>
        <w:t>1.897.291,95</w:t>
      </w:r>
      <w:r w:rsidRPr="004015BE">
        <w:t xml:space="preserve"> EUR, kar pomeni, da investicijski projekt z upoštevanjem vseh predpostavk za izračun »</w:t>
      </w:r>
      <w:r>
        <w:t>ekonomske</w:t>
      </w:r>
      <w:r w:rsidRPr="004015BE">
        <w:t xml:space="preserve"> analize projekta« prinaša </w:t>
      </w:r>
      <w:r>
        <w:t>pozitivno korist</w:t>
      </w:r>
      <w:r w:rsidRPr="004015BE">
        <w:t xml:space="preserve">. Ravno tako je </w:t>
      </w:r>
      <w:r>
        <w:t>pozitivna</w:t>
      </w:r>
      <w:r w:rsidRPr="004015BE">
        <w:t xml:space="preserve"> tudi </w:t>
      </w:r>
      <w:r>
        <w:t>ekonomska</w:t>
      </w:r>
      <w:r w:rsidRPr="004015BE">
        <w:t xml:space="preserve"> interna stopnja donosa</w:t>
      </w:r>
      <w:r>
        <w:t>.</w:t>
      </w:r>
      <w:r w:rsidRPr="004015BE">
        <w:t xml:space="preserve"> Doba vračanja investicije</w:t>
      </w:r>
      <w:r>
        <w:t xml:space="preserve"> je po »ekonomski analizi projekta« krajša</w:t>
      </w:r>
      <w:r w:rsidRPr="004015BE">
        <w:t xml:space="preserve"> od ekonomske dobe projekta, ker pomeni, da se vložena sreds</w:t>
      </w:r>
      <w:r>
        <w:t>tva v ekonomski dobi projekta</w:t>
      </w:r>
      <w:r w:rsidRPr="004015BE">
        <w:t xml:space="preserve"> povrnejo.</w:t>
      </w:r>
      <w:r>
        <w:t xml:space="preserve"> Doba vračila je 123 mesecev.</w:t>
      </w:r>
      <w:r w:rsidRPr="004015BE">
        <w:t xml:space="preserve">  Izračunana finančna relativna neto sedanja vrednost projekta je </w:t>
      </w:r>
      <w:r>
        <w:t xml:space="preserve">pozitivna </w:t>
      </w:r>
      <w:r w:rsidRPr="004015BE">
        <w:t xml:space="preserve">in znaša </w:t>
      </w:r>
      <w:r>
        <w:t>0,376</w:t>
      </w:r>
      <w:r w:rsidRPr="004015BE">
        <w:t xml:space="preserve"> EUR</w:t>
      </w:r>
      <w:r>
        <w:t>.</w:t>
      </w:r>
    </w:p>
    <w:p w14:paraId="5CD1145D" w14:textId="77777777" w:rsidR="00D71AC1" w:rsidRPr="004015BE" w:rsidRDefault="00D71AC1" w:rsidP="008E3F5A"/>
    <w:p w14:paraId="5C07150A" w14:textId="77777777" w:rsidR="00D71AC1" w:rsidRPr="004015BE" w:rsidRDefault="00D71AC1" w:rsidP="008E3F5A">
      <w:pPr>
        <w:rPr>
          <w:rFonts w:eastAsia="Candara"/>
          <w:bCs/>
        </w:rPr>
      </w:pPr>
      <w:r w:rsidRPr="004015BE">
        <w:rPr>
          <w:rFonts w:eastAsia="Candara"/>
          <w:bCs/>
          <w:spacing w:val="8"/>
        </w:rPr>
        <w:t xml:space="preserve">Sklep </w:t>
      </w:r>
      <w:r w:rsidRPr="004015BE">
        <w:rPr>
          <w:rFonts w:eastAsia="Candara"/>
          <w:bCs/>
          <w:spacing w:val="9"/>
        </w:rPr>
        <w:t>»</w:t>
      </w:r>
      <w:r>
        <w:rPr>
          <w:rFonts w:eastAsia="Candara"/>
          <w:bCs/>
          <w:spacing w:val="9"/>
        </w:rPr>
        <w:t>Ekonomske</w:t>
      </w:r>
      <w:r w:rsidRPr="004015BE">
        <w:rPr>
          <w:rFonts w:eastAsia="Candara"/>
          <w:bCs/>
          <w:spacing w:val="9"/>
        </w:rPr>
        <w:t xml:space="preserve"> analize</w:t>
      </w:r>
      <w:r w:rsidRPr="004015BE">
        <w:rPr>
          <w:rFonts w:eastAsia="Candara"/>
          <w:bCs/>
          <w:spacing w:val="38"/>
        </w:rPr>
        <w:t xml:space="preserve"> </w:t>
      </w:r>
      <w:r>
        <w:rPr>
          <w:rFonts w:eastAsia="Candara"/>
          <w:bCs/>
          <w:spacing w:val="10"/>
        </w:rPr>
        <w:t>projekta varianta 2</w:t>
      </w:r>
    </w:p>
    <w:p w14:paraId="16BF17FF" w14:textId="77777777" w:rsidR="00D71AC1" w:rsidRPr="004015BE" w:rsidRDefault="00D71AC1" w:rsidP="008E3F5A">
      <w:r w:rsidRPr="004015BE">
        <w:t xml:space="preserve">Iz izračunanih </w:t>
      </w:r>
      <w:r>
        <w:t>ekonomskih</w:t>
      </w:r>
      <w:r w:rsidRPr="004015BE">
        <w:t xml:space="preserve"> kazalnikov investicijskega projekta v okviru izvedene »</w:t>
      </w:r>
      <w:r>
        <w:t>ekonomske</w:t>
      </w:r>
      <w:r w:rsidRPr="004015BE">
        <w:t xml:space="preserve"> analize projekta« se je izkazalo, da je obravnavani investicijski projekt </w:t>
      </w:r>
      <w:r>
        <w:t xml:space="preserve">rentabilen in </w:t>
      </w:r>
      <w:r w:rsidRPr="004015BE">
        <w:t>upravičen za izvedbo</w:t>
      </w:r>
      <w:r>
        <w:t>, saj izračunani ekonomski</w:t>
      </w:r>
      <w:r w:rsidRPr="004015BE">
        <w:t xml:space="preserve"> kazalniki dosegajo vrednosti, ki potrjujejo upravičeno izvedbo projekta, zato ga posledično upravičujemo na podlagi širših družbeno-ekonomskih koristi oz. z izvedbo ekonomske analize (CBA/ASK-Analize stroškov in koristi), saj le-ta predstavlja vlaganja v javno infrastrukturo</w:t>
      </w:r>
      <w:r w:rsidRPr="004015BE">
        <w:rPr>
          <w:spacing w:val="38"/>
        </w:rPr>
        <w:t xml:space="preserve"> </w:t>
      </w:r>
      <w:r w:rsidRPr="004015BE">
        <w:t>(v javne objekte v lasti občine) in ga zato ne moremo primerjati s tržnimi kazalniki upravičenosti izvedbe</w:t>
      </w:r>
      <w:r w:rsidRPr="004015BE">
        <w:rPr>
          <w:spacing w:val="37"/>
        </w:rPr>
        <w:t xml:space="preserve"> </w:t>
      </w:r>
      <w:r w:rsidRPr="004015BE">
        <w:t>projektov.</w:t>
      </w:r>
    </w:p>
    <w:p w14:paraId="7F5E4787" w14:textId="77777777" w:rsidR="00CD28F4" w:rsidRDefault="00CD28F4" w:rsidP="00FE0245"/>
    <w:p w14:paraId="3AD68651" w14:textId="77777777" w:rsidR="008E3F5A" w:rsidRDefault="008E3F5A" w:rsidP="003C6927">
      <w:pPr>
        <w:pStyle w:val="Naslov1"/>
        <w:rPr>
          <w:highlight w:val="yellow"/>
        </w:rPr>
        <w:sectPr w:rsidR="008E3F5A" w:rsidSect="001552C0">
          <w:pgSz w:w="11906" w:h="16838"/>
          <w:pgMar w:top="1560" w:right="1440" w:bottom="1560" w:left="1440" w:header="563" w:footer="92" w:gutter="0"/>
          <w:cols w:space="708"/>
          <w:docGrid w:linePitch="272"/>
        </w:sectPr>
      </w:pPr>
    </w:p>
    <w:p w14:paraId="070A5925" w14:textId="5F1B714D" w:rsidR="004E1367" w:rsidRDefault="004E1367" w:rsidP="003C6927">
      <w:pPr>
        <w:pStyle w:val="Naslov1"/>
      </w:pPr>
      <w:bookmarkStart w:id="207" w:name="_Toc13240773"/>
      <w:r w:rsidRPr="008E3F5A">
        <w:lastRenderedPageBreak/>
        <w:t>analiz</w:t>
      </w:r>
      <w:r w:rsidR="003C6927" w:rsidRPr="008E3F5A">
        <w:t>a</w:t>
      </w:r>
      <w:r w:rsidRPr="008E3F5A">
        <w:t xml:space="preserve"> tveganja in</w:t>
      </w:r>
      <w:r>
        <w:t xml:space="preserve"> analiz</w:t>
      </w:r>
      <w:r w:rsidR="003C6927">
        <w:t>a</w:t>
      </w:r>
      <w:r>
        <w:t xml:space="preserve"> občutljivosti za vsako varianto</w:t>
      </w:r>
      <w:bookmarkEnd w:id="207"/>
    </w:p>
    <w:p w14:paraId="32111278" w14:textId="3E7937F9" w:rsidR="008E3F5A" w:rsidRPr="00820D61" w:rsidRDefault="00820D61" w:rsidP="00820D61">
      <w:pPr>
        <w:pStyle w:val="Naslov2"/>
      </w:pPr>
      <w:bookmarkStart w:id="208" w:name="_Toc13240774"/>
      <w:r w:rsidRPr="00820D61">
        <w:t>Analiza občutljivosti varianta 0 – BREZ investicije</w:t>
      </w:r>
      <w:bookmarkEnd w:id="208"/>
    </w:p>
    <w:p w14:paraId="53FE64E7" w14:textId="77777777" w:rsidR="008E3F5A" w:rsidRPr="00382D83" w:rsidRDefault="008E3F5A" w:rsidP="00382D83">
      <w:pPr>
        <w:spacing w:line="276" w:lineRule="auto"/>
        <w:ind w:left="0" w:firstLine="0"/>
        <w:rPr>
          <w:rFonts w:cstheme="minorHAnsi"/>
          <w:color w:val="000000" w:themeColor="text1"/>
        </w:rPr>
      </w:pPr>
    </w:p>
    <w:p w14:paraId="6171CD8E" w14:textId="77777777" w:rsidR="008E3F5A" w:rsidRPr="0094283B" w:rsidRDefault="008E3F5A" w:rsidP="00382D83">
      <w:r w:rsidRPr="0094283B">
        <w:t>Investicija se ne izvede.</w:t>
      </w:r>
    </w:p>
    <w:p w14:paraId="01F3AF93" w14:textId="77777777" w:rsidR="008E3F5A" w:rsidRDefault="008E3F5A" w:rsidP="00820D61">
      <w:pPr>
        <w:spacing w:line="276" w:lineRule="auto"/>
        <w:ind w:left="0" w:firstLine="0"/>
        <w:rPr>
          <w:rFonts w:cstheme="minorHAnsi"/>
          <w:color w:val="000000" w:themeColor="text1"/>
        </w:rPr>
      </w:pPr>
    </w:p>
    <w:p w14:paraId="7CA34B41" w14:textId="12E99350" w:rsidR="008E3F5A" w:rsidRPr="00820D61" w:rsidRDefault="00820D61" w:rsidP="00820D61">
      <w:pPr>
        <w:pStyle w:val="Naslov2"/>
      </w:pPr>
      <w:bookmarkStart w:id="209" w:name="_Toc13240775"/>
      <w:r w:rsidRPr="00820D61">
        <w:t>Analiza občutljivosti varianta 1</w:t>
      </w:r>
      <w:bookmarkEnd w:id="209"/>
    </w:p>
    <w:p w14:paraId="1F8AE6F1" w14:textId="77777777" w:rsidR="008E3F5A" w:rsidRPr="0094283B" w:rsidRDefault="008E3F5A" w:rsidP="008E3F5A">
      <w:pPr>
        <w:spacing w:line="276" w:lineRule="auto"/>
        <w:ind w:left="360"/>
        <w:rPr>
          <w:rFonts w:cstheme="minorHAnsi"/>
          <w:color w:val="000000" w:themeColor="text1"/>
        </w:rPr>
      </w:pPr>
    </w:p>
    <w:p w14:paraId="2ECA6C5D" w14:textId="77777777" w:rsidR="008E3F5A" w:rsidRPr="0094283B" w:rsidRDefault="008E3F5A" w:rsidP="00820D61">
      <w:r w:rsidRPr="0094283B">
        <w:t xml:space="preserve">V spodnjih točkah je izračunana občutljivost investicije na ključne spremenljivke, prav tako o opisana tveganja projekta. </w:t>
      </w:r>
    </w:p>
    <w:p w14:paraId="26AC0A32" w14:textId="77777777" w:rsidR="008E3F5A" w:rsidRPr="0094283B" w:rsidRDefault="008E3F5A" w:rsidP="008E3F5A">
      <w:pPr>
        <w:rPr>
          <w:rFonts w:asciiTheme="minorHAnsi" w:hAnsiTheme="minorHAnsi" w:cstheme="minorHAnsi"/>
          <w:sz w:val="22"/>
        </w:rPr>
      </w:pPr>
    </w:p>
    <w:p w14:paraId="4C3352D4" w14:textId="77777777" w:rsidR="008E3F5A" w:rsidRPr="00820D61" w:rsidRDefault="008E3F5A" w:rsidP="00820D61">
      <w:pPr>
        <w:pStyle w:val="Naslov3"/>
      </w:pPr>
      <w:bookmarkStart w:id="210" w:name="_Toc13206662"/>
      <w:bookmarkStart w:id="211" w:name="_Toc13240776"/>
      <w:r w:rsidRPr="00820D61">
        <w:t>Splošna analiza občutljivosti</w:t>
      </w:r>
      <w:bookmarkEnd w:id="210"/>
      <w:r w:rsidRPr="00820D61">
        <w:t xml:space="preserve"> Varianta 1</w:t>
      </w:r>
      <w:bookmarkEnd w:id="211"/>
    </w:p>
    <w:p w14:paraId="67FD7417" w14:textId="77777777" w:rsidR="008E3F5A" w:rsidRPr="0094283B" w:rsidRDefault="008E3F5A" w:rsidP="008E3F5A">
      <w:pPr>
        <w:rPr>
          <w:rFonts w:asciiTheme="minorHAnsi" w:hAnsiTheme="minorHAnsi" w:cstheme="minorHAnsi"/>
          <w:sz w:val="22"/>
        </w:rPr>
      </w:pPr>
    </w:p>
    <w:p w14:paraId="015B97D6" w14:textId="77777777" w:rsidR="008E3F5A" w:rsidRPr="0094283B" w:rsidRDefault="008E3F5A" w:rsidP="00820D61">
      <w:r w:rsidRPr="0094283B">
        <w:t>V okviru analize občutljivosti ugotavljamo mogoče spremembe ključnih spremenljivk, ki vplivajo na izvedbo projekta. V okviru tega projekta bomo predpostavili:</w:t>
      </w:r>
    </w:p>
    <w:p w14:paraId="31DC9B6C" w14:textId="77777777" w:rsidR="008E3F5A" w:rsidRPr="0094283B" w:rsidRDefault="008E3F5A" w:rsidP="001035B8">
      <w:pPr>
        <w:pStyle w:val="Odstavekseznama"/>
        <w:numPr>
          <w:ilvl w:val="0"/>
          <w:numId w:val="29"/>
        </w:numPr>
      </w:pPr>
      <w:r w:rsidRPr="0094283B">
        <w:t>Povečanje investicije za 5%,</w:t>
      </w:r>
    </w:p>
    <w:p w14:paraId="77435E4A" w14:textId="77777777" w:rsidR="008E3F5A" w:rsidRPr="0094283B" w:rsidRDefault="008E3F5A" w:rsidP="001035B8">
      <w:pPr>
        <w:pStyle w:val="Odstavekseznama"/>
        <w:numPr>
          <w:ilvl w:val="0"/>
          <w:numId w:val="29"/>
        </w:numPr>
      </w:pPr>
      <w:r w:rsidRPr="0094283B">
        <w:t>Povečanje investicije za 10%,</w:t>
      </w:r>
    </w:p>
    <w:p w14:paraId="6E854357" w14:textId="77777777" w:rsidR="008E3F5A" w:rsidRPr="0094283B" w:rsidRDefault="008E3F5A" w:rsidP="001035B8">
      <w:pPr>
        <w:pStyle w:val="Odstavekseznama"/>
        <w:numPr>
          <w:ilvl w:val="0"/>
          <w:numId w:val="29"/>
        </w:numPr>
      </w:pPr>
      <w:r w:rsidRPr="0094283B">
        <w:t>Zmanjšanje investicije za 5%,</w:t>
      </w:r>
    </w:p>
    <w:p w14:paraId="09754BFB" w14:textId="77777777" w:rsidR="008E3F5A" w:rsidRPr="0094283B" w:rsidRDefault="008E3F5A" w:rsidP="001035B8">
      <w:pPr>
        <w:pStyle w:val="Odstavekseznama"/>
        <w:numPr>
          <w:ilvl w:val="0"/>
          <w:numId w:val="29"/>
        </w:numPr>
      </w:pPr>
      <w:r w:rsidRPr="0094283B">
        <w:t>Zmanjšanje investicije za 10%,</w:t>
      </w:r>
    </w:p>
    <w:p w14:paraId="73F09AE5" w14:textId="77777777" w:rsidR="008E3F5A" w:rsidRPr="0094283B" w:rsidRDefault="008E3F5A" w:rsidP="001035B8">
      <w:pPr>
        <w:pStyle w:val="Odstavekseznama"/>
        <w:numPr>
          <w:ilvl w:val="0"/>
          <w:numId w:val="29"/>
        </w:numPr>
      </w:pPr>
      <w:r w:rsidRPr="0094283B">
        <w:t>Povečanje operativnih stroškov za 5%,</w:t>
      </w:r>
    </w:p>
    <w:p w14:paraId="707344AA" w14:textId="77777777" w:rsidR="008E3F5A" w:rsidRPr="0094283B" w:rsidRDefault="008E3F5A" w:rsidP="001035B8">
      <w:pPr>
        <w:pStyle w:val="Odstavekseznama"/>
        <w:numPr>
          <w:ilvl w:val="0"/>
          <w:numId w:val="29"/>
        </w:numPr>
      </w:pPr>
      <w:r w:rsidRPr="0094283B">
        <w:t>Povečanje operativnih stroškov za 10%,</w:t>
      </w:r>
    </w:p>
    <w:p w14:paraId="111E292B" w14:textId="77777777" w:rsidR="008E3F5A" w:rsidRPr="0094283B" w:rsidRDefault="008E3F5A" w:rsidP="001035B8">
      <w:pPr>
        <w:pStyle w:val="Odstavekseznama"/>
        <w:numPr>
          <w:ilvl w:val="0"/>
          <w:numId w:val="29"/>
        </w:numPr>
      </w:pPr>
      <w:r w:rsidRPr="0094283B">
        <w:t>Zmanjšanje operativnih stroškov za 5%</w:t>
      </w:r>
    </w:p>
    <w:p w14:paraId="4D1E1064" w14:textId="77777777" w:rsidR="008E3F5A" w:rsidRPr="0094283B" w:rsidRDefault="008E3F5A" w:rsidP="001035B8">
      <w:pPr>
        <w:pStyle w:val="Odstavekseznama"/>
        <w:numPr>
          <w:ilvl w:val="0"/>
          <w:numId w:val="29"/>
        </w:numPr>
      </w:pPr>
      <w:r w:rsidRPr="0094283B">
        <w:t>Zmanjšanje operativnih stroškov za 10%</w:t>
      </w:r>
    </w:p>
    <w:p w14:paraId="1567A7E5" w14:textId="77777777" w:rsidR="008E3F5A" w:rsidRPr="0094283B" w:rsidRDefault="008E3F5A" w:rsidP="001035B8">
      <w:pPr>
        <w:pStyle w:val="Odstavekseznama"/>
        <w:numPr>
          <w:ilvl w:val="0"/>
          <w:numId w:val="29"/>
        </w:numPr>
      </w:pPr>
      <w:r w:rsidRPr="0094283B">
        <w:t>Povečanje prihodkov za 5%,</w:t>
      </w:r>
    </w:p>
    <w:p w14:paraId="44A0AE52" w14:textId="77777777" w:rsidR="008E3F5A" w:rsidRPr="0094283B" w:rsidRDefault="008E3F5A" w:rsidP="001035B8">
      <w:pPr>
        <w:pStyle w:val="Odstavekseznama"/>
        <w:numPr>
          <w:ilvl w:val="0"/>
          <w:numId w:val="29"/>
        </w:numPr>
      </w:pPr>
      <w:r w:rsidRPr="0094283B">
        <w:t>Povečanje prihodkov za 10%,</w:t>
      </w:r>
    </w:p>
    <w:p w14:paraId="634C471E" w14:textId="77777777" w:rsidR="008E3F5A" w:rsidRPr="0094283B" w:rsidRDefault="008E3F5A" w:rsidP="001035B8">
      <w:pPr>
        <w:pStyle w:val="Odstavekseznama"/>
        <w:numPr>
          <w:ilvl w:val="0"/>
          <w:numId w:val="29"/>
        </w:numPr>
      </w:pPr>
      <w:r w:rsidRPr="0094283B">
        <w:t>Zmanjšanje prihodkov za 5%,</w:t>
      </w:r>
    </w:p>
    <w:p w14:paraId="0051471C" w14:textId="77777777" w:rsidR="008E3F5A" w:rsidRPr="0094283B" w:rsidRDefault="008E3F5A" w:rsidP="001035B8">
      <w:pPr>
        <w:pStyle w:val="Odstavekseznama"/>
        <w:numPr>
          <w:ilvl w:val="0"/>
          <w:numId w:val="29"/>
        </w:numPr>
      </w:pPr>
      <w:r w:rsidRPr="0094283B">
        <w:t>Zmanjšanje prihodkov za 10%,</w:t>
      </w:r>
    </w:p>
    <w:p w14:paraId="49219E4A" w14:textId="77777777" w:rsidR="008E3F5A" w:rsidRPr="0094283B" w:rsidRDefault="008E3F5A" w:rsidP="001035B8">
      <w:pPr>
        <w:pStyle w:val="Odstavekseznama"/>
        <w:numPr>
          <w:ilvl w:val="0"/>
          <w:numId w:val="29"/>
        </w:numPr>
      </w:pPr>
      <w:r w:rsidRPr="0094283B">
        <w:t>Povečanje investicijskih stroškov za 10% in hkrati zmanjšanje pričakovanih učinkov za 10%.</w:t>
      </w:r>
    </w:p>
    <w:p w14:paraId="29C261AA" w14:textId="77777777" w:rsidR="008E3F5A" w:rsidRPr="0094283B" w:rsidRDefault="008E3F5A" w:rsidP="00820D61"/>
    <w:p w14:paraId="21298463" w14:textId="77777777" w:rsidR="008E3F5A" w:rsidRPr="0094283B" w:rsidRDefault="008E3F5A" w:rsidP="00820D61">
      <w:r w:rsidRPr="0094283B">
        <w:t>Rezultati za ekonomsko analizo občutljivosti so podani v sledeči preglednici.</w:t>
      </w:r>
    </w:p>
    <w:p w14:paraId="50C88455" w14:textId="77777777" w:rsidR="008E3F5A" w:rsidRDefault="008E3F5A" w:rsidP="008E3F5A">
      <w:pPr>
        <w:rPr>
          <w:rFonts w:asciiTheme="minorHAnsi" w:hAnsiTheme="minorHAnsi" w:cstheme="minorHAnsi"/>
          <w:sz w:val="22"/>
        </w:rPr>
      </w:pPr>
    </w:p>
    <w:p w14:paraId="2A2D5212" w14:textId="77777777" w:rsidR="00382D83" w:rsidRDefault="00382D83" w:rsidP="008E3F5A">
      <w:pPr>
        <w:rPr>
          <w:rFonts w:asciiTheme="minorHAnsi" w:hAnsiTheme="minorHAnsi" w:cstheme="minorHAnsi"/>
          <w:sz w:val="22"/>
        </w:rPr>
      </w:pPr>
    </w:p>
    <w:p w14:paraId="27B24CB7" w14:textId="77777777" w:rsidR="00382D83" w:rsidRDefault="00382D83" w:rsidP="008E3F5A">
      <w:pPr>
        <w:rPr>
          <w:rFonts w:asciiTheme="minorHAnsi" w:hAnsiTheme="minorHAnsi" w:cstheme="minorHAnsi"/>
          <w:sz w:val="22"/>
        </w:rPr>
      </w:pPr>
    </w:p>
    <w:p w14:paraId="7E35C997" w14:textId="77777777" w:rsidR="00382D83" w:rsidRDefault="00382D83" w:rsidP="008E3F5A">
      <w:pPr>
        <w:rPr>
          <w:rFonts w:asciiTheme="minorHAnsi" w:hAnsiTheme="minorHAnsi" w:cstheme="minorHAnsi"/>
          <w:sz w:val="22"/>
        </w:rPr>
      </w:pPr>
    </w:p>
    <w:p w14:paraId="7083A023" w14:textId="77777777" w:rsidR="00382D83" w:rsidRDefault="00382D83" w:rsidP="008E3F5A">
      <w:pPr>
        <w:rPr>
          <w:rFonts w:asciiTheme="minorHAnsi" w:hAnsiTheme="minorHAnsi" w:cstheme="minorHAnsi"/>
          <w:sz w:val="22"/>
        </w:rPr>
      </w:pPr>
    </w:p>
    <w:p w14:paraId="04A34957" w14:textId="77777777" w:rsidR="00382D83" w:rsidRDefault="00382D83" w:rsidP="008E3F5A">
      <w:pPr>
        <w:rPr>
          <w:rFonts w:asciiTheme="minorHAnsi" w:hAnsiTheme="minorHAnsi" w:cstheme="minorHAnsi"/>
          <w:sz w:val="22"/>
        </w:rPr>
      </w:pPr>
    </w:p>
    <w:p w14:paraId="0741545E" w14:textId="77777777" w:rsidR="00382D83" w:rsidRDefault="00382D83" w:rsidP="008E3F5A">
      <w:pPr>
        <w:rPr>
          <w:rFonts w:asciiTheme="minorHAnsi" w:hAnsiTheme="minorHAnsi" w:cstheme="minorHAnsi"/>
          <w:sz w:val="22"/>
        </w:rPr>
      </w:pPr>
    </w:p>
    <w:p w14:paraId="704E51BE" w14:textId="77777777" w:rsidR="00382D83" w:rsidRDefault="00382D83" w:rsidP="008E3F5A">
      <w:pPr>
        <w:rPr>
          <w:rFonts w:asciiTheme="minorHAnsi" w:hAnsiTheme="minorHAnsi" w:cstheme="minorHAnsi"/>
          <w:sz w:val="22"/>
        </w:rPr>
      </w:pPr>
    </w:p>
    <w:p w14:paraId="07A2DDB0" w14:textId="77777777" w:rsidR="00382D83" w:rsidRDefault="00382D83" w:rsidP="008E3F5A">
      <w:pPr>
        <w:rPr>
          <w:rFonts w:asciiTheme="minorHAnsi" w:hAnsiTheme="minorHAnsi" w:cstheme="minorHAnsi"/>
          <w:sz w:val="22"/>
        </w:rPr>
      </w:pPr>
    </w:p>
    <w:p w14:paraId="0E1F5F90" w14:textId="77777777" w:rsidR="00382D83" w:rsidRDefault="00382D83" w:rsidP="008E3F5A">
      <w:pPr>
        <w:rPr>
          <w:rFonts w:asciiTheme="minorHAnsi" w:hAnsiTheme="minorHAnsi" w:cstheme="minorHAnsi"/>
          <w:sz w:val="22"/>
        </w:rPr>
      </w:pPr>
    </w:p>
    <w:p w14:paraId="64A1DABF" w14:textId="77777777" w:rsidR="00382D83" w:rsidRDefault="00382D83" w:rsidP="008E3F5A">
      <w:pPr>
        <w:rPr>
          <w:rFonts w:asciiTheme="minorHAnsi" w:hAnsiTheme="minorHAnsi" w:cstheme="minorHAnsi"/>
          <w:sz w:val="22"/>
        </w:rPr>
      </w:pPr>
    </w:p>
    <w:p w14:paraId="3051BD82" w14:textId="77777777" w:rsidR="00382D83" w:rsidRDefault="00382D83" w:rsidP="008E3F5A">
      <w:pPr>
        <w:rPr>
          <w:rFonts w:asciiTheme="minorHAnsi" w:hAnsiTheme="minorHAnsi" w:cstheme="minorHAnsi"/>
          <w:sz w:val="22"/>
        </w:rPr>
      </w:pPr>
    </w:p>
    <w:p w14:paraId="4AE00230" w14:textId="77777777" w:rsidR="00382D83" w:rsidRDefault="00382D83" w:rsidP="008E3F5A">
      <w:pPr>
        <w:rPr>
          <w:rFonts w:asciiTheme="minorHAnsi" w:hAnsiTheme="minorHAnsi" w:cstheme="minorHAnsi"/>
          <w:sz w:val="22"/>
        </w:rPr>
      </w:pPr>
    </w:p>
    <w:p w14:paraId="0EC0BCBD" w14:textId="77777777" w:rsidR="00382D83" w:rsidRDefault="00382D83" w:rsidP="008E3F5A">
      <w:pPr>
        <w:rPr>
          <w:rFonts w:asciiTheme="minorHAnsi" w:hAnsiTheme="minorHAnsi" w:cstheme="minorHAnsi"/>
          <w:sz w:val="22"/>
        </w:rPr>
      </w:pPr>
    </w:p>
    <w:p w14:paraId="13155536" w14:textId="77777777" w:rsidR="00382D83" w:rsidRPr="0094283B" w:rsidRDefault="00382D83" w:rsidP="008E3F5A">
      <w:pPr>
        <w:rPr>
          <w:rFonts w:asciiTheme="minorHAnsi" w:hAnsiTheme="minorHAnsi" w:cstheme="minorHAnsi"/>
          <w:sz w:val="22"/>
        </w:rPr>
      </w:pPr>
    </w:p>
    <w:p w14:paraId="37899DD3" w14:textId="4047CF77" w:rsidR="008E3F5A" w:rsidRPr="00F624DF" w:rsidRDefault="00820D61" w:rsidP="00820D61">
      <w:pPr>
        <w:pStyle w:val="Napis"/>
      </w:pPr>
      <w:bookmarkStart w:id="212" w:name="_Toc13240872"/>
      <w:r>
        <w:lastRenderedPageBreak/>
        <w:t xml:space="preserve">Tabela </w:t>
      </w:r>
      <w:fldSimple w:instr=" STYLEREF 1 \s ">
        <w:r w:rsidR="00382D83">
          <w:rPr>
            <w:noProof/>
          </w:rPr>
          <w:t>10</w:t>
        </w:r>
      </w:fldSimple>
      <w:r w:rsidR="00382D83">
        <w:noBreakHyphen/>
      </w:r>
      <w:fldSimple w:instr=" SEQ Tabela \* ARABIC \s 1 ">
        <w:r w:rsidR="00382D83">
          <w:rPr>
            <w:noProof/>
          </w:rPr>
          <w:t>1</w:t>
        </w:r>
      </w:fldSimple>
      <w:r w:rsidRPr="00F624DF">
        <w:t>: Občutljivost investicije</w:t>
      </w:r>
      <w:bookmarkEnd w:id="212"/>
    </w:p>
    <w:tbl>
      <w:tblPr>
        <w:tblW w:w="0" w:type="auto"/>
        <w:tblInd w:w="628" w:type="dxa"/>
        <w:tblCellMar>
          <w:left w:w="70" w:type="dxa"/>
          <w:right w:w="70" w:type="dxa"/>
        </w:tblCellMar>
        <w:tblLook w:val="04A0" w:firstRow="1" w:lastRow="0" w:firstColumn="1" w:lastColumn="0" w:noHBand="0" w:noVBand="1"/>
      </w:tblPr>
      <w:tblGrid>
        <w:gridCol w:w="3471"/>
        <w:gridCol w:w="1032"/>
        <w:gridCol w:w="1374"/>
        <w:gridCol w:w="921"/>
        <w:gridCol w:w="1374"/>
      </w:tblGrid>
      <w:tr w:rsidR="008E3F5A" w:rsidRPr="00F624DF" w14:paraId="1280E57F" w14:textId="77777777" w:rsidTr="00820D61">
        <w:trPr>
          <w:trHeight w:val="544"/>
        </w:trPr>
        <w:tc>
          <w:tcPr>
            <w:tcW w:w="0" w:type="auto"/>
            <w:tcBorders>
              <w:top w:val="single" w:sz="8" w:space="0" w:color="auto"/>
              <w:left w:val="single" w:sz="8" w:space="0" w:color="auto"/>
              <w:bottom w:val="single" w:sz="8" w:space="0" w:color="auto"/>
              <w:right w:val="single" w:sz="4" w:space="0" w:color="auto"/>
            </w:tcBorders>
            <w:shd w:val="clear" w:color="auto" w:fill="0070C0"/>
            <w:hideMark/>
          </w:tcPr>
          <w:p w14:paraId="3578858A" w14:textId="77777777" w:rsidR="008E3F5A" w:rsidRPr="00F624DF" w:rsidRDefault="008E3F5A" w:rsidP="00820D61">
            <w:pPr>
              <w:spacing w:before="60" w:after="60"/>
              <w:ind w:left="-8"/>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Element</w:t>
            </w:r>
          </w:p>
        </w:tc>
        <w:tc>
          <w:tcPr>
            <w:tcW w:w="0" w:type="auto"/>
            <w:tcBorders>
              <w:top w:val="single" w:sz="8" w:space="0" w:color="auto"/>
              <w:left w:val="nil"/>
              <w:bottom w:val="single" w:sz="8" w:space="0" w:color="auto"/>
              <w:right w:val="single" w:sz="4" w:space="0" w:color="auto"/>
            </w:tcBorders>
            <w:shd w:val="clear" w:color="auto" w:fill="0070C0"/>
            <w:hideMark/>
          </w:tcPr>
          <w:p w14:paraId="6BA7C976" w14:textId="77777777" w:rsidR="008E3F5A" w:rsidRPr="00F624DF" w:rsidRDefault="008E3F5A" w:rsidP="00820D61">
            <w:pPr>
              <w:spacing w:before="60" w:after="60"/>
              <w:ind w:left="-8"/>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NSV</w:t>
            </w:r>
          </w:p>
        </w:tc>
        <w:tc>
          <w:tcPr>
            <w:tcW w:w="0" w:type="auto"/>
            <w:tcBorders>
              <w:top w:val="single" w:sz="8" w:space="0" w:color="auto"/>
              <w:left w:val="nil"/>
              <w:bottom w:val="single" w:sz="8" w:space="0" w:color="auto"/>
              <w:right w:val="single" w:sz="4" w:space="0" w:color="auto"/>
            </w:tcBorders>
            <w:shd w:val="clear" w:color="auto" w:fill="0070C0"/>
            <w:hideMark/>
          </w:tcPr>
          <w:p w14:paraId="1EE894E7" w14:textId="77777777" w:rsidR="008E3F5A" w:rsidRPr="00F624DF" w:rsidRDefault="008E3F5A" w:rsidP="00820D61">
            <w:pPr>
              <w:spacing w:before="60" w:after="60"/>
              <w:ind w:left="-8"/>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 odmika od</w:t>
            </w:r>
            <w:r w:rsidRPr="00F624DF">
              <w:rPr>
                <w:rFonts w:asciiTheme="minorHAnsi" w:eastAsia="Times New Roman" w:hAnsiTheme="minorHAnsi" w:cstheme="minorHAnsi"/>
                <w:b/>
                <w:bCs/>
                <w:color w:val="FFFFFF"/>
                <w:szCs w:val="20"/>
              </w:rPr>
              <w:br/>
              <w:t>osnove</w:t>
            </w:r>
          </w:p>
        </w:tc>
        <w:tc>
          <w:tcPr>
            <w:tcW w:w="0" w:type="auto"/>
            <w:tcBorders>
              <w:top w:val="single" w:sz="8" w:space="0" w:color="auto"/>
              <w:left w:val="nil"/>
              <w:bottom w:val="single" w:sz="8" w:space="0" w:color="auto"/>
              <w:right w:val="single" w:sz="4" w:space="0" w:color="auto"/>
            </w:tcBorders>
            <w:shd w:val="clear" w:color="auto" w:fill="0070C0"/>
            <w:hideMark/>
          </w:tcPr>
          <w:p w14:paraId="5BA51E16" w14:textId="77777777" w:rsidR="008E3F5A" w:rsidRPr="00F624DF" w:rsidRDefault="008E3F5A" w:rsidP="00820D61">
            <w:pPr>
              <w:spacing w:before="60" w:after="60"/>
              <w:ind w:left="-8"/>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IRR</w:t>
            </w:r>
          </w:p>
        </w:tc>
        <w:tc>
          <w:tcPr>
            <w:tcW w:w="0" w:type="auto"/>
            <w:tcBorders>
              <w:top w:val="single" w:sz="8" w:space="0" w:color="auto"/>
              <w:left w:val="nil"/>
              <w:bottom w:val="single" w:sz="8" w:space="0" w:color="auto"/>
              <w:right w:val="single" w:sz="8" w:space="0" w:color="auto"/>
            </w:tcBorders>
            <w:shd w:val="clear" w:color="auto" w:fill="0070C0"/>
            <w:hideMark/>
          </w:tcPr>
          <w:p w14:paraId="6880065C" w14:textId="77777777" w:rsidR="008E3F5A" w:rsidRPr="00F624DF" w:rsidRDefault="008E3F5A" w:rsidP="00820D61">
            <w:pPr>
              <w:spacing w:before="60" w:after="60"/>
              <w:ind w:left="-8"/>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 odmika od</w:t>
            </w:r>
            <w:r w:rsidRPr="00F624DF">
              <w:rPr>
                <w:rFonts w:asciiTheme="minorHAnsi" w:eastAsia="Times New Roman" w:hAnsiTheme="minorHAnsi" w:cstheme="minorHAnsi"/>
                <w:b/>
                <w:bCs/>
                <w:color w:val="FFFFFF"/>
                <w:szCs w:val="20"/>
              </w:rPr>
              <w:br/>
              <w:t>osnove</w:t>
            </w:r>
          </w:p>
        </w:tc>
      </w:tr>
      <w:tr w:rsidR="008E3F5A" w:rsidRPr="00F624DF" w14:paraId="1371A170" w14:textId="77777777" w:rsidTr="00820D61">
        <w:trPr>
          <w:trHeight w:val="330"/>
        </w:trPr>
        <w:tc>
          <w:tcPr>
            <w:tcW w:w="0" w:type="auto"/>
            <w:tcBorders>
              <w:top w:val="nil"/>
              <w:left w:val="single" w:sz="8" w:space="0" w:color="auto"/>
              <w:bottom w:val="single" w:sz="8" w:space="0" w:color="auto"/>
              <w:right w:val="single" w:sz="4" w:space="0" w:color="auto"/>
            </w:tcBorders>
            <w:shd w:val="clear" w:color="000000" w:fill="DAEEF3"/>
            <w:hideMark/>
          </w:tcPr>
          <w:p w14:paraId="75F0E617" w14:textId="77777777" w:rsidR="008E3F5A" w:rsidRPr="00F624DF" w:rsidRDefault="008E3F5A" w:rsidP="00820D61">
            <w:pPr>
              <w:spacing w:before="60" w:after="60"/>
              <w:ind w:left="-8"/>
              <w:rPr>
                <w:rFonts w:asciiTheme="minorHAnsi" w:eastAsia="Times New Roman" w:hAnsiTheme="minorHAnsi" w:cstheme="minorHAnsi"/>
                <w:b/>
                <w:bCs/>
                <w:szCs w:val="20"/>
              </w:rPr>
            </w:pPr>
            <w:r w:rsidRPr="00F624DF">
              <w:rPr>
                <w:rFonts w:asciiTheme="minorHAnsi" w:eastAsia="Times New Roman" w:hAnsiTheme="minorHAnsi" w:cstheme="minorHAnsi"/>
                <w:b/>
                <w:bCs/>
                <w:szCs w:val="20"/>
              </w:rPr>
              <w:t>OSNOVNI IZRAČUN</w:t>
            </w:r>
          </w:p>
        </w:tc>
        <w:tc>
          <w:tcPr>
            <w:tcW w:w="0" w:type="auto"/>
            <w:tcBorders>
              <w:top w:val="nil"/>
              <w:left w:val="nil"/>
              <w:bottom w:val="single" w:sz="8" w:space="0" w:color="auto"/>
              <w:right w:val="single" w:sz="4" w:space="0" w:color="auto"/>
            </w:tcBorders>
            <w:shd w:val="clear" w:color="000000" w:fill="DAEEF3"/>
            <w:noWrap/>
            <w:vAlign w:val="center"/>
            <w:hideMark/>
          </w:tcPr>
          <w:p w14:paraId="35B7FFF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2.502.414</w:t>
            </w:r>
          </w:p>
        </w:tc>
        <w:tc>
          <w:tcPr>
            <w:tcW w:w="0" w:type="auto"/>
            <w:tcBorders>
              <w:top w:val="nil"/>
              <w:left w:val="nil"/>
              <w:bottom w:val="single" w:sz="8" w:space="0" w:color="auto"/>
              <w:right w:val="single" w:sz="4" w:space="0" w:color="auto"/>
            </w:tcBorders>
            <w:shd w:val="clear" w:color="000000" w:fill="DAEEF3"/>
            <w:noWrap/>
            <w:vAlign w:val="center"/>
            <w:hideMark/>
          </w:tcPr>
          <w:p w14:paraId="6EE340BA"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100%</w:t>
            </w:r>
          </w:p>
        </w:tc>
        <w:tc>
          <w:tcPr>
            <w:tcW w:w="0" w:type="auto"/>
            <w:tcBorders>
              <w:top w:val="nil"/>
              <w:left w:val="nil"/>
              <w:bottom w:val="single" w:sz="8" w:space="0" w:color="auto"/>
              <w:right w:val="single" w:sz="4" w:space="0" w:color="auto"/>
            </w:tcBorders>
            <w:shd w:val="clear" w:color="000000" w:fill="DAEEF3"/>
            <w:noWrap/>
            <w:vAlign w:val="center"/>
            <w:hideMark/>
          </w:tcPr>
          <w:p w14:paraId="1F3720E6" w14:textId="77777777" w:rsidR="008E3F5A" w:rsidRPr="00F624DF" w:rsidRDefault="008E3F5A" w:rsidP="00820D61">
            <w:pPr>
              <w:spacing w:before="60" w:after="60"/>
              <w:ind w:left="-8"/>
              <w:jc w:val="center"/>
              <w:rPr>
                <w:rFonts w:asciiTheme="minorHAnsi" w:eastAsia="Times New Roman" w:hAnsiTheme="minorHAnsi" w:cstheme="minorHAnsi"/>
                <w:color w:val="000000"/>
                <w:szCs w:val="20"/>
              </w:rPr>
            </w:pPr>
            <w:r w:rsidRPr="00F624DF">
              <w:rPr>
                <w:rFonts w:asciiTheme="minorHAnsi" w:eastAsia="Times New Roman" w:hAnsiTheme="minorHAnsi" w:cstheme="minorHAnsi"/>
                <w:color w:val="000000"/>
                <w:szCs w:val="20"/>
              </w:rPr>
              <w:t>8,679%</w:t>
            </w:r>
          </w:p>
        </w:tc>
        <w:tc>
          <w:tcPr>
            <w:tcW w:w="0" w:type="auto"/>
            <w:tcBorders>
              <w:top w:val="nil"/>
              <w:left w:val="nil"/>
              <w:bottom w:val="single" w:sz="8" w:space="0" w:color="auto"/>
              <w:right w:val="single" w:sz="8" w:space="0" w:color="auto"/>
            </w:tcBorders>
            <w:shd w:val="clear" w:color="000000" w:fill="DAEEF3"/>
            <w:vAlign w:val="center"/>
            <w:hideMark/>
          </w:tcPr>
          <w:p w14:paraId="20F5DED0"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100%</w:t>
            </w:r>
          </w:p>
        </w:tc>
      </w:tr>
      <w:tr w:rsidR="008E3F5A" w:rsidRPr="00F624DF" w14:paraId="1BEBA0C4"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94B114B"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povečanje investicije  za 5%</w:t>
            </w:r>
          </w:p>
        </w:tc>
        <w:tc>
          <w:tcPr>
            <w:tcW w:w="0" w:type="auto"/>
            <w:tcBorders>
              <w:top w:val="nil"/>
              <w:left w:val="nil"/>
              <w:bottom w:val="single" w:sz="4" w:space="0" w:color="auto"/>
              <w:right w:val="single" w:sz="4" w:space="0" w:color="auto"/>
            </w:tcBorders>
            <w:shd w:val="clear" w:color="auto" w:fill="auto"/>
            <w:vAlign w:val="center"/>
            <w:hideMark/>
          </w:tcPr>
          <w:p w14:paraId="1FE3284A"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2.773.853</w:t>
            </w:r>
          </w:p>
        </w:tc>
        <w:tc>
          <w:tcPr>
            <w:tcW w:w="0" w:type="auto"/>
            <w:tcBorders>
              <w:top w:val="nil"/>
              <w:left w:val="nil"/>
              <w:bottom w:val="single" w:sz="4" w:space="0" w:color="auto"/>
              <w:right w:val="single" w:sz="4" w:space="0" w:color="auto"/>
            </w:tcBorders>
            <w:shd w:val="clear" w:color="auto" w:fill="auto"/>
            <w:vAlign w:val="center"/>
            <w:hideMark/>
          </w:tcPr>
          <w:p w14:paraId="688D61A4"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111%</w:t>
            </w:r>
          </w:p>
        </w:tc>
        <w:tc>
          <w:tcPr>
            <w:tcW w:w="0" w:type="auto"/>
            <w:tcBorders>
              <w:top w:val="nil"/>
              <w:left w:val="nil"/>
              <w:bottom w:val="single" w:sz="4" w:space="0" w:color="auto"/>
              <w:right w:val="single" w:sz="4" w:space="0" w:color="auto"/>
            </w:tcBorders>
            <w:shd w:val="clear" w:color="auto" w:fill="auto"/>
            <w:vAlign w:val="center"/>
            <w:hideMark/>
          </w:tcPr>
          <w:p w14:paraId="12E7CAB7"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8,746%</w:t>
            </w:r>
          </w:p>
        </w:tc>
        <w:tc>
          <w:tcPr>
            <w:tcW w:w="0" w:type="auto"/>
            <w:tcBorders>
              <w:top w:val="nil"/>
              <w:left w:val="nil"/>
              <w:bottom w:val="single" w:sz="4" w:space="0" w:color="auto"/>
              <w:right w:val="single" w:sz="8" w:space="0" w:color="auto"/>
            </w:tcBorders>
            <w:shd w:val="clear" w:color="auto" w:fill="auto"/>
            <w:vAlign w:val="center"/>
            <w:hideMark/>
          </w:tcPr>
          <w:p w14:paraId="615884CD"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100,77%</w:t>
            </w:r>
          </w:p>
        </w:tc>
      </w:tr>
      <w:tr w:rsidR="008E3F5A" w:rsidRPr="00F624DF" w14:paraId="70678678"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9832F15"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povečanje investicije  za 10%</w:t>
            </w:r>
          </w:p>
        </w:tc>
        <w:tc>
          <w:tcPr>
            <w:tcW w:w="0" w:type="auto"/>
            <w:tcBorders>
              <w:top w:val="nil"/>
              <w:left w:val="nil"/>
              <w:bottom w:val="single" w:sz="4" w:space="0" w:color="auto"/>
              <w:right w:val="single" w:sz="4" w:space="0" w:color="auto"/>
            </w:tcBorders>
            <w:shd w:val="clear" w:color="auto" w:fill="auto"/>
            <w:vAlign w:val="center"/>
            <w:hideMark/>
          </w:tcPr>
          <w:p w14:paraId="78B2151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2.576.202</w:t>
            </w:r>
          </w:p>
        </w:tc>
        <w:tc>
          <w:tcPr>
            <w:tcW w:w="0" w:type="auto"/>
            <w:tcBorders>
              <w:top w:val="nil"/>
              <w:left w:val="nil"/>
              <w:bottom w:val="single" w:sz="4" w:space="0" w:color="auto"/>
              <w:right w:val="single" w:sz="4" w:space="0" w:color="auto"/>
            </w:tcBorders>
            <w:shd w:val="clear" w:color="auto" w:fill="auto"/>
            <w:vAlign w:val="center"/>
            <w:hideMark/>
          </w:tcPr>
          <w:p w14:paraId="62DFF2BD"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103%</w:t>
            </w:r>
          </w:p>
        </w:tc>
        <w:tc>
          <w:tcPr>
            <w:tcW w:w="0" w:type="auto"/>
            <w:tcBorders>
              <w:top w:val="nil"/>
              <w:left w:val="nil"/>
              <w:bottom w:val="single" w:sz="4" w:space="0" w:color="auto"/>
              <w:right w:val="single" w:sz="4" w:space="0" w:color="auto"/>
            </w:tcBorders>
            <w:shd w:val="clear" w:color="auto" w:fill="auto"/>
            <w:vAlign w:val="center"/>
            <w:hideMark/>
          </w:tcPr>
          <w:p w14:paraId="44701F57"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7,840%</w:t>
            </w:r>
          </w:p>
        </w:tc>
        <w:tc>
          <w:tcPr>
            <w:tcW w:w="0" w:type="auto"/>
            <w:tcBorders>
              <w:top w:val="nil"/>
              <w:left w:val="nil"/>
              <w:bottom w:val="single" w:sz="4" w:space="0" w:color="auto"/>
              <w:right w:val="single" w:sz="8" w:space="0" w:color="auto"/>
            </w:tcBorders>
            <w:shd w:val="clear" w:color="auto" w:fill="auto"/>
            <w:vAlign w:val="center"/>
            <w:hideMark/>
          </w:tcPr>
          <w:p w14:paraId="1C6F2EEA"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90,33%</w:t>
            </w:r>
          </w:p>
        </w:tc>
      </w:tr>
      <w:tr w:rsidR="008E3F5A" w:rsidRPr="00F624DF" w14:paraId="261885CF"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9EA407"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Zmanjšanje investicije za 5%</w:t>
            </w:r>
          </w:p>
        </w:tc>
        <w:tc>
          <w:tcPr>
            <w:tcW w:w="0" w:type="auto"/>
            <w:tcBorders>
              <w:top w:val="nil"/>
              <w:left w:val="nil"/>
              <w:bottom w:val="single" w:sz="4" w:space="0" w:color="auto"/>
              <w:right w:val="single" w:sz="4" w:space="0" w:color="auto"/>
            </w:tcBorders>
            <w:shd w:val="clear" w:color="auto" w:fill="auto"/>
            <w:vAlign w:val="center"/>
            <w:hideMark/>
          </w:tcPr>
          <w:p w14:paraId="370772E4"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3.169.156</w:t>
            </w:r>
          </w:p>
        </w:tc>
        <w:tc>
          <w:tcPr>
            <w:tcW w:w="0" w:type="auto"/>
            <w:tcBorders>
              <w:top w:val="nil"/>
              <w:left w:val="nil"/>
              <w:bottom w:val="single" w:sz="4" w:space="0" w:color="auto"/>
              <w:right w:val="single" w:sz="4" w:space="0" w:color="auto"/>
            </w:tcBorders>
            <w:shd w:val="clear" w:color="auto" w:fill="auto"/>
            <w:vAlign w:val="center"/>
            <w:hideMark/>
          </w:tcPr>
          <w:p w14:paraId="33CF6035"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127%</w:t>
            </w:r>
          </w:p>
        </w:tc>
        <w:tc>
          <w:tcPr>
            <w:tcW w:w="0" w:type="auto"/>
            <w:tcBorders>
              <w:top w:val="nil"/>
              <w:left w:val="nil"/>
              <w:bottom w:val="single" w:sz="4" w:space="0" w:color="auto"/>
              <w:right w:val="single" w:sz="4" w:space="0" w:color="auto"/>
            </w:tcBorders>
            <w:shd w:val="clear" w:color="auto" w:fill="auto"/>
            <w:vAlign w:val="center"/>
            <w:hideMark/>
          </w:tcPr>
          <w:p w14:paraId="35AAA0C1"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10,786%</w:t>
            </w:r>
          </w:p>
        </w:tc>
        <w:tc>
          <w:tcPr>
            <w:tcW w:w="0" w:type="auto"/>
            <w:tcBorders>
              <w:top w:val="nil"/>
              <w:left w:val="nil"/>
              <w:bottom w:val="single" w:sz="4" w:space="0" w:color="auto"/>
              <w:right w:val="single" w:sz="8" w:space="0" w:color="auto"/>
            </w:tcBorders>
            <w:shd w:val="clear" w:color="auto" w:fill="auto"/>
            <w:vAlign w:val="center"/>
            <w:hideMark/>
          </w:tcPr>
          <w:p w14:paraId="6DE5DB3C"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124,28%</w:t>
            </w:r>
          </w:p>
        </w:tc>
      </w:tr>
      <w:tr w:rsidR="008E3F5A" w:rsidRPr="00F624DF" w14:paraId="38670153"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5D2172A"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Zmanjšanje investicije za 10%</w:t>
            </w:r>
          </w:p>
        </w:tc>
        <w:tc>
          <w:tcPr>
            <w:tcW w:w="0" w:type="auto"/>
            <w:tcBorders>
              <w:top w:val="nil"/>
              <w:left w:val="nil"/>
              <w:bottom w:val="single" w:sz="4" w:space="0" w:color="auto"/>
              <w:right w:val="single" w:sz="4" w:space="0" w:color="auto"/>
            </w:tcBorders>
            <w:shd w:val="clear" w:color="auto" w:fill="auto"/>
            <w:vAlign w:val="center"/>
            <w:hideMark/>
          </w:tcPr>
          <w:p w14:paraId="37CF6C3E"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3.366.807</w:t>
            </w:r>
          </w:p>
        </w:tc>
        <w:tc>
          <w:tcPr>
            <w:tcW w:w="0" w:type="auto"/>
            <w:tcBorders>
              <w:top w:val="nil"/>
              <w:left w:val="nil"/>
              <w:bottom w:val="single" w:sz="4" w:space="0" w:color="auto"/>
              <w:right w:val="single" w:sz="4" w:space="0" w:color="auto"/>
            </w:tcBorders>
            <w:shd w:val="clear" w:color="auto" w:fill="auto"/>
            <w:vAlign w:val="center"/>
            <w:hideMark/>
          </w:tcPr>
          <w:p w14:paraId="2B785307"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135%</w:t>
            </w:r>
          </w:p>
        </w:tc>
        <w:tc>
          <w:tcPr>
            <w:tcW w:w="0" w:type="auto"/>
            <w:tcBorders>
              <w:top w:val="nil"/>
              <w:left w:val="nil"/>
              <w:bottom w:val="single" w:sz="4" w:space="0" w:color="auto"/>
              <w:right w:val="single" w:sz="4" w:space="0" w:color="auto"/>
            </w:tcBorders>
            <w:shd w:val="clear" w:color="auto" w:fill="auto"/>
            <w:vAlign w:val="center"/>
            <w:hideMark/>
          </w:tcPr>
          <w:p w14:paraId="4215F87A"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11,945%</w:t>
            </w:r>
          </w:p>
        </w:tc>
        <w:tc>
          <w:tcPr>
            <w:tcW w:w="0" w:type="auto"/>
            <w:tcBorders>
              <w:top w:val="nil"/>
              <w:left w:val="nil"/>
              <w:bottom w:val="single" w:sz="4" w:space="0" w:color="auto"/>
              <w:right w:val="single" w:sz="8" w:space="0" w:color="auto"/>
            </w:tcBorders>
            <w:shd w:val="clear" w:color="auto" w:fill="auto"/>
            <w:vAlign w:val="center"/>
            <w:hideMark/>
          </w:tcPr>
          <w:p w14:paraId="5FEA3E5B"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137,63%</w:t>
            </w:r>
          </w:p>
        </w:tc>
      </w:tr>
      <w:tr w:rsidR="008E3F5A" w:rsidRPr="00F624DF" w14:paraId="11076D8B"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AAA5F1"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povečanje operativnih stroškov  za 5%</w:t>
            </w:r>
          </w:p>
        </w:tc>
        <w:tc>
          <w:tcPr>
            <w:tcW w:w="0" w:type="auto"/>
            <w:tcBorders>
              <w:top w:val="nil"/>
              <w:left w:val="nil"/>
              <w:bottom w:val="single" w:sz="4" w:space="0" w:color="auto"/>
              <w:right w:val="single" w:sz="4" w:space="0" w:color="auto"/>
            </w:tcBorders>
            <w:shd w:val="clear" w:color="auto" w:fill="auto"/>
            <w:noWrap/>
            <w:vAlign w:val="center"/>
            <w:hideMark/>
          </w:tcPr>
          <w:p w14:paraId="47ACF1C1"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2.895.620</w:t>
            </w:r>
          </w:p>
        </w:tc>
        <w:tc>
          <w:tcPr>
            <w:tcW w:w="0" w:type="auto"/>
            <w:tcBorders>
              <w:top w:val="nil"/>
              <w:left w:val="nil"/>
              <w:bottom w:val="single" w:sz="4" w:space="0" w:color="auto"/>
              <w:right w:val="single" w:sz="4" w:space="0" w:color="auto"/>
            </w:tcBorders>
            <w:shd w:val="clear" w:color="auto" w:fill="auto"/>
            <w:vAlign w:val="center"/>
            <w:hideMark/>
          </w:tcPr>
          <w:p w14:paraId="50C365D5"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116%</w:t>
            </w:r>
          </w:p>
        </w:tc>
        <w:tc>
          <w:tcPr>
            <w:tcW w:w="0" w:type="auto"/>
            <w:tcBorders>
              <w:top w:val="nil"/>
              <w:left w:val="nil"/>
              <w:bottom w:val="single" w:sz="4" w:space="0" w:color="auto"/>
              <w:right w:val="single" w:sz="4" w:space="0" w:color="auto"/>
            </w:tcBorders>
            <w:shd w:val="clear" w:color="auto" w:fill="auto"/>
            <w:noWrap/>
            <w:vAlign w:val="center"/>
            <w:hideMark/>
          </w:tcPr>
          <w:p w14:paraId="73268BB8" w14:textId="77777777" w:rsidR="008E3F5A" w:rsidRPr="00F624DF" w:rsidRDefault="008E3F5A" w:rsidP="00820D61">
            <w:pPr>
              <w:spacing w:before="60" w:after="60"/>
              <w:ind w:left="-8"/>
              <w:jc w:val="center"/>
              <w:rPr>
                <w:rFonts w:asciiTheme="minorHAnsi" w:eastAsia="Times New Roman" w:hAnsiTheme="minorHAnsi" w:cstheme="minorHAnsi"/>
                <w:color w:val="000000"/>
                <w:szCs w:val="20"/>
              </w:rPr>
            </w:pPr>
            <w:r w:rsidRPr="00F624DF">
              <w:rPr>
                <w:rFonts w:asciiTheme="minorHAnsi" w:eastAsia="Times New Roman" w:hAnsiTheme="minorHAnsi" w:cstheme="minorHAnsi"/>
                <w:color w:val="000000"/>
                <w:szCs w:val="20"/>
              </w:rPr>
              <w:t>9,508%</w:t>
            </w:r>
          </w:p>
        </w:tc>
        <w:tc>
          <w:tcPr>
            <w:tcW w:w="0" w:type="auto"/>
            <w:tcBorders>
              <w:top w:val="nil"/>
              <w:left w:val="nil"/>
              <w:bottom w:val="single" w:sz="4" w:space="0" w:color="auto"/>
              <w:right w:val="single" w:sz="8" w:space="0" w:color="auto"/>
            </w:tcBorders>
            <w:shd w:val="clear" w:color="auto" w:fill="auto"/>
            <w:vAlign w:val="center"/>
            <w:hideMark/>
          </w:tcPr>
          <w:p w14:paraId="28CB0EE7"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109,55%</w:t>
            </w:r>
          </w:p>
        </w:tc>
      </w:tr>
      <w:tr w:rsidR="008E3F5A" w:rsidRPr="00F624DF" w14:paraId="79AF9DA4"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0214C2"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povečanje operativnih stroškov  za 10%</w:t>
            </w:r>
          </w:p>
        </w:tc>
        <w:tc>
          <w:tcPr>
            <w:tcW w:w="0" w:type="auto"/>
            <w:tcBorders>
              <w:top w:val="nil"/>
              <w:left w:val="nil"/>
              <w:bottom w:val="single" w:sz="4" w:space="0" w:color="auto"/>
              <w:right w:val="single" w:sz="4" w:space="0" w:color="auto"/>
            </w:tcBorders>
            <w:shd w:val="clear" w:color="auto" w:fill="auto"/>
            <w:noWrap/>
            <w:vAlign w:val="center"/>
            <w:hideMark/>
          </w:tcPr>
          <w:p w14:paraId="1BE3373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2.819.735</w:t>
            </w:r>
          </w:p>
        </w:tc>
        <w:tc>
          <w:tcPr>
            <w:tcW w:w="0" w:type="auto"/>
            <w:tcBorders>
              <w:top w:val="nil"/>
              <w:left w:val="nil"/>
              <w:bottom w:val="single" w:sz="4" w:space="0" w:color="auto"/>
              <w:right w:val="single" w:sz="4" w:space="0" w:color="auto"/>
            </w:tcBorders>
            <w:shd w:val="clear" w:color="auto" w:fill="auto"/>
            <w:vAlign w:val="center"/>
            <w:hideMark/>
          </w:tcPr>
          <w:p w14:paraId="76C9D932"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113%</w:t>
            </w:r>
          </w:p>
        </w:tc>
        <w:tc>
          <w:tcPr>
            <w:tcW w:w="0" w:type="auto"/>
            <w:tcBorders>
              <w:top w:val="nil"/>
              <w:left w:val="nil"/>
              <w:bottom w:val="single" w:sz="4" w:space="0" w:color="auto"/>
              <w:right w:val="single" w:sz="4" w:space="0" w:color="auto"/>
            </w:tcBorders>
            <w:shd w:val="clear" w:color="auto" w:fill="auto"/>
            <w:noWrap/>
            <w:vAlign w:val="center"/>
            <w:hideMark/>
          </w:tcPr>
          <w:p w14:paraId="389E576A" w14:textId="77777777" w:rsidR="008E3F5A" w:rsidRPr="00F624DF" w:rsidRDefault="008E3F5A" w:rsidP="00820D61">
            <w:pPr>
              <w:spacing w:before="60" w:after="60"/>
              <w:ind w:left="-8"/>
              <w:jc w:val="center"/>
              <w:rPr>
                <w:rFonts w:asciiTheme="minorHAnsi" w:eastAsia="Times New Roman" w:hAnsiTheme="minorHAnsi" w:cstheme="minorHAnsi"/>
                <w:color w:val="000000"/>
                <w:szCs w:val="20"/>
              </w:rPr>
            </w:pPr>
            <w:r w:rsidRPr="00F624DF">
              <w:rPr>
                <w:rFonts w:asciiTheme="minorHAnsi" w:eastAsia="Times New Roman" w:hAnsiTheme="minorHAnsi" w:cstheme="minorHAnsi"/>
                <w:color w:val="000000"/>
                <w:szCs w:val="20"/>
              </w:rPr>
              <w:t>9,290%</w:t>
            </w:r>
          </w:p>
        </w:tc>
        <w:tc>
          <w:tcPr>
            <w:tcW w:w="0" w:type="auto"/>
            <w:tcBorders>
              <w:top w:val="nil"/>
              <w:left w:val="nil"/>
              <w:bottom w:val="single" w:sz="4" w:space="0" w:color="auto"/>
              <w:right w:val="single" w:sz="8" w:space="0" w:color="auto"/>
            </w:tcBorders>
            <w:shd w:val="clear" w:color="auto" w:fill="auto"/>
            <w:vAlign w:val="center"/>
            <w:hideMark/>
          </w:tcPr>
          <w:p w14:paraId="2D8C47EA" w14:textId="77777777" w:rsidR="008E3F5A" w:rsidRPr="00F624DF" w:rsidRDefault="008E3F5A" w:rsidP="00820D61">
            <w:pPr>
              <w:spacing w:before="60" w:after="60"/>
              <w:ind w:left="-8"/>
              <w:jc w:val="center"/>
              <w:rPr>
                <w:rFonts w:asciiTheme="minorHAnsi" w:eastAsia="Times New Roman" w:hAnsiTheme="minorHAnsi" w:cstheme="minorHAnsi"/>
                <w:szCs w:val="20"/>
              </w:rPr>
            </w:pPr>
            <w:r w:rsidRPr="00F624DF">
              <w:rPr>
                <w:rFonts w:asciiTheme="minorHAnsi" w:eastAsia="Times New Roman" w:hAnsiTheme="minorHAnsi" w:cstheme="minorHAnsi"/>
                <w:szCs w:val="20"/>
              </w:rPr>
              <w:t>107,04%</w:t>
            </w:r>
          </w:p>
        </w:tc>
      </w:tr>
      <w:tr w:rsidR="008E3F5A" w:rsidRPr="00F624DF" w14:paraId="72EB7FEA"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3FA14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Zmanjšanje operativnih stroškov za 5%</w:t>
            </w:r>
          </w:p>
        </w:tc>
        <w:tc>
          <w:tcPr>
            <w:tcW w:w="0" w:type="auto"/>
            <w:tcBorders>
              <w:top w:val="nil"/>
              <w:left w:val="nil"/>
              <w:bottom w:val="single" w:sz="4" w:space="0" w:color="auto"/>
              <w:right w:val="single" w:sz="4" w:space="0" w:color="auto"/>
            </w:tcBorders>
            <w:shd w:val="clear" w:color="auto" w:fill="auto"/>
            <w:noWrap/>
            <w:vAlign w:val="center"/>
            <w:hideMark/>
          </w:tcPr>
          <w:p w14:paraId="611AEEA4"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3.047.389</w:t>
            </w:r>
          </w:p>
        </w:tc>
        <w:tc>
          <w:tcPr>
            <w:tcW w:w="0" w:type="auto"/>
            <w:tcBorders>
              <w:top w:val="nil"/>
              <w:left w:val="nil"/>
              <w:bottom w:val="single" w:sz="4" w:space="0" w:color="auto"/>
              <w:right w:val="single" w:sz="4" w:space="0" w:color="auto"/>
            </w:tcBorders>
            <w:shd w:val="clear" w:color="auto" w:fill="auto"/>
            <w:vAlign w:val="center"/>
            <w:hideMark/>
          </w:tcPr>
          <w:p w14:paraId="6141FF37"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122%</w:t>
            </w:r>
          </w:p>
        </w:tc>
        <w:tc>
          <w:tcPr>
            <w:tcW w:w="0" w:type="auto"/>
            <w:tcBorders>
              <w:top w:val="nil"/>
              <w:left w:val="nil"/>
              <w:bottom w:val="single" w:sz="4" w:space="0" w:color="auto"/>
              <w:right w:val="single" w:sz="4" w:space="0" w:color="auto"/>
            </w:tcBorders>
            <w:shd w:val="clear" w:color="auto" w:fill="auto"/>
            <w:noWrap/>
            <w:vAlign w:val="center"/>
            <w:hideMark/>
          </w:tcPr>
          <w:p w14:paraId="3BE8C190" w14:textId="77777777" w:rsidR="008E3F5A" w:rsidRPr="00F624DF" w:rsidRDefault="008E3F5A" w:rsidP="00820D61">
            <w:pPr>
              <w:spacing w:before="60" w:after="60"/>
              <w:ind w:left="-8"/>
              <w:rPr>
                <w:rFonts w:asciiTheme="minorHAnsi" w:eastAsia="Times New Roman" w:hAnsiTheme="minorHAnsi" w:cstheme="minorHAnsi"/>
                <w:color w:val="000000"/>
                <w:szCs w:val="20"/>
              </w:rPr>
            </w:pPr>
            <w:r w:rsidRPr="00F624DF">
              <w:rPr>
                <w:rFonts w:asciiTheme="minorHAnsi" w:eastAsia="Times New Roman" w:hAnsiTheme="minorHAnsi" w:cstheme="minorHAnsi"/>
                <w:color w:val="000000"/>
                <w:szCs w:val="20"/>
              </w:rPr>
              <w:t>9,939%</w:t>
            </w:r>
          </w:p>
        </w:tc>
        <w:tc>
          <w:tcPr>
            <w:tcW w:w="0" w:type="auto"/>
            <w:tcBorders>
              <w:top w:val="nil"/>
              <w:left w:val="nil"/>
              <w:bottom w:val="single" w:sz="4" w:space="0" w:color="auto"/>
              <w:right w:val="single" w:sz="8" w:space="0" w:color="auto"/>
            </w:tcBorders>
            <w:shd w:val="clear" w:color="auto" w:fill="auto"/>
            <w:vAlign w:val="center"/>
            <w:hideMark/>
          </w:tcPr>
          <w:p w14:paraId="6B569052"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114,52%</w:t>
            </w:r>
          </w:p>
        </w:tc>
      </w:tr>
      <w:tr w:rsidR="008E3F5A" w:rsidRPr="00F624DF" w14:paraId="164B0A3B"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F97240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Zmanjšanje operativnih stroškov za 10%</w:t>
            </w:r>
          </w:p>
        </w:tc>
        <w:tc>
          <w:tcPr>
            <w:tcW w:w="0" w:type="auto"/>
            <w:tcBorders>
              <w:top w:val="nil"/>
              <w:left w:val="nil"/>
              <w:bottom w:val="single" w:sz="4" w:space="0" w:color="auto"/>
              <w:right w:val="single" w:sz="4" w:space="0" w:color="auto"/>
            </w:tcBorders>
            <w:shd w:val="clear" w:color="auto" w:fill="auto"/>
            <w:noWrap/>
            <w:vAlign w:val="center"/>
            <w:hideMark/>
          </w:tcPr>
          <w:p w14:paraId="744DE94C"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3.123.273</w:t>
            </w:r>
          </w:p>
        </w:tc>
        <w:tc>
          <w:tcPr>
            <w:tcW w:w="0" w:type="auto"/>
            <w:tcBorders>
              <w:top w:val="nil"/>
              <w:left w:val="nil"/>
              <w:bottom w:val="single" w:sz="4" w:space="0" w:color="auto"/>
              <w:right w:val="single" w:sz="4" w:space="0" w:color="auto"/>
            </w:tcBorders>
            <w:shd w:val="clear" w:color="auto" w:fill="auto"/>
            <w:vAlign w:val="center"/>
            <w:hideMark/>
          </w:tcPr>
          <w:p w14:paraId="6BFBF0C2"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3B502EE6" w14:textId="77777777" w:rsidR="008E3F5A" w:rsidRPr="00F624DF" w:rsidRDefault="008E3F5A" w:rsidP="00820D61">
            <w:pPr>
              <w:spacing w:before="60" w:after="60"/>
              <w:ind w:left="-8"/>
              <w:rPr>
                <w:rFonts w:asciiTheme="minorHAnsi" w:eastAsia="Times New Roman" w:hAnsiTheme="minorHAnsi" w:cstheme="minorHAnsi"/>
                <w:color w:val="000000"/>
                <w:szCs w:val="20"/>
              </w:rPr>
            </w:pPr>
            <w:r w:rsidRPr="00F624DF">
              <w:rPr>
                <w:rFonts w:asciiTheme="minorHAnsi" w:eastAsia="Times New Roman" w:hAnsiTheme="minorHAnsi" w:cstheme="minorHAnsi"/>
                <w:color w:val="000000"/>
                <w:szCs w:val="20"/>
              </w:rPr>
              <w:t>10,153%</w:t>
            </w:r>
          </w:p>
        </w:tc>
        <w:tc>
          <w:tcPr>
            <w:tcW w:w="0" w:type="auto"/>
            <w:tcBorders>
              <w:top w:val="nil"/>
              <w:left w:val="nil"/>
              <w:bottom w:val="single" w:sz="4" w:space="0" w:color="auto"/>
              <w:right w:val="single" w:sz="8" w:space="0" w:color="auto"/>
            </w:tcBorders>
            <w:shd w:val="clear" w:color="auto" w:fill="auto"/>
            <w:vAlign w:val="center"/>
            <w:hideMark/>
          </w:tcPr>
          <w:p w14:paraId="0E24011A"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116,99%</w:t>
            </w:r>
          </w:p>
        </w:tc>
      </w:tr>
      <w:tr w:rsidR="008E3F5A" w:rsidRPr="00F624DF" w14:paraId="62FAAE72"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7D42D5C"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Povečanje prihodkov za 5%</w:t>
            </w:r>
          </w:p>
        </w:tc>
        <w:tc>
          <w:tcPr>
            <w:tcW w:w="0" w:type="auto"/>
            <w:tcBorders>
              <w:top w:val="nil"/>
              <w:left w:val="nil"/>
              <w:bottom w:val="single" w:sz="4" w:space="0" w:color="auto"/>
              <w:right w:val="single" w:sz="4" w:space="0" w:color="auto"/>
            </w:tcBorders>
            <w:shd w:val="clear" w:color="auto" w:fill="auto"/>
            <w:vAlign w:val="center"/>
            <w:hideMark/>
          </w:tcPr>
          <w:p w14:paraId="01DCF78B"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3.381.572</w:t>
            </w:r>
          </w:p>
        </w:tc>
        <w:tc>
          <w:tcPr>
            <w:tcW w:w="0" w:type="auto"/>
            <w:tcBorders>
              <w:top w:val="nil"/>
              <w:left w:val="nil"/>
              <w:bottom w:val="single" w:sz="4" w:space="0" w:color="auto"/>
              <w:right w:val="single" w:sz="4" w:space="0" w:color="auto"/>
            </w:tcBorders>
            <w:shd w:val="clear" w:color="auto" w:fill="auto"/>
            <w:vAlign w:val="center"/>
            <w:hideMark/>
          </w:tcPr>
          <w:p w14:paraId="1511502A"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135%</w:t>
            </w:r>
          </w:p>
        </w:tc>
        <w:tc>
          <w:tcPr>
            <w:tcW w:w="0" w:type="auto"/>
            <w:tcBorders>
              <w:top w:val="nil"/>
              <w:left w:val="nil"/>
              <w:bottom w:val="single" w:sz="4" w:space="0" w:color="auto"/>
              <w:right w:val="single" w:sz="4" w:space="0" w:color="auto"/>
            </w:tcBorders>
            <w:shd w:val="clear" w:color="auto" w:fill="auto"/>
            <w:vAlign w:val="center"/>
            <w:hideMark/>
          </w:tcPr>
          <w:p w14:paraId="543D055E"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10,928%</w:t>
            </w:r>
          </w:p>
        </w:tc>
        <w:tc>
          <w:tcPr>
            <w:tcW w:w="0" w:type="auto"/>
            <w:tcBorders>
              <w:top w:val="nil"/>
              <w:left w:val="nil"/>
              <w:bottom w:val="single" w:sz="4" w:space="0" w:color="auto"/>
              <w:right w:val="single" w:sz="8" w:space="0" w:color="auto"/>
            </w:tcBorders>
            <w:shd w:val="clear" w:color="auto" w:fill="auto"/>
            <w:vAlign w:val="center"/>
            <w:hideMark/>
          </w:tcPr>
          <w:p w14:paraId="4403DB23"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125,91%</w:t>
            </w:r>
          </w:p>
        </w:tc>
      </w:tr>
      <w:tr w:rsidR="008E3F5A" w:rsidRPr="00F624DF" w14:paraId="6EABD352"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603385C"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Povečanje prihodkov za 10%</w:t>
            </w:r>
          </w:p>
        </w:tc>
        <w:tc>
          <w:tcPr>
            <w:tcW w:w="0" w:type="auto"/>
            <w:tcBorders>
              <w:top w:val="nil"/>
              <w:left w:val="nil"/>
              <w:bottom w:val="single" w:sz="4" w:space="0" w:color="auto"/>
              <w:right w:val="single" w:sz="4" w:space="0" w:color="auto"/>
            </w:tcBorders>
            <w:shd w:val="clear" w:color="auto" w:fill="auto"/>
            <w:vAlign w:val="center"/>
            <w:hideMark/>
          </w:tcPr>
          <w:p w14:paraId="0495FF50"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3.791.639</w:t>
            </w:r>
          </w:p>
        </w:tc>
        <w:tc>
          <w:tcPr>
            <w:tcW w:w="0" w:type="auto"/>
            <w:tcBorders>
              <w:top w:val="nil"/>
              <w:left w:val="nil"/>
              <w:bottom w:val="single" w:sz="4" w:space="0" w:color="auto"/>
              <w:right w:val="single" w:sz="4" w:space="0" w:color="auto"/>
            </w:tcBorders>
            <w:shd w:val="clear" w:color="auto" w:fill="auto"/>
            <w:vAlign w:val="center"/>
            <w:hideMark/>
          </w:tcPr>
          <w:p w14:paraId="09704408"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152%</w:t>
            </w:r>
          </w:p>
        </w:tc>
        <w:tc>
          <w:tcPr>
            <w:tcW w:w="0" w:type="auto"/>
            <w:tcBorders>
              <w:top w:val="nil"/>
              <w:left w:val="nil"/>
              <w:bottom w:val="single" w:sz="4" w:space="0" w:color="auto"/>
              <w:right w:val="single" w:sz="4" w:space="0" w:color="auto"/>
            </w:tcBorders>
            <w:shd w:val="clear" w:color="auto" w:fill="auto"/>
            <w:vAlign w:val="center"/>
            <w:hideMark/>
          </w:tcPr>
          <w:p w14:paraId="32EEA194"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12,109%</w:t>
            </w:r>
          </w:p>
        </w:tc>
        <w:tc>
          <w:tcPr>
            <w:tcW w:w="0" w:type="auto"/>
            <w:tcBorders>
              <w:top w:val="nil"/>
              <w:left w:val="nil"/>
              <w:bottom w:val="single" w:sz="4" w:space="0" w:color="auto"/>
              <w:right w:val="single" w:sz="8" w:space="0" w:color="auto"/>
            </w:tcBorders>
            <w:shd w:val="clear" w:color="auto" w:fill="auto"/>
            <w:vAlign w:val="center"/>
            <w:hideMark/>
          </w:tcPr>
          <w:p w14:paraId="07B966DD"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139,52%</w:t>
            </w:r>
          </w:p>
        </w:tc>
      </w:tr>
      <w:tr w:rsidR="008E3F5A" w:rsidRPr="00F624DF" w14:paraId="7544B8A5"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0D6E2FB"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Zmanjšanje prihodkov za 5%</w:t>
            </w:r>
          </w:p>
        </w:tc>
        <w:tc>
          <w:tcPr>
            <w:tcW w:w="0" w:type="auto"/>
            <w:tcBorders>
              <w:top w:val="nil"/>
              <w:left w:val="nil"/>
              <w:bottom w:val="single" w:sz="4" w:space="0" w:color="auto"/>
              <w:right w:val="single" w:sz="4" w:space="0" w:color="auto"/>
            </w:tcBorders>
            <w:shd w:val="clear" w:color="auto" w:fill="auto"/>
            <w:vAlign w:val="center"/>
            <w:hideMark/>
          </w:tcPr>
          <w:p w14:paraId="5ECE8A21"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2.561.437</w:t>
            </w:r>
          </w:p>
        </w:tc>
        <w:tc>
          <w:tcPr>
            <w:tcW w:w="0" w:type="auto"/>
            <w:tcBorders>
              <w:top w:val="nil"/>
              <w:left w:val="nil"/>
              <w:bottom w:val="single" w:sz="4" w:space="0" w:color="auto"/>
              <w:right w:val="single" w:sz="4" w:space="0" w:color="auto"/>
            </w:tcBorders>
            <w:shd w:val="clear" w:color="auto" w:fill="auto"/>
            <w:vAlign w:val="center"/>
            <w:hideMark/>
          </w:tcPr>
          <w:p w14:paraId="3495F0C0"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102%</w:t>
            </w:r>
          </w:p>
        </w:tc>
        <w:tc>
          <w:tcPr>
            <w:tcW w:w="0" w:type="auto"/>
            <w:tcBorders>
              <w:top w:val="nil"/>
              <w:left w:val="nil"/>
              <w:bottom w:val="single" w:sz="4" w:space="0" w:color="auto"/>
              <w:right w:val="single" w:sz="4" w:space="0" w:color="auto"/>
            </w:tcBorders>
            <w:shd w:val="clear" w:color="auto" w:fill="auto"/>
            <w:vAlign w:val="center"/>
            <w:hideMark/>
          </w:tcPr>
          <w:p w14:paraId="7741CAA4"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8,495%</w:t>
            </w:r>
          </w:p>
        </w:tc>
        <w:tc>
          <w:tcPr>
            <w:tcW w:w="0" w:type="auto"/>
            <w:tcBorders>
              <w:top w:val="nil"/>
              <w:left w:val="nil"/>
              <w:bottom w:val="single" w:sz="4" w:space="0" w:color="auto"/>
              <w:right w:val="single" w:sz="8" w:space="0" w:color="auto"/>
            </w:tcBorders>
            <w:shd w:val="clear" w:color="auto" w:fill="auto"/>
            <w:vAlign w:val="center"/>
            <w:hideMark/>
          </w:tcPr>
          <w:p w14:paraId="3207EE10"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97,88%</w:t>
            </w:r>
          </w:p>
        </w:tc>
      </w:tr>
      <w:tr w:rsidR="008E3F5A" w:rsidRPr="00F624DF" w14:paraId="2F632A79" w14:textId="77777777" w:rsidTr="00820D61">
        <w:trPr>
          <w:trHeight w:hRule="exact" w:val="34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686C942A"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Zmanjšanje prihodkov za 10%</w:t>
            </w:r>
          </w:p>
        </w:tc>
        <w:tc>
          <w:tcPr>
            <w:tcW w:w="0" w:type="auto"/>
            <w:tcBorders>
              <w:top w:val="nil"/>
              <w:left w:val="nil"/>
              <w:bottom w:val="single" w:sz="8" w:space="0" w:color="auto"/>
              <w:right w:val="single" w:sz="4" w:space="0" w:color="auto"/>
            </w:tcBorders>
            <w:shd w:val="clear" w:color="auto" w:fill="auto"/>
            <w:vAlign w:val="center"/>
            <w:hideMark/>
          </w:tcPr>
          <w:p w14:paraId="287D03C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2.151.369</w:t>
            </w:r>
          </w:p>
        </w:tc>
        <w:tc>
          <w:tcPr>
            <w:tcW w:w="0" w:type="auto"/>
            <w:tcBorders>
              <w:top w:val="nil"/>
              <w:left w:val="nil"/>
              <w:bottom w:val="single" w:sz="8" w:space="0" w:color="auto"/>
              <w:right w:val="single" w:sz="4" w:space="0" w:color="auto"/>
            </w:tcBorders>
            <w:shd w:val="clear" w:color="auto" w:fill="auto"/>
            <w:vAlign w:val="center"/>
            <w:hideMark/>
          </w:tcPr>
          <w:p w14:paraId="5F0687B6"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86%</w:t>
            </w:r>
          </w:p>
        </w:tc>
        <w:tc>
          <w:tcPr>
            <w:tcW w:w="0" w:type="auto"/>
            <w:tcBorders>
              <w:top w:val="nil"/>
              <w:left w:val="nil"/>
              <w:bottom w:val="single" w:sz="8" w:space="0" w:color="auto"/>
              <w:right w:val="single" w:sz="4" w:space="0" w:color="auto"/>
            </w:tcBorders>
            <w:shd w:val="clear" w:color="auto" w:fill="auto"/>
            <w:vAlign w:val="center"/>
            <w:hideMark/>
          </w:tcPr>
          <w:p w14:paraId="18914795"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7,238%</w:t>
            </w:r>
          </w:p>
        </w:tc>
        <w:tc>
          <w:tcPr>
            <w:tcW w:w="0" w:type="auto"/>
            <w:tcBorders>
              <w:top w:val="nil"/>
              <w:left w:val="nil"/>
              <w:bottom w:val="single" w:sz="8" w:space="0" w:color="auto"/>
              <w:right w:val="single" w:sz="8" w:space="0" w:color="auto"/>
            </w:tcBorders>
            <w:shd w:val="clear" w:color="auto" w:fill="auto"/>
            <w:vAlign w:val="center"/>
            <w:hideMark/>
          </w:tcPr>
          <w:p w14:paraId="1873D947" w14:textId="77777777" w:rsidR="008E3F5A" w:rsidRPr="00F624DF" w:rsidRDefault="008E3F5A" w:rsidP="00820D61">
            <w:pPr>
              <w:spacing w:before="60" w:after="60"/>
              <w:ind w:left="-8"/>
              <w:rPr>
                <w:rFonts w:asciiTheme="minorHAnsi" w:eastAsia="Times New Roman" w:hAnsiTheme="minorHAnsi" w:cstheme="minorHAnsi"/>
                <w:szCs w:val="20"/>
              </w:rPr>
            </w:pPr>
            <w:r w:rsidRPr="00F624DF">
              <w:rPr>
                <w:rFonts w:asciiTheme="minorHAnsi" w:eastAsia="Times New Roman" w:hAnsiTheme="minorHAnsi" w:cstheme="minorHAnsi"/>
                <w:szCs w:val="20"/>
              </w:rPr>
              <w:t>83,39%</w:t>
            </w:r>
          </w:p>
        </w:tc>
      </w:tr>
    </w:tbl>
    <w:p w14:paraId="0A6127D8" w14:textId="77777777" w:rsidR="008E3F5A" w:rsidRPr="0094283B" w:rsidRDefault="008E3F5A" w:rsidP="00820D61">
      <w:r w:rsidRPr="0094283B">
        <w:t>Investicija ni ekonomsko občutljiva. Glede na spreminjanje spremenljivk ISD ne pade pod 5 %, pri nobeni spremenljivki</w:t>
      </w:r>
    </w:p>
    <w:p w14:paraId="4C4252AC" w14:textId="77777777" w:rsidR="008E3F5A" w:rsidRPr="0094283B" w:rsidRDefault="008E3F5A" w:rsidP="008E3F5A">
      <w:pPr>
        <w:rPr>
          <w:rFonts w:asciiTheme="minorHAnsi" w:hAnsiTheme="minorHAnsi" w:cstheme="minorHAnsi"/>
          <w:sz w:val="22"/>
        </w:rPr>
      </w:pPr>
    </w:p>
    <w:p w14:paraId="276A7C15" w14:textId="77777777" w:rsidR="008E3F5A" w:rsidRPr="00820D61" w:rsidRDefault="008E3F5A" w:rsidP="00820D61">
      <w:pPr>
        <w:pStyle w:val="Naslov3"/>
      </w:pPr>
      <w:bookmarkStart w:id="213" w:name="_Toc13206663"/>
      <w:bookmarkStart w:id="214" w:name="_Toc13240777"/>
      <w:r w:rsidRPr="00820D61">
        <w:t>Analiza občutljivosti za opredelitev kritičnih spremenljivk</w:t>
      </w:r>
      <w:bookmarkEnd w:id="213"/>
      <w:r w:rsidRPr="00820D61">
        <w:t xml:space="preserve"> Varianta 1</w:t>
      </w:r>
      <w:bookmarkEnd w:id="214"/>
    </w:p>
    <w:p w14:paraId="3B27052D" w14:textId="77777777" w:rsidR="008E3F5A" w:rsidRPr="0094283B" w:rsidRDefault="008E3F5A" w:rsidP="008E3F5A">
      <w:pPr>
        <w:rPr>
          <w:rFonts w:asciiTheme="minorHAnsi" w:hAnsiTheme="minorHAnsi" w:cstheme="minorHAnsi"/>
          <w:sz w:val="22"/>
        </w:rPr>
      </w:pPr>
    </w:p>
    <w:p w14:paraId="62FE5721" w14:textId="77777777" w:rsidR="008E3F5A" w:rsidRPr="0094283B" w:rsidRDefault="008E3F5A" w:rsidP="00820D61">
      <w:r w:rsidRPr="0094283B">
        <w:t>V spodnji tabeli so prikazani odmiki od osnovnih ekonomskih izračunov, po spremembah po posamezni spremenljivki.</w:t>
      </w:r>
    </w:p>
    <w:p w14:paraId="52616747" w14:textId="77777777" w:rsidR="008E3F5A" w:rsidRPr="0094283B" w:rsidRDefault="008E3F5A" w:rsidP="008E3F5A">
      <w:pPr>
        <w:rPr>
          <w:rFonts w:asciiTheme="minorHAnsi" w:hAnsiTheme="minorHAnsi" w:cstheme="minorHAnsi"/>
          <w:sz w:val="22"/>
        </w:rPr>
      </w:pPr>
    </w:p>
    <w:p w14:paraId="7DC3E3E8" w14:textId="52A974AF" w:rsidR="008E3F5A" w:rsidRPr="00F624DF" w:rsidRDefault="00820D61" w:rsidP="00820D61">
      <w:pPr>
        <w:pStyle w:val="Napis"/>
      </w:pPr>
      <w:bookmarkStart w:id="215" w:name="_Toc13240873"/>
      <w:r>
        <w:t xml:space="preserve">Tabela </w:t>
      </w:r>
      <w:fldSimple w:instr=" STYLEREF 1 \s ">
        <w:r w:rsidR="00382D83">
          <w:rPr>
            <w:noProof/>
          </w:rPr>
          <w:t>10</w:t>
        </w:r>
      </w:fldSimple>
      <w:r w:rsidR="00382D83">
        <w:noBreakHyphen/>
      </w:r>
      <w:fldSimple w:instr=" SEQ Tabela \* ARABIC \s 1 ">
        <w:r w:rsidR="00382D83">
          <w:rPr>
            <w:noProof/>
          </w:rPr>
          <w:t>2</w:t>
        </w:r>
      </w:fldSimple>
      <w:r w:rsidRPr="00F624DF">
        <w:t>: Občutljivost investicije – kritične spremenljivke</w:t>
      </w:r>
      <w:bookmarkEnd w:id="215"/>
    </w:p>
    <w:tbl>
      <w:tblPr>
        <w:tblW w:w="8702" w:type="dxa"/>
        <w:tblInd w:w="628" w:type="dxa"/>
        <w:tblCellMar>
          <w:left w:w="70" w:type="dxa"/>
          <w:right w:w="70" w:type="dxa"/>
        </w:tblCellMar>
        <w:tblLook w:val="04A0" w:firstRow="1" w:lastRow="0" w:firstColumn="1" w:lastColumn="0" w:noHBand="0" w:noVBand="1"/>
      </w:tblPr>
      <w:tblGrid>
        <w:gridCol w:w="3728"/>
        <w:gridCol w:w="1123"/>
        <w:gridCol w:w="1481"/>
        <w:gridCol w:w="889"/>
        <w:gridCol w:w="1481"/>
      </w:tblGrid>
      <w:tr w:rsidR="008E3F5A" w:rsidRPr="0094283B" w14:paraId="51A7EDB5" w14:textId="77777777" w:rsidTr="00820D61">
        <w:trPr>
          <w:trHeight w:val="582"/>
        </w:trPr>
        <w:tc>
          <w:tcPr>
            <w:tcW w:w="0" w:type="auto"/>
            <w:tcBorders>
              <w:top w:val="single" w:sz="8" w:space="0" w:color="auto"/>
              <w:left w:val="single" w:sz="8" w:space="0" w:color="auto"/>
              <w:bottom w:val="single" w:sz="8" w:space="0" w:color="auto"/>
              <w:right w:val="single" w:sz="4" w:space="0" w:color="auto"/>
            </w:tcBorders>
            <w:shd w:val="clear" w:color="auto" w:fill="0070C0"/>
            <w:hideMark/>
          </w:tcPr>
          <w:p w14:paraId="5F0B48AB"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Element</w:t>
            </w:r>
          </w:p>
        </w:tc>
        <w:tc>
          <w:tcPr>
            <w:tcW w:w="0" w:type="auto"/>
            <w:tcBorders>
              <w:top w:val="single" w:sz="8" w:space="0" w:color="auto"/>
              <w:left w:val="nil"/>
              <w:bottom w:val="single" w:sz="8" w:space="0" w:color="auto"/>
              <w:right w:val="single" w:sz="4" w:space="0" w:color="auto"/>
            </w:tcBorders>
            <w:shd w:val="clear" w:color="auto" w:fill="0070C0"/>
            <w:hideMark/>
          </w:tcPr>
          <w:p w14:paraId="4EEFBF08"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ENSV</w:t>
            </w:r>
          </w:p>
        </w:tc>
        <w:tc>
          <w:tcPr>
            <w:tcW w:w="0" w:type="auto"/>
            <w:tcBorders>
              <w:top w:val="single" w:sz="8" w:space="0" w:color="auto"/>
              <w:left w:val="nil"/>
              <w:bottom w:val="single" w:sz="8" w:space="0" w:color="auto"/>
              <w:right w:val="single" w:sz="4" w:space="0" w:color="auto"/>
            </w:tcBorders>
            <w:shd w:val="clear" w:color="auto" w:fill="0070C0"/>
            <w:hideMark/>
          </w:tcPr>
          <w:p w14:paraId="5E8079DC"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 odmika od</w:t>
            </w:r>
            <w:r w:rsidRPr="0094283B">
              <w:rPr>
                <w:rFonts w:asciiTheme="minorHAnsi" w:eastAsia="Times New Roman" w:hAnsiTheme="minorHAnsi" w:cstheme="minorHAnsi"/>
                <w:b/>
                <w:bCs/>
                <w:color w:val="FFFFFF"/>
                <w:sz w:val="22"/>
              </w:rPr>
              <w:br/>
              <w:t>osnove</w:t>
            </w:r>
          </w:p>
        </w:tc>
        <w:tc>
          <w:tcPr>
            <w:tcW w:w="0" w:type="auto"/>
            <w:tcBorders>
              <w:top w:val="single" w:sz="8" w:space="0" w:color="auto"/>
              <w:left w:val="nil"/>
              <w:bottom w:val="single" w:sz="8" w:space="0" w:color="auto"/>
              <w:right w:val="single" w:sz="4" w:space="0" w:color="auto"/>
            </w:tcBorders>
            <w:shd w:val="clear" w:color="auto" w:fill="0070C0"/>
            <w:hideMark/>
          </w:tcPr>
          <w:p w14:paraId="01CFD29B"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EISD</w:t>
            </w:r>
          </w:p>
        </w:tc>
        <w:tc>
          <w:tcPr>
            <w:tcW w:w="0" w:type="auto"/>
            <w:tcBorders>
              <w:top w:val="single" w:sz="8" w:space="0" w:color="auto"/>
              <w:left w:val="nil"/>
              <w:bottom w:val="single" w:sz="8" w:space="0" w:color="auto"/>
              <w:right w:val="single" w:sz="8" w:space="0" w:color="auto"/>
            </w:tcBorders>
            <w:shd w:val="clear" w:color="auto" w:fill="0070C0"/>
            <w:hideMark/>
          </w:tcPr>
          <w:p w14:paraId="1CCF2415"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 odmika od</w:t>
            </w:r>
            <w:r w:rsidRPr="0094283B">
              <w:rPr>
                <w:rFonts w:asciiTheme="minorHAnsi" w:eastAsia="Times New Roman" w:hAnsiTheme="minorHAnsi" w:cstheme="minorHAnsi"/>
                <w:b/>
                <w:bCs/>
                <w:color w:val="FFFFFF"/>
                <w:sz w:val="22"/>
              </w:rPr>
              <w:br/>
              <w:t>osnove</w:t>
            </w:r>
          </w:p>
        </w:tc>
      </w:tr>
      <w:tr w:rsidR="008E3F5A" w:rsidRPr="0094283B" w14:paraId="742E5D64" w14:textId="77777777" w:rsidTr="00820D61">
        <w:trPr>
          <w:trHeight w:val="330"/>
        </w:trPr>
        <w:tc>
          <w:tcPr>
            <w:tcW w:w="0" w:type="auto"/>
            <w:tcBorders>
              <w:top w:val="nil"/>
              <w:left w:val="single" w:sz="8" w:space="0" w:color="auto"/>
              <w:bottom w:val="single" w:sz="8" w:space="0" w:color="auto"/>
              <w:right w:val="single" w:sz="4" w:space="0" w:color="auto"/>
            </w:tcBorders>
            <w:shd w:val="clear" w:color="000000" w:fill="DAEEF3"/>
            <w:hideMark/>
          </w:tcPr>
          <w:p w14:paraId="32570C73" w14:textId="77777777" w:rsidR="008E3F5A" w:rsidRPr="0094283B" w:rsidRDefault="008E3F5A" w:rsidP="00820D61">
            <w:pPr>
              <w:spacing w:after="60"/>
              <w:ind w:left="-8"/>
              <w:rPr>
                <w:rFonts w:asciiTheme="minorHAnsi" w:eastAsia="Times New Roman" w:hAnsiTheme="minorHAnsi" w:cstheme="minorHAnsi"/>
                <w:b/>
                <w:bCs/>
                <w:sz w:val="22"/>
              </w:rPr>
            </w:pPr>
            <w:r w:rsidRPr="0094283B">
              <w:rPr>
                <w:rFonts w:asciiTheme="minorHAnsi" w:eastAsia="Times New Roman" w:hAnsiTheme="minorHAnsi" w:cstheme="minorHAnsi"/>
                <w:b/>
                <w:bCs/>
                <w:sz w:val="22"/>
              </w:rPr>
              <w:t>OSNOVNI IZRAČUN</w:t>
            </w:r>
          </w:p>
        </w:tc>
        <w:tc>
          <w:tcPr>
            <w:tcW w:w="0" w:type="auto"/>
            <w:tcBorders>
              <w:top w:val="nil"/>
              <w:left w:val="nil"/>
              <w:bottom w:val="single" w:sz="8" w:space="0" w:color="auto"/>
              <w:right w:val="single" w:sz="4" w:space="0" w:color="auto"/>
            </w:tcBorders>
            <w:shd w:val="clear" w:color="000000" w:fill="DAEEF3"/>
            <w:noWrap/>
            <w:vAlign w:val="center"/>
            <w:hideMark/>
          </w:tcPr>
          <w:p w14:paraId="50856D7F"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2.502.414</w:t>
            </w:r>
          </w:p>
        </w:tc>
        <w:tc>
          <w:tcPr>
            <w:tcW w:w="0" w:type="auto"/>
            <w:tcBorders>
              <w:top w:val="nil"/>
              <w:left w:val="nil"/>
              <w:bottom w:val="single" w:sz="8" w:space="0" w:color="auto"/>
              <w:right w:val="single" w:sz="4" w:space="0" w:color="auto"/>
            </w:tcBorders>
            <w:shd w:val="clear" w:color="000000" w:fill="DAEEF3"/>
            <w:noWrap/>
            <w:vAlign w:val="center"/>
            <w:hideMark/>
          </w:tcPr>
          <w:p w14:paraId="29C6732F"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100,00%</w:t>
            </w:r>
          </w:p>
        </w:tc>
        <w:tc>
          <w:tcPr>
            <w:tcW w:w="0" w:type="auto"/>
            <w:tcBorders>
              <w:top w:val="nil"/>
              <w:left w:val="nil"/>
              <w:bottom w:val="single" w:sz="8" w:space="0" w:color="auto"/>
              <w:right w:val="single" w:sz="4" w:space="0" w:color="auto"/>
            </w:tcBorders>
            <w:shd w:val="clear" w:color="000000" w:fill="DAEEF3"/>
            <w:noWrap/>
            <w:vAlign w:val="center"/>
            <w:hideMark/>
          </w:tcPr>
          <w:p w14:paraId="3D3DA7F1" w14:textId="77777777" w:rsidR="008E3F5A" w:rsidRPr="0094283B" w:rsidRDefault="008E3F5A" w:rsidP="00820D61">
            <w:pPr>
              <w:spacing w:after="60"/>
              <w:ind w:left="-8"/>
              <w:rPr>
                <w:rFonts w:asciiTheme="minorHAnsi" w:eastAsia="Times New Roman" w:hAnsiTheme="minorHAnsi" w:cstheme="minorHAnsi"/>
                <w:color w:val="000000"/>
                <w:sz w:val="22"/>
              </w:rPr>
            </w:pPr>
            <w:r w:rsidRPr="0094283B">
              <w:rPr>
                <w:rFonts w:asciiTheme="minorHAnsi" w:eastAsia="Times New Roman" w:hAnsiTheme="minorHAnsi" w:cstheme="minorHAnsi"/>
                <w:color w:val="000000"/>
                <w:sz w:val="22"/>
              </w:rPr>
              <w:t>8,679%</w:t>
            </w:r>
          </w:p>
        </w:tc>
        <w:tc>
          <w:tcPr>
            <w:tcW w:w="0" w:type="auto"/>
            <w:tcBorders>
              <w:top w:val="nil"/>
              <w:left w:val="nil"/>
              <w:bottom w:val="single" w:sz="8" w:space="0" w:color="auto"/>
              <w:right w:val="single" w:sz="8" w:space="0" w:color="auto"/>
            </w:tcBorders>
            <w:shd w:val="clear" w:color="000000" w:fill="DAEEF3"/>
            <w:vAlign w:val="center"/>
            <w:hideMark/>
          </w:tcPr>
          <w:p w14:paraId="0160A88A"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100,00%</w:t>
            </w:r>
          </w:p>
        </w:tc>
      </w:tr>
      <w:tr w:rsidR="008E3F5A" w:rsidRPr="0094283B" w14:paraId="0D622580"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C1CC6D"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povečanje investicije  za 1%</w:t>
            </w:r>
          </w:p>
        </w:tc>
        <w:tc>
          <w:tcPr>
            <w:tcW w:w="0" w:type="auto"/>
            <w:tcBorders>
              <w:top w:val="nil"/>
              <w:left w:val="nil"/>
              <w:bottom w:val="single" w:sz="4" w:space="0" w:color="auto"/>
              <w:right w:val="single" w:sz="4" w:space="0" w:color="auto"/>
            </w:tcBorders>
            <w:shd w:val="clear" w:color="auto" w:fill="auto"/>
            <w:vAlign w:val="center"/>
            <w:hideMark/>
          </w:tcPr>
          <w:p w14:paraId="72CC43CB"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2.931.974</w:t>
            </w:r>
          </w:p>
        </w:tc>
        <w:tc>
          <w:tcPr>
            <w:tcW w:w="0" w:type="auto"/>
            <w:tcBorders>
              <w:top w:val="nil"/>
              <w:left w:val="nil"/>
              <w:bottom w:val="single" w:sz="4" w:space="0" w:color="auto"/>
              <w:right w:val="single" w:sz="4" w:space="0" w:color="auto"/>
            </w:tcBorders>
            <w:shd w:val="clear" w:color="auto" w:fill="auto"/>
            <w:vAlign w:val="center"/>
            <w:hideMark/>
          </w:tcPr>
          <w:p w14:paraId="2151A68E"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117,17%</w:t>
            </w:r>
          </w:p>
        </w:tc>
        <w:tc>
          <w:tcPr>
            <w:tcW w:w="0" w:type="auto"/>
            <w:tcBorders>
              <w:top w:val="nil"/>
              <w:left w:val="nil"/>
              <w:bottom w:val="single" w:sz="4" w:space="0" w:color="auto"/>
              <w:right w:val="single" w:sz="4" w:space="0" w:color="auto"/>
            </w:tcBorders>
            <w:shd w:val="clear" w:color="auto" w:fill="auto"/>
            <w:vAlign w:val="center"/>
            <w:hideMark/>
          </w:tcPr>
          <w:p w14:paraId="546F46F6"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9,522%</w:t>
            </w:r>
          </w:p>
        </w:tc>
        <w:tc>
          <w:tcPr>
            <w:tcW w:w="0" w:type="auto"/>
            <w:tcBorders>
              <w:top w:val="nil"/>
              <w:left w:val="nil"/>
              <w:bottom w:val="single" w:sz="4" w:space="0" w:color="auto"/>
              <w:right w:val="single" w:sz="8" w:space="0" w:color="auto"/>
            </w:tcBorders>
            <w:shd w:val="clear" w:color="auto" w:fill="auto"/>
            <w:vAlign w:val="center"/>
            <w:hideMark/>
          </w:tcPr>
          <w:p w14:paraId="4C02401B"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109,71%</w:t>
            </w:r>
          </w:p>
        </w:tc>
      </w:tr>
      <w:tr w:rsidR="008E3F5A" w:rsidRPr="0094283B" w14:paraId="1A141526"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945633D"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zmanjšanje investicije  za 1%</w:t>
            </w:r>
          </w:p>
        </w:tc>
        <w:tc>
          <w:tcPr>
            <w:tcW w:w="0" w:type="auto"/>
            <w:tcBorders>
              <w:top w:val="nil"/>
              <w:left w:val="nil"/>
              <w:bottom w:val="single" w:sz="4" w:space="0" w:color="auto"/>
              <w:right w:val="single" w:sz="4" w:space="0" w:color="auto"/>
            </w:tcBorders>
            <w:shd w:val="clear" w:color="auto" w:fill="auto"/>
            <w:vAlign w:val="center"/>
            <w:hideMark/>
          </w:tcPr>
          <w:p w14:paraId="45FCD66E"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3.011.035</w:t>
            </w:r>
          </w:p>
        </w:tc>
        <w:tc>
          <w:tcPr>
            <w:tcW w:w="0" w:type="auto"/>
            <w:tcBorders>
              <w:top w:val="nil"/>
              <w:left w:val="nil"/>
              <w:bottom w:val="single" w:sz="4" w:space="0" w:color="auto"/>
              <w:right w:val="single" w:sz="4" w:space="0" w:color="auto"/>
            </w:tcBorders>
            <w:shd w:val="clear" w:color="auto" w:fill="auto"/>
            <w:vAlign w:val="center"/>
            <w:hideMark/>
          </w:tcPr>
          <w:p w14:paraId="0FBB0771"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120,33%</w:t>
            </w:r>
          </w:p>
        </w:tc>
        <w:tc>
          <w:tcPr>
            <w:tcW w:w="0" w:type="auto"/>
            <w:tcBorders>
              <w:top w:val="nil"/>
              <w:left w:val="nil"/>
              <w:bottom w:val="single" w:sz="4" w:space="0" w:color="auto"/>
              <w:right w:val="single" w:sz="4" w:space="0" w:color="auto"/>
            </w:tcBorders>
            <w:shd w:val="clear" w:color="auto" w:fill="auto"/>
            <w:vAlign w:val="center"/>
            <w:hideMark/>
          </w:tcPr>
          <w:p w14:paraId="1519267C"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9,929%</w:t>
            </w:r>
          </w:p>
        </w:tc>
        <w:tc>
          <w:tcPr>
            <w:tcW w:w="0" w:type="auto"/>
            <w:tcBorders>
              <w:top w:val="nil"/>
              <w:left w:val="nil"/>
              <w:bottom w:val="single" w:sz="4" w:space="0" w:color="auto"/>
              <w:right w:val="single" w:sz="8" w:space="0" w:color="auto"/>
            </w:tcBorders>
            <w:shd w:val="clear" w:color="auto" w:fill="auto"/>
            <w:vAlign w:val="center"/>
            <w:hideMark/>
          </w:tcPr>
          <w:p w14:paraId="00E631E0"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114,41%</w:t>
            </w:r>
          </w:p>
        </w:tc>
      </w:tr>
      <w:tr w:rsidR="008E3F5A" w:rsidRPr="0094283B" w14:paraId="258E1070"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F7C242E"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povečanje operativnih stroškov  za 1%</w:t>
            </w:r>
          </w:p>
        </w:tc>
        <w:tc>
          <w:tcPr>
            <w:tcW w:w="0" w:type="auto"/>
            <w:tcBorders>
              <w:top w:val="nil"/>
              <w:left w:val="nil"/>
              <w:bottom w:val="single" w:sz="4" w:space="0" w:color="auto"/>
              <w:right w:val="single" w:sz="4" w:space="0" w:color="auto"/>
            </w:tcBorders>
            <w:shd w:val="clear" w:color="auto" w:fill="auto"/>
            <w:noWrap/>
            <w:vAlign w:val="center"/>
            <w:hideMark/>
          </w:tcPr>
          <w:p w14:paraId="2884C1BB"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2.956.327</w:t>
            </w:r>
          </w:p>
        </w:tc>
        <w:tc>
          <w:tcPr>
            <w:tcW w:w="0" w:type="auto"/>
            <w:tcBorders>
              <w:top w:val="nil"/>
              <w:left w:val="nil"/>
              <w:bottom w:val="single" w:sz="4" w:space="0" w:color="auto"/>
              <w:right w:val="single" w:sz="4" w:space="0" w:color="auto"/>
            </w:tcBorders>
            <w:shd w:val="clear" w:color="auto" w:fill="auto"/>
            <w:vAlign w:val="center"/>
            <w:hideMark/>
          </w:tcPr>
          <w:p w14:paraId="0808E9EF"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118,14%</w:t>
            </w:r>
          </w:p>
        </w:tc>
        <w:tc>
          <w:tcPr>
            <w:tcW w:w="0" w:type="auto"/>
            <w:tcBorders>
              <w:top w:val="nil"/>
              <w:left w:val="nil"/>
              <w:bottom w:val="single" w:sz="4" w:space="0" w:color="auto"/>
              <w:right w:val="single" w:sz="4" w:space="0" w:color="auto"/>
            </w:tcBorders>
            <w:shd w:val="clear" w:color="auto" w:fill="auto"/>
            <w:noWrap/>
            <w:vAlign w:val="center"/>
            <w:hideMark/>
          </w:tcPr>
          <w:p w14:paraId="59031A20" w14:textId="77777777" w:rsidR="008E3F5A" w:rsidRPr="0094283B" w:rsidRDefault="008E3F5A" w:rsidP="00820D61">
            <w:pPr>
              <w:spacing w:after="60"/>
              <w:ind w:left="-8"/>
              <w:rPr>
                <w:rFonts w:asciiTheme="minorHAnsi" w:eastAsia="Times New Roman" w:hAnsiTheme="minorHAnsi" w:cstheme="minorHAnsi"/>
                <w:color w:val="000000"/>
                <w:sz w:val="22"/>
              </w:rPr>
            </w:pPr>
            <w:r w:rsidRPr="0094283B">
              <w:rPr>
                <w:rFonts w:asciiTheme="minorHAnsi" w:eastAsia="Times New Roman" w:hAnsiTheme="minorHAnsi" w:cstheme="minorHAnsi"/>
                <w:color w:val="000000"/>
                <w:sz w:val="22"/>
              </w:rPr>
              <w:t>9,681%</w:t>
            </w:r>
          </w:p>
        </w:tc>
        <w:tc>
          <w:tcPr>
            <w:tcW w:w="0" w:type="auto"/>
            <w:tcBorders>
              <w:top w:val="nil"/>
              <w:left w:val="nil"/>
              <w:bottom w:val="single" w:sz="4" w:space="0" w:color="auto"/>
              <w:right w:val="single" w:sz="8" w:space="0" w:color="auto"/>
            </w:tcBorders>
            <w:shd w:val="clear" w:color="auto" w:fill="auto"/>
            <w:vAlign w:val="center"/>
            <w:hideMark/>
          </w:tcPr>
          <w:p w14:paraId="670E2AD5"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111,54%</w:t>
            </w:r>
          </w:p>
        </w:tc>
      </w:tr>
      <w:tr w:rsidR="008E3F5A" w:rsidRPr="0094283B" w14:paraId="3F9F8FB6"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619511C"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zmanjšanje operativnih stroškov  za 1%</w:t>
            </w:r>
          </w:p>
        </w:tc>
        <w:tc>
          <w:tcPr>
            <w:tcW w:w="0" w:type="auto"/>
            <w:tcBorders>
              <w:top w:val="nil"/>
              <w:left w:val="nil"/>
              <w:bottom w:val="single" w:sz="4" w:space="0" w:color="auto"/>
              <w:right w:val="single" w:sz="4" w:space="0" w:color="auto"/>
            </w:tcBorders>
            <w:shd w:val="clear" w:color="auto" w:fill="auto"/>
            <w:noWrap/>
            <w:vAlign w:val="center"/>
            <w:hideMark/>
          </w:tcPr>
          <w:p w14:paraId="24497065"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2.986.681</w:t>
            </w:r>
          </w:p>
        </w:tc>
        <w:tc>
          <w:tcPr>
            <w:tcW w:w="0" w:type="auto"/>
            <w:tcBorders>
              <w:top w:val="nil"/>
              <w:left w:val="nil"/>
              <w:bottom w:val="single" w:sz="4" w:space="0" w:color="auto"/>
              <w:right w:val="single" w:sz="4" w:space="0" w:color="auto"/>
            </w:tcBorders>
            <w:shd w:val="clear" w:color="auto" w:fill="auto"/>
            <w:vAlign w:val="center"/>
            <w:hideMark/>
          </w:tcPr>
          <w:p w14:paraId="3069A8A3"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119,35%</w:t>
            </w:r>
          </w:p>
        </w:tc>
        <w:tc>
          <w:tcPr>
            <w:tcW w:w="0" w:type="auto"/>
            <w:tcBorders>
              <w:top w:val="nil"/>
              <w:left w:val="nil"/>
              <w:bottom w:val="single" w:sz="4" w:space="0" w:color="auto"/>
              <w:right w:val="single" w:sz="4" w:space="0" w:color="auto"/>
            </w:tcBorders>
            <w:shd w:val="clear" w:color="auto" w:fill="auto"/>
            <w:noWrap/>
            <w:vAlign w:val="center"/>
            <w:hideMark/>
          </w:tcPr>
          <w:p w14:paraId="607735CD" w14:textId="77777777" w:rsidR="008E3F5A" w:rsidRPr="0094283B" w:rsidRDefault="008E3F5A" w:rsidP="00820D61">
            <w:pPr>
              <w:spacing w:after="60"/>
              <w:ind w:left="-8"/>
              <w:rPr>
                <w:rFonts w:asciiTheme="minorHAnsi" w:eastAsia="Times New Roman" w:hAnsiTheme="minorHAnsi" w:cstheme="minorHAnsi"/>
                <w:color w:val="000000"/>
                <w:sz w:val="22"/>
              </w:rPr>
            </w:pPr>
            <w:r w:rsidRPr="0094283B">
              <w:rPr>
                <w:rFonts w:asciiTheme="minorHAnsi" w:eastAsia="Times New Roman" w:hAnsiTheme="minorHAnsi" w:cstheme="minorHAnsi"/>
                <w:color w:val="000000"/>
                <w:sz w:val="22"/>
              </w:rPr>
              <w:t>9,767%</w:t>
            </w:r>
          </w:p>
        </w:tc>
        <w:tc>
          <w:tcPr>
            <w:tcW w:w="0" w:type="auto"/>
            <w:tcBorders>
              <w:top w:val="nil"/>
              <w:left w:val="nil"/>
              <w:bottom w:val="single" w:sz="4" w:space="0" w:color="auto"/>
              <w:right w:val="single" w:sz="8" w:space="0" w:color="auto"/>
            </w:tcBorders>
            <w:shd w:val="clear" w:color="auto" w:fill="auto"/>
            <w:vAlign w:val="center"/>
            <w:hideMark/>
          </w:tcPr>
          <w:p w14:paraId="5857E957"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112,54%</w:t>
            </w:r>
          </w:p>
        </w:tc>
      </w:tr>
      <w:tr w:rsidR="008E3F5A" w:rsidRPr="0094283B" w14:paraId="5F5ACA5C"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59228A"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Povečanje prihodkov za 1%</w:t>
            </w:r>
          </w:p>
        </w:tc>
        <w:tc>
          <w:tcPr>
            <w:tcW w:w="0" w:type="auto"/>
            <w:tcBorders>
              <w:top w:val="nil"/>
              <w:left w:val="nil"/>
              <w:bottom w:val="single" w:sz="4" w:space="0" w:color="auto"/>
              <w:right w:val="single" w:sz="4" w:space="0" w:color="auto"/>
            </w:tcBorders>
            <w:shd w:val="clear" w:color="auto" w:fill="auto"/>
            <w:vAlign w:val="center"/>
            <w:hideMark/>
          </w:tcPr>
          <w:p w14:paraId="618EF7C6"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3.053.518</w:t>
            </w:r>
          </w:p>
        </w:tc>
        <w:tc>
          <w:tcPr>
            <w:tcW w:w="0" w:type="auto"/>
            <w:tcBorders>
              <w:top w:val="nil"/>
              <w:left w:val="nil"/>
              <w:bottom w:val="single" w:sz="4" w:space="0" w:color="auto"/>
              <w:right w:val="single" w:sz="4" w:space="0" w:color="auto"/>
            </w:tcBorders>
            <w:shd w:val="clear" w:color="auto" w:fill="auto"/>
            <w:vAlign w:val="center"/>
            <w:hideMark/>
          </w:tcPr>
          <w:p w14:paraId="44C4597F"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122,02%</w:t>
            </w:r>
          </w:p>
        </w:tc>
        <w:tc>
          <w:tcPr>
            <w:tcW w:w="0" w:type="auto"/>
            <w:tcBorders>
              <w:top w:val="nil"/>
              <w:left w:val="nil"/>
              <w:bottom w:val="single" w:sz="4" w:space="0" w:color="auto"/>
              <w:right w:val="single" w:sz="4" w:space="0" w:color="auto"/>
            </w:tcBorders>
            <w:shd w:val="clear" w:color="auto" w:fill="auto"/>
            <w:vAlign w:val="center"/>
            <w:hideMark/>
          </w:tcPr>
          <w:p w14:paraId="3BAA2C90"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9,967%</w:t>
            </w:r>
          </w:p>
        </w:tc>
        <w:tc>
          <w:tcPr>
            <w:tcW w:w="0" w:type="auto"/>
            <w:tcBorders>
              <w:top w:val="nil"/>
              <w:left w:val="nil"/>
              <w:bottom w:val="single" w:sz="4" w:space="0" w:color="auto"/>
              <w:right w:val="single" w:sz="8" w:space="0" w:color="auto"/>
            </w:tcBorders>
            <w:shd w:val="clear" w:color="auto" w:fill="auto"/>
            <w:vAlign w:val="center"/>
            <w:hideMark/>
          </w:tcPr>
          <w:p w14:paraId="0A7C5879"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114,84%</w:t>
            </w:r>
          </w:p>
        </w:tc>
      </w:tr>
      <w:tr w:rsidR="008E3F5A" w:rsidRPr="0094283B" w14:paraId="3AF381C1" w14:textId="77777777" w:rsidTr="00820D61">
        <w:trPr>
          <w:trHeight w:hRule="exact" w:val="284"/>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912124D"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zmanjšanje prihodkov za 1%</w:t>
            </w:r>
          </w:p>
        </w:tc>
        <w:tc>
          <w:tcPr>
            <w:tcW w:w="0" w:type="auto"/>
            <w:tcBorders>
              <w:top w:val="nil"/>
              <w:left w:val="nil"/>
              <w:bottom w:val="single" w:sz="8" w:space="0" w:color="auto"/>
              <w:right w:val="single" w:sz="4" w:space="0" w:color="auto"/>
            </w:tcBorders>
            <w:shd w:val="clear" w:color="auto" w:fill="auto"/>
            <w:vAlign w:val="center"/>
            <w:hideMark/>
          </w:tcPr>
          <w:p w14:paraId="0554D683"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2.889.491</w:t>
            </w:r>
          </w:p>
        </w:tc>
        <w:tc>
          <w:tcPr>
            <w:tcW w:w="0" w:type="auto"/>
            <w:tcBorders>
              <w:top w:val="nil"/>
              <w:left w:val="nil"/>
              <w:bottom w:val="single" w:sz="8" w:space="0" w:color="auto"/>
              <w:right w:val="single" w:sz="4" w:space="0" w:color="auto"/>
            </w:tcBorders>
            <w:shd w:val="clear" w:color="auto" w:fill="auto"/>
            <w:vAlign w:val="center"/>
            <w:hideMark/>
          </w:tcPr>
          <w:p w14:paraId="22B61E75"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115,47%</w:t>
            </w:r>
          </w:p>
        </w:tc>
        <w:tc>
          <w:tcPr>
            <w:tcW w:w="0" w:type="auto"/>
            <w:tcBorders>
              <w:top w:val="nil"/>
              <w:left w:val="nil"/>
              <w:bottom w:val="single" w:sz="8" w:space="0" w:color="auto"/>
              <w:right w:val="single" w:sz="4" w:space="0" w:color="auto"/>
            </w:tcBorders>
            <w:shd w:val="clear" w:color="auto" w:fill="auto"/>
            <w:vAlign w:val="center"/>
            <w:hideMark/>
          </w:tcPr>
          <w:p w14:paraId="3FBB3131"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9,480%</w:t>
            </w:r>
          </w:p>
        </w:tc>
        <w:tc>
          <w:tcPr>
            <w:tcW w:w="0" w:type="auto"/>
            <w:tcBorders>
              <w:top w:val="nil"/>
              <w:left w:val="nil"/>
              <w:bottom w:val="single" w:sz="8" w:space="0" w:color="auto"/>
              <w:right w:val="single" w:sz="8" w:space="0" w:color="auto"/>
            </w:tcBorders>
            <w:shd w:val="clear" w:color="auto" w:fill="auto"/>
            <w:vAlign w:val="center"/>
            <w:hideMark/>
          </w:tcPr>
          <w:p w14:paraId="0B5AF19B" w14:textId="77777777" w:rsidR="008E3F5A" w:rsidRPr="0094283B" w:rsidRDefault="008E3F5A"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109,23%</w:t>
            </w:r>
          </w:p>
        </w:tc>
      </w:tr>
    </w:tbl>
    <w:p w14:paraId="2AC596AA" w14:textId="77777777" w:rsidR="008E3F5A" w:rsidRPr="0094283B" w:rsidRDefault="008E3F5A" w:rsidP="008E3F5A">
      <w:pPr>
        <w:rPr>
          <w:rFonts w:asciiTheme="minorHAnsi" w:hAnsiTheme="minorHAnsi" w:cstheme="minorHAnsi"/>
          <w:sz w:val="22"/>
        </w:rPr>
      </w:pPr>
    </w:p>
    <w:p w14:paraId="7931D185" w14:textId="77777777" w:rsidR="008E3F5A" w:rsidRPr="0094283B" w:rsidRDefault="008E3F5A" w:rsidP="00820D61">
      <w:r w:rsidRPr="0094283B">
        <w:t>Obrazložitev:</w:t>
      </w:r>
    </w:p>
    <w:p w14:paraId="073FCC63" w14:textId="77777777" w:rsidR="008E3F5A" w:rsidRPr="0094283B" w:rsidRDefault="008E3F5A" w:rsidP="00820D61">
      <w:r w:rsidRPr="0094283B">
        <w:t>Naredili smo izračun kritične spremenljivke. Upoštevali smo 1 % odstopanje investicije, operativnih stroškov in prihodkov (povečanje oziroma zmanjšanje spremenljivk).</w:t>
      </w:r>
    </w:p>
    <w:p w14:paraId="3590A930" w14:textId="77777777" w:rsidR="008E3F5A" w:rsidRPr="0094283B" w:rsidRDefault="008E3F5A" w:rsidP="00820D61">
      <w:r w:rsidRPr="0094283B">
        <w:t>Ugotovili smo, da 1 % odstopanja spremenljivk bistveno ne vpliva na interno stopnjo donosa projekta.</w:t>
      </w:r>
    </w:p>
    <w:p w14:paraId="09B76B43" w14:textId="77777777" w:rsidR="008E3F5A" w:rsidRDefault="008E3F5A" w:rsidP="008E3F5A">
      <w:pPr>
        <w:rPr>
          <w:rFonts w:asciiTheme="minorHAnsi" w:hAnsiTheme="minorHAnsi" w:cstheme="minorHAnsi"/>
          <w:sz w:val="22"/>
        </w:rPr>
      </w:pPr>
    </w:p>
    <w:p w14:paraId="5C9A8E21" w14:textId="77777777" w:rsidR="008E3F5A" w:rsidRDefault="008E3F5A" w:rsidP="008E3F5A">
      <w:pPr>
        <w:rPr>
          <w:rFonts w:asciiTheme="minorHAnsi" w:hAnsiTheme="minorHAnsi" w:cstheme="minorHAnsi"/>
          <w:sz w:val="22"/>
        </w:rPr>
      </w:pPr>
    </w:p>
    <w:p w14:paraId="304B68F2" w14:textId="77777777" w:rsidR="008E3F5A" w:rsidRPr="00820D61" w:rsidRDefault="008E3F5A" w:rsidP="00820D61">
      <w:pPr>
        <w:pStyle w:val="Naslov3"/>
      </w:pPr>
      <w:bookmarkStart w:id="216" w:name="_Toc13206664"/>
      <w:bookmarkStart w:id="217" w:name="_Toc13240778"/>
      <w:r w:rsidRPr="00820D61">
        <w:lastRenderedPageBreak/>
        <w:t>Analiza tveganja</w:t>
      </w:r>
      <w:bookmarkEnd w:id="216"/>
      <w:r w:rsidRPr="00820D61">
        <w:t xml:space="preserve"> za Varianto 1</w:t>
      </w:r>
      <w:bookmarkEnd w:id="217"/>
      <w:r w:rsidRPr="00820D61">
        <w:t xml:space="preserve"> </w:t>
      </w:r>
    </w:p>
    <w:p w14:paraId="5805E766" w14:textId="77777777" w:rsidR="008E3F5A" w:rsidRPr="0094283B" w:rsidRDefault="008E3F5A" w:rsidP="00820D61">
      <w:r w:rsidRPr="0094283B">
        <w:t>Izpostavljenost različnim oblikam tveganja tako poslovnim, finančnim, kakor tudi ekološkim, je stalnica v poslovanju občin, zato področju obvladovanja tveganj namenjamo posebno pozornost.</w:t>
      </w:r>
    </w:p>
    <w:p w14:paraId="758B2BF0" w14:textId="77777777" w:rsidR="008E3F5A" w:rsidRPr="0094283B" w:rsidRDefault="008E3F5A" w:rsidP="00820D61">
      <w:pPr>
        <w:rPr>
          <w:i/>
          <w:u w:val="single"/>
        </w:rPr>
      </w:pPr>
    </w:p>
    <w:p w14:paraId="77218800" w14:textId="77777777" w:rsidR="008E3F5A" w:rsidRPr="0094283B" w:rsidRDefault="008E3F5A" w:rsidP="00820D61">
      <w:pPr>
        <w:rPr>
          <w:i/>
          <w:u w:val="single"/>
        </w:rPr>
      </w:pPr>
      <w:r w:rsidRPr="0094283B">
        <w:rPr>
          <w:i/>
          <w:u w:val="single"/>
        </w:rPr>
        <w:t>1. Poslovna tveganja</w:t>
      </w:r>
    </w:p>
    <w:p w14:paraId="5C6B64E7" w14:textId="77777777" w:rsidR="008E3F5A" w:rsidRPr="0094283B" w:rsidRDefault="008E3F5A" w:rsidP="00820D61">
      <w:pPr>
        <w:rPr>
          <w:i/>
          <w:u w:val="single"/>
        </w:rPr>
      </w:pPr>
      <w:r w:rsidRPr="0094283B">
        <w:t>Na področju poslovnih tveganj je Občina izpostavljena investicijskemu tveganju in drugim različnim zunanjim tveganjem. Ocenjujemo, da je izpostavljenosti tveganju ni, saj  gre za investicijo v javno korist. V sklopu poslovnega tveganja smo tu izpostavljeni višini stroškov celotne investicije. V sklopu višine investicije še lahko pride do manjših odstopanj, kar je odvisno od ponudb, ki jih bo občina izbrala v postopku oddaje naročila. Interes po nakupu novih zemljišč v OC je velik.</w:t>
      </w:r>
    </w:p>
    <w:p w14:paraId="1F0AEA54" w14:textId="77777777" w:rsidR="008E3F5A" w:rsidRPr="0094283B" w:rsidRDefault="008E3F5A" w:rsidP="00820D61">
      <w:pPr>
        <w:rPr>
          <w:i/>
          <w:u w:val="single"/>
        </w:rPr>
      </w:pPr>
    </w:p>
    <w:p w14:paraId="00CC6E63" w14:textId="77777777" w:rsidR="008E3F5A" w:rsidRPr="0094283B" w:rsidRDefault="008E3F5A" w:rsidP="00820D61">
      <w:pPr>
        <w:rPr>
          <w:i/>
          <w:u w:val="single"/>
        </w:rPr>
      </w:pPr>
      <w:r w:rsidRPr="0094283B">
        <w:rPr>
          <w:i/>
          <w:u w:val="single"/>
        </w:rPr>
        <w:t xml:space="preserve">2. Finančna tveganja </w:t>
      </w:r>
    </w:p>
    <w:p w14:paraId="3DB38596" w14:textId="77777777" w:rsidR="008E3F5A" w:rsidRDefault="008E3F5A" w:rsidP="00820D61">
      <w:r w:rsidRPr="0094283B">
        <w:t xml:space="preserve">Pokritje investicije in zaprta finančna konstrukcija za Občino ne pomeni tveganja. Vendar Občine brez pridobljenih dolžniških virov financiranja ne bo mogla zapirati finančno konstrukcijo. Tveganje plačilne sposobnosti (likvidnostno tveganje), bodo poskušali obvladovati z načrtovanjem denarnih tokov in usklajevanjem ročnosti obveznosti in terjatev. </w:t>
      </w:r>
    </w:p>
    <w:p w14:paraId="2B18991F" w14:textId="77777777" w:rsidR="008E3F5A" w:rsidRPr="0094283B" w:rsidRDefault="008E3F5A" w:rsidP="00820D61">
      <w:r>
        <w:t>Občina brez pridobljenih nepovratnih sredstev ne bo mogla pristopiti k izvedbi projekta dograditev in razširitev IC Talum z novo obrtno cono Kidričevo.</w:t>
      </w:r>
      <w:r w:rsidRPr="0094283B">
        <w:t xml:space="preserve"> </w:t>
      </w:r>
    </w:p>
    <w:p w14:paraId="69B70018" w14:textId="77777777" w:rsidR="008E3F5A" w:rsidRPr="0094283B" w:rsidRDefault="008E3F5A" w:rsidP="00820D61">
      <w:pPr>
        <w:rPr>
          <w:i/>
          <w:u w:val="single"/>
        </w:rPr>
      </w:pPr>
    </w:p>
    <w:p w14:paraId="2C8B7DA6" w14:textId="77777777" w:rsidR="008E3F5A" w:rsidRPr="0094283B" w:rsidRDefault="008E3F5A" w:rsidP="00820D61">
      <w:pPr>
        <w:rPr>
          <w:i/>
          <w:u w:val="single"/>
        </w:rPr>
      </w:pPr>
      <w:r w:rsidRPr="0094283B">
        <w:rPr>
          <w:i/>
          <w:u w:val="single"/>
        </w:rPr>
        <w:t>3. Ekološko tveganje</w:t>
      </w:r>
    </w:p>
    <w:p w14:paraId="7E60167A" w14:textId="77777777" w:rsidR="008E3F5A" w:rsidRPr="0094283B" w:rsidRDefault="008E3F5A" w:rsidP="00820D61">
      <w:r w:rsidRPr="0094283B">
        <w:t xml:space="preserve">Izgradnja OC Kidričevo bo potekala v skladu z vsemi standardi in predpisi, tako investicija ne predstavlja ekološkega tveganja. Kvečjemu se bodo zaradi delovanja podjetij v za to primernem okolju zmanjšala količina odpadnih emisij, saj bo v sklopu OC Kidričevo urejena meteorna kanalizacija in urejeni lovilci olja. </w:t>
      </w:r>
    </w:p>
    <w:p w14:paraId="474B49F8" w14:textId="77777777" w:rsidR="008E3F5A" w:rsidRPr="0094283B" w:rsidRDefault="008E3F5A" w:rsidP="00820D61">
      <w:pPr>
        <w:rPr>
          <w:i/>
          <w:u w:val="single"/>
        </w:rPr>
      </w:pPr>
    </w:p>
    <w:p w14:paraId="2E618E7B" w14:textId="77777777" w:rsidR="008E3F5A" w:rsidRPr="0094283B" w:rsidRDefault="008E3F5A" w:rsidP="00820D61">
      <w:pPr>
        <w:rPr>
          <w:i/>
          <w:u w:val="single"/>
        </w:rPr>
      </w:pPr>
      <w:r w:rsidRPr="0094283B">
        <w:rPr>
          <w:i/>
          <w:u w:val="single"/>
        </w:rPr>
        <w:t>4. Tveganje javnega interesa</w:t>
      </w:r>
    </w:p>
    <w:p w14:paraId="6FA3C0EC" w14:textId="77777777" w:rsidR="008E3F5A" w:rsidRDefault="008E3F5A" w:rsidP="00820D61">
      <w:r w:rsidRPr="0094283B">
        <w:t>Javni interes za izvedbo projekta je velik, saj gre za projekt, ki bo izboljšal družbeno, socialno in zdravstveno stanje občanov in širše okolice ter s tem izboljšal blaginjo prebivalcev.</w:t>
      </w:r>
      <w:r>
        <w:t xml:space="preserve"> Prav tako pa bodo nastala nova delovna mesta, kar bo pomenilo zmanjšanje izseljevanja mladih iz občine.</w:t>
      </w:r>
    </w:p>
    <w:p w14:paraId="761BCF58" w14:textId="77777777" w:rsidR="008E3F5A" w:rsidRPr="0094283B" w:rsidRDefault="008E3F5A" w:rsidP="00820D61">
      <w:pPr>
        <w:ind w:left="0" w:firstLine="0"/>
        <w:rPr>
          <w:rFonts w:asciiTheme="minorHAnsi" w:eastAsia="Batang" w:hAnsiTheme="minorHAnsi" w:cstheme="minorHAnsi"/>
          <w:i/>
          <w:sz w:val="22"/>
          <w:u w:val="single"/>
        </w:rPr>
      </w:pPr>
    </w:p>
    <w:p w14:paraId="23EE6412" w14:textId="77777777" w:rsidR="008E3F5A" w:rsidRPr="00820D61" w:rsidRDefault="008E3F5A" w:rsidP="00820D61">
      <w:pPr>
        <w:pStyle w:val="Naslov3"/>
      </w:pPr>
      <w:bookmarkStart w:id="218" w:name="_Toc3812832"/>
      <w:bookmarkStart w:id="219" w:name="_Toc13206665"/>
      <w:bookmarkStart w:id="220" w:name="_Toc13240779"/>
      <w:r w:rsidRPr="00820D61">
        <w:t>Analiza občutljivosti – večja odstopanja</w:t>
      </w:r>
      <w:bookmarkEnd w:id="218"/>
      <w:bookmarkEnd w:id="219"/>
      <w:r w:rsidRPr="00820D61">
        <w:t xml:space="preserve"> Varianta 1</w:t>
      </w:r>
      <w:bookmarkEnd w:id="220"/>
    </w:p>
    <w:p w14:paraId="0B81DF2F" w14:textId="77777777" w:rsidR="008E3F5A" w:rsidRPr="0094283B" w:rsidRDefault="008E3F5A" w:rsidP="00820D61">
      <w:r w:rsidRPr="0094283B">
        <w:t>V spodnji tabeli so prikazani odmiki od osnovnih ekonomskih izračunov, po spremembah po posamezni spremenljivki ali kombinaciji spremenljivk.</w:t>
      </w:r>
    </w:p>
    <w:p w14:paraId="105BBCFC" w14:textId="77777777" w:rsidR="008E3F5A" w:rsidRPr="0094283B" w:rsidRDefault="008E3F5A" w:rsidP="008E3F5A">
      <w:pPr>
        <w:rPr>
          <w:rFonts w:asciiTheme="minorHAnsi" w:hAnsiTheme="minorHAnsi" w:cstheme="minorHAnsi"/>
          <w:sz w:val="22"/>
        </w:rPr>
      </w:pPr>
    </w:p>
    <w:p w14:paraId="2A6DB7C9" w14:textId="1CE34CDD" w:rsidR="008E3F5A" w:rsidRPr="0094283B" w:rsidRDefault="00820D61" w:rsidP="00820D61">
      <w:pPr>
        <w:pStyle w:val="Napis"/>
        <w:rPr>
          <w:rFonts w:asciiTheme="minorHAnsi" w:hAnsiTheme="minorHAnsi" w:cstheme="minorHAnsi"/>
          <w:sz w:val="22"/>
          <w:szCs w:val="22"/>
        </w:rPr>
      </w:pPr>
      <w:bookmarkStart w:id="221" w:name="_Toc13240874"/>
      <w:r>
        <w:t xml:space="preserve">Tabela </w:t>
      </w:r>
      <w:fldSimple w:instr=" STYLEREF 1 \s ">
        <w:r w:rsidR="00EA163C">
          <w:rPr>
            <w:noProof/>
          </w:rPr>
          <w:t>10</w:t>
        </w:r>
      </w:fldSimple>
      <w:r w:rsidR="00382D83">
        <w:noBreakHyphen/>
      </w:r>
      <w:fldSimple w:instr=" SEQ Tabela \* ARABIC \s 1 ">
        <w:r w:rsidR="00EA163C">
          <w:rPr>
            <w:noProof/>
          </w:rPr>
          <w:t>3</w:t>
        </w:r>
      </w:fldSimple>
      <w:r w:rsidRPr="0094283B">
        <w:rPr>
          <w:rFonts w:asciiTheme="minorHAnsi" w:hAnsiTheme="minorHAnsi" w:cstheme="minorHAnsi"/>
          <w:sz w:val="22"/>
          <w:szCs w:val="22"/>
        </w:rPr>
        <w:t xml:space="preserve">: </w:t>
      </w:r>
      <w:r w:rsidRPr="00EA163C">
        <w:rPr>
          <w:rFonts w:asciiTheme="minorHAnsi" w:hAnsiTheme="minorHAnsi" w:cstheme="minorHAnsi"/>
        </w:rPr>
        <w:t>Občutljivost investicije – večja odstopanja</w:t>
      </w:r>
      <w:bookmarkEnd w:id="221"/>
    </w:p>
    <w:tbl>
      <w:tblPr>
        <w:tblW w:w="8576" w:type="dxa"/>
        <w:tblInd w:w="633" w:type="dxa"/>
        <w:tblCellMar>
          <w:left w:w="70" w:type="dxa"/>
          <w:right w:w="70" w:type="dxa"/>
        </w:tblCellMar>
        <w:tblLook w:val="04A0" w:firstRow="1" w:lastRow="0" w:firstColumn="1" w:lastColumn="0" w:noHBand="0" w:noVBand="1"/>
      </w:tblPr>
      <w:tblGrid>
        <w:gridCol w:w="4969"/>
        <w:gridCol w:w="1414"/>
        <w:gridCol w:w="1122"/>
        <w:gridCol w:w="1071"/>
      </w:tblGrid>
      <w:tr w:rsidR="008E3F5A" w:rsidRPr="0094283B" w14:paraId="685AB598" w14:textId="77777777" w:rsidTr="00820D61">
        <w:trPr>
          <w:trHeight w:val="288"/>
        </w:trPr>
        <w:tc>
          <w:tcPr>
            <w:tcW w:w="4969" w:type="dxa"/>
            <w:tcBorders>
              <w:top w:val="single" w:sz="4" w:space="0" w:color="auto"/>
              <w:left w:val="single" w:sz="4" w:space="0" w:color="auto"/>
              <w:bottom w:val="single" w:sz="4" w:space="0" w:color="auto"/>
              <w:right w:val="single" w:sz="4" w:space="0" w:color="auto"/>
            </w:tcBorders>
            <w:shd w:val="clear" w:color="auto" w:fill="0070C0"/>
            <w:hideMark/>
          </w:tcPr>
          <w:p w14:paraId="4E306240"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Sprememba</w:t>
            </w:r>
          </w:p>
        </w:tc>
        <w:tc>
          <w:tcPr>
            <w:tcW w:w="1414" w:type="dxa"/>
            <w:tcBorders>
              <w:top w:val="single" w:sz="4" w:space="0" w:color="auto"/>
              <w:left w:val="nil"/>
              <w:bottom w:val="single" w:sz="4" w:space="0" w:color="auto"/>
              <w:right w:val="single" w:sz="4" w:space="0" w:color="auto"/>
            </w:tcBorders>
            <w:shd w:val="clear" w:color="auto" w:fill="0070C0"/>
            <w:hideMark/>
          </w:tcPr>
          <w:p w14:paraId="31360EFD"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ENSV (€)</w:t>
            </w:r>
          </w:p>
        </w:tc>
        <w:tc>
          <w:tcPr>
            <w:tcW w:w="1122" w:type="dxa"/>
            <w:tcBorders>
              <w:top w:val="single" w:sz="4" w:space="0" w:color="auto"/>
              <w:left w:val="nil"/>
              <w:bottom w:val="single" w:sz="4" w:space="0" w:color="auto"/>
              <w:right w:val="single" w:sz="4" w:space="0" w:color="auto"/>
            </w:tcBorders>
            <w:shd w:val="clear" w:color="auto" w:fill="0070C0"/>
            <w:hideMark/>
          </w:tcPr>
          <w:p w14:paraId="01E9BC4E"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EISD (%)</w:t>
            </w:r>
          </w:p>
        </w:tc>
        <w:tc>
          <w:tcPr>
            <w:tcW w:w="1071" w:type="dxa"/>
            <w:tcBorders>
              <w:top w:val="single" w:sz="4" w:space="0" w:color="auto"/>
              <w:left w:val="nil"/>
              <w:bottom w:val="single" w:sz="4" w:space="0" w:color="auto"/>
              <w:right w:val="single" w:sz="4" w:space="0" w:color="auto"/>
            </w:tcBorders>
            <w:shd w:val="clear" w:color="auto" w:fill="0070C0"/>
            <w:noWrap/>
            <w:vAlign w:val="bottom"/>
            <w:hideMark/>
          </w:tcPr>
          <w:p w14:paraId="7EE9BF3E"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ERNSV</w:t>
            </w:r>
          </w:p>
        </w:tc>
      </w:tr>
      <w:tr w:rsidR="008E3F5A" w:rsidRPr="0094283B" w14:paraId="6750C4CE" w14:textId="77777777" w:rsidTr="00820D61">
        <w:trPr>
          <w:trHeight w:val="419"/>
        </w:trPr>
        <w:tc>
          <w:tcPr>
            <w:tcW w:w="4969" w:type="dxa"/>
            <w:tcBorders>
              <w:top w:val="single" w:sz="4" w:space="0" w:color="auto"/>
              <w:left w:val="single" w:sz="4" w:space="0" w:color="auto"/>
              <w:bottom w:val="single" w:sz="4" w:space="0" w:color="auto"/>
              <w:right w:val="single" w:sz="4" w:space="0" w:color="auto"/>
            </w:tcBorders>
            <w:shd w:val="clear" w:color="auto" w:fill="auto"/>
            <w:hideMark/>
          </w:tcPr>
          <w:p w14:paraId="7AF573BD"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Povečanje investicijskih stroškov za 10%</w:t>
            </w:r>
          </w:p>
        </w:tc>
        <w:tc>
          <w:tcPr>
            <w:tcW w:w="1414" w:type="dxa"/>
            <w:tcBorders>
              <w:top w:val="nil"/>
              <w:left w:val="nil"/>
              <w:bottom w:val="single" w:sz="4" w:space="0" w:color="auto"/>
              <w:right w:val="single" w:sz="4" w:space="0" w:color="auto"/>
            </w:tcBorders>
            <w:shd w:val="clear" w:color="000000" w:fill="DDEBF7"/>
            <w:vAlign w:val="bottom"/>
            <w:hideMark/>
          </w:tcPr>
          <w:p w14:paraId="35660C9A"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2.576.201,84</w:t>
            </w:r>
          </w:p>
        </w:tc>
        <w:tc>
          <w:tcPr>
            <w:tcW w:w="1122" w:type="dxa"/>
            <w:tcBorders>
              <w:top w:val="nil"/>
              <w:left w:val="nil"/>
              <w:bottom w:val="single" w:sz="4" w:space="0" w:color="auto"/>
              <w:right w:val="single" w:sz="4" w:space="0" w:color="auto"/>
            </w:tcBorders>
            <w:shd w:val="clear" w:color="000000" w:fill="DDEBF7"/>
            <w:vAlign w:val="bottom"/>
            <w:hideMark/>
          </w:tcPr>
          <w:p w14:paraId="26FE3C00"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7,840%</w:t>
            </w:r>
          </w:p>
        </w:tc>
        <w:tc>
          <w:tcPr>
            <w:tcW w:w="1071" w:type="dxa"/>
            <w:tcBorders>
              <w:top w:val="nil"/>
              <w:left w:val="nil"/>
              <w:bottom w:val="single" w:sz="4" w:space="0" w:color="auto"/>
              <w:right w:val="single" w:sz="4" w:space="0" w:color="auto"/>
            </w:tcBorders>
            <w:shd w:val="clear" w:color="000000" w:fill="DDEBF7"/>
            <w:noWrap/>
            <w:vAlign w:val="bottom"/>
            <w:hideMark/>
          </w:tcPr>
          <w:p w14:paraId="02508D7E" w14:textId="77777777" w:rsidR="008E3F5A" w:rsidRPr="0094283B" w:rsidRDefault="008E3F5A" w:rsidP="00820D61">
            <w:pPr>
              <w:ind w:left="-3"/>
              <w:rPr>
                <w:rFonts w:asciiTheme="minorHAnsi" w:eastAsia="Times New Roman" w:hAnsiTheme="minorHAnsi" w:cstheme="minorHAnsi"/>
                <w:color w:val="000000"/>
                <w:sz w:val="22"/>
              </w:rPr>
            </w:pPr>
            <w:r w:rsidRPr="0094283B">
              <w:rPr>
                <w:rFonts w:asciiTheme="minorHAnsi" w:eastAsia="Times New Roman" w:hAnsiTheme="minorHAnsi" w:cstheme="minorHAnsi"/>
                <w:color w:val="000000"/>
                <w:sz w:val="22"/>
              </w:rPr>
              <w:t>0,592</w:t>
            </w:r>
          </w:p>
        </w:tc>
      </w:tr>
      <w:tr w:rsidR="008E3F5A" w:rsidRPr="0094283B" w14:paraId="1C54062A" w14:textId="77777777" w:rsidTr="00820D61">
        <w:trPr>
          <w:trHeight w:val="426"/>
        </w:trPr>
        <w:tc>
          <w:tcPr>
            <w:tcW w:w="4969" w:type="dxa"/>
            <w:tcBorders>
              <w:top w:val="single" w:sz="4" w:space="0" w:color="auto"/>
              <w:left w:val="single" w:sz="4" w:space="0" w:color="auto"/>
              <w:bottom w:val="single" w:sz="4" w:space="0" w:color="auto"/>
              <w:right w:val="single" w:sz="4" w:space="0" w:color="auto"/>
            </w:tcBorders>
            <w:shd w:val="clear" w:color="auto" w:fill="auto"/>
            <w:hideMark/>
          </w:tcPr>
          <w:p w14:paraId="209B0F39"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Zmanjšanje javne koristi za 10%</w:t>
            </w:r>
          </w:p>
        </w:tc>
        <w:tc>
          <w:tcPr>
            <w:tcW w:w="1414" w:type="dxa"/>
            <w:tcBorders>
              <w:top w:val="nil"/>
              <w:left w:val="nil"/>
              <w:bottom w:val="single" w:sz="4" w:space="0" w:color="auto"/>
              <w:right w:val="single" w:sz="4" w:space="0" w:color="auto"/>
            </w:tcBorders>
            <w:shd w:val="clear" w:color="000000" w:fill="DDEBF7"/>
            <w:vAlign w:val="bottom"/>
            <w:hideMark/>
          </w:tcPr>
          <w:p w14:paraId="77A3B5E6"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2.054.787,82</w:t>
            </w:r>
          </w:p>
        </w:tc>
        <w:tc>
          <w:tcPr>
            <w:tcW w:w="1122" w:type="dxa"/>
            <w:tcBorders>
              <w:top w:val="nil"/>
              <w:left w:val="nil"/>
              <w:bottom w:val="single" w:sz="4" w:space="0" w:color="auto"/>
              <w:right w:val="single" w:sz="4" w:space="0" w:color="auto"/>
            </w:tcBorders>
            <w:shd w:val="clear" w:color="000000" w:fill="DDEBF7"/>
            <w:vAlign w:val="bottom"/>
            <w:hideMark/>
          </w:tcPr>
          <w:p w14:paraId="5E864199"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7,300%</w:t>
            </w:r>
          </w:p>
        </w:tc>
        <w:tc>
          <w:tcPr>
            <w:tcW w:w="1071" w:type="dxa"/>
            <w:tcBorders>
              <w:top w:val="nil"/>
              <w:left w:val="nil"/>
              <w:bottom w:val="single" w:sz="4" w:space="0" w:color="auto"/>
              <w:right w:val="single" w:sz="4" w:space="0" w:color="auto"/>
            </w:tcBorders>
            <w:shd w:val="clear" w:color="000000" w:fill="DDEBF7"/>
            <w:noWrap/>
            <w:vAlign w:val="bottom"/>
            <w:hideMark/>
          </w:tcPr>
          <w:p w14:paraId="5F8F6CF6" w14:textId="77777777" w:rsidR="008E3F5A" w:rsidRPr="0094283B" w:rsidRDefault="008E3F5A" w:rsidP="00820D61">
            <w:pPr>
              <w:ind w:left="-3"/>
              <w:rPr>
                <w:rFonts w:asciiTheme="minorHAnsi" w:eastAsia="Times New Roman" w:hAnsiTheme="minorHAnsi" w:cstheme="minorHAnsi"/>
                <w:color w:val="000000"/>
                <w:sz w:val="22"/>
              </w:rPr>
            </w:pPr>
            <w:r w:rsidRPr="0094283B">
              <w:rPr>
                <w:rFonts w:asciiTheme="minorHAnsi" w:eastAsia="Times New Roman" w:hAnsiTheme="minorHAnsi" w:cstheme="minorHAnsi"/>
                <w:color w:val="000000"/>
                <w:sz w:val="22"/>
              </w:rPr>
              <w:t>0,520</w:t>
            </w:r>
          </w:p>
        </w:tc>
      </w:tr>
      <w:tr w:rsidR="008E3F5A" w:rsidRPr="0094283B" w14:paraId="0DC52867" w14:textId="77777777" w:rsidTr="00820D61">
        <w:trPr>
          <w:trHeight w:val="460"/>
        </w:trPr>
        <w:tc>
          <w:tcPr>
            <w:tcW w:w="4969" w:type="dxa"/>
            <w:tcBorders>
              <w:top w:val="single" w:sz="4" w:space="0" w:color="auto"/>
              <w:left w:val="single" w:sz="4" w:space="0" w:color="auto"/>
              <w:bottom w:val="single" w:sz="4" w:space="0" w:color="auto"/>
              <w:right w:val="single" w:sz="4" w:space="0" w:color="auto"/>
            </w:tcBorders>
            <w:shd w:val="clear" w:color="auto" w:fill="auto"/>
            <w:hideMark/>
          </w:tcPr>
          <w:p w14:paraId="5E7D4934"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Povečanje investicijskih stroškov za 10% in hkrati zmanjšanje pričakovane javne koristi za 10%</w:t>
            </w:r>
          </w:p>
        </w:tc>
        <w:tc>
          <w:tcPr>
            <w:tcW w:w="1414" w:type="dxa"/>
            <w:tcBorders>
              <w:top w:val="nil"/>
              <w:left w:val="nil"/>
              <w:bottom w:val="single" w:sz="4" w:space="0" w:color="auto"/>
              <w:right w:val="single" w:sz="4" w:space="0" w:color="auto"/>
            </w:tcBorders>
            <w:shd w:val="clear" w:color="000000" w:fill="DDEBF7"/>
            <w:vAlign w:val="bottom"/>
            <w:hideMark/>
          </w:tcPr>
          <w:p w14:paraId="076E48D4"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1.659.485,38</w:t>
            </w:r>
          </w:p>
        </w:tc>
        <w:tc>
          <w:tcPr>
            <w:tcW w:w="1122" w:type="dxa"/>
            <w:tcBorders>
              <w:top w:val="nil"/>
              <w:left w:val="nil"/>
              <w:bottom w:val="single" w:sz="4" w:space="0" w:color="auto"/>
              <w:right w:val="single" w:sz="4" w:space="0" w:color="auto"/>
            </w:tcBorders>
            <w:shd w:val="clear" w:color="000000" w:fill="DDEBF7"/>
            <w:vAlign w:val="bottom"/>
            <w:hideMark/>
          </w:tcPr>
          <w:p w14:paraId="2CECA6F0" w14:textId="77777777" w:rsidR="008E3F5A" w:rsidRPr="0094283B" w:rsidRDefault="008E3F5A" w:rsidP="00820D61">
            <w:pPr>
              <w:ind w:left="-3"/>
              <w:rPr>
                <w:rFonts w:asciiTheme="minorHAnsi" w:eastAsia="Times New Roman" w:hAnsiTheme="minorHAnsi" w:cstheme="minorHAnsi"/>
                <w:sz w:val="22"/>
              </w:rPr>
            </w:pPr>
            <w:r w:rsidRPr="0094283B">
              <w:rPr>
                <w:rFonts w:asciiTheme="minorHAnsi" w:eastAsia="Times New Roman" w:hAnsiTheme="minorHAnsi" w:cstheme="minorHAnsi"/>
                <w:sz w:val="22"/>
              </w:rPr>
              <w:t>5,482%</w:t>
            </w:r>
          </w:p>
        </w:tc>
        <w:tc>
          <w:tcPr>
            <w:tcW w:w="1071" w:type="dxa"/>
            <w:tcBorders>
              <w:top w:val="nil"/>
              <w:left w:val="nil"/>
              <w:bottom w:val="single" w:sz="4" w:space="0" w:color="auto"/>
              <w:right w:val="single" w:sz="4" w:space="0" w:color="auto"/>
            </w:tcBorders>
            <w:shd w:val="clear" w:color="000000" w:fill="DDEBF7"/>
            <w:noWrap/>
            <w:vAlign w:val="bottom"/>
            <w:hideMark/>
          </w:tcPr>
          <w:p w14:paraId="0DCD0854" w14:textId="77777777" w:rsidR="008E3F5A" w:rsidRPr="0094283B" w:rsidRDefault="008E3F5A" w:rsidP="00820D61">
            <w:pPr>
              <w:ind w:left="-3"/>
              <w:rPr>
                <w:rFonts w:asciiTheme="minorHAnsi" w:eastAsia="Times New Roman" w:hAnsiTheme="minorHAnsi" w:cstheme="minorHAnsi"/>
                <w:color w:val="000000"/>
                <w:sz w:val="22"/>
              </w:rPr>
            </w:pPr>
            <w:r w:rsidRPr="0094283B">
              <w:rPr>
                <w:rFonts w:asciiTheme="minorHAnsi" w:eastAsia="Times New Roman" w:hAnsiTheme="minorHAnsi" w:cstheme="minorHAnsi"/>
                <w:color w:val="000000"/>
                <w:sz w:val="22"/>
              </w:rPr>
              <w:t>0,382</w:t>
            </w:r>
          </w:p>
        </w:tc>
      </w:tr>
      <w:tr w:rsidR="008E3F5A" w:rsidRPr="0094283B" w14:paraId="33245121" w14:textId="77777777" w:rsidTr="00820D61">
        <w:trPr>
          <w:trHeight w:val="288"/>
        </w:trPr>
        <w:tc>
          <w:tcPr>
            <w:tcW w:w="4969" w:type="dxa"/>
            <w:tcBorders>
              <w:top w:val="single" w:sz="4" w:space="0" w:color="auto"/>
              <w:left w:val="single" w:sz="4" w:space="0" w:color="auto"/>
              <w:bottom w:val="single" w:sz="4" w:space="0" w:color="auto"/>
              <w:right w:val="single" w:sz="4" w:space="0" w:color="auto"/>
            </w:tcBorders>
            <w:shd w:val="clear" w:color="auto" w:fill="0070C0"/>
            <w:hideMark/>
          </w:tcPr>
          <w:p w14:paraId="5FABBF7F"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Osnovne vrednosti po projektu</w:t>
            </w:r>
          </w:p>
        </w:tc>
        <w:tc>
          <w:tcPr>
            <w:tcW w:w="1414" w:type="dxa"/>
            <w:tcBorders>
              <w:top w:val="nil"/>
              <w:left w:val="nil"/>
              <w:bottom w:val="single" w:sz="4" w:space="0" w:color="auto"/>
              <w:right w:val="single" w:sz="4" w:space="0" w:color="auto"/>
            </w:tcBorders>
            <w:shd w:val="clear" w:color="auto" w:fill="0070C0"/>
            <w:vAlign w:val="bottom"/>
            <w:hideMark/>
          </w:tcPr>
          <w:p w14:paraId="5ADE614C"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2.502.414,45</w:t>
            </w:r>
          </w:p>
        </w:tc>
        <w:tc>
          <w:tcPr>
            <w:tcW w:w="1122" w:type="dxa"/>
            <w:tcBorders>
              <w:top w:val="nil"/>
              <w:left w:val="nil"/>
              <w:bottom w:val="single" w:sz="4" w:space="0" w:color="auto"/>
              <w:right w:val="single" w:sz="4" w:space="0" w:color="auto"/>
            </w:tcBorders>
            <w:shd w:val="clear" w:color="auto" w:fill="0070C0"/>
            <w:vAlign w:val="bottom"/>
            <w:hideMark/>
          </w:tcPr>
          <w:p w14:paraId="20478B9C"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8,679%</w:t>
            </w:r>
          </w:p>
        </w:tc>
        <w:tc>
          <w:tcPr>
            <w:tcW w:w="1071" w:type="dxa"/>
            <w:tcBorders>
              <w:top w:val="nil"/>
              <w:left w:val="nil"/>
              <w:bottom w:val="single" w:sz="4" w:space="0" w:color="auto"/>
              <w:right w:val="single" w:sz="4" w:space="0" w:color="auto"/>
            </w:tcBorders>
            <w:shd w:val="clear" w:color="auto" w:fill="0070C0"/>
            <w:noWrap/>
            <w:vAlign w:val="bottom"/>
            <w:hideMark/>
          </w:tcPr>
          <w:p w14:paraId="73C3A1D5" w14:textId="77777777" w:rsidR="008E3F5A" w:rsidRPr="0094283B" w:rsidRDefault="008E3F5A" w:rsidP="00820D61">
            <w:pPr>
              <w:ind w:left="-3"/>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0,644</w:t>
            </w:r>
          </w:p>
        </w:tc>
      </w:tr>
    </w:tbl>
    <w:p w14:paraId="1349366F" w14:textId="77777777" w:rsidR="008E3F5A" w:rsidRPr="0094283B" w:rsidRDefault="008E3F5A" w:rsidP="008E3F5A">
      <w:pPr>
        <w:rPr>
          <w:rFonts w:asciiTheme="minorHAnsi" w:hAnsiTheme="minorHAnsi" w:cstheme="minorHAnsi"/>
          <w:sz w:val="22"/>
        </w:rPr>
      </w:pPr>
    </w:p>
    <w:p w14:paraId="7AB9F2D3" w14:textId="77777777" w:rsidR="008E3F5A" w:rsidRPr="0094283B" w:rsidRDefault="008E3F5A" w:rsidP="00820D61">
      <w:r w:rsidRPr="0094283B">
        <w:t>Investicija ni ekonomsko občutljiva.</w:t>
      </w:r>
    </w:p>
    <w:p w14:paraId="4AA572D3" w14:textId="77777777" w:rsidR="008E3F5A" w:rsidRPr="009019D4" w:rsidRDefault="008E3F5A" w:rsidP="008E3F5A"/>
    <w:p w14:paraId="4832F154" w14:textId="77777777" w:rsidR="008E3F5A" w:rsidRDefault="008E3F5A" w:rsidP="008E3F5A">
      <w:pPr>
        <w:spacing w:line="276" w:lineRule="auto"/>
        <w:rPr>
          <w:rFonts w:asciiTheme="minorHAnsi" w:hAnsiTheme="minorHAnsi" w:cstheme="minorHAnsi"/>
          <w:color w:val="000000" w:themeColor="text1"/>
          <w:sz w:val="22"/>
          <w:lang w:eastAsia="en-US"/>
        </w:rPr>
      </w:pPr>
    </w:p>
    <w:p w14:paraId="3472B516" w14:textId="77777777" w:rsidR="00382D83" w:rsidRDefault="00382D83" w:rsidP="008E3F5A">
      <w:pPr>
        <w:spacing w:line="276" w:lineRule="auto"/>
        <w:rPr>
          <w:rFonts w:asciiTheme="minorHAnsi" w:hAnsiTheme="minorHAnsi" w:cstheme="minorHAnsi"/>
          <w:color w:val="000000" w:themeColor="text1"/>
          <w:sz w:val="22"/>
          <w:lang w:eastAsia="en-US"/>
        </w:rPr>
      </w:pPr>
    </w:p>
    <w:p w14:paraId="6560F3D6" w14:textId="4A793965" w:rsidR="008E3F5A" w:rsidRDefault="00820D61" w:rsidP="00820D61">
      <w:pPr>
        <w:pStyle w:val="Naslov2"/>
      </w:pPr>
      <w:bookmarkStart w:id="222" w:name="_Toc13240780"/>
      <w:r>
        <w:lastRenderedPageBreak/>
        <w:t>Analiza občutljivosti varianta 2</w:t>
      </w:r>
      <w:bookmarkEnd w:id="222"/>
    </w:p>
    <w:p w14:paraId="53774E27" w14:textId="77777777" w:rsidR="008E3F5A" w:rsidRPr="0094283B" w:rsidRDefault="008E3F5A" w:rsidP="008E3F5A">
      <w:pPr>
        <w:spacing w:line="276" w:lineRule="auto"/>
        <w:ind w:left="360"/>
        <w:rPr>
          <w:rFonts w:cstheme="minorHAnsi"/>
          <w:color w:val="000000" w:themeColor="text1"/>
        </w:rPr>
      </w:pPr>
    </w:p>
    <w:p w14:paraId="22FE2036" w14:textId="77777777" w:rsidR="008E3F5A" w:rsidRPr="0094283B" w:rsidRDefault="008E3F5A" w:rsidP="00820D61">
      <w:r w:rsidRPr="0094283B">
        <w:t xml:space="preserve">V spodnjih točkah je izračunana občutljivost investicije na ključne spremenljivke, prav tako o opisana tveganja projekta. </w:t>
      </w:r>
    </w:p>
    <w:p w14:paraId="0A267CA1" w14:textId="77777777" w:rsidR="008E3F5A" w:rsidRPr="0094283B" w:rsidRDefault="008E3F5A" w:rsidP="008E3F5A">
      <w:pPr>
        <w:rPr>
          <w:rFonts w:asciiTheme="minorHAnsi" w:hAnsiTheme="minorHAnsi" w:cstheme="minorHAnsi"/>
          <w:sz w:val="22"/>
        </w:rPr>
      </w:pPr>
    </w:p>
    <w:p w14:paraId="56542522" w14:textId="77777777" w:rsidR="008E3F5A" w:rsidRPr="0094283B" w:rsidRDefault="008E3F5A" w:rsidP="00820D61">
      <w:pPr>
        <w:pStyle w:val="Naslov3"/>
      </w:pPr>
      <w:bookmarkStart w:id="223" w:name="_Toc13240781"/>
      <w:r w:rsidRPr="0094283B">
        <w:t>Splošna analiza občutljivosti</w:t>
      </w:r>
      <w:r>
        <w:t xml:space="preserve"> Varianta 2</w:t>
      </w:r>
      <w:bookmarkEnd w:id="223"/>
    </w:p>
    <w:p w14:paraId="75216284" w14:textId="77777777" w:rsidR="008E3F5A" w:rsidRPr="0094283B" w:rsidRDefault="008E3F5A" w:rsidP="00382D83"/>
    <w:p w14:paraId="1CCD4D1A" w14:textId="77777777" w:rsidR="008E3F5A" w:rsidRPr="0094283B" w:rsidRDefault="008E3F5A" w:rsidP="00820D61">
      <w:r w:rsidRPr="0094283B">
        <w:t>V okviru analize občutljivosti ugotavljamo mogoče spremembe ključnih spremenljivk, ki vplivajo na izvedbo projekta. V okviru tega projekta bomo predpostavili:</w:t>
      </w:r>
    </w:p>
    <w:p w14:paraId="0B13AEB2" w14:textId="77777777" w:rsidR="008E3F5A" w:rsidRPr="0094283B" w:rsidRDefault="008E3F5A" w:rsidP="001035B8">
      <w:pPr>
        <w:pStyle w:val="Odstavekseznama"/>
        <w:numPr>
          <w:ilvl w:val="0"/>
          <w:numId w:val="30"/>
        </w:numPr>
      </w:pPr>
      <w:r w:rsidRPr="0094283B">
        <w:t>Povečanje investicije za 5%,</w:t>
      </w:r>
    </w:p>
    <w:p w14:paraId="0D21AAC0" w14:textId="77777777" w:rsidR="008E3F5A" w:rsidRPr="0094283B" w:rsidRDefault="008E3F5A" w:rsidP="001035B8">
      <w:pPr>
        <w:pStyle w:val="Odstavekseznama"/>
        <w:numPr>
          <w:ilvl w:val="0"/>
          <w:numId w:val="30"/>
        </w:numPr>
      </w:pPr>
      <w:r w:rsidRPr="0094283B">
        <w:t>Povečanje investicije za 10%,</w:t>
      </w:r>
    </w:p>
    <w:p w14:paraId="5FA0312F" w14:textId="77777777" w:rsidR="008E3F5A" w:rsidRPr="0094283B" w:rsidRDefault="008E3F5A" w:rsidP="001035B8">
      <w:pPr>
        <w:pStyle w:val="Odstavekseznama"/>
        <w:numPr>
          <w:ilvl w:val="0"/>
          <w:numId w:val="30"/>
        </w:numPr>
      </w:pPr>
      <w:r w:rsidRPr="0094283B">
        <w:t>Zmanjšanje investicije za 5%,</w:t>
      </w:r>
    </w:p>
    <w:p w14:paraId="1F8BC313" w14:textId="77777777" w:rsidR="008E3F5A" w:rsidRPr="0094283B" w:rsidRDefault="008E3F5A" w:rsidP="001035B8">
      <w:pPr>
        <w:pStyle w:val="Odstavekseznama"/>
        <w:numPr>
          <w:ilvl w:val="0"/>
          <w:numId w:val="30"/>
        </w:numPr>
      </w:pPr>
      <w:r w:rsidRPr="0094283B">
        <w:t>Zmanjšanje investicije za 10%,</w:t>
      </w:r>
    </w:p>
    <w:p w14:paraId="4FC77210" w14:textId="77777777" w:rsidR="008E3F5A" w:rsidRPr="0094283B" w:rsidRDefault="008E3F5A" w:rsidP="001035B8">
      <w:pPr>
        <w:pStyle w:val="Odstavekseznama"/>
        <w:numPr>
          <w:ilvl w:val="0"/>
          <w:numId w:val="30"/>
        </w:numPr>
      </w:pPr>
      <w:r w:rsidRPr="0094283B">
        <w:t>Povečanje operativnih stroškov za 5%,</w:t>
      </w:r>
    </w:p>
    <w:p w14:paraId="316FB890" w14:textId="77777777" w:rsidR="008E3F5A" w:rsidRPr="0094283B" w:rsidRDefault="008E3F5A" w:rsidP="001035B8">
      <w:pPr>
        <w:pStyle w:val="Odstavekseznama"/>
        <w:numPr>
          <w:ilvl w:val="0"/>
          <w:numId w:val="30"/>
        </w:numPr>
      </w:pPr>
      <w:r w:rsidRPr="0094283B">
        <w:t>Povečanje operativnih stroškov za 10%,</w:t>
      </w:r>
    </w:p>
    <w:p w14:paraId="2608439B" w14:textId="77777777" w:rsidR="008E3F5A" w:rsidRPr="0094283B" w:rsidRDefault="008E3F5A" w:rsidP="001035B8">
      <w:pPr>
        <w:pStyle w:val="Odstavekseznama"/>
        <w:numPr>
          <w:ilvl w:val="0"/>
          <w:numId w:val="30"/>
        </w:numPr>
      </w:pPr>
      <w:r w:rsidRPr="0094283B">
        <w:t>Zmanjšanje operativnih stroškov za 5%</w:t>
      </w:r>
    </w:p>
    <w:p w14:paraId="26165C3D" w14:textId="77777777" w:rsidR="008E3F5A" w:rsidRPr="0094283B" w:rsidRDefault="008E3F5A" w:rsidP="001035B8">
      <w:pPr>
        <w:pStyle w:val="Odstavekseznama"/>
        <w:numPr>
          <w:ilvl w:val="0"/>
          <w:numId w:val="30"/>
        </w:numPr>
      </w:pPr>
      <w:r w:rsidRPr="0094283B">
        <w:t>Zmanjšanje operativnih stroškov za 10%</w:t>
      </w:r>
    </w:p>
    <w:p w14:paraId="42DD5C36" w14:textId="77777777" w:rsidR="008E3F5A" w:rsidRPr="0094283B" w:rsidRDefault="008E3F5A" w:rsidP="001035B8">
      <w:pPr>
        <w:pStyle w:val="Odstavekseznama"/>
        <w:numPr>
          <w:ilvl w:val="0"/>
          <w:numId w:val="30"/>
        </w:numPr>
      </w:pPr>
      <w:r w:rsidRPr="0094283B">
        <w:t>Povečanje prihodkov za 5%,</w:t>
      </w:r>
    </w:p>
    <w:p w14:paraId="41276B78" w14:textId="77777777" w:rsidR="008E3F5A" w:rsidRPr="0094283B" w:rsidRDefault="008E3F5A" w:rsidP="001035B8">
      <w:pPr>
        <w:pStyle w:val="Odstavekseznama"/>
        <w:numPr>
          <w:ilvl w:val="0"/>
          <w:numId w:val="30"/>
        </w:numPr>
      </w:pPr>
      <w:r w:rsidRPr="0094283B">
        <w:t>Povečanje prihodkov za 10%,</w:t>
      </w:r>
    </w:p>
    <w:p w14:paraId="2052AAFE" w14:textId="77777777" w:rsidR="008E3F5A" w:rsidRPr="0094283B" w:rsidRDefault="008E3F5A" w:rsidP="001035B8">
      <w:pPr>
        <w:pStyle w:val="Odstavekseznama"/>
        <w:numPr>
          <w:ilvl w:val="0"/>
          <w:numId w:val="30"/>
        </w:numPr>
      </w:pPr>
      <w:r w:rsidRPr="0094283B">
        <w:t>Zmanjšanje prihodkov za 5%,</w:t>
      </w:r>
    </w:p>
    <w:p w14:paraId="1E76A84B" w14:textId="77777777" w:rsidR="008E3F5A" w:rsidRPr="0094283B" w:rsidRDefault="008E3F5A" w:rsidP="001035B8">
      <w:pPr>
        <w:pStyle w:val="Odstavekseznama"/>
        <w:numPr>
          <w:ilvl w:val="0"/>
          <w:numId w:val="30"/>
        </w:numPr>
      </w:pPr>
      <w:r w:rsidRPr="0094283B">
        <w:t>Zmanjšanje prihodkov za 10%,</w:t>
      </w:r>
    </w:p>
    <w:p w14:paraId="49230CCD" w14:textId="77777777" w:rsidR="008E3F5A" w:rsidRPr="0094283B" w:rsidRDefault="008E3F5A" w:rsidP="001035B8">
      <w:pPr>
        <w:pStyle w:val="Odstavekseznama"/>
        <w:numPr>
          <w:ilvl w:val="0"/>
          <w:numId w:val="30"/>
        </w:numPr>
      </w:pPr>
      <w:r w:rsidRPr="0094283B">
        <w:t>Povečanje investicijskih stroškov za 10% in hkrati zmanjšanje pričakovanih učinkov za 10%.</w:t>
      </w:r>
    </w:p>
    <w:p w14:paraId="60AF0038" w14:textId="77777777" w:rsidR="008E3F5A" w:rsidRPr="0094283B" w:rsidRDefault="008E3F5A" w:rsidP="00820D61"/>
    <w:p w14:paraId="34A845D4" w14:textId="77777777" w:rsidR="008E3F5A" w:rsidRPr="0094283B" w:rsidRDefault="008E3F5A" w:rsidP="00820D61">
      <w:r w:rsidRPr="0094283B">
        <w:t>Rezultati za ekonomsko analizo občutljivosti so podani v sledeči preglednici.</w:t>
      </w:r>
    </w:p>
    <w:p w14:paraId="368B958E" w14:textId="77777777" w:rsidR="008E3F5A" w:rsidRPr="0094283B" w:rsidRDefault="008E3F5A" w:rsidP="008E3F5A">
      <w:pPr>
        <w:rPr>
          <w:rFonts w:asciiTheme="minorHAnsi" w:hAnsiTheme="minorHAnsi" w:cstheme="minorHAnsi"/>
          <w:sz w:val="22"/>
        </w:rPr>
      </w:pPr>
    </w:p>
    <w:p w14:paraId="23F543A0" w14:textId="77218214" w:rsidR="008E3F5A" w:rsidRPr="00F624DF" w:rsidRDefault="00820D61" w:rsidP="00820D61">
      <w:pPr>
        <w:pStyle w:val="Napis"/>
      </w:pPr>
      <w:bookmarkStart w:id="224" w:name="_Toc13240875"/>
      <w:r>
        <w:t xml:space="preserve">Tabela </w:t>
      </w:r>
      <w:fldSimple w:instr=" STYLEREF 1 \s ">
        <w:r w:rsidR="00382D83">
          <w:rPr>
            <w:noProof/>
          </w:rPr>
          <w:t>10</w:t>
        </w:r>
      </w:fldSimple>
      <w:r w:rsidR="00382D83">
        <w:noBreakHyphen/>
      </w:r>
      <w:fldSimple w:instr=" SEQ Tabela \* ARABIC \s 1 ">
        <w:r w:rsidR="00382D83">
          <w:rPr>
            <w:noProof/>
          </w:rPr>
          <w:t>4</w:t>
        </w:r>
      </w:fldSimple>
      <w:r w:rsidRPr="00820D61">
        <w:t>: Občutljivost investicije</w:t>
      </w:r>
      <w:bookmarkEnd w:id="224"/>
    </w:p>
    <w:tbl>
      <w:tblPr>
        <w:tblW w:w="0" w:type="auto"/>
        <w:tblInd w:w="628" w:type="dxa"/>
        <w:tblCellMar>
          <w:left w:w="70" w:type="dxa"/>
          <w:right w:w="70" w:type="dxa"/>
        </w:tblCellMar>
        <w:tblLook w:val="04A0" w:firstRow="1" w:lastRow="0" w:firstColumn="1" w:lastColumn="0" w:noHBand="0" w:noVBand="1"/>
      </w:tblPr>
      <w:tblGrid>
        <w:gridCol w:w="3479"/>
        <w:gridCol w:w="1040"/>
        <w:gridCol w:w="1382"/>
        <w:gridCol w:w="827"/>
        <w:gridCol w:w="1382"/>
      </w:tblGrid>
      <w:tr w:rsidR="008E3F5A" w:rsidRPr="00F624DF" w14:paraId="04AC175E" w14:textId="77777777" w:rsidTr="00820D61">
        <w:trPr>
          <w:trHeight w:val="544"/>
        </w:trPr>
        <w:tc>
          <w:tcPr>
            <w:tcW w:w="0" w:type="auto"/>
            <w:tcBorders>
              <w:top w:val="single" w:sz="8" w:space="0" w:color="auto"/>
              <w:left w:val="single" w:sz="8" w:space="0" w:color="auto"/>
              <w:bottom w:val="single" w:sz="8" w:space="0" w:color="auto"/>
              <w:right w:val="single" w:sz="4" w:space="0" w:color="auto"/>
            </w:tcBorders>
            <w:shd w:val="clear" w:color="auto" w:fill="0070C0"/>
            <w:hideMark/>
          </w:tcPr>
          <w:p w14:paraId="13301F34" w14:textId="77777777" w:rsidR="008E3F5A" w:rsidRPr="00F624DF" w:rsidRDefault="008E3F5A" w:rsidP="00820D61">
            <w:pPr>
              <w:spacing w:before="60" w:after="60"/>
              <w:ind w:left="0"/>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Element</w:t>
            </w:r>
          </w:p>
        </w:tc>
        <w:tc>
          <w:tcPr>
            <w:tcW w:w="0" w:type="auto"/>
            <w:tcBorders>
              <w:top w:val="single" w:sz="8" w:space="0" w:color="auto"/>
              <w:left w:val="nil"/>
              <w:bottom w:val="single" w:sz="8" w:space="0" w:color="auto"/>
              <w:right w:val="single" w:sz="4" w:space="0" w:color="auto"/>
            </w:tcBorders>
            <w:shd w:val="clear" w:color="auto" w:fill="0070C0"/>
            <w:hideMark/>
          </w:tcPr>
          <w:p w14:paraId="3829CBB5" w14:textId="77777777" w:rsidR="008E3F5A" w:rsidRPr="00F624DF" w:rsidRDefault="008E3F5A" w:rsidP="00820D61">
            <w:pPr>
              <w:spacing w:before="60" w:after="60"/>
              <w:ind w:left="0"/>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NSV</w:t>
            </w:r>
          </w:p>
        </w:tc>
        <w:tc>
          <w:tcPr>
            <w:tcW w:w="0" w:type="auto"/>
            <w:tcBorders>
              <w:top w:val="single" w:sz="8" w:space="0" w:color="auto"/>
              <w:left w:val="nil"/>
              <w:bottom w:val="single" w:sz="8" w:space="0" w:color="auto"/>
              <w:right w:val="single" w:sz="4" w:space="0" w:color="auto"/>
            </w:tcBorders>
            <w:shd w:val="clear" w:color="auto" w:fill="0070C0"/>
            <w:hideMark/>
          </w:tcPr>
          <w:p w14:paraId="3678B2F9" w14:textId="77777777" w:rsidR="008E3F5A" w:rsidRPr="00F624DF" w:rsidRDefault="008E3F5A" w:rsidP="00820D61">
            <w:pPr>
              <w:spacing w:before="60" w:after="60"/>
              <w:ind w:left="0"/>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 odmika od</w:t>
            </w:r>
            <w:r w:rsidRPr="00F624DF">
              <w:rPr>
                <w:rFonts w:asciiTheme="minorHAnsi" w:eastAsia="Times New Roman" w:hAnsiTheme="minorHAnsi" w:cstheme="minorHAnsi"/>
                <w:b/>
                <w:bCs/>
                <w:color w:val="FFFFFF"/>
                <w:szCs w:val="20"/>
              </w:rPr>
              <w:br/>
              <w:t>osnove</w:t>
            </w:r>
          </w:p>
        </w:tc>
        <w:tc>
          <w:tcPr>
            <w:tcW w:w="0" w:type="auto"/>
            <w:tcBorders>
              <w:top w:val="single" w:sz="8" w:space="0" w:color="auto"/>
              <w:left w:val="nil"/>
              <w:bottom w:val="single" w:sz="8" w:space="0" w:color="auto"/>
              <w:right w:val="single" w:sz="4" w:space="0" w:color="auto"/>
            </w:tcBorders>
            <w:shd w:val="clear" w:color="auto" w:fill="0070C0"/>
            <w:hideMark/>
          </w:tcPr>
          <w:p w14:paraId="4F76DA97" w14:textId="77777777" w:rsidR="008E3F5A" w:rsidRPr="00F624DF" w:rsidRDefault="008E3F5A" w:rsidP="00820D61">
            <w:pPr>
              <w:spacing w:before="60" w:after="60"/>
              <w:ind w:left="0"/>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IRR</w:t>
            </w:r>
          </w:p>
        </w:tc>
        <w:tc>
          <w:tcPr>
            <w:tcW w:w="0" w:type="auto"/>
            <w:tcBorders>
              <w:top w:val="single" w:sz="8" w:space="0" w:color="auto"/>
              <w:left w:val="nil"/>
              <w:bottom w:val="single" w:sz="8" w:space="0" w:color="auto"/>
              <w:right w:val="single" w:sz="8" w:space="0" w:color="auto"/>
            </w:tcBorders>
            <w:shd w:val="clear" w:color="auto" w:fill="0070C0"/>
            <w:hideMark/>
          </w:tcPr>
          <w:p w14:paraId="1DACAE6C" w14:textId="77777777" w:rsidR="008E3F5A" w:rsidRPr="00F624DF" w:rsidRDefault="008E3F5A" w:rsidP="00820D61">
            <w:pPr>
              <w:spacing w:before="60" w:after="60"/>
              <w:ind w:left="0"/>
              <w:rPr>
                <w:rFonts w:asciiTheme="minorHAnsi" w:eastAsia="Times New Roman" w:hAnsiTheme="minorHAnsi" w:cstheme="minorHAnsi"/>
                <w:b/>
                <w:bCs/>
                <w:color w:val="FFFFFF"/>
                <w:szCs w:val="20"/>
              </w:rPr>
            </w:pPr>
            <w:r w:rsidRPr="00F624DF">
              <w:rPr>
                <w:rFonts w:asciiTheme="minorHAnsi" w:eastAsia="Times New Roman" w:hAnsiTheme="minorHAnsi" w:cstheme="minorHAnsi"/>
                <w:b/>
                <w:bCs/>
                <w:color w:val="FFFFFF"/>
                <w:szCs w:val="20"/>
              </w:rPr>
              <w:t>% odmika od</w:t>
            </w:r>
            <w:r w:rsidRPr="00F624DF">
              <w:rPr>
                <w:rFonts w:asciiTheme="minorHAnsi" w:eastAsia="Times New Roman" w:hAnsiTheme="minorHAnsi" w:cstheme="minorHAnsi"/>
                <w:b/>
                <w:bCs/>
                <w:color w:val="FFFFFF"/>
                <w:szCs w:val="20"/>
              </w:rPr>
              <w:br/>
              <w:t>osnove</w:t>
            </w:r>
          </w:p>
        </w:tc>
      </w:tr>
      <w:tr w:rsidR="00820D61" w:rsidRPr="00F624DF" w14:paraId="2BCDCF3E" w14:textId="77777777" w:rsidTr="00820D61">
        <w:trPr>
          <w:trHeight w:val="330"/>
        </w:trPr>
        <w:tc>
          <w:tcPr>
            <w:tcW w:w="0" w:type="auto"/>
            <w:tcBorders>
              <w:top w:val="nil"/>
              <w:left w:val="single" w:sz="8" w:space="0" w:color="auto"/>
              <w:bottom w:val="single" w:sz="8" w:space="0" w:color="auto"/>
              <w:right w:val="single" w:sz="4" w:space="0" w:color="auto"/>
            </w:tcBorders>
            <w:shd w:val="clear" w:color="000000" w:fill="DAEEF3"/>
            <w:hideMark/>
          </w:tcPr>
          <w:p w14:paraId="5909121E" w14:textId="77777777" w:rsidR="00820D61" w:rsidRPr="00F624DF" w:rsidRDefault="00820D61" w:rsidP="00820D61">
            <w:pPr>
              <w:spacing w:before="60" w:after="60"/>
              <w:ind w:left="0"/>
              <w:rPr>
                <w:rFonts w:asciiTheme="minorHAnsi" w:eastAsia="Times New Roman" w:hAnsiTheme="minorHAnsi" w:cstheme="minorHAnsi"/>
                <w:b/>
                <w:bCs/>
                <w:szCs w:val="20"/>
              </w:rPr>
            </w:pPr>
            <w:r w:rsidRPr="00F624DF">
              <w:rPr>
                <w:rFonts w:asciiTheme="minorHAnsi" w:eastAsia="Times New Roman" w:hAnsiTheme="minorHAnsi" w:cstheme="minorHAnsi"/>
                <w:b/>
                <w:bCs/>
                <w:szCs w:val="20"/>
              </w:rPr>
              <w:t>OSNOVNI IZRAČUN</w:t>
            </w:r>
          </w:p>
        </w:tc>
        <w:tc>
          <w:tcPr>
            <w:tcW w:w="0" w:type="auto"/>
            <w:tcBorders>
              <w:top w:val="nil"/>
              <w:left w:val="nil"/>
              <w:bottom w:val="single" w:sz="8" w:space="0" w:color="auto"/>
              <w:right w:val="single" w:sz="4" w:space="0" w:color="auto"/>
            </w:tcBorders>
            <w:shd w:val="clear" w:color="000000" w:fill="DAEEF3"/>
            <w:noWrap/>
            <w:hideMark/>
          </w:tcPr>
          <w:p w14:paraId="4C08DFBD" w14:textId="36A692C2" w:rsidR="00820D61" w:rsidRPr="00F624DF" w:rsidRDefault="00820D61" w:rsidP="00820D61">
            <w:pPr>
              <w:spacing w:before="60" w:after="60"/>
              <w:ind w:left="0"/>
              <w:rPr>
                <w:rFonts w:asciiTheme="minorHAnsi" w:eastAsia="Times New Roman" w:hAnsiTheme="minorHAnsi" w:cstheme="minorHAnsi"/>
                <w:szCs w:val="20"/>
              </w:rPr>
            </w:pPr>
            <w:r w:rsidRPr="000B4633">
              <w:t>1.897.292</w:t>
            </w:r>
          </w:p>
        </w:tc>
        <w:tc>
          <w:tcPr>
            <w:tcW w:w="0" w:type="auto"/>
            <w:tcBorders>
              <w:top w:val="nil"/>
              <w:left w:val="nil"/>
              <w:bottom w:val="single" w:sz="8" w:space="0" w:color="auto"/>
              <w:right w:val="single" w:sz="4" w:space="0" w:color="auto"/>
            </w:tcBorders>
            <w:shd w:val="clear" w:color="000000" w:fill="DAEEF3"/>
            <w:noWrap/>
            <w:hideMark/>
          </w:tcPr>
          <w:p w14:paraId="0B7C4382" w14:textId="00CC2BAC" w:rsidR="00820D61" w:rsidRPr="00F624DF" w:rsidRDefault="00820D61" w:rsidP="00820D61">
            <w:pPr>
              <w:spacing w:before="60" w:after="60"/>
              <w:ind w:left="0"/>
              <w:jc w:val="center"/>
              <w:rPr>
                <w:rFonts w:asciiTheme="minorHAnsi" w:eastAsia="Times New Roman" w:hAnsiTheme="minorHAnsi" w:cstheme="minorHAnsi"/>
                <w:szCs w:val="20"/>
              </w:rPr>
            </w:pPr>
            <w:r w:rsidRPr="000B4633">
              <w:t>100%</w:t>
            </w:r>
          </w:p>
        </w:tc>
        <w:tc>
          <w:tcPr>
            <w:tcW w:w="0" w:type="auto"/>
            <w:tcBorders>
              <w:top w:val="nil"/>
              <w:left w:val="nil"/>
              <w:bottom w:val="single" w:sz="8" w:space="0" w:color="auto"/>
              <w:right w:val="single" w:sz="4" w:space="0" w:color="auto"/>
            </w:tcBorders>
            <w:shd w:val="clear" w:color="000000" w:fill="DAEEF3"/>
            <w:noWrap/>
            <w:hideMark/>
          </w:tcPr>
          <w:p w14:paraId="393690A4" w14:textId="2178CCA9" w:rsidR="00820D61" w:rsidRPr="00F624DF" w:rsidRDefault="00820D61" w:rsidP="00820D61">
            <w:pPr>
              <w:spacing w:before="60" w:after="60"/>
              <w:ind w:left="0"/>
              <w:jc w:val="center"/>
              <w:rPr>
                <w:rFonts w:asciiTheme="minorHAnsi" w:eastAsia="Times New Roman" w:hAnsiTheme="minorHAnsi" w:cstheme="minorHAnsi"/>
                <w:color w:val="000000"/>
                <w:szCs w:val="20"/>
              </w:rPr>
            </w:pPr>
            <w:r w:rsidRPr="000B4633">
              <w:t>5,361%</w:t>
            </w:r>
          </w:p>
        </w:tc>
        <w:tc>
          <w:tcPr>
            <w:tcW w:w="0" w:type="auto"/>
            <w:tcBorders>
              <w:top w:val="nil"/>
              <w:left w:val="nil"/>
              <w:bottom w:val="single" w:sz="8" w:space="0" w:color="auto"/>
              <w:right w:val="single" w:sz="8" w:space="0" w:color="auto"/>
            </w:tcBorders>
            <w:shd w:val="clear" w:color="000000" w:fill="DAEEF3"/>
            <w:hideMark/>
          </w:tcPr>
          <w:p w14:paraId="7D57C92D" w14:textId="497D0DEB" w:rsidR="00820D61" w:rsidRPr="00F624DF" w:rsidRDefault="00820D61" w:rsidP="00820D61">
            <w:pPr>
              <w:spacing w:before="60" w:after="60"/>
              <w:ind w:left="0"/>
              <w:jc w:val="center"/>
              <w:rPr>
                <w:rFonts w:asciiTheme="minorHAnsi" w:eastAsia="Times New Roman" w:hAnsiTheme="minorHAnsi" w:cstheme="minorHAnsi"/>
                <w:szCs w:val="20"/>
              </w:rPr>
            </w:pPr>
            <w:r w:rsidRPr="000B4633">
              <w:t>100%</w:t>
            </w:r>
          </w:p>
        </w:tc>
      </w:tr>
      <w:tr w:rsidR="00820D61" w:rsidRPr="00F624DF" w14:paraId="4D6075E8"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19435CC"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povečanje investicije  za 5%</w:t>
            </w:r>
          </w:p>
        </w:tc>
        <w:tc>
          <w:tcPr>
            <w:tcW w:w="0" w:type="auto"/>
            <w:tcBorders>
              <w:top w:val="nil"/>
              <w:left w:val="nil"/>
              <w:bottom w:val="single" w:sz="4" w:space="0" w:color="auto"/>
              <w:right w:val="single" w:sz="4" w:space="0" w:color="auto"/>
            </w:tcBorders>
            <w:shd w:val="clear" w:color="auto" w:fill="auto"/>
            <w:hideMark/>
          </w:tcPr>
          <w:p w14:paraId="7DE09664" w14:textId="565F20D2" w:rsidR="00820D61" w:rsidRPr="00F624DF" w:rsidRDefault="00820D61" w:rsidP="00820D61">
            <w:pPr>
              <w:spacing w:before="60" w:after="60"/>
              <w:ind w:left="0"/>
              <w:rPr>
                <w:rFonts w:asciiTheme="minorHAnsi" w:eastAsia="Times New Roman" w:hAnsiTheme="minorHAnsi" w:cstheme="minorHAnsi"/>
                <w:szCs w:val="20"/>
              </w:rPr>
            </w:pPr>
            <w:r w:rsidRPr="000B4633">
              <w:t>2.131.224</w:t>
            </w:r>
          </w:p>
        </w:tc>
        <w:tc>
          <w:tcPr>
            <w:tcW w:w="0" w:type="auto"/>
            <w:tcBorders>
              <w:top w:val="nil"/>
              <w:left w:val="nil"/>
              <w:bottom w:val="single" w:sz="4" w:space="0" w:color="auto"/>
              <w:right w:val="single" w:sz="4" w:space="0" w:color="auto"/>
            </w:tcBorders>
            <w:shd w:val="clear" w:color="auto" w:fill="auto"/>
            <w:hideMark/>
          </w:tcPr>
          <w:p w14:paraId="2BF67EE1" w14:textId="7D5C42FB" w:rsidR="00820D61" w:rsidRPr="00F624DF" w:rsidRDefault="00820D61" w:rsidP="00820D61">
            <w:pPr>
              <w:spacing w:before="60" w:after="60"/>
              <w:ind w:left="0"/>
              <w:jc w:val="center"/>
              <w:rPr>
                <w:rFonts w:asciiTheme="minorHAnsi" w:eastAsia="Times New Roman" w:hAnsiTheme="minorHAnsi" w:cstheme="minorHAnsi"/>
                <w:szCs w:val="20"/>
              </w:rPr>
            </w:pPr>
            <w:r w:rsidRPr="000B4633">
              <w:t>112%</w:t>
            </w:r>
          </w:p>
        </w:tc>
        <w:tc>
          <w:tcPr>
            <w:tcW w:w="0" w:type="auto"/>
            <w:tcBorders>
              <w:top w:val="nil"/>
              <w:left w:val="nil"/>
              <w:bottom w:val="single" w:sz="4" w:space="0" w:color="auto"/>
              <w:right w:val="single" w:sz="4" w:space="0" w:color="auto"/>
            </w:tcBorders>
            <w:shd w:val="clear" w:color="auto" w:fill="auto"/>
            <w:hideMark/>
          </w:tcPr>
          <w:p w14:paraId="2A6E3DA7" w14:textId="4550213C" w:rsidR="00820D61" w:rsidRPr="00F624DF" w:rsidRDefault="00820D61" w:rsidP="00820D61">
            <w:pPr>
              <w:spacing w:before="60" w:after="60"/>
              <w:ind w:left="0"/>
              <w:jc w:val="center"/>
              <w:rPr>
                <w:rFonts w:asciiTheme="minorHAnsi" w:eastAsia="Times New Roman" w:hAnsiTheme="minorHAnsi" w:cstheme="minorHAnsi"/>
                <w:szCs w:val="20"/>
              </w:rPr>
            </w:pPr>
            <w:r w:rsidRPr="000B4633">
              <w:t>5,481%</w:t>
            </w:r>
          </w:p>
        </w:tc>
        <w:tc>
          <w:tcPr>
            <w:tcW w:w="0" w:type="auto"/>
            <w:tcBorders>
              <w:top w:val="nil"/>
              <w:left w:val="nil"/>
              <w:bottom w:val="single" w:sz="4" w:space="0" w:color="auto"/>
              <w:right w:val="single" w:sz="8" w:space="0" w:color="auto"/>
            </w:tcBorders>
            <w:shd w:val="clear" w:color="auto" w:fill="auto"/>
            <w:hideMark/>
          </w:tcPr>
          <w:p w14:paraId="6240072F" w14:textId="60850292" w:rsidR="00820D61" w:rsidRPr="00F624DF" w:rsidRDefault="00820D61" w:rsidP="00820D61">
            <w:pPr>
              <w:spacing w:before="60" w:after="60"/>
              <w:ind w:left="0"/>
              <w:jc w:val="center"/>
              <w:rPr>
                <w:rFonts w:asciiTheme="minorHAnsi" w:eastAsia="Times New Roman" w:hAnsiTheme="minorHAnsi" w:cstheme="minorHAnsi"/>
                <w:szCs w:val="20"/>
              </w:rPr>
            </w:pPr>
            <w:r w:rsidRPr="000B4633">
              <w:t>102,25%</w:t>
            </w:r>
          </w:p>
        </w:tc>
      </w:tr>
      <w:tr w:rsidR="00820D61" w:rsidRPr="00F624DF" w14:paraId="283D0253"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982B56"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povečanje investicije  za 10%</w:t>
            </w:r>
          </w:p>
        </w:tc>
        <w:tc>
          <w:tcPr>
            <w:tcW w:w="0" w:type="auto"/>
            <w:tcBorders>
              <w:top w:val="nil"/>
              <w:left w:val="nil"/>
              <w:bottom w:val="single" w:sz="4" w:space="0" w:color="auto"/>
              <w:right w:val="single" w:sz="4" w:space="0" w:color="auto"/>
            </w:tcBorders>
            <w:shd w:val="clear" w:color="auto" w:fill="auto"/>
            <w:hideMark/>
          </w:tcPr>
          <w:p w14:paraId="50C344DA" w14:textId="1913F91C" w:rsidR="00820D61" w:rsidRPr="00F624DF" w:rsidRDefault="00820D61" w:rsidP="00820D61">
            <w:pPr>
              <w:spacing w:before="60" w:after="60"/>
              <w:ind w:left="0"/>
              <w:rPr>
                <w:rFonts w:asciiTheme="minorHAnsi" w:eastAsia="Times New Roman" w:hAnsiTheme="minorHAnsi" w:cstheme="minorHAnsi"/>
                <w:szCs w:val="20"/>
              </w:rPr>
            </w:pPr>
            <w:r w:rsidRPr="000B4633">
              <w:t>1.874.630</w:t>
            </w:r>
          </w:p>
        </w:tc>
        <w:tc>
          <w:tcPr>
            <w:tcW w:w="0" w:type="auto"/>
            <w:tcBorders>
              <w:top w:val="nil"/>
              <w:left w:val="nil"/>
              <w:bottom w:val="single" w:sz="4" w:space="0" w:color="auto"/>
              <w:right w:val="single" w:sz="4" w:space="0" w:color="auto"/>
            </w:tcBorders>
            <w:shd w:val="clear" w:color="auto" w:fill="auto"/>
            <w:hideMark/>
          </w:tcPr>
          <w:p w14:paraId="6E354B64" w14:textId="297F7BD5" w:rsidR="00820D61" w:rsidRPr="00F624DF" w:rsidRDefault="00820D61" w:rsidP="00820D61">
            <w:pPr>
              <w:spacing w:before="60" w:after="60"/>
              <w:ind w:left="0"/>
              <w:jc w:val="center"/>
              <w:rPr>
                <w:rFonts w:asciiTheme="minorHAnsi" w:eastAsia="Times New Roman" w:hAnsiTheme="minorHAnsi" w:cstheme="minorHAnsi"/>
                <w:szCs w:val="20"/>
              </w:rPr>
            </w:pPr>
            <w:r w:rsidRPr="000B4633">
              <w:t>99%</w:t>
            </w:r>
          </w:p>
        </w:tc>
        <w:tc>
          <w:tcPr>
            <w:tcW w:w="0" w:type="auto"/>
            <w:tcBorders>
              <w:top w:val="nil"/>
              <w:left w:val="nil"/>
              <w:bottom w:val="single" w:sz="4" w:space="0" w:color="auto"/>
              <w:right w:val="single" w:sz="4" w:space="0" w:color="auto"/>
            </w:tcBorders>
            <w:shd w:val="clear" w:color="auto" w:fill="auto"/>
            <w:hideMark/>
          </w:tcPr>
          <w:p w14:paraId="0D9A2043" w14:textId="13026D9F" w:rsidR="00820D61" w:rsidRPr="00F624DF" w:rsidRDefault="00820D61" w:rsidP="00820D61">
            <w:pPr>
              <w:spacing w:before="60" w:after="60"/>
              <w:ind w:left="0"/>
              <w:jc w:val="center"/>
              <w:rPr>
                <w:rFonts w:asciiTheme="minorHAnsi" w:eastAsia="Times New Roman" w:hAnsiTheme="minorHAnsi" w:cstheme="minorHAnsi"/>
                <w:szCs w:val="20"/>
              </w:rPr>
            </w:pPr>
            <w:r w:rsidRPr="000B4633">
              <w:t>4,654%</w:t>
            </w:r>
          </w:p>
        </w:tc>
        <w:tc>
          <w:tcPr>
            <w:tcW w:w="0" w:type="auto"/>
            <w:tcBorders>
              <w:top w:val="nil"/>
              <w:left w:val="nil"/>
              <w:bottom w:val="single" w:sz="4" w:space="0" w:color="auto"/>
              <w:right w:val="single" w:sz="8" w:space="0" w:color="auto"/>
            </w:tcBorders>
            <w:shd w:val="clear" w:color="auto" w:fill="auto"/>
            <w:hideMark/>
          </w:tcPr>
          <w:p w14:paraId="6CD4513A" w14:textId="6CE83FCA" w:rsidR="00820D61" w:rsidRPr="00F624DF" w:rsidRDefault="00820D61" w:rsidP="00820D61">
            <w:pPr>
              <w:spacing w:before="60" w:after="60"/>
              <w:ind w:left="0"/>
              <w:jc w:val="center"/>
              <w:rPr>
                <w:rFonts w:asciiTheme="minorHAnsi" w:eastAsia="Times New Roman" w:hAnsiTheme="minorHAnsi" w:cstheme="minorHAnsi"/>
                <w:szCs w:val="20"/>
              </w:rPr>
            </w:pPr>
            <w:r w:rsidRPr="000B4633">
              <w:t>86,81%</w:t>
            </w:r>
          </w:p>
        </w:tc>
      </w:tr>
      <w:tr w:rsidR="00820D61" w:rsidRPr="00F624DF" w14:paraId="0052695C"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78F057D"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Zmanjšanje investicije za 5%</w:t>
            </w:r>
          </w:p>
        </w:tc>
        <w:tc>
          <w:tcPr>
            <w:tcW w:w="0" w:type="auto"/>
            <w:tcBorders>
              <w:top w:val="nil"/>
              <w:left w:val="nil"/>
              <w:bottom w:val="single" w:sz="4" w:space="0" w:color="auto"/>
              <w:right w:val="single" w:sz="4" w:space="0" w:color="auto"/>
            </w:tcBorders>
            <w:shd w:val="clear" w:color="auto" w:fill="auto"/>
            <w:hideMark/>
          </w:tcPr>
          <w:p w14:paraId="54D2765C" w14:textId="5BB4652D" w:rsidR="00820D61" w:rsidRPr="00F624DF" w:rsidRDefault="00820D61" w:rsidP="00820D61">
            <w:pPr>
              <w:spacing w:before="60" w:after="60"/>
              <w:ind w:left="0"/>
              <w:rPr>
                <w:rFonts w:asciiTheme="minorHAnsi" w:eastAsia="Times New Roman" w:hAnsiTheme="minorHAnsi" w:cstheme="minorHAnsi"/>
                <w:szCs w:val="20"/>
              </w:rPr>
            </w:pPr>
            <w:r w:rsidRPr="000B4633">
              <w:t>2.644.412</w:t>
            </w:r>
          </w:p>
        </w:tc>
        <w:tc>
          <w:tcPr>
            <w:tcW w:w="0" w:type="auto"/>
            <w:tcBorders>
              <w:top w:val="nil"/>
              <w:left w:val="nil"/>
              <w:bottom w:val="single" w:sz="4" w:space="0" w:color="auto"/>
              <w:right w:val="single" w:sz="4" w:space="0" w:color="auto"/>
            </w:tcBorders>
            <w:shd w:val="clear" w:color="auto" w:fill="auto"/>
            <w:hideMark/>
          </w:tcPr>
          <w:p w14:paraId="29137B1E" w14:textId="67FE79AE" w:rsidR="00820D61" w:rsidRPr="00F624DF" w:rsidRDefault="00820D61" w:rsidP="00820D61">
            <w:pPr>
              <w:spacing w:before="60" w:after="60"/>
              <w:ind w:left="0"/>
              <w:jc w:val="center"/>
              <w:rPr>
                <w:rFonts w:asciiTheme="minorHAnsi" w:eastAsia="Times New Roman" w:hAnsiTheme="minorHAnsi" w:cstheme="minorHAnsi"/>
                <w:szCs w:val="20"/>
              </w:rPr>
            </w:pPr>
            <w:r w:rsidRPr="000B4633">
              <w:t>139%</w:t>
            </w:r>
          </w:p>
        </w:tc>
        <w:tc>
          <w:tcPr>
            <w:tcW w:w="0" w:type="auto"/>
            <w:tcBorders>
              <w:top w:val="nil"/>
              <w:left w:val="nil"/>
              <w:bottom w:val="single" w:sz="4" w:space="0" w:color="auto"/>
              <w:right w:val="single" w:sz="4" w:space="0" w:color="auto"/>
            </w:tcBorders>
            <w:shd w:val="clear" w:color="auto" w:fill="auto"/>
            <w:hideMark/>
          </w:tcPr>
          <w:p w14:paraId="6B67039D" w14:textId="0EF2A256" w:rsidR="00820D61" w:rsidRPr="00F624DF" w:rsidRDefault="00820D61" w:rsidP="00820D61">
            <w:pPr>
              <w:spacing w:before="60" w:after="60"/>
              <w:ind w:left="0"/>
              <w:jc w:val="center"/>
              <w:rPr>
                <w:rFonts w:asciiTheme="minorHAnsi" w:eastAsia="Times New Roman" w:hAnsiTheme="minorHAnsi" w:cstheme="minorHAnsi"/>
                <w:szCs w:val="20"/>
              </w:rPr>
            </w:pPr>
            <w:r w:rsidRPr="000B4633">
              <w:t>7,341%</w:t>
            </w:r>
          </w:p>
        </w:tc>
        <w:tc>
          <w:tcPr>
            <w:tcW w:w="0" w:type="auto"/>
            <w:tcBorders>
              <w:top w:val="nil"/>
              <w:left w:val="nil"/>
              <w:bottom w:val="single" w:sz="4" w:space="0" w:color="auto"/>
              <w:right w:val="single" w:sz="8" w:space="0" w:color="auto"/>
            </w:tcBorders>
            <w:shd w:val="clear" w:color="auto" w:fill="auto"/>
            <w:hideMark/>
          </w:tcPr>
          <w:p w14:paraId="6A029671" w14:textId="79F8C9DA" w:rsidR="00820D61" w:rsidRPr="00F624DF" w:rsidRDefault="00820D61" w:rsidP="00820D61">
            <w:pPr>
              <w:spacing w:before="60" w:after="60"/>
              <w:ind w:left="0"/>
              <w:jc w:val="center"/>
              <w:rPr>
                <w:rFonts w:asciiTheme="minorHAnsi" w:eastAsia="Times New Roman" w:hAnsiTheme="minorHAnsi" w:cstheme="minorHAnsi"/>
                <w:szCs w:val="20"/>
              </w:rPr>
            </w:pPr>
            <w:r w:rsidRPr="000B4633">
              <w:t>136,94%</w:t>
            </w:r>
          </w:p>
        </w:tc>
      </w:tr>
      <w:tr w:rsidR="00820D61" w:rsidRPr="00F624DF" w14:paraId="37BAF2B2"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A0AF02"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Zmanjšanje investicije za 10%</w:t>
            </w:r>
          </w:p>
        </w:tc>
        <w:tc>
          <w:tcPr>
            <w:tcW w:w="0" w:type="auto"/>
            <w:tcBorders>
              <w:top w:val="nil"/>
              <w:left w:val="nil"/>
              <w:bottom w:val="single" w:sz="4" w:space="0" w:color="auto"/>
              <w:right w:val="single" w:sz="4" w:space="0" w:color="auto"/>
            </w:tcBorders>
            <w:shd w:val="clear" w:color="auto" w:fill="auto"/>
            <w:hideMark/>
          </w:tcPr>
          <w:p w14:paraId="5366CF98" w14:textId="28297DBD" w:rsidR="00820D61" w:rsidRPr="00F624DF" w:rsidRDefault="00820D61" w:rsidP="00820D61">
            <w:pPr>
              <w:spacing w:before="60" w:after="60"/>
              <w:ind w:left="0"/>
              <w:rPr>
                <w:rFonts w:asciiTheme="minorHAnsi" w:eastAsia="Times New Roman" w:hAnsiTheme="minorHAnsi" w:cstheme="minorHAnsi"/>
                <w:szCs w:val="20"/>
              </w:rPr>
            </w:pPr>
            <w:r w:rsidRPr="000B4633">
              <w:t>2.901.006</w:t>
            </w:r>
          </w:p>
        </w:tc>
        <w:tc>
          <w:tcPr>
            <w:tcW w:w="0" w:type="auto"/>
            <w:tcBorders>
              <w:top w:val="nil"/>
              <w:left w:val="nil"/>
              <w:bottom w:val="single" w:sz="4" w:space="0" w:color="auto"/>
              <w:right w:val="single" w:sz="4" w:space="0" w:color="auto"/>
            </w:tcBorders>
            <w:shd w:val="clear" w:color="auto" w:fill="auto"/>
            <w:hideMark/>
          </w:tcPr>
          <w:p w14:paraId="2A36E9CA" w14:textId="01344FCA" w:rsidR="00820D61" w:rsidRPr="00F624DF" w:rsidRDefault="00820D61" w:rsidP="00820D61">
            <w:pPr>
              <w:spacing w:before="60" w:after="60"/>
              <w:ind w:left="0"/>
              <w:jc w:val="center"/>
              <w:rPr>
                <w:rFonts w:asciiTheme="minorHAnsi" w:eastAsia="Times New Roman" w:hAnsiTheme="minorHAnsi" w:cstheme="minorHAnsi"/>
                <w:szCs w:val="20"/>
              </w:rPr>
            </w:pPr>
            <w:r w:rsidRPr="000B4633">
              <w:t>153%</w:t>
            </w:r>
          </w:p>
        </w:tc>
        <w:tc>
          <w:tcPr>
            <w:tcW w:w="0" w:type="auto"/>
            <w:tcBorders>
              <w:top w:val="nil"/>
              <w:left w:val="nil"/>
              <w:bottom w:val="single" w:sz="4" w:space="0" w:color="auto"/>
              <w:right w:val="single" w:sz="4" w:space="0" w:color="auto"/>
            </w:tcBorders>
            <w:shd w:val="clear" w:color="auto" w:fill="auto"/>
            <w:hideMark/>
          </w:tcPr>
          <w:p w14:paraId="17B3AF9F" w14:textId="5CB9C030" w:rsidR="00820D61" w:rsidRPr="00F624DF" w:rsidRDefault="00820D61" w:rsidP="00820D61">
            <w:pPr>
              <w:spacing w:before="60" w:after="60"/>
              <w:ind w:left="0"/>
              <w:jc w:val="center"/>
              <w:rPr>
                <w:rFonts w:asciiTheme="minorHAnsi" w:eastAsia="Times New Roman" w:hAnsiTheme="minorHAnsi" w:cstheme="minorHAnsi"/>
                <w:szCs w:val="20"/>
              </w:rPr>
            </w:pPr>
            <w:r w:rsidRPr="000B4633">
              <w:t>8,394%</w:t>
            </w:r>
          </w:p>
        </w:tc>
        <w:tc>
          <w:tcPr>
            <w:tcW w:w="0" w:type="auto"/>
            <w:tcBorders>
              <w:top w:val="nil"/>
              <w:left w:val="nil"/>
              <w:bottom w:val="single" w:sz="4" w:space="0" w:color="auto"/>
              <w:right w:val="single" w:sz="8" w:space="0" w:color="auto"/>
            </w:tcBorders>
            <w:shd w:val="clear" w:color="auto" w:fill="auto"/>
            <w:hideMark/>
          </w:tcPr>
          <w:p w14:paraId="636513F1" w14:textId="1D59A04B" w:rsidR="00820D61" w:rsidRPr="00F624DF" w:rsidRDefault="00820D61" w:rsidP="00820D61">
            <w:pPr>
              <w:spacing w:before="60" w:after="60"/>
              <w:ind w:left="0"/>
              <w:jc w:val="center"/>
              <w:rPr>
                <w:rFonts w:asciiTheme="minorHAnsi" w:eastAsia="Times New Roman" w:hAnsiTheme="minorHAnsi" w:cstheme="minorHAnsi"/>
                <w:szCs w:val="20"/>
              </w:rPr>
            </w:pPr>
            <w:r w:rsidRPr="000B4633">
              <w:t>156,58%</w:t>
            </w:r>
          </w:p>
        </w:tc>
      </w:tr>
      <w:tr w:rsidR="00820D61" w:rsidRPr="00F624DF" w14:paraId="76AF69DE"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9FD70F5"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povečanje operativnih stroškov  za 5%</w:t>
            </w:r>
          </w:p>
        </w:tc>
        <w:tc>
          <w:tcPr>
            <w:tcW w:w="0" w:type="auto"/>
            <w:tcBorders>
              <w:top w:val="nil"/>
              <w:left w:val="nil"/>
              <w:bottom w:val="single" w:sz="4" w:space="0" w:color="auto"/>
              <w:right w:val="single" w:sz="4" w:space="0" w:color="auto"/>
            </w:tcBorders>
            <w:shd w:val="clear" w:color="auto" w:fill="auto"/>
            <w:noWrap/>
            <w:hideMark/>
          </w:tcPr>
          <w:p w14:paraId="2AE315C3" w14:textId="184C8B9F" w:rsidR="00820D61" w:rsidRPr="00F624DF" w:rsidRDefault="00820D61" w:rsidP="00820D61">
            <w:pPr>
              <w:spacing w:before="60" w:after="60"/>
              <w:ind w:left="0"/>
              <w:rPr>
                <w:rFonts w:asciiTheme="minorHAnsi" w:eastAsia="Times New Roman" w:hAnsiTheme="minorHAnsi" w:cstheme="minorHAnsi"/>
                <w:szCs w:val="20"/>
              </w:rPr>
            </w:pPr>
            <w:r w:rsidRPr="000B4633">
              <w:t>2.291.613</w:t>
            </w:r>
          </w:p>
        </w:tc>
        <w:tc>
          <w:tcPr>
            <w:tcW w:w="0" w:type="auto"/>
            <w:tcBorders>
              <w:top w:val="nil"/>
              <w:left w:val="nil"/>
              <w:bottom w:val="single" w:sz="4" w:space="0" w:color="auto"/>
              <w:right w:val="single" w:sz="4" w:space="0" w:color="auto"/>
            </w:tcBorders>
            <w:shd w:val="clear" w:color="auto" w:fill="auto"/>
            <w:hideMark/>
          </w:tcPr>
          <w:p w14:paraId="64C69A80" w14:textId="30E90F24" w:rsidR="00820D61" w:rsidRPr="00F624DF" w:rsidRDefault="00820D61" w:rsidP="00820D61">
            <w:pPr>
              <w:spacing w:before="60" w:after="60"/>
              <w:ind w:left="0"/>
              <w:jc w:val="center"/>
              <w:rPr>
                <w:rFonts w:asciiTheme="minorHAnsi" w:eastAsia="Times New Roman" w:hAnsiTheme="minorHAnsi" w:cstheme="minorHAnsi"/>
                <w:szCs w:val="20"/>
              </w:rPr>
            </w:pPr>
            <w:r w:rsidRPr="000B4633">
              <w:t>121%</w:t>
            </w:r>
          </w:p>
        </w:tc>
        <w:tc>
          <w:tcPr>
            <w:tcW w:w="0" w:type="auto"/>
            <w:tcBorders>
              <w:top w:val="nil"/>
              <w:left w:val="nil"/>
              <w:bottom w:val="single" w:sz="4" w:space="0" w:color="auto"/>
              <w:right w:val="single" w:sz="4" w:space="0" w:color="auto"/>
            </w:tcBorders>
            <w:shd w:val="clear" w:color="auto" w:fill="auto"/>
            <w:noWrap/>
            <w:hideMark/>
          </w:tcPr>
          <w:p w14:paraId="32221756" w14:textId="4CEF233C" w:rsidR="00820D61" w:rsidRPr="00F624DF" w:rsidRDefault="00820D61" w:rsidP="00820D61">
            <w:pPr>
              <w:spacing w:before="60" w:after="60"/>
              <w:ind w:left="0"/>
              <w:jc w:val="center"/>
              <w:rPr>
                <w:rFonts w:asciiTheme="minorHAnsi" w:eastAsia="Times New Roman" w:hAnsiTheme="minorHAnsi" w:cstheme="minorHAnsi"/>
                <w:color w:val="000000"/>
                <w:szCs w:val="20"/>
              </w:rPr>
            </w:pPr>
            <w:r w:rsidRPr="000B4633">
              <w:t>6,142%</w:t>
            </w:r>
          </w:p>
        </w:tc>
        <w:tc>
          <w:tcPr>
            <w:tcW w:w="0" w:type="auto"/>
            <w:tcBorders>
              <w:top w:val="nil"/>
              <w:left w:val="nil"/>
              <w:bottom w:val="single" w:sz="4" w:space="0" w:color="auto"/>
              <w:right w:val="single" w:sz="8" w:space="0" w:color="auto"/>
            </w:tcBorders>
            <w:shd w:val="clear" w:color="auto" w:fill="auto"/>
            <w:hideMark/>
          </w:tcPr>
          <w:p w14:paraId="60E61B3A" w14:textId="41475882" w:rsidR="00820D61" w:rsidRPr="00F624DF" w:rsidRDefault="00820D61" w:rsidP="00820D61">
            <w:pPr>
              <w:spacing w:before="60" w:after="60"/>
              <w:ind w:left="0"/>
              <w:jc w:val="center"/>
              <w:rPr>
                <w:rFonts w:asciiTheme="minorHAnsi" w:eastAsia="Times New Roman" w:hAnsiTheme="minorHAnsi" w:cstheme="minorHAnsi"/>
                <w:szCs w:val="20"/>
              </w:rPr>
            </w:pPr>
            <w:r w:rsidRPr="000B4633">
              <w:t>114,56%</w:t>
            </w:r>
          </w:p>
        </w:tc>
      </w:tr>
      <w:tr w:rsidR="00820D61" w:rsidRPr="00F624DF" w14:paraId="0CF4B824"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27D55C5"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povečanje operativnih stroškov  za 10%</w:t>
            </w:r>
          </w:p>
        </w:tc>
        <w:tc>
          <w:tcPr>
            <w:tcW w:w="0" w:type="auto"/>
            <w:tcBorders>
              <w:top w:val="nil"/>
              <w:left w:val="nil"/>
              <w:bottom w:val="single" w:sz="4" w:space="0" w:color="auto"/>
              <w:right w:val="single" w:sz="4" w:space="0" w:color="auto"/>
            </w:tcBorders>
            <w:shd w:val="clear" w:color="auto" w:fill="auto"/>
            <w:noWrap/>
            <w:hideMark/>
          </w:tcPr>
          <w:p w14:paraId="5D50449A" w14:textId="5762971B" w:rsidR="00820D61" w:rsidRPr="00F624DF" w:rsidRDefault="00820D61" w:rsidP="00820D61">
            <w:pPr>
              <w:spacing w:before="60" w:after="60"/>
              <w:ind w:left="0"/>
              <w:rPr>
                <w:rFonts w:asciiTheme="minorHAnsi" w:eastAsia="Times New Roman" w:hAnsiTheme="minorHAnsi" w:cstheme="minorHAnsi"/>
                <w:szCs w:val="20"/>
              </w:rPr>
            </w:pPr>
            <w:r w:rsidRPr="000B4633">
              <w:t>2.195.409</w:t>
            </w:r>
          </w:p>
        </w:tc>
        <w:tc>
          <w:tcPr>
            <w:tcW w:w="0" w:type="auto"/>
            <w:tcBorders>
              <w:top w:val="nil"/>
              <w:left w:val="nil"/>
              <w:bottom w:val="single" w:sz="4" w:space="0" w:color="auto"/>
              <w:right w:val="single" w:sz="4" w:space="0" w:color="auto"/>
            </w:tcBorders>
            <w:shd w:val="clear" w:color="auto" w:fill="auto"/>
            <w:hideMark/>
          </w:tcPr>
          <w:p w14:paraId="6B64A035" w14:textId="02556488" w:rsidR="00820D61" w:rsidRPr="00F624DF" w:rsidRDefault="00820D61" w:rsidP="00820D61">
            <w:pPr>
              <w:spacing w:before="60" w:after="60"/>
              <w:ind w:left="0"/>
              <w:jc w:val="center"/>
              <w:rPr>
                <w:rFonts w:asciiTheme="minorHAnsi" w:eastAsia="Times New Roman" w:hAnsiTheme="minorHAnsi" w:cstheme="minorHAnsi"/>
                <w:szCs w:val="20"/>
              </w:rPr>
            </w:pPr>
            <w:r w:rsidRPr="000B4633">
              <w:t>116%</w:t>
            </w:r>
          </w:p>
        </w:tc>
        <w:tc>
          <w:tcPr>
            <w:tcW w:w="0" w:type="auto"/>
            <w:tcBorders>
              <w:top w:val="nil"/>
              <w:left w:val="nil"/>
              <w:bottom w:val="single" w:sz="4" w:space="0" w:color="auto"/>
              <w:right w:val="single" w:sz="4" w:space="0" w:color="auto"/>
            </w:tcBorders>
            <w:shd w:val="clear" w:color="auto" w:fill="auto"/>
            <w:noWrap/>
            <w:hideMark/>
          </w:tcPr>
          <w:p w14:paraId="0E631069" w14:textId="5A0203AC" w:rsidR="00820D61" w:rsidRPr="00F624DF" w:rsidRDefault="00820D61" w:rsidP="00820D61">
            <w:pPr>
              <w:spacing w:before="60" w:after="60"/>
              <w:ind w:left="0"/>
              <w:jc w:val="center"/>
              <w:rPr>
                <w:rFonts w:asciiTheme="minorHAnsi" w:eastAsia="Times New Roman" w:hAnsiTheme="minorHAnsi" w:cstheme="minorHAnsi"/>
                <w:color w:val="000000"/>
                <w:szCs w:val="20"/>
              </w:rPr>
            </w:pPr>
            <w:r w:rsidRPr="000B4633">
              <w:t>5,908%</w:t>
            </w:r>
          </w:p>
        </w:tc>
        <w:tc>
          <w:tcPr>
            <w:tcW w:w="0" w:type="auto"/>
            <w:tcBorders>
              <w:top w:val="nil"/>
              <w:left w:val="nil"/>
              <w:bottom w:val="single" w:sz="4" w:space="0" w:color="auto"/>
              <w:right w:val="single" w:sz="8" w:space="0" w:color="auto"/>
            </w:tcBorders>
            <w:shd w:val="clear" w:color="auto" w:fill="auto"/>
            <w:hideMark/>
          </w:tcPr>
          <w:p w14:paraId="09794911" w14:textId="1B617DA9" w:rsidR="00820D61" w:rsidRPr="00F624DF" w:rsidRDefault="00820D61" w:rsidP="00820D61">
            <w:pPr>
              <w:spacing w:before="60" w:after="60"/>
              <w:ind w:left="0"/>
              <w:jc w:val="center"/>
              <w:rPr>
                <w:rFonts w:asciiTheme="minorHAnsi" w:eastAsia="Times New Roman" w:hAnsiTheme="minorHAnsi" w:cstheme="minorHAnsi"/>
                <w:szCs w:val="20"/>
              </w:rPr>
            </w:pPr>
            <w:r w:rsidRPr="000B4633">
              <w:t>110,20%</w:t>
            </w:r>
          </w:p>
        </w:tc>
      </w:tr>
      <w:tr w:rsidR="00820D61" w:rsidRPr="00F624DF" w14:paraId="43BB92D6"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34901F0"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Zmanjšanje operativnih stroškov za 5%</w:t>
            </w:r>
          </w:p>
        </w:tc>
        <w:tc>
          <w:tcPr>
            <w:tcW w:w="0" w:type="auto"/>
            <w:tcBorders>
              <w:top w:val="nil"/>
              <w:left w:val="nil"/>
              <w:bottom w:val="single" w:sz="4" w:space="0" w:color="auto"/>
              <w:right w:val="single" w:sz="4" w:space="0" w:color="auto"/>
            </w:tcBorders>
            <w:shd w:val="clear" w:color="auto" w:fill="auto"/>
            <w:noWrap/>
            <w:hideMark/>
          </w:tcPr>
          <w:p w14:paraId="42DC2B41" w14:textId="59492916" w:rsidR="00820D61" w:rsidRPr="00F624DF" w:rsidRDefault="00820D61" w:rsidP="00820D61">
            <w:pPr>
              <w:spacing w:before="60" w:after="60"/>
              <w:ind w:left="0"/>
              <w:rPr>
                <w:rFonts w:asciiTheme="minorHAnsi" w:eastAsia="Times New Roman" w:hAnsiTheme="minorHAnsi" w:cstheme="minorHAnsi"/>
                <w:szCs w:val="20"/>
              </w:rPr>
            </w:pPr>
            <w:r w:rsidRPr="000B4633">
              <w:t>2.484.022</w:t>
            </w:r>
          </w:p>
        </w:tc>
        <w:tc>
          <w:tcPr>
            <w:tcW w:w="0" w:type="auto"/>
            <w:tcBorders>
              <w:top w:val="nil"/>
              <w:left w:val="nil"/>
              <w:bottom w:val="single" w:sz="4" w:space="0" w:color="auto"/>
              <w:right w:val="single" w:sz="4" w:space="0" w:color="auto"/>
            </w:tcBorders>
            <w:shd w:val="clear" w:color="auto" w:fill="auto"/>
            <w:hideMark/>
          </w:tcPr>
          <w:p w14:paraId="13743901" w14:textId="0D2C9D4D" w:rsidR="00820D61" w:rsidRPr="00F624DF" w:rsidRDefault="00820D61" w:rsidP="00820D61">
            <w:pPr>
              <w:spacing w:before="60" w:after="60"/>
              <w:ind w:left="0"/>
              <w:jc w:val="center"/>
              <w:rPr>
                <w:rFonts w:asciiTheme="minorHAnsi" w:eastAsia="Times New Roman" w:hAnsiTheme="minorHAnsi" w:cstheme="minorHAnsi"/>
                <w:szCs w:val="20"/>
              </w:rPr>
            </w:pPr>
            <w:r w:rsidRPr="000B4633">
              <w:t>131%</w:t>
            </w:r>
          </w:p>
        </w:tc>
        <w:tc>
          <w:tcPr>
            <w:tcW w:w="0" w:type="auto"/>
            <w:tcBorders>
              <w:top w:val="nil"/>
              <w:left w:val="nil"/>
              <w:bottom w:val="single" w:sz="4" w:space="0" w:color="auto"/>
              <w:right w:val="single" w:sz="4" w:space="0" w:color="auto"/>
            </w:tcBorders>
            <w:shd w:val="clear" w:color="auto" w:fill="auto"/>
            <w:noWrap/>
            <w:hideMark/>
          </w:tcPr>
          <w:p w14:paraId="6CBB8D6A" w14:textId="76A29EAE" w:rsidR="00820D61" w:rsidRPr="00F624DF" w:rsidRDefault="00820D61" w:rsidP="00820D61">
            <w:pPr>
              <w:spacing w:before="60" w:after="60"/>
              <w:ind w:left="0"/>
              <w:rPr>
                <w:rFonts w:asciiTheme="minorHAnsi" w:eastAsia="Times New Roman" w:hAnsiTheme="minorHAnsi" w:cstheme="minorHAnsi"/>
                <w:color w:val="000000"/>
                <w:szCs w:val="20"/>
              </w:rPr>
            </w:pPr>
            <w:r w:rsidRPr="000B4633">
              <w:t>6,605%</w:t>
            </w:r>
          </w:p>
        </w:tc>
        <w:tc>
          <w:tcPr>
            <w:tcW w:w="0" w:type="auto"/>
            <w:tcBorders>
              <w:top w:val="nil"/>
              <w:left w:val="nil"/>
              <w:bottom w:val="single" w:sz="4" w:space="0" w:color="auto"/>
              <w:right w:val="single" w:sz="8" w:space="0" w:color="auto"/>
            </w:tcBorders>
            <w:shd w:val="clear" w:color="auto" w:fill="auto"/>
            <w:hideMark/>
          </w:tcPr>
          <w:p w14:paraId="722D023B" w14:textId="59949EC7" w:rsidR="00820D61" w:rsidRPr="00F624DF" w:rsidRDefault="00820D61" w:rsidP="00820D61">
            <w:pPr>
              <w:spacing w:before="60" w:after="60"/>
              <w:ind w:left="0"/>
              <w:jc w:val="center"/>
              <w:rPr>
                <w:rFonts w:asciiTheme="minorHAnsi" w:eastAsia="Times New Roman" w:hAnsiTheme="minorHAnsi" w:cstheme="minorHAnsi"/>
                <w:szCs w:val="20"/>
              </w:rPr>
            </w:pPr>
            <w:r w:rsidRPr="000B4633">
              <w:t>123,20%</w:t>
            </w:r>
          </w:p>
        </w:tc>
      </w:tr>
      <w:tr w:rsidR="00820D61" w:rsidRPr="00F624DF" w14:paraId="36DA0D8C"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DFCE9E5"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Zmanjšanje operativnih stroškov za 10%</w:t>
            </w:r>
          </w:p>
        </w:tc>
        <w:tc>
          <w:tcPr>
            <w:tcW w:w="0" w:type="auto"/>
            <w:tcBorders>
              <w:top w:val="nil"/>
              <w:left w:val="nil"/>
              <w:bottom w:val="single" w:sz="4" w:space="0" w:color="auto"/>
              <w:right w:val="single" w:sz="4" w:space="0" w:color="auto"/>
            </w:tcBorders>
            <w:shd w:val="clear" w:color="auto" w:fill="auto"/>
            <w:noWrap/>
            <w:hideMark/>
          </w:tcPr>
          <w:p w14:paraId="3AA5BAFA" w14:textId="3F0618CF" w:rsidR="00820D61" w:rsidRPr="00F624DF" w:rsidRDefault="00820D61" w:rsidP="00820D61">
            <w:pPr>
              <w:spacing w:before="60" w:after="60"/>
              <w:ind w:left="0"/>
              <w:rPr>
                <w:rFonts w:asciiTheme="minorHAnsi" w:eastAsia="Times New Roman" w:hAnsiTheme="minorHAnsi" w:cstheme="minorHAnsi"/>
                <w:szCs w:val="20"/>
              </w:rPr>
            </w:pPr>
            <w:r w:rsidRPr="000B4633">
              <w:t>2.580.227</w:t>
            </w:r>
          </w:p>
        </w:tc>
        <w:tc>
          <w:tcPr>
            <w:tcW w:w="0" w:type="auto"/>
            <w:tcBorders>
              <w:top w:val="nil"/>
              <w:left w:val="nil"/>
              <w:bottom w:val="single" w:sz="4" w:space="0" w:color="auto"/>
              <w:right w:val="single" w:sz="4" w:space="0" w:color="auto"/>
            </w:tcBorders>
            <w:shd w:val="clear" w:color="auto" w:fill="auto"/>
            <w:hideMark/>
          </w:tcPr>
          <w:p w14:paraId="0302D8EC" w14:textId="60628EC3" w:rsidR="00820D61" w:rsidRPr="00F624DF" w:rsidRDefault="00820D61" w:rsidP="00820D61">
            <w:pPr>
              <w:spacing w:before="60" w:after="60"/>
              <w:ind w:left="0"/>
              <w:jc w:val="center"/>
              <w:rPr>
                <w:rFonts w:asciiTheme="minorHAnsi" w:eastAsia="Times New Roman" w:hAnsiTheme="minorHAnsi" w:cstheme="minorHAnsi"/>
                <w:szCs w:val="20"/>
              </w:rPr>
            </w:pPr>
            <w:r w:rsidRPr="000B4633">
              <w:t>136%</w:t>
            </w:r>
          </w:p>
        </w:tc>
        <w:tc>
          <w:tcPr>
            <w:tcW w:w="0" w:type="auto"/>
            <w:tcBorders>
              <w:top w:val="nil"/>
              <w:left w:val="nil"/>
              <w:bottom w:val="single" w:sz="4" w:space="0" w:color="auto"/>
              <w:right w:val="single" w:sz="4" w:space="0" w:color="auto"/>
            </w:tcBorders>
            <w:shd w:val="clear" w:color="auto" w:fill="auto"/>
            <w:noWrap/>
            <w:hideMark/>
          </w:tcPr>
          <w:p w14:paraId="1F488FE2" w14:textId="1A7E0AF2" w:rsidR="00820D61" w:rsidRPr="00F624DF" w:rsidRDefault="00820D61" w:rsidP="00820D61">
            <w:pPr>
              <w:spacing w:before="60" w:after="60"/>
              <w:ind w:left="0"/>
              <w:rPr>
                <w:rFonts w:asciiTheme="minorHAnsi" w:eastAsia="Times New Roman" w:hAnsiTheme="minorHAnsi" w:cstheme="minorHAnsi"/>
                <w:color w:val="000000"/>
                <w:szCs w:val="20"/>
              </w:rPr>
            </w:pPr>
            <w:r w:rsidRPr="000B4633">
              <w:t>6,834%</w:t>
            </w:r>
          </w:p>
        </w:tc>
        <w:tc>
          <w:tcPr>
            <w:tcW w:w="0" w:type="auto"/>
            <w:tcBorders>
              <w:top w:val="nil"/>
              <w:left w:val="nil"/>
              <w:bottom w:val="single" w:sz="4" w:space="0" w:color="auto"/>
              <w:right w:val="single" w:sz="8" w:space="0" w:color="auto"/>
            </w:tcBorders>
            <w:shd w:val="clear" w:color="auto" w:fill="auto"/>
            <w:hideMark/>
          </w:tcPr>
          <w:p w14:paraId="3DC482C8" w14:textId="13122A0B" w:rsidR="00820D61" w:rsidRPr="00F624DF" w:rsidRDefault="00820D61" w:rsidP="00820D61">
            <w:pPr>
              <w:spacing w:before="60" w:after="60"/>
              <w:ind w:left="0"/>
              <w:jc w:val="center"/>
              <w:rPr>
                <w:rFonts w:asciiTheme="minorHAnsi" w:eastAsia="Times New Roman" w:hAnsiTheme="minorHAnsi" w:cstheme="minorHAnsi"/>
                <w:szCs w:val="20"/>
              </w:rPr>
            </w:pPr>
            <w:r w:rsidRPr="000B4633">
              <w:t>127,48%</w:t>
            </w:r>
          </w:p>
        </w:tc>
      </w:tr>
      <w:tr w:rsidR="00820D61" w:rsidRPr="00F624DF" w14:paraId="1E62F2D0"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64673FF"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Povečanje prihodkov za 5%</w:t>
            </w:r>
          </w:p>
        </w:tc>
        <w:tc>
          <w:tcPr>
            <w:tcW w:w="0" w:type="auto"/>
            <w:tcBorders>
              <w:top w:val="nil"/>
              <w:left w:val="nil"/>
              <w:bottom w:val="single" w:sz="4" w:space="0" w:color="auto"/>
              <w:right w:val="single" w:sz="4" w:space="0" w:color="auto"/>
            </w:tcBorders>
            <w:shd w:val="clear" w:color="auto" w:fill="auto"/>
            <w:hideMark/>
          </w:tcPr>
          <w:p w14:paraId="37DCEA0F" w14:textId="4A4BB18F" w:rsidR="00820D61" w:rsidRPr="00F624DF" w:rsidRDefault="00820D61" w:rsidP="00820D61">
            <w:pPr>
              <w:spacing w:before="60" w:after="60"/>
              <w:ind w:left="0"/>
              <w:rPr>
                <w:rFonts w:asciiTheme="minorHAnsi" w:eastAsia="Times New Roman" w:hAnsiTheme="minorHAnsi" w:cstheme="minorHAnsi"/>
                <w:szCs w:val="20"/>
              </w:rPr>
            </w:pPr>
            <w:r w:rsidRPr="000B4633">
              <w:t>2.847.964</w:t>
            </w:r>
          </w:p>
        </w:tc>
        <w:tc>
          <w:tcPr>
            <w:tcW w:w="0" w:type="auto"/>
            <w:tcBorders>
              <w:top w:val="nil"/>
              <w:left w:val="nil"/>
              <w:bottom w:val="single" w:sz="4" w:space="0" w:color="auto"/>
              <w:right w:val="single" w:sz="4" w:space="0" w:color="auto"/>
            </w:tcBorders>
            <w:shd w:val="clear" w:color="auto" w:fill="auto"/>
            <w:hideMark/>
          </w:tcPr>
          <w:p w14:paraId="310C14EC" w14:textId="522A27BA" w:rsidR="00820D61" w:rsidRPr="00F624DF" w:rsidRDefault="00820D61" w:rsidP="00820D61">
            <w:pPr>
              <w:spacing w:before="60" w:after="60"/>
              <w:ind w:left="0"/>
              <w:jc w:val="center"/>
              <w:rPr>
                <w:rFonts w:asciiTheme="minorHAnsi" w:eastAsia="Times New Roman" w:hAnsiTheme="minorHAnsi" w:cstheme="minorHAnsi"/>
                <w:szCs w:val="20"/>
              </w:rPr>
            </w:pPr>
            <w:r w:rsidRPr="000B4633">
              <w:t>150%</w:t>
            </w:r>
          </w:p>
        </w:tc>
        <w:tc>
          <w:tcPr>
            <w:tcW w:w="0" w:type="auto"/>
            <w:tcBorders>
              <w:top w:val="nil"/>
              <w:left w:val="nil"/>
              <w:bottom w:val="single" w:sz="4" w:space="0" w:color="auto"/>
              <w:right w:val="single" w:sz="4" w:space="0" w:color="auto"/>
            </w:tcBorders>
            <w:shd w:val="clear" w:color="auto" w:fill="auto"/>
            <w:hideMark/>
          </w:tcPr>
          <w:p w14:paraId="378B628C" w14:textId="42383FAD" w:rsidR="00820D61" w:rsidRPr="00F624DF" w:rsidRDefault="00820D61" w:rsidP="00820D61">
            <w:pPr>
              <w:spacing w:before="60" w:after="60"/>
              <w:ind w:left="0"/>
              <w:rPr>
                <w:rFonts w:asciiTheme="minorHAnsi" w:eastAsia="Times New Roman" w:hAnsiTheme="minorHAnsi" w:cstheme="minorHAnsi"/>
                <w:szCs w:val="20"/>
              </w:rPr>
            </w:pPr>
            <w:r w:rsidRPr="000B4633">
              <w:t>7,501%</w:t>
            </w:r>
          </w:p>
        </w:tc>
        <w:tc>
          <w:tcPr>
            <w:tcW w:w="0" w:type="auto"/>
            <w:tcBorders>
              <w:top w:val="nil"/>
              <w:left w:val="nil"/>
              <w:bottom w:val="single" w:sz="4" w:space="0" w:color="auto"/>
              <w:right w:val="single" w:sz="8" w:space="0" w:color="auto"/>
            </w:tcBorders>
            <w:shd w:val="clear" w:color="auto" w:fill="auto"/>
            <w:hideMark/>
          </w:tcPr>
          <w:p w14:paraId="79507344" w14:textId="3D2B6F2F" w:rsidR="00820D61" w:rsidRPr="00F624DF" w:rsidRDefault="00820D61" w:rsidP="00820D61">
            <w:pPr>
              <w:spacing w:before="60" w:after="60"/>
              <w:ind w:left="0"/>
              <w:jc w:val="center"/>
              <w:rPr>
                <w:rFonts w:asciiTheme="minorHAnsi" w:eastAsia="Times New Roman" w:hAnsiTheme="minorHAnsi" w:cstheme="minorHAnsi"/>
                <w:szCs w:val="20"/>
              </w:rPr>
            </w:pPr>
            <w:r w:rsidRPr="000B4633">
              <w:t>139,93%</w:t>
            </w:r>
          </w:p>
        </w:tc>
      </w:tr>
      <w:tr w:rsidR="00820D61" w:rsidRPr="00F624DF" w14:paraId="3D9B7733"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509D9D2"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Povečanje prihodkov za 10%</w:t>
            </w:r>
          </w:p>
        </w:tc>
        <w:tc>
          <w:tcPr>
            <w:tcW w:w="0" w:type="auto"/>
            <w:tcBorders>
              <w:top w:val="nil"/>
              <w:left w:val="nil"/>
              <w:bottom w:val="single" w:sz="4" w:space="0" w:color="auto"/>
              <w:right w:val="single" w:sz="4" w:space="0" w:color="auto"/>
            </w:tcBorders>
            <w:shd w:val="clear" w:color="auto" w:fill="auto"/>
            <w:hideMark/>
          </w:tcPr>
          <w:p w14:paraId="75F63955" w14:textId="4AD99C84" w:rsidR="00820D61" w:rsidRPr="00F624DF" w:rsidRDefault="00820D61" w:rsidP="00820D61">
            <w:pPr>
              <w:spacing w:before="60" w:after="60"/>
              <w:ind w:left="0"/>
              <w:rPr>
                <w:rFonts w:asciiTheme="minorHAnsi" w:eastAsia="Times New Roman" w:hAnsiTheme="minorHAnsi" w:cstheme="minorHAnsi"/>
                <w:szCs w:val="20"/>
              </w:rPr>
            </w:pPr>
            <w:r w:rsidRPr="000B4633">
              <w:t>3.308.110</w:t>
            </w:r>
          </w:p>
        </w:tc>
        <w:tc>
          <w:tcPr>
            <w:tcW w:w="0" w:type="auto"/>
            <w:tcBorders>
              <w:top w:val="nil"/>
              <w:left w:val="nil"/>
              <w:bottom w:val="single" w:sz="4" w:space="0" w:color="auto"/>
              <w:right w:val="single" w:sz="4" w:space="0" w:color="auto"/>
            </w:tcBorders>
            <w:shd w:val="clear" w:color="auto" w:fill="auto"/>
            <w:hideMark/>
          </w:tcPr>
          <w:p w14:paraId="02026F3D" w14:textId="1E04A128" w:rsidR="00820D61" w:rsidRPr="00F624DF" w:rsidRDefault="00820D61" w:rsidP="00820D61">
            <w:pPr>
              <w:spacing w:before="60" w:after="60"/>
              <w:ind w:left="0"/>
              <w:jc w:val="center"/>
              <w:rPr>
                <w:rFonts w:asciiTheme="minorHAnsi" w:eastAsia="Times New Roman" w:hAnsiTheme="minorHAnsi" w:cstheme="minorHAnsi"/>
                <w:szCs w:val="20"/>
              </w:rPr>
            </w:pPr>
            <w:r w:rsidRPr="000B4633">
              <w:t>174%</w:t>
            </w:r>
          </w:p>
        </w:tc>
        <w:tc>
          <w:tcPr>
            <w:tcW w:w="0" w:type="auto"/>
            <w:tcBorders>
              <w:top w:val="nil"/>
              <w:left w:val="nil"/>
              <w:bottom w:val="single" w:sz="4" w:space="0" w:color="auto"/>
              <w:right w:val="single" w:sz="4" w:space="0" w:color="auto"/>
            </w:tcBorders>
            <w:shd w:val="clear" w:color="auto" w:fill="auto"/>
            <w:hideMark/>
          </w:tcPr>
          <w:p w14:paraId="3272264B" w14:textId="523657BC" w:rsidR="00820D61" w:rsidRPr="00F624DF" w:rsidRDefault="00820D61" w:rsidP="00820D61">
            <w:pPr>
              <w:spacing w:before="60" w:after="60"/>
              <w:ind w:left="0"/>
              <w:rPr>
                <w:rFonts w:asciiTheme="minorHAnsi" w:eastAsia="Times New Roman" w:hAnsiTheme="minorHAnsi" w:cstheme="minorHAnsi"/>
                <w:szCs w:val="20"/>
              </w:rPr>
            </w:pPr>
            <w:r w:rsidRPr="000B4633">
              <w:t>8,605%</w:t>
            </w:r>
          </w:p>
        </w:tc>
        <w:tc>
          <w:tcPr>
            <w:tcW w:w="0" w:type="auto"/>
            <w:tcBorders>
              <w:top w:val="nil"/>
              <w:left w:val="nil"/>
              <w:bottom w:val="single" w:sz="4" w:space="0" w:color="auto"/>
              <w:right w:val="single" w:sz="8" w:space="0" w:color="auto"/>
            </w:tcBorders>
            <w:shd w:val="clear" w:color="auto" w:fill="auto"/>
            <w:hideMark/>
          </w:tcPr>
          <w:p w14:paraId="6033C863" w14:textId="25355CB5" w:rsidR="00820D61" w:rsidRPr="00F624DF" w:rsidRDefault="00820D61" w:rsidP="00820D61">
            <w:pPr>
              <w:spacing w:before="60" w:after="60"/>
              <w:ind w:left="0"/>
              <w:jc w:val="center"/>
              <w:rPr>
                <w:rFonts w:asciiTheme="minorHAnsi" w:eastAsia="Times New Roman" w:hAnsiTheme="minorHAnsi" w:cstheme="minorHAnsi"/>
                <w:szCs w:val="20"/>
              </w:rPr>
            </w:pPr>
            <w:r w:rsidRPr="000B4633">
              <w:t>160,51%</w:t>
            </w:r>
          </w:p>
        </w:tc>
      </w:tr>
      <w:tr w:rsidR="00820D61" w:rsidRPr="00F624DF" w14:paraId="20527C28" w14:textId="77777777" w:rsidTr="00820D61">
        <w:trPr>
          <w:trHeight w:hRule="exact" w:val="3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038B553"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Zmanjšanje prihodkov za 5%</w:t>
            </w:r>
          </w:p>
        </w:tc>
        <w:tc>
          <w:tcPr>
            <w:tcW w:w="0" w:type="auto"/>
            <w:tcBorders>
              <w:top w:val="nil"/>
              <w:left w:val="nil"/>
              <w:bottom w:val="single" w:sz="4" w:space="0" w:color="auto"/>
              <w:right w:val="single" w:sz="4" w:space="0" w:color="auto"/>
            </w:tcBorders>
            <w:shd w:val="clear" w:color="auto" w:fill="auto"/>
            <w:hideMark/>
          </w:tcPr>
          <w:p w14:paraId="6A90E3CD" w14:textId="22712371" w:rsidR="00820D61" w:rsidRPr="00F624DF" w:rsidRDefault="00820D61" w:rsidP="00820D61">
            <w:pPr>
              <w:spacing w:before="60" w:after="60"/>
              <w:ind w:left="0"/>
              <w:rPr>
                <w:rFonts w:asciiTheme="minorHAnsi" w:eastAsia="Times New Roman" w:hAnsiTheme="minorHAnsi" w:cstheme="minorHAnsi"/>
                <w:szCs w:val="20"/>
              </w:rPr>
            </w:pPr>
            <w:r w:rsidRPr="000B4633">
              <w:t>1.927.672</w:t>
            </w:r>
          </w:p>
        </w:tc>
        <w:tc>
          <w:tcPr>
            <w:tcW w:w="0" w:type="auto"/>
            <w:tcBorders>
              <w:top w:val="nil"/>
              <w:left w:val="nil"/>
              <w:bottom w:val="single" w:sz="4" w:space="0" w:color="auto"/>
              <w:right w:val="single" w:sz="4" w:space="0" w:color="auto"/>
            </w:tcBorders>
            <w:shd w:val="clear" w:color="auto" w:fill="auto"/>
            <w:hideMark/>
          </w:tcPr>
          <w:p w14:paraId="53802795" w14:textId="0E288D57" w:rsidR="00820D61" w:rsidRPr="00F624DF" w:rsidRDefault="00820D61" w:rsidP="00820D61">
            <w:pPr>
              <w:spacing w:before="60" w:after="60"/>
              <w:ind w:left="0"/>
              <w:jc w:val="center"/>
              <w:rPr>
                <w:rFonts w:asciiTheme="minorHAnsi" w:eastAsia="Times New Roman" w:hAnsiTheme="minorHAnsi" w:cstheme="minorHAnsi"/>
                <w:szCs w:val="20"/>
              </w:rPr>
            </w:pPr>
            <w:r w:rsidRPr="000B4633">
              <w:t>102%</w:t>
            </w:r>
          </w:p>
        </w:tc>
        <w:tc>
          <w:tcPr>
            <w:tcW w:w="0" w:type="auto"/>
            <w:tcBorders>
              <w:top w:val="nil"/>
              <w:left w:val="nil"/>
              <w:bottom w:val="single" w:sz="4" w:space="0" w:color="auto"/>
              <w:right w:val="single" w:sz="4" w:space="0" w:color="auto"/>
            </w:tcBorders>
            <w:shd w:val="clear" w:color="auto" w:fill="auto"/>
            <w:hideMark/>
          </w:tcPr>
          <w:p w14:paraId="767B5F7C" w14:textId="092D555C" w:rsidR="00820D61" w:rsidRPr="00F624DF" w:rsidRDefault="00820D61" w:rsidP="00820D61">
            <w:pPr>
              <w:spacing w:before="60" w:after="60"/>
              <w:ind w:left="0"/>
              <w:rPr>
                <w:rFonts w:asciiTheme="minorHAnsi" w:eastAsia="Times New Roman" w:hAnsiTheme="minorHAnsi" w:cstheme="minorHAnsi"/>
                <w:szCs w:val="20"/>
              </w:rPr>
            </w:pPr>
            <w:r w:rsidRPr="000B4633">
              <w:t>5,220%</w:t>
            </w:r>
          </w:p>
        </w:tc>
        <w:tc>
          <w:tcPr>
            <w:tcW w:w="0" w:type="auto"/>
            <w:tcBorders>
              <w:top w:val="nil"/>
              <w:left w:val="nil"/>
              <w:bottom w:val="single" w:sz="4" w:space="0" w:color="auto"/>
              <w:right w:val="single" w:sz="8" w:space="0" w:color="auto"/>
            </w:tcBorders>
            <w:shd w:val="clear" w:color="auto" w:fill="auto"/>
            <w:hideMark/>
          </w:tcPr>
          <w:p w14:paraId="760B0883" w14:textId="7C2CD417" w:rsidR="00820D61" w:rsidRPr="00F624DF" w:rsidRDefault="00820D61" w:rsidP="00820D61">
            <w:pPr>
              <w:spacing w:before="60" w:after="60"/>
              <w:ind w:left="0"/>
              <w:jc w:val="center"/>
              <w:rPr>
                <w:rFonts w:asciiTheme="minorHAnsi" w:eastAsia="Times New Roman" w:hAnsiTheme="minorHAnsi" w:cstheme="minorHAnsi"/>
                <w:szCs w:val="20"/>
              </w:rPr>
            </w:pPr>
            <w:r w:rsidRPr="000B4633">
              <w:t>97,36%</w:t>
            </w:r>
          </w:p>
        </w:tc>
      </w:tr>
      <w:tr w:rsidR="00820D61" w:rsidRPr="00F624DF" w14:paraId="05F413DE" w14:textId="77777777" w:rsidTr="00820D61">
        <w:trPr>
          <w:trHeight w:hRule="exact" w:val="34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1771DA08" w14:textId="77777777" w:rsidR="00820D61" w:rsidRPr="00F624DF" w:rsidRDefault="00820D61" w:rsidP="00820D61">
            <w:pPr>
              <w:spacing w:before="60" w:after="60"/>
              <w:ind w:left="0"/>
              <w:rPr>
                <w:rFonts w:asciiTheme="minorHAnsi" w:eastAsia="Times New Roman" w:hAnsiTheme="minorHAnsi" w:cstheme="minorHAnsi"/>
                <w:szCs w:val="20"/>
              </w:rPr>
            </w:pPr>
            <w:r w:rsidRPr="00F624DF">
              <w:rPr>
                <w:rFonts w:asciiTheme="minorHAnsi" w:eastAsia="Times New Roman" w:hAnsiTheme="minorHAnsi" w:cstheme="minorHAnsi"/>
                <w:szCs w:val="20"/>
              </w:rPr>
              <w:t>Zmanjšanje prihodkov za 10%</w:t>
            </w:r>
          </w:p>
        </w:tc>
        <w:tc>
          <w:tcPr>
            <w:tcW w:w="0" w:type="auto"/>
            <w:tcBorders>
              <w:top w:val="nil"/>
              <w:left w:val="nil"/>
              <w:bottom w:val="single" w:sz="8" w:space="0" w:color="auto"/>
              <w:right w:val="single" w:sz="4" w:space="0" w:color="auto"/>
            </w:tcBorders>
            <w:shd w:val="clear" w:color="auto" w:fill="auto"/>
            <w:hideMark/>
          </w:tcPr>
          <w:p w14:paraId="05C63409" w14:textId="2481C07D" w:rsidR="00820D61" w:rsidRPr="00F624DF" w:rsidRDefault="00820D61" w:rsidP="00820D61">
            <w:pPr>
              <w:spacing w:before="60" w:after="60"/>
              <w:ind w:left="0"/>
              <w:rPr>
                <w:rFonts w:asciiTheme="minorHAnsi" w:eastAsia="Times New Roman" w:hAnsiTheme="minorHAnsi" w:cstheme="minorHAnsi"/>
                <w:szCs w:val="20"/>
              </w:rPr>
            </w:pPr>
            <w:r w:rsidRPr="000B4633">
              <w:t>1.467.526</w:t>
            </w:r>
          </w:p>
        </w:tc>
        <w:tc>
          <w:tcPr>
            <w:tcW w:w="0" w:type="auto"/>
            <w:tcBorders>
              <w:top w:val="nil"/>
              <w:left w:val="nil"/>
              <w:bottom w:val="single" w:sz="8" w:space="0" w:color="auto"/>
              <w:right w:val="single" w:sz="4" w:space="0" w:color="auto"/>
            </w:tcBorders>
            <w:shd w:val="clear" w:color="auto" w:fill="auto"/>
            <w:hideMark/>
          </w:tcPr>
          <w:p w14:paraId="1FC6E98E" w14:textId="580B83EA" w:rsidR="00820D61" w:rsidRPr="00F624DF" w:rsidRDefault="00820D61" w:rsidP="00820D61">
            <w:pPr>
              <w:spacing w:before="60" w:after="60"/>
              <w:ind w:left="0"/>
              <w:jc w:val="center"/>
              <w:rPr>
                <w:rFonts w:asciiTheme="minorHAnsi" w:eastAsia="Times New Roman" w:hAnsiTheme="minorHAnsi" w:cstheme="minorHAnsi"/>
                <w:szCs w:val="20"/>
              </w:rPr>
            </w:pPr>
            <w:r w:rsidRPr="000B4633">
              <w:t>77%</w:t>
            </w:r>
          </w:p>
        </w:tc>
        <w:tc>
          <w:tcPr>
            <w:tcW w:w="0" w:type="auto"/>
            <w:tcBorders>
              <w:top w:val="nil"/>
              <w:left w:val="nil"/>
              <w:bottom w:val="single" w:sz="8" w:space="0" w:color="auto"/>
              <w:right w:val="single" w:sz="4" w:space="0" w:color="auto"/>
            </w:tcBorders>
            <w:shd w:val="clear" w:color="auto" w:fill="auto"/>
            <w:hideMark/>
          </w:tcPr>
          <w:p w14:paraId="2CFAAD7A" w14:textId="7967ED17" w:rsidR="00820D61" w:rsidRPr="00F624DF" w:rsidRDefault="00820D61" w:rsidP="00820D61">
            <w:pPr>
              <w:spacing w:before="60" w:after="60"/>
              <w:ind w:left="0"/>
              <w:rPr>
                <w:rFonts w:asciiTheme="minorHAnsi" w:eastAsia="Times New Roman" w:hAnsiTheme="minorHAnsi" w:cstheme="minorHAnsi"/>
                <w:szCs w:val="20"/>
              </w:rPr>
            </w:pPr>
            <w:r w:rsidRPr="000B4633">
              <w:t>4,035%</w:t>
            </w:r>
          </w:p>
        </w:tc>
        <w:tc>
          <w:tcPr>
            <w:tcW w:w="0" w:type="auto"/>
            <w:tcBorders>
              <w:top w:val="nil"/>
              <w:left w:val="nil"/>
              <w:bottom w:val="single" w:sz="8" w:space="0" w:color="auto"/>
              <w:right w:val="single" w:sz="8" w:space="0" w:color="auto"/>
            </w:tcBorders>
            <w:shd w:val="clear" w:color="auto" w:fill="auto"/>
            <w:hideMark/>
          </w:tcPr>
          <w:p w14:paraId="27DDE056" w14:textId="41155936" w:rsidR="00820D61" w:rsidRPr="00F624DF" w:rsidRDefault="00820D61" w:rsidP="00820D61">
            <w:pPr>
              <w:spacing w:before="60" w:after="60"/>
              <w:ind w:left="0"/>
              <w:jc w:val="center"/>
              <w:rPr>
                <w:rFonts w:asciiTheme="minorHAnsi" w:eastAsia="Times New Roman" w:hAnsiTheme="minorHAnsi" w:cstheme="minorHAnsi"/>
                <w:szCs w:val="20"/>
              </w:rPr>
            </w:pPr>
            <w:r w:rsidRPr="000B4633">
              <w:t>75,26%</w:t>
            </w:r>
          </w:p>
        </w:tc>
      </w:tr>
    </w:tbl>
    <w:p w14:paraId="7E4BD776" w14:textId="77777777" w:rsidR="00382D83" w:rsidRDefault="00382D83" w:rsidP="00820D61"/>
    <w:p w14:paraId="7FAAF034" w14:textId="04D4F6C2" w:rsidR="008E3F5A" w:rsidRPr="0094283B" w:rsidRDefault="008E3F5A" w:rsidP="00820D61">
      <w:r w:rsidRPr="0094283B">
        <w:t>Investicija ni ekonomsko občutljiva. Glede na spreminjanje spremenljivk ISD ne pade pod 5 %, pri nobeni spremenljivki</w:t>
      </w:r>
      <w:r w:rsidR="00820D61">
        <w:t>.</w:t>
      </w:r>
    </w:p>
    <w:p w14:paraId="5BCE02CF" w14:textId="77777777" w:rsidR="008E3F5A" w:rsidRPr="0094283B" w:rsidRDefault="008E3F5A" w:rsidP="008E3F5A">
      <w:pPr>
        <w:rPr>
          <w:rFonts w:asciiTheme="minorHAnsi" w:hAnsiTheme="minorHAnsi" w:cstheme="minorHAnsi"/>
          <w:sz w:val="22"/>
        </w:rPr>
      </w:pPr>
    </w:p>
    <w:p w14:paraId="094EAC39" w14:textId="77777777" w:rsidR="008E3F5A" w:rsidRPr="00820D61" w:rsidRDefault="008E3F5A" w:rsidP="00820D61">
      <w:pPr>
        <w:pStyle w:val="Naslov3"/>
      </w:pPr>
      <w:bookmarkStart w:id="225" w:name="_Toc13240782"/>
      <w:r w:rsidRPr="00820D61">
        <w:lastRenderedPageBreak/>
        <w:t>Analiza občutljivosti za opredelitev kritičnih spremenljivk Varianta 2</w:t>
      </w:r>
      <w:bookmarkEnd w:id="225"/>
    </w:p>
    <w:p w14:paraId="2A31C533" w14:textId="77777777" w:rsidR="008E3F5A" w:rsidRPr="0094283B" w:rsidRDefault="008E3F5A" w:rsidP="008E3F5A">
      <w:pPr>
        <w:rPr>
          <w:rFonts w:asciiTheme="minorHAnsi" w:hAnsiTheme="minorHAnsi" w:cstheme="minorHAnsi"/>
          <w:sz w:val="22"/>
        </w:rPr>
      </w:pPr>
    </w:p>
    <w:p w14:paraId="5266FBBC" w14:textId="77777777" w:rsidR="008E3F5A" w:rsidRPr="0094283B" w:rsidRDefault="008E3F5A" w:rsidP="00820D61">
      <w:r w:rsidRPr="0094283B">
        <w:t>V spodnji tabeli so prikazani odmiki od osnovnih ekonomskih izračunov, po spremembah po posamezni spremenljivki.</w:t>
      </w:r>
    </w:p>
    <w:p w14:paraId="53D43CB4" w14:textId="77777777" w:rsidR="008E3F5A" w:rsidRPr="0094283B" w:rsidRDefault="008E3F5A" w:rsidP="008E3F5A">
      <w:pPr>
        <w:rPr>
          <w:rFonts w:asciiTheme="minorHAnsi" w:hAnsiTheme="minorHAnsi" w:cstheme="minorHAnsi"/>
          <w:sz w:val="22"/>
        </w:rPr>
      </w:pPr>
    </w:p>
    <w:p w14:paraId="1029A454" w14:textId="6D712439" w:rsidR="008E3F5A" w:rsidRPr="00F624DF" w:rsidRDefault="00820D61" w:rsidP="00820D61">
      <w:pPr>
        <w:pStyle w:val="Napis"/>
      </w:pPr>
      <w:bookmarkStart w:id="226" w:name="_Toc13240876"/>
      <w:r>
        <w:t xml:space="preserve">Tabela </w:t>
      </w:r>
      <w:fldSimple w:instr=" STYLEREF 1 \s ">
        <w:r w:rsidR="00382D83">
          <w:rPr>
            <w:noProof/>
          </w:rPr>
          <w:t>10</w:t>
        </w:r>
      </w:fldSimple>
      <w:r w:rsidR="00382D83">
        <w:noBreakHyphen/>
      </w:r>
      <w:fldSimple w:instr=" SEQ Tabela \* ARABIC \s 1 ">
        <w:r w:rsidR="00382D83">
          <w:rPr>
            <w:noProof/>
          </w:rPr>
          <w:t>5</w:t>
        </w:r>
      </w:fldSimple>
      <w:r w:rsidRPr="00820D61">
        <w:t>: Občutljivost investicije – kritične spremenljivke</w:t>
      </w:r>
      <w:bookmarkEnd w:id="226"/>
    </w:p>
    <w:tbl>
      <w:tblPr>
        <w:tblW w:w="8561" w:type="dxa"/>
        <w:tblInd w:w="628" w:type="dxa"/>
        <w:tblCellMar>
          <w:left w:w="70" w:type="dxa"/>
          <w:right w:w="70" w:type="dxa"/>
        </w:tblCellMar>
        <w:tblLook w:val="04A0" w:firstRow="1" w:lastRow="0" w:firstColumn="1" w:lastColumn="0" w:noHBand="0" w:noVBand="1"/>
      </w:tblPr>
      <w:tblGrid>
        <w:gridCol w:w="3728"/>
        <w:gridCol w:w="1042"/>
        <w:gridCol w:w="1481"/>
        <w:gridCol w:w="829"/>
        <w:gridCol w:w="1481"/>
      </w:tblGrid>
      <w:tr w:rsidR="008E3F5A" w:rsidRPr="0094283B" w14:paraId="006D8F84" w14:textId="77777777" w:rsidTr="00820D61">
        <w:trPr>
          <w:trHeight w:val="582"/>
        </w:trPr>
        <w:tc>
          <w:tcPr>
            <w:tcW w:w="0" w:type="auto"/>
            <w:tcBorders>
              <w:top w:val="single" w:sz="8" w:space="0" w:color="auto"/>
              <w:left w:val="single" w:sz="8" w:space="0" w:color="auto"/>
              <w:bottom w:val="single" w:sz="8" w:space="0" w:color="auto"/>
              <w:right w:val="single" w:sz="4" w:space="0" w:color="auto"/>
            </w:tcBorders>
            <w:shd w:val="clear" w:color="auto" w:fill="0070C0"/>
            <w:hideMark/>
          </w:tcPr>
          <w:p w14:paraId="2891E350"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Element</w:t>
            </w:r>
          </w:p>
        </w:tc>
        <w:tc>
          <w:tcPr>
            <w:tcW w:w="0" w:type="auto"/>
            <w:tcBorders>
              <w:top w:val="single" w:sz="8" w:space="0" w:color="auto"/>
              <w:left w:val="nil"/>
              <w:bottom w:val="single" w:sz="8" w:space="0" w:color="auto"/>
              <w:right w:val="single" w:sz="4" w:space="0" w:color="auto"/>
            </w:tcBorders>
            <w:shd w:val="clear" w:color="auto" w:fill="0070C0"/>
            <w:hideMark/>
          </w:tcPr>
          <w:p w14:paraId="7FCA41C2"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ENSV</w:t>
            </w:r>
          </w:p>
        </w:tc>
        <w:tc>
          <w:tcPr>
            <w:tcW w:w="0" w:type="auto"/>
            <w:tcBorders>
              <w:top w:val="single" w:sz="8" w:space="0" w:color="auto"/>
              <w:left w:val="nil"/>
              <w:bottom w:val="single" w:sz="8" w:space="0" w:color="auto"/>
              <w:right w:val="single" w:sz="4" w:space="0" w:color="auto"/>
            </w:tcBorders>
            <w:shd w:val="clear" w:color="auto" w:fill="0070C0"/>
            <w:hideMark/>
          </w:tcPr>
          <w:p w14:paraId="0D49BD8B"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 odmika od</w:t>
            </w:r>
            <w:r w:rsidRPr="0094283B">
              <w:rPr>
                <w:rFonts w:asciiTheme="minorHAnsi" w:eastAsia="Times New Roman" w:hAnsiTheme="minorHAnsi" w:cstheme="minorHAnsi"/>
                <w:b/>
                <w:bCs/>
                <w:color w:val="FFFFFF"/>
                <w:sz w:val="22"/>
              </w:rPr>
              <w:br/>
              <w:t>osnove</w:t>
            </w:r>
          </w:p>
        </w:tc>
        <w:tc>
          <w:tcPr>
            <w:tcW w:w="0" w:type="auto"/>
            <w:tcBorders>
              <w:top w:val="single" w:sz="8" w:space="0" w:color="auto"/>
              <w:left w:val="nil"/>
              <w:bottom w:val="single" w:sz="8" w:space="0" w:color="auto"/>
              <w:right w:val="single" w:sz="4" w:space="0" w:color="auto"/>
            </w:tcBorders>
            <w:shd w:val="clear" w:color="auto" w:fill="0070C0"/>
            <w:hideMark/>
          </w:tcPr>
          <w:p w14:paraId="60F93FF5"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EISD</w:t>
            </w:r>
          </w:p>
        </w:tc>
        <w:tc>
          <w:tcPr>
            <w:tcW w:w="0" w:type="auto"/>
            <w:tcBorders>
              <w:top w:val="single" w:sz="8" w:space="0" w:color="auto"/>
              <w:left w:val="nil"/>
              <w:bottom w:val="single" w:sz="8" w:space="0" w:color="auto"/>
              <w:right w:val="single" w:sz="8" w:space="0" w:color="auto"/>
            </w:tcBorders>
            <w:shd w:val="clear" w:color="auto" w:fill="0070C0"/>
            <w:hideMark/>
          </w:tcPr>
          <w:p w14:paraId="55177843" w14:textId="77777777" w:rsidR="008E3F5A" w:rsidRPr="0094283B" w:rsidRDefault="008E3F5A" w:rsidP="00820D61">
            <w:pPr>
              <w:spacing w:after="60"/>
              <w:ind w:left="-8"/>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 odmika od</w:t>
            </w:r>
            <w:r w:rsidRPr="0094283B">
              <w:rPr>
                <w:rFonts w:asciiTheme="minorHAnsi" w:eastAsia="Times New Roman" w:hAnsiTheme="minorHAnsi" w:cstheme="minorHAnsi"/>
                <w:b/>
                <w:bCs/>
                <w:color w:val="FFFFFF"/>
                <w:sz w:val="22"/>
              </w:rPr>
              <w:br/>
              <w:t>osnove</w:t>
            </w:r>
          </w:p>
        </w:tc>
      </w:tr>
      <w:tr w:rsidR="00820D61" w:rsidRPr="0094283B" w14:paraId="1F9ABEC8" w14:textId="77777777" w:rsidTr="00820D61">
        <w:trPr>
          <w:trHeight w:val="330"/>
        </w:trPr>
        <w:tc>
          <w:tcPr>
            <w:tcW w:w="0" w:type="auto"/>
            <w:tcBorders>
              <w:top w:val="nil"/>
              <w:left w:val="single" w:sz="8" w:space="0" w:color="auto"/>
              <w:bottom w:val="single" w:sz="8" w:space="0" w:color="auto"/>
              <w:right w:val="single" w:sz="4" w:space="0" w:color="auto"/>
            </w:tcBorders>
            <w:shd w:val="clear" w:color="000000" w:fill="DAEEF3"/>
            <w:hideMark/>
          </w:tcPr>
          <w:p w14:paraId="06276105" w14:textId="77777777" w:rsidR="00820D61" w:rsidRPr="0094283B" w:rsidRDefault="00820D61" w:rsidP="00820D61">
            <w:pPr>
              <w:spacing w:after="60"/>
              <w:ind w:left="-8"/>
              <w:rPr>
                <w:rFonts w:asciiTheme="minorHAnsi" w:eastAsia="Times New Roman" w:hAnsiTheme="minorHAnsi" w:cstheme="minorHAnsi"/>
                <w:b/>
                <w:bCs/>
                <w:sz w:val="22"/>
              </w:rPr>
            </w:pPr>
            <w:r w:rsidRPr="0094283B">
              <w:rPr>
                <w:rFonts w:asciiTheme="minorHAnsi" w:eastAsia="Times New Roman" w:hAnsiTheme="minorHAnsi" w:cstheme="minorHAnsi"/>
                <w:b/>
                <w:bCs/>
                <w:sz w:val="22"/>
              </w:rPr>
              <w:t>OSNOVNI IZRAČUN</w:t>
            </w:r>
          </w:p>
        </w:tc>
        <w:tc>
          <w:tcPr>
            <w:tcW w:w="0" w:type="auto"/>
            <w:tcBorders>
              <w:top w:val="nil"/>
              <w:left w:val="nil"/>
              <w:bottom w:val="single" w:sz="8" w:space="0" w:color="auto"/>
              <w:right w:val="single" w:sz="4" w:space="0" w:color="auto"/>
            </w:tcBorders>
            <w:shd w:val="clear" w:color="000000" w:fill="DAEEF3"/>
            <w:noWrap/>
            <w:hideMark/>
          </w:tcPr>
          <w:p w14:paraId="2FC1BAC9" w14:textId="1BC99FE4" w:rsidR="00820D61" w:rsidRPr="0094283B" w:rsidRDefault="00820D61" w:rsidP="00820D61">
            <w:pPr>
              <w:spacing w:after="60"/>
              <w:ind w:left="-8"/>
              <w:rPr>
                <w:rFonts w:asciiTheme="minorHAnsi" w:eastAsia="Times New Roman" w:hAnsiTheme="minorHAnsi" w:cstheme="minorHAnsi"/>
                <w:sz w:val="22"/>
              </w:rPr>
            </w:pPr>
            <w:r w:rsidRPr="00E12549">
              <w:t>1.897.292</w:t>
            </w:r>
          </w:p>
        </w:tc>
        <w:tc>
          <w:tcPr>
            <w:tcW w:w="0" w:type="auto"/>
            <w:tcBorders>
              <w:top w:val="nil"/>
              <w:left w:val="nil"/>
              <w:bottom w:val="single" w:sz="8" w:space="0" w:color="auto"/>
              <w:right w:val="single" w:sz="4" w:space="0" w:color="auto"/>
            </w:tcBorders>
            <w:shd w:val="clear" w:color="000000" w:fill="DAEEF3"/>
            <w:noWrap/>
            <w:hideMark/>
          </w:tcPr>
          <w:p w14:paraId="3627784F" w14:textId="3F42224C" w:rsidR="00820D61" w:rsidRPr="0094283B" w:rsidRDefault="00820D61" w:rsidP="00820D61">
            <w:pPr>
              <w:spacing w:after="60"/>
              <w:ind w:left="-8"/>
              <w:jc w:val="center"/>
              <w:rPr>
                <w:rFonts w:asciiTheme="minorHAnsi" w:eastAsia="Times New Roman" w:hAnsiTheme="minorHAnsi" w:cstheme="minorHAnsi"/>
                <w:sz w:val="22"/>
              </w:rPr>
            </w:pPr>
            <w:r w:rsidRPr="00E12549">
              <w:t>100,00%</w:t>
            </w:r>
          </w:p>
        </w:tc>
        <w:tc>
          <w:tcPr>
            <w:tcW w:w="0" w:type="auto"/>
            <w:tcBorders>
              <w:top w:val="nil"/>
              <w:left w:val="nil"/>
              <w:bottom w:val="single" w:sz="8" w:space="0" w:color="auto"/>
              <w:right w:val="single" w:sz="4" w:space="0" w:color="auto"/>
            </w:tcBorders>
            <w:shd w:val="clear" w:color="000000" w:fill="DAEEF3"/>
            <w:noWrap/>
            <w:hideMark/>
          </w:tcPr>
          <w:p w14:paraId="233F4D99" w14:textId="68CFDF23" w:rsidR="00820D61" w:rsidRPr="0094283B" w:rsidRDefault="00820D61" w:rsidP="00820D61">
            <w:pPr>
              <w:spacing w:after="60"/>
              <w:ind w:left="-8"/>
              <w:jc w:val="center"/>
              <w:rPr>
                <w:rFonts w:asciiTheme="minorHAnsi" w:eastAsia="Times New Roman" w:hAnsiTheme="minorHAnsi" w:cstheme="minorHAnsi"/>
                <w:color w:val="000000"/>
                <w:sz w:val="22"/>
              </w:rPr>
            </w:pPr>
            <w:r w:rsidRPr="00E12549">
              <w:t>5,361%</w:t>
            </w:r>
          </w:p>
        </w:tc>
        <w:tc>
          <w:tcPr>
            <w:tcW w:w="0" w:type="auto"/>
            <w:tcBorders>
              <w:top w:val="nil"/>
              <w:left w:val="nil"/>
              <w:bottom w:val="single" w:sz="8" w:space="0" w:color="auto"/>
              <w:right w:val="single" w:sz="8" w:space="0" w:color="auto"/>
            </w:tcBorders>
            <w:shd w:val="clear" w:color="000000" w:fill="DAEEF3"/>
            <w:hideMark/>
          </w:tcPr>
          <w:p w14:paraId="4E90AF1D" w14:textId="45939772" w:rsidR="00820D61" w:rsidRPr="0094283B" w:rsidRDefault="00820D61" w:rsidP="00820D61">
            <w:pPr>
              <w:spacing w:after="60"/>
              <w:ind w:left="-8"/>
              <w:jc w:val="center"/>
              <w:rPr>
                <w:rFonts w:asciiTheme="minorHAnsi" w:eastAsia="Times New Roman" w:hAnsiTheme="minorHAnsi" w:cstheme="minorHAnsi"/>
                <w:sz w:val="22"/>
              </w:rPr>
            </w:pPr>
            <w:r w:rsidRPr="00E12549">
              <w:t>100,00%</w:t>
            </w:r>
          </w:p>
        </w:tc>
      </w:tr>
      <w:tr w:rsidR="00820D61" w:rsidRPr="0094283B" w14:paraId="3E0C4107"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E95D0EE" w14:textId="77777777" w:rsidR="00820D61" w:rsidRPr="0094283B" w:rsidRDefault="00820D61"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povečanje investicije  za 1%</w:t>
            </w:r>
          </w:p>
        </w:tc>
        <w:tc>
          <w:tcPr>
            <w:tcW w:w="0" w:type="auto"/>
            <w:tcBorders>
              <w:top w:val="nil"/>
              <w:left w:val="nil"/>
              <w:bottom w:val="single" w:sz="4" w:space="0" w:color="auto"/>
              <w:right w:val="single" w:sz="4" w:space="0" w:color="auto"/>
            </w:tcBorders>
            <w:shd w:val="clear" w:color="auto" w:fill="auto"/>
            <w:hideMark/>
          </w:tcPr>
          <w:p w14:paraId="247CFEDF" w14:textId="26EF6FBC" w:rsidR="00820D61" w:rsidRPr="0094283B" w:rsidRDefault="00820D61" w:rsidP="00820D61">
            <w:pPr>
              <w:spacing w:after="60"/>
              <w:ind w:left="-8"/>
              <w:rPr>
                <w:rFonts w:asciiTheme="minorHAnsi" w:eastAsia="Times New Roman" w:hAnsiTheme="minorHAnsi" w:cstheme="minorHAnsi"/>
                <w:sz w:val="22"/>
              </w:rPr>
            </w:pPr>
            <w:r w:rsidRPr="00E12549">
              <w:t>2.336.499</w:t>
            </w:r>
          </w:p>
        </w:tc>
        <w:tc>
          <w:tcPr>
            <w:tcW w:w="0" w:type="auto"/>
            <w:tcBorders>
              <w:top w:val="nil"/>
              <w:left w:val="nil"/>
              <w:bottom w:val="single" w:sz="4" w:space="0" w:color="auto"/>
              <w:right w:val="single" w:sz="4" w:space="0" w:color="auto"/>
            </w:tcBorders>
            <w:shd w:val="clear" w:color="auto" w:fill="auto"/>
            <w:hideMark/>
          </w:tcPr>
          <w:p w14:paraId="6A4A84A1" w14:textId="3613B94E" w:rsidR="00820D61" w:rsidRPr="0094283B" w:rsidRDefault="00820D61" w:rsidP="00820D61">
            <w:pPr>
              <w:spacing w:after="60"/>
              <w:ind w:left="-8"/>
              <w:jc w:val="center"/>
              <w:rPr>
                <w:rFonts w:asciiTheme="minorHAnsi" w:eastAsia="Times New Roman" w:hAnsiTheme="minorHAnsi" w:cstheme="minorHAnsi"/>
                <w:sz w:val="22"/>
              </w:rPr>
            </w:pPr>
            <w:r w:rsidRPr="00E12549">
              <w:t>123,15%</w:t>
            </w:r>
          </w:p>
        </w:tc>
        <w:tc>
          <w:tcPr>
            <w:tcW w:w="0" w:type="auto"/>
            <w:tcBorders>
              <w:top w:val="nil"/>
              <w:left w:val="nil"/>
              <w:bottom w:val="single" w:sz="4" w:space="0" w:color="auto"/>
              <w:right w:val="single" w:sz="4" w:space="0" w:color="auto"/>
            </w:tcBorders>
            <w:shd w:val="clear" w:color="auto" w:fill="auto"/>
            <w:hideMark/>
          </w:tcPr>
          <w:p w14:paraId="47CF099A" w14:textId="20D9120F" w:rsidR="00820D61" w:rsidRPr="0094283B" w:rsidRDefault="00820D61" w:rsidP="00820D61">
            <w:pPr>
              <w:spacing w:after="60"/>
              <w:ind w:left="-8"/>
              <w:jc w:val="center"/>
              <w:rPr>
                <w:rFonts w:asciiTheme="minorHAnsi" w:eastAsia="Times New Roman" w:hAnsiTheme="minorHAnsi" w:cstheme="minorHAnsi"/>
                <w:sz w:val="22"/>
              </w:rPr>
            </w:pPr>
            <w:r w:rsidRPr="00E12549">
              <w:t>6,190%</w:t>
            </w:r>
          </w:p>
        </w:tc>
        <w:tc>
          <w:tcPr>
            <w:tcW w:w="0" w:type="auto"/>
            <w:tcBorders>
              <w:top w:val="nil"/>
              <w:left w:val="nil"/>
              <w:bottom w:val="single" w:sz="4" w:space="0" w:color="auto"/>
              <w:right w:val="single" w:sz="8" w:space="0" w:color="auto"/>
            </w:tcBorders>
            <w:shd w:val="clear" w:color="auto" w:fill="auto"/>
            <w:hideMark/>
          </w:tcPr>
          <w:p w14:paraId="6CB02F1C" w14:textId="26AFEED1" w:rsidR="00820D61" w:rsidRPr="0094283B" w:rsidRDefault="00820D61" w:rsidP="00820D61">
            <w:pPr>
              <w:spacing w:after="60"/>
              <w:ind w:left="-8"/>
              <w:jc w:val="center"/>
              <w:rPr>
                <w:rFonts w:asciiTheme="minorHAnsi" w:eastAsia="Times New Roman" w:hAnsiTheme="minorHAnsi" w:cstheme="minorHAnsi"/>
                <w:sz w:val="22"/>
              </w:rPr>
            </w:pPr>
            <w:r w:rsidRPr="00E12549">
              <w:t>115,46%</w:t>
            </w:r>
          </w:p>
        </w:tc>
      </w:tr>
      <w:tr w:rsidR="00820D61" w:rsidRPr="0094283B" w14:paraId="23FC4850"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278D1F" w14:textId="77777777" w:rsidR="00820D61" w:rsidRPr="0094283B" w:rsidRDefault="00820D61"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zmanjšanje investicije  za 1%</w:t>
            </w:r>
          </w:p>
        </w:tc>
        <w:tc>
          <w:tcPr>
            <w:tcW w:w="0" w:type="auto"/>
            <w:tcBorders>
              <w:top w:val="nil"/>
              <w:left w:val="nil"/>
              <w:bottom w:val="single" w:sz="4" w:space="0" w:color="auto"/>
              <w:right w:val="single" w:sz="4" w:space="0" w:color="auto"/>
            </w:tcBorders>
            <w:shd w:val="clear" w:color="auto" w:fill="auto"/>
            <w:hideMark/>
          </w:tcPr>
          <w:p w14:paraId="435DC776" w14:textId="5B81441E" w:rsidR="00820D61" w:rsidRPr="0094283B" w:rsidRDefault="00820D61" w:rsidP="00820D61">
            <w:pPr>
              <w:spacing w:after="60"/>
              <w:ind w:left="-8"/>
              <w:rPr>
                <w:rFonts w:asciiTheme="minorHAnsi" w:eastAsia="Times New Roman" w:hAnsiTheme="minorHAnsi" w:cstheme="minorHAnsi"/>
                <w:sz w:val="22"/>
              </w:rPr>
            </w:pPr>
            <w:r w:rsidRPr="00E12549">
              <w:t>2.439.137</w:t>
            </w:r>
          </w:p>
        </w:tc>
        <w:tc>
          <w:tcPr>
            <w:tcW w:w="0" w:type="auto"/>
            <w:tcBorders>
              <w:top w:val="nil"/>
              <w:left w:val="nil"/>
              <w:bottom w:val="single" w:sz="4" w:space="0" w:color="auto"/>
              <w:right w:val="single" w:sz="4" w:space="0" w:color="auto"/>
            </w:tcBorders>
            <w:shd w:val="clear" w:color="auto" w:fill="auto"/>
            <w:hideMark/>
          </w:tcPr>
          <w:p w14:paraId="7FB9D49A" w14:textId="09E4A18E" w:rsidR="00820D61" w:rsidRPr="0094283B" w:rsidRDefault="00820D61" w:rsidP="00820D61">
            <w:pPr>
              <w:spacing w:after="60"/>
              <w:ind w:left="-8"/>
              <w:jc w:val="center"/>
              <w:rPr>
                <w:rFonts w:asciiTheme="minorHAnsi" w:eastAsia="Times New Roman" w:hAnsiTheme="minorHAnsi" w:cstheme="minorHAnsi"/>
                <w:sz w:val="22"/>
              </w:rPr>
            </w:pPr>
            <w:r w:rsidRPr="00E12549">
              <w:t>128,56%</w:t>
            </w:r>
          </w:p>
        </w:tc>
        <w:tc>
          <w:tcPr>
            <w:tcW w:w="0" w:type="auto"/>
            <w:tcBorders>
              <w:top w:val="nil"/>
              <w:left w:val="nil"/>
              <w:bottom w:val="single" w:sz="4" w:space="0" w:color="auto"/>
              <w:right w:val="single" w:sz="4" w:space="0" w:color="auto"/>
            </w:tcBorders>
            <w:shd w:val="clear" w:color="auto" w:fill="auto"/>
            <w:hideMark/>
          </w:tcPr>
          <w:p w14:paraId="171E16E0" w14:textId="3275B38D" w:rsidR="00820D61" w:rsidRPr="0094283B" w:rsidRDefault="00820D61" w:rsidP="00820D61">
            <w:pPr>
              <w:spacing w:after="60"/>
              <w:ind w:left="-8"/>
              <w:jc w:val="center"/>
              <w:rPr>
                <w:rFonts w:asciiTheme="minorHAnsi" w:eastAsia="Times New Roman" w:hAnsiTheme="minorHAnsi" w:cstheme="minorHAnsi"/>
                <w:sz w:val="22"/>
              </w:rPr>
            </w:pPr>
            <w:r w:rsidRPr="00E12549">
              <w:t>6,561%</w:t>
            </w:r>
          </w:p>
        </w:tc>
        <w:tc>
          <w:tcPr>
            <w:tcW w:w="0" w:type="auto"/>
            <w:tcBorders>
              <w:top w:val="nil"/>
              <w:left w:val="nil"/>
              <w:bottom w:val="single" w:sz="4" w:space="0" w:color="auto"/>
              <w:right w:val="single" w:sz="8" w:space="0" w:color="auto"/>
            </w:tcBorders>
            <w:shd w:val="clear" w:color="auto" w:fill="auto"/>
            <w:hideMark/>
          </w:tcPr>
          <w:p w14:paraId="78605DD2" w14:textId="10FDBFB7" w:rsidR="00820D61" w:rsidRPr="0094283B" w:rsidRDefault="00820D61" w:rsidP="00820D61">
            <w:pPr>
              <w:spacing w:after="60"/>
              <w:ind w:left="-8"/>
              <w:jc w:val="center"/>
              <w:rPr>
                <w:rFonts w:asciiTheme="minorHAnsi" w:eastAsia="Times New Roman" w:hAnsiTheme="minorHAnsi" w:cstheme="minorHAnsi"/>
                <w:sz w:val="22"/>
              </w:rPr>
            </w:pPr>
            <w:r w:rsidRPr="00E12549">
              <w:t>122,39%</w:t>
            </w:r>
          </w:p>
        </w:tc>
      </w:tr>
      <w:tr w:rsidR="00820D61" w:rsidRPr="0094283B" w14:paraId="644EA16B"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06EE4D4" w14:textId="77777777" w:rsidR="00820D61" w:rsidRPr="0094283B" w:rsidRDefault="00820D61"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povečanje operativnih stroškov  za 1%</w:t>
            </w:r>
          </w:p>
        </w:tc>
        <w:tc>
          <w:tcPr>
            <w:tcW w:w="0" w:type="auto"/>
            <w:tcBorders>
              <w:top w:val="nil"/>
              <w:left w:val="nil"/>
              <w:bottom w:val="single" w:sz="4" w:space="0" w:color="auto"/>
              <w:right w:val="single" w:sz="4" w:space="0" w:color="auto"/>
            </w:tcBorders>
            <w:shd w:val="clear" w:color="auto" w:fill="auto"/>
            <w:noWrap/>
            <w:hideMark/>
          </w:tcPr>
          <w:p w14:paraId="594D6298" w14:textId="1A7D4F9C" w:rsidR="00820D61" w:rsidRPr="0094283B" w:rsidRDefault="00820D61" w:rsidP="00820D61">
            <w:pPr>
              <w:spacing w:after="60"/>
              <w:ind w:left="-8"/>
              <w:rPr>
                <w:rFonts w:asciiTheme="minorHAnsi" w:eastAsia="Times New Roman" w:hAnsiTheme="minorHAnsi" w:cstheme="minorHAnsi"/>
                <w:sz w:val="22"/>
              </w:rPr>
            </w:pPr>
            <w:r w:rsidRPr="00E12549">
              <w:t>2.368.577</w:t>
            </w:r>
          </w:p>
        </w:tc>
        <w:tc>
          <w:tcPr>
            <w:tcW w:w="0" w:type="auto"/>
            <w:tcBorders>
              <w:top w:val="nil"/>
              <w:left w:val="nil"/>
              <w:bottom w:val="single" w:sz="4" w:space="0" w:color="auto"/>
              <w:right w:val="single" w:sz="4" w:space="0" w:color="auto"/>
            </w:tcBorders>
            <w:shd w:val="clear" w:color="auto" w:fill="auto"/>
            <w:hideMark/>
          </w:tcPr>
          <w:p w14:paraId="08CC494C" w14:textId="17149DDA" w:rsidR="00820D61" w:rsidRPr="0094283B" w:rsidRDefault="00820D61" w:rsidP="00820D61">
            <w:pPr>
              <w:spacing w:after="60"/>
              <w:ind w:left="-8"/>
              <w:jc w:val="center"/>
              <w:rPr>
                <w:rFonts w:asciiTheme="minorHAnsi" w:eastAsia="Times New Roman" w:hAnsiTheme="minorHAnsi" w:cstheme="minorHAnsi"/>
                <w:sz w:val="22"/>
              </w:rPr>
            </w:pPr>
            <w:r w:rsidRPr="00E12549">
              <w:t>124,84%</w:t>
            </w:r>
          </w:p>
        </w:tc>
        <w:tc>
          <w:tcPr>
            <w:tcW w:w="0" w:type="auto"/>
            <w:tcBorders>
              <w:top w:val="nil"/>
              <w:left w:val="nil"/>
              <w:bottom w:val="single" w:sz="4" w:space="0" w:color="auto"/>
              <w:right w:val="single" w:sz="4" w:space="0" w:color="auto"/>
            </w:tcBorders>
            <w:shd w:val="clear" w:color="auto" w:fill="auto"/>
            <w:noWrap/>
            <w:hideMark/>
          </w:tcPr>
          <w:p w14:paraId="2024A78D" w14:textId="341D9B95" w:rsidR="00820D61" w:rsidRPr="0094283B" w:rsidRDefault="00820D61" w:rsidP="00820D61">
            <w:pPr>
              <w:spacing w:after="60"/>
              <w:ind w:left="-8"/>
              <w:jc w:val="center"/>
              <w:rPr>
                <w:rFonts w:asciiTheme="minorHAnsi" w:eastAsia="Times New Roman" w:hAnsiTheme="minorHAnsi" w:cstheme="minorHAnsi"/>
                <w:color w:val="000000"/>
                <w:sz w:val="22"/>
              </w:rPr>
            </w:pPr>
            <w:r w:rsidRPr="00E12549">
              <w:t>6,328%</w:t>
            </w:r>
          </w:p>
        </w:tc>
        <w:tc>
          <w:tcPr>
            <w:tcW w:w="0" w:type="auto"/>
            <w:tcBorders>
              <w:top w:val="nil"/>
              <w:left w:val="nil"/>
              <w:bottom w:val="single" w:sz="4" w:space="0" w:color="auto"/>
              <w:right w:val="single" w:sz="8" w:space="0" w:color="auto"/>
            </w:tcBorders>
            <w:shd w:val="clear" w:color="auto" w:fill="auto"/>
            <w:hideMark/>
          </w:tcPr>
          <w:p w14:paraId="393C95E1" w14:textId="1C018002" w:rsidR="00820D61" w:rsidRPr="0094283B" w:rsidRDefault="00820D61" w:rsidP="00820D61">
            <w:pPr>
              <w:spacing w:after="60"/>
              <w:ind w:left="-8"/>
              <w:jc w:val="center"/>
              <w:rPr>
                <w:rFonts w:asciiTheme="minorHAnsi" w:eastAsia="Times New Roman" w:hAnsiTheme="minorHAnsi" w:cstheme="minorHAnsi"/>
                <w:sz w:val="22"/>
              </w:rPr>
            </w:pPr>
            <w:r w:rsidRPr="00E12549">
              <w:t>118,03%</w:t>
            </w:r>
          </w:p>
        </w:tc>
      </w:tr>
      <w:tr w:rsidR="00820D61" w:rsidRPr="0094283B" w14:paraId="05F49513"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793670E" w14:textId="77777777" w:rsidR="00820D61" w:rsidRPr="0094283B" w:rsidRDefault="00820D61"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zmanjšanje operativnih stroškov  za 1%</w:t>
            </w:r>
          </w:p>
        </w:tc>
        <w:tc>
          <w:tcPr>
            <w:tcW w:w="0" w:type="auto"/>
            <w:tcBorders>
              <w:top w:val="nil"/>
              <w:left w:val="nil"/>
              <w:bottom w:val="single" w:sz="4" w:space="0" w:color="auto"/>
              <w:right w:val="single" w:sz="4" w:space="0" w:color="auto"/>
            </w:tcBorders>
            <w:shd w:val="clear" w:color="auto" w:fill="auto"/>
            <w:noWrap/>
            <w:hideMark/>
          </w:tcPr>
          <w:p w14:paraId="2CE54E1E" w14:textId="789FF859" w:rsidR="00820D61" w:rsidRPr="0094283B" w:rsidRDefault="00820D61" w:rsidP="00820D61">
            <w:pPr>
              <w:spacing w:after="60"/>
              <w:ind w:left="-8"/>
              <w:rPr>
                <w:rFonts w:asciiTheme="minorHAnsi" w:eastAsia="Times New Roman" w:hAnsiTheme="minorHAnsi" w:cstheme="minorHAnsi"/>
                <w:sz w:val="22"/>
              </w:rPr>
            </w:pPr>
            <w:r w:rsidRPr="00E12549">
              <w:t>2.407.059</w:t>
            </w:r>
          </w:p>
        </w:tc>
        <w:tc>
          <w:tcPr>
            <w:tcW w:w="0" w:type="auto"/>
            <w:tcBorders>
              <w:top w:val="nil"/>
              <w:left w:val="nil"/>
              <w:bottom w:val="single" w:sz="4" w:space="0" w:color="auto"/>
              <w:right w:val="single" w:sz="4" w:space="0" w:color="auto"/>
            </w:tcBorders>
            <w:shd w:val="clear" w:color="auto" w:fill="auto"/>
            <w:hideMark/>
          </w:tcPr>
          <w:p w14:paraId="73F29A0E" w14:textId="33A42101" w:rsidR="00820D61" w:rsidRPr="0094283B" w:rsidRDefault="00820D61" w:rsidP="00820D61">
            <w:pPr>
              <w:spacing w:after="60"/>
              <w:ind w:left="-8"/>
              <w:jc w:val="center"/>
              <w:rPr>
                <w:rFonts w:asciiTheme="minorHAnsi" w:eastAsia="Times New Roman" w:hAnsiTheme="minorHAnsi" w:cstheme="minorHAnsi"/>
                <w:sz w:val="22"/>
              </w:rPr>
            </w:pPr>
            <w:r w:rsidRPr="00E12549">
              <w:t>126,87%</w:t>
            </w:r>
          </w:p>
        </w:tc>
        <w:tc>
          <w:tcPr>
            <w:tcW w:w="0" w:type="auto"/>
            <w:tcBorders>
              <w:top w:val="nil"/>
              <w:left w:val="nil"/>
              <w:bottom w:val="single" w:sz="4" w:space="0" w:color="auto"/>
              <w:right w:val="single" w:sz="4" w:space="0" w:color="auto"/>
            </w:tcBorders>
            <w:shd w:val="clear" w:color="auto" w:fill="auto"/>
            <w:noWrap/>
            <w:hideMark/>
          </w:tcPr>
          <w:p w14:paraId="3D0CFE07" w14:textId="34842001" w:rsidR="00820D61" w:rsidRPr="0094283B" w:rsidRDefault="00820D61" w:rsidP="00820D61">
            <w:pPr>
              <w:spacing w:after="60"/>
              <w:ind w:left="-8"/>
              <w:jc w:val="center"/>
              <w:rPr>
                <w:rFonts w:asciiTheme="minorHAnsi" w:eastAsia="Times New Roman" w:hAnsiTheme="minorHAnsi" w:cstheme="minorHAnsi"/>
                <w:color w:val="000000"/>
                <w:sz w:val="22"/>
              </w:rPr>
            </w:pPr>
            <w:r w:rsidRPr="00E12549">
              <w:t>6,420%</w:t>
            </w:r>
          </w:p>
        </w:tc>
        <w:tc>
          <w:tcPr>
            <w:tcW w:w="0" w:type="auto"/>
            <w:tcBorders>
              <w:top w:val="nil"/>
              <w:left w:val="nil"/>
              <w:bottom w:val="single" w:sz="4" w:space="0" w:color="auto"/>
              <w:right w:val="single" w:sz="8" w:space="0" w:color="auto"/>
            </w:tcBorders>
            <w:shd w:val="clear" w:color="auto" w:fill="auto"/>
            <w:hideMark/>
          </w:tcPr>
          <w:p w14:paraId="367A1E99" w14:textId="008A4657" w:rsidR="00820D61" w:rsidRPr="0094283B" w:rsidRDefault="00820D61" w:rsidP="00820D61">
            <w:pPr>
              <w:spacing w:after="60"/>
              <w:ind w:left="-8"/>
              <w:jc w:val="center"/>
              <w:rPr>
                <w:rFonts w:asciiTheme="minorHAnsi" w:eastAsia="Times New Roman" w:hAnsiTheme="minorHAnsi" w:cstheme="minorHAnsi"/>
                <w:sz w:val="22"/>
              </w:rPr>
            </w:pPr>
            <w:r w:rsidRPr="00E12549">
              <w:t>119,76%</w:t>
            </w:r>
          </w:p>
        </w:tc>
      </w:tr>
      <w:tr w:rsidR="00820D61" w:rsidRPr="0094283B" w14:paraId="75698555" w14:textId="77777777" w:rsidTr="00820D61">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307A3F1" w14:textId="77777777" w:rsidR="00820D61" w:rsidRPr="0094283B" w:rsidRDefault="00820D61"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Povečanje prihodkov za 1%</w:t>
            </w:r>
          </w:p>
        </w:tc>
        <w:tc>
          <w:tcPr>
            <w:tcW w:w="0" w:type="auto"/>
            <w:tcBorders>
              <w:top w:val="nil"/>
              <w:left w:val="nil"/>
              <w:bottom w:val="single" w:sz="4" w:space="0" w:color="auto"/>
              <w:right w:val="single" w:sz="4" w:space="0" w:color="auto"/>
            </w:tcBorders>
            <w:shd w:val="clear" w:color="auto" w:fill="auto"/>
            <w:hideMark/>
          </w:tcPr>
          <w:p w14:paraId="27290435" w14:textId="7FE7CB1F" w:rsidR="00820D61" w:rsidRPr="0094283B" w:rsidRDefault="00820D61" w:rsidP="00820D61">
            <w:pPr>
              <w:spacing w:after="60"/>
              <w:ind w:left="-8"/>
              <w:rPr>
                <w:rFonts w:asciiTheme="minorHAnsi" w:eastAsia="Times New Roman" w:hAnsiTheme="minorHAnsi" w:cstheme="minorHAnsi"/>
                <w:sz w:val="22"/>
              </w:rPr>
            </w:pPr>
            <w:r w:rsidRPr="00E12549">
              <w:t>2.479.847</w:t>
            </w:r>
          </w:p>
        </w:tc>
        <w:tc>
          <w:tcPr>
            <w:tcW w:w="0" w:type="auto"/>
            <w:tcBorders>
              <w:top w:val="nil"/>
              <w:left w:val="nil"/>
              <w:bottom w:val="single" w:sz="4" w:space="0" w:color="auto"/>
              <w:right w:val="single" w:sz="4" w:space="0" w:color="auto"/>
            </w:tcBorders>
            <w:shd w:val="clear" w:color="auto" w:fill="auto"/>
            <w:hideMark/>
          </w:tcPr>
          <w:p w14:paraId="6B932CCF" w14:textId="0F7BD6A8" w:rsidR="00820D61" w:rsidRPr="0094283B" w:rsidRDefault="00820D61" w:rsidP="00820D61">
            <w:pPr>
              <w:spacing w:after="60"/>
              <w:ind w:left="-8"/>
              <w:jc w:val="center"/>
              <w:rPr>
                <w:rFonts w:asciiTheme="minorHAnsi" w:eastAsia="Times New Roman" w:hAnsiTheme="minorHAnsi" w:cstheme="minorHAnsi"/>
                <w:sz w:val="22"/>
              </w:rPr>
            </w:pPr>
            <w:r w:rsidRPr="00E12549">
              <w:t>130,70%</w:t>
            </w:r>
          </w:p>
        </w:tc>
        <w:tc>
          <w:tcPr>
            <w:tcW w:w="0" w:type="auto"/>
            <w:tcBorders>
              <w:top w:val="nil"/>
              <w:left w:val="nil"/>
              <w:bottom w:val="single" w:sz="4" w:space="0" w:color="auto"/>
              <w:right w:val="single" w:sz="4" w:space="0" w:color="auto"/>
            </w:tcBorders>
            <w:shd w:val="clear" w:color="auto" w:fill="auto"/>
            <w:hideMark/>
          </w:tcPr>
          <w:p w14:paraId="082AECF3" w14:textId="5747684B" w:rsidR="00820D61" w:rsidRPr="0094283B" w:rsidRDefault="00820D61" w:rsidP="00820D61">
            <w:pPr>
              <w:spacing w:after="60"/>
              <w:ind w:left="-8"/>
              <w:jc w:val="center"/>
              <w:rPr>
                <w:rFonts w:asciiTheme="minorHAnsi" w:eastAsia="Times New Roman" w:hAnsiTheme="minorHAnsi" w:cstheme="minorHAnsi"/>
                <w:sz w:val="22"/>
              </w:rPr>
            </w:pPr>
            <w:r w:rsidRPr="00E12549">
              <w:t>6,601%</w:t>
            </w:r>
          </w:p>
        </w:tc>
        <w:tc>
          <w:tcPr>
            <w:tcW w:w="0" w:type="auto"/>
            <w:tcBorders>
              <w:top w:val="nil"/>
              <w:left w:val="nil"/>
              <w:bottom w:val="single" w:sz="4" w:space="0" w:color="auto"/>
              <w:right w:val="single" w:sz="8" w:space="0" w:color="auto"/>
            </w:tcBorders>
            <w:shd w:val="clear" w:color="auto" w:fill="auto"/>
            <w:hideMark/>
          </w:tcPr>
          <w:p w14:paraId="71D0E18B" w14:textId="5E1B94C4" w:rsidR="00820D61" w:rsidRPr="0094283B" w:rsidRDefault="00820D61" w:rsidP="00820D61">
            <w:pPr>
              <w:spacing w:after="60"/>
              <w:ind w:left="-8"/>
              <w:jc w:val="center"/>
              <w:rPr>
                <w:rFonts w:asciiTheme="minorHAnsi" w:eastAsia="Times New Roman" w:hAnsiTheme="minorHAnsi" w:cstheme="minorHAnsi"/>
                <w:sz w:val="22"/>
              </w:rPr>
            </w:pPr>
            <w:r w:rsidRPr="00E12549">
              <w:t>123,14%</w:t>
            </w:r>
          </w:p>
        </w:tc>
      </w:tr>
      <w:tr w:rsidR="00820D61" w:rsidRPr="0094283B" w14:paraId="05DC86B4" w14:textId="77777777" w:rsidTr="00820D61">
        <w:trPr>
          <w:trHeight w:hRule="exact" w:val="284"/>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6C2D072F" w14:textId="77777777" w:rsidR="00820D61" w:rsidRPr="0094283B" w:rsidRDefault="00820D61" w:rsidP="00820D61">
            <w:pPr>
              <w:spacing w:after="60"/>
              <w:ind w:left="-8"/>
              <w:rPr>
                <w:rFonts w:asciiTheme="minorHAnsi" w:eastAsia="Times New Roman" w:hAnsiTheme="minorHAnsi" w:cstheme="minorHAnsi"/>
                <w:sz w:val="22"/>
              </w:rPr>
            </w:pPr>
            <w:r w:rsidRPr="0094283B">
              <w:rPr>
                <w:rFonts w:asciiTheme="minorHAnsi" w:eastAsia="Times New Roman" w:hAnsiTheme="minorHAnsi" w:cstheme="minorHAnsi"/>
                <w:sz w:val="22"/>
              </w:rPr>
              <w:t>zmanjšanje prihodkov za 1%</w:t>
            </w:r>
          </w:p>
        </w:tc>
        <w:tc>
          <w:tcPr>
            <w:tcW w:w="0" w:type="auto"/>
            <w:tcBorders>
              <w:top w:val="nil"/>
              <w:left w:val="nil"/>
              <w:bottom w:val="single" w:sz="8" w:space="0" w:color="auto"/>
              <w:right w:val="single" w:sz="4" w:space="0" w:color="auto"/>
            </w:tcBorders>
            <w:shd w:val="clear" w:color="auto" w:fill="auto"/>
            <w:hideMark/>
          </w:tcPr>
          <w:p w14:paraId="16799947" w14:textId="6A6199AF" w:rsidR="00820D61" w:rsidRPr="0094283B" w:rsidRDefault="00820D61" w:rsidP="00820D61">
            <w:pPr>
              <w:spacing w:after="60"/>
              <w:ind w:left="-8"/>
              <w:rPr>
                <w:rFonts w:asciiTheme="minorHAnsi" w:eastAsia="Times New Roman" w:hAnsiTheme="minorHAnsi" w:cstheme="minorHAnsi"/>
                <w:sz w:val="22"/>
              </w:rPr>
            </w:pPr>
            <w:r w:rsidRPr="00E12549">
              <w:t>2.295.789</w:t>
            </w:r>
          </w:p>
        </w:tc>
        <w:tc>
          <w:tcPr>
            <w:tcW w:w="0" w:type="auto"/>
            <w:tcBorders>
              <w:top w:val="nil"/>
              <w:left w:val="nil"/>
              <w:bottom w:val="single" w:sz="8" w:space="0" w:color="auto"/>
              <w:right w:val="single" w:sz="4" w:space="0" w:color="auto"/>
            </w:tcBorders>
            <w:shd w:val="clear" w:color="auto" w:fill="auto"/>
            <w:hideMark/>
          </w:tcPr>
          <w:p w14:paraId="51F9EE5E" w14:textId="01CAAFC5" w:rsidR="00820D61" w:rsidRPr="0094283B" w:rsidRDefault="00820D61" w:rsidP="00820D61">
            <w:pPr>
              <w:spacing w:after="60"/>
              <w:ind w:left="-8"/>
              <w:jc w:val="center"/>
              <w:rPr>
                <w:rFonts w:asciiTheme="minorHAnsi" w:eastAsia="Times New Roman" w:hAnsiTheme="minorHAnsi" w:cstheme="minorHAnsi"/>
                <w:sz w:val="22"/>
              </w:rPr>
            </w:pPr>
            <w:r w:rsidRPr="00E12549">
              <w:t>121,00%</w:t>
            </w:r>
          </w:p>
        </w:tc>
        <w:tc>
          <w:tcPr>
            <w:tcW w:w="0" w:type="auto"/>
            <w:tcBorders>
              <w:top w:val="nil"/>
              <w:left w:val="nil"/>
              <w:bottom w:val="single" w:sz="8" w:space="0" w:color="auto"/>
              <w:right w:val="single" w:sz="4" w:space="0" w:color="auto"/>
            </w:tcBorders>
            <w:shd w:val="clear" w:color="auto" w:fill="auto"/>
            <w:hideMark/>
          </w:tcPr>
          <w:p w14:paraId="7C3A611D" w14:textId="58546923" w:rsidR="00820D61" w:rsidRPr="0094283B" w:rsidRDefault="00820D61" w:rsidP="00820D61">
            <w:pPr>
              <w:spacing w:after="60"/>
              <w:ind w:left="-8"/>
              <w:jc w:val="center"/>
              <w:rPr>
                <w:rFonts w:asciiTheme="minorHAnsi" w:eastAsia="Times New Roman" w:hAnsiTheme="minorHAnsi" w:cstheme="minorHAnsi"/>
                <w:sz w:val="22"/>
              </w:rPr>
            </w:pPr>
            <w:r w:rsidRPr="00E12549">
              <w:t>6,145%</w:t>
            </w:r>
          </w:p>
        </w:tc>
        <w:tc>
          <w:tcPr>
            <w:tcW w:w="0" w:type="auto"/>
            <w:tcBorders>
              <w:top w:val="nil"/>
              <w:left w:val="nil"/>
              <w:bottom w:val="single" w:sz="8" w:space="0" w:color="auto"/>
              <w:right w:val="single" w:sz="8" w:space="0" w:color="auto"/>
            </w:tcBorders>
            <w:shd w:val="clear" w:color="auto" w:fill="auto"/>
            <w:hideMark/>
          </w:tcPr>
          <w:p w14:paraId="66AC94FC" w14:textId="257A4674" w:rsidR="00820D61" w:rsidRPr="0094283B" w:rsidRDefault="00820D61" w:rsidP="00820D61">
            <w:pPr>
              <w:spacing w:after="60"/>
              <w:ind w:left="-8"/>
              <w:jc w:val="center"/>
              <w:rPr>
                <w:rFonts w:asciiTheme="minorHAnsi" w:eastAsia="Times New Roman" w:hAnsiTheme="minorHAnsi" w:cstheme="minorHAnsi"/>
                <w:sz w:val="22"/>
              </w:rPr>
            </w:pPr>
            <w:r w:rsidRPr="00E12549">
              <w:t>114,63%</w:t>
            </w:r>
          </w:p>
        </w:tc>
      </w:tr>
    </w:tbl>
    <w:p w14:paraId="7828643B" w14:textId="77777777" w:rsidR="008E3F5A" w:rsidRPr="0094283B" w:rsidRDefault="008E3F5A" w:rsidP="008E3F5A">
      <w:pPr>
        <w:rPr>
          <w:rFonts w:asciiTheme="minorHAnsi" w:hAnsiTheme="minorHAnsi" w:cstheme="minorHAnsi"/>
          <w:sz w:val="22"/>
        </w:rPr>
      </w:pPr>
    </w:p>
    <w:p w14:paraId="409A1828" w14:textId="77777777" w:rsidR="008E3F5A" w:rsidRPr="0094283B" w:rsidRDefault="008E3F5A" w:rsidP="00820D61">
      <w:r w:rsidRPr="0094283B">
        <w:t>Obrazložitev:</w:t>
      </w:r>
    </w:p>
    <w:p w14:paraId="729D7F95" w14:textId="77777777" w:rsidR="008E3F5A" w:rsidRPr="0094283B" w:rsidRDefault="008E3F5A" w:rsidP="00820D61">
      <w:r w:rsidRPr="0094283B">
        <w:t>Naredili smo izračun kritične spremenljivke. Upoštevali smo 1 % odstopanje investicije, operativnih stroškov in prihodkov (povečanje oziroma zmanjšanje spremenljivk).</w:t>
      </w:r>
    </w:p>
    <w:p w14:paraId="1F347B28" w14:textId="77777777" w:rsidR="008E3F5A" w:rsidRPr="0094283B" w:rsidRDefault="008E3F5A" w:rsidP="00820D61">
      <w:r w:rsidRPr="0094283B">
        <w:t>Ugotovili smo, da 1 % odstopanja spremenljivk bistveno ne vpliva na interno stopnjo donosa projekta.</w:t>
      </w:r>
    </w:p>
    <w:p w14:paraId="3B97D7C7" w14:textId="77777777" w:rsidR="008E3F5A" w:rsidRDefault="008E3F5A" w:rsidP="008E3F5A">
      <w:pPr>
        <w:rPr>
          <w:rFonts w:asciiTheme="minorHAnsi" w:hAnsiTheme="minorHAnsi" w:cstheme="minorHAnsi"/>
          <w:sz w:val="22"/>
        </w:rPr>
      </w:pPr>
    </w:p>
    <w:p w14:paraId="4B3DC662" w14:textId="77777777" w:rsidR="008E3F5A" w:rsidRPr="00820D61" w:rsidRDefault="008E3F5A" w:rsidP="00820D61">
      <w:pPr>
        <w:pStyle w:val="Naslov3"/>
      </w:pPr>
      <w:bookmarkStart w:id="227" w:name="_Toc13240783"/>
      <w:r w:rsidRPr="00820D61">
        <w:t>Analiza tveganja za Varianto 2</w:t>
      </w:r>
      <w:bookmarkEnd w:id="227"/>
      <w:r w:rsidRPr="00820D61">
        <w:t xml:space="preserve"> </w:t>
      </w:r>
    </w:p>
    <w:p w14:paraId="1BF07652" w14:textId="77777777" w:rsidR="008E3F5A" w:rsidRPr="0094283B" w:rsidRDefault="008E3F5A" w:rsidP="00820D61">
      <w:r w:rsidRPr="0094283B">
        <w:t>Izpostavljenost različnim oblikam tveganja tako poslovnim, finančnim, kakor tudi ekološkim, je stalnica v poslovanju občin, zato področju obvladovanja tveganj namenjamo posebno pozornost.</w:t>
      </w:r>
    </w:p>
    <w:p w14:paraId="72F7DDA9" w14:textId="77777777" w:rsidR="008E3F5A" w:rsidRPr="0094283B" w:rsidRDefault="008E3F5A" w:rsidP="00820D61">
      <w:pPr>
        <w:rPr>
          <w:i/>
          <w:u w:val="single"/>
        </w:rPr>
      </w:pPr>
    </w:p>
    <w:p w14:paraId="29FF8D3D" w14:textId="77777777" w:rsidR="008E3F5A" w:rsidRPr="0094283B" w:rsidRDefault="008E3F5A" w:rsidP="00820D61">
      <w:pPr>
        <w:rPr>
          <w:i/>
          <w:u w:val="single"/>
        </w:rPr>
      </w:pPr>
      <w:r w:rsidRPr="0094283B">
        <w:rPr>
          <w:i/>
          <w:u w:val="single"/>
        </w:rPr>
        <w:t>1. Poslovna tveganja</w:t>
      </w:r>
    </w:p>
    <w:p w14:paraId="4BDA25EA" w14:textId="77777777" w:rsidR="008E3F5A" w:rsidRPr="0094283B" w:rsidRDefault="008E3F5A" w:rsidP="00820D61">
      <w:pPr>
        <w:rPr>
          <w:i/>
          <w:u w:val="single"/>
        </w:rPr>
      </w:pPr>
      <w:r w:rsidRPr="0094283B">
        <w:t>Na področju poslovnih tveganj je Občina izpostavljena investicijskemu tveganju in drugim različnim zunanjim tveganjem. Ocenjujemo, da je izpostavljenosti tveganju ni, saj  gre za investicijo v javno korist. V sklopu poslovnega tveganja smo tu izpostavljeni višini stroškov celotne investicije. V sklopu višine investicije še lahko pride do manjših odstopanj, kar je odvisno od ponudb, ki jih bo občina izbrala v postopku oddaje naročila. Interes po nakupu novih zemljišč v OC je velik.</w:t>
      </w:r>
    </w:p>
    <w:p w14:paraId="0AED6A29" w14:textId="77777777" w:rsidR="008E3F5A" w:rsidRPr="0094283B" w:rsidRDefault="008E3F5A" w:rsidP="00820D61">
      <w:pPr>
        <w:rPr>
          <w:i/>
          <w:u w:val="single"/>
        </w:rPr>
      </w:pPr>
    </w:p>
    <w:p w14:paraId="510E6CCD" w14:textId="77777777" w:rsidR="008E3F5A" w:rsidRPr="0094283B" w:rsidRDefault="008E3F5A" w:rsidP="00820D61">
      <w:pPr>
        <w:rPr>
          <w:i/>
          <w:u w:val="single"/>
        </w:rPr>
      </w:pPr>
      <w:r w:rsidRPr="0094283B">
        <w:rPr>
          <w:i/>
          <w:u w:val="single"/>
        </w:rPr>
        <w:t xml:space="preserve">2. Finančna tveganja </w:t>
      </w:r>
    </w:p>
    <w:p w14:paraId="3170E05F" w14:textId="77777777" w:rsidR="008E3F5A" w:rsidRDefault="008E3F5A" w:rsidP="00820D61">
      <w:r w:rsidRPr="0094283B">
        <w:t xml:space="preserve">Pokritje investicije in zaprta finančna konstrukcija za Občino ne pomeni tveganja. Vendar Občine brez pridobljenih dolžniških virov financiranja ne bo mogla zapirati finančno konstrukcijo. Tveganje plačilne sposobnosti (likvidnostno tveganje), bodo poskušali obvladovati z načrtovanjem denarnih tokov in usklajevanjem ročnosti obveznosti in terjatev. </w:t>
      </w:r>
    </w:p>
    <w:p w14:paraId="525C6591" w14:textId="77777777" w:rsidR="008E3F5A" w:rsidRDefault="008E3F5A" w:rsidP="00820D61">
      <w:r>
        <w:t>Pri Varianti 2 obstajajo večja finančna tveganja za občino, saj bi se ob povišanju investicije za 1,1 mio EUR povečal lastni vložek občine skozi proračun oziroma povečanje zadolževanja skozi dolžniške vire financiranja.</w:t>
      </w:r>
    </w:p>
    <w:p w14:paraId="3DB14956" w14:textId="77777777" w:rsidR="008E3F5A" w:rsidRPr="0094283B" w:rsidRDefault="008E3F5A" w:rsidP="00820D61">
      <w:r>
        <w:t>Občina brez pridobljenih nepovratnih sredstev ne bo mogla pristopiti k izvedbi projekta dograditev in razširitev IC Talum z novo obrtno cono Kidričevo.</w:t>
      </w:r>
      <w:r w:rsidRPr="0094283B">
        <w:t xml:space="preserve"> </w:t>
      </w:r>
    </w:p>
    <w:p w14:paraId="55574407" w14:textId="77777777" w:rsidR="008E3F5A" w:rsidRPr="0094283B" w:rsidRDefault="008E3F5A" w:rsidP="00820D61">
      <w:pPr>
        <w:rPr>
          <w:i/>
          <w:u w:val="single"/>
        </w:rPr>
      </w:pPr>
    </w:p>
    <w:p w14:paraId="0FD9ADF1" w14:textId="77777777" w:rsidR="008E3F5A" w:rsidRPr="0094283B" w:rsidRDefault="008E3F5A" w:rsidP="00820D61">
      <w:pPr>
        <w:rPr>
          <w:i/>
          <w:u w:val="single"/>
        </w:rPr>
      </w:pPr>
      <w:r w:rsidRPr="0094283B">
        <w:rPr>
          <w:i/>
          <w:u w:val="single"/>
        </w:rPr>
        <w:t>3. Ekološko tveganje</w:t>
      </w:r>
    </w:p>
    <w:p w14:paraId="2CF2B185" w14:textId="77777777" w:rsidR="008E3F5A" w:rsidRPr="0094283B" w:rsidRDefault="008E3F5A" w:rsidP="00820D61">
      <w:r w:rsidRPr="0094283B">
        <w:t xml:space="preserve">Izgradnja OC Kidričevo bo potekala v skladu z vsemi standardi in predpisi, tako investicija ne predstavlja ekološkega tveganja. Kvečjemu se bodo zaradi delovanja podjetij v za to primernem okolju zmanjšala količina odpadnih emisij, saj bo v sklopu OC Kidričevo urejena meteorna kanalizacija in urejeni lovilci olja. </w:t>
      </w:r>
    </w:p>
    <w:p w14:paraId="75911347" w14:textId="77777777" w:rsidR="008E3F5A" w:rsidRPr="0094283B" w:rsidRDefault="008E3F5A" w:rsidP="00820D61">
      <w:pPr>
        <w:rPr>
          <w:i/>
          <w:u w:val="single"/>
        </w:rPr>
      </w:pPr>
    </w:p>
    <w:p w14:paraId="599D946F" w14:textId="77777777" w:rsidR="008E3F5A" w:rsidRPr="0094283B" w:rsidRDefault="008E3F5A" w:rsidP="00820D61">
      <w:pPr>
        <w:rPr>
          <w:i/>
          <w:u w:val="single"/>
        </w:rPr>
      </w:pPr>
      <w:r w:rsidRPr="0094283B">
        <w:rPr>
          <w:i/>
          <w:u w:val="single"/>
        </w:rPr>
        <w:lastRenderedPageBreak/>
        <w:t>4. Tveganje javnega interesa</w:t>
      </w:r>
    </w:p>
    <w:p w14:paraId="0D545A18" w14:textId="77777777" w:rsidR="008E3F5A" w:rsidRDefault="008E3F5A" w:rsidP="00820D61">
      <w:r w:rsidRPr="0094283B">
        <w:t>Javni interes za izvedbo projekta je velik, saj gre za projekt, ki bo izboljšal družbeno, socialno in zdravstveno stanje občanov in širše okolice ter s tem izboljšal blaginjo prebivalcev.</w:t>
      </w:r>
      <w:r>
        <w:t xml:space="preserve"> Prav tako pa bodo nastala nova delovna mesta, kar bo pomenilo zmanjšanje izseljevanja mladih iz občine.</w:t>
      </w:r>
    </w:p>
    <w:p w14:paraId="7810F02E" w14:textId="77777777" w:rsidR="008E3F5A" w:rsidRPr="0094283B" w:rsidRDefault="008E3F5A" w:rsidP="008E3F5A">
      <w:pPr>
        <w:rPr>
          <w:rFonts w:asciiTheme="minorHAnsi" w:hAnsiTheme="minorHAnsi" w:cstheme="minorHAnsi"/>
          <w:sz w:val="22"/>
        </w:rPr>
      </w:pPr>
    </w:p>
    <w:p w14:paraId="3CDB0E05" w14:textId="77777777" w:rsidR="008E3F5A" w:rsidRPr="0094283B" w:rsidRDefault="008E3F5A" w:rsidP="008E3F5A">
      <w:pPr>
        <w:rPr>
          <w:rFonts w:asciiTheme="minorHAnsi" w:eastAsia="Batang" w:hAnsiTheme="minorHAnsi" w:cstheme="minorHAnsi"/>
          <w:i/>
          <w:sz w:val="22"/>
          <w:u w:val="single"/>
        </w:rPr>
      </w:pPr>
    </w:p>
    <w:p w14:paraId="3AB5B2A7" w14:textId="77777777" w:rsidR="008E3F5A" w:rsidRPr="00820D61" w:rsidRDefault="008E3F5A" w:rsidP="00820D61">
      <w:pPr>
        <w:pStyle w:val="Naslov3"/>
      </w:pPr>
      <w:bookmarkStart w:id="228" w:name="_Toc13240784"/>
      <w:r w:rsidRPr="00820D61">
        <w:t>Analiza občutljivosti – večja odstopanja Varianta 2</w:t>
      </w:r>
      <w:bookmarkEnd w:id="228"/>
    </w:p>
    <w:p w14:paraId="67938C87" w14:textId="77777777" w:rsidR="008E3F5A" w:rsidRPr="0094283B" w:rsidRDefault="008E3F5A" w:rsidP="00820D61">
      <w:r w:rsidRPr="0094283B">
        <w:t>V spodnji tabeli so prikazani odmiki od osnovnih ekonomskih izračunov, po spremembah po posamezni spremenljivki ali kombinaciji spremenljivk.</w:t>
      </w:r>
    </w:p>
    <w:p w14:paraId="22830B69" w14:textId="77777777" w:rsidR="008E3F5A" w:rsidRPr="0094283B" w:rsidRDefault="008E3F5A" w:rsidP="008E3F5A">
      <w:pPr>
        <w:rPr>
          <w:rFonts w:asciiTheme="minorHAnsi" w:hAnsiTheme="minorHAnsi" w:cstheme="minorHAnsi"/>
          <w:sz w:val="22"/>
        </w:rPr>
      </w:pPr>
    </w:p>
    <w:p w14:paraId="185971FF" w14:textId="2D2EEC08" w:rsidR="008E3F5A" w:rsidRPr="0094283B" w:rsidRDefault="005F6DC3" w:rsidP="005F6DC3">
      <w:pPr>
        <w:pStyle w:val="Napis"/>
        <w:rPr>
          <w:rFonts w:asciiTheme="minorHAnsi" w:hAnsiTheme="minorHAnsi" w:cstheme="minorHAnsi"/>
          <w:sz w:val="22"/>
          <w:szCs w:val="22"/>
        </w:rPr>
      </w:pPr>
      <w:bookmarkStart w:id="229" w:name="_Toc13240877"/>
      <w:r>
        <w:t xml:space="preserve">Tabela </w:t>
      </w:r>
      <w:fldSimple w:instr=" STYLEREF 1 \s ">
        <w:r w:rsidR="00EA163C">
          <w:rPr>
            <w:noProof/>
          </w:rPr>
          <w:t>10</w:t>
        </w:r>
      </w:fldSimple>
      <w:r w:rsidR="00382D83">
        <w:noBreakHyphen/>
      </w:r>
      <w:fldSimple w:instr=" SEQ Tabela \* ARABIC \s 1 ">
        <w:r w:rsidR="00EA163C">
          <w:rPr>
            <w:noProof/>
          </w:rPr>
          <w:t>6</w:t>
        </w:r>
      </w:fldSimple>
      <w:r w:rsidRPr="005F6DC3">
        <w:rPr>
          <w:rFonts w:asciiTheme="minorHAnsi" w:hAnsiTheme="minorHAnsi" w:cstheme="minorHAnsi"/>
          <w:sz w:val="22"/>
          <w:szCs w:val="22"/>
        </w:rPr>
        <w:t xml:space="preserve">: </w:t>
      </w:r>
      <w:r w:rsidRPr="00EA163C">
        <w:rPr>
          <w:rFonts w:asciiTheme="minorHAnsi" w:hAnsiTheme="minorHAnsi" w:cstheme="minorHAnsi"/>
        </w:rPr>
        <w:t>Občutljivost investicije – večja odstopanja</w:t>
      </w:r>
      <w:bookmarkEnd w:id="229"/>
    </w:p>
    <w:tbl>
      <w:tblPr>
        <w:tblW w:w="8434" w:type="dxa"/>
        <w:tblInd w:w="633" w:type="dxa"/>
        <w:tblCellMar>
          <w:left w:w="70" w:type="dxa"/>
          <w:right w:w="70" w:type="dxa"/>
        </w:tblCellMar>
        <w:tblLook w:val="04A0" w:firstRow="1" w:lastRow="0" w:firstColumn="1" w:lastColumn="0" w:noHBand="0" w:noVBand="1"/>
      </w:tblPr>
      <w:tblGrid>
        <w:gridCol w:w="4465"/>
        <w:gridCol w:w="1418"/>
        <w:gridCol w:w="1134"/>
        <w:gridCol w:w="1417"/>
      </w:tblGrid>
      <w:tr w:rsidR="008E3F5A" w:rsidRPr="0094283B" w14:paraId="5E6FF075" w14:textId="77777777" w:rsidTr="005F6DC3">
        <w:trPr>
          <w:trHeight w:val="288"/>
        </w:trPr>
        <w:tc>
          <w:tcPr>
            <w:tcW w:w="4465" w:type="dxa"/>
            <w:tcBorders>
              <w:top w:val="single" w:sz="4" w:space="0" w:color="auto"/>
              <w:left w:val="single" w:sz="4" w:space="0" w:color="auto"/>
              <w:bottom w:val="single" w:sz="4" w:space="0" w:color="auto"/>
              <w:right w:val="single" w:sz="4" w:space="0" w:color="auto"/>
            </w:tcBorders>
            <w:shd w:val="clear" w:color="auto" w:fill="0070C0"/>
            <w:hideMark/>
          </w:tcPr>
          <w:p w14:paraId="3A76F59D" w14:textId="77777777" w:rsidR="008E3F5A" w:rsidRPr="0094283B" w:rsidRDefault="008E3F5A" w:rsidP="005F6DC3">
            <w:pPr>
              <w:ind w:left="0"/>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Sprememba</w:t>
            </w:r>
          </w:p>
        </w:tc>
        <w:tc>
          <w:tcPr>
            <w:tcW w:w="1418" w:type="dxa"/>
            <w:tcBorders>
              <w:top w:val="single" w:sz="4" w:space="0" w:color="auto"/>
              <w:left w:val="nil"/>
              <w:bottom w:val="single" w:sz="4" w:space="0" w:color="auto"/>
              <w:right w:val="single" w:sz="4" w:space="0" w:color="auto"/>
            </w:tcBorders>
            <w:shd w:val="clear" w:color="auto" w:fill="0070C0"/>
            <w:hideMark/>
          </w:tcPr>
          <w:p w14:paraId="00B967CC" w14:textId="77777777" w:rsidR="008E3F5A" w:rsidRPr="0094283B" w:rsidRDefault="008E3F5A" w:rsidP="005F6DC3">
            <w:pPr>
              <w:ind w:left="0"/>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ENSV (€)</w:t>
            </w:r>
          </w:p>
        </w:tc>
        <w:tc>
          <w:tcPr>
            <w:tcW w:w="1134" w:type="dxa"/>
            <w:tcBorders>
              <w:top w:val="single" w:sz="4" w:space="0" w:color="auto"/>
              <w:left w:val="nil"/>
              <w:bottom w:val="single" w:sz="4" w:space="0" w:color="auto"/>
              <w:right w:val="single" w:sz="4" w:space="0" w:color="auto"/>
            </w:tcBorders>
            <w:shd w:val="clear" w:color="auto" w:fill="0070C0"/>
            <w:hideMark/>
          </w:tcPr>
          <w:p w14:paraId="63CFB5D4" w14:textId="77777777" w:rsidR="008E3F5A" w:rsidRPr="0094283B" w:rsidRDefault="008E3F5A" w:rsidP="005F6DC3">
            <w:pPr>
              <w:ind w:left="0"/>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EISD (%)</w:t>
            </w:r>
          </w:p>
        </w:tc>
        <w:tc>
          <w:tcPr>
            <w:tcW w:w="1417" w:type="dxa"/>
            <w:tcBorders>
              <w:top w:val="single" w:sz="4" w:space="0" w:color="auto"/>
              <w:left w:val="nil"/>
              <w:bottom w:val="single" w:sz="4" w:space="0" w:color="auto"/>
              <w:right w:val="single" w:sz="4" w:space="0" w:color="auto"/>
            </w:tcBorders>
            <w:shd w:val="clear" w:color="auto" w:fill="0070C0"/>
            <w:noWrap/>
            <w:vAlign w:val="bottom"/>
            <w:hideMark/>
          </w:tcPr>
          <w:p w14:paraId="327F731D" w14:textId="77777777" w:rsidR="008E3F5A" w:rsidRPr="0094283B" w:rsidRDefault="008E3F5A" w:rsidP="005F6DC3">
            <w:pPr>
              <w:ind w:left="0"/>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ERNSV</w:t>
            </w:r>
          </w:p>
        </w:tc>
      </w:tr>
      <w:tr w:rsidR="005F6DC3" w:rsidRPr="0094283B" w14:paraId="3DDF3903" w14:textId="77777777" w:rsidTr="005F6DC3">
        <w:trPr>
          <w:trHeight w:val="419"/>
        </w:trPr>
        <w:tc>
          <w:tcPr>
            <w:tcW w:w="4465" w:type="dxa"/>
            <w:tcBorders>
              <w:top w:val="single" w:sz="4" w:space="0" w:color="auto"/>
              <w:left w:val="single" w:sz="4" w:space="0" w:color="auto"/>
              <w:bottom w:val="single" w:sz="4" w:space="0" w:color="auto"/>
              <w:right w:val="single" w:sz="4" w:space="0" w:color="auto"/>
            </w:tcBorders>
            <w:shd w:val="clear" w:color="auto" w:fill="auto"/>
            <w:hideMark/>
          </w:tcPr>
          <w:p w14:paraId="076898F1" w14:textId="77777777" w:rsidR="005F6DC3" w:rsidRPr="0094283B" w:rsidRDefault="005F6DC3" w:rsidP="005F6DC3">
            <w:pPr>
              <w:ind w:left="0"/>
              <w:rPr>
                <w:rFonts w:asciiTheme="minorHAnsi" w:eastAsia="Times New Roman" w:hAnsiTheme="minorHAnsi" w:cstheme="minorHAnsi"/>
                <w:sz w:val="22"/>
              </w:rPr>
            </w:pPr>
            <w:r w:rsidRPr="0094283B">
              <w:rPr>
                <w:rFonts w:asciiTheme="minorHAnsi" w:eastAsia="Times New Roman" w:hAnsiTheme="minorHAnsi" w:cstheme="minorHAnsi"/>
                <w:sz w:val="22"/>
              </w:rPr>
              <w:t>Povečanje investicijskih stroškov za 10%</w:t>
            </w:r>
          </w:p>
        </w:tc>
        <w:tc>
          <w:tcPr>
            <w:tcW w:w="1418" w:type="dxa"/>
            <w:tcBorders>
              <w:top w:val="nil"/>
              <w:left w:val="nil"/>
              <w:bottom w:val="single" w:sz="4" w:space="0" w:color="auto"/>
              <w:right w:val="single" w:sz="4" w:space="0" w:color="auto"/>
            </w:tcBorders>
            <w:shd w:val="clear" w:color="000000" w:fill="DDEBF7"/>
            <w:hideMark/>
          </w:tcPr>
          <w:p w14:paraId="52C00042" w14:textId="11AC0A0B" w:rsidR="005F6DC3" w:rsidRPr="0094283B" w:rsidRDefault="005F6DC3" w:rsidP="005F6DC3">
            <w:pPr>
              <w:ind w:left="0"/>
              <w:rPr>
                <w:rFonts w:asciiTheme="minorHAnsi" w:eastAsia="Times New Roman" w:hAnsiTheme="minorHAnsi" w:cstheme="minorHAnsi"/>
                <w:sz w:val="22"/>
              </w:rPr>
            </w:pPr>
            <w:r w:rsidRPr="002E7852">
              <w:t>1.874.629,53</w:t>
            </w:r>
          </w:p>
        </w:tc>
        <w:tc>
          <w:tcPr>
            <w:tcW w:w="1134" w:type="dxa"/>
            <w:tcBorders>
              <w:top w:val="nil"/>
              <w:left w:val="nil"/>
              <w:bottom w:val="single" w:sz="4" w:space="0" w:color="auto"/>
              <w:right w:val="single" w:sz="4" w:space="0" w:color="auto"/>
            </w:tcBorders>
            <w:shd w:val="clear" w:color="000000" w:fill="DDEBF7"/>
            <w:hideMark/>
          </w:tcPr>
          <w:p w14:paraId="2AD6D259" w14:textId="6C5147FC" w:rsidR="005F6DC3" w:rsidRPr="0094283B" w:rsidRDefault="005F6DC3" w:rsidP="005F6DC3">
            <w:pPr>
              <w:ind w:left="0"/>
              <w:jc w:val="center"/>
              <w:rPr>
                <w:rFonts w:asciiTheme="minorHAnsi" w:eastAsia="Times New Roman" w:hAnsiTheme="minorHAnsi" w:cstheme="minorHAnsi"/>
                <w:sz w:val="22"/>
              </w:rPr>
            </w:pPr>
            <w:r w:rsidRPr="002E7852">
              <w:t>4,654%</w:t>
            </w:r>
          </w:p>
        </w:tc>
        <w:tc>
          <w:tcPr>
            <w:tcW w:w="1417" w:type="dxa"/>
            <w:tcBorders>
              <w:top w:val="nil"/>
              <w:left w:val="nil"/>
              <w:bottom w:val="single" w:sz="4" w:space="0" w:color="auto"/>
              <w:right w:val="single" w:sz="4" w:space="0" w:color="auto"/>
            </w:tcBorders>
            <w:shd w:val="clear" w:color="000000" w:fill="DDEBF7"/>
            <w:noWrap/>
            <w:hideMark/>
          </w:tcPr>
          <w:p w14:paraId="0E50692A" w14:textId="0AF936D0" w:rsidR="005F6DC3" w:rsidRPr="0094283B" w:rsidRDefault="005F6DC3" w:rsidP="005F6DC3">
            <w:pPr>
              <w:ind w:left="0"/>
              <w:jc w:val="center"/>
              <w:rPr>
                <w:rFonts w:asciiTheme="minorHAnsi" w:eastAsia="Times New Roman" w:hAnsiTheme="minorHAnsi" w:cstheme="minorHAnsi"/>
                <w:color w:val="000000"/>
                <w:sz w:val="22"/>
              </w:rPr>
            </w:pPr>
            <w:r w:rsidRPr="002E7852">
              <w:t>0,332</w:t>
            </w:r>
          </w:p>
        </w:tc>
      </w:tr>
      <w:tr w:rsidR="005F6DC3" w:rsidRPr="0094283B" w14:paraId="5A68537B" w14:textId="77777777" w:rsidTr="005F6DC3">
        <w:trPr>
          <w:trHeight w:val="426"/>
        </w:trPr>
        <w:tc>
          <w:tcPr>
            <w:tcW w:w="4465" w:type="dxa"/>
            <w:tcBorders>
              <w:top w:val="single" w:sz="4" w:space="0" w:color="auto"/>
              <w:left w:val="single" w:sz="4" w:space="0" w:color="auto"/>
              <w:bottom w:val="single" w:sz="4" w:space="0" w:color="auto"/>
              <w:right w:val="single" w:sz="4" w:space="0" w:color="auto"/>
            </w:tcBorders>
            <w:shd w:val="clear" w:color="auto" w:fill="auto"/>
            <w:hideMark/>
          </w:tcPr>
          <w:p w14:paraId="379B103E" w14:textId="77777777" w:rsidR="005F6DC3" w:rsidRPr="0094283B" w:rsidRDefault="005F6DC3" w:rsidP="005F6DC3">
            <w:pPr>
              <w:ind w:left="0"/>
              <w:rPr>
                <w:rFonts w:asciiTheme="minorHAnsi" w:eastAsia="Times New Roman" w:hAnsiTheme="minorHAnsi" w:cstheme="minorHAnsi"/>
                <w:sz w:val="22"/>
              </w:rPr>
            </w:pPr>
            <w:r w:rsidRPr="0094283B">
              <w:rPr>
                <w:rFonts w:asciiTheme="minorHAnsi" w:eastAsia="Times New Roman" w:hAnsiTheme="minorHAnsi" w:cstheme="minorHAnsi"/>
                <w:sz w:val="22"/>
              </w:rPr>
              <w:t>Zmanjšanje javne koristi za 10%</w:t>
            </w:r>
          </w:p>
        </w:tc>
        <w:tc>
          <w:tcPr>
            <w:tcW w:w="1418" w:type="dxa"/>
            <w:tcBorders>
              <w:top w:val="nil"/>
              <w:left w:val="nil"/>
              <w:bottom w:val="single" w:sz="4" w:space="0" w:color="auto"/>
              <w:right w:val="single" w:sz="4" w:space="0" w:color="auto"/>
            </w:tcBorders>
            <w:shd w:val="clear" w:color="000000" w:fill="DDEBF7"/>
            <w:hideMark/>
          </w:tcPr>
          <w:p w14:paraId="52CAE06E" w14:textId="6114E0A4" w:rsidR="005F6DC3" w:rsidRPr="0094283B" w:rsidRDefault="005F6DC3" w:rsidP="005F6DC3">
            <w:pPr>
              <w:ind w:left="0"/>
              <w:rPr>
                <w:rFonts w:asciiTheme="minorHAnsi" w:eastAsia="Times New Roman" w:hAnsiTheme="minorHAnsi" w:cstheme="minorHAnsi"/>
                <w:sz w:val="22"/>
              </w:rPr>
            </w:pPr>
            <w:r w:rsidRPr="002E7852">
              <w:t>1.471.101,36</w:t>
            </w:r>
          </w:p>
        </w:tc>
        <w:tc>
          <w:tcPr>
            <w:tcW w:w="1134" w:type="dxa"/>
            <w:tcBorders>
              <w:top w:val="nil"/>
              <w:left w:val="nil"/>
              <w:bottom w:val="single" w:sz="4" w:space="0" w:color="auto"/>
              <w:right w:val="single" w:sz="4" w:space="0" w:color="auto"/>
            </w:tcBorders>
            <w:shd w:val="clear" w:color="000000" w:fill="DDEBF7"/>
            <w:hideMark/>
          </w:tcPr>
          <w:p w14:paraId="4C10C7DB" w14:textId="4A1A22DC" w:rsidR="005F6DC3" w:rsidRPr="0094283B" w:rsidRDefault="005F6DC3" w:rsidP="005F6DC3">
            <w:pPr>
              <w:ind w:left="0"/>
              <w:jc w:val="center"/>
              <w:rPr>
                <w:rFonts w:asciiTheme="minorHAnsi" w:eastAsia="Times New Roman" w:hAnsiTheme="minorHAnsi" w:cstheme="minorHAnsi"/>
                <w:sz w:val="22"/>
              </w:rPr>
            </w:pPr>
            <w:r w:rsidRPr="002E7852">
              <w:t>4,236%</w:t>
            </w:r>
          </w:p>
        </w:tc>
        <w:tc>
          <w:tcPr>
            <w:tcW w:w="1417" w:type="dxa"/>
            <w:tcBorders>
              <w:top w:val="nil"/>
              <w:left w:val="nil"/>
              <w:bottom w:val="single" w:sz="4" w:space="0" w:color="auto"/>
              <w:right w:val="single" w:sz="4" w:space="0" w:color="auto"/>
            </w:tcBorders>
            <w:shd w:val="clear" w:color="000000" w:fill="DDEBF7"/>
            <w:noWrap/>
            <w:hideMark/>
          </w:tcPr>
          <w:p w14:paraId="3AD00BFA" w14:textId="203720B8" w:rsidR="005F6DC3" w:rsidRPr="0094283B" w:rsidRDefault="005F6DC3" w:rsidP="005F6DC3">
            <w:pPr>
              <w:ind w:left="0"/>
              <w:jc w:val="center"/>
              <w:rPr>
                <w:rFonts w:asciiTheme="minorHAnsi" w:eastAsia="Times New Roman" w:hAnsiTheme="minorHAnsi" w:cstheme="minorHAnsi"/>
                <w:color w:val="000000"/>
                <w:sz w:val="22"/>
              </w:rPr>
            </w:pPr>
            <w:r w:rsidRPr="002E7852">
              <w:t>0,287</w:t>
            </w:r>
          </w:p>
        </w:tc>
      </w:tr>
      <w:tr w:rsidR="005F6DC3" w:rsidRPr="0094283B" w14:paraId="24AB24B1" w14:textId="77777777" w:rsidTr="005F6DC3">
        <w:trPr>
          <w:trHeight w:val="460"/>
        </w:trPr>
        <w:tc>
          <w:tcPr>
            <w:tcW w:w="4465" w:type="dxa"/>
            <w:tcBorders>
              <w:top w:val="single" w:sz="4" w:space="0" w:color="auto"/>
              <w:left w:val="single" w:sz="4" w:space="0" w:color="auto"/>
              <w:bottom w:val="single" w:sz="4" w:space="0" w:color="auto"/>
              <w:right w:val="single" w:sz="4" w:space="0" w:color="auto"/>
            </w:tcBorders>
            <w:shd w:val="clear" w:color="auto" w:fill="auto"/>
            <w:hideMark/>
          </w:tcPr>
          <w:p w14:paraId="6F577178" w14:textId="77777777" w:rsidR="005F6DC3" w:rsidRPr="0094283B" w:rsidRDefault="005F6DC3" w:rsidP="005F6DC3">
            <w:pPr>
              <w:ind w:left="0"/>
              <w:rPr>
                <w:rFonts w:asciiTheme="minorHAnsi" w:eastAsia="Times New Roman" w:hAnsiTheme="minorHAnsi" w:cstheme="minorHAnsi"/>
                <w:sz w:val="22"/>
              </w:rPr>
            </w:pPr>
            <w:r w:rsidRPr="0094283B">
              <w:rPr>
                <w:rFonts w:asciiTheme="minorHAnsi" w:eastAsia="Times New Roman" w:hAnsiTheme="minorHAnsi" w:cstheme="minorHAnsi"/>
                <w:sz w:val="22"/>
              </w:rPr>
              <w:t>Povečanje investicijskih stroškov za 10% in hkrati zmanjšanje pričakovane javne koristi za 10%</w:t>
            </w:r>
          </w:p>
        </w:tc>
        <w:tc>
          <w:tcPr>
            <w:tcW w:w="1418" w:type="dxa"/>
            <w:tcBorders>
              <w:top w:val="nil"/>
              <w:left w:val="nil"/>
              <w:bottom w:val="single" w:sz="4" w:space="0" w:color="auto"/>
              <w:right w:val="single" w:sz="4" w:space="0" w:color="auto"/>
            </w:tcBorders>
            <w:shd w:val="clear" w:color="000000" w:fill="DDEBF7"/>
            <w:hideMark/>
          </w:tcPr>
          <w:p w14:paraId="08A8F5FE" w14:textId="54F4BC32" w:rsidR="005F6DC3" w:rsidRPr="0094283B" w:rsidRDefault="005F6DC3" w:rsidP="005F6DC3">
            <w:pPr>
              <w:ind w:left="0"/>
              <w:rPr>
                <w:rFonts w:asciiTheme="minorHAnsi" w:eastAsia="Times New Roman" w:hAnsiTheme="minorHAnsi" w:cstheme="minorHAnsi"/>
                <w:sz w:val="22"/>
              </w:rPr>
            </w:pPr>
            <w:r w:rsidRPr="002E7852">
              <w:t>957.913,08</w:t>
            </w:r>
          </w:p>
        </w:tc>
        <w:tc>
          <w:tcPr>
            <w:tcW w:w="1134" w:type="dxa"/>
            <w:tcBorders>
              <w:top w:val="nil"/>
              <w:left w:val="nil"/>
              <w:bottom w:val="single" w:sz="4" w:space="0" w:color="auto"/>
              <w:right w:val="single" w:sz="4" w:space="0" w:color="auto"/>
            </w:tcBorders>
            <w:shd w:val="clear" w:color="000000" w:fill="DDEBF7"/>
            <w:hideMark/>
          </w:tcPr>
          <w:p w14:paraId="54F1CC3E" w14:textId="1FB3722C" w:rsidR="005F6DC3" w:rsidRPr="0094283B" w:rsidRDefault="005F6DC3" w:rsidP="005F6DC3">
            <w:pPr>
              <w:ind w:left="0"/>
              <w:jc w:val="center"/>
              <w:rPr>
                <w:rFonts w:asciiTheme="minorHAnsi" w:eastAsia="Times New Roman" w:hAnsiTheme="minorHAnsi" w:cstheme="minorHAnsi"/>
                <w:sz w:val="22"/>
              </w:rPr>
            </w:pPr>
            <w:r w:rsidRPr="002E7852">
              <w:t>2,565%</w:t>
            </w:r>
          </w:p>
        </w:tc>
        <w:tc>
          <w:tcPr>
            <w:tcW w:w="1417" w:type="dxa"/>
            <w:tcBorders>
              <w:top w:val="nil"/>
              <w:left w:val="nil"/>
              <w:bottom w:val="single" w:sz="4" w:space="0" w:color="auto"/>
              <w:right w:val="single" w:sz="4" w:space="0" w:color="auto"/>
            </w:tcBorders>
            <w:shd w:val="clear" w:color="000000" w:fill="DDEBF7"/>
            <w:noWrap/>
            <w:hideMark/>
          </w:tcPr>
          <w:p w14:paraId="5B353E7D" w14:textId="3E36E02C" w:rsidR="005F6DC3" w:rsidRPr="0094283B" w:rsidRDefault="005F6DC3" w:rsidP="005F6DC3">
            <w:pPr>
              <w:ind w:left="0"/>
              <w:jc w:val="center"/>
              <w:rPr>
                <w:rFonts w:asciiTheme="minorHAnsi" w:eastAsia="Times New Roman" w:hAnsiTheme="minorHAnsi" w:cstheme="minorHAnsi"/>
                <w:color w:val="000000"/>
                <w:sz w:val="22"/>
              </w:rPr>
            </w:pPr>
            <w:r w:rsidRPr="002E7852">
              <w:t>0,170</w:t>
            </w:r>
          </w:p>
        </w:tc>
      </w:tr>
      <w:tr w:rsidR="005F6DC3" w:rsidRPr="0094283B" w14:paraId="5F9C1D77" w14:textId="77777777" w:rsidTr="005F6DC3">
        <w:trPr>
          <w:trHeight w:val="288"/>
        </w:trPr>
        <w:tc>
          <w:tcPr>
            <w:tcW w:w="4465" w:type="dxa"/>
            <w:tcBorders>
              <w:top w:val="single" w:sz="4" w:space="0" w:color="auto"/>
              <w:left w:val="single" w:sz="4" w:space="0" w:color="auto"/>
              <w:bottom w:val="single" w:sz="4" w:space="0" w:color="auto"/>
              <w:right w:val="single" w:sz="4" w:space="0" w:color="auto"/>
            </w:tcBorders>
            <w:shd w:val="clear" w:color="auto" w:fill="0070C0"/>
            <w:hideMark/>
          </w:tcPr>
          <w:p w14:paraId="54AB67A0" w14:textId="77777777" w:rsidR="005F6DC3" w:rsidRPr="0094283B" w:rsidRDefault="005F6DC3" w:rsidP="005F6DC3">
            <w:pPr>
              <w:ind w:left="0"/>
              <w:rPr>
                <w:rFonts w:asciiTheme="minorHAnsi" w:eastAsia="Times New Roman" w:hAnsiTheme="minorHAnsi" w:cstheme="minorHAnsi"/>
                <w:b/>
                <w:bCs/>
                <w:color w:val="FFFFFF"/>
                <w:sz w:val="22"/>
              </w:rPr>
            </w:pPr>
            <w:r w:rsidRPr="0094283B">
              <w:rPr>
                <w:rFonts w:asciiTheme="minorHAnsi" w:eastAsia="Times New Roman" w:hAnsiTheme="minorHAnsi" w:cstheme="minorHAnsi"/>
                <w:b/>
                <w:bCs/>
                <w:color w:val="FFFFFF"/>
                <w:sz w:val="22"/>
              </w:rPr>
              <w:t>Osnovne vrednosti po projektu</w:t>
            </w:r>
          </w:p>
        </w:tc>
        <w:tc>
          <w:tcPr>
            <w:tcW w:w="1418" w:type="dxa"/>
            <w:tcBorders>
              <w:top w:val="nil"/>
              <w:left w:val="nil"/>
              <w:bottom w:val="single" w:sz="4" w:space="0" w:color="auto"/>
              <w:right w:val="single" w:sz="4" w:space="0" w:color="auto"/>
            </w:tcBorders>
            <w:shd w:val="clear" w:color="auto" w:fill="0070C0"/>
            <w:hideMark/>
          </w:tcPr>
          <w:p w14:paraId="4EB35059" w14:textId="520ACB38" w:rsidR="005F6DC3" w:rsidRPr="0094283B" w:rsidRDefault="005F6DC3" w:rsidP="005F6DC3">
            <w:pPr>
              <w:ind w:left="0"/>
              <w:rPr>
                <w:rFonts w:asciiTheme="minorHAnsi" w:eastAsia="Times New Roman" w:hAnsiTheme="minorHAnsi" w:cstheme="minorHAnsi"/>
                <w:b/>
                <w:bCs/>
                <w:color w:val="FFFFFF"/>
                <w:sz w:val="22"/>
              </w:rPr>
            </w:pPr>
            <w:r w:rsidRPr="002E7852">
              <w:t>1.897.291,95</w:t>
            </w:r>
          </w:p>
        </w:tc>
        <w:tc>
          <w:tcPr>
            <w:tcW w:w="1134" w:type="dxa"/>
            <w:tcBorders>
              <w:top w:val="nil"/>
              <w:left w:val="nil"/>
              <w:bottom w:val="single" w:sz="4" w:space="0" w:color="auto"/>
              <w:right w:val="single" w:sz="4" w:space="0" w:color="auto"/>
            </w:tcBorders>
            <w:shd w:val="clear" w:color="auto" w:fill="0070C0"/>
            <w:hideMark/>
          </w:tcPr>
          <w:p w14:paraId="501E3D66" w14:textId="700D091B" w:rsidR="005F6DC3" w:rsidRPr="0094283B" w:rsidRDefault="005F6DC3" w:rsidP="005F6DC3">
            <w:pPr>
              <w:ind w:left="0"/>
              <w:jc w:val="center"/>
              <w:rPr>
                <w:rFonts w:asciiTheme="minorHAnsi" w:eastAsia="Times New Roman" w:hAnsiTheme="minorHAnsi" w:cstheme="minorHAnsi"/>
                <w:b/>
                <w:bCs/>
                <w:color w:val="FFFFFF"/>
                <w:sz w:val="22"/>
              </w:rPr>
            </w:pPr>
            <w:r w:rsidRPr="002E7852">
              <w:t>5,361%</w:t>
            </w:r>
          </w:p>
        </w:tc>
        <w:tc>
          <w:tcPr>
            <w:tcW w:w="1417" w:type="dxa"/>
            <w:tcBorders>
              <w:top w:val="nil"/>
              <w:left w:val="nil"/>
              <w:bottom w:val="single" w:sz="4" w:space="0" w:color="auto"/>
              <w:right w:val="single" w:sz="4" w:space="0" w:color="auto"/>
            </w:tcBorders>
            <w:shd w:val="clear" w:color="auto" w:fill="0070C0"/>
            <w:noWrap/>
            <w:hideMark/>
          </w:tcPr>
          <w:p w14:paraId="33264E71" w14:textId="47A5D740" w:rsidR="005F6DC3" w:rsidRPr="0094283B" w:rsidRDefault="005F6DC3" w:rsidP="005F6DC3">
            <w:pPr>
              <w:ind w:left="0"/>
              <w:jc w:val="center"/>
              <w:rPr>
                <w:rFonts w:asciiTheme="minorHAnsi" w:eastAsia="Times New Roman" w:hAnsiTheme="minorHAnsi" w:cstheme="minorHAnsi"/>
                <w:b/>
                <w:bCs/>
                <w:color w:val="FFFFFF"/>
                <w:sz w:val="22"/>
              </w:rPr>
            </w:pPr>
            <w:r w:rsidRPr="002E7852">
              <w:t>0,376</w:t>
            </w:r>
          </w:p>
        </w:tc>
      </w:tr>
    </w:tbl>
    <w:p w14:paraId="032344F6" w14:textId="77777777" w:rsidR="008E3F5A" w:rsidRPr="0094283B" w:rsidRDefault="008E3F5A" w:rsidP="008E3F5A">
      <w:pPr>
        <w:rPr>
          <w:rFonts w:asciiTheme="minorHAnsi" w:hAnsiTheme="minorHAnsi" w:cstheme="minorHAnsi"/>
          <w:sz w:val="22"/>
        </w:rPr>
      </w:pPr>
    </w:p>
    <w:p w14:paraId="7B1945F7" w14:textId="77777777" w:rsidR="008E3F5A" w:rsidRPr="0094283B" w:rsidRDefault="008E3F5A" w:rsidP="005F6DC3">
      <w:r w:rsidRPr="0094283B">
        <w:t>Investicija ni ekonomsko občutljiva.</w:t>
      </w:r>
    </w:p>
    <w:p w14:paraId="404AB7C0" w14:textId="77777777" w:rsidR="00076D4E" w:rsidRDefault="00076D4E" w:rsidP="0048231F"/>
    <w:p w14:paraId="0D7809A9" w14:textId="77777777" w:rsidR="00076D4E" w:rsidRDefault="00076D4E" w:rsidP="0048231F"/>
    <w:p w14:paraId="511741C1" w14:textId="77777777" w:rsidR="00076D4E" w:rsidRDefault="00076D4E" w:rsidP="0048231F"/>
    <w:p w14:paraId="04426D26" w14:textId="77777777" w:rsidR="00076D4E" w:rsidRPr="0048231F" w:rsidRDefault="00076D4E" w:rsidP="0048231F"/>
    <w:p w14:paraId="4478EBFA" w14:textId="77777777" w:rsidR="001575CE" w:rsidRDefault="001575CE" w:rsidP="003C6927">
      <w:pPr>
        <w:pStyle w:val="Naslov1"/>
        <w:sectPr w:rsidR="001575CE" w:rsidSect="001552C0">
          <w:pgSz w:w="11906" w:h="16838"/>
          <w:pgMar w:top="1560" w:right="1440" w:bottom="1560" w:left="1440" w:header="563" w:footer="92" w:gutter="0"/>
          <w:cols w:space="708"/>
          <w:docGrid w:linePitch="272"/>
        </w:sectPr>
      </w:pPr>
    </w:p>
    <w:p w14:paraId="330AA082" w14:textId="21B5548A" w:rsidR="004E1367" w:rsidRDefault="004E1367" w:rsidP="003C6927">
      <w:pPr>
        <w:pStyle w:val="Naslov1"/>
      </w:pPr>
      <w:bookmarkStart w:id="230" w:name="_Toc13240785"/>
      <w:r>
        <w:lastRenderedPageBreak/>
        <w:t>opis meril in uteži za izbiro optimalne variante</w:t>
      </w:r>
      <w:bookmarkEnd w:id="230"/>
    </w:p>
    <w:p w14:paraId="6B3C189C" w14:textId="77777777" w:rsidR="005F6DC3" w:rsidRPr="00BF0BA7" w:rsidRDefault="005F6DC3" w:rsidP="005F6DC3">
      <w:r w:rsidRPr="00BF0BA7">
        <w:t>V predhod</w:t>
      </w:r>
      <w:r>
        <w:t>nih poglavjih smo obdelali tri</w:t>
      </w:r>
      <w:r w:rsidRPr="00BF0BA7">
        <w:t xml:space="preserve"> variante investicije (</w:t>
      </w:r>
      <w:r>
        <w:t>varianta brez investicije in dve</w:t>
      </w:r>
      <w:r w:rsidRPr="00BF0BA7">
        <w:t xml:space="preserve"> variante z investicijo). Glede na investicijo ocenjujemo, da se mora pri izboru optimalne variante upoštevati naslednje kriterije:</w:t>
      </w:r>
    </w:p>
    <w:p w14:paraId="7B891B91" w14:textId="77777777" w:rsidR="005F6DC3" w:rsidRPr="00277723" w:rsidRDefault="005F6DC3" w:rsidP="001035B8">
      <w:pPr>
        <w:pStyle w:val="Odstavekseznama"/>
        <w:numPr>
          <w:ilvl w:val="0"/>
          <w:numId w:val="31"/>
        </w:numPr>
      </w:pPr>
      <w:r w:rsidRPr="00277723">
        <w:t>Stopnja celovitosti tehnične izvedbe ukrepov OC Kidričevo</w:t>
      </w:r>
      <w:r>
        <w:t>.</w:t>
      </w:r>
    </w:p>
    <w:p w14:paraId="55F39677" w14:textId="77777777" w:rsidR="005F6DC3" w:rsidRPr="00277723" w:rsidRDefault="005F6DC3" w:rsidP="001035B8">
      <w:pPr>
        <w:pStyle w:val="Odstavekseznama"/>
        <w:numPr>
          <w:ilvl w:val="0"/>
          <w:numId w:val="31"/>
        </w:numPr>
      </w:pPr>
      <w:r w:rsidRPr="00277723">
        <w:t>Višina finan</w:t>
      </w:r>
      <w:r>
        <w:t>ciranja ukrepov s strani občine.</w:t>
      </w:r>
    </w:p>
    <w:p w14:paraId="7CE038C1" w14:textId="77777777" w:rsidR="005F6DC3" w:rsidRPr="00277723" w:rsidRDefault="005F6DC3" w:rsidP="001035B8">
      <w:pPr>
        <w:pStyle w:val="Odstavekseznama"/>
        <w:numPr>
          <w:ilvl w:val="0"/>
          <w:numId w:val="31"/>
        </w:numPr>
      </w:pPr>
      <w:r w:rsidRPr="00277723">
        <w:t>Finančna korist</w:t>
      </w:r>
      <w:r>
        <w:t>.</w:t>
      </w:r>
    </w:p>
    <w:p w14:paraId="40EE4909" w14:textId="77777777" w:rsidR="005F6DC3" w:rsidRPr="00277723" w:rsidRDefault="005F6DC3" w:rsidP="001035B8">
      <w:pPr>
        <w:pStyle w:val="Odstavekseznama"/>
        <w:numPr>
          <w:ilvl w:val="0"/>
          <w:numId w:val="31"/>
        </w:numPr>
      </w:pPr>
      <w:r w:rsidRPr="00277723">
        <w:t>Ekonomska korist</w:t>
      </w:r>
      <w:r>
        <w:t>.</w:t>
      </w:r>
    </w:p>
    <w:p w14:paraId="1074C11A" w14:textId="77777777" w:rsidR="005F6DC3" w:rsidRPr="00277723" w:rsidRDefault="005F6DC3" w:rsidP="001035B8">
      <w:pPr>
        <w:pStyle w:val="Odstavekseznama"/>
        <w:numPr>
          <w:ilvl w:val="0"/>
          <w:numId w:val="31"/>
        </w:numPr>
      </w:pPr>
      <w:r w:rsidRPr="00277723">
        <w:t>Povečanje potenciala za gospodarski razvoj</w:t>
      </w:r>
      <w:r>
        <w:t>.</w:t>
      </w:r>
    </w:p>
    <w:p w14:paraId="27AAE08D" w14:textId="6A20CC53" w:rsidR="000717B8" w:rsidRDefault="005F6DC3" w:rsidP="001035B8">
      <w:pPr>
        <w:pStyle w:val="Odstavekseznama"/>
        <w:numPr>
          <w:ilvl w:val="0"/>
          <w:numId w:val="31"/>
        </w:numPr>
      </w:pPr>
      <w:r w:rsidRPr="00277723">
        <w:t>Število novih delovnih mest</w:t>
      </w:r>
      <w:r>
        <w:t>.</w:t>
      </w:r>
    </w:p>
    <w:p w14:paraId="2DAB8ED7" w14:textId="77777777" w:rsidR="005F6DC3" w:rsidRDefault="005F6DC3" w:rsidP="005F6DC3"/>
    <w:p w14:paraId="04A46354" w14:textId="112A6C4C" w:rsidR="005F6DC3" w:rsidRPr="005F6DC3" w:rsidRDefault="005F6DC3" w:rsidP="005F6DC3">
      <w:pPr>
        <w:pStyle w:val="Napis"/>
        <w:rPr>
          <w:rFonts w:asciiTheme="minorHAnsi" w:hAnsiTheme="minorHAnsi" w:cstheme="minorHAnsi"/>
        </w:rPr>
      </w:pPr>
      <w:bookmarkStart w:id="231" w:name="_Toc13240878"/>
      <w:bookmarkStart w:id="232" w:name="_Toc12448036"/>
      <w:r w:rsidRPr="005F6DC3">
        <w:t xml:space="preserve">Tabela </w:t>
      </w:r>
      <w:fldSimple w:instr=" STYLEREF 1 \s ">
        <w:r w:rsidR="00382D83">
          <w:rPr>
            <w:noProof/>
          </w:rPr>
          <w:t>11</w:t>
        </w:r>
      </w:fldSimple>
      <w:r w:rsidR="00382D83">
        <w:noBreakHyphen/>
      </w:r>
      <w:fldSimple w:instr=" SEQ Tabela \* ARABIC \s 1 ">
        <w:r w:rsidR="00382D83">
          <w:rPr>
            <w:noProof/>
          </w:rPr>
          <w:t>1</w:t>
        </w:r>
      </w:fldSimple>
      <w:r w:rsidRPr="005F6DC3">
        <w:rPr>
          <w:rFonts w:asciiTheme="minorHAnsi" w:hAnsiTheme="minorHAnsi" w:cstheme="minorHAnsi"/>
        </w:rPr>
        <w:t xml:space="preserve">: </w:t>
      </w:r>
      <w:r>
        <w:rPr>
          <w:rFonts w:asciiTheme="minorHAnsi" w:hAnsiTheme="minorHAnsi" w:cstheme="minorHAnsi"/>
        </w:rPr>
        <w:t>U</w:t>
      </w:r>
      <w:r w:rsidRPr="005F6DC3">
        <w:rPr>
          <w:rFonts w:asciiTheme="minorHAnsi" w:hAnsiTheme="minorHAnsi" w:cstheme="minorHAnsi"/>
        </w:rPr>
        <w:t>teži točke po kriterijih</w:t>
      </w:r>
      <w:bookmarkEnd w:id="231"/>
    </w:p>
    <w:tbl>
      <w:tblPr>
        <w:tblStyle w:val="TableNormal2"/>
        <w:tblW w:w="8501" w:type="dxa"/>
        <w:tblInd w:w="7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8"/>
        <w:gridCol w:w="7044"/>
        <w:gridCol w:w="799"/>
      </w:tblGrid>
      <w:tr w:rsidR="005F6DC3" w:rsidRPr="00EA163C" w14:paraId="6EEC8A7A" w14:textId="77777777" w:rsidTr="005F6DC3">
        <w:trPr>
          <w:trHeight w:hRule="exact" w:val="398"/>
        </w:trPr>
        <w:tc>
          <w:tcPr>
            <w:tcW w:w="658" w:type="dxa"/>
            <w:tcBorders>
              <w:top w:val="single" w:sz="4" w:space="0" w:color="auto"/>
              <w:left w:val="single" w:sz="4" w:space="0" w:color="auto"/>
              <w:bottom w:val="single" w:sz="12" w:space="0" w:color="666666"/>
              <w:right w:val="single" w:sz="4" w:space="0" w:color="000000"/>
            </w:tcBorders>
          </w:tcPr>
          <w:p w14:paraId="31833EBF" w14:textId="77777777" w:rsidR="005F6DC3" w:rsidRPr="00EA163C" w:rsidRDefault="005F6DC3" w:rsidP="005F6DC3">
            <w:pPr>
              <w:spacing w:before="20" w:after="20" w:line="276" w:lineRule="auto"/>
              <w:rPr>
                <w:rFonts w:asciiTheme="minorHAnsi" w:hAnsiTheme="minorHAnsi" w:cstheme="minorHAnsi"/>
                <w:szCs w:val="20"/>
                <w:lang w:val="sl-SI"/>
              </w:rPr>
            </w:pPr>
            <w:bookmarkStart w:id="233" w:name="_bookmark90"/>
            <w:bookmarkEnd w:id="232"/>
            <w:bookmarkEnd w:id="233"/>
          </w:p>
        </w:tc>
        <w:tc>
          <w:tcPr>
            <w:tcW w:w="7044" w:type="dxa"/>
            <w:tcBorders>
              <w:top w:val="single" w:sz="4" w:space="0" w:color="auto"/>
              <w:left w:val="single" w:sz="4" w:space="0" w:color="000000"/>
              <w:bottom w:val="single" w:sz="12" w:space="0" w:color="666666"/>
              <w:right w:val="single" w:sz="4" w:space="0" w:color="000000"/>
            </w:tcBorders>
          </w:tcPr>
          <w:p w14:paraId="130AE5D4"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r w:rsidRPr="00EA163C">
              <w:rPr>
                <w:rFonts w:asciiTheme="minorHAnsi" w:hAnsiTheme="minorHAnsi" w:cstheme="minorHAnsi"/>
                <w:b/>
                <w:sz w:val="20"/>
                <w:szCs w:val="20"/>
                <w:lang w:val="sl-SI"/>
              </w:rPr>
              <w:t>Postavka</w:t>
            </w:r>
          </w:p>
        </w:tc>
        <w:tc>
          <w:tcPr>
            <w:tcW w:w="799" w:type="dxa"/>
            <w:tcBorders>
              <w:top w:val="single" w:sz="4" w:space="0" w:color="auto"/>
              <w:left w:val="single" w:sz="4" w:space="0" w:color="000000"/>
              <w:bottom w:val="single" w:sz="12" w:space="0" w:color="666666"/>
              <w:right w:val="single" w:sz="4" w:space="0" w:color="auto"/>
            </w:tcBorders>
          </w:tcPr>
          <w:p w14:paraId="241FB196" w14:textId="77777777" w:rsidR="005F6DC3" w:rsidRPr="00EA163C" w:rsidRDefault="005F6DC3" w:rsidP="005F6DC3">
            <w:pPr>
              <w:pStyle w:val="TableParagraph"/>
              <w:spacing w:before="20" w:after="20" w:line="276" w:lineRule="auto"/>
              <w:ind w:right="164"/>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Utež</w:t>
            </w:r>
          </w:p>
        </w:tc>
      </w:tr>
      <w:tr w:rsidR="005F6DC3" w:rsidRPr="00EA163C" w14:paraId="3A330A71" w14:textId="77777777" w:rsidTr="005F6DC3">
        <w:trPr>
          <w:trHeight w:hRule="exact" w:val="371"/>
        </w:trPr>
        <w:tc>
          <w:tcPr>
            <w:tcW w:w="658" w:type="dxa"/>
            <w:tcBorders>
              <w:top w:val="single" w:sz="12" w:space="0" w:color="666666"/>
              <w:left w:val="single" w:sz="4" w:space="0" w:color="auto"/>
              <w:bottom w:val="single" w:sz="2" w:space="0" w:color="666666"/>
              <w:right w:val="single" w:sz="4" w:space="0" w:color="000000"/>
            </w:tcBorders>
            <w:shd w:val="clear" w:color="auto" w:fill="BDD6EE" w:themeFill="accent1" w:themeFillTint="66"/>
          </w:tcPr>
          <w:p w14:paraId="03895300"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1</w:t>
            </w:r>
          </w:p>
        </w:tc>
        <w:tc>
          <w:tcPr>
            <w:tcW w:w="7044"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4641D109"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r w:rsidRPr="00EA163C">
              <w:rPr>
                <w:rFonts w:asciiTheme="minorHAnsi" w:hAnsiTheme="minorHAnsi" w:cstheme="minorHAnsi"/>
                <w:b/>
                <w:sz w:val="20"/>
                <w:szCs w:val="20"/>
                <w:lang w:val="sl-SI"/>
              </w:rPr>
              <w:t>Stopnja celovitosti tehnične izvedbe ukrepov OC Kidričevo</w:t>
            </w:r>
          </w:p>
        </w:tc>
        <w:tc>
          <w:tcPr>
            <w:tcW w:w="799" w:type="dxa"/>
            <w:tcBorders>
              <w:top w:val="single" w:sz="12" w:space="0" w:color="666666"/>
              <w:left w:val="single" w:sz="4" w:space="0" w:color="000000"/>
              <w:bottom w:val="single" w:sz="2" w:space="0" w:color="666666"/>
              <w:right w:val="single" w:sz="4" w:space="0" w:color="auto"/>
            </w:tcBorders>
            <w:shd w:val="clear" w:color="auto" w:fill="BDD6EE" w:themeFill="accent1" w:themeFillTint="66"/>
          </w:tcPr>
          <w:p w14:paraId="65FD1C49"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10</w:t>
            </w:r>
          </w:p>
        </w:tc>
      </w:tr>
      <w:tr w:rsidR="005F6DC3" w:rsidRPr="00EA163C" w14:paraId="2EEFEAB3" w14:textId="77777777" w:rsidTr="005F6DC3">
        <w:trPr>
          <w:trHeight w:hRule="exact" w:val="350"/>
        </w:trPr>
        <w:tc>
          <w:tcPr>
            <w:tcW w:w="658"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5324566F"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2.</w:t>
            </w:r>
          </w:p>
        </w:tc>
        <w:tc>
          <w:tcPr>
            <w:tcW w:w="704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3414C1CF"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r w:rsidRPr="00EA163C">
              <w:rPr>
                <w:rFonts w:asciiTheme="minorHAnsi" w:hAnsiTheme="minorHAnsi" w:cstheme="minorHAnsi"/>
                <w:b/>
                <w:sz w:val="20"/>
                <w:szCs w:val="20"/>
                <w:lang w:val="sl-SI"/>
              </w:rPr>
              <w:t xml:space="preserve">Višina financiranja ukrepov s strani občine </w:t>
            </w:r>
          </w:p>
        </w:tc>
        <w:tc>
          <w:tcPr>
            <w:tcW w:w="799" w:type="dxa"/>
            <w:tcBorders>
              <w:top w:val="single" w:sz="2" w:space="0" w:color="666666"/>
              <w:left w:val="single" w:sz="4" w:space="0" w:color="000000"/>
              <w:bottom w:val="single" w:sz="2" w:space="0" w:color="666666"/>
              <w:right w:val="single" w:sz="4" w:space="0" w:color="auto"/>
            </w:tcBorders>
            <w:shd w:val="clear" w:color="auto" w:fill="BDD6EE" w:themeFill="accent1" w:themeFillTint="66"/>
          </w:tcPr>
          <w:p w14:paraId="1B5BE1BE"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20</w:t>
            </w:r>
          </w:p>
        </w:tc>
      </w:tr>
      <w:tr w:rsidR="005F6DC3" w:rsidRPr="00EA163C" w14:paraId="5331E61A" w14:textId="77777777" w:rsidTr="005F6DC3">
        <w:trPr>
          <w:trHeight w:hRule="exact" w:val="350"/>
        </w:trPr>
        <w:tc>
          <w:tcPr>
            <w:tcW w:w="658"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450BA31A"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3.</w:t>
            </w:r>
          </w:p>
        </w:tc>
        <w:tc>
          <w:tcPr>
            <w:tcW w:w="704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A7D009F"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r w:rsidRPr="00EA163C">
              <w:rPr>
                <w:rFonts w:asciiTheme="minorHAnsi" w:hAnsiTheme="minorHAnsi" w:cstheme="minorHAnsi"/>
                <w:b/>
                <w:sz w:val="20"/>
                <w:szCs w:val="20"/>
                <w:lang w:val="sl-SI"/>
              </w:rPr>
              <w:t>Finančna korist</w:t>
            </w:r>
          </w:p>
        </w:tc>
        <w:tc>
          <w:tcPr>
            <w:tcW w:w="799" w:type="dxa"/>
            <w:tcBorders>
              <w:top w:val="single" w:sz="2" w:space="0" w:color="666666"/>
              <w:left w:val="single" w:sz="4" w:space="0" w:color="000000"/>
              <w:bottom w:val="single" w:sz="2" w:space="0" w:color="666666"/>
              <w:right w:val="single" w:sz="4" w:space="0" w:color="auto"/>
            </w:tcBorders>
            <w:shd w:val="clear" w:color="auto" w:fill="BDD6EE" w:themeFill="accent1" w:themeFillTint="66"/>
          </w:tcPr>
          <w:p w14:paraId="588DCE58"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15</w:t>
            </w:r>
          </w:p>
        </w:tc>
      </w:tr>
      <w:tr w:rsidR="005F6DC3" w:rsidRPr="00EA163C" w14:paraId="133EFAB1" w14:textId="77777777" w:rsidTr="005F6DC3">
        <w:trPr>
          <w:trHeight w:hRule="exact" w:val="350"/>
        </w:trPr>
        <w:tc>
          <w:tcPr>
            <w:tcW w:w="658" w:type="dxa"/>
            <w:tcBorders>
              <w:top w:val="single" w:sz="2" w:space="0" w:color="666666"/>
              <w:left w:val="single" w:sz="4" w:space="0" w:color="auto"/>
              <w:bottom w:val="single" w:sz="2" w:space="0" w:color="666666"/>
              <w:right w:val="single" w:sz="4" w:space="0" w:color="000000"/>
            </w:tcBorders>
          </w:tcPr>
          <w:p w14:paraId="3C554F02"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3.1</w:t>
            </w:r>
          </w:p>
        </w:tc>
        <w:tc>
          <w:tcPr>
            <w:tcW w:w="7044" w:type="dxa"/>
            <w:tcBorders>
              <w:top w:val="single" w:sz="2" w:space="0" w:color="666666"/>
              <w:left w:val="single" w:sz="4" w:space="0" w:color="000000"/>
              <w:bottom w:val="single" w:sz="2" w:space="0" w:color="666666"/>
              <w:right w:val="single" w:sz="4" w:space="0" w:color="000000"/>
            </w:tcBorders>
          </w:tcPr>
          <w:p w14:paraId="2FC4D838" w14:textId="77777777" w:rsidR="005F6DC3" w:rsidRPr="00EA163C" w:rsidRDefault="005F6DC3" w:rsidP="005F6DC3">
            <w:pPr>
              <w:pStyle w:val="TableParagraph"/>
              <w:spacing w:before="20" w:after="20" w:line="276" w:lineRule="auto"/>
              <w:ind w:left="103"/>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Finančna interna stopnja donosa</w:t>
            </w:r>
          </w:p>
        </w:tc>
        <w:tc>
          <w:tcPr>
            <w:tcW w:w="799" w:type="dxa"/>
            <w:tcBorders>
              <w:top w:val="single" w:sz="2" w:space="0" w:color="666666"/>
              <w:left w:val="single" w:sz="4" w:space="0" w:color="000000"/>
              <w:bottom w:val="single" w:sz="2" w:space="0" w:color="666666"/>
              <w:right w:val="single" w:sz="4" w:space="0" w:color="auto"/>
            </w:tcBorders>
          </w:tcPr>
          <w:p w14:paraId="2DA7A3AD" w14:textId="77777777" w:rsidR="005F6DC3" w:rsidRPr="00EA163C" w:rsidRDefault="005F6DC3" w:rsidP="005F6DC3">
            <w:pPr>
              <w:pStyle w:val="TableParagraph"/>
              <w:spacing w:before="20" w:after="20" w:line="276" w:lineRule="auto"/>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r>
      <w:tr w:rsidR="005F6DC3" w:rsidRPr="00EA163C" w14:paraId="33B47492" w14:textId="77777777" w:rsidTr="005F6DC3">
        <w:trPr>
          <w:trHeight w:hRule="exact" w:val="350"/>
        </w:trPr>
        <w:tc>
          <w:tcPr>
            <w:tcW w:w="658"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72241FC8"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3.2</w:t>
            </w:r>
          </w:p>
        </w:tc>
        <w:tc>
          <w:tcPr>
            <w:tcW w:w="704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EE4206F" w14:textId="77777777" w:rsidR="005F6DC3" w:rsidRPr="00EA163C" w:rsidRDefault="005F6DC3" w:rsidP="005F6DC3">
            <w:pPr>
              <w:pStyle w:val="TableParagraph"/>
              <w:spacing w:before="20" w:after="20" w:line="276" w:lineRule="auto"/>
              <w:ind w:left="103"/>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Finančna neto sedanja vrednost</w:t>
            </w:r>
          </w:p>
        </w:tc>
        <w:tc>
          <w:tcPr>
            <w:tcW w:w="799" w:type="dxa"/>
            <w:tcBorders>
              <w:top w:val="single" w:sz="2" w:space="0" w:color="666666"/>
              <w:left w:val="single" w:sz="4" w:space="0" w:color="000000"/>
              <w:bottom w:val="single" w:sz="2" w:space="0" w:color="666666"/>
              <w:right w:val="single" w:sz="4" w:space="0" w:color="auto"/>
            </w:tcBorders>
            <w:shd w:val="clear" w:color="auto" w:fill="FFFFFF" w:themeFill="background1"/>
          </w:tcPr>
          <w:p w14:paraId="40BD2801" w14:textId="77777777" w:rsidR="005F6DC3" w:rsidRPr="00EA163C" w:rsidRDefault="005F6DC3" w:rsidP="005F6DC3">
            <w:pPr>
              <w:pStyle w:val="TableParagraph"/>
              <w:spacing w:before="20" w:after="20" w:line="276" w:lineRule="auto"/>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r>
      <w:tr w:rsidR="005F6DC3" w:rsidRPr="00EA163C" w14:paraId="316802A0" w14:textId="77777777" w:rsidTr="005F6DC3">
        <w:trPr>
          <w:trHeight w:hRule="exact" w:val="348"/>
        </w:trPr>
        <w:tc>
          <w:tcPr>
            <w:tcW w:w="658" w:type="dxa"/>
            <w:tcBorders>
              <w:top w:val="single" w:sz="2" w:space="0" w:color="666666"/>
              <w:left w:val="single" w:sz="4" w:space="0" w:color="auto"/>
              <w:bottom w:val="single" w:sz="2" w:space="0" w:color="666666"/>
              <w:right w:val="single" w:sz="4" w:space="0" w:color="000000"/>
            </w:tcBorders>
          </w:tcPr>
          <w:p w14:paraId="2CE8E673"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3.3</w:t>
            </w:r>
          </w:p>
        </w:tc>
        <w:tc>
          <w:tcPr>
            <w:tcW w:w="7044" w:type="dxa"/>
            <w:tcBorders>
              <w:top w:val="single" w:sz="2" w:space="0" w:color="666666"/>
              <w:left w:val="single" w:sz="4" w:space="0" w:color="000000"/>
              <w:bottom w:val="single" w:sz="2" w:space="0" w:color="666666"/>
              <w:right w:val="single" w:sz="4" w:space="0" w:color="000000"/>
            </w:tcBorders>
          </w:tcPr>
          <w:p w14:paraId="7DDD8258" w14:textId="77777777" w:rsidR="005F6DC3" w:rsidRPr="00EA163C" w:rsidRDefault="005F6DC3" w:rsidP="005F6DC3">
            <w:pPr>
              <w:pStyle w:val="TableParagraph"/>
              <w:spacing w:before="20" w:after="20" w:line="276" w:lineRule="auto"/>
              <w:ind w:left="103"/>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Finančni količnik relativne koristnosti</w:t>
            </w:r>
          </w:p>
        </w:tc>
        <w:tc>
          <w:tcPr>
            <w:tcW w:w="799" w:type="dxa"/>
            <w:tcBorders>
              <w:top w:val="single" w:sz="2" w:space="0" w:color="666666"/>
              <w:left w:val="single" w:sz="4" w:space="0" w:color="000000"/>
              <w:bottom w:val="single" w:sz="2" w:space="0" w:color="666666"/>
              <w:right w:val="single" w:sz="4" w:space="0" w:color="auto"/>
            </w:tcBorders>
          </w:tcPr>
          <w:p w14:paraId="35DE6F7E" w14:textId="77777777" w:rsidR="005F6DC3" w:rsidRPr="00EA163C" w:rsidRDefault="005F6DC3" w:rsidP="005F6DC3">
            <w:pPr>
              <w:pStyle w:val="TableParagraph"/>
              <w:spacing w:before="20" w:after="20" w:line="276" w:lineRule="auto"/>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r>
      <w:tr w:rsidR="005F6DC3" w:rsidRPr="00EA163C" w14:paraId="09C5ACC9"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7E398365"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4.</w:t>
            </w:r>
          </w:p>
        </w:tc>
        <w:tc>
          <w:tcPr>
            <w:tcW w:w="704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F72C0A2"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r w:rsidRPr="00EA163C">
              <w:rPr>
                <w:rFonts w:asciiTheme="minorHAnsi" w:hAnsiTheme="minorHAnsi" w:cstheme="minorHAnsi"/>
                <w:b/>
                <w:sz w:val="20"/>
                <w:szCs w:val="20"/>
                <w:lang w:val="sl-SI"/>
              </w:rPr>
              <w:t>Ekonomska korist</w:t>
            </w:r>
          </w:p>
        </w:tc>
        <w:tc>
          <w:tcPr>
            <w:tcW w:w="799" w:type="dxa"/>
            <w:tcBorders>
              <w:top w:val="single" w:sz="2" w:space="0" w:color="666666"/>
              <w:left w:val="single" w:sz="4" w:space="0" w:color="000000"/>
              <w:bottom w:val="single" w:sz="2" w:space="0" w:color="666666"/>
              <w:right w:val="single" w:sz="4" w:space="0" w:color="auto"/>
            </w:tcBorders>
            <w:shd w:val="clear" w:color="auto" w:fill="BDD6EE" w:themeFill="accent1" w:themeFillTint="66"/>
          </w:tcPr>
          <w:p w14:paraId="70550C4C"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15</w:t>
            </w:r>
          </w:p>
        </w:tc>
      </w:tr>
      <w:tr w:rsidR="005F6DC3" w:rsidRPr="00EA163C" w14:paraId="7CA937FC" w14:textId="77777777" w:rsidTr="005F6DC3">
        <w:trPr>
          <w:trHeight w:hRule="exact" w:val="348"/>
        </w:trPr>
        <w:tc>
          <w:tcPr>
            <w:tcW w:w="658" w:type="dxa"/>
            <w:tcBorders>
              <w:top w:val="single" w:sz="2" w:space="0" w:color="666666"/>
              <w:left w:val="single" w:sz="4" w:space="0" w:color="auto"/>
              <w:bottom w:val="single" w:sz="2" w:space="0" w:color="666666"/>
              <w:right w:val="single" w:sz="4" w:space="0" w:color="000000"/>
            </w:tcBorders>
          </w:tcPr>
          <w:p w14:paraId="7F824128"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4.1</w:t>
            </w:r>
          </w:p>
        </w:tc>
        <w:tc>
          <w:tcPr>
            <w:tcW w:w="7044" w:type="dxa"/>
            <w:tcBorders>
              <w:top w:val="single" w:sz="2" w:space="0" w:color="666666"/>
              <w:left w:val="single" w:sz="4" w:space="0" w:color="000000"/>
              <w:bottom w:val="single" w:sz="2" w:space="0" w:color="666666"/>
              <w:right w:val="single" w:sz="4" w:space="0" w:color="000000"/>
            </w:tcBorders>
          </w:tcPr>
          <w:p w14:paraId="430A86D4" w14:textId="77777777" w:rsidR="005F6DC3" w:rsidRPr="00EA163C" w:rsidRDefault="005F6DC3" w:rsidP="005F6DC3">
            <w:pPr>
              <w:pStyle w:val="TableParagraph"/>
              <w:spacing w:before="20" w:after="20" w:line="276" w:lineRule="auto"/>
              <w:ind w:left="103"/>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Ekonomska interna stopnja donosa</w:t>
            </w:r>
          </w:p>
        </w:tc>
        <w:tc>
          <w:tcPr>
            <w:tcW w:w="799" w:type="dxa"/>
            <w:tcBorders>
              <w:top w:val="single" w:sz="2" w:space="0" w:color="666666"/>
              <w:left w:val="single" w:sz="4" w:space="0" w:color="000000"/>
              <w:bottom w:val="single" w:sz="2" w:space="0" w:color="666666"/>
              <w:right w:val="single" w:sz="4" w:space="0" w:color="auto"/>
            </w:tcBorders>
          </w:tcPr>
          <w:p w14:paraId="05E3510E" w14:textId="77777777" w:rsidR="005F6DC3" w:rsidRPr="00EA163C" w:rsidRDefault="005F6DC3" w:rsidP="005F6DC3">
            <w:pPr>
              <w:pStyle w:val="TableParagraph"/>
              <w:spacing w:before="20" w:after="20" w:line="276" w:lineRule="auto"/>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r>
      <w:tr w:rsidR="005F6DC3" w:rsidRPr="00EA163C" w14:paraId="59BA1367"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02D5BDB4"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4.2</w:t>
            </w:r>
          </w:p>
        </w:tc>
        <w:tc>
          <w:tcPr>
            <w:tcW w:w="704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5CDB5F4E" w14:textId="77777777" w:rsidR="005F6DC3" w:rsidRPr="00EA163C" w:rsidRDefault="005F6DC3" w:rsidP="005F6DC3">
            <w:pPr>
              <w:pStyle w:val="TableParagraph"/>
              <w:spacing w:before="20" w:after="20" w:line="276" w:lineRule="auto"/>
              <w:ind w:left="103"/>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Ekonomska neto sedanja vrednost</w:t>
            </w:r>
          </w:p>
        </w:tc>
        <w:tc>
          <w:tcPr>
            <w:tcW w:w="799" w:type="dxa"/>
            <w:tcBorders>
              <w:top w:val="single" w:sz="2" w:space="0" w:color="666666"/>
              <w:left w:val="single" w:sz="4" w:space="0" w:color="000000"/>
              <w:bottom w:val="single" w:sz="2" w:space="0" w:color="666666"/>
              <w:right w:val="single" w:sz="4" w:space="0" w:color="auto"/>
            </w:tcBorders>
            <w:shd w:val="clear" w:color="auto" w:fill="FFFFFF" w:themeFill="background1"/>
          </w:tcPr>
          <w:p w14:paraId="66E42707" w14:textId="77777777" w:rsidR="005F6DC3" w:rsidRPr="00EA163C" w:rsidRDefault="005F6DC3" w:rsidP="005F6DC3">
            <w:pPr>
              <w:pStyle w:val="TableParagraph"/>
              <w:spacing w:before="20" w:after="20" w:line="276" w:lineRule="auto"/>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r>
      <w:tr w:rsidR="005F6DC3" w:rsidRPr="00EA163C" w14:paraId="7E71A4AA" w14:textId="77777777" w:rsidTr="005F6DC3">
        <w:trPr>
          <w:trHeight w:hRule="exact" w:val="348"/>
        </w:trPr>
        <w:tc>
          <w:tcPr>
            <w:tcW w:w="658" w:type="dxa"/>
            <w:tcBorders>
              <w:top w:val="single" w:sz="2" w:space="0" w:color="666666"/>
              <w:left w:val="single" w:sz="4" w:space="0" w:color="auto"/>
              <w:bottom w:val="single" w:sz="2" w:space="0" w:color="666666"/>
              <w:right w:val="single" w:sz="4" w:space="0" w:color="000000"/>
            </w:tcBorders>
          </w:tcPr>
          <w:p w14:paraId="52874AC8"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4.3</w:t>
            </w:r>
          </w:p>
        </w:tc>
        <w:tc>
          <w:tcPr>
            <w:tcW w:w="7044" w:type="dxa"/>
            <w:tcBorders>
              <w:top w:val="single" w:sz="2" w:space="0" w:color="666666"/>
              <w:left w:val="single" w:sz="4" w:space="0" w:color="000000"/>
              <w:bottom w:val="single" w:sz="2" w:space="0" w:color="666666"/>
              <w:right w:val="single" w:sz="4" w:space="0" w:color="000000"/>
            </w:tcBorders>
          </w:tcPr>
          <w:p w14:paraId="2B4CB7DE" w14:textId="77777777" w:rsidR="005F6DC3" w:rsidRPr="00EA163C" w:rsidRDefault="005F6DC3" w:rsidP="005F6DC3">
            <w:pPr>
              <w:pStyle w:val="TableParagraph"/>
              <w:spacing w:before="20" w:after="20" w:line="276" w:lineRule="auto"/>
              <w:ind w:left="103"/>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Ekonomski količnik relativne koristnosti</w:t>
            </w:r>
          </w:p>
        </w:tc>
        <w:tc>
          <w:tcPr>
            <w:tcW w:w="799" w:type="dxa"/>
            <w:tcBorders>
              <w:top w:val="single" w:sz="2" w:space="0" w:color="666666"/>
              <w:left w:val="single" w:sz="4" w:space="0" w:color="000000"/>
              <w:bottom w:val="single" w:sz="2" w:space="0" w:color="666666"/>
              <w:right w:val="single" w:sz="4" w:space="0" w:color="auto"/>
            </w:tcBorders>
          </w:tcPr>
          <w:p w14:paraId="393697FD" w14:textId="77777777" w:rsidR="005F6DC3" w:rsidRPr="00EA163C" w:rsidRDefault="005F6DC3" w:rsidP="005F6DC3">
            <w:pPr>
              <w:pStyle w:val="TableParagraph"/>
              <w:spacing w:before="20" w:after="20" w:line="276" w:lineRule="auto"/>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r>
      <w:tr w:rsidR="005F6DC3" w:rsidRPr="00EA163C" w14:paraId="5E7BE2A4"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68C71334"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5.</w:t>
            </w:r>
          </w:p>
        </w:tc>
        <w:tc>
          <w:tcPr>
            <w:tcW w:w="704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38389F10" w14:textId="77777777" w:rsidR="005F6DC3" w:rsidRPr="00EA163C" w:rsidRDefault="005F6DC3" w:rsidP="005F6DC3">
            <w:pPr>
              <w:pStyle w:val="TableParagraph"/>
              <w:spacing w:before="20" w:after="20" w:line="276" w:lineRule="auto"/>
              <w:ind w:left="103"/>
              <w:jc w:val="left"/>
              <w:rPr>
                <w:rFonts w:asciiTheme="minorHAnsi" w:hAnsiTheme="minorHAnsi" w:cstheme="minorHAnsi"/>
                <w:b/>
                <w:color w:val="000000" w:themeColor="text1"/>
                <w:sz w:val="20"/>
                <w:szCs w:val="20"/>
                <w:lang w:val="sl-SI"/>
              </w:rPr>
            </w:pPr>
            <w:r w:rsidRPr="00EA163C">
              <w:rPr>
                <w:rFonts w:asciiTheme="minorHAnsi" w:hAnsiTheme="minorHAnsi" w:cstheme="minorHAnsi"/>
                <w:b/>
                <w:color w:val="000000" w:themeColor="text1"/>
                <w:sz w:val="20"/>
                <w:szCs w:val="20"/>
                <w:lang w:val="sl-SI"/>
              </w:rPr>
              <w:t>Povečanje potenciala za gospodarski razvoj</w:t>
            </w:r>
          </w:p>
          <w:p w14:paraId="6F3AF53D"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p>
        </w:tc>
        <w:tc>
          <w:tcPr>
            <w:tcW w:w="799" w:type="dxa"/>
            <w:tcBorders>
              <w:top w:val="single" w:sz="2" w:space="0" w:color="666666"/>
              <w:left w:val="single" w:sz="4" w:space="0" w:color="000000"/>
              <w:bottom w:val="single" w:sz="2" w:space="0" w:color="666666"/>
              <w:right w:val="single" w:sz="4" w:space="0" w:color="auto"/>
            </w:tcBorders>
            <w:shd w:val="clear" w:color="auto" w:fill="BDD6EE" w:themeFill="accent1" w:themeFillTint="66"/>
          </w:tcPr>
          <w:p w14:paraId="43DF097D"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20</w:t>
            </w:r>
          </w:p>
        </w:tc>
      </w:tr>
      <w:tr w:rsidR="005F6DC3" w:rsidRPr="00EA163C" w14:paraId="0E8947C8"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auto"/>
          </w:tcPr>
          <w:p w14:paraId="51B28C70"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5.1</w:t>
            </w:r>
          </w:p>
        </w:tc>
        <w:tc>
          <w:tcPr>
            <w:tcW w:w="7044" w:type="dxa"/>
            <w:tcBorders>
              <w:top w:val="single" w:sz="2" w:space="0" w:color="666666"/>
              <w:left w:val="single" w:sz="4" w:space="0" w:color="000000"/>
              <w:bottom w:val="single" w:sz="2" w:space="0" w:color="666666"/>
              <w:right w:val="single" w:sz="4" w:space="0" w:color="000000"/>
            </w:tcBorders>
            <w:shd w:val="clear" w:color="auto" w:fill="auto"/>
          </w:tcPr>
          <w:p w14:paraId="49C27CE1" w14:textId="77777777" w:rsidR="005F6DC3" w:rsidRPr="00EA163C" w:rsidRDefault="005F6DC3" w:rsidP="005F6DC3">
            <w:pPr>
              <w:ind w:left="71"/>
              <w:rPr>
                <w:rFonts w:asciiTheme="minorHAnsi" w:hAnsiTheme="minorHAnsi" w:cstheme="minorHAnsi"/>
                <w:color w:val="000000" w:themeColor="text1"/>
                <w:szCs w:val="20"/>
                <w:lang w:val="sl-SI"/>
              </w:rPr>
            </w:pPr>
            <w:r w:rsidRPr="00EA163C">
              <w:rPr>
                <w:rFonts w:asciiTheme="minorHAnsi" w:hAnsiTheme="minorHAnsi" w:cstheme="minorHAnsi"/>
                <w:color w:val="000000" w:themeColor="text1"/>
                <w:szCs w:val="20"/>
                <w:lang w:val="sl-SI"/>
              </w:rPr>
              <w:t>Investicija ne bo vplivala na gospodarski razvoj  (0 novih MSP)</w:t>
            </w:r>
          </w:p>
          <w:p w14:paraId="453D958F" w14:textId="77777777" w:rsidR="005F6DC3" w:rsidRPr="00EA163C" w:rsidRDefault="005F6DC3" w:rsidP="005F6DC3">
            <w:pPr>
              <w:pStyle w:val="TableParagraph"/>
              <w:spacing w:before="20" w:after="20" w:line="276" w:lineRule="auto"/>
              <w:ind w:left="71"/>
              <w:jc w:val="left"/>
              <w:rPr>
                <w:rFonts w:asciiTheme="minorHAnsi" w:hAnsiTheme="minorHAnsi" w:cstheme="minorHAnsi"/>
                <w:b/>
                <w:sz w:val="20"/>
                <w:szCs w:val="20"/>
                <w:lang w:val="sl-SI"/>
              </w:rPr>
            </w:pPr>
          </w:p>
        </w:tc>
        <w:tc>
          <w:tcPr>
            <w:tcW w:w="799" w:type="dxa"/>
            <w:tcBorders>
              <w:top w:val="single" w:sz="2" w:space="0" w:color="666666"/>
              <w:left w:val="single" w:sz="4" w:space="0" w:color="000000"/>
              <w:bottom w:val="single" w:sz="2" w:space="0" w:color="666666"/>
              <w:right w:val="single" w:sz="4" w:space="0" w:color="auto"/>
            </w:tcBorders>
            <w:shd w:val="clear" w:color="auto" w:fill="auto"/>
          </w:tcPr>
          <w:p w14:paraId="669F7646"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0</w:t>
            </w:r>
          </w:p>
        </w:tc>
      </w:tr>
      <w:tr w:rsidR="005F6DC3" w:rsidRPr="00EA163C" w14:paraId="5B175B2C"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auto"/>
          </w:tcPr>
          <w:p w14:paraId="439369CB"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5.2</w:t>
            </w:r>
          </w:p>
        </w:tc>
        <w:tc>
          <w:tcPr>
            <w:tcW w:w="7044" w:type="dxa"/>
            <w:tcBorders>
              <w:top w:val="single" w:sz="2" w:space="0" w:color="666666"/>
              <w:left w:val="single" w:sz="4" w:space="0" w:color="000000"/>
              <w:bottom w:val="single" w:sz="2" w:space="0" w:color="666666"/>
              <w:right w:val="single" w:sz="4" w:space="0" w:color="000000"/>
            </w:tcBorders>
            <w:shd w:val="clear" w:color="auto" w:fill="auto"/>
          </w:tcPr>
          <w:p w14:paraId="094E7C0C" w14:textId="77777777" w:rsidR="005F6DC3" w:rsidRPr="00EA163C" w:rsidRDefault="005F6DC3" w:rsidP="005F6DC3">
            <w:pPr>
              <w:pStyle w:val="TableParagraph"/>
              <w:spacing w:before="20" w:after="20" w:line="276" w:lineRule="auto"/>
              <w:ind w:left="71"/>
              <w:jc w:val="left"/>
              <w:rPr>
                <w:rFonts w:asciiTheme="minorHAnsi" w:hAnsiTheme="minorHAnsi" w:cstheme="minorHAnsi"/>
                <w:b/>
                <w:sz w:val="20"/>
                <w:szCs w:val="20"/>
                <w:lang w:val="sl-SI"/>
              </w:rPr>
            </w:pPr>
            <w:r w:rsidRPr="00EA163C">
              <w:rPr>
                <w:rFonts w:asciiTheme="minorHAnsi" w:hAnsiTheme="minorHAnsi" w:cstheme="minorHAnsi"/>
                <w:color w:val="000000" w:themeColor="text1"/>
                <w:sz w:val="20"/>
                <w:szCs w:val="20"/>
                <w:lang w:val="sl-SI"/>
              </w:rPr>
              <w:t>Investicija bo minimalno vplivala na gospodarski razvoj (1 - 5 novih MSP)</w:t>
            </w:r>
          </w:p>
        </w:tc>
        <w:tc>
          <w:tcPr>
            <w:tcW w:w="799" w:type="dxa"/>
            <w:tcBorders>
              <w:top w:val="single" w:sz="2" w:space="0" w:color="666666"/>
              <w:left w:val="single" w:sz="4" w:space="0" w:color="000000"/>
              <w:bottom w:val="single" w:sz="2" w:space="0" w:color="666666"/>
              <w:right w:val="single" w:sz="4" w:space="0" w:color="auto"/>
            </w:tcBorders>
            <w:shd w:val="clear" w:color="auto" w:fill="auto"/>
          </w:tcPr>
          <w:p w14:paraId="22F99008"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10</w:t>
            </w:r>
          </w:p>
        </w:tc>
      </w:tr>
      <w:tr w:rsidR="005F6DC3" w:rsidRPr="00EA163C" w14:paraId="38E634F5"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auto"/>
          </w:tcPr>
          <w:p w14:paraId="2A117FC7"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5.3</w:t>
            </w:r>
          </w:p>
        </w:tc>
        <w:tc>
          <w:tcPr>
            <w:tcW w:w="7044" w:type="dxa"/>
            <w:tcBorders>
              <w:top w:val="single" w:sz="2" w:space="0" w:color="666666"/>
              <w:left w:val="single" w:sz="4" w:space="0" w:color="000000"/>
              <w:bottom w:val="single" w:sz="2" w:space="0" w:color="666666"/>
              <w:right w:val="single" w:sz="4" w:space="0" w:color="000000"/>
            </w:tcBorders>
            <w:shd w:val="clear" w:color="auto" w:fill="auto"/>
          </w:tcPr>
          <w:p w14:paraId="7C5FB222" w14:textId="77777777" w:rsidR="005F6DC3" w:rsidRPr="00EA163C" w:rsidRDefault="005F6DC3" w:rsidP="005F6DC3">
            <w:pPr>
              <w:pStyle w:val="TableParagraph"/>
              <w:spacing w:before="20" w:after="20" w:line="276" w:lineRule="auto"/>
              <w:ind w:left="71"/>
              <w:jc w:val="left"/>
              <w:rPr>
                <w:rFonts w:asciiTheme="minorHAnsi" w:hAnsiTheme="minorHAnsi" w:cstheme="minorHAnsi"/>
                <w:b/>
                <w:sz w:val="20"/>
                <w:szCs w:val="20"/>
                <w:lang w:val="sl-SI"/>
              </w:rPr>
            </w:pPr>
            <w:r w:rsidRPr="00EA163C">
              <w:rPr>
                <w:rFonts w:asciiTheme="minorHAnsi" w:hAnsiTheme="minorHAnsi" w:cstheme="minorHAnsi"/>
                <w:color w:val="000000" w:themeColor="text1"/>
                <w:sz w:val="20"/>
                <w:szCs w:val="20"/>
                <w:lang w:val="sl-SI"/>
              </w:rPr>
              <w:t>Investicija bo vplivala na gospodarski razvoj (+ 6 novih MSP)</w:t>
            </w:r>
          </w:p>
        </w:tc>
        <w:tc>
          <w:tcPr>
            <w:tcW w:w="799" w:type="dxa"/>
            <w:tcBorders>
              <w:top w:val="single" w:sz="2" w:space="0" w:color="666666"/>
              <w:left w:val="single" w:sz="4" w:space="0" w:color="000000"/>
              <w:bottom w:val="single" w:sz="2" w:space="0" w:color="666666"/>
              <w:right w:val="single" w:sz="4" w:space="0" w:color="auto"/>
            </w:tcBorders>
            <w:shd w:val="clear" w:color="auto" w:fill="auto"/>
          </w:tcPr>
          <w:p w14:paraId="7E41AF12"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20</w:t>
            </w:r>
          </w:p>
        </w:tc>
      </w:tr>
      <w:tr w:rsidR="005F6DC3" w:rsidRPr="00EA163C" w14:paraId="54992E02"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728A78BD"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6.</w:t>
            </w:r>
          </w:p>
        </w:tc>
        <w:tc>
          <w:tcPr>
            <w:tcW w:w="704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4546CD6A" w14:textId="77777777" w:rsidR="005F6DC3" w:rsidRPr="00EA163C" w:rsidRDefault="005F6DC3" w:rsidP="005F6DC3">
            <w:pPr>
              <w:pStyle w:val="TableParagraph"/>
              <w:spacing w:before="20" w:after="20" w:line="276" w:lineRule="auto"/>
              <w:ind w:left="103"/>
              <w:jc w:val="left"/>
              <w:rPr>
                <w:rFonts w:asciiTheme="minorHAnsi" w:hAnsiTheme="minorHAnsi" w:cstheme="minorHAnsi"/>
                <w:b/>
                <w:color w:val="000000" w:themeColor="text1"/>
                <w:sz w:val="20"/>
                <w:szCs w:val="20"/>
                <w:lang w:val="sl-SI"/>
              </w:rPr>
            </w:pPr>
            <w:r w:rsidRPr="00EA163C">
              <w:rPr>
                <w:rFonts w:asciiTheme="minorHAnsi" w:hAnsiTheme="minorHAnsi" w:cstheme="minorHAnsi"/>
                <w:b/>
                <w:color w:val="000000" w:themeColor="text1"/>
                <w:sz w:val="20"/>
                <w:szCs w:val="20"/>
                <w:lang w:val="sl-SI"/>
              </w:rPr>
              <w:t>Število novih delovnih mest</w:t>
            </w:r>
          </w:p>
          <w:p w14:paraId="484344EF"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p>
        </w:tc>
        <w:tc>
          <w:tcPr>
            <w:tcW w:w="799" w:type="dxa"/>
            <w:tcBorders>
              <w:top w:val="single" w:sz="2" w:space="0" w:color="666666"/>
              <w:left w:val="single" w:sz="4" w:space="0" w:color="000000"/>
              <w:bottom w:val="single" w:sz="2" w:space="0" w:color="666666"/>
              <w:right w:val="single" w:sz="4" w:space="0" w:color="auto"/>
            </w:tcBorders>
            <w:shd w:val="clear" w:color="auto" w:fill="BDD6EE" w:themeFill="accent1" w:themeFillTint="66"/>
          </w:tcPr>
          <w:p w14:paraId="57B84E1A"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20</w:t>
            </w:r>
          </w:p>
        </w:tc>
      </w:tr>
      <w:tr w:rsidR="005F6DC3" w:rsidRPr="00EA163C" w14:paraId="79D4AE10"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auto"/>
          </w:tcPr>
          <w:p w14:paraId="1386F884"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6.1</w:t>
            </w:r>
          </w:p>
        </w:tc>
        <w:tc>
          <w:tcPr>
            <w:tcW w:w="7044" w:type="dxa"/>
            <w:tcBorders>
              <w:top w:val="single" w:sz="2" w:space="0" w:color="666666"/>
              <w:left w:val="single" w:sz="4" w:space="0" w:color="000000"/>
              <w:bottom w:val="single" w:sz="2" w:space="0" w:color="666666"/>
              <w:right w:val="single" w:sz="4" w:space="0" w:color="000000"/>
            </w:tcBorders>
            <w:shd w:val="clear" w:color="auto" w:fill="auto"/>
          </w:tcPr>
          <w:p w14:paraId="3BF8A81C" w14:textId="77777777" w:rsidR="005F6DC3" w:rsidRPr="00EA163C" w:rsidRDefault="005F6DC3" w:rsidP="005F6DC3">
            <w:pPr>
              <w:pStyle w:val="TableParagraph"/>
              <w:spacing w:before="20" w:after="20" w:line="276" w:lineRule="auto"/>
              <w:ind w:left="71"/>
              <w:jc w:val="left"/>
              <w:rPr>
                <w:rFonts w:asciiTheme="minorHAnsi" w:hAnsiTheme="minorHAnsi" w:cstheme="minorHAnsi"/>
                <w:color w:val="000000" w:themeColor="text1"/>
                <w:sz w:val="20"/>
                <w:szCs w:val="20"/>
              </w:rPr>
            </w:pPr>
            <w:r w:rsidRPr="00EA163C">
              <w:rPr>
                <w:rFonts w:asciiTheme="minorHAnsi" w:hAnsiTheme="minorHAnsi" w:cstheme="minorHAnsi"/>
                <w:color w:val="000000" w:themeColor="text1"/>
                <w:sz w:val="20"/>
                <w:szCs w:val="20"/>
              </w:rPr>
              <w:t>Novih delovnih mest ne bo</w:t>
            </w:r>
          </w:p>
        </w:tc>
        <w:tc>
          <w:tcPr>
            <w:tcW w:w="799" w:type="dxa"/>
            <w:tcBorders>
              <w:top w:val="single" w:sz="2" w:space="0" w:color="666666"/>
              <w:left w:val="single" w:sz="4" w:space="0" w:color="000000"/>
              <w:bottom w:val="single" w:sz="2" w:space="0" w:color="666666"/>
              <w:right w:val="single" w:sz="4" w:space="0" w:color="auto"/>
            </w:tcBorders>
            <w:shd w:val="clear" w:color="auto" w:fill="auto"/>
          </w:tcPr>
          <w:p w14:paraId="4D5610F0"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0</w:t>
            </w:r>
          </w:p>
        </w:tc>
      </w:tr>
      <w:tr w:rsidR="005F6DC3" w:rsidRPr="00EA163C" w14:paraId="716AD87C"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auto"/>
          </w:tcPr>
          <w:p w14:paraId="6F2684B6"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6.2</w:t>
            </w:r>
          </w:p>
        </w:tc>
        <w:tc>
          <w:tcPr>
            <w:tcW w:w="7044" w:type="dxa"/>
            <w:tcBorders>
              <w:top w:val="single" w:sz="2" w:space="0" w:color="666666"/>
              <w:left w:val="single" w:sz="4" w:space="0" w:color="000000"/>
              <w:bottom w:val="single" w:sz="2" w:space="0" w:color="666666"/>
              <w:right w:val="single" w:sz="4" w:space="0" w:color="000000"/>
            </w:tcBorders>
            <w:shd w:val="clear" w:color="auto" w:fill="auto"/>
          </w:tcPr>
          <w:p w14:paraId="33BE1F59" w14:textId="77777777" w:rsidR="005F6DC3" w:rsidRPr="00EA163C" w:rsidRDefault="005F6DC3" w:rsidP="005F6DC3">
            <w:pPr>
              <w:pStyle w:val="TableParagraph"/>
              <w:spacing w:before="20" w:after="20" w:line="276" w:lineRule="auto"/>
              <w:ind w:left="71"/>
              <w:jc w:val="left"/>
              <w:rPr>
                <w:rFonts w:asciiTheme="minorHAnsi" w:hAnsiTheme="minorHAnsi" w:cstheme="minorHAnsi"/>
                <w:color w:val="000000" w:themeColor="text1"/>
                <w:sz w:val="20"/>
                <w:szCs w:val="20"/>
              </w:rPr>
            </w:pPr>
            <w:r w:rsidRPr="00EA163C">
              <w:rPr>
                <w:rFonts w:asciiTheme="minorHAnsi" w:hAnsiTheme="minorHAnsi" w:cstheme="minorHAnsi"/>
                <w:color w:val="000000" w:themeColor="text1"/>
                <w:sz w:val="20"/>
                <w:szCs w:val="20"/>
              </w:rPr>
              <w:t>Do 100 novih delovnih mest</w:t>
            </w:r>
          </w:p>
        </w:tc>
        <w:tc>
          <w:tcPr>
            <w:tcW w:w="799" w:type="dxa"/>
            <w:tcBorders>
              <w:top w:val="single" w:sz="2" w:space="0" w:color="666666"/>
              <w:left w:val="single" w:sz="4" w:space="0" w:color="000000"/>
              <w:bottom w:val="single" w:sz="2" w:space="0" w:color="666666"/>
              <w:right w:val="single" w:sz="4" w:space="0" w:color="auto"/>
            </w:tcBorders>
            <w:shd w:val="clear" w:color="auto" w:fill="auto"/>
          </w:tcPr>
          <w:p w14:paraId="1FC55C18"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10</w:t>
            </w:r>
          </w:p>
        </w:tc>
      </w:tr>
      <w:tr w:rsidR="005F6DC3" w:rsidRPr="00EA163C" w14:paraId="0EE1CF73" w14:textId="77777777" w:rsidTr="005F6DC3">
        <w:trPr>
          <w:trHeight w:hRule="exact" w:val="354"/>
        </w:trPr>
        <w:tc>
          <w:tcPr>
            <w:tcW w:w="658" w:type="dxa"/>
            <w:tcBorders>
              <w:top w:val="single" w:sz="2" w:space="0" w:color="666666"/>
              <w:left w:val="single" w:sz="4" w:space="0" w:color="auto"/>
              <w:bottom w:val="single" w:sz="2" w:space="0" w:color="666666"/>
              <w:right w:val="single" w:sz="4" w:space="0" w:color="000000"/>
            </w:tcBorders>
            <w:shd w:val="clear" w:color="auto" w:fill="auto"/>
          </w:tcPr>
          <w:p w14:paraId="2B001019" w14:textId="77777777" w:rsidR="005F6DC3" w:rsidRPr="00EA163C" w:rsidRDefault="005F6DC3" w:rsidP="005F6DC3">
            <w:pPr>
              <w:pStyle w:val="TableParagraph"/>
              <w:spacing w:before="20" w:after="20" w:line="276" w:lineRule="auto"/>
              <w:ind w:left="107"/>
              <w:jc w:val="left"/>
              <w:rPr>
                <w:rFonts w:asciiTheme="minorHAnsi" w:hAnsiTheme="minorHAnsi" w:cstheme="minorHAnsi"/>
                <w:sz w:val="20"/>
                <w:szCs w:val="20"/>
                <w:lang w:val="sl-SI"/>
              </w:rPr>
            </w:pPr>
            <w:r w:rsidRPr="00EA163C">
              <w:rPr>
                <w:rFonts w:asciiTheme="minorHAnsi" w:hAnsiTheme="minorHAnsi" w:cstheme="minorHAnsi"/>
                <w:sz w:val="20"/>
                <w:szCs w:val="20"/>
                <w:lang w:val="sl-SI"/>
              </w:rPr>
              <w:t>6.3</w:t>
            </w:r>
          </w:p>
        </w:tc>
        <w:tc>
          <w:tcPr>
            <w:tcW w:w="7044" w:type="dxa"/>
            <w:tcBorders>
              <w:top w:val="single" w:sz="2" w:space="0" w:color="666666"/>
              <w:left w:val="single" w:sz="4" w:space="0" w:color="000000"/>
              <w:bottom w:val="single" w:sz="2" w:space="0" w:color="666666"/>
              <w:right w:val="single" w:sz="4" w:space="0" w:color="000000"/>
            </w:tcBorders>
            <w:shd w:val="clear" w:color="auto" w:fill="auto"/>
          </w:tcPr>
          <w:p w14:paraId="3C765D15" w14:textId="77777777" w:rsidR="005F6DC3" w:rsidRPr="00EA163C" w:rsidRDefault="005F6DC3" w:rsidP="005F6DC3">
            <w:pPr>
              <w:pStyle w:val="TableParagraph"/>
              <w:spacing w:before="20" w:after="20" w:line="276" w:lineRule="auto"/>
              <w:ind w:left="71"/>
              <w:jc w:val="left"/>
              <w:rPr>
                <w:rFonts w:asciiTheme="minorHAnsi" w:hAnsiTheme="minorHAnsi" w:cstheme="minorHAnsi"/>
                <w:color w:val="000000" w:themeColor="text1"/>
                <w:sz w:val="20"/>
                <w:szCs w:val="20"/>
              </w:rPr>
            </w:pPr>
            <w:r w:rsidRPr="00EA163C">
              <w:rPr>
                <w:rFonts w:asciiTheme="minorHAnsi" w:hAnsiTheme="minorHAnsi" w:cstheme="minorHAnsi"/>
                <w:color w:val="000000" w:themeColor="text1"/>
                <w:sz w:val="20"/>
                <w:szCs w:val="20"/>
              </w:rPr>
              <w:t>Več kot 100 novih delovnih mest</w:t>
            </w:r>
          </w:p>
        </w:tc>
        <w:tc>
          <w:tcPr>
            <w:tcW w:w="799" w:type="dxa"/>
            <w:tcBorders>
              <w:top w:val="single" w:sz="2" w:space="0" w:color="666666"/>
              <w:left w:val="single" w:sz="4" w:space="0" w:color="000000"/>
              <w:bottom w:val="single" w:sz="2" w:space="0" w:color="666666"/>
              <w:right w:val="single" w:sz="4" w:space="0" w:color="auto"/>
            </w:tcBorders>
            <w:shd w:val="clear" w:color="auto" w:fill="auto"/>
          </w:tcPr>
          <w:p w14:paraId="23DDCBD7" w14:textId="77777777" w:rsidR="005F6DC3" w:rsidRPr="00EA163C" w:rsidRDefault="005F6DC3" w:rsidP="005F6DC3">
            <w:pPr>
              <w:pStyle w:val="TableParagraph"/>
              <w:spacing w:before="20" w:after="20" w:line="276" w:lineRule="auto"/>
              <w:ind w:right="235"/>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20</w:t>
            </w:r>
          </w:p>
        </w:tc>
      </w:tr>
      <w:tr w:rsidR="005F6DC3" w:rsidRPr="00EA163C" w14:paraId="64706EE3" w14:textId="77777777" w:rsidTr="005F6DC3">
        <w:trPr>
          <w:trHeight w:hRule="exact" w:val="375"/>
        </w:trPr>
        <w:tc>
          <w:tcPr>
            <w:tcW w:w="658" w:type="dxa"/>
            <w:tcBorders>
              <w:top w:val="single" w:sz="2" w:space="0" w:color="666666"/>
              <w:left w:val="single" w:sz="4" w:space="0" w:color="auto"/>
              <w:bottom w:val="single" w:sz="4" w:space="0" w:color="auto"/>
              <w:right w:val="single" w:sz="4" w:space="0" w:color="000000"/>
            </w:tcBorders>
            <w:shd w:val="clear" w:color="auto" w:fill="9CC2E5" w:themeFill="accent1" w:themeFillTint="99"/>
          </w:tcPr>
          <w:p w14:paraId="07E0282D" w14:textId="77777777" w:rsidR="005F6DC3" w:rsidRPr="00EA163C" w:rsidRDefault="005F6DC3" w:rsidP="005F6DC3">
            <w:pPr>
              <w:spacing w:before="20" w:after="20" w:line="276" w:lineRule="auto"/>
              <w:rPr>
                <w:rFonts w:asciiTheme="minorHAnsi" w:hAnsiTheme="minorHAnsi" w:cstheme="minorHAnsi"/>
                <w:szCs w:val="20"/>
              </w:rPr>
            </w:pPr>
          </w:p>
        </w:tc>
        <w:tc>
          <w:tcPr>
            <w:tcW w:w="7044"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3D71FF12" w14:textId="77777777" w:rsidR="005F6DC3" w:rsidRPr="00EA163C" w:rsidRDefault="005F6DC3" w:rsidP="005F6DC3">
            <w:pPr>
              <w:pStyle w:val="TableParagraph"/>
              <w:spacing w:before="20" w:after="20" w:line="276" w:lineRule="auto"/>
              <w:ind w:left="103"/>
              <w:jc w:val="left"/>
              <w:rPr>
                <w:rFonts w:asciiTheme="minorHAnsi" w:hAnsiTheme="minorHAnsi" w:cstheme="minorHAnsi"/>
                <w:b/>
                <w:sz w:val="20"/>
                <w:szCs w:val="20"/>
                <w:lang w:val="sl-SI"/>
              </w:rPr>
            </w:pPr>
            <w:r w:rsidRPr="00EA163C">
              <w:rPr>
                <w:rFonts w:asciiTheme="minorHAnsi" w:hAnsiTheme="minorHAnsi" w:cstheme="minorHAnsi"/>
                <w:b/>
                <w:sz w:val="20"/>
                <w:szCs w:val="20"/>
                <w:lang w:val="sl-SI"/>
              </w:rPr>
              <w:t>Skupaj</w:t>
            </w:r>
          </w:p>
        </w:tc>
        <w:tc>
          <w:tcPr>
            <w:tcW w:w="799" w:type="dxa"/>
            <w:tcBorders>
              <w:top w:val="single" w:sz="2" w:space="0" w:color="666666"/>
              <w:left w:val="single" w:sz="4" w:space="0" w:color="000000"/>
              <w:bottom w:val="single" w:sz="4" w:space="0" w:color="auto"/>
              <w:right w:val="single" w:sz="4" w:space="0" w:color="auto"/>
            </w:tcBorders>
            <w:shd w:val="clear" w:color="auto" w:fill="9CC2E5" w:themeFill="accent1" w:themeFillTint="99"/>
          </w:tcPr>
          <w:p w14:paraId="59531C45" w14:textId="77777777" w:rsidR="005F6DC3" w:rsidRPr="00EA163C" w:rsidRDefault="005F6DC3" w:rsidP="005F6DC3">
            <w:pPr>
              <w:pStyle w:val="TableParagraph"/>
              <w:spacing w:before="20" w:after="20" w:line="276" w:lineRule="auto"/>
              <w:ind w:right="194"/>
              <w:jc w:val="right"/>
              <w:rPr>
                <w:rFonts w:asciiTheme="minorHAnsi" w:hAnsiTheme="minorHAnsi" w:cstheme="minorHAnsi"/>
                <w:b/>
                <w:sz w:val="20"/>
                <w:szCs w:val="20"/>
                <w:lang w:val="sl-SI"/>
              </w:rPr>
            </w:pPr>
            <w:r w:rsidRPr="00EA163C">
              <w:rPr>
                <w:rFonts w:asciiTheme="minorHAnsi" w:hAnsiTheme="minorHAnsi" w:cstheme="minorHAnsi"/>
                <w:b/>
                <w:sz w:val="20"/>
                <w:szCs w:val="20"/>
                <w:lang w:val="sl-SI"/>
              </w:rPr>
              <w:t>100</w:t>
            </w:r>
          </w:p>
        </w:tc>
      </w:tr>
    </w:tbl>
    <w:p w14:paraId="485AE2EA" w14:textId="77777777" w:rsidR="005F6DC3" w:rsidRPr="00BF0BA7" w:rsidRDefault="005F6DC3" w:rsidP="005F6DC3">
      <w:pPr>
        <w:pStyle w:val="Telobesedila"/>
        <w:spacing w:before="20" w:after="20" w:line="276" w:lineRule="auto"/>
        <w:rPr>
          <w:rFonts w:asciiTheme="minorHAnsi" w:hAnsiTheme="minorHAnsi" w:cstheme="minorHAnsi"/>
          <w:b/>
          <w:sz w:val="22"/>
          <w:szCs w:val="22"/>
        </w:rPr>
      </w:pPr>
    </w:p>
    <w:p w14:paraId="7471DD01" w14:textId="61C00CCA" w:rsidR="005F6DC3" w:rsidRDefault="005F6DC3" w:rsidP="005F6DC3">
      <w:r>
        <w:t>Kriteriju »števila ustvarjenih novih delovnih mest«, višina financiranja ukrepov za občino, in povečanje potenciala za gospodarski razvoj smo določili največ točk (20</w:t>
      </w:r>
      <w:r w:rsidRPr="00BF0BA7">
        <w:t xml:space="preserve">), ostalim kriterijem pa </w:t>
      </w:r>
      <w:r>
        <w:t>smo določili po 10 in 15</w:t>
      </w:r>
      <w:r w:rsidRPr="00BF0BA7">
        <w:t xml:space="preserve"> točk.</w:t>
      </w:r>
    </w:p>
    <w:p w14:paraId="03635B5E" w14:textId="77777777" w:rsidR="005F6DC3" w:rsidRDefault="005F6DC3" w:rsidP="005F6DC3"/>
    <w:p w14:paraId="15B4E4C4" w14:textId="77777777" w:rsidR="005F6DC3" w:rsidRDefault="005F6DC3" w:rsidP="005F6DC3"/>
    <w:p w14:paraId="57B8EED8" w14:textId="77777777" w:rsidR="005F6DC3" w:rsidRDefault="005F6DC3" w:rsidP="005F6DC3"/>
    <w:p w14:paraId="2E1D3793" w14:textId="77777777" w:rsidR="005F6DC3" w:rsidRDefault="005F6DC3" w:rsidP="005F6DC3">
      <w:pPr>
        <w:sectPr w:rsidR="005F6DC3" w:rsidSect="001552C0">
          <w:pgSz w:w="11906" w:h="16838"/>
          <w:pgMar w:top="1560" w:right="1440" w:bottom="1560" w:left="1440" w:header="563" w:footer="92" w:gutter="0"/>
          <w:cols w:space="708"/>
          <w:docGrid w:linePitch="272"/>
        </w:sectPr>
      </w:pPr>
    </w:p>
    <w:p w14:paraId="15125F48" w14:textId="749998D2" w:rsidR="005F6DC3" w:rsidRDefault="005F6DC3" w:rsidP="006D0966">
      <w:pPr>
        <w:pStyle w:val="Naslov1"/>
      </w:pPr>
      <w:bookmarkStart w:id="234" w:name="_TOC_250002"/>
      <w:bookmarkStart w:id="235" w:name="_Toc483249556"/>
      <w:bookmarkStart w:id="236" w:name="_Toc12447976"/>
      <w:bookmarkStart w:id="237" w:name="_Toc13240786"/>
      <w:r w:rsidRPr="00BF0BA7">
        <w:lastRenderedPageBreak/>
        <w:t xml:space="preserve">Primerjava variant s predlogom in utemeljitvijo izbire optimalne </w:t>
      </w:r>
      <w:bookmarkEnd w:id="234"/>
      <w:r w:rsidRPr="00BF0BA7">
        <w:t>variante</w:t>
      </w:r>
      <w:bookmarkEnd w:id="235"/>
      <w:bookmarkEnd w:id="236"/>
      <w:bookmarkEnd w:id="237"/>
    </w:p>
    <w:p w14:paraId="7CDE1AB4" w14:textId="7980F762" w:rsidR="005F6DC3" w:rsidRPr="005F6DC3" w:rsidRDefault="005F6DC3" w:rsidP="005F6DC3">
      <w:pPr>
        <w:pStyle w:val="Napis"/>
        <w:rPr>
          <w:rFonts w:asciiTheme="minorHAnsi" w:hAnsiTheme="minorHAnsi" w:cstheme="minorHAnsi"/>
        </w:rPr>
      </w:pPr>
      <w:bookmarkStart w:id="238" w:name="_Toc13240879"/>
      <w:r w:rsidRPr="005F6DC3">
        <w:t xml:space="preserve">Tabela </w:t>
      </w:r>
      <w:fldSimple w:instr=" STYLEREF 1 \s ">
        <w:r w:rsidR="00382D83">
          <w:rPr>
            <w:noProof/>
          </w:rPr>
          <w:t>12</w:t>
        </w:r>
      </w:fldSimple>
      <w:r w:rsidR="00382D83">
        <w:noBreakHyphen/>
      </w:r>
      <w:fldSimple w:instr=" SEQ Tabela \* ARABIC \s 1 ">
        <w:r w:rsidR="00382D83">
          <w:rPr>
            <w:noProof/>
          </w:rPr>
          <w:t>1</w:t>
        </w:r>
      </w:fldSimple>
      <w:r w:rsidRPr="005F6DC3">
        <w:rPr>
          <w:rFonts w:asciiTheme="minorHAnsi" w:hAnsiTheme="minorHAnsi" w:cstheme="minorHAnsi"/>
        </w:rPr>
        <w:t xml:space="preserve">: </w:t>
      </w:r>
      <w:r>
        <w:rPr>
          <w:rFonts w:asciiTheme="minorHAnsi" w:hAnsiTheme="minorHAnsi" w:cstheme="minorHAnsi"/>
        </w:rPr>
        <w:t>I</w:t>
      </w:r>
      <w:r w:rsidRPr="005F6DC3">
        <w:rPr>
          <w:rFonts w:asciiTheme="minorHAnsi" w:hAnsiTheme="minorHAnsi" w:cstheme="minorHAnsi"/>
        </w:rPr>
        <w:t>zbor optimalne variante</w:t>
      </w:r>
      <w:bookmarkEnd w:id="238"/>
    </w:p>
    <w:tbl>
      <w:tblPr>
        <w:tblStyle w:val="TableNormal2"/>
        <w:tblW w:w="0" w:type="auto"/>
        <w:tblInd w:w="1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5"/>
        <w:gridCol w:w="3991"/>
        <w:gridCol w:w="703"/>
        <w:gridCol w:w="1282"/>
        <w:gridCol w:w="1417"/>
        <w:gridCol w:w="1490"/>
        <w:gridCol w:w="1204"/>
        <w:gridCol w:w="1704"/>
        <w:gridCol w:w="1267"/>
      </w:tblGrid>
      <w:tr w:rsidR="005F6DC3" w:rsidRPr="005F6DC3" w14:paraId="21F044A1" w14:textId="77777777" w:rsidTr="005F6DC3">
        <w:trPr>
          <w:trHeight w:hRule="exact" w:val="566"/>
        </w:trPr>
        <w:tc>
          <w:tcPr>
            <w:tcW w:w="415" w:type="dxa"/>
            <w:tcBorders>
              <w:top w:val="single" w:sz="4" w:space="0" w:color="auto"/>
              <w:left w:val="single" w:sz="4" w:space="0" w:color="auto"/>
              <w:bottom w:val="single" w:sz="12" w:space="0" w:color="666666"/>
              <w:right w:val="single" w:sz="4" w:space="0" w:color="000000"/>
            </w:tcBorders>
          </w:tcPr>
          <w:p w14:paraId="6FB36B84" w14:textId="77777777" w:rsidR="005F6DC3" w:rsidRPr="005F6DC3" w:rsidRDefault="005F6DC3" w:rsidP="005F6DC3">
            <w:pPr>
              <w:spacing w:line="276" w:lineRule="auto"/>
              <w:rPr>
                <w:rFonts w:asciiTheme="minorHAnsi" w:hAnsiTheme="minorHAnsi" w:cstheme="minorHAnsi"/>
                <w:sz w:val="18"/>
                <w:szCs w:val="18"/>
              </w:rPr>
            </w:pPr>
          </w:p>
        </w:tc>
        <w:tc>
          <w:tcPr>
            <w:tcW w:w="3991" w:type="dxa"/>
            <w:tcBorders>
              <w:top w:val="single" w:sz="4" w:space="0" w:color="auto"/>
              <w:left w:val="single" w:sz="4" w:space="0" w:color="000000"/>
              <w:bottom w:val="single" w:sz="12" w:space="0" w:color="666666"/>
              <w:right w:val="single" w:sz="4" w:space="0" w:color="000000"/>
            </w:tcBorders>
          </w:tcPr>
          <w:p w14:paraId="5130982B" w14:textId="77777777" w:rsidR="005F6DC3" w:rsidRPr="005F6DC3" w:rsidRDefault="005F6DC3" w:rsidP="005F6DC3">
            <w:pPr>
              <w:pStyle w:val="TableParagraph"/>
              <w:spacing w:line="276" w:lineRule="auto"/>
              <w:ind w:left="103" w:right="276"/>
              <w:jc w:val="left"/>
              <w:rPr>
                <w:rFonts w:asciiTheme="minorHAnsi" w:hAnsiTheme="minorHAnsi" w:cstheme="minorHAnsi"/>
                <w:b/>
                <w:sz w:val="18"/>
                <w:szCs w:val="18"/>
                <w:lang w:val="sl-SI"/>
              </w:rPr>
            </w:pPr>
            <w:r w:rsidRPr="005F6DC3">
              <w:rPr>
                <w:rFonts w:asciiTheme="minorHAnsi" w:hAnsiTheme="minorHAnsi" w:cstheme="minorHAnsi"/>
                <w:b/>
                <w:sz w:val="18"/>
                <w:szCs w:val="18"/>
                <w:lang w:val="sl-SI"/>
              </w:rPr>
              <w:t>Postavka</w:t>
            </w:r>
          </w:p>
        </w:tc>
        <w:tc>
          <w:tcPr>
            <w:tcW w:w="703" w:type="dxa"/>
            <w:tcBorders>
              <w:top w:val="single" w:sz="4" w:space="0" w:color="auto"/>
              <w:left w:val="single" w:sz="4" w:space="0" w:color="000000"/>
              <w:bottom w:val="single" w:sz="12" w:space="0" w:color="666666"/>
              <w:right w:val="single" w:sz="4" w:space="0" w:color="000000"/>
            </w:tcBorders>
          </w:tcPr>
          <w:p w14:paraId="504A9524" w14:textId="77777777" w:rsidR="005F6DC3" w:rsidRPr="005F6DC3" w:rsidRDefault="005F6DC3" w:rsidP="005F6DC3">
            <w:pPr>
              <w:pStyle w:val="TableParagraph"/>
              <w:spacing w:line="276" w:lineRule="auto"/>
              <w:ind w:left="84" w:right="83"/>
              <w:rPr>
                <w:rFonts w:asciiTheme="minorHAnsi" w:hAnsiTheme="minorHAnsi" w:cstheme="minorHAnsi"/>
                <w:b/>
                <w:sz w:val="18"/>
                <w:szCs w:val="18"/>
                <w:lang w:val="sl-SI"/>
              </w:rPr>
            </w:pPr>
            <w:r w:rsidRPr="005F6DC3">
              <w:rPr>
                <w:rFonts w:asciiTheme="minorHAnsi" w:hAnsiTheme="minorHAnsi" w:cstheme="minorHAnsi"/>
                <w:b/>
                <w:sz w:val="18"/>
                <w:szCs w:val="18"/>
                <w:lang w:val="sl-SI"/>
              </w:rPr>
              <w:t>Utež</w:t>
            </w:r>
          </w:p>
        </w:tc>
        <w:tc>
          <w:tcPr>
            <w:tcW w:w="1282" w:type="dxa"/>
            <w:tcBorders>
              <w:top w:val="single" w:sz="4" w:space="0" w:color="auto"/>
              <w:left w:val="single" w:sz="4" w:space="0" w:color="000000"/>
              <w:bottom w:val="single" w:sz="12" w:space="0" w:color="666666"/>
              <w:right w:val="single" w:sz="4" w:space="0" w:color="000000"/>
            </w:tcBorders>
          </w:tcPr>
          <w:p w14:paraId="58487904" w14:textId="77777777" w:rsidR="005F6DC3" w:rsidRPr="005F6DC3" w:rsidRDefault="005F6DC3" w:rsidP="005F6DC3">
            <w:pPr>
              <w:pStyle w:val="TableParagraph"/>
              <w:spacing w:line="276" w:lineRule="auto"/>
              <w:ind w:left="6" w:right="203"/>
              <w:rPr>
                <w:rFonts w:asciiTheme="minorHAnsi" w:hAnsiTheme="minorHAnsi" w:cstheme="minorHAnsi"/>
                <w:b/>
                <w:sz w:val="18"/>
                <w:szCs w:val="18"/>
                <w:lang w:val="sl-SI"/>
              </w:rPr>
            </w:pPr>
            <w:r w:rsidRPr="005F6DC3">
              <w:rPr>
                <w:rFonts w:asciiTheme="minorHAnsi" w:hAnsiTheme="minorHAnsi" w:cstheme="minorHAnsi"/>
                <w:b/>
                <w:sz w:val="18"/>
                <w:szCs w:val="18"/>
                <w:lang w:val="sl-SI"/>
              </w:rPr>
              <w:t>Varianta 0</w:t>
            </w:r>
          </w:p>
        </w:tc>
        <w:tc>
          <w:tcPr>
            <w:tcW w:w="1417" w:type="dxa"/>
            <w:tcBorders>
              <w:top w:val="single" w:sz="4" w:space="0" w:color="auto"/>
              <w:left w:val="single" w:sz="4" w:space="0" w:color="000000"/>
              <w:bottom w:val="single" w:sz="12" w:space="0" w:color="666666"/>
              <w:right w:val="single" w:sz="4" w:space="0" w:color="000000"/>
            </w:tcBorders>
          </w:tcPr>
          <w:p w14:paraId="6F5780B7" w14:textId="77777777" w:rsidR="005F6DC3" w:rsidRPr="005F6DC3" w:rsidRDefault="005F6DC3" w:rsidP="005F6DC3">
            <w:pPr>
              <w:pStyle w:val="TableParagraph"/>
              <w:spacing w:line="276" w:lineRule="auto"/>
              <w:ind w:left="6"/>
              <w:rPr>
                <w:rFonts w:asciiTheme="minorHAnsi" w:hAnsiTheme="minorHAnsi" w:cstheme="minorHAnsi"/>
                <w:b/>
                <w:sz w:val="18"/>
                <w:szCs w:val="18"/>
                <w:lang w:val="sl-SI"/>
              </w:rPr>
            </w:pPr>
            <w:r w:rsidRPr="005F6DC3">
              <w:rPr>
                <w:rFonts w:asciiTheme="minorHAnsi" w:hAnsiTheme="minorHAnsi" w:cstheme="minorHAnsi"/>
                <w:b/>
                <w:sz w:val="18"/>
                <w:szCs w:val="18"/>
                <w:lang w:val="sl-SI"/>
              </w:rPr>
              <w:t>Varianta 0</w:t>
            </w:r>
          </w:p>
          <w:p w14:paraId="0AF1ECC3" w14:textId="77777777" w:rsidR="005F6DC3" w:rsidRPr="005F6DC3" w:rsidRDefault="005F6DC3" w:rsidP="005F6DC3">
            <w:pPr>
              <w:pStyle w:val="TableParagraph"/>
              <w:spacing w:line="276" w:lineRule="auto"/>
              <w:ind w:left="6"/>
              <w:rPr>
                <w:rFonts w:asciiTheme="minorHAnsi" w:hAnsiTheme="minorHAnsi" w:cstheme="minorHAnsi"/>
                <w:b/>
                <w:sz w:val="18"/>
                <w:szCs w:val="18"/>
                <w:lang w:val="sl-SI"/>
              </w:rPr>
            </w:pPr>
            <w:r w:rsidRPr="005F6DC3">
              <w:rPr>
                <w:rFonts w:asciiTheme="minorHAnsi" w:hAnsiTheme="minorHAnsi" w:cstheme="minorHAnsi"/>
                <w:b/>
                <w:sz w:val="18"/>
                <w:szCs w:val="18"/>
                <w:lang w:val="sl-SI"/>
              </w:rPr>
              <w:t>točke</w:t>
            </w:r>
          </w:p>
        </w:tc>
        <w:tc>
          <w:tcPr>
            <w:tcW w:w="1490" w:type="dxa"/>
            <w:tcBorders>
              <w:top w:val="single" w:sz="4" w:space="0" w:color="auto"/>
              <w:left w:val="single" w:sz="4" w:space="0" w:color="000000"/>
              <w:bottom w:val="single" w:sz="12" w:space="0" w:color="666666"/>
              <w:right w:val="single" w:sz="4" w:space="0" w:color="000000"/>
            </w:tcBorders>
          </w:tcPr>
          <w:p w14:paraId="7E14A71D" w14:textId="77777777" w:rsidR="005F6DC3" w:rsidRPr="005F6DC3" w:rsidRDefault="005F6DC3" w:rsidP="005F6DC3">
            <w:pPr>
              <w:pStyle w:val="TableParagraph"/>
              <w:spacing w:line="276" w:lineRule="auto"/>
              <w:ind w:left="6" w:right="146"/>
              <w:rPr>
                <w:rFonts w:asciiTheme="minorHAnsi" w:hAnsiTheme="minorHAnsi" w:cstheme="minorHAnsi"/>
                <w:b/>
                <w:sz w:val="18"/>
                <w:szCs w:val="18"/>
                <w:lang w:val="sl-SI"/>
              </w:rPr>
            </w:pPr>
            <w:r w:rsidRPr="005F6DC3">
              <w:rPr>
                <w:rFonts w:asciiTheme="minorHAnsi" w:hAnsiTheme="minorHAnsi" w:cstheme="minorHAnsi"/>
                <w:b/>
                <w:sz w:val="18"/>
                <w:szCs w:val="18"/>
                <w:lang w:val="sl-SI"/>
              </w:rPr>
              <w:t>Varianta 1</w:t>
            </w:r>
          </w:p>
        </w:tc>
        <w:tc>
          <w:tcPr>
            <w:tcW w:w="1204" w:type="dxa"/>
            <w:tcBorders>
              <w:top w:val="single" w:sz="4" w:space="0" w:color="auto"/>
              <w:left w:val="single" w:sz="4" w:space="0" w:color="000000"/>
              <w:bottom w:val="single" w:sz="12" w:space="0" w:color="666666"/>
              <w:right w:val="single" w:sz="4" w:space="0" w:color="000000"/>
            </w:tcBorders>
          </w:tcPr>
          <w:p w14:paraId="795BFF2A"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Varianta 1</w:t>
            </w:r>
          </w:p>
          <w:p w14:paraId="5958E35F"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točke</w:t>
            </w:r>
          </w:p>
        </w:tc>
        <w:tc>
          <w:tcPr>
            <w:tcW w:w="1704" w:type="dxa"/>
            <w:tcBorders>
              <w:top w:val="single" w:sz="4" w:space="0" w:color="auto"/>
              <w:left w:val="single" w:sz="4" w:space="0" w:color="000000"/>
              <w:bottom w:val="single" w:sz="12" w:space="0" w:color="666666"/>
              <w:right w:val="single" w:sz="4" w:space="0" w:color="000000"/>
            </w:tcBorders>
          </w:tcPr>
          <w:p w14:paraId="421789C1"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Varianta 2</w:t>
            </w:r>
          </w:p>
        </w:tc>
        <w:tc>
          <w:tcPr>
            <w:tcW w:w="1267" w:type="dxa"/>
            <w:tcBorders>
              <w:top w:val="single" w:sz="4" w:space="0" w:color="auto"/>
              <w:left w:val="single" w:sz="4" w:space="0" w:color="000000"/>
              <w:bottom w:val="single" w:sz="12" w:space="0" w:color="666666"/>
              <w:right w:val="single" w:sz="4" w:space="0" w:color="000000"/>
            </w:tcBorders>
          </w:tcPr>
          <w:p w14:paraId="1C0C8D94" w14:textId="77777777" w:rsidR="005F6DC3" w:rsidRPr="005F6DC3" w:rsidRDefault="005F6DC3" w:rsidP="005F6DC3">
            <w:pPr>
              <w:pStyle w:val="TableParagraph"/>
              <w:spacing w:line="276" w:lineRule="auto"/>
              <w:ind w:left="6"/>
              <w:rPr>
                <w:rFonts w:asciiTheme="minorHAnsi" w:hAnsiTheme="minorHAnsi" w:cstheme="minorHAnsi"/>
                <w:b/>
                <w:sz w:val="18"/>
                <w:szCs w:val="18"/>
                <w:lang w:val="sl-SI"/>
              </w:rPr>
            </w:pPr>
            <w:r w:rsidRPr="005F6DC3">
              <w:rPr>
                <w:rFonts w:asciiTheme="minorHAnsi" w:hAnsiTheme="minorHAnsi" w:cstheme="minorHAnsi"/>
                <w:b/>
                <w:sz w:val="18"/>
                <w:szCs w:val="18"/>
                <w:lang w:val="sl-SI"/>
              </w:rPr>
              <w:t>Varianta 2</w:t>
            </w:r>
          </w:p>
          <w:p w14:paraId="28A01FCA" w14:textId="77777777" w:rsidR="005F6DC3" w:rsidRPr="005F6DC3" w:rsidRDefault="005F6DC3" w:rsidP="005F6DC3">
            <w:pPr>
              <w:pStyle w:val="TableParagraph"/>
              <w:spacing w:line="276" w:lineRule="auto"/>
              <w:ind w:left="6"/>
              <w:rPr>
                <w:rFonts w:asciiTheme="minorHAnsi" w:hAnsiTheme="minorHAnsi" w:cstheme="minorHAnsi"/>
                <w:b/>
                <w:sz w:val="18"/>
                <w:szCs w:val="18"/>
                <w:lang w:val="sl-SI"/>
              </w:rPr>
            </w:pPr>
            <w:r w:rsidRPr="005F6DC3">
              <w:rPr>
                <w:rFonts w:asciiTheme="minorHAnsi" w:hAnsiTheme="minorHAnsi" w:cstheme="minorHAnsi"/>
                <w:b/>
                <w:sz w:val="18"/>
                <w:szCs w:val="18"/>
                <w:lang w:val="sl-SI"/>
              </w:rPr>
              <w:t>točke</w:t>
            </w:r>
          </w:p>
        </w:tc>
      </w:tr>
      <w:tr w:rsidR="005F6DC3" w:rsidRPr="005F6DC3" w14:paraId="0A1559CB" w14:textId="77777777" w:rsidTr="005F6DC3">
        <w:trPr>
          <w:trHeight w:hRule="exact" w:val="594"/>
        </w:trPr>
        <w:tc>
          <w:tcPr>
            <w:tcW w:w="415" w:type="dxa"/>
            <w:tcBorders>
              <w:top w:val="single" w:sz="12" w:space="0" w:color="666666"/>
              <w:left w:val="single" w:sz="4" w:space="0" w:color="auto"/>
              <w:bottom w:val="single" w:sz="2" w:space="0" w:color="666666"/>
              <w:right w:val="single" w:sz="4" w:space="0" w:color="000000"/>
            </w:tcBorders>
            <w:shd w:val="clear" w:color="auto" w:fill="BDD6EE" w:themeFill="accent1" w:themeFillTint="66"/>
          </w:tcPr>
          <w:p w14:paraId="19858977"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1</w:t>
            </w:r>
          </w:p>
        </w:tc>
        <w:tc>
          <w:tcPr>
            <w:tcW w:w="3991"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32F75DD1" w14:textId="77777777" w:rsidR="005F6DC3" w:rsidRPr="005F6DC3" w:rsidRDefault="005F6DC3" w:rsidP="005F6DC3">
            <w:pPr>
              <w:pStyle w:val="TableParagraph"/>
              <w:spacing w:line="276" w:lineRule="auto"/>
              <w:ind w:left="103"/>
              <w:jc w:val="left"/>
              <w:rPr>
                <w:rFonts w:asciiTheme="minorHAnsi" w:hAnsiTheme="minorHAnsi" w:cstheme="minorHAnsi"/>
                <w:b/>
                <w:sz w:val="18"/>
                <w:szCs w:val="18"/>
                <w:lang w:val="sl-SI"/>
              </w:rPr>
            </w:pPr>
            <w:r w:rsidRPr="005F6DC3">
              <w:rPr>
                <w:rFonts w:asciiTheme="minorHAnsi" w:hAnsiTheme="minorHAnsi" w:cstheme="minorHAnsi"/>
                <w:b/>
                <w:sz w:val="18"/>
                <w:szCs w:val="18"/>
                <w:lang w:val="sl-SI"/>
              </w:rPr>
              <w:t>Stopnja celovitosti tehnične izvedbe ukrepov OC Kidričevo</w:t>
            </w:r>
          </w:p>
        </w:tc>
        <w:tc>
          <w:tcPr>
            <w:tcW w:w="703"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56D6EE9F"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c>
          <w:tcPr>
            <w:tcW w:w="1282"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0E8D1F7C"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Ne izvede se noben ukrep</w:t>
            </w:r>
          </w:p>
        </w:tc>
        <w:tc>
          <w:tcPr>
            <w:tcW w:w="1417"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56FD83BB"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56B372CD" w14:textId="77777777" w:rsidR="005F6DC3" w:rsidRPr="005F6DC3" w:rsidRDefault="005F6DC3" w:rsidP="005F6DC3">
            <w:pPr>
              <w:pStyle w:val="TableParagraph"/>
              <w:spacing w:line="276" w:lineRule="auto"/>
              <w:ind w:left="6" w:right="149"/>
              <w:rPr>
                <w:rFonts w:asciiTheme="minorHAnsi" w:hAnsiTheme="minorHAnsi" w:cstheme="minorHAnsi"/>
                <w:sz w:val="18"/>
                <w:szCs w:val="18"/>
                <w:lang w:val="sl-SI"/>
              </w:rPr>
            </w:pPr>
            <w:r w:rsidRPr="005F6DC3">
              <w:rPr>
                <w:rFonts w:asciiTheme="minorHAnsi" w:hAnsiTheme="minorHAnsi" w:cstheme="minorHAnsi"/>
                <w:sz w:val="18"/>
                <w:szCs w:val="18"/>
                <w:lang w:val="sl-SI"/>
              </w:rPr>
              <w:t>Izvedejo se vsi ukrepi</w:t>
            </w:r>
          </w:p>
        </w:tc>
        <w:tc>
          <w:tcPr>
            <w:tcW w:w="1204"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3D480275"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c>
          <w:tcPr>
            <w:tcW w:w="1704"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0E931022"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Izvedejo se vsi ukrepi</w:t>
            </w:r>
          </w:p>
        </w:tc>
        <w:tc>
          <w:tcPr>
            <w:tcW w:w="1267" w:type="dxa"/>
            <w:tcBorders>
              <w:top w:val="single" w:sz="12" w:space="0" w:color="666666"/>
              <w:left w:val="single" w:sz="4" w:space="0" w:color="000000"/>
              <w:bottom w:val="single" w:sz="2" w:space="0" w:color="666666"/>
              <w:right w:val="single" w:sz="4" w:space="0" w:color="000000"/>
            </w:tcBorders>
            <w:shd w:val="clear" w:color="auto" w:fill="BDD6EE" w:themeFill="accent1" w:themeFillTint="66"/>
          </w:tcPr>
          <w:p w14:paraId="3ADEA2B9"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r>
      <w:tr w:rsidR="005F6DC3" w:rsidRPr="005F6DC3" w14:paraId="4CE41E89" w14:textId="77777777" w:rsidTr="005F6DC3">
        <w:trPr>
          <w:trHeight w:hRule="exact" w:val="535"/>
        </w:trPr>
        <w:tc>
          <w:tcPr>
            <w:tcW w:w="415" w:type="dxa"/>
            <w:tcBorders>
              <w:top w:val="single" w:sz="2" w:space="0" w:color="666666"/>
              <w:left w:val="single" w:sz="4" w:space="0" w:color="auto"/>
              <w:bottom w:val="single" w:sz="2" w:space="0" w:color="666666"/>
              <w:right w:val="single" w:sz="4" w:space="0" w:color="000000"/>
            </w:tcBorders>
            <w:shd w:val="clear" w:color="auto" w:fill="9CC2E5" w:themeFill="accent1" w:themeFillTint="99"/>
          </w:tcPr>
          <w:p w14:paraId="70227844"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2.</w:t>
            </w:r>
          </w:p>
        </w:tc>
        <w:tc>
          <w:tcPr>
            <w:tcW w:w="3991"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756CB964" w14:textId="77777777" w:rsidR="005F6DC3" w:rsidRPr="005F6DC3" w:rsidRDefault="005F6DC3" w:rsidP="005F6DC3">
            <w:pPr>
              <w:pStyle w:val="TableParagraph"/>
              <w:spacing w:line="276" w:lineRule="auto"/>
              <w:ind w:left="103"/>
              <w:jc w:val="left"/>
              <w:rPr>
                <w:rFonts w:asciiTheme="minorHAnsi" w:hAnsiTheme="minorHAnsi" w:cstheme="minorHAnsi"/>
                <w:b/>
                <w:sz w:val="18"/>
                <w:szCs w:val="18"/>
                <w:lang w:val="sl-SI"/>
              </w:rPr>
            </w:pPr>
            <w:r w:rsidRPr="005F6DC3">
              <w:rPr>
                <w:rFonts w:asciiTheme="minorHAnsi" w:hAnsiTheme="minorHAnsi" w:cstheme="minorHAnsi"/>
                <w:b/>
                <w:sz w:val="18"/>
                <w:szCs w:val="18"/>
                <w:lang w:val="sl-SI"/>
              </w:rPr>
              <w:t xml:space="preserve">Višina financiranja ukrepov s strani občine </w:t>
            </w:r>
          </w:p>
        </w:tc>
        <w:tc>
          <w:tcPr>
            <w:tcW w:w="703"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671138B9"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c>
          <w:tcPr>
            <w:tcW w:w="1282"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1AB9F3BE"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Ni financiranja</w:t>
            </w:r>
          </w:p>
        </w:tc>
        <w:tc>
          <w:tcPr>
            <w:tcW w:w="1417"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6AC86E07"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20</w:t>
            </w:r>
          </w:p>
        </w:tc>
        <w:tc>
          <w:tcPr>
            <w:tcW w:w="1490"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2631F09D"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37,03% financiranje občine</w:t>
            </w:r>
          </w:p>
        </w:tc>
        <w:tc>
          <w:tcPr>
            <w:tcW w:w="1204"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64E88A6E" w14:textId="77777777" w:rsidR="005F6DC3" w:rsidRPr="005F6DC3" w:rsidRDefault="005F6DC3" w:rsidP="005F6DC3">
            <w:pPr>
              <w:ind w:left="6"/>
              <w:jc w:val="center"/>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c>
          <w:tcPr>
            <w:tcW w:w="1704"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48137E2B"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49,68 % financiranje občine</w:t>
            </w:r>
          </w:p>
        </w:tc>
        <w:tc>
          <w:tcPr>
            <w:tcW w:w="1267" w:type="dxa"/>
            <w:tcBorders>
              <w:top w:val="single" w:sz="2" w:space="0" w:color="666666"/>
              <w:left w:val="single" w:sz="4" w:space="0" w:color="000000"/>
              <w:bottom w:val="single" w:sz="2" w:space="0" w:color="666666"/>
              <w:right w:val="single" w:sz="4" w:space="0" w:color="000000"/>
            </w:tcBorders>
            <w:shd w:val="clear" w:color="auto" w:fill="9CC2E5" w:themeFill="accent1" w:themeFillTint="99"/>
          </w:tcPr>
          <w:p w14:paraId="2EDC1A27"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r w:rsidRPr="005F6DC3">
              <w:rPr>
                <w:rFonts w:asciiTheme="minorHAnsi" w:hAnsiTheme="minorHAnsi" w:cstheme="minorHAnsi"/>
                <w:b/>
                <w:sz w:val="18"/>
                <w:szCs w:val="18"/>
                <w:lang w:val="sl-SI"/>
              </w:rPr>
              <w:t>0</w:t>
            </w:r>
          </w:p>
        </w:tc>
      </w:tr>
      <w:tr w:rsidR="005F6DC3" w:rsidRPr="005F6DC3" w14:paraId="1FDCBBC8"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66745BD6"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3.</w:t>
            </w:r>
          </w:p>
        </w:tc>
        <w:tc>
          <w:tcPr>
            <w:tcW w:w="3991"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18F41A6E" w14:textId="77777777" w:rsidR="005F6DC3" w:rsidRPr="005F6DC3" w:rsidRDefault="005F6DC3" w:rsidP="005F6DC3">
            <w:pPr>
              <w:pStyle w:val="TableParagraph"/>
              <w:spacing w:line="276" w:lineRule="auto"/>
              <w:ind w:left="103"/>
              <w:jc w:val="left"/>
              <w:rPr>
                <w:rFonts w:asciiTheme="minorHAnsi" w:hAnsiTheme="minorHAnsi" w:cstheme="minorHAnsi"/>
                <w:b/>
                <w:sz w:val="18"/>
                <w:szCs w:val="18"/>
                <w:lang w:val="sl-SI"/>
              </w:rPr>
            </w:pPr>
            <w:r w:rsidRPr="005F6DC3">
              <w:rPr>
                <w:rFonts w:asciiTheme="minorHAnsi" w:hAnsiTheme="minorHAnsi" w:cstheme="minorHAnsi"/>
                <w:b/>
                <w:sz w:val="18"/>
                <w:szCs w:val="18"/>
                <w:lang w:val="sl-SI"/>
              </w:rPr>
              <w:t>Finančna korist</w:t>
            </w:r>
          </w:p>
        </w:tc>
        <w:tc>
          <w:tcPr>
            <w:tcW w:w="703"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7A6A0D6"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15</w:t>
            </w:r>
          </w:p>
        </w:tc>
        <w:tc>
          <w:tcPr>
            <w:tcW w:w="1282"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E751864" w14:textId="77777777" w:rsidR="005F6DC3" w:rsidRPr="005F6DC3" w:rsidRDefault="005F6DC3" w:rsidP="005F6DC3">
            <w:pPr>
              <w:tabs>
                <w:tab w:val="left" w:pos="1140"/>
              </w:tabs>
              <w:spacing w:line="276" w:lineRule="auto"/>
              <w:ind w:left="6"/>
              <w:jc w:val="center"/>
              <w:rPr>
                <w:rFonts w:asciiTheme="minorHAnsi" w:hAnsiTheme="minorHAnsi" w:cstheme="minorHAnsi"/>
                <w:sz w:val="18"/>
                <w:szCs w:val="18"/>
              </w:rPr>
            </w:pPr>
            <w:r w:rsidRPr="005F6DC3">
              <w:rPr>
                <w:rFonts w:asciiTheme="minorHAnsi" w:hAnsiTheme="minorHAnsi" w:cstheme="minorHAnsi"/>
                <w:sz w:val="18"/>
                <w:szCs w:val="18"/>
              </w:rPr>
              <w:t>NE</w:t>
            </w:r>
          </w:p>
        </w:tc>
        <w:tc>
          <w:tcPr>
            <w:tcW w:w="141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D35AEAF" w14:textId="77777777" w:rsidR="005F6DC3" w:rsidRPr="005F6DC3" w:rsidRDefault="005F6DC3" w:rsidP="005F6DC3">
            <w:pPr>
              <w:ind w:left="6"/>
              <w:jc w:val="center"/>
              <w:rPr>
                <w:rFonts w:asciiTheme="minorHAnsi" w:hAnsiTheme="minorHAnsi" w:cstheme="minorHAnsi"/>
                <w:b/>
                <w:sz w:val="18"/>
                <w:szCs w:val="18"/>
              </w:rPr>
            </w:pPr>
            <w:r w:rsidRPr="005F6DC3">
              <w:rPr>
                <w:rFonts w:asciiTheme="minorHAnsi" w:hAnsiTheme="minorHAnsi" w:cstheme="minorHAnsi"/>
                <w:b/>
                <w:sz w:val="18"/>
                <w:szCs w:val="18"/>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3F7B613E" w14:textId="77777777" w:rsidR="005F6DC3" w:rsidRPr="005F6DC3" w:rsidRDefault="005F6DC3" w:rsidP="005F6DC3">
            <w:pPr>
              <w:spacing w:line="276" w:lineRule="auto"/>
              <w:ind w:left="6"/>
              <w:jc w:val="center"/>
              <w:rPr>
                <w:rFonts w:asciiTheme="minorHAnsi" w:hAnsiTheme="minorHAnsi" w:cstheme="minorHAnsi"/>
                <w:b/>
                <w:sz w:val="18"/>
                <w:szCs w:val="18"/>
              </w:rPr>
            </w:pPr>
            <w:r w:rsidRPr="005F6DC3">
              <w:rPr>
                <w:rFonts w:asciiTheme="minorHAnsi" w:hAnsiTheme="minorHAnsi" w:cstheme="minorHAnsi"/>
                <w:b/>
                <w:sz w:val="18"/>
                <w:szCs w:val="18"/>
              </w:rPr>
              <w:t>NE</w:t>
            </w:r>
          </w:p>
        </w:tc>
        <w:tc>
          <w:tcPr>
            <w:tcW w:w="12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B4E5020" w14:textId="77777777" w:rsidR="005F6DC3" w:rsidRPr="005F6DC3" w:rsidRDefault="005F6DC3" w:rsidP="005F6DC3">
            <w:pPr>
              <w:spacing w:line="276" w:lineRule="auto"/>
              <w:ind w:left="6"/>
              <w:jc w:val="center"/>
              <w:rPr>
                <w:rFonts w:asciiTheme="minorHAnsi" w:hAnsiTheme="minorHAnsi" w:cstheme="minorHAnsi"/>
                <w:b/>
                <w:sz w:val="18"/>
                <w:szCs w:val="18"/>
              </w:rPr>
            </w:pPr>
            <w:r w:rsidRPr="005F6DC3">
              <w:rPr>
                <w:rFonts w:asciiTheme="minorHAnsi" w:hAnsiTheme="minorHAnsi" w:cstheme="minorHAnsi"/>
                <w:b/>
                <w:sz w:val="18"/>
                <w:szCs w:val="18"/>
              </w:rPr>
              <w:t>7,5</w:t>
            </w:r>
          </w:p>
        </w:tc>
        <w:tc>
          <w:tcPr>
            <w:tcW w:w="17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0664DC35" w14:textId="77777777" w:rsidR="005F6DC3" w:rsidRPr="005F6DC3" w:rsidRDefault="005F6DC3" w:rsidP="005F6DC3">
            <w:pPr>
              <w:ind w:left="6"/>
              <w:jc w:val="center"/>
              <w:rPr>
                <w:rFonts w:asciiTheme="minorHAnsi" w:hAnsiTheme="minorHAnsi" w:cstheme="minorHAnsi"/>
                <w:b/>
                <w:sz w:val="18"/>
                <w:szCs w:val="18"/>
              </w:rPr>
            </w:pPr>
            <w:r w:rsidRPr="005F6DC3">
              <w:rPr>
                <w:rFonts w:asciiTheme="minorHAnsi" w:hAnsiTheme="minorHAnsi" w:cstheme="minorHAnsi"/>
                <w:b/>
                <w:sz w:val="18"/>
                <w:szCs w:val="18"/>
              </w:rPr>
              <w:t>NE</w:t>
            </w:r>
          </w:p>
        </w:tc>
        <w:tc>
          <w:tcPr>
            <w:tcW w:w="126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660850A" w14:textId="77777777" w:rsidR="005F6DC3" w:rsidRPr="005F6DC3" w:rsidRDefault="005F6DC3" w:rsidP="005F6DC3">
            <w:pPr>
              <w:spacing w:line="276" w:lineRule="auto"/>
              <w:ind w:left="6"/>
              <w:jc w:val="center"/>
              <w:rPr>
                <w:rFonts w:asciiTheme="minorHAnsi" w:hAnsiTheme="minorHAnsi" w:cstheme="minorHAnsi"/>
                <w:b/>
                <w:sz w:val="18"/>
                <w:szCs w:val="18"/>
              </w:rPr>
            </w:pPr>
            <w:r w:rsidRPr="005F6DC3">
              <w:rPr>
                <w:rFonts w:asciiTheme="minorHAnsi" w:hAnsiTheme="minorHAnsi" w:cstheme="minorHAnsi"/>
                <w:b/>
                <w:sz w:val="18"/>
                <w:szCs w:val="18"/>
              </w:rPr>
              <w:t>7,5</w:t>
            </w:r>
          </w:p>
        </w:tc>
      </w:tr>
      <w:tr w:rsidR="005F6DC3" w:rsidRPr="005F6DC3" w14:paraId="6D088809"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721CB7C0"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3.1</w:t>
            </w:r>
          </w:p>
        </w:tc>
        <w:tc>
          <w:tcPr>
            <w:tcW w:w="3991" w:type="dxa"/>
            <w:tcBorders>
              <w:top w:val="single" w:sz="2" w:space="0" w:color="666666"/>
              <w:left w:val="single" w:sz="4" w:space="0" w:color="000000"/>
              <w:bottom w:val="single" w:sz="2" w:space="0" w:color="666666"/>
              <w:right w:val="single" w:sz="4" w:space="0" w:color="000000"/>
            </w:tcBorders>
          </w:tcPr>
          <w:p w14:paraId="52C2479F" w14:textId="77777777" w:rsidR="005F6DC3" w:rsidRPr="005F6DC3" w:rsidRDefault="005F6DC3" w:rsidP="005F6DC3">
            <w:pPr>
              <w:pStyle w:val="TableParagraph"/>
              <w:spacing w:line="276" w:lineRule="auto"/>
              <w:ind w:left="103" w:right="276"/>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Finančna interna stopnja donosa</w:t>
            </w:r>
          </w:p>
        </w:tc>
        <w:tc>
          <w:tcPr>
            <w:tcW w:w="703" w:type="dxa"/>
            <w:tcBorders>
              <w:top w:val="single" w:sz="2" w:space="0" w:color="666666"/>
              <w:left w:val="single" w:sz="4" w:space="0" w:color="000000"/>
              <w:bottom w:val="single" w:sz="2" w:space="0" w:color="666666"/>
              <w:right w:val="single" w:sz="4" w:space="0" w:color="000000"/>
            </w:tcBorders>
          </w:tcPr>
          <w:p w14:paraId="024276CE" w14:textId="77777777" w:rsidR="005F6DC3" w:rsidRPr="005F6DC3" w:rsidRDefault="005F6DC3" w:rsidP="005F6DC3">
            <w:pPr>
              <w:pStyle w:val="TableParagraph"/>
              <w:spacing w:before="20" w:after="20" w:line="276" w:lineRule="auto"/>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282" w:type="dxa"/>
            <w:tcBorders>
              <w:top w:val="single" w:sz="2" w:space="0" w:color="666666"/>
              <w:left w:val="single" w:sz="4" w:space="0" w:color="000000"/>
              <w:bottom w:val="single" w:sz="2" w:space="0" w:color="666666"/>
              <w:right w:val="single" w:sz="4" w:space="0" w:color="000000"/>
            </w:tcBorders>
          </w:tcPr>
          <w:p w14:paraId="4AD480B8" w14:textId="77777777" w:rsidR="005F6DC3" w:rsidRPr="005F6DC3" w:rsidRDefault="005F6DC3" w:rsidP="005F6DC3">
            <w:pPr>
              <w:pStyle w:val="TableParagraph"/>
              <w:tabs>
                <w:tab w:val="left" w:pos="1140"/>
              </w:tabs>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555B026A"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1F7878BF"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r w:rsidRPr="005F6DC3">
              <w:rPr>
                <w:rFonts w:asciiTheme="minorHAnsi" w:hAnsiTheme="minorHAnsi" w:cstheme="minorHAnsi"/>
                <w:sz w:val="18"/>
                <w:szCs w:val="18"/>
                <w:lang w:val="sl-SI"/>
              </w:rPr>
              <w:t>negativna</w:t>
            </w:r>
          </w:p>
        </w:tc>
        <w:tc>
          <w:tcPr>
            <w:tcW w:w="1204" w:type="dxa"/>
            <w:tcBorders>
              <w:top w:val="single" w:sz="2" w:space="0" w:color="666666"/>
              <w:left w:val="single" w:sz="4" w:space="0" w:color="000000"/>
              <w:bottom w:val="single" w:sz="2" w:space="0" w:color="666666"/>
              <w:right w:val="single" w:sz="4" w:space="0" w:color="000000"/>
            </w:tcBorders>
          </w:tcPr>
          <w:p w14:paraId="6BBD01DD" w14:textId="77777777" w:rsidR="005F6DC3" w:rsidRPr="005F6DC3" w:rsidRDefault="005F6DC3" w:rsidP="005F6DC3">
            <w:pPr>
              <w:pStyle w:val="TableParagraph"/>
              <w:spacing w:line="276" w:lineRule="auto"/>
              <w:ind w:left="6" w:right="144"/>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704" w:type="dxa"/>
            <w:tcBorders>
              <w:top w:val="single" w:sz="2" w:space="0" w:color="666666"/>
              <w:left w:val="single" w:sz="4" w:space="0" w:color="000000"/>
              <w:bottom w:val="single" w:sz="2" w:space="0" w:color="666666"/>
              <w:right w:val="single" w:sz="4" w:space="0" w:color="000000"/>
            </w:tcBorders>
          </w:tcPr>
          <w:p w14:paraId="4CFD6A41"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negativna</w:t>
            </w:r>
          </w:p>
        </w:tc>
        <w:tc>
          <w:tcPr>
            <w:tcW w:w="1267" w:type="dxa"/>
            <w:tcBorders>
              <w:top w:val="single" w:sz="2" w:space="0" w:color="666666"/>
              <w:left w:val="single" w:sz="4" w:space="0" w:color="000000"/>
              <w:bottom w:val="single" w:sz="2" w:space="0" w:color="666666"/>
              <w:right w:val="single" w:sz="4" w:space="0" w:color="000000"/>
            </w:tcBorders>
          </w:tcPr>
          <w:p w14:paraId="30E219E7" w14:textId="77777777" w:rsidR="005F6DC3" w:rsidRPr="005F6DC3" w:rsidRDefault="005F6DC3" w:rsidP="005F6DC3">
            <w:pPr>
              <w:pStyle w:val="TableParagraph"/>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r>
      <w:tr w:rsidR="005F6DC3" w:rsidRPr="005F6DC3" w14:paraId="7535DAE0"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7B57A84B"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3.2</w:t>
            </w:r>
          </w:p>
        </w:tc>
        <w:tc>
          <w:tcPr>
            <w:tcW w:w="3991"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CE03C28" w14:textId="77777777" w:rsidR="005F6DC3" w:rsidRPr="005F6DC3" w:rsidRDefault="005F6DC3" w:rsidP="005F6DC3">
            <w:pPr>
              <w:pStyle w:val="TableParagraph"/>
              <w:spacing w:line="276" w:lineRule="auto"/>
              <w:ind w:left="103" w:right="276"/>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Finančna neto sedanja vrednost</w:t>
            </w:r>
          </w:p>
        </w:tc>
        <w:tc>
          <w:tcPr>
            <w:tcW w:w="703"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170AE8F" w14:textId="77777777" w:rsidR="005F6DC3" w:rsidRPr="005F6DC3" w:rsidRDefault="005F6DC3" w:rsidP="005F6DC3">
            <w:pPr>
              <w:pStyle w:val="TableParagraph"/>
              <w:spacing w:before="20" w:after="20" w:line="276" w:lineRule="auto"/>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282"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0AE590AC" w14:textId="77777777" w:rsidR="005F6DC3" w:rsidRPr="005F6DC3" w:rsidRDefault="005F6DC3" w:rsidP="005F6DC3">
            <w:pPr>
              <w:pStyle w:val="TableParagraph"/>
              <w:tabs>
                <w:tab w:val="left" w:pos="1140"/>
              </w:tabs>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3EBDF8B"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AEB8ECB"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r w:rsidRPr="005F6DC3">
              <w:rPr>
                <w:rFonts w:asciiTheme="minorHAnsi" w:hAnsiTheme="minorHAnsi" w:cstheme="minorHAnsi"/>
                <w:sz w:val="18"/>
                <w:szCs w:val="18"/>
                <w:lang w:val="sl-SI"/>
              </w:rPr>
              <w:t>-3.786.990 EUR</w:t>
            </w:r>
          </w:p>
        </w:tc>
        <w:tc>
          <w:tcPr>
            <w:tcW w:w="12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9D1DD89" w14:textId="77777777" w:rsidR="005F6DC3" w:rsidRPr="005F6DC3" w:rsidRDefault="005F6DC3" w:rsidP="005F6DC3">
            <w:pPr>
              <w:pStyle w:val="TableParagraph"/>
              <w:spacing w:line="276" w:lineRule="auto"/>
              <w:ind w:left="6" w:right="144"/>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7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32C97CC"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-4.370.676 EUR</w:t>
            </w:r>
          </w:p>
        </w:tc>
        <w:tc>
          <w:tcPr>
            <w:tcW w:w="126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10C874CF" w14:textId="77777777" w:rsidR="005F6DC3" w:rsidRPr="005F6DC3" w:rsidRDefault="005F6DC3" w:rsidP="005F6DC3">
            <w:pPr>
              <w:pStyle w:val="TableParagraph"/>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2,5</w:t>
            </w:r>
          </w:p>
        </w:tc>
      </w:tr>
      <w:tr w:rsidR="005F6DC3" w:rsidRPr="005F6DC3" w14:paraId="45D4783E"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2E1AADA0"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3.3</w:t>
            </w:r>
          </w:p>
        </w:tc>
        <w:tc>
          <w:tcPr>
            <w:tcW w:w="3991" w:type="dxa"/>
            <w:tcBorders>
              <w:top w:val="single" w:sz="2" w:space="0" w:color="666666"/>
              <w:left w:val="single" w:sz="4" w:space="0" w:color="000000"/>
              <w:bottom w:val="single" w:sz="2" w:space="0" w:color="666666"/>
              <w:right w:val="single" w:sz="4" w:space="0" w:color="000000"/>
            </w:tcBorders>
          </w:tcPr>
          <w:p w14:paraId="50839C7B" w14:textId="77777777" w:rsidR="005F6DC3" w:rsidRPr="005F6DC3" w:rsidRDefault="005F6DC3" w:rsidP="005F6DC3">
            <w:pPr>
              <w:pStyle w:val="TableParagraph"/>
              <w:spacing w:line="276" w:lineRule="auto"/>
              <w:ind w:left="103"/>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Finančni količnik relativne koristnosti</w:t>
            </w:r>
          </w:p>
        </w:tc>
        <w:tc>
          <w:tcPr>
            <w:tcW w:w="703" w:type="dxa"/>
            <w:tcBorders>
              <w:top w:val="single" w:sz="2" w:space="0" w:color="666666"/>
              <w:left w:val="single" w:sz="4" w:space="0" w:color="000000"/>
              <w:bottom w:val="single" w:sz="2" w:space="0" w:color="666666"/>
              <w:right w:val="single" w:sz="4" w:space="0" w:color="000000"/>
            </w:tcBorders>
          </w:tcPr>
          <w:p w14:paraId="6416EDDA" w14:textId="77777777" w:rsidR="005F6DC3" w:rsidRPr="005F6DC3" w:rsidRDefault="005F6DC3" w:rsidP="005F6DC3">
            <w:pPr>
              <w:pStyle w:val="TableParagraph"/>
              <w:spacing w:before="20" w:after="20" w:line="276" w:lineRule="auto"/>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282" w:type="dxa"/>
            <w:tcBorders>
              <w:top w:val="single" w:sz="2" w:space="0" w:color="666666"/>
              <w:left w:val="single" w:sz="4" w:space="0" w:color="000000"/>
              <w:bottom w:val="single" w:sz="2" w:space="0" w:color="666666"/>
              <w:right w:val="single" w:sz="4" w:space="0" w:color="000000"/>
            </w:tcBorders>
          </w:tcPr>
          <w:p w14:paraId="5EAFB5DC" w14:textId="77777777" w:rsidR="005F6DC3" w:rsidRPr="005F6DC3" w:rsidRDefault="005F6DC3" w:rsidP="005F6DC3">
            <w:pPr>
              <w:pStyle w:val="TableParagraph"/>
              <w:tabs>
                <w:tab w:val="left" w:pos="1140"/>
              </w:tabs>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15E0A7D2"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6692D02B" w14:textId="77777777" w:rsidR="005F6DC3" w:rsidRPr="005F6DC3" w:rsidRDefault="005F6DC3" w:rsidP="005F6DC3">
            <w:pPr>
              <w:pStyle w:val="TableParagraph"/>
              <w:spacing w:line="276" w:lineRule="auto"/>
              <w:ind w:left="6" w:right="146"/>
              <w:rPr>
                <w:rFonts w:asciiTheme="minorHAnsi" w:hAnsiTheme="minorHAnsi" w:cstheme="minorHAnsi"/>
                <w:sz w:val="18"/>
                <w:szCs w:val="18"/>
                <w:lang w:val="sl-SI"/>
              </w:rPr>
            </w:pPr>
            <w:r w:rsidRPr="005F6DC3">
              <w:rPr>
                <w:rFonts w:asciiTheme="minorHAnsi" w:hAnsiTheme="minorHAnsi" w:cstheme="minorHAnsi"/>
                <w:sz w:val="18"/>
                <w:szCs w:val="18"/>
                <w:lang w:val="sl-SI"/>
              </w:rPr>
              <w:t>-0,958</w:t>
            </w:r>
          </w:p>
        </w:tc>
        <w:tc>
          <w:tcPr>
            <w:tcW w:w="1204" w:type="dxa"/>
            <w:tcBorders>
              <w:top w:val="single" w:sz="2" w:space="0" w:color="666666"/>
              <w:left w:val="single" w:sz="4" w:space="0" w:color="000000"/>
              <w:bottom w:val="single" w:sz="2" w:space="0" w:color="666666"/>
              <w:right w:val="single" w:sz="4" w:space="0" w:color="000000"/>
            </w:tcBorders>
          </w:tcPr>
          <w:p w14:paraId="2948FA42" w14:textId="77777777" w:rsidR="005F6DC3" w:rsidRPr="005F6DC3" w:rsidRDefault="005F6DC3" w:rsidP="005F6DC3">
            <w:pPr>
              <w:pStyle w:val="TableParagraph"/>
              <w:spacing w:line="276" w:lineRule="auto"/>
              <w:ind w:left="6" w:right="144"/>
              <w:rPr>
                <w:rFonts w:asciiTheme="minorHAnsi" w:hAnsiTheme="minorHAnsi" w:cstheme="minorHAnsi"/>
                <w:sz w:val="18"/>
                <w:szCs w:val="18"/>
                <w:lang w:val="sl-SI"/>
              </w:rPr>
            </w:pPr>
            <w:r w:rsidRPr="005F6DC3">
              <w:rPr>
                <w:rFonts w:asciiTheme="minorHAnsi" w:hAnsiTheme="minorHAnsi" w:cstheme="minorHAnsi"/>
                <w:sz w:val="18"/>
                <w:szCs w:val="18"/>
                <w:lang w:val="sl-SI"/>
              </w:rPr>
              <w:t>2,5</w:t>
            </w:r>
          </w:p>
        </w:tc>
        <w:tc>
          <w:tcPr>
            <w:tcW w:w="1704" w:type="dxa"/>
            <w:tcBorders>
              <w:top w:val="single" w:sz="2" w:space="0" w:color="666666"/>
              <w:left w:val="single" w:sz="4" w:space="0" w:color="000000"/>
              <w:bottom w:val="single" w:sz="2" w:space="0" w:color="666666"/>
              <w:right w:val="single" w:sz="4" w:space="0" w:color="000000"/>
            </w:tcBorders>
          </w:tcPr>
          <w:p w14:paraId="6FB57A62"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-0,852</w:t>
            </w:r>
          </w:p>
        </w:tc>
        <w:tc>
          <w:tcPr>
            <w:tcW w:w="1267" w:type="dxa"/>
            <w:tcBorders>
              <w:top w:val="single" w:sz="2" w:space="0" w:color="666666"/>
              <w:left w:val="single" w:sz="4" w:space="0" w:color="000000"/>
              <w:bottom w:val="single" w:sz="2" w:space="0" w:color="666666"/>
              <w:right w:val="single" w:sz="4" w:space="0" w:color="000000"/>
            </w:tcBorders>
          </w:tcPr>
          <w:p w14:paraId="2024FB96" w14:textId="77777777" w:rsidR="005F6DC3" w:rsidRPr="005F6DC3" w:rsidRDefault="005F6DC3" w:rsidP="005F6DC3">
            <w:pPr>
              <w:pStyle w:val="TableParagraph"/>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r>
      <w:tr w:rsidR="005F6DC3" w:rsidRPr="005F6DC3" w14:paraId="6236A971"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0315B8B2"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4.</w:t>
            </w:r>
          </w:p>
        </w:tc>
        <w:tc>
          <w:tcPr>
            <w:tcW w:w="3991"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35B33CB" w14:textId="77777777" w:rsidR="005F6DC3" w:rsidRPr="005F6DC3" w:rsidRDefault="005F6DC3" w:rsidP="005F6DC3">
            <w:pPr>
              <w:pStyle w:val="TableParagraph"/>
              <w:spacing w:line="276" w:lineRule="auto"/>
              <w:ind w:left="103" w:right="276"/>
              <w:jc w:val="left"/>
              <w:rPr>
                <w:rFonts w:asciiTheme="minorHAnsi" w:hAnsiTheme="minorHAnsi" w:cstheme="minorHAnsi"/>
                <w:b/>
                <w:sz w:val="18"/>
                <w:szCs w:val="18"/>
                <w:lang w:val="sl-SI"/>
              </w:rPr>
            </w:pPr>
            <w:r w:rsidRPr="005F6DC3">
              <w:rPr>
                <w:rFonts w:asciiTheme="minorHAnsi" w:hAnsiTheme="minorHAnsi" w:cstheme="minorHAnsi"/>
                <w:b/>
                <w:sz w:val="18"/>
                <w:szCs w:val="18"/>
                <w:lang w:val="sl-SI"/>
              </w:rPr>
              <w:t>Ekonomska korist</w:t>
            </w:r>
          </w:p>
        </w:tc>
        <w:tc>
          <w:tcPr>
            <w:tcW w:w="703"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0CDED642"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15</w:t>
            </w:r>
          </w:p>
        </w:tc>
        <w:tc>
          <w:tcPr>
            <w:tcW w:w="1282"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5BCE4E8F" w14:textId="77777777" w:rsidR="005F6DC3" w:rsidRPr="005F6DC3" w:rsidRDefault="005F6DC3" w:rsidP="005F6DC3">
            <w:pPr>
              <w:tabs>
                <w:tab w:val="left" w:pos="1140"/>
              </w:tabs>
              <w:spacing w:line="276" w:lineRule="auto"/>
              <w:ind w:left="6"/>
              <w:rPr>
                <w:rFonts w:asciiTheme="minorHAnsi" w:hAnsiTheme="minorHAnsi" w:cstheme="minorHAnsi"/>
                <w:sz w:val="18"/>
                <w:szCs w:val="18"/>
              </w:rPr>
            </w:pPr>
          </w:p>
        </w:tc>
        <w:tc>
          <w:tcPr>
            <w:tcW w:w="141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14A8A0B7" w14:textId="77777777" w:rsidR="005F6DC3" w:rsidRPr="005F6DC3" w:rsidRDefault="005F6DC3" w:rsidP="005F6DC3">
            <w:pPr>
              <w:ind w:left="6"/>
              <w:jc w:val="center"/>
              <w:rPr>
                <w:rFonts w:asciiTheme="minorHAnsi" w:hAnsiTheme="minorHAnsi" w:cstheme="minorHAnsi"/>
                <w:b/>
                <w:sz w:val="18"/>
                <w:szCs w:val="18"/>
              </w:rPr>
            </w:pPr>
            <w:r w:rsidRPr="005F6DC3">
              <w:rPr>
                <w:rFonts w:asciiTheme="minorHAnsi" w:hAnsiTheme="minorHAnsi" w:cstheme="minorHAnsi"/>
                <w:b/>
                <w:sz w:val="18"/>
                <w:szCs w:val="18"/>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242A3B03" w14:textId="77777777" w:rsidR="005F6DC3" w:rsidRPr="005F6DC3" w:rsidRDefault="005F6DC3" w:rsidP="005F6DC3">
            <w:pPr>
              <w:spacing w:line="276" w:lineRule="auto"/>
              <w:ind w:left="6"/>
              <w:jc w:val="center"/>
              <w:rPr>
                <w:rFonts w:asciiTheme="minorHAnsi" w:hAnsiTheme="minorHAnsi" w:cstheme="minorHAnsi"/>
                <w:b/>
                <w:sz w:val="18"/>
                <w:szCs w:val="18"/>
              </w:rPr>
            </w:pPr>
            <w:r w:rsidRPr="005F6DC3">
              <w:rPr>
                <w:rFonts w:asciiTheme="minorHAnsi" w:hAnsiTheme="minorHAnsi" w:cstheme="minorHAnsi"/>
                <w:b/>
                <w:sz w:val="18"/>
                <w:szCs w:val="18"/>
              </w:rPr>
              <w:t>DA</w:t>
            </w:r>
          </w:p>
        </w:tc>
        <w:tc>
          <w:tcPr>
            <w:tcW w:w="12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0326B437" w14:textId="77777777" w:rsidR="005F6DC3" w:rsidRPr="005F6DC3" w:rsidRDefault="005F6DC3" w:rsidP="005F6DC3">
            <w:pPr>
              <w:spacing w:line="276" w:lineRule="auto"/>
              <w:ind w:left="6"/>
              <w:jc w:val="center"/>
              <w:rPr>
                <w:rFonts w:asciiTheme="minorHAnsi" w:hAnsiTheme="minorHAnsi" w:cstheme="minorHAnsi"/>
                <w:b/>
                <w:sz w:val="18"/>
                <w:szCs w:val="18"/>
              </w:rPr>
            </w:pPr>
            <w:r w:rsidRPr="005F6DC3">
              <w:rPr>
                <w:rFonts w:asciiTheme="minorHAnsi" w:hAnsiTheme="minorHAnsi" w:cstheme="minorHAnsi"/>
                <w:b/>
                <w:sz w:val="18"/>
                <w:szCs w:val="18"/>
              </w:rPr>
              <w:t>15</w:t>
            </w:r>
          </w:p>
        </w:tc>
        <w:tc>
          <w:tcPr>
            <w:tcW w:w="17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EDC5873" w14:textId="77777777" w:rsidR="005F6DC3" w:rsidRPr="005F6DC3" w:rsidRDefault="005F6DC3" w:rsidP="005F6DC3">
            <w:pPr>
              <w:ind w:left="6"/>
              <w:jc w:val="center"/>
              <w:rPr>
                <w:rFonts w:asciiTheme="minorHAnsi" w:hAnsiTheme="minorHAnsi" w:cstheme="minorHAnsi"/>
                <w:b/>
                <w:sz w:val="18"/>
                <w:szCs w:val="18"/>
              </w:rPr>
            </w:pPr>
            <w:r w:rsidRPr="005F6DC3">
              <w:rPr>
                <w:rFonts w:asciiTheme="minorHAnsi" w:hAnsiTheme="minorHAnsi" w:cstheme="minorHAnsi"/>
                <w:b/>
                <w:sz w:val="18"/>
                <w:szCs w:val="18"/>
              </w:rPr>
              <w:t>DA</w:t>
            </w:r>
          </w:p>
        </w:tc>
        <w:tc>
          <w:tcPr>
            <w:tcW w:w="126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63A3601" w14:textId="77777777" w:rsidR="005F6DC3" w:rsidRPr="005F6DC3" w:rsidRDefault="005F6DC3" w:rsidP="005F6DC3">
            <w:pPr>
              <w:spacing w:line="276" w:lineRule="auto"/>
              <w:ind w:left="6"/>
              <w:jc w:val="center"/>
              <w:rPr>
                <w:rFonts w:asciiTheme="minorHAnsi" w:hAnsiTheme="minorHAnsi" w:cstheme="minorHAnsi"/>
                <w:b/>
                <w:sz w:val="18"/>
                <w:szCs w:val="18"/>
              </w:rPr>
            </w:pPr>
            <w:r w:rsidRPr="005F6DC3">
              <w:rPr>
                <w:rFonts w:asciiTheme="minorHAnsi" w:hAnsiTheme="minorHAnsi" w:cstheme="minorHAnsi"/>
                <w:b/>
                <w:sz w:val="18"/>
                <w:szCs w:val="18"/>
              </w:rPr>
              <w:t>7,5</w:t>
            </w:r>
          </w:p>
        </w:tc>
      </w:tr>
      <w:tr w:rsidR="005F6DC3" w:rsidRPr="005F6DC3" w14:paraId="1396E023"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660F2F29"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4.1</w:t>
            </w:r>
          </w:p>
        </w:tc>
        <w:tc>
          <w:tcPr>
            <w:tcW w:w="3991" w:type="dxa"/>
            <w:tcBorders>
              <w:top w:val="single" w:sz="2" w:space="0" w:color="666666"/>
              <w:left w:val="single" w:sz="4" w:space="0" w:color="000000"/>
              <w:bottom w:val="single" w:sz="2" w:space="0" w:color="666666"/>
              <w:right w:val="single" w:sz="4" w:space="0" w:color="000000"/>
            </w:tcBorders>
          </w:tcPr>
          <w:p w14:paraId="6F91334D" w14:textId="77777777" w:rsidR="005F6DC3" w:rsidRPr="005F6DC3" w:rsidRDefault="005F6DC3" w:rsidP="005F6DC3">
            <w:pPr>
              <w:pStyle w:val="TableParagraph"/>
              <w:spacing w:line="276" w:lineRule="auto"/>
              <w:ind w:left="103" w:right="276"/>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Ekonomska interna stopnja donosa</w:t>
            </w:r>
          </w:p>
        </w:tc>
        <w:tc>
          <w:tcPr>
            <w:tcW w:w="703" w:type="dxa"/>
            <w:tcBorders>
              <w:top w:val="single" w:sz="2" w:space="0" w:color="666666"/>
              <w:left w:val="single" w:sz="4" w:space="0" w:color="000000"/>
              <w:bottom w:val="single" w:sz="2" w:space="0" w:color="666666"/>
              <w:right w:val="single" w:sz="4" w:space="0" w:color="000000"/>
            </w:tcBorders>
          </w:tcPr>
          <w:p w14:paraId="3069F108" w14:textId="77777777" w:rsidR="005F6DC3" w:rsidRPr="005F6DC3" w:rsidRDefault="005F6DC3" w:rsidP="005F6DC3">
            <w:pPr>
              <w:pStyle w:val="TableParagraph"/>
              <w:spacing w:before="20" w:after="20" w:line="276" w:lineRule="auto"/>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282" w:type="dxa"/>
            <w:tcBorders>
              <w:top w:val="single" w:sz="2" w:space="0" w:color="666666"/>
              <w:left w:val="single" w:sz="4" w:space="0" w:color="000000"/>
              <w:bottom w:val="single" w:sz="2" w:space="0" w:color="666666"/>
              <w:right w:val="single" w:sz="4" w:space="0" w:color="000000"/>
            </w:tcBorders>
          </w:tcPr>
          <w:p w14:paraId="6B5094A6" w14:textId="77777777" w:rsidR="005F6DC3" w:rsidRPr="005F6DC3" w:rsidRDefault="005F6DC3" w:rsidP="005F6DC3">
            <w:pPr>
              <w:pStyle w:val="TableParagraph"/>
              <w:tabs>
                <w:tab w:val="left" w:pos="1140"/>
              </w:tabs>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0D638EDB"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3F6C266C"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r w:rsidRPr="005F6DC3">
              <w:rPr>
                <w:rFonts w:asciiTheme="minorHAnsi" w:hAnsiTheme="minorHAnsi" w:cstheme="minorHAnsi"/>
                <w:sz w:val="18"/>
                <w:szCs w:val="18"/>
                <w:lang w:val="sl-SI"/>
              </w:rPr>
              <w:t>8,7%</w:t>
            </w:r>
          </w:p>
        </w:tc>
        <w:tc>
          <w:tcPr>
            <w:tcW w:w="1204" w:type="dxa"/>
            <w:tcBorders>
              <w:top w:val="single" w:sz="2" w:space="0" w:color="666666"/>
              <w:left w:val="single" w:sz="4" w:space="0" w:color="000000"/>
              <w:bottom w:val="single" w:sz="2" w:space="0" w:color="666666"/>
              <w:right w:val="single" w:sz="4" w:space="0" w:color="000000"/>
            </w:tcBorders>
          </w:tcPr>
          <w:p w14:paraId="330AE649" w14:textId="77777777" w:rsidR="005F6DC3" w:rsidRPr="005F6DC3" w:rsidRDefault="005F6DC3" w:rsidP="005F6DC3">
            <w:pPr>
              <w:pStyle w:val="TableParagraph"/>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704" w:type="dxa"/>
            <w:tcBorders>
              <w:top w:val="single" w:sz="2" w:space="0" w:color="666666"/>
              <w:left w:val="single" w:sz="4" w:space="0" w:color="000000"/>
              <w:bottom w:val="single" w:sz="2" w:space="0" w:color="666666"/>
              <w:right w:val="single" w:sz="4" w:space="0" w:color="000000"/>
            </w:tcBorders>
          </w:tcPr>
          <w:p w14:paraId="44314B52"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5,36</w:t>
            </w:r>
          </w:p>
        </w:tc>
        <w:tc>
          <w:tcPr>
            <w:tcW w:w="1267" w:type="dxa"/>
            <w:tcBorders>
              <w:top w:val="single" w:sz="2" w:space="0" w:color="666666"/>
              <w:left w:val="single" w:sz="4" w:space="0" w:color="000000"/>
              <w:bottom w:val="single" w:sz="2" w:space="0" w:color="666666"/>
              <w:right w:val="single" w:sz="4" w:space="0" w:color="000000"/>
            </w:tcBorders>
          </w:tcPr>
          <w:p w14:paraId="32236999" w14:textId="77777777" w:rsidR="005F6DC3" w:rsidRPr="005F6DC3" w:rsidRDefault="005F6DC3" w:rsidP="005F6DC3">
            <w:pPr>
              <w:pStyle w:val="TableParagraph"/>
              <w:spacing w:line="276" w:lineRule="auto"/>
              <w:ind w:left="6" w:right="261"/>
              <w:rPr>
                <w:rFonts w:asciiTheme="minorHAnsi" w:hAnsiTheme="minorHAnsi" w:cstheme="minorHAnsi"/>
                <w:sz w:val="18"/>
                <w:szCs w:val="18"/>
                <w:lang w:val="sl-SI"/>
              </w:rPr>
            </w:pPr>
            <w:r w:rsidRPr="005F6DC3">
              <w:rPr>
                <w:rFonts w:asciiTheme="minorHAnsi" w:hAnsiTheme="minorHAnsi" w:cstheme="minorHAnsi"/>
                <w:sz w:val="18"/>
                <w:szCs w:val="18"/>
                <w:lang w:val="sl-SI"/>
              </w:rPr>
              <w:t>2,5</w:t>
            </w:r>
          </w:p>
        </w:tc>
      </w:tr>
      <w:tr w:rsidR="005F6DC3" w:rsidRPr="005F6DC3" w14:paraId="539E0323"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1E21521E"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4.2</w:t>
            </w:r>
          </w:p>
        </w:tc>
        <w:tc>
          <w:tcPr>
            <w:tcW w:w="3991"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F581399" w14:textId="77777777" w:rsidR="005F6DC3" w:rsidRPr="005F6DC3" w:rsidRDefault="005F6DC3" w:rsidP="005F6DC3">
            <w:pPr>
              <w:pStyle w:val="TableParagraph"/>
              <w:spacing w:line="276" w:lineRule="auto"/>
              <w:ind w:left="103" w:right="276"/>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Ekonomska neto sedanja vrednost</w:t>
            </w:r>
          </w:p>
        </w:tc>
        <w:tc>
          <w:tcPr>
            <w:tcW w:w="703"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0F4D874" w14:textId="77777777" w:rsidR="005F6DC3" w:rsidRPr="005F6DC3" w:rsidRDefault="005F6DC3" w:rsidP="005F6DC3">
            <w:pPr>
              <w:pStyle w:val="TableParagraph"/>
              <w:spacing w:before="20" w:after="20" w:line="276" w:lineRule="auto"/>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282"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C20CE5A" w14:textId="77777777" w:rsidR="005F6DC3" w:rsidRPr="005F6DC3" w:rsidRDefault="005F6DC3" w:rsidP="005F6DC3">
            <w:pPr>
              <w:pStyle w:val="TableParagraph"/>
              <w:tabs>
                <w:tab w:val="left" w:pos="1140"/>
              </w:tabs>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11994869"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07BA568" w14:textId="77777777" w:rsidR="005F6DC3" w:rsidRPr="005F6DC3" w:rsidRDefault="005F6DC3" w:rsidP="005F6DC3">
            <w:pPr>
              <w:pStyle w:val="TableParagraph"/>
              <w:spacing w:line="276" w:lineRule="auto"/>
              <w:ind w:left="6" w:right="147"/>
              <w:rPr>
                <w:rFonts w:asciiTheme="minorHAnsi" w:hAnsiTheme="minorHAnsi" w:cstheme="minorHAnsi"/>
                <w:sz w:val="18"/>
                <w:szCs w:val="18"/>
                <w:lang w:val="sl-SI"/>
              </w:rPr>
            </w:pPr>
            <w:r w:rsidRPr="005F6DC3">
              <w:rPr>
                <w:rFonts w:asciiTheme="minorHAnsi" w:hAnsiTheme="minorHAnsi" w:cstheme="minorHAnsi"/>
                <w:sz w:val="18"/>
                <w:szCs w:val="18"/>
                <w:lang w:val="sl-SI"/>
              </w:rPr>
              <w:t>2.502.414 EUR</w:t>
            </w:r>
          </w:p>
          <w:p w14:paraId="628568A3" w14:textId="77777777" w:rsidR="005F6DC3" w:rsidRPr="005F6DC3" w:rsidRDefault="005F6DC3" w:rsidP="005F6DC3">
            <w:pPr>
              <w:pStyle w:val="TableParagraph"/>
              <w:spacing w:line="276" w:lineRule="auto"/>
              <w:ind w:left="6" w:right="147"/>
              <w:rPr>
                <w:rFonts w:asciiTheme="minorHAnsi" w:hAnsiTheme="minorHAnsi" w:cstheme="minorHAnsi"/>
                <w:sz w:val="18"/>
                <w:szCs w:val="18"/>
                <w:lang w:val="sl-SI"/>
              </w:rPr>
            </w:pPr>
          </w:p>
          <w:p w14:paraId="330C1799" w14:textId="77777777" w:rsidR="005F6DC3" w:rsidRPr="005F6DC3" w:rsidRDefault="005F6DC3" w:rsidP="005F6DC3">
            <w:pPr>
              <w:pStyle w:val="TableParagraph"/>
              <w:spacing w:line="276" w:lineRule="auto"/>
              <w:ind w:left="6" w:right="147"/>
              <w:rPr>
                <w:rFonts w:asciiTheme="minorHAnsi" w:hAnsiTheme="minorHAnsi" w:cstheme="minorHAnsi"/>
                <w:sz w:val="18"/>
                <w:szCs w:val="18"/>
                <w:lang w:val="sl-SI"/>
              </w:rPr>
            </w:pPr>
          </w:p>
        </w:tc>
        <w:tc>
          <w:tcPr>
            <w:tcW w:w="12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1F20F03" w14:textId="77777777" w:rsidR="005F6DC3" w:rsidRPr="005F6DC3" w:rsidRDefault="005F6DC3" w:rsidP="005F6DC3">
            <w:pPr>
              <w:pStyle w:val="TableParagraph"/>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7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E36DC66"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1.897.291 EUR</w:t>
            </w:r>
          </w:p>
        </w:tc>
        <w:tc>
          <w:tcPr>
            <w:tcW w:w="126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9B22E10" w14:textId="77777777" w:rsidR="005F6DC3" w:rsidRPr="005F6DC3" w:rsidRDefault="005F6DC3" w:rsidP="005F6DC3">
            <w:pPr>
              <w:pStyle w:val="TableParagraph"/>
              <w:spacing w:line="276" w:lineRule="auto"/>
              <w:ind w:left="6" w:right="261"/>
              <w:rPr>
                <w:rFonts w:asciiTheme="minorHAnsi" w:hAnsiTheme="minorHAnsi" w:cstheme="minorHAnsi"/>
                <w:sz w:val="18"/>
                <w:szCs w:val="18"/>
                <w:lang w:val="sl-SI"/>
              </w:rPr>
            </w:pPr>
            <w:r w:rsidRPr="005F6DC3">
              <w:rPr>
                <w:rFonts w:asciiTheme="minorHAnsi" w:hAnsiTheme="minorHAnsi" w:cstheme="minorHAnsi"/>
                <w:sz w:val="18"/>
                <w:szCs w:val="18"/>
                <w:lang w:val="sl-SI"/>
              </w:rPr>
              <w:t>2,5</w:t>
            </w:r>
          </w:p>
        </w:tc>
      </w:tr>
      <w:tr w:rsidR="005F6DC3" w:rsidRPr="005F6DC3" w14:paraId="24CBDDA9"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6FEB420F"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4.3</w:t>
            </w:r>
          </w:p>
        </w:tc>
        <w:tc>
          <w:tcPr>
            <w:tcW w:w="3991" w:type="dxa"/>
            <w:tcBorders>
              <w:top w:val="single" w:sz="2" w:space="0" w:color="666666"/>
              <w:left w:val="single" w:sz="4" w:space="0" w:color="000000"/>
              <w:bottom w:val="single" w:sz="2" w:space="0" w:color="666666"/>
              <w:right w:val="single" w:sz="4" w:space="0" w:color="000000"/>
            </w:tcBorders>
          </w:tcPr>
          <w:p w14:paraId="2F522C51" w14:textId="77777777" w:rsidR="005F6DC3" w:rsidRPr="005F6DC3" w:rsidRDefault="005F6DC3" w:rsidP="005F6DC3">
            <w:pPr>
              <w:pStyle w:val="TableParagraph"/>
              <w:spacing w:line="276" w:lineRule="auto"/>
              <w:ind w:left="103"/>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Ekonomski količnik relativne koristnosti</w:t>
            </w:r>
          </w:p>
        </w:tc>
        <w:tc>
          <w:tcPr>
            <w:tcW w:w="703" w:type="dxa"/>
            <w:tcBorders>
              <w:top w:val="single" w:sz="2" w:space="0" w:color="666666"/>
              <w:left w:val="single" w:sz="4" w:space="0" w:color="000000"/>
              <w:bottom w:val="single" w:sz="2" w:space="0" w:color="666666"/>
              <w:right w:val="single" w:sz="4" w:space="0" w:color="000000"/>
            </w:tcBorders>
          </w:tcPr>
          <w:p w14:paraId="7E7AE46E" w14:textId="77777777" w:rsidR="005F6DC3" w:rsidRPr="005F6DC3" w:rsidRDefault="005F6DC3" w:rsidP="005F6DC3">
            <w:pPr>
              <w:pStyle w:val="TableParagraph"/>
              <w:spacing w:before="20" w:after="20" w:line="276" w:lineRule="auto"/>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282" w:type="dxa"/>
            <w:tcBorders>
              <w:top w:val="single" w:sz="2" w:space="0" w:color="666666"/>
              <w:left w:val="single" w:sz="4" w:space="0" w:color="000000"/>
              <w:bottom w:val="single" w:sz="2" w:space="0" w:color="666666"/>
              <w:right w:val="single" w:sz="4" w:space="0" w:color="000000"/>
            </w:tcBorders>
          </w:tcPr>
          <w:p w14:paraId="4B9A5B54" w14:textId="77777777" w:rsidR="005F6DC3" w:rsidRPr="005F6DC3" w:rsidRDefault="005F6DC3" w:rsidP="005F6DC3">
            <w:pPr>
              <w:pStyle w:val="TableParagraph"/>
              <w:tabs>
                <w:tab w:val="left" w:pos="1140"/>
              </w:tabs>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7BAE79A8"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6F7E218F" w14:textId="77777777" w:rsidR="005F6DC3" w:rsidRPr="005F6DC3" w:rsidRDefault="005F6DC3" w:rsidP="005F6DC3">
            <w:pPr>
              <w:pStyle w:val="TableParagraph"/>
              <w:spacing w:line="276" w:lineRule="auto"/>
              <w:ind w:left="6" w:right="146"/>
              <w:rPr>
                <w:rFonts w:asciiTheme="minorHAnsi" w:hAnsiTheme="minorHAnsi" w:cstheme="minorHAnsi"/>
                <w:sz w:val="18"/>
                <w:szCs w:val="18"/>
                <w:lang w:val="sl-SI"/>
              </w:rPr>
            </w:pPr>
            <w:r w:rsidRPr="005F6DC3">
              <w:rPr>
                <w:rFonts w:asciiTheme="minorHAnsi" w:hAnsiTheme="minorHAnsi" w:cstheme="minorHAnsi"/>
                <w:sz w:val="18"/>
                <w:szCs w:val="18"/>
                <w:lang w:val="sl-SI"/>
              </w:rPr>
              <w:t>0,644</w:t>
            </w:r>
          </w:p>
        </w:tc>
        <w:tc>
          <w:tcPr>
            <w:tcW w:w="1204" w:type="dxa"/>
            <w:tcBorders>
              <w:top w:val="single" w:sz="2" w:space="0" w:color="666666"/>
              <w:left w:val="single" w:sz="4" w:space="0" w:color="000000"/>
              <w:bottom w:val="single" w:sz="2" w:space="0" w:color="666666"/>
              <w:right w:val="single" w:sz="4" w:space="0" w:color="000000"/>
            </w:tcBorders>
          </w:tcPr>
          <w:p w14:paraId="54DA4AC8" w14:textId="77777777" w:rsidR="005F6DC3" w:rsidRPr="005F6DC3" w:rsidRDefault="005F6DC3" w:rsidP="005F6DC3">
            <w:pPr>
              <w:pStyle w:val="TableParagraph"/>
              <w:spacing w:line="276" w:lineRule="auto"/>
              <w:ind w:left="6"/>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1704" w:type="dxa"/>
            <w:tcBorders>
              <w:top w:val="single" w:sz="2" w:space="0" w:color="666666"/>
              <w:left w:val="single" w:sz="4" w:space="0" w:color="000000"/>
              <w:bottom w:val="single" w:sz="2" w:space="0" w:color="666666"/>
              <w:right w:val="single" w:sz="4" w:space="0" w:color="000000"/>
            </w:tcBorders>
          </w:tcPr>
          <w:p w14:paraId="5573C0C8"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0,376</w:t>
            </w:r>
          </w:p>
        </w:tc>
        <w:tc>
          <w:tcPr>
            <w:tcW w:w="1267" w:type="dxa"/>
            <w:tcBorders>
              <w:top w:val="single" w:sz="2" w:space="0" w:color="666666"/>
              <w:left w:val="single" w:sz="4" w:space="0" w:color="000000"/>
              <w:bottom w:val="single" w:sz="2" w:space="0" w:color="666666"/>
              <w:right w:val="single" w:sz="4" w:space="0" w:color="000000"/>
            </w:tcBorders>
          </w:tcPr>
          <w:p w14:paraId="54B7A899" w14:textId="77777777" w:rsidR="005F6DC3" w:rsidRPr="005F6DC3" w:rsidRDefault="005F6DC3" w:rsidP="005F6DC3">
            <w:pPr>
              <w:pStyle w:val="TableParagraph"/>
              <w:spacing w:line="276" w:lineRule="auto"/>
              <w:ind w:left="6" w:right="261"/>
              <w:rPr>
                <w:rFonts w:asciiTheme="minorHAnsi" w:hAnsiTheme="minorHAnsi" w:cstheme="minorHAnsi"/>
                <w:sz w:val="18"/>
                <w:szCs w:val="18"/>
                <w:lang w:val="sl-SI"/>
              </w:rPr>
            </w:pPr>
            <w:r w:rsidRPr="005F6DC3">
              <w:rPr>
                <w:rFonts w:asciiTheme="minorHAnsi" w:hAnsiTheme="minorHAnsi" w:cstheme="minorHAnsi"/>
                <w:sz w:val="18"/>
                <w:szCs w:val="18"/>
                <w:lang w:val="sl-SI"/>
              </w:rPr>
              <w:t>2,5</w:t>
            </w:r>
          </w:p>
        </w:tc>
      </w:tr>
      <w:tr w:rsidR="005F6DC3" w:rsidRPr="005F6DC3" w14:paraId="502E5622" w14:textId="77777777" w:rsidTr="005F6DC3">
        <w:trPr>
          <w:trHeight w:hRule="exact" w:val="284"/>
        </w:trPr>
        <w:tc>
          <w:tcPr>
            <w:tcW w:w="415"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3C035B56"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5.</w:t>
            </w:r>
          </w:p>
        </w:tc>
        <w:tc>
          <w:tcPr>
            <w:tcW w:w="3991"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7D3BBE5" w14:textId="77777777" w:rsidR="005F6DC3" w:rsidRPr="005F6DC3" w:rsidRDefault="005F6DC3" w:rsidP="005F6DC3">
            <w:pPr>
              <w:pStyle w:val="TableParagraph"/>
              <w:spacing w:line="276" w:lineRule="auto"/>
              <w:ind w:left="103"/>
              <w:jc w:val="left"/>
              <w:rPr>
                <w:rFonts w:asciiTheme="minorHAnsi" w:hAnsiTheme="minorHAnsi" w:cstheme="minorHAnsi"/>
                <w:b/>
                <w:color w:val="000000" w:themeColor="text1"/>
                <w:sz w:val="18"/>
                <w:szCs w:val="18"/>
                <w:lang w:val="sl-SI"/>
              </w:rPr>
            </w:pPr>
            <w:r w:rsidRPr="005F6DC3">
              <w:rPr>
                <w:rFonts w:asciiTheme="minorHAnsi" w:hAnsiTheme="minorHAnsi" w:cstheme="minorHAnsi"/>
                <w:b/>
                <w:color w:val="000000" w:themeColor="text1"/>
                <w:sz w:val="18"/>
                <w:szCs w:val="18"/>
                <w:lang w:val="sl-SI"/>
              </w:rPr>
              <w:t>Povečanje potenciala za gospodarski razvoj</w:t>
            </w:r>
          </w:p>
          <w:p w14:paraId="40DC2F3C" w14:textId="77777777" w:rsidR="005F6DC3" w:rsidRPr="005F6DC3" w:rsidRDefault="005F6DC3" w:rsidP="005F6DC3">
            <w:pPr>
              <w:pStyle w:val="TableParagraph"/>
              <w:spacing w:line="276" w:lineRule="auto"/>
              <w:ind w:left="103" w:right="276"/>
              <w:jc w:val="left"/>
              <w:rPr>
                <w:rFonts w:asciiTheme="minorHAnsi" w:hAnsiTheme="minorHAnsi" w:cstheme="minorHAnsi"/>
                <w:b/>
                <w:sz w:val="18"/>
                <w:szCs w:val="18"/>
                <w:lang w:val="sl-SI"/>
              </w:rPr>
            </w:pPr>
          </w:p>
        </w:tc>
        <w:tc>
          <w:tcPr>
            <w:tcW w:w="703"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5A0CF1FA"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c>
          <w:tcPr>
            <w:tcW w:w="1282"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3DABF437"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NE</w:t>
            </w:r>
          </w:p>
        </w:tc>
        <w:tc>
          <w:tcPr>
            <w:tcW w:w="141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08C4A725"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B4CDCA7" w14:textId="77777777" w:rsidR="005F6DC3" w:rsidRPr="005F6DC3" w:rsidRDefault="005F6DC3" w:rsidP="005F6DC3">
            <w:pPr>
              <w:pStyle w:val="TableParagraph"/>
              <w:spacing w:line="276" w:lineRule="auto"/>
              <w:ind w:left="6" w:right="148"/>
              <w:rPr>
                <w:rFonts w:asciiTheme="minorHAnsi" w:hAnsiTheme="minorHAnsi" w:cstheme="minorHAnsi"/>
                <w:b/>
                <w:sz w:val="18"/>
                <w:szCs w:val="18"/>
                <w:lang w:val="sl-SI"/>
              </w:rPr>
            </w:pPr>
            <w:r w:rsidRPr="005F6DC3">
              <w:rPr>
                <w:rFonts w:asciiTheme="minorHAnsi" w:hAnsiTheme="minorHAnsi" w:cstheme="minorHAnsi"/>
                <w:b/>
                <w:sz w:val="18"/>
                <w:szCs w:val="18"/>
                <w:lang w:val="sl-SI"/>
              </w:rPr>
              <w:t>DA</w:t>
            </w:r>
          </w:p>
        </w:tc>
        <w:tc>
          <w:tcPr>
            <w:tcW w:w="12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4EB9E4EF"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c>
          <w:tcPr>
            <w:tcW w:w="17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4C907ED0" w14:textId="77777777" w:rsidR="005F6DC3" w:rsidRPr="005F6DC3" w:rsidRDefault="005F6DC3" w:rsidP="005F6DC3">
            <w:pPr>
              <w:ind w:left="6"/>
              <w:jc w:val="center"/>
              <w:rPr>
                <w:rFonts w:asciiTheme="minorHAnsi" w:hAnsiTheme="minorHAnsi" w:cstheme="minorHAnsi"/>
                <w:b/>
                <w:sz w:val="18"/>
                <w:szCs w:val="18"/>
                <w:lang w:val="sl-SI"/>
              </w:rPr>
            </w:pPr>
            <w:r w:rsidRPr="005F6DC3">
              <w:rPr>
                <w:rFonts w:asciiTheme="minorHAnsi" w:hAnsiTheme="minorHAnsi" w:cstheme="minorHAnsi"/>
                <w:b/>
                <w:sz w:val="18"/>
                <w:szCs w:val="18"/>
                <w:lang w:val="sl-SI"/>
              </w:rPr>
              <w:t>DA</w:t>
            </w:r>
          </w:p>
        </w:tc>
        <w:tc>
          <w:tcPr>
            <w:tcW w:w="126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5E5DD12B"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r>
      <w:tr w:rsidR="005F6DC3" w:rsidRPr="005F6DC3" w14:paraId="7BE471CD" w14:textId="77777777" w:rsidTr="005F6DC3">
        <w:trPr>
          <w:trHeight w:hRule="exact" w:val="543"/>
        </w:trPr>
        <w:tc>
          <w:tcPr>
            <w:tcW w:w="415"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1CAB2554" w14:textId="77777777" w:rsidR="005F6DC3" w:rsidRPr="005F6DC3" w:rsidRDefault="005F6DC3" w:rsidP="005F6DC3">
            <w:pPr>
              <w:pStyle w:val="TableParagraph"/>
              <w:spacing w:line="276" w:lineRule="auto"/>
              <w:ind w:left="107"/>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5.1</w:t>
            </w:r>
          </w:p>
        </w:tc>
        <w:tc>
          <w:tcPr>
            <w:tcW w:w="3991"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CC3CC39" w14:textId="77777777" w:rsidR="005F6DC3" w:rsidRPr="005F6DC3" w:rsidRDefault="005F6DC3" w:rsidP="005F6DC3">
            <w:pPr>
              <w:ind w:left="71"/>
              <w:rPr>
                <w:rFonts w:asciiTheme="minorHAnsi" w:hAnsiTheme="minorHAnsi" w:cstheme="minorHAnsi"/>
                <w:color w:val="000000" w:themeColor="text1"/>
                <w:sz w:val="18"/>
                <w:szCs w:val="18"/>
                <w:lang w:val="sl-SI"/>
              </w:rPr>
            </w:pPr>
            <w:r w:rsidRPr="005F6DC3">
              <w:rPr>
                <w:rFonts w:asciiTheme="minorHAnsi" w:hAnsiTheme="minorHAnsi" w:cstheme="minorHAnsi"/>
                <w:color w:val="000000" w:themeColor="text1"/>
                <w:sz w:val="18"/>
                <w:szCs w:val="18"/>
                <w:lang w:val="sl-SI"/>
              </w:rPr>
              <w:t>Investicija ne bo vplivala na gospodarski razvoj  (0 novih MSP)</w:t>
            </w:r>
          </w:p>
          <w:p w14:paraId="2E7E9634" w14:textId="77777777" w:rsidR="005F6DC3" w:rsidRPr="005F6DC3" w:rsidRDefault="005F6DC3" w:rsidP="005F6DC3">
            <w:pPr>
              <w:pStyle w:val="TableParagraph"/>
              <w:spacing w:line="276" w:lineRule="auto"/>
              <w:ind w:left="71"/>
              <w:jc w:val="left"/>
              <w:rPr>
                <w:rFonts w:asciiTheme="minorHAnsi" w:hAnsiTheme="minorHAnsi" w:cstheme="minorHAnsi"/>
                <w:b/>
                <w:sz w:val="18"/>
                <w:szCs w:val="18"/>
                <w:lang w:val="sl-SI"/>
              </w:rPr>
            </w:pPr>
          </w:p>
        </w:tc>
        <w:tc>
          <w:tcPr>
            <w:tcW w:w="703"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9550728"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0</w:t>
            </w:r>
          </w:p>
        </w:tc>
        <w:tc>
          <w:tcPr>
            <w:tcW w:w="1282"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5E006132"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F9DA8EF"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E66B6A2"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p>
        </w:tc>
        <w:tc>
          <w:tcPr>
            <w:tcW w:w="12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5794E93"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p>
        </w:tc>
        <w:tc>
          <w:tcPr>
            <w:tcW w:w="17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9C842A1" w14:textId="77777777" w:rsidR="005F6DC3" w:rsidRPr="005F6DC3" w:rsidRDefault="005F6DC3" w:rsidP="005F6DC3">
            <w:pPr>
              <w:ind w:left="6"/>
              <w:jc w:val="center"/>
              <w:rPr>
                <w:rFonts w:asciiTheme="minorHAnsi" w:hAnsiTheme="minorHAnsi" w:cstheme="minorHAnsi"/>
                <w:sz w:val="18"/>
                <w:szCs w:val="18"/>
                <w:lang w:val="sl-SI"/>
              </w:rPr>
            </w:pPr>
          </w:p>
        </w:tc>
        <w:tc>
          <w:tcPr>
            <w:tcW w:w="126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2B1039D"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p>
        </w:tc>
      </w:tr>
      <w:tr w:rsidR="005F6DC3" w:rsidRPr="005F6DC3" w14:paraId="02C2EFAB" w14:textId="77777777" w:rsidTr="005F6DC3">
        <w:trPr>
          <w:trHeight w:hRule="exact" w:val="551"/>
        </w:trPr>
        <w:tc>
          <w:tcPr>
            <w:tcW w:w="415"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05EEC887" w14:textId="77777777" w:rsidR="005F6DC3" w:rsidRPr="005F6DC3" w:rsidRDefault="005F6DC3" w:rsidP="005F6DC3">
            <w:pPr>
              <w:pStyle w:val="TableParagraph"/>
              <w:spacing w:line="276" w:lineRule="auto"/>
              <w:ind w:left="107"/>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5.2</w:t>
            </w:r>
          </w:p>
        </w:tc>
        <w:tc>
          <w:tcPr>
            <w:tcW w:w="3991"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348F8AAE" w14:textId="77777777" w:rsidR="005F6DC3" w:rsidRPr="005F6DC3" w:rsidRDefault="005F6DC3" w:rsidP="005F6DC3">
            <w:pPr>
              <w:pStyle w:val="TableParagraph"/>
              <w:spacing w:line="276" w:lineRule="auto"/>
              <w:ind w:left="71"/>
              <w:jc w:val="left"/>
              <w:rPr>
                <w:rFonts w:asciiTheme="minorHAnsi" w:hAnsiTheme="minorHAnsi" w:cstheme="minorHAnsi"/>
                <w:b/>
                <w:sz w:val="18"/>
                <w:szCs w:val="18"/>
                <w:lang w:val="sl-SI"/>
              </w:rPr>
            </w:pPr>
            <w:r w:rsidRPr="005F6DC3">
              <w:rPr>
                <w:rFonts w:asciiTheme="minorHAnsi" w:hAnsiTheme="minorHAnsi" w:cstheme="minorHAnsi"/>
                <w:color w:val="000000" w:themeColor="text1"/>
                <w:sz w:val="18"/>
                <w:szCs w:val="18"/>
                <w:lang w:val="sl-SI"/>
              </w:rPr>
              <w:t>Investicija bo minimalno vplivala na gospodarski razvoj (1 - 5 novih MSP)</w:t>
            </w:r>
          </w:p>
        </w:tc>
        <w:tc>
          <w:tcPr>
            <w:tcW w:w="703"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01C8126D"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c>
          <w:tcPr>
            <w:tcW w:w="1282"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3779192"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D18942A"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42F8DF0E"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p>
        </w:tc>
        <w:tc>
          <w:tcPr>
            <w:tcW w:w="12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0920715"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p>
        </w:tc>
        <w:tc>
          <w:tcPr>
            <w:tcW w:w="17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5D269927" w14:textId="77777777" w:rsidR="005F6DC3" w:rsidRPr="005F6DC3" w:rsidRDefault="005F6DC3" w:rsidP="005F6DC3">
            <w:pPr>
              <w:ind w:left="6"/>
              <w:jc w:val="center"/>
              <w:rPr>
                <w:rFonts w:asciiTheme="minorHAnsi" w:hAnsiTheme="minorHAnsi" w:cstheme="minorHAnsi"/>
                <w:sz w:val="18"/>
                <w:szCs w:val="18"/>
                <w:lang w:val="sl-SI"/>
              </w:rPr>
            </w:pPr>
          </w:p>
        </w:tc>
        <w:tc>
          <w:tcPr>
            <w:tcW w:w="126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CCE55EB"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p>
        </w:tc>
      </w:tr>
      <w:tr w:rsidR="005F6DC3" w:rsidRPr="005F6DC3" w14:paraId="307C921F" w14:textId="77777777" w:rsidTr="005F6DC3">
        <w:trPr>
          <w:trHeight w:hRule="exact" w:val="573"/>
        </w:trPr>
        <w:tc>
          <w:tcPr>
            <w:tcW w:w="415" w:type="dxa"/>
            <w:tcBorders>
              <w:top w:val="single" w:sz="2" w:space="0" w:color="666666"/>
              <w:left w:val="single" w:sz="4" w:space="0" w:color="auto"/>
              <w:bottom w:val="single" w:sz="2" w:space="0" w:color="666666"/>
              <w:right w:val="single" w:sz="4" w:space="0" w:color="000000"/>
            </w:tcBorders>
            <w:shd w:val="clear" w:color="auto" w:fill="FFFFFF" w:themeFill="background1"/>
          </w:tcPr>
          <w:p w14:paraId="0B7117B1" w14:textId="77777777" w:rsidR="005F6DC3" w:rsidRPr="005F6DC3" w:rsidRDefault="005F6DC3" w:rsidP="005F6DC3">
            <w:pPr>
              <w:pStyle w:val="TableParagraph"/>
              <w:spacing w:line="276" w:lineRule="auto"/>
              <w:ind w:left="107"/>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5.3</w:t>
            </w:r>
          </w:p>
        </w:tc>
        <w:tc>
          <w:tcPr>
            <w:tcW w:w="3991"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0CA686FF" w14:textId="77777777" w:rsidR="005F6DC3" w:rsidRPr="005F6DC3" w:rsidRDefault="005F6DC3" w:rsidP="005F6DC3">
            <w:pPr>
              <w:pStyle w:val="TableParagraph"/>
              <w:spacing w:line="276" w:lineRule="auto"/>
              <w:ind w:left="71"/>
              <w:jc w:val="left"/>
              <w:rPr>
                <w:rFonts w:asciiTheme="minorHAnsi" w:hAnsiTheme="minorHAnsi" w:cstheme="minorHAnsi"/>
                <w:b/>
                <w:sz w:val="18"/>
                <w:szCs w:val="18"/>
                <w:lang w:val="sl-SI"/>
              </w:rPr>
            </w:pPr>
            <w:r w:rsidRPr="005F6DC3">
              <w:rPr>
                <w:rFonts w:asciiTheme="minorHAnsi" w:hAnsiTheme="minorHAnsi" w:cstheme="minorHAnsi"/>
                <w:color w:val="000000" w:themeColor="text1"/>
                <w:sz w:val="18"/>
                <w:szCs w:val="18"/>
                <w:lang w:val="sl-SI"/>
              </w:rPr>
              <w:t>Investicija bo vplivala na gospodarski razvoj (+ 6 novih MSP)</w:t>
            </w:r>
          </w:p>
        </w:tc>
        <w:tc>
          <w:tcPr>
            <w:tcW w:w="703"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B9596C1"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c>
          <w:tcPr>
            <w:tcW w:w="1282"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64C5488D"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F7D2575"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7F12EA58"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r w:rsidRPr="005F6DC3">
              <w:rPr>
                <w:rFonts w:asciiTheme="minorHAnsi" w:hAnsiTheme="minorHAnsi" w:cstheme="minorHAnsi"/>
                <w:sz w:val="18"/>
                <w:szCs w:val="18"/>
                <w:lang w:val="sl-SI"/>
              </w:rPr>
              <w:t>6</w:t>
            </w:r>
          </w:p>
        </w:tc>
        <w:tc>
          <w:tcPr>
            <w:tcW w:w="12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13B52117" w14:textId="77777777" w:rsidR="005F6DC3" w:rsidRPr="005F6DC3" w:rsidRDefault="005F6DC3" w:rsidP="005F6DC3">
            <w:pPr>
              <w:pStyle w:val="TableParagraph"/>
              <w:spacing w:line="276" w:lineRule="auto"/>
              <w:ind w:left="6" w:right="144"/>
              <w:rPr>
                <w:rFonts w:asciiTheme="minorHAnsi" w:hAnsiTheme="minorHAnsi" w:cstheme="minorHAnsi"/>
                <w:sz w:val="18"/>
                <w:szCs w:val="18"/>
                <w:lang w:val="sl-SI"/>
              </w:rPr>
            </w:pPr>
            <w:r w:rsidRPr="005F6DC3">
              <w:rPr>
                <w:rFonts w:asciiTheme="minorHAnsi" w:hAnsiTheme="minorHAnsi" w:cstheme="minorHAnsi"/>
                <w:sz w:val="18"/>
                <w:szCs w:val="18"/>
                <w:lang w:val="sl-SI"/>
              </w:rPr>
              <w:t>20</w:t>
            </w:r>
          </w:p>
        </w:tc>
        <w:tc>
          <w:tcPr>
            <w:tcW w:w="1704"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6C33138"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6</w:t>
            </w:r>
          </w:p>
        </w:tc>
        <w:tc>
          <w:tcPr>
            <w:tcW w:w="1267" w:type="dxa"/>
            <w:tcBorders>
              <w:top w:val="single" w:sz="2" w:space="0" w:color="666666"/>
              <w:left w:val="single" w:sz="4" w:space="0" w:color="000000"/>
              <w:bottom w:val="single" w:sz="2" w:space="0" w:color="666666"/>
              <w:right w:val="single" w:sz="4" w:space="0" w:color="000000"/>
            </w:tcBorders>
            <w:shd w:val="clear" w:color="auto" w:fill="FFFFFF" w:themeFill="background1"/>
          </w:tcPr>
          <w:p w14:paraId="2943FE39" w14:textId="77777777" w:rsidR="005F6DC3" w:rsidRPr="005F6DC3" w:rsidRDefault="005F6DC3" w:rsidP="005F6DC3">
            <w:pPr>
              <w:pStyle w:val="TableParagraph"/>
              <w:spacing w:line="276" w:lineRule="auto"/>
              <w:ind w:left="6" w:right="261"/>
              <w:rPr>
                <w:rFonts w:asciiTheme="minorHAnsi" w:hAnsiTheme="minorHAnsi" w:cstheme="minorHAnsi"/>
                <w:sz w:val="18"/>
                <w:szCs w:val="18"/>
                <w:lang w:val="sl-SI"/>
              </w:rPr>
            </w:pPr>
            <w:r w:rsidRPr="005F6DC3">
              <w:rPr>
                <w:rFonts w:asciiTheme="minorHAnsi" w:hAnsiTheme="minorHAnsi" w:cstheme="minorHAnsi"/>
                <w:sz w:val="18"/>
                <w:szCs w:val="18"/>
                <w:lang w:val="sl-SI"/>
              </w:rPr>
              <w:t>20</w:t>
            </w:r>
          </w:p>
        </w:tc>
      </w:tr>
      <w:tr w:rsidR="005F6DC3" w:rsidRPr="005F6DC3" w14:paraId="1715D3E5" w14:textId="77777777" w:rsidTr="006D0966">
        <w:trPr>
          <w:trHeight w:hRule="exact" w:val="284"/>
        </w:trPr>
        <w:tc>
          <w:tcPr>
            <w:tcW w:w="415" w:type="dxa"/>
            <w:tcBorders>
              <w:top w:val="single" w:sz="2" w:space="0" w:color="666666"/>
              <w:left w:val="single" w:sz="4" w:space="0" w:color="auto"/>
              <w:bottom w:val="single" w:sz="2" w:space="0" w:color="666666"/>
              <w:right w:val="single" w:sz="4" w:space="0" w:color="000000"/>
            </w:tcBorders>
            <w:shd w:val="clear" w:color="auto" w:fill="BDD6EE" w:themeFill="accent1" w:themeFillTint="66"/>
          </w:tcPr>
          <w:p w14:paraId="35FE78B1" w14:textId="77777777" w:rsidR="005F6DC3" w:rsidRPr="005F6DC3" w:rsidRDefault="005F6DC3" w:rsidP="005F6DC3">
            <w:pPr>
              <w:pStyle w:val="TableParagraph"/>
              <w:spacing w:line="276" w:lineRule="auto"/>
              <w:ind w:left="108"/>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6.</w:t>
            </w:r>
          </w:p>
        </w:tc>
        <w:tc>
          <w:tcPr>
            <w:tcW w:w="3991"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E68F870" w14:textId="77777777" w:rsidR="005F6DC3" w:rsidRPr="005F6DC3" w:rsidRDefault="005F6DC3" w:rsidP="005F6DC3">
            <w:pPr>
              <w:pStyle w:val="TableParagraph"/>
              <w:spacing w:line="276" w:lineRule="auto"/>
              <w:ind w:left="103"/>
              <w:jc w:val="left"/>
              <w:rPr>
                <w:rFonts w:asciiTheme="minorHAnsi" w:hAnsiTheme="minorHAnsi" w:cstheme="minorHAnsi"/>
                <w:b/>
                <w:color w:val="000000" w:themeColor="text1"/>
                <w:sz w:val="18"/>
                <w:szCs w:val="18"/>
                <w:lang w:val="sl-SI"/>
              </w:rPr>
            </w:pPr>
            <w:r w:rsidRPr="005F6DC3">
              <w:rPr>
                <w:rFonts w:asciiTheme="minorHAnsi" w:hAnsiTheme="minorHAnsi" w:cstheme="minorHAnsi"/>
                <w:b/>
                <w:color w:val="000000" w:themeColor="text1"/>
                <w:sz w:val="18"/>
                <w:szCs w:val="18"/>
                <w:lang w:val="sl-SI"/>
              </w:rPr>
              <w:t>Število novih delovnih mest</w:t>
            </w:r>
          </w:p>
          <w:p w14:paraId="1C0FCE3C" w14:textId="77777777" w:rsidR="005F6DC3" w:rsidRPr="005F6DC3" w:rsidRDefault="005F6DC3" w:rsidP="005F6DC3">
            <w:pPr>
              <w:pStyle w:val="TableParagraph"/>
              <w:spacing w:line="276" w:lineRule="auto"/>
              <w:ind w:left="103" w:right="276"/>
              <w:jc w:val="left"/>
              <w:rPr>
                <w:rFonts w:asciiTheme="minorHAnsi" w:hAnsiTheme="minorHAnsi" w:cstheme="minorHAnsi"/>
                <w:b/>
                <w:sz w:val="18"/>
                <w:szCs w:val="18"/>
                <w:lang w:val="sl-SI"/>
              </w:rPr>
            </w:pPr>
          </w:p>
        </w:tc>
        <w:tc>
          <w:tcPr>
            <w:tcW w:w="703"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25679CDB"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c>
          <w:tcPr>
            <w:tcW w:w="1282"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12F934DC"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NE</w:t>
            </w:r>
          </w:p>
        </w:tc>
        <w:tc>
          <w:tcPr>
            <w:tcW w:w="141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D6D9158"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F6DCA5D" w14:textId="77777777" w:rsidR="005F6DC3" w:rsidRPr="005F6DC3" w:rsidRDefault="005F6DC3" w:rsidP="005F6DC3">
            <w:pPr>
              <w:pStyle w:val="TableParagraph"/>
              <w:spacing w:line="276" w:lineRule="auto"/>
              <w:ind w:left="6" w:right="148"/>
              <w:rPr>
                <w:rFonts w:asciiTheme="minorHAnsi" w:hAnsiTheme="minorHAnsi" w:cstheme="minorHAnsi"/>
                <w:b/>
                <w:sz w:val="18"/>
                <w:szCs w:val="18"/>
                <w:lang w:val="sl-SI"/>
              </w:rPr>
            </w:pPr>
            <w:r w:rsidRPr="005F6DC3">
              <w:rPr>
                <w:rFonts w:asciiTheme="minorHAnsi" w:hAnsiTheme="minorHAnsi" w:cstheme="minorHAnsi"/>
                <w:b/>
                <w:sz w:val="18"/>
                <w:szCs w:val="18"/>
                <w:lang w:val="sl-SI"/>
              </w:rPr>
              <w:t>DA</w:t>
            </w:r>
          </w:p>
        </w:tc>
        <w:tc>
          <w:tcPr>
            <w:tcW w:w="12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61F9331E"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c>
          <w:tcPr>
            <w:tcW w:w="1704"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302ADDF1" w14:textId="77777777" w:rsidR="005F6DC3" w:rsidRPr="005F6DC3" w:rsidRDefault="005F6DC3" w:rsidP="005F6DC3">
            <w:pPr>
              <w:ind w:left="6"/>
              <w:jc w:val="center"/>
              <w:rPr>
                <w:rFonts w:asciiTheme="minorHAnsi" w:hAnsiTheme="minorHAnsi" w:cstheme="minorHAnsi"/>
                <w:b/>
                <w:sz w:val="18"/>
                <w:szCs w:val="18"/>
                <w:lang w:val="sl-SI"/>
              </w:rPr>
            </w:pPr>
            <w:r w:rsidRPr="005F6DC3">
              <w:rPr>
                <w:rFonts w:asciiTheme="minorHAnsi" w:hAnsiTheme="minorHAnsi" w:cstheme="minorHAnsi"/>
                <w:b/>
                <w:sz w:val="18"/>
                <w:szCs w:val="18"/>
                <w:lang w:val="sl-SI"/>
              </w:rPr>
              <w:t>DA</w:t>
            </w:r>
          </w:p>
        </w:tc>
        <w:tc>
          <w:tcPr>
            <w:tcW w:w="1267" w:type="dxa"/>
            <w:tcBorders>
              <w:top w:val="single" w:sz="2" w:space="0" w:color="666666"/>
              <w:left w:val="single" w:sz="4" w:space="0" w:color="000000"/>
              <w:bottom w:val="single" w:sz="2" w:space="0" w:color="666666"/>
              <w:right w:val="single" w:sz="4" w:space="0" w:color="000000"/>
            </w:tcBorders>
            <w:shd w:val="clear" w:color="auto" w:fill="BDD6EE" w:themeFill="accent1" w:themeFillTint="66"/>
          </w:tcPr>
          <w:p w14:paraId="77912A6F"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r>
      <w:tr w:rsidR="005F6DC3" w:rsidRPr="005F6DC3" w14:paraId="7306C851" w14:textId="77777777" w:rsidTr="006D0966">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3B6EBD80" w14:textId="77777777" w:rsidR="005F6DC3" w:rsidRPr="005F6DC3" w:rsidRDefault="005F6DC3" w:rsidP="005F6DC3">
            <w:pPr>
              <w:pStyle w:val="TableParagraph"/>
              <w:spacing w:line="276" w:lineRule="auto"/>
              <w:ind w:left="107"/>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6.1</w:t>
            </w:r>
          </w:p>
        </w:tc>
        <w:tc>
          <w:tcPr>
            <w:tcW w:w="3991" w:type="dxa"/>
            <w:tcBorders>
              <w:top w:val="single" w:sz="2" w:space="0" w:color="666666"/>
              <w:left w:val="single" w:sz="4" w:space="0" w:color="000000"/>
              <w:bottom w:val="single" w:sz="2" w:space="0" w:color="666666"/>
              <w:right w:val="single" w:sz="4" w:space="0" w:color="000000"/>
            </w:tcBorders>
          </w:tcPr>
          <w:p w14:paraId="2268B204" w14:textId="77777777" w:rsidR="005F6DC3" w:rsidRPr="005F6DC3" w:rsidRDefault="005F6DC3" w:rsidP="005F6DC3">
            <w:pPr>
              <w:pStyle w:val="TableParagraph"/>
              <w:spacing w:line="276" w:lineRule="auto"/>
              <w:ind w:left="71"/>
              <w:jc w:val="left"/>
              <w:rPr>
                <w:rFonts w:asciiTheme="minorHAnsi" w:hAnsiTheme="minorHAnsi" w:cstheme="minorHAnsi"/>
                <w:color w:val="000000" w:themeColor="text1"/>
                <w:sz w:val="18"/>
                <w:szCs w:val="18"/>
              </w:rPr>
            </w:pPr>
            <w:r w:rsidRPr="005F6DC3">
              <w:rPr>
                <w:rFonts w:asciiTheme="minorHAnsi" w:hAnsiTheme="minorHAnsi" w:cstheme="minorHAnsi"/>
                <w:color w:val="000000" w:themeColor="text1"/>
                <w:sz w:val="18"/>
                <w:szCs w:val="18"/>
              </w:rPr>
              <w:t>Novih delovnih mest ne bo</w:t>
            </w:r>
          </w:p>
        </w:tc>
        <w:tc>
          <w:tcPr>
            <w:tcW w:w="703" w:type="dxa"/>
            <w:tcBorders>
              <w:top w:val="single" w:sz="2" w:space="0" w:color="666666"/>
              <w:left w:val="single" w:sz="4" w:space="0" w:color="000000"/>
              <w:bottom w:val="single" w:sz="2" w:space="0" w:color="666666"/>
              <w:right w:val="single" w:sz="4" w:space="0" w:color="000000"/>
            </w:tcBorders>
          </w:tcPr>
          <w:p w14:paraId="2582071E"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0</w:t>
            </w:r>
          </w:p>
        </w:tc>
        <w:tc>
          <w:tcPr>
            <w:tcW w:w="1282" w:type="dxa"/>
            <w:tcBorders>
              <w:top w:val="single" w:sz="2" w:space="0" w:color="666666"/>
              <w:left w:val="single" w:sz="4" w:space="0" w:color="000000"/>
              <w:bottom w:val="single" w:sz="2" w:space="0" w:color="666666"/>
              <w:right w:val="single" w:sz="4" w:space="0" w:color="000000"/>
            </w:tcBorders>
          </w:tcPr>
          <w:p w14:paraId="0857BE34"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29287C20"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112EAA0D"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p>
        </w:tc>
        <w:tc>
          <w:tcPr>
            <w:tcW w:w="1204" w:type="dxa"/>
            <w:tcBorders>
              <w:top w:val="single" w:sz="2" w:space="0" w:color="666666"/>
              <w:left w:val="single" w:sz="4" w:space="0" w:color="000000"/>
              <w:bottom w:val="single" w:sz="2" w:space="0" w:color="666666"/>
              <w:right w:val="single" w:sz="4" w:space="0" w:color="000000"/>
            </w:tcBorders>
          </w:tcPr>
          <w:p w14:paraId="463E60B5"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p>
        </w:tc>
        <w:tc>
          <w:tcPr>
            <w:tcW w:w="1704" w:type="dxa"/>
            <w:tcBorders>
              <w:top w:val="single" w:sz="2" w:space="0" w:color="666666"/>
              <w:left w:val="single" w:sz="4" w:space="0" w:color="000000"/>
              <w:bottom w:val="single" w:sz="2" w:space="0" w:color="666666"/>
              <w:right w:val="single" w:sz="4" w:space="0" w:color="000000"/>
            </w:tcBorders>
          </w:tcPr>
          <w:p w14:paraId="6210CB21" w14:textId="77777777" w:rsidR="005F6DC3" w:rsidRPr="005F6DC3" w:rsidRDefault="005F6DC3" w:rsidP="005F6DC3">
            <w:pPr>
              <w:ind w:left="6"/>
              <w:jc w:val="center"/>
              <w:rPr>
                <w:rFonts w:asciiTheme="minorHAnsi" w:hAnsiTheme="minorHAnsi" w:cstheme="minorHAnsi"/>
                <w:sz w:val="18"/>
                <w:szCs w:val="18"/>
                <w:lang w:val="sl-SI"/>
              </w:rPr>
            </w:pPr>
          </w:p>
        </w:tc>
        <w:tc>
          <w:tcPr>
            <w:tcW w:w="1267" w:type="dxa"/>
            <w:tcBorders>
              <w:top w:val="single" w:sz="2" w:space="0" w:color="666666"/>
              <w:left w:val="single" w:sz="4" w:space="0" w:color="000000"/>
              <w:bottom w:val="single" w:sz="2" w:space="0" w:color="666666"/>
              <w:right w:val="single" w:sz="4" w:space="0" w:color="000000"/>
            </w:tcBorders>
          </w:tcPr>
          <w:p w14:paraId="394DA6DA"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p>
        </w:tc>
      </w:tr>
      <w:tr w:rsidR="005F6DC3" w:rsidRPr="005F6DC3" w14:paraId="3C2DD55B" w14:textId="77777777" w:rsidTr="006D0966">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663FC46F" w14:textId="77777777" w:rsidR="005F6DC3" w:rsidRPr="005F6DC3" w:rsidRDefault="005F6DC3" w:rsidP="005F6DC3">
            <w:pPr>
              <w:pStyle w:val="TableParagraph"/>
              <w:spacing w:line="276" w:lineRule="auto"/>
              <w:ind w:left="107"/>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6.2</w:t>
            </w:r>
          </w:p>
        </w:tc>
        <w:tc>
          <w:tcPr>
            <w:tcW w:w="3991" w:type="dxa"/>
            <w:tcBorders>
              <w:top w:val="single" w:sz="2" w:space="0" w:color="666666"/>
              <w:left w:val="single" w:sz="4" w:space="0" w:color="000000"/>
              <w:bottom w:val="single" w:sz="2" w:space="0" w:color="666666"/>
              <w:right w:val="single" w:sz="4" w:space="0" w:color="000000"/>
            </w:tcBorders>
          </w:tcPr>
          <w:p w14:paraId="375FBDA7" w14:textId="77777777" w:rsidR="005F6DC3" w:rsidRPr="005F6DC3" w:rsidRDefault="005F6DC3" w:rsidP="005F6DC3">
            <w:pPr>
              <w:pStyle w:val="TableParagraph"/>
              <w:spacing w:line="276" w:lineRule="auto"/>
              <w:ind w:left="71"/>
              <w:jc w:val="left"/>
              <w:rPr>
                <w:rFonts w:asciiTheme="minorHAnsi" w:hAnsiTheme="minorHAnsi" w:cstheme="minorHAnsi"/>
                <w:color w:val="000000" w:themeColor="text1"/>
                <w:sz w:val="18"/>
                <w:szCs w:val="18"/>
              </w:rPr>
            </w:pPr>
            <w:r w:rsidRPr="005F6DC3">
              <w:rPr>
                <w:rFonts w:asciiTheme="minorHAnsi" w:hAnsiTheme="minorHAnsi" w:cstheme="minorHAnsi"/>
                <w:color w:val="000000" w:themeColor="text1"/>
                <w:sz w:val="18"/>
                <w:szCs w:val="18"/>
              </w:rPr>
              <w:t>Do 100 novih delovnih mest</w:t>
            </w:r>
          </w:p>
        </w:tc>
        <w:tc>
          <w:tcPr>
            <w:tcW w:w="703" w:type="dxa"/>
            <w:tcBorders>
              <w:top w:val="single" w:sz="2" w:space="0" w:color="666666"/>
              <w:left w:val="single" w:sz="4" w:space="0" w:color="000000"/>
              <w:bottom w:val="single" w:sz="2" w:space="0" w:color="666666"/>
              <w:right w:val="single" w:sz="4" w:space="0" w:color="000000"/>
            </w:tcBorders>
          </w:tcPr>
          <w:p w14:paraId="6EFB75A6"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10</w:t>
            </w:r>
          </w:p>
        </w:tc>
        <w:tc>
          <w:tcPr>
            <w:tcW w:w="1282" w:type="dxa"/>
            <w:tcBorders>
              <w:top w:val="single" w:sz="2" w:space="0" w:color="666666"/>
              <w:left w:val="single" w:sz="4" w:space="0" w:color="000000"/>
              <w:bottom w:val="single" w:sz="2" w:space="0" w:color="666666"/>
              <w:right w:val="single" w:sz="4" w:space="0" w:color="000000"/>
            </w:tcBorders>
          </w:tcPr>
          <w:p w14:paraId="3FDD542C"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28F2E0FF"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08AE5548"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r w:rsidRPr="005F6DC3">
              <w:rPr>
                <w:rFonts w:asciiTheme="minorHAnsi" w:hAnsiTheme="minorHAnsi" w:cstheme="minorHAnsi"/>
                <w:sz w:val="18"/>
                <w:szCs w:val="18"/>
                <w:lang w:val="sl-SI"/>
              </w:rPr>
              <w:t>100</w:t>
            </w:r>
          </w:p>
        </w:tc>
        <w:tc>
          <w:tcPr>
            <w:tcW w:w="1204" w:type="dxa"/>
            <w:tcBorders>
              <w:top w:val="single" w:sz="2" w:space="0" w:color="666666"/>
              <w:left w:val="single" w:sz="4" w:space="0" w:color="000000"/>
              <w:bottom w:val="single" w:sz="2" w:space="0" w:color="666666"/>
              <w:right w:val="single" w:sz="4" w:space="0" w:color="000000"/>
            </w:tcBorders>
          </w:tcPr>
          <w:p w14:paraId="230A58F1" w14:textId="77777777" w:rsidR="005F6DC3" w:rsidRPr="005F6DC3" w:rsidRDefault="005F6DC3" w:rsidP="005F6DC3">
            <w:pPr>
              <w:pStyle w:val="TableParagraph"/>
              <w:spacing w:line="276" w:lineRule="auto"/>
              <w:ind w:left="6" w:right="144"/>
              <w:rPr>
                <w:rFonts w:asciiTheme="minorHAnsi" w:hAnsiTheme="minorHAnsi" w:cstheme="minorHAnsi"/>
                <w:sz w:val="18"/>
                <w:szCs w:val="18"/>
                <w:lang w:val="sl-SI"/>
              </w:rPr>
            </w:pPr>
            <w:r w:rsidRPr="005F6DC3">
              <w:rPr>
                <w:rFonts w:asciiTheme="minorHAnsi" w:hAnsiTheme="minorHAnsi" w:cstheme="minorHAnsi"/>
                <w:sz w:val="18"/>
                <w:szCs w:val="18"/>
                <w:lang w:val="sl-SI"/>
              </w:rPr>
              <w:t>10</w:t>
            </w:r>
          </w:p>
        </w:tc>
        <w:tc>
          <w:tcPr>
            <w:tcW w:w="1704" w:type="dxa"/>
            <w:tcBorders>
              <w:top w:val="single" w:sz="2" w:space="0" w:color="666666"/>
              <w:left w:val="single" w:sz="4" w:space="0" w:color="000000"/>
              <w:bottom w:val="single" w:sz="2" w:space="0" w:color="666666"/>
              <w:right w:val="single" w:sz="4" w:space="0" w:color="000000"/>
            </w:tcBorders>
          </w:tcPr>
          <w:p w14:paraId="5F02C85A"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100</w:t>
            </w:r>
          </w:p>
        </w:tc>
        <w:tc>
          <w:tcPr>
            <w:tcW w:w="1267" w:type="dxa"/>
            <w:tcBorders>
              <w:top w:val="single" w:sz="2" w:space="0" w:color="666666"/>
              <w:left w:val="single" w:sz="4" w:space="0" w:color="000000"/>
              <w:bottom w:val="single" w:sz="2" w:space="0" w:color="666666"/>
              <w:right w:val="single" w:sz="4" w:space="0" w:color="000000"/>
            </w:tcBorders>
          </w:tcPr>
          <w:p w14:paraId="08CD0462" w14:textId="77777777" w:rsidR="005F6DC3" w:rsidRPr="005F6DC3" w:rsidRDefault="005F6DC3" w:rsidP="005F6DC3">
            <w:pPr>
              <w:pStyle w:val="TableParagraph"/>
              <w:spacing w:line="276" w:lineRule="auto"/>
              <w:ind w:left="6" w:right="261"/>
              <w:rPr>
                <w:rFonts w:asciiTheme="minorHAnsi" w:hAnsiTheme="minorHAnsi" w:cstheme="minorHAnsi"/>
                <w:sz w:val="18"/>
                <w:szCs w:val="18"/>
                <w:lang w:val="sl-SI"/>
              </w:rPr>
            </w:pPr>
            <w:r w:rsidRPr="005F6DC3">
              <w:rPr>
                <w:rFonts w:asciiTheme="minorHAnsi" w:hAnsiTheme="minorHAnsi" w:cstheme="minorHAnsi"/>
                <w:sz w:val="18"/>
                <w:szCs w:val="18"/>
                <w:lang w:val="sl-SI"/>
              </w:rPr>
              <w:t>10</w:t>
            </w:r>
          </w:p>
        </w:tc>
      </w:tr>
      <w:tr w:rsidR="005F6DC3" w:rsidRPr="005F6DC3" w14:paraId="3DAAE9FB" w14:textId="77777777" w:rsidTr="006D0966">
        <w:trPr>
          <w:trHeight w:hRule="exact" w:val="284"/>
        </w:trPr>
        <w:tc>
          <w:tcPr>
            <w:tcW w:w="415" w:type="dxa"/>
            <w:tcBorders>
              <w:top w:val="single" w:sz="2" w:space="0" w:color="666666"/>
              <w:left w:val="single" w:sz="4" w:space="0" w:color="auto"/>
              <w:bottom w:val="single" w:sz="2" w:space="0" w:color="666666"/>
              <w:right w:val="single" w:sz="4" w:space="0" w:color="000000"/>
            </w:tcBorders>
          </w:tcPr>
          <w:p w14:paraId="455ECEE9" w14:textId="77777777" w:rsidR="005F6DC3" w:rsidRPr="005F6DC3" w:rsidRDefault="005F6DC3" w:rsidP="005F6DC3">
            <w:pPr>
              <w:pStyle w:val="TableParagraph"/>
              <w:spacing w:line="276" w:lineRule="auto"/>
              <w:ind w:left="107"/>
              <w:jc w:val="left"/>
              <w:rPr>
                <w:rFonts w:asciiTheme="minorHAnsi" w:hAnsiTheme="minorHAnsi" w:cstheme="minorHAnsi"/>
                <w:sz w:val="18"/>
                <w:szCs w:val="18"/>
                <w:lang w:val="sl-SI"/>
              </w:rPr>
            </w:pPr>
            <w:r w:rsidRPr="005F6DC3">
              <w:rPr>
                <w:rFonts w:asciiTheme="minorHAnsi" w:hAnsiTheme="minorHAnsi" w:cstheme="minorHAnsi"/>
                <w:sz w:val="18"/>
                <w:szCs w:val="18"/>
                <w:lang w:val="sl-SI"/>
              </w:rPr>
              <w:t>6.3</w:t>
            </w:r>
          </w:p>
        </w:tc>
        <w:tc>
          <w:tcPr>
            <w:tcW w:w="3991" w:type="dxa"/>
            <w:tcBorders>
              <w:top w:val="single" w:sz="2" w:space="0" w:color="666666"/>
              <w:left w:val="single" w:sz="4" w:space="0" w:color="000000"/>
              <w:bottom w:val="single" w:sz="2" w:space="0" w:color="666666"/>
              <w:right w:val="single" w:sz="4" w:space="0" w:color="000000"/>
            </w:tcBorders>
          </w:tcPr>
          <w:p w14:paraId="6134AC17" w14:textId="77777777" w:rsidR="005F6DC3" w:rsidRPr="005F6DC3" w:rsidRDefault="005F6DC3" w:rsidP="005F6DC3">
            <w:pPr>
              <w:pStyle w:val="TableParagraph"/>
              <w:spacing w:line="276" w:lineRule="auto"/>
              <w:ind w:left="71"/>
              <w:jc w:val="left"/>
              <w:rPr>
                <w:rFonts w:asciiTheme="minorHAnsi" w:hAnsiTheme="minorHAnsi" w:cstheme="minorHAnsi"/>
                <w:color w:val="000000" w:themeColor="text1"/>
                <w:sz w:val="18"/>
                <w:szCs w:val="18"/>
              </w:rPr>
            </w:pPr>
            <w:r w:rsidRPr="005F6DC3">
              <w:rPr>
                <w:rFonts w:asciiTheme="minorHAnsi" w:hAnsiTheme="minorHAnsi" w:cstheme="minorHAnsi"/>
                <w:color w:val="000000" w:themeColor="text1"/>
                <w:sz w:val="18"/>
                <w:szCs w:val="18"/>
              </w:rPr>
              <w:t>Več kot 100 novih delovnih mest</w:t>
            </w:r>
          </w:p>
        </w:tc>
        <w:tc>
          <w:tcPr>
            <w:tcW w:w="703" w:type="dxa"/>
            <w:tcBorders>
              <w:top w:val="single" w:sz="2" w:space="0" w:color="666666"/>
              <w:left w:val="single" w:sz="4" w:space="0" w:color="000000"/>
              <w:bottom w:val="single" w:sz="2" w:space="0" w:color="666666"/>
              <w:right w:val="single" w:sz="4" w:space="0" w:color="000000"/>
            </w:tcBorders>
          </w:tcPr>
          <w:p w14:paraId="3CBADA54" w14:textId="77777777" w:rsidR="005F6DC3" w:rsidRPr="005F6DC3" w:rsidRDefault="005F6DC3" w:rsidP="005F6DC3">
            <w:pPr>
              <w:pStyle w:val="TableParagraph"/>
              <w:spacing w:before="20" w:after="20" w:line="276" w:lineRule="auto"/>
              <w:ind w:right="235"/>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20</w:t>
            </w:r>
          </w:p>
        </w:tc>
        <w:tc>
          <w:tcPr>
            <w:tcW w:w="1282" w:type="dxa"/>
            <w:tcBorders>
              <w:top w:val="single" w:sz="2" w:space="0" w:color="666666"/>
              <w:left w:val="single" w:sz="4" w:space="0" w:color="000000"/>
              <w:bottom w:val="single" w:sz="2" w:space="0" w:color="666666"/>
              <w:right w:val="single" w:sz="4" w:space="0" w:color="000000"/>
            </w:tcBorders>
          </w:tcPr>
          <w:p w14:paraId="67569889" w14:textId="77777777" w:rsidR="005F6DC3" w:rsidRPr="005F6DC3" w:rsidRDefault="005F6DC3" w:rsidP="005F6DC3">
            <w:pPr>
              <w:pStyle w:val="TableParagraph"/>
              <w:tabs>
                <w:tab w:val="left" w:pos="1140"/>
              </w:tabs>
              <w:spacing w:line="276" w:lineRule="auto"/>
              <w:ind w:left="6" w:right="203"/>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17" w:type="dxa"/>
            <w:tcBorders>
              <w:top w:val="single" w:sz="2" w:space="0" w:color="666666"/>
              <w:left w:val="single" w:sz="4" w:space="0" w:color="000000"/>
              <w:bottom w:val="single" w:sz="2" w:space="0" w:color="666666"/>
              <w:right w:val="single" w:sz="4" w:space="0" w:color="000000"/>
            </w:tcBorders>
          </w:tcPr>
          <w:p w14:paraId="0026BFAD"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0</w:t>
            </w:r>
          </w:p>
        </w:tc>
        <w:tc>
          <w:tcPr>
            <w:tcW w:w="1490" w:type="dxa"/>
            <w:tcBorders>
              <w:top w:val="single" w:sz="2" w:space="0" w:color="666666"/>
              <w:left w:val="single" w:sz="4" w:space="0" w:color="000000"/>
              <w:bottom w:val="single" w:sz="2" w:space="0" w:color="666666"/>
              <w:right w:val="single" w:sz="4" w:space="0" w:color="000000"/>
            </w:tcBorders>
          </w:tcPr>
          <w:p w14:paraId="699405A5" w14:textId="77777777" w:rsidR="005F6DC3" w:rsidRPr="005F6DC3" w:rsidRDefault="005F6DC3" w:rsidP="005F6DC3">
            <w:pPr>
              <w:pStyle w:val="TableParagraph"/>
              <w:spacing w:line="276" w:lineRule="auto"/>
              <w:ind w:left="6" w:right="148"/>
              <w:rPr>
                <w:rFonts w:asciiTheme="minorHAnsi" w:hAnsiTheme="minorHAnsi" w:cstheme="minorHAnsi"/>
                <w:sz w:val="18"/>
                <w:szCs w:val="18"/>
                <w:lang w:val="sl-SI"/>
              </w:rPr>
            </w:pPr>
          </w:p>
        </w:tc>
        <w:tc>
          <w:tcPr>
            <w:tcW w:w="1204" w:type="dxa"/>
            <w:tcBorders>
              <w:top w:val="single" w:sz="2" w:space="0" w:color="666666"/>
              <w:left w:val="single" w:sz="4" w:space="0" w:color="000000"/>
              <w:bottom w:val="single" w:sz="2" w:space="0" w:color="666666"/>
              <w:right w:val="single" w:sz="4" w:space="0" w:color="000000"/>
            </w:tcBorders>
          </w:tcPr>
          <w:p w14:paraId="6EA974D0"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p>
        </w:tc>
        <w:tc>
          <w:tcPr>
            <w:tcW w:w="1704" w:type="dxa"/>
            <w:tcBorders>
              <w:top w:val="single" w:sz="2" w:space="0" w:color="666666"/>
              <w:left w:val="single" w:sz="4" w:space="0" w:color="000000"/>
              <w:bottom w:val="single" w:sz="2" w:space="0" w:color="666666"/>
              <w:right w:val="single" w:sz="4" w:space="0" w:color="000000"/>
            </w:tcBorders>
          </w:tcPr>
          <w:p w14:paraId="75F35109" w14:textId="77777777" w:rsidR="005F6DC3" w:rsidRPr="005F6DC3" w:rsidRDefault="005F6DC3" w:rsidP="005F6DC3">
            <w:pPr>
              <w:ind w:left="6"/>
              <w:jc w:val="center"/>
              <w:rPr>
                <w:rFonts w:asciiTheme="minorHAnsi" w:hAnsiTheme="minorHAnsi" w:cstheme="minorHAnsi"/>
                <w:sz w:val="18"/>
                <w:szCs w:val="18"/>
                <w:lang w:val="sl-SI"/>
              </w:rPr>
            </w:pPr>
          </w:p>
        </w:tc>
        <w:tc>
          <w:tcPr>
            <w:tcW w:w="1267" w:type="dxa"/>
            <w:tcBorders>
              <w:top w:val="single" w:sz="2" w:space="0" w:color="666666"/>
              <w:left w:val="single" w:sz="4" w:space="0" w:color="000000"/>
              <w:bottom w:val="single" w:sz="2" w:space="0" w:color="666666"/>
              <w:right w:val="single" w:sz="4" w:space="0" w:color="000000"/>
            </w:tcBorders>
          </w:tcPr>
          <w:p w14:paraId="1278C1AE"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p>
        </w:tc>
      </w:tr>
      <w:tr w:rsidR="005F6DC3" w:rsidRPr="005F6DC3" w14:paraId="3B33F28A" w14:textId="77777777" w:rsidTr="006D0966">
        <w:trPr>
          <w:trHeight w:hRule="exact" w:val="284"/>
        </w:trPr>
        <w:tc>
          <w:tcPr>
            <w:tcW w:w="415" w:type="dxa"/>
            <w:tcBorders>
              <w:top w:val="single" w:sz="2" w:space="0" w:color="666666"/>
              <w:left w:val="single" w:sz="4" w:space="0" w:color="auto"/>
              <w:bottom w:val="single" w:sz="4" w:space="0" w:color="auto"/>
              <w:right w:val="single" w:sz="4" w:space="0" w:color="000000"/>
            </w:tcBorders>
            <w:shd w:val="clear" w:color="auto" w:fill="9CC2E5" w:themeFill="accent1" w:themeFillTint="99"/>
          </w:tcPr>
          <w:p w14:paraId="60DF1DBF" w14:textId="77777777" w:rsidR="005F6DC3" w:rsidRPr="005F6DC3" w:rsidRDefault="005F6DC3" w:rsidP="005F6DC3">
            <w:pPr>
              <w:spacing w:line="276" w:lineRule="auto"/>
              <w:rPr>
                <w:rFonts w:asciiTheme="minorHAnsi" w:hAnsiTheme="minorHAnsi" w:cstheme="minorHAnsi"/>
                <w:sz w:val="18"/>
                <w:szCs w:val="18"/>
              </w:rPr>
            </w:pPr>
          </w:p>
        </w:tc>
        <w:tc>
          <w:tcPr>
            <w:tcW w:w="3991"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6A8500E0" w14:textId="77777777" w:rsidR="005F6DC3" w:rsidRPr="005F6DC3" w:rsidRDefault="005F6DC3" w:rsidP="005F6DC3">
            <w:pPr>
              <w:pStyle w:val="TableParagraph"/>
              <w:spacing w:line="276" w:lineRule="auto"/>
              <w:ind w:left="103" w:right="276"/>
              <w:jc w:val="left"/>
              <w:rPr>
                <w:rFonts w:asciiTheme="minorHAnsi" w:hAnsiTheme="minorHAnsi" w:cstheme="minorHAnsi"/>
                <w:b/>
                <w:sz w:val="18"/>
                <w:szCs w:val="18"/>
                <w:lang w:val="sl-SI"/>
              </w:rPr>
            </w:pPr>
            <w:r w:rsidRPr="005F6DC3">
              <w:rPr>
                <w:rFonts w:asciiTheme="minorHAnsi" w:hAnsiTheme="minorHAnsi" w:cstheme="minorHAnsi"/>
                <w:b/>
                <w:sz w:val="18"/>
                <w:szCs w:val="18"/>
                <w:lang w:val="sl-SI"/>
              </w:rPr>
              <w:t>Skupaj</w:t>
            </w:r>
          </w:p>
        </w:tc>
        <w:tc>
          <w:tcPr>
            <w:tcW w:w="703"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0B7F7F13" w14:textId="77777777" w:rsidR="005F6DC3" w:rsidRPr="005F6DC3" w:rsidRDefault="005F6DC3" w:rsidP="005F6DC3">
            <w:pPr>
              <w:pStyle w:val="TableParagraph"/>
              <w:spacing w:before="20" w:after="20" w:line="276" w:lineRule="auto"/>
              <w:ind w:right="194"/>
              <w:jc w:val="right"/>
              <w:rPr>
                <w:rFonts w:asciiTheme="minorHAnsi" w:hAnsiTheme="minorHAnsi" w:cstheme="minorHAnsi"/>
                <w:b/>
                <w:sz w:val="18"/>
                <w:szCs w:val="18"/>
                <w:lang w:val="sl-SI"/>
              </w:rPr>
            </w:pPr>
            <w:r w:rsidRPr="005F6DC3">
              <w:rPr>
                <w:rFonts w:asciiTheme="minorHAnsi" w:hAnsiTheme="minorHAnsi" w:cstheme="minorHAnsi"/>
                <w:b/>
                <w:sz w:val="18"/>
                <w:szCs w:val="18"/>
                <w:lang w:val="sl-SI"/>
              </w:rPr>
              <w:t>100</w:t>
            </w:r>
          </w:p>
        </w:tc>
        <w:tc>
          <w:tcPr>
            <w:tcW w:w="1282"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353AAC62" w14:textId="77777777" w:rsidR="005F6DC3" w:rsidRPr="005F6DC3" w:rsidRDefault="005F6DC3" w:rsidP="005F6DC3">
            <w:pPr>
              <w:spacing w:line="276" w:lineRule="auto"/>
              <w:ind w:left="6"/>
              <w:rPr>
                <w:rFonts w:asciiTheme="minorHAnsi" w:hAnsiTheme="minorHAnsi" w:cstheme="minorHAnsi"/>
                <w:sz w:val="18"/>
                <w:szCs w:val="18"/>
              </w:rPr>
            </w:pPr>
          </w:p>
        </w:tc>
        <w:tc>
          <w:tcPr>
            <w:tcW w:w="1417"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26F3F316" w14:textId="77777777" w:rsidR="005F6DC3" w:rsidRPr="005F6DC3" w:rsidRDefault="005F6DC3" w:rsidP="005F6DC3">
            <w:pPr>
              <w:ind w:left="6"/>
              <w:jc w:val="center"/>
              <w:rPr>
                <w:rFonts w:asciiTheme="minorHAnsi" w:hAnsiTheme="minorHAnsi" w:cstheme="minorHAnsi"/>
                <w:sz w:val="18"/>
                <w:szCs w:val="18"/>
                <w:lang w:val="sl-SI"/>
              </w:rPr>
            </w:pPr>
            <w:r w:rsidRPr="005F6DC3">
              <w:rPr>
                <w:rFonts w:asciiTheme="minorHAnsi" w:hAnsiTheme="minorHAnsi" w:cstheme="minorHAnsi"/>
                <w:sz w:val="18"/>
                <w:szCs w:val="18"/>
                <w:lang w:val="sl-SI"/>
              </w:rPr>
              <w:t>20</w:t>
            </w:r>
          </w:p>
        </w:tc>
        <w:tc>
          <w:tcPr>
            <w:tcW w:w="1490"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77C15168" w14:textId="77777777" w:rsidR="005F6DC3" w:rsidRPr="005F6DC3" w:rsidRDefault="005F6DC3" w:rsidP="005F6DC3">
            <w:pPr>
              <w:spacing w:line="276" w:lineRule="auto"/>
              <w:ind w:left="6"/>
              <w:rPr>
                <w:rFonts w:asciiTheme="minorHAnsi" w:hAnsiTheme="minorHAnsi" w:cstheme="minorHAnsi"/>
                <w:sz w:val="18"/>
                <w:szCs w:val="18"/>
              </w:rPr>
            </w:pPr>
          </w:p>
        </w:tc>
        <w:tc>
          <w:tcPr>
            <w:tcW w:w="1204"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4E5CE862" w14:textId="77777777" w:rsidR="005F6DC3" w:rsidRPr="005F6DC3" w:rsidRDefault="005F6DC3" w:rsidP="005F6DC3">
            <w:pPr>
              <w:pStyle w:val="TableParagraph"/>
              <w:spacing w:line="276" w:lineRule="auto"/>
              <w:ind w:left="6" w:right="144"/>
              <w:rPr>
                <w:rFonts w:asciiTheme="minorHAnsi" w:hAnsiTheme="minorHAnsi" w:cstheme="minorHAnsi"/>
                <w:b/>
                <w:sz w:val="18"/>
                <w:szCs w:val="18"/>
                <w:lang w:val="sl-SI"/>
              </w:rPr>
            </w:pPr>
            <w:r w:rsidRPr="005F6DC3">
              <w:rPr>
                <w:rFonts w:asciiTheme="minorHAnsi" w:hAnsiTheme="minorHAnsi" w:cstheme="minorHAnsi"/>
                <w:b/>
                <w:sz w:val="18"/>
                <w:szCs w:val="18"/>
                <w:lang w:val="sl-SI"/>
              </w:rPr>
              <w:t>72,5</w:t>
            </w:r>
          </w:p>
        </w:tc>
        <w:tc>
          <w:tcPr>
            <w:tcW w:w="1704"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5D4BDD21" w14:textId="77777777" w:rsidR="005F6DC3" w:rsidRPr="005F6DC3" w:rsidRDefault="005F6DC3" w:rsidP="005F6DC3">
            <w:pPr>
              <w:ind w:left="6"/>
              <w:jc w:val="center"/>
              <w:rPr>
                <w:rFonts w:asciiTheme="minorHAnsi" w:hAnsiTheme="minorHAnsi" w:cstheme="minorHAnsi"/>
                <w:sz w:val="18"/>
                <w:szCs w:val="18"/>
              </w:rPr>
            </w:pPr>
          </w:p>
        </w:tc>
        <w:tc>
          <w:tcPr>
            <w:tcW w:w="1267" w:type="dxa"/>
            <w:tcBorders>
              <w:top w:val="single" w:sz="2" w:space="0" w:color="666666"/>
              <w:left w:val="single" w:sz="4" w:space="0" w:color="000000"/>
              <w:bottom w:val="single" w:sz="4" w:space="0" w:color="auto"/>
              <w:right w:val="single" w:sz="4" w:space="0" w:color="000000"/>
            </w:tcBorders>
            <w:shd w:val="clear" w:color="auto" w:fill="9CC2E5" w:themeFill="accent1" w:themeFillTint="99"/>
          </w:tcPr>
          <w:p w14:paraId="426F198C" w14:textId="77777777" w:rsidR="005F6DC3" w:rsidRPr="005F6DC3" w:rsidRDefault="005F6DC3" w:rsidP="005F6DC3">
            <w:pPr>
              <w:pStyle w:val="TableParagraph"/>
              <w:spacing w:line="276" w:lineRule="auto"/>
              <w:ind w:left="6" w:right="261"/>
              <w:rPr>
                <w:rFonts w:asciiTheme="minorHAnsi" w:hAnsiTheme="minorHAnsi" w:cstheme="minorHAnsi"/>
                <w:b/>
                <w:sz w:val="18"/>
                <w:szCs w:val="18"/>
                <w:lang w:val="sl-SI"/>
              </w:rPr>
            </w:pPr>
            <w:r w:rsidRPr="005F6DC3">
              <w:rPr>
                <w:rFonts w:asciiTheme="minorHAnsi" w:hAnsiTheme="minorHAnsi" w:cstheme="minorHAnsi"/>
                <w:b/>
                <w:sz w:val="18"/>
                <w:szCs w:val="18"/>
                <w:lang w:val="sl-SI"/>
              </w:rPr>
              <w:t>55</w:t>
            </w:r>
          </w:p>
        </w:tc>
      </w:tr>
    </w:tbl>
    <w:p w14:paraId="4F387316" w14:textId="6CAFC4C9" w:rsidR="005F6DC3" w:rsidRDefault="005F6DC3" w:rsidP="005F6DC3"/>
    <w:p w14:paraId="7737F0C1" w14:textId="77777777" w:rsidR="006D0966" w:rsidRDefault="006D0966" w:rsidP="005F6DC3">
      <w:pPr>
        <w:sectPr w:rsidR="006D0966" w:rsidSect="005F6DC3">
          <w:pgSz w:w="16838" w:h="11906" w:orient="landscape"/>
          <w:pgMar w:top="1440" w:right="1560" w:bottom="1440" w:left="1560" w:header="563" w:footer="92" w:gutter="0"/>
          <w:cols w:space="708"/>
          <w:docGrid w:linePitch="272"/>
        </w:sectPr>
      </w:pPr>
    </w:p>
    <w:p w14:paraId="131FC2AB" w14:textId="7A185E2E" w:rsidR="006D0966" w:rsidRPr="006D0966" w:rsidRDefault="006D0966" w:rsidP="006D0966">
      <w:pPr>
        <w:pStyle w:val="Naslov2"/>
      </w:pPr>
      <w:bookmarkStart w:id="239" w:name="_Toc13240787"/>
      <w:r>
        <w:lastRenderedPageBreak/>
        <w:t>Opis in utemeljitev izbora</w:t>
      </w:r>
      <w:bookmarkEnd w:id="239"/>
    </w:p>
    <w:p w14:paraId="447BC50E" w14:textId="77777777" w:rsidR="006D0966" w:rsidRPr="00BF0BA7" w:rsidRDefault="006D0966" w:rsidP="006D0966">
      <w:pPr>
        <w:rPr>
          <w:b/>
          <w:i/>
          <w:sz w:val="22"/>
        </w:rPr>
      </w:pPr>
    </w:p>
    <w:p w14:paraId="5B4386FF" w14:textId="77777777" w:rsidR="006D0966" w:rsidRPr="006D0966" w:rsidRDefault="006D0966" w:rsidP="001035B8">
      <w:pPr>
        <w:pStyle w:val="Odstavekseznama"/>
        <w:numPr>
          <w:ilvl w:val="0"/>
          <w:numId w:val="33"/>
        </w:numPr>
        <w:rPr>
          <w:b/>
        </w:rPr>
      </w:pPr>
      <w:r w:rsidRPr="006D0966">
        <w:rPr>
          <w:b/>
        </w:rPr>
        <w:t>Stopnja celovitosti tehnične izvedbe ukrepov OC Kidričevo</w:t>
      </w:r>
    </w:p>
    <w:p w14:paraId="489EC778" w14:textId="77777777" w:rsidR="006D0966" w:rsidRPr="006D0966" w:rsidRDefault="006D0966" w:rsidP="006D0966">
      <w:pPr>
        <w:rPr>
          <w:szCs w:val="20"/>
        </w:rPr>
      </w:pPr>
      <w:r w:rsidRPr="006D0966">
        <w:rPr>
          <w:szCs w:val="20"/>
        </w:rPr>
        <w:t>Po kriteriju Stopnja celovitosti tehnične izvedbe ukrepov so optimalne variante z investicijo: varianta 1 ter varianti 2,</w:t>
      </w:r>
      <w:r w:rsidRPr="006D0966">
        <w:rPr>
          <w:spacing w:val="-4"/>
          <w:szCs w:val="20"/>
        </w:rPr>
        <w:t xml:space="preserve"> </w:t>
      </w:r>
      <w:r w:rsidRPr="006D0966">
        <w:rPr>
          <w:szCs w:val="20"/>
        </w:rPr>
        <w:t>saj</w:t>
      </w:r>
      <w:r w:rsidRPr="006D0966">
        <w:rPr>
          <w:spacing w:val="-4"/>
          <w:szCs w:val="20"/>
        </w:rPr>
        <w:t xml:space="preserve"> </w:t>
      </w:r>
      <w:r w:rsidRPr="006D0966">
        <w:rPr>
          <w:szCs w:val="20"/>
        </w:rPr>
        <w:t>se</w:t>
      </w:r>
      <w:r w:rsidRPr="006D0966">
        <w:rPr>
          <w:spacing w:val="-4"/>
          <w:szCs w:val="20"/>
        </w:rPr>
        <w:t xml:space="preserve"> </w:t>
      </w:r>
      <w:r w:rsidRPr="006D0966">
        <w:rPr>
          <w:szCs w:val="20"/>
        </w:rPr>
        <w:t>izvedejo</w:t>
      </w:r>
      <w:r w:rsidRPr="006D0966">
        <w:rPr>
          <w:spacing w:val="-3"/>
          <w:szCs w:val="20"/>
        </w:rPr>
        <w:t xml:space="preserve"> </w:t>
      </w:r>
      <w:r w:rsidRPr="006D0966">
        <w:rPr>
          <w:szCs w:val="20"/>
        </w:rPr>
        <w:t>vsi</w:t>
      </w:r>
      <w:r w:rsidRPr="006D0966">
        <w:rPr>
          <w:spacing w:val="-4"/>
          <w:szCs w:val="20"/>
        </w:rPr>
        <w:t xml:space="preserve"> </w:t>
      </w:r>
      <w:r w:rsidRPr="006D0966">
        <w:rPr>
          <w:szCs w:val="20"/>
        </w:rPr>
        <w:t>ukrepi</w:t>
      </w:r>
      <w:r w:rsidRPr="006D0966">
        <w:rPr>
          <w:spacing w:val="-5"/>
          <w:szCs w:val="20"/>
        </w:rPr>
        <w:t xml:space="preserve"> za izgradnjo nove obrtne cone Kidričevo</w:t>
      </w:r>
      <w:r w:rsidRPr="006D0966">
        <w:rPr>
          <w:szCs w:val="20"/>
        </w:rPr>
        <w:t>.</w:t>
      </w:r>
      <w:r w:rsidRPr="006D0966">
        <w:rPr>
          <w:spacing w:val="-2"/>
          <w:szCs w:val="20"/>
        </w:rPr>
        <w:t xml:space="preserve"> </w:t>
      </w:r>
      <w:r w:rsidRPr="006D0966">
        <w:rPr>
          <w:szCs w:val="20"/>
        </w:rPr>
        <w:t>Variante</w:t>
      </w:r>
      <w:r w:rsidRPr="006D0966">
        <w:rPr>
          <w:spacing w:val="-6"/>
          <w:szCs w:val="20"/>
        </w:rPr>
        <w:t xml:space="preserve"> </w:t>
      </w:r>
      <w:r w:rsidRPr="006D0966">
        <w:rPr>
          <w:szCs w:val="20"/>
        </w:rPr>
        <w:t>1, 2</w:t>
      </w:r>
      <w:r w:rsidRPr="006D0966">
        <w:rPr>
          <w:spacing w:val="-3"/>
          <w:szCs w:val="20"/>
        </w:rPr>
        <w:t xml:space="preserve"> </w:t>
      </w:r>
      <w:r w:rsidRPr="006D0966">
        <w:rPr>
          <w:szCs w:val="20"/>
        </w:rPr>
        <w:t>po</w:t>
      </w:r>
      <w:r w:rsidRPr="006D0966">
        <w:rPr>
          <w:spacing w:val="-3"/>
          <w:szCs w:val="20"/>
        </w:rPr>
        <w:t xml:space="preserve"> </w:t>
      </w:r>
      <w:r w:rsidRPr="006D0966">
        <w:rPr>
          <w:szCs w:val="20"/>
        </w:rPr>
        <w:t>temu kriteriju dobijo 10 točk, varianta 0 (brez investicije) pa dobi 0 točk, saj se pri tej variante ne izvede noben</w:t>
      </w:r>
      <w:r w:rsidRPr="006D0966">
        <w:rPr>
          <w:spacing w:val="-2"/>
          <w:szCs w:val="20"/>
        </w:rPr>
        <w:t xml:space="preserve"> </w:t>
      </w:r>
      <w:r w:rsidRPr="006D0966">
        <w:rPr>
          <w:szCs w:val="20"/>
        </w:rPr>
        <w:t>ukrep.</w:t>
      </w:r>
    </w:p>
    <w:p w14:paraId="0E57107A" w14:textId="77777777" w:rsidR="006D0966" w:rsidRPr="00BF0BA7" w:rsidRDefault="006D0966" w:rsidP="006D0966">
      <w:pPr>
        <w:rPr>
          <w:sz w:val="22"/>
        </w:rPr>
      </w:pPr>
    </w:p>
    <w:p w14:paraId="3D1FCF8B" w14:textId="77777777" w:rsidR="006D0966" w:rsidRPr="006D0966" w:rsidRDefault="006D0966" w:rsidP="001035B8">
      <w:pPr>
        <w:pStyle w:val="Odstavekseznama"/>
        <w:numPr>
          <w:ilvl w:val="0"/>
          <w:numId w:val="33"/>
        </w:numPr>
        <w:rPr>
          <w:b/>
        </w:rPr>
      </w:pPr>
      <w:r w:rsidRPr="006D0966">
        <w:rPr>
          <w:b/>
        </w:rPr>
        <w:t xml:space="preserve">Višina financiranja ukrepov s strani občine </w:t>
      </w:r>
    </w:p>
    <w:p w14:paraId="0869DC52" w14:textId="77777777" w:rsidR="006D0966" w:rsidRPr="006D0966" w:rsidRDefault="006D0966" w:rsidP="006D0966">
      <w:pPr>
        <w:rPr>
          <w:szCs w:val="20"/>
        </w:rPr>
      </w:pPr>
      <w:r w:rsidRPr="006D0966">
        <w:rPr>
          <w:szCs w:val="20"/>
        </w:rPr>
        <w:t xml:space="preserve">Po tem kriteriju je najugodnejša varianta 0 (brez investicije), saj v tem primeru občina ne potrebuje nameniti nobenih finančnih sredstev za izvedbo. Tej varianti sledi varianta 1 (z investicijo po obstoječih cenah Obrazec 2, kjer občina financira 37% vseh stroškov investicije), sledi varianta 2, kjer mora občina financirati 49,6%. </w:t>
      </w:r>
    </w:p>
    <w:p w14:paraId="6035DA94" w14:textId="77777777" w:rsidR="006D0966" w:rsidRPr="006D0966" w:rsidRDefault="006D0966" w:rsidP="006D0966">
      <w:pPr>
        <w:rPr>
          <w:szCs w:val="20"/>
        </w:rPr>
      </w:pPr>
      <w:r w:rsidRPr="006D0966">
        <w:rPr>
          <w:szCs w:val="20"/>
        </w:rPr>
        <w:t>Kljub temu, da je varianta 0 po tem kriteriju ocenjena kot najbolj optimalna, poudarjamo, da ta varianta (brez investicije), ne prinaša nobenih družbenih koristi, ki jih vse ostale variante prinašajo.</w:t>
      </w:r>
    </w:p>
    <w:p w14:paraId="0D0F40BA" w14:textId="77777777" w:rsidR="006D0966" w:rsidRPr="00BF0BA7" w:rsidRDefault="006D0966" w:rsidP="006D0966">
      <w:pPr>
        <w:rPr>
          <w:sz w:val="22"/>
        </w:rPr>
      </w:pPr>
    </w:p>
    <w:p w14:paraId="1D32D4B2" w14:textId="77777777" w:rsidR="006D0966" w:rsidRPr="006D0966" w:rsidRDefault="006D0966" w:rsidP="001035B8">
      <w:pPr>
        <w:pStyle w:val="Odstavekseznama"/>
        <w:numPr>
          <w:ilvl w:val="0"/>
          <w:numId w:val="33"/>
        </w:numPr>
        <w:rPr>
          <w:b/>
        </w:rPr>
      </w:pPr>
      <w:r w:rsidRPr="006D0966">
        <w:rPr>
          <w:b/>
        </w:rPr>
        <w:t>Finančne</w:t>
      </w:r>
      <w:r w:rsidRPr="006D0966">
        <w:rPr>
          <w:b/>
          <w:spacing w:val="-7"/>
        </w:rPr>
        <w:t xml:space="preserve"> </w:t>
      </w:r>
      <w:r w:rsidRPr="006D0966">
        <w:rPr>
          <w:b/>
        </w:rPr>
        <w:t>koristi</w:t>
      </w:r>
    </w:p>
    <w:p w14:paraId="42168230" w14:textId="77777777" w:rsidR="006D0966" w:rsidRPr="006D0966" w:rsidRDefault="006D0966" w:rsidP="006D0966">
      <w:pPr>
        <w:rPr>
          <w:szCs w:val="20"/>
        </w:rPr>
      </w:pPr>
      <w:r w:rsidRPr="006D0966">
        <w:rPr>
          <w:szCs w:val="20"/>
        </w:rPr>
        <w:t>Po tem kriteriju smo upoštevali tri kazalce in sicer:</w:t>
      </w:r>
    </w:p>
    <w:p w14:paraId="748D36E3" w14:textId="77777777" w:rsidR="006D0966" w:rsidRPr="006D0966" w:rsidRDefault="006D0966" w:rsidP="001035B8">
      <w:pPr>
        <w:pStyle w:val="Odstavekseznama"/>
        <w:numPr>
          <w:ilvl w:val="0"/>
          <w:numId w:val="32"/>
        </w:numPr>
        <w:rPr>
          <w:szCs w:val="20"/>
        </w:rPr>
      </w:pPr>
      <w:r w:rsidRPr="006D0966">
        <w:rPr>
          <w:szCs w:val="20"/>
        </w:rPr>
        <w:t>Finančna interna stopnja</w:t>
      </w:r>
      <w:r w:rsidRPr="006D0966">
        <w:rPr>
          <w:spacing w:val="-3"/>
          <w:szCs w:val="20"/>
        </w:rPr>
        <w:t xml:space="preserve"> </w:t>
      </w:r>
      <w:r w:rsidRPr="006D0966">
        <w:rPr>
          <w:szCs w:val="20"/>
        </w:rPr>
        <w:t>donosnosti</w:t>
      </w:r>
    </w:p>
    <w:p w14:paraId="687F9F4B" w14:textId="77777777" w:rsidR="006D0966" w:rsidRPr="006D0966" w:rsidRDefault="006D0966" w:rsidP="006D0966">
      <w:pPr>
        <w:pStyle w:val="Odstavekseznama"/>
        <w:ind w:left="1230" w:firstLine="0"/>
        <w:rPr>
          <w:szCs w:val="20"/>
        </w:rPr>
      </w:pPr>
      <w:r w:rsidRPr="006D0966">
        <w:rPr>
          <w:szCs w:val="20"/>
        </w:rPr>
        <w:t>Finančna interna stopnja donosnosti pri varianti 0 – brez investicije znaša 0, tako kot tudi pri Varianti 1 in 2, saj je IRR negativna.</w:t>
      </w:r>
    </w:p>
    <w:p w14:paraId="030EF1C4" w14:textId="77777777" w:rsidR="006D0966" w:rsidRPr="006D0966" w:rsidRDefault="006D0966" w:rsidP="006D0966">
      <w:pPr>
        <w:rPr>
          <w:szCs w:val="20"/>
        </w:rPr>
      </w:pPr>
    </w:p>
    <w:p w14:paraId="6F5DA6CB" w14:textId="77777777" w:rsidR="006D0966" w:rsidRPr="006D0966" w:rsidRDefault="006D0966" w:rsidP="001035B8">
      <w:pPr>
        <w:pStyle w:val="Odstavekseznama"/>
        <w:numPr>
          <w:ilvl w:val="0"/>
          <w:numId w:val="32"/>
        </w:numPr>
        <w:rPr>
          <w:szCs w:val="20"/>
        </w:rPr>
      </w:pPr>
      <w:r w:rsidRPr="006D0966">
        <w:rPr>
          <w:szCs w:val="20"/>
        </w:rPr>
        <w:t>Finančna neto sedanja</w:t>
      </w:r>
      <w:r w:rsidRPr="006D0966">
        <w:rPr>
          <w:spacing w:val="-4"/>
          <w:szCs w:val="20"/>
        </w:rPr>
        <w:t xml:space="preserve"> </w:t>
      </w:r>
      <w:r w:rsidRPr="006D0966">
        <w:rPr>
          <w:szCs w:val="20"/>
        </w:rPr>
        <w:t>vrednost</w:t>
      </w:r>
    </w:p>
    <w:p w14:paraId="76D4BB99" w14:textId="77777777" w:rsidR="006D0966" w:rsidRPr="006D0966" w:rsidRDefault="006D0966" w:rsidP="006D0966">
      <w:pPr>
        <w:pStyle w:val="Odstavekseznama"/>
        <w:ind w:left="1230" w:firstLine="0"/>
        <w:rPr>
          <w:szCs w:val="20"/>
        </w:rPr>
      </w:pPr>
      <w:r w:rsidRPr="006D0966">
        <w:rPr>
          <w:szCs w:val="20"/>
        </w:rPr>
        <w:t xml:space="preserve">Finančna neto sedanja vrednost pri varianti 0 – brez investicije znaša 0 EUR, pri varianti 1 znaša -3.786.990 EUR in pri Varianti 2 -4.370.676 EUR, tako da je pri Varianti 1 bližje pozitivni vrednosti in zato dobi ta Varianta več točk. </w:t>
      </w:r>
    </w:p>
    <w:p w14:paraId="5A2DC51B" w14:textId="77777777" w:rsidR="006D0966" w:rsidRPr="006D0966" w:rsidRDefault="006D0966" w:rsidP="006D0966">
      <w:pPr>
        <w:rPr>
          <w:szCs w:val="20"/>
        </w:rPr>
      </w:pPr>
    </w:p>
    <w:p w14:paraId="28EF85A3" w14:textId="77777777" w:rsidR="006D0966" w:rsidRPr="006D0966" w:rsidRDefault="006D0966" w:rsidP="001035B8">
      <w:pPr>
        <w:pStyle w:val="Odstavekseznama"/>
        <w:numPr>
          <w:ilvl w:val="0"/>
          <w:numId w:val="32"/>
        </w:numPr>
        <w:rPr>
          <w:szCs w:val="20"/>
        </w:rPr>
      </w:pPr>
      <w:r w:rsidRPr="006D0966">
        <w:rPr>
          <w:szCs w:val="20"/>
        </w:rPr>
        <w:t>Finančni količnik relativne</w:t>
      </w:r>
      <w:r w:rsidRPr="006D0966">
        <w:rPr>
          <w:spacing w:val="-4"/>
          <w:szCs w:val="20"/>
        </w:rPr>
        <w:t xml:space="preserve"> </w:t>
      </w:r>
      <w:r w:rsidRPr="006D0966">
        <w:rPr>
          <w:szCs w:val="20"/>
        </w:rPr>
        <w:t>koristnosti</w:t>
      </w:r>
    </w:p>
    <w:p w14:paraId="07E6761D" w14:textId="77777777" w:rsidR="006D0966" w:rsidRPr="006D0966" w:rsidRDefault="006D0966" w:rsidP="006D0966">
      <w:pPr>
        <w:pStyle w:val="Odstavekseznama"/>
        <w:ind w:left="1230" w:firstLine="0"/>
        <w:rPr>
          <w:szCs w:val="20"/>
        </w:rPr>
      </w:pPr>
      <w:r w:rsidRPr="006D0966">
        <w:rPr>
          <w:szCs w:val="20"/>
        </w:rPr>
        <w:t>Finančni količnik relativne koristnosti pri varianti 0 – brez investicije znaša 0, pri varianti 1 je -0,958, pri varianti 2 znaša -0,852. Najugodnejša je varianta 2.</w:t>
      </w:r>
    </w:p>
    <w:p w14:paraId="2F4DFD58" w14:textId="77777777" w:rsidR="006D0966" w:rsidRPr="006D0966" w:rsidRDefault="006D0966" w:rsidP="006D0966">
      <w:pPr>
        <w:rPr>
          <w:szCs w:val="20"/>
        </w:rPr>
      </w:pPr>
    </w:p>
    <w:p w14:paraId="5DFCE565" w14:textId="77777777" w:rsidR="006D0966" w:rsidRPr="006D0966" w:rsidRDefault="006D0966" w:rsidP="001035B8">
      <w:pPr>
        <w:pStyle w:val="Odstavekseznama"/>
        <w:numPr>
          <w:ilvl w:val="0"/>
          <w:numId w:val="33"/>
        </w:numPr>
        <w:rPr>
          <w:b/>
          <w:szCs w:val="20"/>
        </w:rPr>
      </w:pPr>
      <w:r w:rsidRPr="006D0966">
        <w:rPr>
          <w:b/>
          <w:szCs w:val="20"/>
        </w:rPr>
        <w:t>Ekonomske</w:t>
      </w:r>
      <w:r w:rsidRPr="006D0966">
        <w:rPr>
          <w:b/>
          <w:spacing w:val="-2"/>
          <w:szCs w:val="20"/>
        </w:rPr>
        <w:t xml:space="preserve"> </w:t>
      </w:r>
      <w:r w:rsidRPr="006D0966">
        <w:rPr>
          <w:b/>
          <w:szCs w:val="20"/>
        </w:rPr>
        <w:t>koristi</w:t>
      </w:r>
    </w:p>
    <w:p w14:paraId="49F93805" w14:textId="77777777" w:rsidR="006D0966" w:rsidRPr="006D0966" w:rsidRDefault="006D0966" w:rsidP="006D0966">
      <w:pPr>
        <w:rPr>
          <w:szCs w:val="20"/>
        </w:rPr>
      </w:pPr>
      <w:r w:rsidRPr="006D0966">
        <w:rPr>
          <w:szCs w:val="20"/>
        </w:rPr>
        <w:t>Po tem kriteriju smo upoštevali tri kazalce in sicer:</w:t>
      </w:r>
    </w:p>
    <w:p w14:paraId="78E6F9F8" w14:textId="77777777" w:rsidR="006D0966" w:rsidRPr="006D0966" w:rsidRDefault="006D0966" w:rsidP="001035B8">
      <w:pPr>
        <w:pStyle w:val="Odstavekseznama"/>
        <w:numPr>
          <w:ilvl w:val="0"/>
          <w:numId w:val="32"/>
        </w:numPr>
        <w:rPr>
          <w:szCs w:val="20"/>
        </w:rPr>
      </w:pPr>
      <w:r w:rsidRPr="006D0966">
        <w:rPr>
          <w:szCs w:val="20"/>
        </w:rPr>
        <w:t>Ekonomska interna stopnja</w:t>
      </w:r>
      <w:r w:rsidRPr="006D0966">
        <w:rPr>
          <w:spacing w:val="-17"/>
          <w:szCs w:val="20"/>
        </w:rPr>
        <w:t xml:space="preserve"> </w:t>
      </w:r>
      <w:r w:rsidRPr="006D0966">
        <w:rPr>
          <w:szCs w:val="20"/>
        </w:rPr>
        <w:t>donosnosti</w:t>
      </w:r>
    </w:p>
    <w:p w14:paraId="50109D59" w14:textId="77777777" w:rsidR="006D0966" w:rsidRPr="006D0966" w:rsidRDefault="006D0966" w:rsidP="006D0966">
      <w:pPr>
        <w:pStyle w:val="Odstavekseznama"/>
        <w:ind w:left="1230" w:firstLine="0"/>
        <w:rPr>
          <w:szCs w:val="20"/>
        </w:rPr>
      </w:pPr>
      <w:r w:rsidRPr="006D0966">
        <w:rPr>
          <w:szCs w:val="20"/>
        </w:rPr>
        <w:t>Ekonomska interna stopnja donosnosti pri varianti 0 – brez investicije znaša 0, pri varianti 1 +8,7%, pri varianti 2 znaša +5,36%. Najugodnejša je varianta 1.</w:t>
      </w:r>
    </w:p>
    <w:p w14:paraId="28713BB8" w14:textId="77777777" w:rsidR="006D0966" w:rsidRPr="006D0966" w:rsidRDefault="006D0966" w:rsidP="006D0966">
      <w:pPr>
        <w:rPr>
          <w:szCs w:val="20"/>
        </w:rPr>
      </w:pPr>
    </w:p>
    <w:p w14:paraId="1B0CDA43" w14:textId="77777777" w:rsidR="006D0966" w:rsidRPr="006D0966" w:rsidRDefault="006D0966" w:rsidP="001035B8">
      <w:pPr>
        <w:pStyle w:val="Odstavekseznama"/>
        <w:numPr>
          <w:ilvl w:val="0"/>
          <w:numId w:val="32"/>
        </w:numPr>
        <w:rPr>
          <w:szCs w:val="20"/>
        </w:rPr>
      </w:pPr>
      <w:r w:rsidRPr="006D0966">
        <w:rPr>
          <w:szCs w:val="20"/>
        </w:rPr>
        <w:t>Ekonomska neto sedanja</w:t>
      </w:r>
      <w:r w:rsidRPr="006D0966">
        <w:rPr>
          <w:spacing w:val="-14"/>
          <w:szCs w:val="20"/>
        </w:rPr>
        <w:t xml:space="preserve"> </w:t>
      </w:r>
      <w:r w:rsidRPr="006D0966">
        <w:rPr>
          <w:szCs w:val="20"/>
        </w:rPr>
        <w:t>vrednost</w:t>
      </w:r>
    </w:p>
    <w:p w14:paraId="571DFCB4" w14:textId="77777777" w:rsidR="006D0966" w:rsidRPr="006D0966" w:rsidRDefault="006D0966" w:rsidP="006D0966">
      <w:pPr>
        <w:pStyle w:val="Odstavekseznama"/>
        <w:ind w:left="1230" w:firstLine="0"/>
        <w:rPr>
          <w:szCs w:val="20"/>
        </w:rPr>
      </w:pPr>
      <w:r w:rsidRPr="006D0966">
        <w:rPr>
          <w:szCs w:val="20"/>
        </w:rPr>
        <w:t>Ekonomska</w:t>
      </w:r>
      <w:r w:rsidRPr="006D0966">
        <w:rPr>
          <w:spacing w:val="-11"/>
          <w:szCs w:val="20"/>
        </w:rPr>
        <w:t xml:space="preserve"> </w:t>
      </w:r>
      <w:r w:rsidRPr="006D0966">
        <w:rPr>
          <w:szCs w:val="20"/>
        </w:rPr>
        <w:t>neto</w:t>
      </w:r>
      <w:r w:rsidRPr="006D0966">
        <w:rPr>
          <w:spacing w:val="-10"/>
          <w:szCs w:val="20"/>
        </w:rPr>
        <w:t xml:space="preserve"> </w:t>
      </w:r>
      <w:r w:rsidRPr="006D0966">
        <w:rPr>
          <w:szCs w:val="20"/>
        </w:rPr>
        <w:t>sedanja</w:t>
      </w:r>
      <w:r w:rsidRPr="006D0966">
        <w:rPr>
          <w:spacing w:val="-11"/>
          <w:szCs w:val="20"/>
        </w:rPr>
        <w:t xml:space="preserve"> </w:t>
      </w:r>
      <w:r w:rsidRPr="006D0966">
        <w:rPr>
          <w:szCs w:val="20"/>
        </w:rPr>
        <w:t>vrednost</w:t>
      </w:r>
      <w:r w:rsidRPr="006D0966">
        <w:rPr>
          <w:spacing w:val="-11"/>
          <w:szCs w:val="20"/>
        </w:rPr>
        <w:t xml:space="preserve"> </w:t>
      </w:r>
      <w:r w:rsidRPr="006D0966">
        <w:rPr>
          <w:szCs w:val="20"/>
        </w:rPr>
        <w:t>pri</w:t>
      </w:r>
      <w:r w:rsidRPr="006D0966">
        <w:rPr>
          <w:spacing w:val="-12"/>
          <w:szCs w:val="20"/>
        </w:rPr>
        <w:t xml:space="preserve"> </w:t>
      </w:r>
      <w:r w:rsidRPr="006D0966">
        <w:rPr>
          <w:szCs w:val="20"/>
        </w:rPr>
        <w:t>varianti</w:t>
      </w:r>
      <w:r w:rsidRPr="006D0966">
        <w:rPr>
          <w:spacing w:val="-14"/>
          <w:szCs w:val="20"/>
        </w:rPr>
        <w:t xml:space="preserve"> </w:t>
      </w:r>
      <w:r w:rsidRPr="006D0966">
        <w:rPr>
          <w:szCs w:val="20"/>
        </w:rPr>
        <w:t>0</w:t>
      </w:r>
      <w:r w:rsidRPr="006D0966">
        <w:rPr>
          <w:spacing w:val="-9"/>
          <w:szCs w:val="20"/>
        </w:rPr>
        <w:t xml:space="preserve"> </w:t>
      </w:r>
      <w:r w:rsidRPr="006D0966">
        <w:rPr>
          <w:szCs w:val="20"/>
        </w:rPr>
        <w:t>–</w:t>
      </w:r>
      <w:r w:rsidRPr="006D0966">
        <w:rPr>
          <w:spacing w:val="-9"/>
          <w:szCs w:val="20"/>
        </w:rPr>
        <w:t xml:space="preserve"> </w:t>
      </w:r>
      <w:r w:rsidRPr="006D0966">
        <w:rPr>
          <w:szCs w:val="20"/>
        </w:rPr>
        <w:t>brez</w:t>
      </w:r>
      <w:r w:rsidRPr="006D0966">
        <w:rPr>
          <w:spacing w:val="-9"/>
          <w:szCs w:val="20"/>
        </w:rPr>
        <w:t xml:space="preserve"> </w:t>
      </w:r>
      <w:r w:rsidRPr="006D0966">
        <w:rPr>
          <w:szCs w:val="20"/>
        </w:rPr>
        <w:t>investicije</w:t>
      </w:r>
      <w:r w:rsidRPr="006D0966">
        <w:rPr>
          <w:spacing w:val="-11"/>
          <w:szCs w:val="20"/>
        </w:rPr>
        <w:t xml:space="preserve"> </w:t>
      </w:r>
      <w:r w:rsidRPr="006D0966">
        <w:rPr>
          <w:szCs w:val="20"/>
        </w:rPr>
        <w:t>znaša</w:t>
      </w:r>
      <w:r w:rsidRPr="006D0966">
        <w:rPr>
          <w:spacing w:val="-12"/>
          <w:szCs w:val="20"/>
        </w:rPr>
        <w:t xml:space="preserve"> </w:t>
      </w:r>
      <w:r w:rsidRPr="006D0966">
        <w:rPr>
          <w:szCs w:val="20"/>
        </w:rPr>
        <w:t>0</w:t>
      </w:r>
      <w:r w:rsidRPr="006D0966">
        <w:rPr>
          <w:spacing w:val="-11"/>
          <w:szCs w:val="20"/>
        </w:rPr>
        <w:t xml:space="preserve"> </w:t>
      </w:r>
      <w:r w:rsidRPr="006D0966">
        <w:rPr>
          <w:szCs w:val="20"/>
        </w:rPr>
        <w:t>EUR,</w:t>
      </w:r>
      <w:r w:rsidRPr="006D0966">
        <w:rPr>
          <w:spacing w:val="-11"/>
          <w:szCs w:val="20"/>
        </w:rPr>
        <w:t xml:space="preserve"> </w:t>
      </w:r>
      <w:r w:rsidRPr="006D0966">
        <w:rPr>
          <w:szCs w:val="20"/>
        </w:rPr>
        <w:t>pri</w:t>
      </w:r>
      <w:r w:rsidRPr="006D0966">
        <w:rPr>
          <w:spacing w:val="-12"/>
          <w:szCs w:val="20"/>
        </w:rPr>
        <w:t xml:space="preserve"> </w:t>
      </w:r>
      <w:r w:rsidRPr="006D0966">
        <w:rPr>
          <w:szCs w:val="20"/>
        </w:rPr>
        <w:t>varianti</w:t>
      </w:r>
      <w:r w:rsidRPr="006D0966">
        <w:rPr>
          <w:spacing w:val="-11"/>
          <w:szCs w:val="20"/>
        </w:rPr>
        <w:t xml:space="preserve"> </w:t>
      </w:r>
      <w:r w:rsidRPr="006D0966">
        <w:rPr>
          <w:szCs w:val="20"/>
        </w:rPr>
        <w:t>1</w:t>
      </w:r>
      <w:r w:rsidRPr="006D0966">
        <w:rPr>
          <w:spacing w:val="-11"/>
          <w:szCs w:val="20"/>
        </w:rPr>
        <w:t xml:space="preserve">  je</w:t>
      </w:r>
      <w:r w:rsidRPr="006D0966">
        <w:rPr>
          <w:szCs w:val="20"/>
        </w:rPr>
        <w:t xml:space="preserve"> 2.502.414 EUR,</w:t>
      </w:r>
      <w:r w:rsidRPr="006D0966">
        <w:rPr>
          <w:spacing w:val="-5"/>
          <w:szCs w:val="20"/>
        </w:rPr>
        <w:t xml:space="preserve"> </w:t>
      </w:r>
      <w:r w:rsidRPr="006D0966">
        <w:rPr>
          <w:szCs w:val="20"/>
        </w:rPr>
        <w:t>pri</w:t>
      </w:r>
      <w:r w:rsidRPr="006D0966">
        <w:rPr>
          <w:spacing w:val="-5"/>
          <w:szCs w:val="20"/>
        </w:rPr>
        <w:t xml:space="preserve"> </w:t>
      </w:r>
      <w:r w:rsidRPr="006D0966">
        <w:rPr>
          <w:szCs w:val="20"/>
        </w:rPr>
        <w:t>varianti</w:t>
      </w:r>
      <w:r w:rsidRPr="006D0966">
        <w:rPr>
          <w:spacing w:val="-7"/>
          <w:szCs w:val="20"/>
        </w:rPr>
        <w:t xml:space="preserve"> </w:t>
      </w:r>
      <w:r w:rsidRPr="006D0966">
        <w:rPr>
          <w:szCs w:val="20"/>
        </w:rPr>
        <w:t>2</w:t>
      </w:r>
      <w:r w:rsidRPr="006D0966">
        <w:rPr>
          <w:spacing w:val="-4"/>
          <w:szCs w:val="20"/>
        </w:rPr>
        <w:t xml:space="preserve"> </w:t>
      </w:r>
      <w:r w:rsidRPr="006D0966">
        <w:rPr>
          <w:szCs w:val="20"/>
        </w:rPr>
        <w:t>je</w:t>
      </w:r>
      <w:r w:rsidRPr="006D0966">
        <w:rPr>
          <w:spacing w:val="-5"/>
          <w:szCs w:val="20"/>
        </w:rPr>
        <w:t xml:space="preserve"> </w:t>
      </w:r>
      <w:r w:rsidRPr="006D0966">
        <w:rPr>
          <w:szCs w:val="20"/>
        </w:rPr>
        <w:t>1.897.291 EUR.</w:t>
      </w:r>
      <w:r w:rsidRPr="006D0966">
        <w:rPr>
          <w:spacing w:val="-5"/>
          <w:szCs w:val="20"/>
        </w:rPr>
        <w:t xml:space="preserve"> </w:t>
      </w:r>
      <w:r w:rsidRPr="006D0966">
        <w:rPr>
          <w:szCs w:val="20"/>
        </w:rPr>
        <w:t>Najugodnejša</w:t>
      </w:r>
      <w:r w:rsidRPr="006D0966">
        <w:rPr>
          <w:spacing w:val="-4"/>
          <w:szCs w:val="20"/>
        </w:rPr>
        <w:t xml:space="preserve"> </w:t>
      </w:r>
      <w:r w:rsidRPr="006D0966">
        <w:rPr>
          <w:szCs w:val="20"/>
        </w:rPr>
        <w:t>je</w:t>
      </w:r>
      <w:r w:rsidRPr="006D0966">
        <w:rPr>
          <w:spacing w:val="-6"/>
          <w:szCs w:val="20"/>
        </w:rPr>
        <w:t xml:space="preserve"> </w:t>
      </w:r>
      <w:r w:rsidRPr="006D0966">
        <w:rPr>
          <w:szCs w:val="20"/>
        </w:rPr>
        <w:t>varianta</w:t>
      </w:r>
      <w:r w:rsidRPr="006D0966">
        <w:rPr>
          <w:spacing w:val="-7"/>
          <w:szCs w:val="20"/>
        </w:rPr>
        <w:t xml:space="preserve"> </w:t>
      </w:r>
      <w:r w:rsidRPr="006D0966">
        <w:rPr>
          <w:szCs w:val="20"/>
        </w:rPr>
        <w:t>1.</w:t>
      </w:r>
    </w:p>
    <w:p w14:paraId="3474605B" w14:textId="77777777" w:rsidR="006D0966" w:rsidRPr="006D0966" w:rsidRDefault="006D0966" w:rsidP="006D0966">
      <w:pPr>
        <w:rPr>
          <w:szCs w:val="20"/>
        </w:rPr>
      </w:pPr>
    </w:p>
    <w:p w14:paraId="6FA14A2A" w14:textId="77777777" w:rsidR="006D0966" w:rsidRPr="006D0966" w:rsidRDefault="006D0966" w:rsidP="001035B8">
      <w:pPr>
        <w:pStyle w:val="Odstavekseznama"/>
        <w:numPr>
          <w:ilvl w:val="0"/>
          <w:numId w:val="32"/>
        </w:numPr>
        <w:rPr>
          <w:szCs w:val="20"/>
        </w:rPr>
      </w:pPr>
      <w:r w:rsidRPr="006D0966">
        <w:rPr>
          <w:szCs w:val="20"/>
        </w:rPr>
        <w:t>Ekonomski količnik relativne</w:t>
      </w:r>
      <w:r w:rsidRPr="006D0966">
        <w:rPr>
          <w:spacing w:val="-7"/>
          <w:szCs w:val="20"/>
        </w:rPr>
        <w:t xml:space="preserve"> </w:t>
      </w:r>
      <w:r w:rsidRPr="006D0966">
        <w:rPr>
          <w:szCs w:val="20"/>
        </w:rPr>
        <w:t>koristnosti</w:t>
      </w:r>
    </w:p>
    <w:p w14:paraId="19A71590" w14:textId="77777777" w:rsidR="006D0966" w:rsidRPr="006D0966" w:rsidRDefault="006D0966" w:rsidP="006D0966">
      <w:pPr>
        <w:pStyle w:val="Odstavekseznama"/>
        <w:ind w:left="1230" w:firstLine="0"/>
        <w:rPr>
          <w:szCs w:val="20"/>
        </w:rPr>
      </w:pPr>
      <w:r w:rsidRPr="006D0966">
        <w:rPr>
          <w:szCs w:val="20"/>
        </w:rPr>
        <w:t>Ekonomski</w:t>
      </w:r>
      <w:r w:rsidRPr="006D0966">
        <w:rPr>
          <w:spacing w:val="-8"/>
          <w:szCs w:val="20"/>
        </w:rPr>
        <w:t xml:space="preserve"> </w:t>
      </w:r>
      <w:r w:rsidRPr="006D0966">
        <w:rPr>
          <w:szCs w:val="20"/>
        </w:rPr>
        <w:t>količnik</w:t>
      </w:r>
      <w:r w:rsidRPr="006D0966">
        <w:rPr>
          <w:spacing w:val="-8"/>
          <w:szCs w:val="20"/>
        </w:rPr>
        <w:t xml:space="preserve"> </w:t>
      </w:r>
      <w:r w:rsidRPr="006D0966">
        <w:rPr>
          <w:szCs w:val="20"/>
        </w:rPr>
        <w:t>relativne</w:t>
      </w:r>
      <w:r w:rsidRPr="006D0966">
        <w:rPr>
          <w:spacing w:val="-5"/>
          <w:szCs w:val="20"/>
        </w:rPr>
        <w:t xml:space="preserve"> </w:t>
      </w:r>
      <w:r w:rsidRPr="006D0966">
        <w:rPr>
          <w:szCs w:val="20"/>
        </w:rPr>
        <w:t>koristnosti</w:t>
      </w:r>
      <w:r w:rsidRPr="006D0966">
        <w:rPr>
          <w:spacing w:val="-8"/>
          <w:szCs w:val="20"/>
        </w:rPr>
        <w:t xml:space="preserve"> </w:t>
      </w:r>
      <w:r w:rsidRPr="006D0966">
        <w:rPr>
          <w:szCs w:val="20"/>
        </w:rPr>
        <w:t>pri</w:t>
      </w:r>
      <w:r w:rsidRPr="006D0966">
        <w:rPr>
          <w:spacing w:val="-9"/>
          <w:szCs w:val="20"/>
        </w:rPr>
        <w:t xml:space="preserve"> </w:t>
      </w:r>
      <w:r w:rsidRPr="006D0966">
        <w:rPr>
          <w:szCs w:val="20"/>
        </w:rPr>
        <w:t>varianti</w:t>
      </w:r>
      <w:r w:rsidRPr="006D0966">
        <w:rPr>
          <w:spacing w:val="-10"/>
          <w:szCs w:val="20"/>
        </w:rPr>
        <w:t xml:space="preserve"> </w:t>
      </w:r>
      <w:r w:rsidRPr="006D0966">
        <w:rPr>
          <w:szCs w:val="20"/>
        </w:rPr>
        <w:t>0</w:t>
      </w:r>
      <w:r w:rsidRPr="006D0966">
        <w:rPr>
          <w:spacing w:val="-4"/>
          <w:szCs w:val="20"/>
        </w:rPr>
        <w:t xml:space="preserve"> </w:t>
      </w:r>
      <w:r w:rsidRPr="006D0966">
        <w:rPr>
          <w:szCs w:val="20"/>
        </w:rPr>
        <w:t>–</w:t>
      </w:r>
      <w:r w:rsidRPr="006D0966">
        <w:rPr>
          <w:spacing w:val="-7"/>
          <w:szCs w:val="20"/>
        </w:rPr>
        <w:t xml:space="preserve"> </w:t>
      </w:r>
      <w:r w:rsidRPr="006D0966">
        <w:rPr>
          <w:szCs w:val="20"/>
        </w:rPr>
        <w:t>brez</w:t>
      </w:r>
      <w:r w:rsidRPr="006D0966">
        <w:rPr>
          <w:spacing w:val="-6"/>
          <w:szCs w:val="20"/>
        </w:rPr>
        <w:t xml:space="preserve"> </w:t>
      </w:r>
      <w:r w:rsidRPr="006D0966">
        <w:rPr>
          <w:szCs w:val="20"/>
        </w:rPr>
        <w:t>investicije</w:t>
      </w:r>
      <w:r w:rsidRPr="006D0966">
        <w:rPr>
          <w:spacing w:val="-7"/>
          <w:szCs w:val="20"/>
        </w:rPr>
        <w:t xml:space="preserve"> </w:t>
      </w:r>
      <w:r w:rsidRPr="006D0966">
        <w:rPr>
          <w:szCs w:val="20"/>
        </w:rPr>
        <w:t>znaša</w:t>
      </w:r>
      <w:r w:rsidRPr="006D0966">
        <w:rPr>
          <w:spacing w:val="-8"/>
          <w:szCs w:val="20"/>
        </w:rPr>
        <w:t xml:space="preserve"> </w:t>
      </w:r>
      <w:r w:rsidRPr="006D0966">
        <w:rPr>
          <w:szCs w:val="20"/>
        </w:rPr>
        <w:t>0</w:t>
      </w:r>
      <w:r w:rsidRPr="006D0966">
        <w:rPr>
          <w:spacing w:val="-7"/>
          <w:szCs w:val="20"/>
        </w:rPr>
        <w:t xml:space="preserve"> </w:t>
      </w:r>
      <w:r w:rsidRPr="006D0966">
        <w:rPr>
          <w:szCs w:val="20"/>
        </w:rPr>
        <w:t>EUR,</w:t>
      </w:r>
      <w:r w:rsidRPr="006D0966">
        <w:rPr>
          <w:spacing w:val="-6"/>
          <w:szCs w:val="20"/>
        </w:rPr>
        <w:t xml:space="preserve"> </w:t>
      </w:r>
      <w:r w:rsidRPr="006D0966">
        <w:rPr>
          <w:szCs w:val="20"/>
        </w:rPr>
        <w:t>pri</w:t>
      </w:r>
      <w:r w:rsidRPr="006D0966">
        <w:rPr>
          <w:spacing w:val="-9"/>
          <w:szCs w:val="20"/>
        </w:rPr>
        <w:t xml:space="preserve"> </w:t>
      </w:r>
      <w:r w:rsidRPr="006D0966">
        <w:rPr>
          <w:szCs w:val="20"/>
        </w:rPr>
        <w:t>varianti</w:t>
      </w:r>
      <w:r w:rsidRPr="006D0966">
        <w:rPr>
          <w:spacing w:val="-10"/>
          <w:szCs w:val="20"/>
        </w:rPr>
        <w:t xml:space="preserve"> </w:t>
      </w:r>
      <w:r w:rsidRPr="006D0966">
        <w:rPr>
          <w:szCs w:val="20"/>
        </w:rPr>
        <w:t>1</w:t>
      </w:r>
      <w:r w:rsidRPr="006D0966">
        <w:rPr>
          <w:spacing w:val="-7"/>
          <w:szCs w:val="20"/>
        </w:rPr>
        <w:t xml:space="preserve"> </w:t>
      </w:r>
      <w:r w:rsidRPr="006D0966">
        <w:rPr>
          <w:szCs w:val="20"/>
        </w:rPr>
        <w:t>je 0,644, pri varianti 2 znaša 0,376 EUR. Najugodnejša je varianta</w:t>
      </w:r>
      <w:r w:rsidRPr="006D0966">
        <w:rPr>
          <w:spacing w:val="-19"/>
          <w:szCs w:val="20"/>
        </w:rPr>
        <w:t xml:space="preserve"> 1</w:t>
      </w:r>
      <w:r w:rsidRPr="006D0966">
        <w:rPr>
          <w:szCs w:val="20"/>
        </w:rPr>
        <w:t>.</w:t>
      </w:r>
    </w:p>
    <w:p w14:paraId="39F2E2CB" w14:textId="77777777" w:rsidR="006D0966" w:rsidRPr="006D0966" w:rsidRDefault="006D0966" w:rsidP="006D0966">
      <w:pPr>
        <w:rPr>
          <w:szCs w:val="20"/>
        </w:rPr>
      </w:pPr>
    </w:p>
    <w:p w14:paraId="35F36967" w14:textId="77777777" w:rsidR="006D0966" w:rsidRPr="006D0966" w:rsidRDefault="006D0966" w:rsidP="001035B8">
      <w:pPr>
        <w:pStyle w:val="Odstavekseznama"/>
        <w:numPr>
          <w:ilvl w:val="0"/>
          <w:numId w:val="33"/>
        </w:numPr>
        <w:rPr>
          <w:b/>
          <w:szCs w:val="20"/>
        </w:rPr>
      </w:pPr>
      <w:r w:rsidRPr="006D0966">
        <w:rPr>
          <w:b/>
          <w:szCs w:val="20"/>
        </w:rPr>
        <w:t>Povečanje potenciala za gospodarski razvoj</w:t>
      </w:r>
    </w:p>
    <w:p w14:paraId="561F5E39" w14:textId="77777777" w:rsidR="006D0966" w:rsidRPr="006D0966" w:rsidRDefault="006D0966" w:rsidP="006D0966">
      <w:pPr>
        <w:rPr>
          <w:color w:val="000000" w:themeColor="text1"/>
          <w:szCs w:val="20"/>
        </w:rPr>
      </w:pPr>
      <w:r w:rsidRPr="006D0966">
        <w:rPr>
          <w:szCs w:val="20"/>
        </w:rPr>
        <w:t xml:space="preserve">Varianta 0 - </w:t>
      </w:r>
      <w:r w:rsidRPr="006D0966">
        <w:rPr>
          <w:color w:val="000000" w:themeColor="text1"/>
          <w:szCs w:val="20"/>
        </w:rPr>
        <w:t>Investicija ne bo vplivala na gospodarski razvoj  (0 novih MSP)</w:t>
      </w:r>
    </w:p>
    <w:p w14:paraId="0C6E8754" w14:textId="77777777" w:rsidR="006D0966" w:rsidRPr="006D0966" w:rsidRDefault="006D0966" w:rsidP="006D0966">
      <w:pPr>
        <w:rPr>
          <w:szCs w:val="20"/>
        </w:rPr>
      </w:pPr>
      <w:r w:rsidRPr="006D0966">
        <w:rPr>
          <w:szCs w:val="20"/>
        </w:rPr>
        <w:t xml:space="preserve">  Varianta 1 in 2 - </w:t>
      </w:r>
      <w:r w:rsidRPr="006D0966">
        <w:rPr>
          <w:color w:val="000000" w:themeColor="text1"/>
          <w:szCs w:val="20"/>
        </w:rPr>
        <w:t>Investicija bo vplivala na gospodarski razvoj (+ 6 novih MSP)</w:t>
      </w:r>
    </w:p>
    <w:p w14:paraId="074A5419" w14:textId="77777777" w:rsidR="006D0966" w:rsidRPr="006D0966" w:rsidRDefault="006D0966" w:rsidP="006D0966">
      <w:pPr>
        <w:rPr>
          <w:szCs w:val="20"/>
        </w:rPr>
      </w:pPr>
    </w:p>
    <w:p w14:paraId="4988E77F" w14:textId="77777777" w:rsidR="006D0966" w:rsidRPr="006D0966" w:rsidRDefault="006D0966" w:rsidP="001035B8">
      <w:pPr>
        <w:pStyle w:val="Odstavekseznama"/>
        <w:numPr>
          <w:ilvl w:val="0"/>
          <w:numId w:val="33"/>
        </w:numPr>
        <w:rPr>
          <w:b/>
          <w:szCs w:val="20"/>
        </w:rPr>
      </w:pPr>
      <w:r w:rsidRPr="006D0966">
        <w:rPr>
          <w:b/>
          <w:szCs w:val="20"/>
        </w:rPr>
        <w:t>Število novih delovnih mest</w:t>
      </w:r>
    </w:p>
    <w:p w14:paraId="2425D79E" w14:textId="77777777" w:rsidR="006D0966" w:rsidRPr="006D0966" w:rsidRDefault="006D0966" w:rsidP="006D0966">
      <w:pPr>
        <w:rPr>
          <w:szCs w:val="20"/>
        </w:rPr>
      </w:pPr>
      <w:r w:rsidRPr="006D0966">
        <w:rPr>
          <w:szCs w:val="20"/>
        </w:rPr>
        <w:t>Varianta 0 – brez investicije se ne ustvarijo nova delovna mesta.</w:t>
      </w:r>
    </w:p>
    <w:p w14:paraId="5ACD9220" w14:textId="77777777" w:rsidR="006D0966" w:rsidRPr="006D0966" w:rsidRDefault="006D0966" w:rsidP="006D0966">
      <w:pPr>
        <w:rPr>
          <w:szCs w:val="20"/>
        </w:rPr>
      </w:pPr>
      <w:r w:rsidRPr="006D0966">
        <w:rPr>
          <w:szCs w:val="20"/>
        </w:rPr>
        <w:lastRenderedPageBreak/>
        <w:t>Variante 1,2 – z investicijo se bo ustvarilo v občini dodatno minimalno 100 delovnih mest.</w:t>
      </w:r>
    </w:p>
    <w:p w14:paraId="11700947" w14:textId="77777777" w:rsidR="006D0966" w:rsidRPr="006D0966" w:rsidRDefault="006D0966" w:rsidP="006D0966">
      <w:pPr>
        <w:ind w:left="0" w:firstLine="0"/>
        <w:rPr>
          <w:szCs w:val="20"/>
        </w:rPr>
      </w:pPr>
    </w:p>
    <w:p w14:paraId="43A3F96B" w14:textId="1220B333" w:rsidR="005F6DC3" w:rsidRPr="006D0966" w:rsidRDefault="006D0966" w:rsidP="006D0966">
      <w:pPr>
        <w:rPr>
          <w:b/>
          <w:szCs w:val="20"/>
        </w:rPr>
      </w:pPr>
      <w:r w:rsidRPr="006D0966">
        <w:rPr>
          <w:b/>
          <w:szCs w:val="20"/>
        </w:rPr>
        <w:t>Glede</w:t>
      </w:r>
      <w:r w:rsidRPr="006D0966">
        <w:rPr>
          <w:b/>
          <w:spacing w:val="-10"/>
          <w:szCs w:val="20"/>
        </w:rPr>
        <w:t xml:space="preserve"> </w:t>
      </w:r>
      <w:r w:rsidRPr="006D0966">
        <w:rPr>
          <w:b/>
          <w:szCs w:val="20"/>
        </w:rPr>
        <w:t>na</w:t>
      </w:r>
      <w:r w:rsidRPr="006D0966">
        <w:rPr>
          <w:b/>
          <w:spacing w:val="-10"/>
          <w:szCs w:val="20"/>
        </w:rPr>
        <w:t xml:space="preserve"> </w:t>
      </w:r>
      <w:r w:rsidRPr="006D0966">
        <w:rPr>
          <w:b/>
          <w:szCs w:val="20"/>
        </w:rPr>
        <w:t>kriterije</w:t>
      </w:r>
      <w:r w:rsidRPr="006D0966">
        <w:rPr>
          <w:b/>
          <w:spacing w:val="-10"/>
          <w:szCs w:val="20"/>
        </w:rPr>
        <w:t xml:space="preserve"> </w:t>
      </w:r>
      <w:r w:rsidRPr="006D0966">
        <w:rPr>
          <w:b/>
          <w:szCs w:val="20"/>
        </w:rPr>
        <w:t>in</w:t>
      </w:r>
      <w:r w:rsidRPr="006D0966">
        <w:rPr>
          <w:b/>
          <w:spacing w:val="-10"/>
          <w:szCs w:val="20"/>
        </w:rPr>
        <w:t xml:space="preserve"> </w:t>
      </w:r>
      <w:r w:rsidRPr="006D0966">
        <w:rPr>
          <w:b/>
          <w:szCs w:val="20"/>
        </w:rPr>
        <w:t>uteži</w:t>
      </w:r>
      <w:r w:rsidRPr="006D0966">
        <w:rPr>
          <w:b/>
          <w:spacing w:val="-8"/>
          <w:szCs w:val="20"/>
        </w:rPr>
        <w:t xml:space="preserve"> </w:t>
      </w:r>
      <w:r w:rsidRPr="006D0966">
        <w:rPr>
          <w:b/>
          <w:szCs w:val="20"/>
        </w:rPr>
        <w:t>je</w:t>
      </w:r>
      <w:r w:rsidRPr="006D0966">
        <w:rPr>
          <w:b/>
          <w:spacing w:val="-10"/>
          <w:szCs w:val="20"/>
        </w:rPr>
        <w:t xml:space="preserve"> </w:t>
      </w:r>
      <w:r w:rsidRPr="006D0966">
        <w:rPr>
          <w:b/>
          <w:szCs w:val="20"/>
        </w:rPr>
        <w:t>varianta</w:t>
      </w:r>
      <w:r w:rsidRPr="006D0966">
        <w:rPr>
          <w:b/>
          <w:spacing w:val="-10"/>
          <w:szCs w:val="20"/>
        </w:rPr>
        <w:t xml:space="preserve"> </w:t>
      </w:r>
      <w:r w:rsidRPr="006D0966">
        <w:rPr>
          <w:b/>
          <w:szCs w:val="20"/>
        </w:rPr>
        <w:t>0</w:t>
      </w:r>
      <w:r w:rsidRPr="006D0966">
        <w:rPr>
          <w:b/>
          <w:spacing w:val="-8"/>
          <w:szCs w:val="20"/>
        </w:rPr>
        <w:t xml:space="preserve"> </w:t>
      </w:r>
      <w:r w:rsidRPr="006D0966">
        <w:rPr>
          <w:b/>
          <w:szCs w:val="20"/>
        </w:rPr>
        <w:t>zbrala</w:t>
      </w:r>
      <w:r w:rsidRPr="006D0966">
        <w:rPr>
          <w:b/>
          <w:spacing w:val="-10"/>
          <w:szCs w:val="20"/>
        </w:rPr>
        <w:t xml:space="preserve"> </w:t>
      </w:r>
      <w:r w:rsidRPr="006D0966">
        <w:rPr>
          <w:b/>
          <w:szCs w:val="20"/>
        </w:rPr>
        <w:t>25,00</w:t>
      </w:r>
      <w:r w:rsidRPr="006D0966">
        <w:rPr>
          <w:b/>
          <w:spacing w:val="-8"/>
          <w:szCs w:val="20"/>
        </w:rPr>
        <w:t xml:space="preserve"> </w:t>
      </w:r>
      <w:r w:rsidRPr="006D0966">
        <w:rPr>
          <w:b/>
          <w:szCs w:val="20"/>
        </w:rPr>
        <w:t>točk,</w:t>
      </w:r>
      <w:r w:rsidRPr="006D0966">
        <w:rPr>
          <w:b/>
          <w:spacing w:val="-9"/>
          <w:szCs w:val="20"/>
        </w:rPr>
        <w:t xml:space="preserve"> </w:t>
      </w:r>
      <w:r w:rsidRPr="006D0966">
        <w:rPr>
          <w:b/>
          <w:szCs w:val="20"/>
        </w:rPr>
        <w:t>varianta</w:t>
      </w:r>
      <w:r w:rsidRPr="006D0966">
        <w:rPr>
          <w:b/>
          <w:spacing w:val="-10"/>
          <w:szCs w:val="20"/>
        </w:rPr>
        <w:t xml:space="preserve"> </w:t>
      </w:r>
      <w:r w:rsidRPr="006D0966">
        <w:rPr>
          <w:b/>
          <w:szCs w:val="20"/>
        </w:rPr>
        <w:t>1</w:t>
      </w:r>
      <w:r w:rsidRPr="006D0966">
        <w:rPr>
          <w:b/>
          <w:spacing w:val="-4"/>
          <w:szCs w:val="20"/>
        </w:rPr>
        <w:t xml:space="preserve"> je zbrala </w:t>
      </w:r>
      <w:r w:rsidRPr="006D0966">
        <w:rPr>
          <w:b/>
          <w:szCs w:val="20"/>
        </w:rPr>
        <w:t>72,5</w:t>
      </w:r>
      <w:r w:rsidRPr="006D0966">
        <w:rPr>
          <w:b/>
          <w:spacing w:val="-8"/>
          <w:szCs w:val="20"/>
        </w:rPr>
        <w:t xml:space="preserve"> </w:t>
      </w:r>
      <w:r w:rsidRPr="006D0966">
        <w:rPr>
          <w:b/>
          <w:szCs w:val="20"/>
        </w:rPr>
        <w:t>točk,</w:t>
      </w:r>
      <w:r w:rsidRPr="006D0966">
        <w:rPr>
          <w:b/>
          <w:spacing w:val="-8"/>
          <w:szCs w:val="20"/>
        </w:rPr>
        <w:t xml:space="preserve"> </w:t>
      </w:r>
      <w:r w:rsidRPr="006D0966">
        <w:rPr>
          <w:b/>
          <w:szCs w:val="20"/>
        </w:rPr>
        <w:t>varianta</w:t>
      </w:r>
      <w:r w:rsidRPr="006D0966">
        <w:rPr>
          <w:b/>
          <w:spacing w:val="-10"/>
          <w:szCs w:val="20"/>
        </w:rPr>
        <w:t xml:space="preserve"> </w:t>
      </w:r>
      <w:r w:rsidRPr="006D0966">
        <w:rPr>
          <w:b/>
          <w:szCs w:val="20"/>
        </w:rPr>
        <w:t>2 pa</w:t>
      </w:r>
      <w:r w:rsidRPr="006D0966">
        <w:rPr>
          <w:b/>
          <w:spacing w:val="-8"/>
          <w:szCs w:val="20"/>
        </w:rPr>
        <w:t xml:space="preserve"> </w:t>
      </w:r>
      <w:r w:rsidRPr="006D0966">
        <w:rPr>
          <w:b/>
          <w:szCs w:val="20"/>
        </w:rPr>
        <w:t>55</w:t>
      </w:r>
      <w:r w:rsidRPr="006D0966">
        <w:rPr>
          <w:b/>
          <w:spacing w:val="-8"/>
          <w:szCs w:val="20"/>
        </w:rPr>
        <w:t xml:space="preserve"> </w:t>
      </w:r>
      <w:r w:rsidRPr="006D0966">
        <w:rPr>
          <w:b/>
          <w:szCs w:val="20"/>
        </w:rPr>
        <w:t>točk.</w:t>
      </w:r>
      <w:r w:rsidRPr="006D0966">
        <w:rPr>
          <w:b/>
          <w:spacing w:val="-10"/>
          <w:szCs w:val="20"/>
        </w:rPr>
        <w:t xml:space="preserve"> </w:t>
      </w:r>
      <w:r w:rsidRPr="006D0966">
        <w:rPr>
          <w:b/>
          <w:szCs w:val="20"/>
        </w:rPr>
        <w:t>Najugodnejše</w:t>
      </w:r>
      <w:r w:rsidRPr="006D0966">
        <w:rPr>
          <w:b/>
          <w:spacing w:val="-11"/>
          <w:szCs w:val="20"/>
        </w:rPr>
        <w:t xml:space="preserve"> </w:t>
      </w:r>
      <w:r w:rsidRPr="006D0966">
        <w:rPr>
          <w:b/>
          <w:szCs w:val="20"/>
        </w:rPr>
        <w:t>je</w:t>
      </w:r>
      <w:r w:rsidRPr="006D0966">
        <w:rPr>
          <w:b/>
          <w:spacing w:val="-12"/>
          <w:szCs w:val="20"/>
        </w:rPr>
        <w:t xml:space="preserve"> </w:t>
      </w:r>
      <w:r w:rsidRPr="006D0966">
        <w:rPr>
          <w:b/>
          <w:szCs w:val="20"/>
        </w:rPr>
        <w:t>varianta</w:t>
      </w:r>
      <w:r w:rsidRPr="006D0966">
        <w:rPr>
          <w:b/>
          <w:spacing w:val="-12"/>
          <w:szCs w:val="20"/>
        </w:rPr>
        <w:t xml:space="preserve"> </w:t>
      </w:r>
      <w:r w:rsidRPr="006D0966">
        <w:rPr>
          <w:b/>
          <w:szCs w:val="20"/>
        </w:rPr>
        <w:t>1</w:t>
      </w:r>
      <w:r w:rsidRPr="006D0966">
        <w:rPr>
          <w:b/>
          <w:spacing w:val="-10"/>
          <w:szCs w:val="20"/>
        </w:rPr>
        <w:t xml:space="preserve"> </w:t>
      </w:r>
      <w:r w:rsidRPr="006D0966">
        <w:rPr>
          <w:b/>
          <w:szCs w:val="20"/>
        </w:rPr>
        <w:t>-</w:t>
      </w:r>
      <w:r w:rsidRPr="006D0966">
        <w:rPr>
          <w:b/>
          <w:spacing w:val="-11"/>
          <w:szCs w:val="20"/>
        </w:rPr>
        <w:t xml:space="preserve"> </w:t>
      </w:r>
      <w:r w:rsidRPr="006D0966">
        <w:rPr>
          <w:b/>
          <w:szCs w:val="20"/>
        </w:rPr>
        <w:t>z</w:t>
      </w:r>
      <w:r w:rsidRPr="006D0966">
        <w:rPr>
          <w:b/>
          <w:spacing w:val="-11"/>
          <w:szCs w:val="20"/>
        </w:rPr>
        <w:t xml:space="preserve"> </w:t>
      </w:r>
      <w:r w:rsidRPr="006D0966">
        <w:rPr>
          <w:b/>
          <w:szCs w:val="20"/>
        </w:rPr>
        <w:t>investicijo.</w:t>
      </w:r>
    </w:p>
    <w:p w14:paraId="1FF6C3A7" w14:textId="77777777" w:rsidR="006D0966" w:rsidRDefault="006D0966" w:rsidP="005F6DC3"/>
    <w:p w14:paraId="770ACE03" w14:textId="77777777" w:rsidR="006D0966" w:rsidRDefault="006D0966" w:rsidP="005F6DC3"/>
    <w:p w14:paraId="748E5354" w14:textId="77777777" w:rsidR="006D0966" w:rsidRPr="0048231F" w:rsidRDefault="006D0966" w:rsidP="005F6DC3"/>
    <w:p w14:paraId="6F449234" w14:textId="77777777" w:rsidR="002E5F70" w:rsidRDefault="002E5F70" w:rsidP="001035B8">
      <w:pPr>
        <w:pStyle w:val="Naslov1"/>
        <w:numPr>
          <w:ilvl w:val="0"/>
          <w:numId w:val="31"/>
        </w:numPr>
        <w:sectPr w:rsidR="002E5F70" w:rsidSect="006D0966">
          <w:pgSz w:w="11906" w:h="16838"/>
          <w:pgMar w:top="1560" w:right="1440" w:bottom="1560" w:left="1440" w:header="563" w:footer="92" w:gutter="0"/>
          <w:cols w:space="708"/>
          <w:docGrid w:linePitch="272"/>
        </w:sectPr>
      </w:pPr>
    </w:p>
    <w:p w14:paraId="2696A224" w14:textId="77777777" w:rsidR="006D0966" w:rsidRPr="006D0966" w:rsidRDefault="006D0966" w:rsidP="006D0966">
      <w:pPr>
        <w:pStyle w:val="Naslov1"/>
      </w:pPr>
      <w:bookmarkStart w:id="240" w:name="_Toc483249561"/>
      <w:bookmarkStart w:id="241" w:name="_Toc12447977"/>
      <w:bookmarkStart w:id="242" w:name="_Toc13240788"/>
      <w:r w:rsidRPr="006D0966">
        <w:lastRenderedPageBreak/>
        <w:t>MOŽNOSTI NADALJNJE PRIPRAVE INVESTICIJSKE, PROJEKTNE IN DRUGE DOKUMENTACIJE S ČASOVNIM NAČRTOM</w:t>
      </w:r>
      <w:bookmarkEnd w:id="240"/>
      <w:bookmarkEnd w:id="241"/>
      <w:bookmarkEnd w:id="242"/>
    </w:p>
    <w:p w14:paraId="7BD70B5A" w14:textId="77777777" w:rsidR="006D0966" w:rsidRPr="004015BE" w:rsidRDefault="006D0966" w:rsidP="006D0966">
      <w:pPr>
        <w:spacing w:before="20" w:after="20" w:line="276" w:lineRule="auto"/>
        <w:rPr>
          <w:rFonts w:asciiTheme="minorHAnsi" w:hAnsiTheme="minorHAnsi" w:cstheme="minorHAnsi"/>
          <w:color w:val="000000" w:themeColor="text1"/>
          <w:sz w:val="22"/>
          <w:lang w:eastAsia="en-US"/>
        </w:rPr>
      </w:pPr>
    </w:p>
    <w:p w14:paraId="03DB7874" w14:textId="7BA55907" w:rsidR="006D0966" w:rsidRPr="008515BB" w:rsidRDefault="006D0966" w:rsidP="006D0966">
      <w:pPr>
        <w:pStyle w:val="Naslov2"/>
      </w:pPr>
      <w:bookmarkStart w:id="243" w:name="_Toc483249562"/>
      <w:bookmarkStart w:id="244" w:name="_Toc12447978"/>
      <w:bookmarkStart w:id="245" w:name="_Toc13240789"/>
      <w:r w:rsidRPr="008515BB">
        <w:t>Potrebna investicijska dokumentacija</w:t>
      </w:r>
      <w:bookmarkEnd w:id="243"/>
      <w:bookmarkEnd w:id="244"/>
      <w:bookmarkEnd w:id="245"/>
      <w:r w:rsidRPr="008515BB">
        <w:t xml:space="preserve"> </w:t>
      </w:r>
    </w:p>
    <w:p w14:paraId="15A8BE41" w14:textId="77777777" w:rsidR="006D0966" w:rsidRPr="004015BE" w:rsidRDefault="006D0966" w:rsidP="006D0966">
      <w:pPr>
        <w:pStyle w:val="Tekst"/>
        <w:spacing w:before="20" w:after="20" w:line="276" w:lineRule="auto"/>
        <w:rPr>
          <w:rFonts w:asciiTheme="minorHAnsi" w:hAnsiTheme="minorHAnsi" w:cstheme="minorHAnsi"/>
          <w:color w:val="000000" w:themeColor="text1"/>
        </w:rPr>
      </w:pPr>
    </w:p>
    <w:p w14:paraId="05977B5D" w14:textId="77777777" w:rsidR="006D0966" w:rsidRPr="004015BE" w:rsidRDefault="006D0966" w:rsidP="006D0966">
      <w:r w:rsidRPr="004015BE">
        <w:t xml:space="preserve">Uredba o enotni metodologiji za pripravo in obravnavo investicijske dokumentacije na področju javnih financ v 4. členu določa mejne vrednosti za pripravo in obravnavo posamezne vrste investicijske dokumentacije po stalnih cenah z vključenim davkom na dodano vrednost in sicer: </w:t>
      </w:r>
    </w:p>
    <w:p w14:paraId="1F6457A8" w14:textId="77777777" w:rsidR="006D0966" w:rsidRPr="004015BE" w:rsidRDefault="006D0966" w:rsidP="006D0966"/>
    <w:p w14:paraId="67839CB3" w14:textId="77777777" w:rsidR="006D0966" w:rsidRPr="006D0966" w:rsidRDefault="006D0966" w:rsidP="001035B8">
      <w:pPr>
        <w:pStyle w:val="Odstavekseznama"/>
        <w:numPr>
          <w:ilvl w:val="0"/>
          <w:numId w:val="31"/>
        </w:numPr>
        <w:rPr>
          <w:bCs/>
        </w:rPr>
      </w:pPr>
      <w:r w:rsidRPr="006D0966">
        <w:rPr>
          <w:bCs/>
        </w:rPr>
        <w:t>za investicijske projekte z ocenjeno vrednostjo med 300.000 EUR in 500.000 EUR najmanj dokument identifikacije investicijskega projekta;</w:t>
      </w:r>
    </w:p>
    <w:p w14:paraId="3F1F629C" w14:textId="77777777" w:rsidR="006D0966" w:rsidRPr="006D0966" w:rsidRDefault="006D0966" w:rsidP="001035B8">
      <w:pPr>
        <w:pStyle w:val="Odstavekseznama"/>
        <w:numPr>
          <w:ilvl w:val="0"/>
          <w:numId w:val="31"/>
        </w:numPr>
        <w:rPr>
          <w:bCs/>
        </w:rPr>
      </w:pPr>
      <w:r w:rsidRPr="006D0966">
        <w:rPr>
          <w:bCs/>
        </w:rPr>
        <w:t>za investicijske projekte nad vrednostjo 500.000 EUR dokument identifikacije investicijskega projekta in investicijski program;</w:t>
      </w:r>
    </w:p>
    <w:p w14:paraId="3216BD82" w14:textId="77777777" w:rsidR="006D0966" w:rsidRPr="006D0966" w:rsidRDefault="006D0966" w:rsidP="001035B8">
      <w:pPr>
        <w:pStyle w:val="Odstavekseznama"/>
        <w:numPr>
          <w:ilvl w:val="0"/>
          <w:numId w:val="31"/>
        </w:numPr>
        <w:rPr>
          <w:bCs/>
        </w:rPr>
      </w:pPr>
      <w:r w:rsidRPr="006D0966">
        <w:rPr>
          <w:bCs/>
        </w:rPr>
        <w:t xml:space="preserve">za investicijske projekte </w:t>
      </w:r>
      <w:r w:rsidRPr="006D0966">
        <w:rPr>
          <w:b/>
          <w:bCs/>
        </w:rPr>
        <w:t>nad vrednostjo 2.500.000 EUR</w:t>
      </w:r>
      <w:r w:rsidRPr="006D0966">
        <w:rPr>
          <w:bCs/>
        </w:rPr>
        <w:t xml:space="preserve"> </w:t>
      </w:r>
      <w:r w:rsidRPr="006D0966">
        <w:rPr>
          <w:b/>
          <w:bCs/>
          <w:i/>
        </w:rPr>
        <w:t>dokument identifikacije investicijskega projekta</w:t>
      </w:r>
      <w:r w:rsidRPr="006D0966">
        <w:rPr>
          <w:bCs/>
        </w:rPr>
        <w:t xml:space="preserve">, </w:t>
      </w:r>
      <w:r w:rsidRPr="006D0966">
        <w:rPr>
          <w:b/>
          <w:bCs/>
          <w:i/>
        </w:rPr>
        <w:t>predinvesticijska zasnova in investicijski program</w:t>
      </w:r>
      <w:r w:rsidRPr="006D0966">
        <w:rPr>
          <w:bCs/>
        </w:rPr>
        <w:t>;</w:t>
      </w:r>
    </w:p>
    <w:p w14:paraId="2D70FEF7" w14:textId="77777777" w:rsidR="006D0966" w:rsidRPr="006D0966" w:rsidRDefault="006D0966" w:rsidP="001035B8">
      <w:pPr>
        <w:pStyle w:val="Odstavekseznama"/>
        <w:numPr>
          <w:ilvl w:val="0"/>
          <w:numId w:val="31"/>
        </w:numPr>
        <w:rPr>
          <w:bCs/>
        </w:rPr>
      </w:pPr>
      <w:r w:rsidRPr="006D0966">
        <w:rPr>
          <w:bCs/>
        </w:rPr>
        <w:t>za investicijske projekte pod vrednostjo 300.000 EUR je treba zagotoviti dokument identifikacije investicijskega projekta, in sicer:</w:t>
      </w:r>
    </w:p>
    <w:p w14:paraId="62F2224B" w14:textId="77777777" w:rsidR="006D0966" w:rsidRPr="006D0966" w:rsidRDefault="006D0966" w:rsidP="001035B8">
      <w:pPr>
        <w:pStyle w:val="Odstavekseznama"/>
        <w:numPr>
          <w:ilvl w:val="1"/>
          <w:numId w:val="31"/>
        </w:numPr>
        <w:rPr>
          <w:bCs/>
        </w:rPr>
      </w:pPr>
      <w:r w:rsidRPr="006D0966">
        <w:rPr>
          <w:bCs/>
        </w:rPr>
        <w:t>pri tehnološko zahtevnih investicijskih projektih;</w:t>
      </w:r>
    </w:p>
    <w:p w14:paraId="7E1A8BE8" w14:textId="77777777" w:rsidR="006D0966" w:rsidRPr="006D0966" w:rsidRDefault="006D0966" w:rsidP="001035B8">
      <w:pPr>
        <w:pStyle w:val="Odstavekseznama"/>
        <w:numPr>
          <w:ilvl w:val="1"/>
          <w:numId w:val="31"/>
        </w:numPr>
        <w:rPr>
          <w:bCs/>
        </w:rPr>
      </w:pPr>
      <w:r w:rsidRPr="006D0966">
        <w:rPr>
          <w:bCs/>
        </w:rPr>
        <w:t>pri investicijah, ki imajo v svoji ekonomski dobi pomembne finančne posledice (na primer visoki stroški vzdrževanja);</w:t>
      </w:r>
    </w:p>
    <w:p w14:paraId="5B763C5D" w14:textId="77777777" w:rsidR="006D0966" w:rsidRPr="006D0966" w:rsidRDefault="006D0966" w:rsidP="001035B8">
      <w:pPr>
        <w:pStyle w:val="Odstavekseznama"/>
        <w:numPr>
          <w:ilvl w:val="1"/>
          <w:numId w:val="31"/>
        </w:numPr>
        <w:rPr>
          <w:bCs/>
        </w:rPr>
      </w:pPr>
      <w:r w:rsidRPr="006D0966">
        <w:rPr>
          <w:bCs/>
        </w:rPr>
        <w:t>kadar se investicijski projekti (so)financirajo s proračunskimi sredstvi.</w:t>
      </w:r>
    </w:p>
    <w:p w14:paraId="61F6AA01" w14:textId="77777777" w:rsidR="006D0966" w:rsidRPr="004015BE" w:rsidRDefault="006D0966" w:rsidP="006D0966"/>
    <w:p w14:paraId="4EE4C99F" w14:textId="77777777" w:rsidR="006D0966" w:rsidRPr="004015BE" w:rsidRDefault="006D0966" w:rsidP="006D0966">
      <w:pPr>
        <w:rPr>
          <w:b/>
        </w:rPr>
      </w:pPr>
      <w:r w:rsidRPr="004015BE">
        <w:t>Celotna ocenjena vrednost investicije vključno z davkom na dodano vrednost po tekočih cenah je ocenjena na</w:t>
      </w:r>
      <w:r>
        <w:rPr>
          <w:b/>
        </w:rPr>
        <w:t xml:space="preserve"> 4.391.586,96</w:t>
      </w:r>
      <w:r w:rsidRPr="004015BE">
        <w:rPr>
          <w:b/>
        </w:rPr>
        <w:t xml:space="preserve"> EUR z DDV</w:t>
      </w:r>
      <w:r w:rsidRPr="004015BE">
        <w:t>, zato je bilo potrebno v skladu z Uredbo o enotni metodologiji za pripravo in obravnavo investicijske dokumentacije na področju javnih financ za omenjen projekt izdelati predinvesticijsko zasnovo projekta (PIZ)</w:t>
      </w:r>
      <w:r w:rsidRPr="004015BE">
        <w:rPr>
          <w:b/>
        </w:rPr>
        <w:t xml:space="preserve">. </w:t>
      </w:r>
    </w:p>
    <w:p w14:paraId="3A17A9C3" w14:textId="77777777" w:rsidR="006D0966" w:rsidRPr="004015BE" w:rsidRDefault="006D0966" w:rsidP="006D0966">
      <w:pPr>
        <w:rPr>
          <w:b/>
        </w:rPr>
      </w:pPr>
    </w:p>
    <w:p w14:paraId="38D85EE1" w14:textId="77777777" w:rsidR="006D0966" w:rsidRPr="004015BE" w:rsidRDefault="006D0966" w:rsidP="006D0966">
      <w:r w:rsidRPr="004015BE">
        <w:t xml:space="preserve">V nadaljevanju projekta bomo, v skladu z uredbo, pripravili še </w:t>
      </w:r>
      <w:r w:rsidRPr="004015BE">
        <w:rPr>
          <w:bCs/>
        </w:rPr>
        <w:t>investicijski program.</w:t>
      </w:r>
    </w:p>
    <w:p w14:paraId="5FBCAAB0" w14:textId="77777777" w:rsidR="006D0966" w:rsidRPr="004015BE" w:rsidRDefault="006D0966" w:rsidP="001035B8">
      <w:bookmarkStart w:id="246" w:name="_Toc483249564"/>
    </w:p>
    <w:p w14:paraId="63ED10AE" w14:textId="77777777" w:rsidR="006D0966" w:rsidRPr="004015BE" w:rsidRDefault="006D0966" w:rsidP="006D0966">
      <w:pPr>
        <w:rPr>
          <w:rFonts w:asciiTheme="minorHAnsi" w:hAnsiTheme="minorHAnsi" w:cstheme="minorHAnsi"/>
          <w:color w:val="000000" w:themeColor="text1"/>
          <w:lang w:eastAsia="en-US"/>
        </w:rPr>
      </w:pPr>
    </w:p>
    <w:p w14:paraId="18A5CEE3" w14:textId="2EEE0695" w:rsidR="006D0966" w:rsidRPr="008515BB" w:rsidRDefault="001035B8" w:rsidP="001035B8">
      <w:pPr>
        <w:pStyle w:val="Naslov2"/>
      </w:pPr>
      <w:bookmarkStart w:id="247" w:name="_Toc12447979"/>
      <w:bookmarkStart w:id="248" w:name="_Toc13240790"/>
      <w:r w:rsidRPr="008515BB">
        <w:t xml:space="preserve">Analiza smiselnosti </w:t>
      </w:r>
      <w:bookmarkEnd w:id="246"/>
      <w:bookmarkEnd w:id="247"/>
      <w:r>
        <w:t>izvedbe investicije</w:t>
      </w:r>
      <w:bookmarkEnd w:id="248"/>
    </w:p>
    <w:p w14:paraId="2BFE8E9E" w14:textId="77777777" w:rsidR="006D0966" w:rsidRPr="004015BE" w:rsidRDefault="006D0966" w:rsidP="006D0966">
      <w:pPr>
        <w:pStyle w:val="Tekst"/>
        <w:spacing w:before="20" w:after="20" w:line="276" w:lineRule="auto"/>
        <w:rPr>
          <w:rFonts w:asciiTheme="minorHAnsi" w:hAnsiTheme="minorHAnsi" w:cstheme="minorHAnsi"/>
          <w:color w:val="000000" w:themeColor="text1"/>
        </w:rPr>
      </w:pPr>
    </w:p>
    <w:p w14:paraId="5FB2070F" w14:textId="77777777" w:rsidR="006D0966" w:rsidRDefault="006D0966" w:rsidP="001035B8">
      <w:r w:rsidRPr="004015BE">
        <w:t xml:space="preserve">V okviru analize smiselnosti </w:t>
      </w:r>
      <w:r>
        <w:t xml:space="preserve">izvedbe projekta dograditve in razširitve IC Talum z novo obrtno cono Kidričevo </w:t>
      </w:r>
      <w:r w:rsidRPr="004015BE">
        <w:t xml:space="preserve">je potrebno upoštevati, da je projekt </w:t>
      </w:r>
      <w:r>
        <w:t xml:space="preserve">regijsko zanimiv, saj se vzpostavlja ena večjih obrtnih con, ki bo imela za regijo velik pomen in pozitiven gospodarski učinek. </w:t>
      </w:r>
    </w:p>
    <w:p w14:paraId="4BC5A51D" w14:textId="77777777" w:rsidR="006D0966" w:rsidRDefault="006D0966" w:rsidP="001035B8"/>
    <w:p w14:paraId="785C1B21" w14:textId="77777777" w:rsidR="006D0966" w:rsidRDefault="006D0966" w:rsidP="001035B8">
      <w:r>
        <w:t>V</w:t>
      </w:r>
      <w:r w:rsidRPr="004015BE">
        <w:t xml:space="preserve"> dokumentu </w:t>
      </w:r>
      <w:r>
        <w:t xml:space="preserve">smo </w:t>
      </w:r>
      <w:r w:rsidRPr="004015BE">
        <w:t xml:space="preserve">presojali Varianti 1 in 2 </w:t>
      </w:r>
      <w:r>
        <w:t xml:space="preserve">glede </w:t>
      </w:r>
      <w:r w:rsidRPr="004015BE">
        <w:t>izvedljivost projekta ter smiselnost in ekonomsko upravičenost izvedbe projekta.</w:t>
      </w:r>
      <w:r>
        <w:t xml:space="preserve"> Varianta 1 je izkazovala boljše rezultate na podlagi meril, zato bomo v nadaljevanju investicijske dokumentacije (investicijski program) obravnavali izbrano Varianto 1.</w:t>
      </w:r>
    </w:p>
    <w:p w14:paraId="0089B9C7" w14:textId="77777777" w:rsidR="006D0966" w:rsidRPr="004015BE" w:rsidRDefault="006D0966" w:rsidP="001035B8"/>
    <w:p w14:paraId="3EA8B347" w14:textId="77777777" w:rsidR="006D0966" w:rsidRPr="007314BF" w:rsidRDefault="006D0966" w:rsidP="001035B8">
      <w:pPr>
        <w:rPr>
          <w:rFonts w:eastAsia="Batang"/>
        </w:rPr>
      </w:pPr>
      <w:r>
        <w:rPr>
          <w:rFonts w:eastAsia="Batang"/>
        </w:rPr>
        <w:t xml:space="preserve">Varianta 1 </w:t>
      </w:r>
      <w:r w:rsidRPr="007314BF">
        <w:rPr>
          <w:rFonts w:eastAsia="Batang"/>
        </w:rPr>
        <w:t xml:space="preserve">z« investicijo </w:t>
      </w:r>
      <w:r>
        <w:rPr>
          <w:rFonts w:eastAsia="Batang"/>
        </w:rPr>
        <w:t xml:space="preserve">se bo izvedla </w:t>
      </w:r>
      <w:r w:rsidRPr="007314BF">
        <w:rPr>
          <w:rFonts w:eastAsia="Batang"/>
        </w:rPr>
        <w:t>po principu osnovnih vrednosti investicije v OC Kidričevo</w:t>
      </w:r>
      <w:r>
        <w:rPr>
          <w:rFonts w:eastAsia="Batang"/>
        </w:rPr>
        <w:t>, ki je bila predstavljena v obrazcu 2 pri prijavi regionalnih projektov.</w:t>
      </w:r>
    </w:p>
    <w:p w14:paraId="68F2762B" w14:textId="77777777" w:rsidR="006D0966" w:rsidRPr="007314BF" w:rsidRDefault="006D0966" w:rsidP="001035B8">
      <w:pPr>
        <w:rPr>
          <w:rFonts w:eastAsia="Batang"/>
        </w:rPr>
      </w:pPr>
    </w:p>
    <w:p w14:paraId="38AC50F3" w14:textId="77777777" w:rsidR="006D0966" w:rsidRPr="007314BF" w:rsidRDefault="006D0966" w:rsidP="001035B8">
      <w:pPr>
        <w:rPr>
          <w:rFonts w:eastAsia="Batang"/>
        </w:rPr>
      </w:pPr>
      <w:r w:rsidRPr="007314BF">
        <w:rPr>
          <w:rFonts w:eastAsia="Batang"/>
        </w:rPr>
        <w:t xml:space="preserve">Varianta 1 »z investicijo« predvideva dograditev in razširitev IC Talum z novo obrtno cono Kidričevo. Investitor Občina Kidričevo namerava vzpostaviti in komunalno urediti obrtno cono na območju, ki leži </w:t>
      </w:r>
      <w:r w:rsidRPr="007314BF">
        <w:rPr>
          <w:rFonts w:eastAsia="Batang"/>
        </w:rPr>
        <w:lastRenderedPageBreak/>
        <w:t>med Talumom in naseljen Strnišče. Obrtna cona Kidričevo (v nadaljevanju OC Kidričevo) se bo nahajala v severnem delu naselja Strnišče, vzhodno od Kidričevega, zahodno od Cirkovc in severno od Župečje vasi.</w:t>
      </w:r>
    </w:p>
    <w:p w14:paraId="45AA4162" w14:textId="77777777" w:rsidR="006D0966" w:rsidRPr="007314BF" w:rsidRDefault="006D0966" w:rsidP="001035B8">
      <w:pPr>
        <w:rPr>
          <w:rFonts w:eastAsia="Batang"/>
        </w:rPr>
      </w:pPr>
    </w:p>
    <w:p w14:paraId="2F9B34E7" w14:textId="77777777" w:rsidR="006D0966" w:rsidRPr="007314BF" w:rsidRDefault="006D0966" w:rsidP="001035B8">
      <w:pPr>
        <w:rPr>
          <w:rFonts w:eastAsia="Batang"/>
        </w:rPr>
      </w:pPr>
      <w:r w:rsidRPr="007314BF">
        <w:rPr>
          <w:rFonts w:eastAsia="Batang"/>
        </w:rPr>
        <w:t>V sklopu vzpostavitve nove obrtne cone se bo izvedlo spodaj naštete aktivnosti:</w:t>
      </w:r>
    </w:p>
    <w:p w14:paraId="704955C3" w14:textId="5431C10D" w:rsidR="006D0966" w:rsidRPr="001035B8" w:rsidRDefault="006D0966" w:rsidP="001035B8">
      <w:pPr>
        <w:pStyle w:val="Odstavekseznama"/>
        <w:numPr>
          <w:ilvl w:val="0"/>
          <w:numId w:val="34"/>
        </w:numPr>
        <w:rPr>
          <w:rFonts w:eastAsia="Batang"/>
        </w:rPr>
      </w:pPr>
      <w:r w:rsidRPr="001035B8">
        <w:rPr>
          <w:rFonts w:eastAsia="Batang"/>
        </w:rPr>
        <w:t>Priprava projektne in investicijske dokumentacije</w:t>
      </w:r>
    </w:p>
    <w:p w14:paraId="486BFD7F" w14:textId="6C904831" w:rsidR="006D0966" w:rsidRPr="001035B8" w:rsidRDefault="006D0966" w:rsidP="001035B8">
      <w:pPr>
        <w:pStyle w:val="Odstavekseznama"/>
        <w:numPr>
          <w:ilvl w:val="0"/>
          <w:numId w:val="34"/>
        </w:numPr>
        <w:rPr>
          <w:rFonts w:eastAsia="Batang"/>
        </w:rPr>
      </w:pPr>
      <w:r w:rsidRPr="001035B8">
        <w:rPr>
          <w:rFonts w:eastAsia="Batang"/>
        </w:rPr>
        <w:t>Prijava za EU sredstva</w:t>
      </w:r>
    </w:p>
    <w:p w14:paraId="71E8BB17" w14:textId="3B1E51E2" w:rsidR="006D0966" w:rsidRPr="001035B8" w:rsidRDefault="006D0966" w:rsidP="001035B8">
      <w:pPr>
        <w:pStyle w:val="Odstavekseznama"/>
        <w:numPr>
          <w:ilvl w:val="0"/>
          <w:numId w:val="34"/>
        </w:numPr>
        <w:rPr>
          <w:rFonts w:eastAsia="Batang"/>
        </w:rPr>
      </w:pPr>
      <w:r w:rsidRPr="001035B8">
        <w:rPr>
          <w:rFonts w:eastAsia="Batang"/>
        </w:rPr>
        <w:t>Pridobitev dolžniških virov financiranja</w:t>
      </w:r>
    </w:p>
    <w:p w14:paraId="085E45EA" w14:textId="0CA529E4" w:rsidR="006D0966" w:rsidRPr="001035B8" w:rsidRDefault="006D0966" w:rsidP="001035B8">
      <w:pPr>
        <w:pStyle w:val="Odstavekseznama"/>
        <w:numPr>
          <w:ilvl w:val="0"/>
          <w:numId w:val="34"/>
        </w:numPr>
        <w:rPr>
          <w:rFonts w:eastAsia="Batang"/>
        </w:rPr>
      </w:pPr>
      <w:r w:rsidRPr="001035B8">
        <w:rPr>
          <w:rFonts w:eastAsia="Batang"/>
        </w:rPr>
        <w:t>Meteorna kanalizacija</w:t>
      </w:r>
    </w:p>
    <w:p w14:paraId="23ACCC7F" w14:textId="197DD9EF" w:rsidR="006D0966" w:rsidRPr="001035B8" w:rsidRDefault="006D0966" w:rsidP="001035B8">
      <w:pPr>
        <w:pStyle w:val="Odstavekseznama"/>
        <w:numPr>
          <w:ilvl w:val="0"/>
          <w:numId w:val="34"/>
        </w:numPr>
        <w:rPr>
          <w:rFonts w:eastAsia="Batang"/>
        </w:rPr>
      </w:pPr>
      <w:r w:rsidRPr="001035B8">
        <w:rPr>
          <w:rFonts w:eastAsia="Batang"/>
        </w:rPr>
        <w:t>Fekalna kanalizacija</w:t>
      </w:r>
    </w:p>
    <w:p w14:paraId="372DD73D" w14:textId="35D7A3EE" w:rsidR="006D0966" w:rsidRPr="001035B8" w:rsidRDefault="006D0966" w:rsidP="001035B8">
      <w:pPr>
        <w:pStyle w:val="Odstavekseznama"/>
        <w:numPr>
          <w:ilvl w:val="0"/>
          <w:numId w:val="34"/>
        </w:numPr>
        <w:rPr>
          <w:rFonts w:eastAsia="Batang"/>
        </w:rPr>
      </w:pPr>
      <w:r w:rsidRPr="001035B8">
        <w:rPr>
          <w:rFonts w:eastAsia="Batang"/>
        </w:rPr>
        <w:t>Cesta s pločnikom</w:t>
      </w:r>
    </w:p>
    <w:p w14:paraId="74A7145A" w14:textId="5BB49036" w:rsidR="006D0966" w:rsidRPr="001035B8" w:rsidRDefault="006D0966" w:rsidP="001035B8">
      <w:pPr>
        <w:pStyle w:val="Odstavekseznama"/>
        <w:numPr>
          <w:ilvl w:val="0"/>
          <w:numId w:val="34"/>
        </w:numPr>
        <w:rPr>
          <w:rFonts w:eastAsia="Batang"/>
        </w:rPr>
      </w:pPr>
      <w:r w:rsidRPr="001035B8">
        <w:rPr>
          <w:rFonts w:eastAsia="Batang"/>
        </w:rPr>
        <w:t>Vodovod znotraj cone</w:t>
      </w:r>
    </w:p>
    <w:p w14:paraId="48C4AEB1" w14:textId="31DDCB01" w:rsidR="006D0966" w:rsidRPr="001035B8" w:rsidRDefault="006D0966" w:rsidP="001035B8">
      <w:pPr>
        <w:pStyle w:val="Odstavekseznama"/>
        <w:numPr>
          <w:ilvl w:val="0"/>
          <w:numId w:val="34"/>
        </w:numPr>
        <w:rPr>
          <w:rFonts w:eastAsia="Batang"/>
        </w:rPr>
      </w:pPr>
      <w:r w:rsidRPr="001035B8">
        <w:rPr>
          <w:rFonts w:eastAsia="Batang"/>
        </w:rPr>
        <w:t>Zunanja ureditev s hortikulturo</w:t>
      </w:r>
    </w:p>
    <w:p w14:paraId="3C6E88A7" w14:textId="01C1A880" w:rsidR="006D0966" w:rsidRPr="001035B8" w:rsidRDefault="006D0966" w:rsidP="001035B8">
      <w:pPr>
        <w:pStyle w:val="Odstavekseznama"/>
        <w:numPr>
          <w:ilvl w:val="0"/>
          <w:numId w:val="34"/>
        </w:numPr>
        <w:rPr>
          <w:rFonts w:eastAsia="Batang"/>
        </w:rPr>
      </w:pPr>
      <w:r w:rsidRPr="001035B8">
        <w:rPr>
          <w:rFonts w:eastAsia="Batang"/>
        </w:rPr>
        <w:t>Nadzor investicije</w:t>
      </w:r>
    </w:p>
    <w:p w14:paraId="777D4C07" w14:textId="77777777" w:rsidR="006D0966" w:rsidRPr="007314BF" w:rsidRDefault="006D0966" w:rsidP="001035B8">
      <w:pPr>
        <w:rPr>
          <w:rFonts w:eastAsia="Batang"/>
        </w:rPr>
      </w:pPr>
    </w:p>
    <w:p w14:paraId="1CDA8ED3" w14:textId="77777777" w:rsidR="006D0966" w:rsidRDefault="006D0966" w:rsidP="001035B8">
      <w:pPr>
        <w:rPr>
          <w:rFonts w:eastAsia="Batang"/>
        </w:rPr>
      </w:pPr>
      <w:r w:rsidRPr="007314BF">
        <w:rPr>
          <w:rFonts w:eastAsia="Batang"/>
        </w:rPr>
        <w:t>Občina bo zagotovila kadre za koordinacijo ter po potrebi razpoložljive kapacitete za potrebe nadzora nad projektom.</w:t>
      </w:r>
    </w:p>
    <w:p w14:paraId="07A5E5E2" w14:textId="77777777" w:rsidR="006D0966" w:rsidRDefault="006D0966" w:rsidP="001035B8">
      <w:pPr>
        <w:rPr>
          <w:rFonts w:eastAsia="Batang"/>
        </w:rPr>
      </w:pPr>
    </w:p>
    <w:p w14:paraId="0270CF8B" w14:textId="77777777" w:rsidR="006D0966" w:rsidRPr="008515BB" w:rsidRDefault="006D0966" w:rsidP="001035B8">
      <w:r w:rsidRPr="004015BE">
        <w:rPr>
          <w:rFonts w:eastAsia="Batang"/>
        </w:rPr>
        <w:t xml:space="preserve">Občina Kidričevo sama ne more financirati celotnega projekta, saj za ta namen nima predvidenih občinskih proračunskih sredstev. S projektom se bo kandidiralo na </w:t>
      </w:r>
      <w:r w:rsidRPr="004015BE">
        <w:t>Javni razpis za sofinanciranje</w:t>
      </w:r>
      <w:r>
        <w:t>:</w:t>
      </w:r>
      <w:r w:rsidRPr="004015BE">
        <w:t xml:space="preserve"> </w:t>
      </w:r>
      <w:r w:rsidRPr="008515BB">
        <w:t>Prednostna nalož</w:t>
      </w:r>
      <w:r>
        <w:t xml:space="preserve">ba 3.1 Spodbujanje podjetništva. </w:t>
      </w:r>
      <w:r w:rsidRPr="008515BB">
        <w:t>Podporno okolje za podjetništvo – poslovna infrastruktura: finančna podpora občinam za potrebe izgradnje ekonomske poslovne infrastrukture regionalnega pomena. Predmet sofinanciranja so investicije, v gospodarsko javno infrastrukturo (prometna, energetska, komunalna infrastruktura in infrastruktura za telekomunikacije) na območju posamezne obstoječe ekonomsko poslovne cone in/ali inkubatorja.</w:t>
      </w:r>
    </w:p>
    <w:p w14:paraId="3CD6C311" w14:textId="77777777" w:rsidR="006D0966" w:rsidRDefault="006D0966" w:rsidP="001035B8"/>
    <w:p w14:paraId="1606262B" w14:textId="77777777" w:rsidR="006D0966" w:rsidRPr="008515BB" w:rsidRDefault="006D0966" w:rsidP="00EA163C">
      <w:pPr>
        <w:rPr>
          <w:lang w:eastAsia="en-US"/>
        </w:rPr>
      </w:pPr>
      <w:r w:rsidRPr="008515BB">
        <w:rPr>
          <w:lang w:eastAsia="en-US"/>
        </w:rPr>
        <w:t>Projekt izkaz</w:t>
      </w:r>
      <w:r>
        <w:rPr>
          <w:lang w:eastAsia="en-US"/>
        </w:rPr>
        <w:t xml:space="preserve">uje </w:t>
      </w:r>
      <w:r w:rsidRPr="008515BB">
        <w:rPr>
          <w:lang w:eastAsia="en-US"/>
        </w:rPr>
        <w:t>jasen regionalni pomen in časovno izvedljivost v finančni perspektivi 2014 – 2020</w:t>
      </w:r>
      <w:r>
        <w:rPr>
          <w:lang w:eastAsia="en-US"/>
        </w:rPr>
        <w:t xml:space="preserve">. </w:t>
      </w:r>
      <w:r w:rsidRPr="008515BB">
        <w:rPr>
          <w:lang w:eastAsia="en-US"/>
        </w:rPr>
        <w:t xml:space="preserve">Ciljne skupine </w:t>
      </w:r>
      <w:r>
        <w:rPr>
          <w:lang w:eastAsia="en-US"/>
        </w:rPr>
        <w:t xml:space="preserve">projekta </w:t>
      </w:r>
      <w:r w:rsidRPr="008515BB">
        <w:rPr>
          <w:lang w:eastAsia="en-US"/>
        </w:rPr>
        <w:t xml:space="preserve">so mikro, mala in srednje velika podjetja, ki bodo poslovala v opremljeni ekonomsko-poslovni coni </w:t>
      </w:r>
      <w:r>
        <w:rPr>
          <w:lang w:eastAsia="en-US"/>
        </w:rPr>
        <w:t>OC Kidričevo.</w:t>
      </w:r>
      <w:r w:rsidRPr="008515BB">
        <w:rPr>
          <w:lang w:eastAsia="en-US"/>
        </w:rPr>
        <w:t xml:space="preserve"> </w:t>
      </w:r>
    </w:p>
    <w:p w14:paraId="3D1D9D78" w14:textId="241C8A72" w:rsidR="00EE6B5D" w:rsidRDefault="00EE6B5D" w:rsidP="00E638F5">
      <w:pPr>
        <w:ind w:left="0" w:firstLine="0"/>
        <w:rPr>
          <w:b/>
        </w:rPr>
      </w:pPr>
    </w:p>
    <w:p w14:paraId="568DEC3B" w14:textId="77777777" w:rsidR="00EA163C" w:rsidRDefault="00EA163C" w:rsidP="00E638F5">
      <w:pPr>
        <w:ind w:left="0" w:firstLine="0"/>
        <w:rPr>
          <w:b/>
        </w:rPr>
        <w:sectPr w:rsidR="00EA163C" w:rsidSect="009B2F69">
          <w:pgSz w:w="11906" w:h="16838"/>
          <w:pgMar w:top="1560" w:right="1440" w:bottom="1560" w:left="1440" w:header="563" w:footer="92" w:gutter="0"/>
          <w:cols w:space="708"/>
          <w:docGrid w:linePitch="272"/>
        </w:sectPr>
      </w:pPr>
    </w:p>
    <w:p w14:paraId="7A844CA0" w14:textId="77777777" w:rsidR="00EA163C" w:rsidRDefault="00EA163C" w:rsidP="00EA163C">
      <w:pPr>
        <w:pStyle w:val="Napis"/>
        <w:spacing w:after="0"/>
      </w:pPr>
      <w:bookmarkStart w:id="249" w:name="_Toc13206707"/>
      <w:bookmarkStart w:id="250" w:name="_Toc13477089"/>
      <w:r>
        <w:lastRenderedPageBreak/>
        <w:t xml:space="preserve">Priloga </w:t>
      </w:r>
      <w:r>
        <w:fldChar w:fldCharType="begin"/>
      </w:r>
      <w:r>
        <w:instrText xml:space="preserve"> SEQ Priloga \* ARABIC </w:instrText>
      </w:r>
      <w:r>
        <w:fldChar w:fldCharType="separate"/>
      </w:r>
      <w:r>
        <w:rPr>
          <w:noProof/>
        </w:rPr>
        <w:t>1</w:t>
      </w:r>
      <w:r>
        <w:fldChar w:fldCharType="end"/>
      </w:r>
      <w:r>
        <w:t>: Prikaz podjetij, ki poslujejo v IOC Talum</w:t>
      </w:r>
      <w:bookmarkEnd w:id="249"/>
      <w:bookmarkEnd w:id="250"/>
    </w:p>
    <w:p w14:paraId="4CDB5C3C" w14:textId="67266E72" w:rsidR="00EA163C" w:rsidRPr="00E638F5" w:rsidRDefault="00EA163C" w:rsidP="00E638F5">
      <w:pPr>
        <w:ind w:left="0" w:firstLine="0"/>
        <w:rPr>
          <w:b/>
        </w:rPr>
      </w:pPr>
      <w:r w:rsidRPr="00093F08">
        <w:rPr>
          <w:noProof/>
        </w:rPr>
        <w:drawing>
          <wp:inline distT="0" distB="0" distL="0" distR="0" wp14:anchorId="6A92EF14" wp14:editId="2BC95DF6">
            <wp:extent cx="8305800" cy="533400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3">
                      <a:extLst>
                        <a:ext uri="{28A0092B-C50C-407E-A947-70E740481C1C}">
                          <a14:useLocalDpi xmlns:a14="http://schemas.microsoft.com/office/drawing/2010/main" val="0"/>
                        </a:ext>
                      </a:extLst>
                    </a:blip>
                    <a:srcRect l="24739" t="19878" r="13179" b="9177"/>
                    <a:stretch>
                      <a:fillRect/>
                    </a:stretch>
                  </pic:blipFill>
                  <pic:spPr bwMode="auto">
                    <a:xfrm>
                      <a:off x="0" y="0"/>
                      <a:ext cx="8305800" cy="5334000"/>
                    </a:xfrm>
                    <a:prstGeom prst="rect">
                      <a:avLst/>
                    </a:prstGeom>
                    <a:noFill/>
                    <a:ln>
                      <a:noFill/>
                    </a:ln>
                  </pic:spPr>
                </pic:pic>
              </a:graphicData>
            </a:graphic>
          </wp:inline>
        </w:drawing>
      </w:r>
    </w:p>
    <w:sectPr w:rsidR="00EA163C" w:rsidRPr="00E638F5" w:rsidSect="00EA163C">
      <w:pgSz w:w="16838" w:h="11906" w:orient="landscape"/>
      <w:pgMar w:top="1440" w:right="1560" w:bottom="1440" w:left="1560" w:header="563" w:footer="92"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ED0BC" w14:textId="77777777" w:rsidR="009D5480" w:rsidRDefault="009D5480" w:rsidP="00347220">
      <w:pPr>
        <w:spacing w:after="0" w:line="240" w:lineRule="auto"/>
      </w:pPr>
      <w:r>
        <w:separator/>
      </w:r>
    </w:p>
  </w:endnote>
  <w:endnote w:type="continuationSeparator" w:id="0">
    <w:p w14:paraId="7F739BD5" w14:textId="77777777" w:rsidR="009D5480" w:rsidRDefault="009D5480" w:rsidP="00347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Bold">
    <w:panose1 w:val="00000000000000000000"/>
    <w:charset w:val="EE"/>
    <w:family w:val="auto"/>
    <w:notTrueType/>
    <w:pitch w:val="default"/>
    <w:sig w:usb0="00000005" w:usb1="00000000" w:usb2="00000000" w:usb3="00000000" w:csb0="00000002" w:csb1="00000000"/>
  </w:font>
  <w:font w:name="Arial,BoldItalic">
    <w:panose1 w:val="00000000000000000000"/>
    <w:charset w:val="EE"/>
    <w:family w:val="auto"/>
    <w:notTrueType/>
    <w:pitch w:val="default"/>
    <w:sig w:usb0="00000005" w:usb1="00000000" w:usb2="00000000" w:usb3="00000000" w:csb0="00000002" w:csb1="00000000"/>
  </w:font>
  <w:font w:name="Estrangelo Edessa">
    <w:panose1 w:val="03080600000000000000"/>
    <w:charset w:val="00"/>
    <w:family w:val="script"/>
    <w:pitch w:val="variable"/>
    <w:sig w:usb0="80002043" w:usb1="00000000" w:usb2="00000080" w:usb3="00000000" w:csb0="00000001"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BDC76" w14:textId="77777777" w:rsidR="009D5480" w:rsidRDefault="009D5480" w:rsidP="00347220">
    <w:pPr>
      <w:ind w:left="0" w:firstLine="0"/>
    </w:pPr>
    <w:r>
      <w:rPr>
        <w:noProof/>
      </w:rPr>
      <w:drawing>
        <wp:anchor distT="0" distB="0" distL="114300" distR="114300" simplePos="0" relativeHeight="251658240" behindDoc="0" locked="0" layoutInCell="1" allowOverlap="1" wp14:anchorId="28468277" wp14:editId="3407E579">
          <wp:simplePos x="0" y="0"/>
          <wp:positionH relativeFrom="margin">
            <wp:posOffset>1700530</wp:posOffset>
          </wp:positionH>
          <wp:positionV relativeFrom="margin">
            <wp:posOffset>8767816</wp:posOffset>
          </wp:positionV>
          <wp:extent cx="1614390" cy="624842"/>
          <wp:effectExtent l="0" t="0" r="5080" b="3810"/>
          <wp:wrapSquare wrapText="bothSides"/>
          <wp:docPr id="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extLst>
                      <a:ext uri="{28A0092B-C50C-407E-A947-70E740481C1C}">
                        <a14:useLocalDpi xmlns:a14="http://schemas.microsoft.com/office/drawing/2010/main" val="0"/>
                      </a:ext>
                    </a:extLst>
                  </a:blip>
                  <a:stretch>
                    <a:fillRect/>
                  </a:stretch>
                </pic:blipFill>
                <pic:spPr>
                  <a:xfrm>
                    <a:off x="0" y="0"/>
                    <a:ext cx="1614390" cy="624842"/>
                  </a:xfrm>
                  <a:prstGeom prst="rect">
                    <a:avLst/>
                  </a:prstGeom>
                </pic:spPr>
              </pic:pic>
            </a:graphicData>
          </a:graphic>
        </wp:anchor>
      </w:drawing>
    </w:r>
  </w:p>
  <w:p w14:paraId="24156D5E" w14:textId="77777777" w:rsidR="009D5480" w:rsidRDefault="009D5480" w:rsidP="00347220">
    <w:pPr>
      <w:ind w:left="46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099971"/>
      <w:docPartObj>
        <w:docPartGallery w:val="Page Numbers (Bottom of Page)"/>
        <w:docPartUnique/>
      </w:docPartObj>
    </w:sdtPr>
    <w:sdtContent>
      <w:p w14:paraId="66ED46B3" w14:textId="77777777" w:rsidR="009D5480" w:rsidRDefault="009D5480">
        <w:pPr>
          <w:pStyle w:val="Noga"/>
          <w:jc w:val="center"/>
        </w:pPr>
        <w:r>
          <w:rPr>
            <w:noProof/>
          </w:rPr>
          <mc:AlternateContent>
            <mc:Choice Requires="wps">
              <w:drawing>
                <wp:inline distT="0" distB="0" distL="0" distR="0" wp14:anchorId="2DFB2F6C" wp14:editId="1856FB42">
                  <wp:extent cx="5467350" cy="45085"/>
                  <wp:effectExtent l="0" t="9525" r="0" b="2540"/>
                  <wp:docPr id="11" name="Odločitev 1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shapetype w14:anchorId="7A3121CB" id="_x0000_t110" coordsize="21600,21600" o:spt="110" path="m10800,l,10800,10800,21600,21600,10800xe">
                  <v:stroke joinstyle="miter"/>
                  <v:path gradientshapeok="t" o:connecttype="rect" textboxrect="5400,5400,16200,16200"/>
                </v:shapetype>
                <v:shape id="Odločitev 1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J8e41O6AgAA&#10;eAUAAA4AAAAAAAAAAAAAAAAALgIAAGRycy9lMm9Eb2MueG1sUEsBAi0AFAAGAAgAAAAhADGPDYjb&#10;AAAAAwEAAA8AAAAAAAAAAAAAAAAAFAUAAGRycy9kb3ducmV2LnhtbFBLBQYAAAAABAAEAPMAAAAc&#10;BgAAAAA=&#10;" fillcolor="black" stroked="f">
                  <v:fill r:id="rId1" o:title="" type="pattern"/>
                  <w10:anchorlock/>
                </v:shape>
              </w:pict>
            </mc:Fallback>
          </mc:AlternateContent>
        </w:r>
      </w:p>
      <w:p w14:paraId="37BE3744" w14:textId="341826FE" w:rsidR="009D5480" w:rsidRDefault="009D5480">
        <w:pPr>
          <w:pStyle w:val="Noga"/>
          <w:jc w:val="center"/>
        </w:pPr>
        <w:r>
          <w:fldChar w:fldCharType="begin"/>
        </w:r>
        <w:r>
          <w:instrText>PAGE    \* MERGEFORMAT</w:instrText>
        </w:r>
        <w:r>
          <w:fldChar w:fldCharType="separate"/>
        </w:r>
        <w:r w:rsidR="00EA163C">
          <w:rPr>
            <w:noProof/>
          </w:rPr>
          <w:t>8</w:t>
        </w:r>
        <w:r>
          <w:fldChar w:fldCharType="end"/>
        </w:r>
      </w:p>
    </w:sdtContent>
  </w:sdt>
  <w:p w14:paraId="175AF74F" w14:textId="2E994800" w:rsidR="009D5480" w:rsidRDefault="009D5480" w:rsidP="00347220">
    <w:pPr>
      <w:ind w:left="467"/>
    </w:pPr>
    <w:r>
      <w:rPr>
        <w:i/>
        <w:noProof/>
        <w:color w:val="000000"/>
        <w:sz w:val="22"/>
      </w:rPr>
      <mc:AlternateContent>
        <mc:Choice Requires="wpg">
          <w:drawing>
            <wp:anchor distT="0" distB="0" distL="114300" distR="114300" simplePos="0" relativeHeight="251664384" behindDoc="0" locked="0" layoutInCell="1" allowOverlap="1" wp14:anchorId="1A617227" wp14:editId="511CA631">
              <wp:simplePos x="0" y="0"/>
              <wp:positionH relativeFrom="page">
                <wp:posOffset>108585</wp:posOffset>
              </wp:positionH>
              <wp:positionV relativeFrom="page">
                <wp:posOffset>10866120</wp:posOffset>
              </wp:positionV>
              <wp:extent cx="599536" cy="10672256"/>
              <wp:effectExtent l="0" t="0" r="0" b="0"/>
              <wp:wrapSquare wrapText="bothSides"/>
              <wp:docPr id="93" name="Group 153"/>
              <wp:cNvGraphicFramePr/>
              <a:graphic xmlns:a="http://schemas.openxmlformats.org/drawingml/2006/main">
                <a:graphicData uri="http://schemas.microsoft.com/office/word/2010/wordprocessingGroup">
                  <wpg:wgp>
                    <wpg:cNvGrpSpPr/>
                    <wpg:grpSpPr>
                      <a:xfrm>
                        <a:off x="0" y="0"/>
                        <a:ext cx="599536" cy="10672256"/>
                        <a:chOff x="0" y="0"/>
                        <a:chExt cx="599536" cy="10672256"/>
                      </a:xfrm>
                    </wpg:grpSpPr>
                    <pic:pic xmlns:pic="http://schemas.openxmlformats.org/drawingml/2006/picture">
                      <pic:nvPicPr>
                        <pic:cNvPr id="94" name="Picture 7"/>
                        <pic:cNvPicPr/>
                      </pic:nvPicPr>
                      <pic:blipFill>
                        <a:blip r:embed="rId2"/>
                        <a:stretch>
                          <a:fillRect/>
                        </a:stretch>
                      </pic:blipFill>
                      <pic:spPr>
                        <a:xfrm>
                          <a:off x="2564" y="177506"/>
                          <a:ext cx="595745" cy="534042"/>
                        </a:xfrm>
                        <a:prstGeom prst="rect">
                          <a:avLst/>
                        </a:prstGeom>
                      </pic:spPr>
                    </pic:pic>
                    <pic:pic xmlns:pic="http://schemas.openxmlformats.org/drawingml/2006/picture">
                      <pic:nvPicPr>
                        <pic:cNvPr id="95" name="Picture 9"/>
                        <pic:cNvPicPr/>
                      </pic:nvPicPr>
                      <pic:blipFill>
                        <a:blip r:embed="rId2"/>
                        <a:stretch>
                          <a:fillRect/>
                        </a:stretch>
                      </pic:blipFill>
                      <pic:spPr>
                        <a:xfrm>
                          <a:off x="3791" y="704968"/>
                          <a:ext cx="595745" cy="534042"/>
                        </a:xfrm>
                        <a:prstGeom prst="rect">
                          <a:avLst/>
                        </a:prstGeom>
                      </pic:spPr>
                    </pic:pic>
                    <pic:pic xmlns:pic="http://schemas.openxmlformats.org/drawingml/2006/picture">
                      <pic:nvPicPr>
                        <pic:cNvPr id="96" name="Picture 11"/>
                        <pic:cNvPicPr/>
                      </pic:nvPicPr>
                      <pic:blipFill>
                        <a:blip r:embed="rId2"/>
                        <a:stretch>
                          <a:fillRect/>
                        </a:stretch>
                      </pic:blipFill>
                      <pic:spPr>
                        <a:xfrm>
                          <a:off x="2564" y="1221506"/>
                          <a:ext cx="595745" cy="534042"/>
                        </a:xfrm>
                        <a:prstGeom prst="rect">
                          <a:avLst/>
                        </a:prstGeom>
                      </pic:spPr>
                    </pic:pic>
                    <pic:pic xmlns:pic="http://schemas.openxmlformats.org/drawingml/2006/picture">
                      <pic:nvPicPr>
                        <pic:cNvPr id="97" name="Picture 13"/>
                        <pic:cNvPicPr/>
                      </pic:nvPicPr>
                      <pic:blipFill>
                        <a:blip r:embed="rId2"/>
                        <a:stretch>
                          <a:fillRect/>
                        </a:stretch>
                      </pic:blipFill>
                      <pic:spPr>
                        <a:xfrm>
                          <a:off x="192" y="1745368"/>
                          <a:ext cx="595745" cy="534042"/>
                        </a:xfrm>
                        <a:prstGeom prst="rect">
                          <a:avLst/>
                        </a:prstGeom>
                      </pic:spPr>
                    </pic:pic>
                    <pic:pic xmlns:pic="http://schemas.openxmlformats.org/drawingml/2006/picture">
                      <pic:nvPicPr>
                        <pic:cNvPr id="98" name="Picture 15"/>
                        <pic:cNvPicPr/>
                      </pic:nvPicPr>
                      <pic:blipFill>
                        <a:blip r:embed="rId2"/>
                        <a:stretch>
                          <a:fillRect/>
                        </a:stretch>
                      </pic:blipFill>
                      <pic:spPr>
                        <a:xfrm>
                          <a:off x="1069" y="2272650"/>
                          <a:ext cx="595745" cy="534042"/>
                        </a:xfrm>
                        <a:prstGeom prst="rect">
                          <a:avLst/>
                        </a:prstGeom>
                      </pic:spPr>
                    </pic:pic>
                    <pic:pic xmlns:pic="http://schemas.openxmlformats.org/drawingml/2006/picture">
                      <pic:nvPicPr>
                        <pic:cNvPr id="99" name="Picture 17"/>
                        <pic:cNvPicPr/>
                      </pic:nvPicPr>
                      <pic:blipFill>
                        <a:blip r:embed="rId2"/>
                        <a:stretch>
                          <a:fillRect/>
                        </a:stretch>
                      </pic:blipFill>
                      <pic:spPr>
                        <a:xfrm>
                          <a:off x="2297" y="2800110"/>
                          <a:ext cx="595745" cy="534042"/>
                        </a:xfrm>
                        <a:prstGeom prst="rect">
                          <a:avLst/>
                        </a:prstGeom>
                      </pic:spPr>
                    </pic:pic>
                    <pic:pic xmlns:pic="http://schemas.openxmlformats.org/drawingml/2006/picture">
                      <pic:nvPicPr>
                        <pic:cNvPr id="100" name="Picture 19"/>
                        <pic:cNvPicPr/>
                      </pic:nvPicPr>
                      <pic:blipFill>
                        <a:blip r:embed="rId2"/>
                        <a:stretch>
                          <a:fillRect/>
                        </a:stretch>
                      </pic:blipFill>
                      <pic:spPr>
                        <a:xfrm>
                          <a:off x="1069" y="3316649"/>
                          <a:ext cx="595745" cy="534042"/>
                        </a:xfrm>
                        <a:prstGeom prst="rect">
                          <a:avLst/>
                        </a:prstGeom>
                      </pic:spPr>
                    </pic:pic>
                    <pic:pic xmlns:pic="http://schemas.openxmlformats.org/drawingml/2006/picture">
                      <pic:nvPicPr>
                        <pic:cNvPr id="101" name="Picture 21"/>
                        <pic:cNvPicPr/>
                      </pic:nvPicPr>
                      <pic:blipFill>
                        <a:blip r:embed="rId2"/>
                        <a:stretch>
                          <a:fillRect/>
                        </a:stretch>
                      </pic:blipFill>
                      <pic:spPr>
                        <a:xfrm>
                          <a:off x="2297" y="3840511"/>
                          <a:ext cx="595745" cy="534042"/>
                        </a:xfrm>
                        <a:prstGeom prst="rect">
                          <a:avLst/>
                        </a:prstGeom>
                      </pic:spPr>
                    </pic:pic>
                    <pic:pic xmlns:pic="http://schemas.openxmlformats.org/drawingml/2006/picture">
                      <pic:nvPicPr>
                        <pic:cNvPr id="102" name="Picture 23"/>
                        <pic:cNvPicPr/>
                      </pic:nvPicPr>
                      <pic:blipFill>
                        <a:blip r:embed="rId2"/>
                        <a:stretch>
                          <a:fillRect/>
                        </a:stretch>
                      </pic:blipFill>
                      <pic:spPr>
                        <a:xfrm>
                          <a:off x="1383" y="4369211"/>
                          <a:ext cx="595745" cy="534042"/>
                        </a:xfrm>
                        <a:prstGeom prst="rect">
                          <a:avLst/>
                        </a:prstGeom>
                      </pic:spPr>
                    </pic:pic>
                    <pic:pic xmlns:pic="http://schemas.openxmlformats.org/drawingml/2006/picture">
                      <pic:nvPicPr>
                        <pic:cNvPr id="103" name="Picture 25"/>
                        <pic:cNvPicPr/>
                      </pic:nvPicPr>
                      <pic:blipFill>
                        <a:blip r:embed="rId2"/>
                        <a:stretch>
                          <a:fillRect/>
                        </a:stretch>
                      </pic:blipFill>
                      <pic:spPr>
                        <a:xfrm>
                          <a:off x="2610" y="4896672"/>
                          <a:ext cx="595745" cy="534042"/>
                        </a:xfrm>
                        <a:prstGeom prst="rect">
                          <a:avLst/>
                        </a:prstGeom>
                      </pic:spPr>
                    </pic:pic>
                    <pic:pic xmlns:pic="http://schemas.openxmlformats.org/drawingml/2006/picture">
                      <pic:nvPicPr>
                        <pic:cNvPr id="104" name="Picture 27"/>
                        <pic:cNvPicPr/>
                      </pic:nvPicPr>
                      <pic:blipFill>
                        <a:blip r:embed="rId2"/>
                        <a:stretch>
                          <a:fillRect/>
                        </a:stretch>
                      </pic:blipFill>
                      <pic:spPr>
                        <a:xfrm>
                          <a:off x="1383" y="5420410"/>
                          <a:ext cx="595745" cy="534042"/>
                        </a:xfrm>
                        <a:prstGeom prst="rect">
                          <a:avLst/>
                        </a:prstGeom>
                      </pic:spPr>
                    </pic:pic>
                    <pic:pic xmlns:pic="http://schemas.openxmlformats.org/drawingml/2006/picture">
                      <pic:nvPicPr>
                        <pic:cNvPr id="105" name="Picture 29"/>
                        <pic:cNvPicPr/>
                      </pic:nvPicPr>
                      <pic:blipFill>
                        <a:blip r:embed="rId2"/>
                        <a:stretch>
                          <a:fillRect/>
                        </a:stretch>
                      </pic:blipFill>
                      <pic:spPr>
                        <a:xfrm>
                          <a:off x="2610" y="5944272"/>
                          <a:ext cx="595745" cy="534042"/>
                        </a:xfrm>
                        <a:prstGeom prst="rect">
                          <a:avLst/>
                        </a:prstGeom>
                      </pic:spPr>
                    </pic:pic>
                    <pic:pic xmlns:pic="http://schemas.openxmlformats.org/drawingml/2006/picture">
                      <pic:nvPicPr>
                        <pic:cNvPr id="106" name="Picture 31"/>
                        <pic:cNvPicPr/>
                      </pic:nvPicPr>
                      <pic:blipFill>
                        <a:blip r:embed="rId2"/>
                        <a:stretch>
                          <a:fillRect/>
                        </a:stretch>
                      </pic:blipFill>
                      <pic:spPr>
                        <a:xfrm>
                          <a:off x="3489" y="6471554"/>
                          <a:ext cx="595745" cy="534042"/>
                        </a:xfrm>
                        <a:prstGeom prst="rect">
                          <a:avLst/>
                        </a:prstGeom>
                      </pic:spPr>
                    </pic:pic>
                    <pic:pic xmlns:pic="http://schemas.openxmlformats.org/drawingml/2006/picture">
                      <pic:nvPicPr>
                        <pic:cNvPr id="107" name="Picture 33"/>
                        <pic:cNvPicPr/>
                      </pic:nvPicPr>
                      <pic:blipFill>
                        <a:blip r:embed="rId2"/>
                        <a:stretch>
                          <a:fillRect/>
                        </a:stretch>
                      </pic:blipFill>
                      <pic:spPr>
                        <a:xfrm>
                          <a:off x="1116" y="6999013"/>
                          <a:ext cx="595745" cy="534043"/>
                        </a:xfrm>
                        <a:prstGeom prst="rect">
                          <a:avLst/>
                        </a:prstGeom>
                      </pic:spPr>
                    </pic:pic>
                    <pic:pic xmlns:pic="http://schemas.openxmlformats.org/drawingml/2006/picture">
                      <pic:nvPicPr>
                        <pic:cNvPr id="108" name="Picture 35"/>
                        <pic:cNvPicPr/>
                      </pic:nvPicPr>
                      <pic:blipFill>
                        <a:blip r:embed="rId2"/>
                        <a:stretch>
                          <a:fillRect/>
                        </a:stretch>
                      </pic:blipFill>
                      <pic:spPr>
                        <a:xfrm>
                          <a:off x="3489" y="7515552"/>
                          <a:ext cx="595745" cy="534043"/>
                        </a:xfrm>
                        <a:prstGeom prst="rect">
                          <a:avLst/>
                        </a:prstGeom>
                      </pic:spPr>
                    </pic:pic>
                    <pic:pic xmlns:pic="http://schemas.openxmlformats.org/drawingml/2006/picture">
                      <pic:nvPicPr>
                        <pic:cNvPr id="109" name="Picture 37"/>
                        <pic:cNvPicPr/>
                      </pic:nvPicPr>
                      <pic:blipFill>
                        <a:blip r:embed="rId2"/>
                        <a:stretch>
                          <a:fillRect/>
                        </a:stretch>
                      </pic:blipFill>
                      <pic:spPr>
                        <a:xfrm>
                          <a:off x="1116" y="8039413"/>
                          <a:ext cx="595745" cy="534043"/>
                        </a:xfrm>
                        <a:prstGeom prst="rect">
                          <a:avLst/>
                        </a:prstGeom>
                      </pic:spPr>
                    </pic:pic>
                    <pic:pic xmlns:pic="http://schemas.openxmlformats.org/drawingml/2006/picture">
                      <pic:nvPicPr>
                        <pic:cNvPr id="110" name="Picture 39"/>
                        <pic:cNvPicPr/>
                      </pic:nvPicPr>
                      <pic:blipFill>
                        <a:blip r:embed="rId2"/>
                        <a:stretch>
                          <a:fillRect/>
                        </a:stretch>
                      </pic:blipFill>
                      <pic:spPr>
                        <a:xfrm>
                          <a:off x="1116" y="8565013"/>
                          <a:ext cx="595745" cy="534043"/>
                        </a:xfrm>
                        <a:prstGeom prst="rect">
                          <a:avLst/>
                        </a:prstGeom>
                      </pic:spPr>
                    </pic:pic>
                    <pic:pic xmlns:pic="http://schemas.openxmlformats.org/drawingml/2006/picture">
                      <pic:nvPicPr>
                        <pic:cNvPr id="111" name="Picture 41"/>
                        <pic:cNvPicPr/>
                      </pic:nvPicPr>
                      <pic:blipFill>
                        <a:blip r:embed="rId2"/>
                        <a:stretch>
                          <a:fillRect/>
                        </a:stretch>
                      </pic:blipFill>
                      <pic:spPr>
                        <a:xfrm>
                          <a:off x="3489" y="9085152"/>
                          <a:ext cx="595745" cy="534043"/>
                        </a:xfrm>
                        <a:prstGeom prst="rect">
                          <a:avLst/>
                        </a:prstGeom>
                      </pic:spPr>
                    </pic:pic>
                    <pic:pic xmlns:pic="http://schemas.openxmlformats.org/drawingml/2006/picture">
                      <pic:nvPicPr>
                        <pic:cNvPr id="112" name="Picture 43"/>
                        <pic:cNvPicPr/>
                      </pic:nvPicPr>
                      <pic:blipFill>
                        <a:blip r:embed="rId2"/>
                        <a:stretch>
                          <a:fillRect/>
                        </a:stretch>
                      </pic:blipFill>
                      <pic:spPr>
                        <a:xfrm>
                          <a:off x="1116" y="9612613"/>
                          <a:ext cx="595745" cy="534043"/>
                        </a:xfrm>
                        <a:prstGeom prst="rect">
                          <a:avLst/>
                        </a:prstGeom>
                      </pic:spPr>
                    </pic:pic>
                    <pic:pic xmlns:pic="http://schemas.openxmlformats.org/drawingml/2006/picture">
                      <pic:nvPicPr>
                        <pic:cNvPr id="113" name="Picture 45"/>
                        <pic:cNvPicPr/>
                      </pic:nvPicPr>
                      <pic:blipFill>
                        <a:blip r:embed="rId2"/>
                        <a:stretch>
                          <a:fillRect/>
                        </a:stretch>
                      </pic:blipFill>
                      <pic:spPr>
                        <a:xfrm>
                          <a:off x="1116" y="10138213"/>
                          <a:ext cx="595745" cy="534043"/>
                        </a:xfrm>
                        <a:prstGeom prst="rect">
                          <a:avLst/>
                        </a:prstGeom>
                      </pic:spPr>
                    </pic:pic>
                    <pic:pic xmlns:pic="http://schemas.openxmlformats.org/drawingml/2006/picture">
                      <pic:nvPicPr>
                        <pic:cNvPr id="114" name="Picture 178"/>
                        <pic:cNvPicPr/>
                      </pic:nvPicPr>
                      <pic:blipFill>
                        <a:blip r:embed="rId3"/>
                        <a:stretch>
                          <a:fillRect/>
                        </a:stretch>
                      </pic:blipFill>
                      <pic:spPr>
                        <a:xfrm>
                          <a:off x="-1917" y="0"/>
                          <a:ext cx="597408" cy="185928"/>
                        </a:xfrm>
                        <a:prstGeom prst="rect">
                          <a:avLst/>
                        </a:prstGeom>
                      </pic:spPr>
                    </pic:pic>
                  </wpg:wgp>
                </a:graphicData>
              </a:graphic>
            </wp:anchor>
          </w:drawing>
        </mc:Choice>
        <mc:Fallback xmlns:w16se="http://schemas.microsoft.com/office/word/2015/wordml/symex" xmlns:cx="http://schemas.microsoft.com/office/drawing/2014/chartex">
          <w:pict>
            <v:group w14:anchorId="343BEC4F" id="Group 153" o:spid="_x0000_s1026" style="position:absolute;margin-left:8.55pt;margin-top:855.6pt;width:47.2pt;height:840.35pt;z-index:251664384;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top:177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rOvEAAAA2wAAAA8AAABkcnMvZG93bnJldi54bWxEj1FLwzAUhd8F/0O4gm8utYhs3bIhjoFC&#10;GVj3A+6au6Zbc1OT2NZ/bwaCj4dzznc4q81kOzGQD61jBY+zDARx7XTLjYLD5+5hDiJEZI2dY1Lw&#10;QwE269ubFRbajfxBQxUbkSAcClRgYuwLKUNtyGKYuZ44eSfnLcYkfSO1xzHBbSfzLHuWFltOCwZ7&#10;ejVUX6pvqyC+D1vzNZbzvipbf1ycc1vuc6Xu76aXJYhIU/wP/7XftILFE1y/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HrOvEAAAA2wAAAA8AAAAAAAAAAAAAAAAA&#10;nwIAAGRycy9kb3ducmV2LnhtbFBLBQYAAAAABAAEAPcAAACQAwAAAAA=&#10;">
                <v:imagedata r:id="rId4" o:title=""/>
              </v:shape>
              <v:shape id="Picture 9" o:spid="_x0000_s1028" type="#_x0000_t75" style="position:absolute;left:37;top:7049;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CXDEAAAA2wAAAA8AAABkcnMvZG93bnJldi54bWxEj1FLwzAUhd8F/0O4gm8utaBs3bIhjoFC&#10;GVj3A+6au6Zbc1OT2NZ/bwaCj4dzznc4q81kOzGQD61jBY+zDARx7XTLjYLD5+5hDiJEZI2dY1Lw&#10;QwE269ubFRbajfxBQxUbkSAcClRgYuwLKUNtyGKYuZ44eSfnLcYkfSO1xzHBbSfzLHuWFltOCwZ7&#10;ejVUX6pvqyC+D1vzNZbzvipbf1ycc1vuc6Xu76aXJYhIU/wP/7XftILFE1y/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LCXDEAAAA2wAAAA8AAAAAAAAAAAAAAAAA&#10;nwIAAGRycy9kb3ducmV2LnhtbFBLBQYAAAAABAAEAPcAAACQAwAAAAA=&#10;">
                <v:imagedata r:id="rId4" o:title=""/>
              </v:shape>
              <v:shape id="Picture 11" o:spid="_x0000_s1029" type="#_x0000_t75" style="position:absolute;left:25;top:122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lwfDAAAA2wAAAA8AAABkcnMvZG93bnJldi54bWxEj9FKxDAURN8F/yFcwTeb2oeyWzdbRBEU&#10;imB3P+Da3G26Njc1iW39eyMIPg4zc4bZ1asdxUw+DI4V3GY5COLO6YF7BcfD080GRIjIGkfHpOCb&#10;AtT7y4sdVtot/EZzG3uRIBwqVGBinCopQ2fIYsjcRJy8k/MWY5K+l9rjkuB2lEWel9LiwGnB4EQP&#10;hrqP9ssqiC/zo/lcms3UNoN/354L27wWSl1frfd3ICKt8T/8137WCrYl/H5JP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mXB8MAAADbAAAADwAAAAAAAAAAAAAAAACf&#10;AgAAZHJzL2Rvd25yZXYueG1sUEsFBgAAAAAEAAQA9wAAAI8DAAAAAA==&#10;">
                <v:imagedata r:id="rId4" o:title=""/>
              </v:shape>
              <v:shape id="Picture 13" o:spid="_x0000_s1030" type="#_x0000_t75" style="position:absolute;left:1;top:17453;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MpzEAAAA2wAAAA8AAABkcnMvZG93bnJldi54bWxEj1FLwzAUhd8F/0O4gm8utQ+6dcuGOAYK&#10;ZWDdD7hr7ppuzU1NYlv/vRkIPh7OOd/hrDaT7cRAPrSOFTzOMhDEtdMtNwoOn7uHOYgQkTV2jknB&#10;DwXYrG9vVlhoN/IHDVVsRIJwKFCBibEvpAy1IYth5nri5J2ctxiT9I3UHscEt53Ms+xJWmw5LRjs&#10;6dVQfam+rYL4PmzN11jO+6ps/XFxzm25z5W6v5teliAiTfE//Nd+0woWz3D9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VMpzEAAAA2wAAAA8AAAAAAAAAAAAAAAAA&#10;nwIAAGRycy9kb3ducmV2LnhtbFBLBQYAAAAABAAEAPcAAACQAwAAAAA=&#10;">
                <v:imagedata r:id="rId4" o:title=""/>
              </v:shape>
              <v:shape id="Picture 15" o:spid="_x0000_s1031" type="#_x0000_t75" style="position:absolute;left:10;top:2272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pu7BAAAA2wAAAA8AAABkcnMvZG93bnJldi54bWxET91qwjAUvhd8h3AE7zRdL0Q7o4yJ4KAM&#10;7PYAZ81Z0605qUnWdm+/XAy8/Pj+98fJdmIgH1rHCh7WGQji2umWGwXvb+fVFkSIyBo7x6TglwIc&#10;D/PZHgvtRr7SUMVGpBAOBSowMfaFlKE2ZDGsXU+cuE/nLcYEfSO1xzGF207mWbaRFltODQZ7ejZU&#10;f1c/VkF8GU7mNpbbvipb/7H7ym35miu1XExPjyAiTfEu/ndftIJdGpu+pB8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Kpu7BAAAA2wAAAA8AAAAAAAAAAAAAAAAAnwIA&#10;AGRycy9kb3ducmV2LnhtbFBLBQYAAAAABAAEAPcAAACNAwAAAAA=&#10;">
                <v:imagedata r:id="rId4" o:title=""/>
              </v:shape>
              <v:shape id="Picture 17" o:spid="_x0000_s1032" type="#_x0000_t75" style="position:absolute;left:22;top:2800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GA3XEAAAA2wAAAA8AAABkcnMvZG93bnJldi54bWxEj1FLwzAUhd+F/YdwB765dH2QtS4b4hAU&#10;irDOH3Btrk21ualJbOu/N4PBHg/nnO9wtvvZ9mIkHzrHCtarDARx43THrYL30/PdBkSIyBp7x6Tg&#10;jwLsd4ubLZbaTXyksY6tSBAOJSowMQ6llKExZDGs3ECcvE/nLcYkfSu1xynBbS/zLLuXFjtOCwYH&#10;ejLUfNe/VkF8HQ/mZ6o2Q111/qP4ym31lit1u5wfH0BEmuM1fGm/aAVFAecv6QfI3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GA3XEAAAA2wAAAA8AAAAAAAAAAAAAAAAA&#10;nwIAAGRycy9kb3ducmV2LnhtbFBLBQYAAAAABAAEAPcAAACQAwAAAAA=&#10;">
                <v:imagedata r:id="rId4" o:title=""/>
              </v:shape>
              <v:shape id="Picture 19" o:spid="_x0000_s1033" type="#_x0000_t75" style="position:absolute;left:10;top:3316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MWXEAAAA3AAAAA8AAABkcnMvZG93bnJldi54bWxEj0FPwzAMhe9I/IfISNxYSg9olGXTNIQE&#10;UoVEtx/gNaYpNE5JQlv+PT4gcbP1nt/7vNktflATxdQHNnC7KkARt8H23Bk4HZ9u1qBSRrY4BCYD&#10;P5Rgt7282GBlw8xvNDW5UxLCqUIDLuex0jq1jjymVRiJRXsP0WOWNXbaRpwl3A+6LIo77bFnaXA4&#10;0sFR+9l8ewP5ZXp0X3O9Hpu6j+f7j9LXr6Ux11fL/gFUpiX/m/+un63gF4Ivz8gE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cMWXEAAAA3AAAAA8AAAAAAAAAAAAAAAAA&#10;nwIAAGRycy9kb3ducmV2LnhtbFBLBQYAAAAABAAEAPcAAACQAwAAAAA=&#10;">
                <v:imagedata r:id="rId4" o:title=""/>
              </v:shape>
              <v:shape id="Picture 21" o:spid="_x0000_s1034" type="#_x0000_t75" style="position:absolute;left:22;top:3840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lP7CAAAA3AAAAA8AAABkcnMvZG93bnJldi54bWxET91KwzAUvhd8h3AE71y6Xsjslg1RBhOK&#10;sG4PcNacNd2ak5rEtr69EQbenY/v96w2k+3EQD60jhXMZxkI4trplhsFx8P2aQEiRGSNnWNS8EMB&#10;Nuv7uxUW2o28p6GKjUghHApUYGLsCylDbchimLmeOHFn5y3GBH0jtccxhdtO5ln2LC22nBoM9vRm&#10;qL5W31ZB/BjezddYLvqqbP3p5ZLb8jNX6vFhel2CiDTFf/HNvdNpfjaHv2fS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UJT+wgAAANwAAAAPAAAAAAAAAAAAAAAAAJ8C&#10;AABkcnMvZG93bnJldi54bWxQSwUGAAAAAAQABAD3AAAAjgMAAAAA&#10;">
                <v:imagedata r:id="rId4" o:title=""/>
              </v:shape>
              <v:shape id="Picture 23" o:spid="_x0000_s1035" type="#_x0000_t75" style="position:absolute;left:13;top:43692;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ConCAAAA3AAAAA8AAABkcnMvZG93bnJldi54bWxET91KwzAUvhf2DuEMdudSezFmXTbEMZhQ&#10;Bqs+wLE5NtXmpEtiW9/eDAbenY/v92x2k+3EQD60jhU8LDMQxLXTLTcK3t8O92sQISJr7ByTgl8K&#10;sNvO7jZYaDfymYYqNiKFcChQgYmxL6QMtSGLYel64sR9Om8xJugbqT2OKdx2Ms+ylbTYcmow2NOL&#10;ofq7+rEK4uuwN5exXPdV2fqPx6/clqdcqcV8en4CEWmK/+Kb+6jT/CyH6zPpAr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gqJwgAAANwAAAAPAAAAAAAAAAAAAAAAAJ8C&#10;AABkcnMvZG93bnJldi54bWxQSwUGAAAAAAQABAD3AAAAjgMAAAAA&#10;">
                <v:imagedata r:id="rId4" o:title=""/>
              </v:shape>
              <v:shape id="Picture 25" o:spid="_x0000_s1036" type="#_x0000_t75" style="position:absolute;left:26;top:48966;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rxLCAAAA3AAAAA8AAABkcnMvZG93bnJldi54bWxET91KwzAUvhf2DuEMvHOpFWR2y4ZMBIUi&#10;WPcAZ81Z06056ZLY1rc3grC78/H9nvV2sp0YyIfWsYL7RQaCuHa65UbB/uv1bgkiRGSNnWNS8EMB&#10;tpvZzRoL7Ub+pKGKjUghHApUYGLsCylDbchiWLieOHFH5y3GBH0jtccxhdtO5ln2KC22nBoM9rQz&#10;VJ+rb6sgvg8v5jKWy74qW394OuW2/MiVup1PzysQkaZ4Ff+733Sanz3A3zPp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zq8SwgAAANwAAAAPAAAAAAAAAAAAAAAAAJ8C&#10;AABkcnMvZG93bnJldi54bWxQSwUGAAAAAAQABAD3AAAAjgMAAAAA&#10;">
                <v:imagedata r:id="rId4" o:title=""/>
              </v:shape>
              <v:shape id="Picture 27" o:spid="_x0000_s1037" type="#_x0000_t75" style="position:absolute;left:13;top:54204;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N2bCAAAA3AAAAA8AAABkcnMvZG93bnJldi54bWxET91KwzAUvhf2DuEMvHOpRWR2y4ZMBIUi&#10;WPcAZ81Z06056ZLY1rc3grC78/H9nvV2sp0YyIfWsYL7RQaCuHa65UbB/uv1bgkiRGSNnWNS8EMB&#10;tpvZzRoL7Ub+pKGKjUghHApUYGLsCylDbchiWLieOHFH5y3GBH0jtccxhdtO5ln2KC22nBoM9rQz&#10;VJ+rb6sgvg8v5jKWy74qW394OuW2/MiVup1PzysQkaZ4Ff+733Sanz3A3zPp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zdmwgAAANwAAAAPAAAAAAAAAAAAAAAAAJ8C&#10;AABkcnMvZG93bnJldi54bWxQSwUGAAAAAAQABAD3AAAAjgMAAAAA&#10;">
                <v:imagedata r:id="rId4" o:title=""/>
              </v:shape>
              <v:shape id="Picture 29" o:spid="_x0000_s1038" type="#_x0000_t75" style="position:absolute;left:26;top:59442;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kv3CAAAA3AAAAA8AAABkcnMvZG93bnJldi54bWxET91KwzAUvhf2DuEMvHOpBWV2y4ZMBIUi&#10;WPcAZ81Z06056ZLY1rc3grC78/H9nvV2sp0YyIfWsYL7RQaCuHa65UbB/uv1bgkiRGSNnWNS8EMB&#10;tpvZzRoL7Ub+pKGKjUghHApUYGLsCylDbchiWLieOHFH5y3GBH0jtccxhdtO5ln2KC22nBoM9rQz&#10;VJ+rb6sgvg8v5jKWy74qW394OuW2/MiVup1PzysQkaZ4Ff+733Sanz3A3zPpAr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a5L9wgAAANwAAAAPAAAAAAAAAAAAAAAAAJ8C&#10;AABkcnMvZG93bnJldi54bWxQSwUGAAAAAAQABAD3AAAAjgMAAAAA&#10;">
                <v:imagedata r:id="rId4" o:title=""/>
              </v:shape>
              <v:shape id="Picture 31" o:spid="_x0000_s1039" type="#_x0000_t75" style="position:absolute;left:34;top:647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DIrCAAAA3AAAAA8AAABkcnMvZG93bnJldi54bWxET91KwzAUvhd8h3AE72xqL8asy4YogwlF&#10;sPMBjs2x6dacdEnWdm+/CIJ35+P7PavNbHsxkg+dYwWPWQ6CuHG641bB1377sAQRIrLG3jEpuFCA&#10;zfr2ZoWldhN/0ljHVqQQDiUqMDEOpZShMWQxZG4gTtyP8xZjgr6V2uOUwm0vizxfSIsdpwaDA70a&#10;ao712SqI7+ObOU3Vcqirzn8/HQpbfRRK3d/NL88gIs3xX/zn3uk0P1/A7zPpAr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uQyKwgAAANwAAAAPAAAAAAAAAAAAAAAAAJ8C&#10;AABkcnMvZG93bnJldi54bWxQSwUGAAAAAAQABAD3AAAAjgMAAAAA&#10;">
                <v:imagedata r:id="rId4" o:title=""/>
              </v:shape>
              <v:shape id="Picture 33" o:spid="_x0000_s1040" type="#_x0000_t75" style="position:absolute;left:11;top:6999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qRHCAAAA3AAAAA8AAABkcnMvZG93bnJldi54bWxET91KwzAUvhf2DuEMvHOpvdDZLRsyERSK&#10;YN0DnDVnTbfmpEtiW9/eCMLuzsf3e9bbyXZiIB9axwruFxkI4trplhsF+6/XuyWIEJE1do5JwQ8F&#10;2G5mN2sstBv5k4YqNiKFcChQgYmxL6QMtSGLYeF64sQdnbcYE/SN1B7HFG47mWfZg7TYcmow2NPO&#10;UH2uvq2C+D68mMtYLvuqbP3h6ZTb8iNX6nY+Pa9ARJriVfzvftNpfvYIf8+kC+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9akRwgAAANwAAAAPAAAAAAAAAAAAAAAAAJ8C&#10;AABkcnMvZG93bnJldi54bWxQSwUGAAAAAAQABAD3AAAAjgMAAAAA&#10;">
                <v:imagedata r:id="rId4" o:title=""/>
              </v:shape>
              <v:shape id="Picture 35" o:spid="_x0000_s1041" type="#_x0000_t75" style="position:absolute;left:34;top:7515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PWPEAAAA3AAAAA8AAABkcnMvZG93bnJldi54bWxEj0FPwzAMhe9I/IfISNxYSg9olGXTNIQE&#10;UoVEtx/gNaYpNE5JQlv+PT4gcbP1nt/7vNktflATxdQHNnC7KkARt8H23Bk4HZ9u1qBSRrY4BCYD&#10;P5Rgt7282GBlw8xvNDW5UxLCqUIDLuex0jq1jjymVRiJRXsP0WOWNXbaRpwl3A+6LIo77bFnaXA4&#10;0sFR+9l8ewP5ZXp0X3O9Hpu6j+f7j9LXr6Ux11fL/gFUpiX/m/+un63gF0Irz8gE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qPWPEAAAA3AAAAA8AAAAAAAAAAAAAAAAA&#10;nwIAAGRycy9kb3ducmV2LnhtbFBLBQYAAAAABAAEAPcAAACQAwAAAAA=&#10;">
                <v:imagedata r:id="rId4" o:title=""/>
              </v:shape>
              <v:shape id="Picture 37" o:spid="_x0000_s1042" type="#_x0000_t75" style="position:absolute;left:11;top:80394;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mPjCAAAA3AAAAA8AAABkcnMvZG93bnJldi54bWxET91KwzAUvhd8h3AE71xqL2Trlo0xERTK&#10;wM4HODZnTbfmpCaxrW+/CIPdnY/v96w2k+3EQD60jhU8zzIQxLXTLTcKvg5vT3MQISJr7ByTgj8K&#10;sFnf362w0G7kTxqq2IgUwqFABSbGvpAy1IYshpnriRN3dN5iTNA3UnscU7jtZJ5lL9Jiy6nBYE87&#10;Q/W5+rUK4sfwan7Gct5XZeu/F6fclvtcqceHabsEEWmKN/HV/a7T/GwB/8+kC+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pj4wgAAANwAAAAPAAAAAAAAAAAAAAAAAJ8C&#10;AABkcnMvZG93bnJldi54bWxQSwUGAAAAAAQABAD3AAAAjgMAAAAA&#10;">
                <v:imagedata r:id="rId4" o:title=""/>
              </v:shape>
              <v:shape id="Picture 39" o:spid="_x0000_s1043" type="#_x0000_t75" style="position:absolute;left:11;top:8565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Fp7jEAAAA3AAAAA8AAABkcnMvZG93bnJldi54bWxEj0FPwzAMhe9I+w+RkbixdD1MoyybEBMS&#10;kyokCj/ANKYpNE5JQlv+PT4gcbP1nt/7vD8uflATxdQHNrBZF6CI22B77gy8vjxc70CljGxxCEwG&#10;fijB8bC62GNlw8zPNDW5UxLCqUIDLuex0jq1jjymdRiJRXsP0WOWNXbaRpwl3A+6LIqt9tizNDgc&#10;6d5R+9l8ewP5PJ3c11zvxqbu49vNR+nrp9KYq8vl7hZUpiX/m/+uH63gbwRfnpEJ9OE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Fp7jEAAAA3AAAAA8AAAAAAAAAAAAAAAAA&#10;nwIAAGRycy9kb3ducmV2LnhtbFBLBQYAAAAABAAEAPcAAACQAwAAAAA=&#10;">
                <v:imagedata r:id="rId4" o:title=""/>
              </v:shape>
              <v:shape id="Picture 41" o:spid="_x0000_s1044" type="#_x0000_t75" style="position:absolute;left:34;top:9085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AiPCAAAA3AAAAA8AAABkcnMvZG93bnJldi54bWxET91KwzAUvhd8h3CE3bm0vRizLhuiDDYo&#10;gp0PcGyOTbU5qUnWdm+/CIJ35+P7PZvdbHsxkg+dYwX5MgNB3Djdcavg/bS/X4MIEVlj75gUXCjA&#10;bnt7s8FSu4nfaKxjK1IIhxIVmBiHUsrQGLIYlm4gTtyn8xZjgr6V2uOUwm0viyxbSYsdpwaDAz0b&#10;ar7rs1UQj+OL+Zmq9VBXnf94+Cps9Vootbibnx5BRJrjv/jPfdBpfp7D7zPpArm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QIjwgAAANwAAAAPAAAAAAAAAAAAAAAAAJ8C&#10;AABkcnMvZG93bnJldi54bWxQSwUGAAAAAAQABAD3AAAAjgMAAAAA&#10;">
                <v:imagedata r:id="rId4" o:title=""/>
              </v:shape>
              <v:shape id="Picture 43" o:spid="_x0000_s1045" type="#_x0000_t75" style="position:absolute;left:11;top:96126;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nFTCAAAA3AAAAA8AAABkcnMvZG93bnJldi54bWxET91KwzAUvhd8h3AE71y6Xsisy8aYDDYo&#10;wjof4Ngcm27NSU2ytr69EQbenY/v9yzXk+3EQD60jhXMZxkI4trplhsFH6fd0wJEiMgaO8ek4IcC&#10;rFf3d0sstBv5SEMVG5FCOBSowMTYF1KG2pDFMHM9ceK+nLcYE/SN1B7HFG47mWfZs7TYcmow2NPW&#10;UH2prlZBPAxv5nssF31Vtv7z5Zzb8j1X6vFh2ryCiDTFf/HNvddp/jyHv2fS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5xUwgAAANwAAAAPAAAAAAAAAAAAAAAAAJ8C&#10;AABkcnMvZG93bnJldi54bWxQSwUGAAAAAAQABAD3AAAAjgMAAAAA&#10;">
                <v:imagedata r:id="rId4" o:title=""/>
              </v:shape>
              <v:shape id="Picture 45" o:spid="_x0000_s1046" type="#_x0000_t75" style="position:absolute;left:11;top:101382;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XOc/CAAAA3AAAAA8AAABkcnMvZG93bnJldi54bWxET91KwzAUvh/4DuEIu9vSdSCzLhuiCA6K&#10;sOoDHJuzprM5qUlsu7c3wsC78/H9nu1+sp0YyIfWsYLVMgNBXDvdcqPg4/1lsQERIrLGzjEpuFCA&#10;/e5mtsVCu5GPNFSxESmEQ4EKTIx9IWWoDVkMS9cTJ+7kvMWYoG+k9jimcNvJPMvupMWWU4PBnp4M&#10;1V/Vj1UQD8Oz+R7LTV+Vrf+8P+e2fMuVmt9Ojw8gIk3xX3x1v+o0f7WGv2fSB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FznPwgAAANwAAAAPAAAAAAAAAAAAAAAAAJ8C&#10;AABkcnMvZG93bnJldi54bWxQSwUGAAAAAAQABAD3AAAAjgMAAAAA&#10;">
                <v:imagedata r:id="rId4" o:title=""/>
              </v:shape>
              <v:shape id="Picture 178" o:spid="_x0000_s1047" type="#_x0000_t75" style="position:absolute;left:-19;width:5973;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8cKzBAAAA3AAAAA8AAABkcnMvZG93bnJldi54bWxET02LwjAQvQv7H8IIe9NUWUS6RtEVUfQg&#10;1YW9Ds1sW2wmpYk1/nsjCN7m8T5ntgimFh21rrKsYDRMQBDnVldcKPg9bwZTEM4ja6wtk4I7OVjM&#10;P3ozTLW9cUbdyRcihrBLUUHpfZNK6fKSDLqhbYgj929bgz7CtpC6xVsMN7UcJ8lEGqw4NpTY0E9J&#10;+eV0NQrW6/0ldIdsvM2rsJost8ci/EmlPvth+Q3CU/Bv8cu903H+6Au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8cKzBAAAA3AAAAA8AAAAAAAAAAAAAAAAAnwIA&#10;AGRycy9kb3ducmV2LnhtbFBLBQYAAAAABAAEAPcAAACNAwAAAAA=&#10;">
                <v:imagedata r:id="rId5" o:title=""/>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861557"/>
      <w:docPartObj>
        <w:docPartGallery w:val="Page Numbers (Bottom of Page)"/>
        <w:docPartUnique/>
      </w:docPartObj>
    </w:sdtPr>
    <w:sdtContent>
      <w:p w14:paraId="6A31270F" w14:textId="77777777" w:rsidR="009D5480" w:rsidRDefault="009D5480" w:rsidP="009D5480">
        <w:pPr>
          <w:pStyle w:val="Noga"/>
          <w:jc w:val="center"/>
        </w:pPr>
        <w:r>
          <w:rPr>
            <w:noProof/>
          </w:rPr>
          <mc:AlternateContent>
            <mc:Choice Requires="wps">
              <w:drawing>
                <wp:inline distT="0" distB="0" distL="0" distR="0" wp14:anchorId="43AE684F" wp14:editId="14E46ECD">
                  <wp:extent cx="5467350" cy="45085"/>
                  <wp:effectExtent l="0" t="9525" r="0" b="2540"/>
                  <wp:docPr id="17" name="Odločitev 1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69EE6C3" id="_x0000_t110" coordsize="21600,21600" o:spt="110" path="m10800,l,10800,10800,21600,21600,10800xe">
                  <v:stroke joinstyle="miter"/>
                  <v:path gradientshapeok="t" o:connecttype="rect" textboxrect="5400,5400,16200,16200"/>
                </v:shapetype>
                <v:shape id="Odločitev 1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OTuWbi6AgAA&#10;eAUAAA4AAAAAAAAAAAAAAAAALgIAAGRycy9lMm9Eb2MueG1sUEsBAi0AFAAGAAgAAAAhADGPDYjb&#10;AAAAAwEAAA8AAAAAAAAAAAAAAAAAFAUAAGRycy9kb3ducmV2LnhtbFBLBQYAAAAABAAEAPMAAAAc&#10;BgAAAAA=&#10;" fillcolor="black" stroked="f">
                  <v:fill r:id="rId1" o:title="" type="pattern"/>
                  <w10:anchorlock/>
                </v:shape>
              </w:pict>
            </mc:Fallback>
          </mc:AlternateContent>
        </w:r>
      </w:p>
      <w:p w14:paraId="7AB45D9D" w14:textId="77777777" w:rsidR="009D5480" w:rsidRDefault="009D5480" w:rsidP="009D5480">
        <w:pPr>
          <w:pStyle w:val="Noga"/>
          <w:jc w:val="center"/>
        </w:pPr>
        <w:r>
          <w:fldChar w:fldCharType="begin"/>
        </w:r>
        <w:r>
          <w:instrText>PAGE    \* MERGEFORMAT</w:instrText>
        </w:r>
        <w:r>
          <w:fldChar w:fldCharType="separate"/>
        </w:r>
        <w:r w:rsidR="00EA163C">
          <w:rPr>
            <w:noProof/>
          </w:rPr>
          <w:t>41</w:t>
        </w:r>
        <w:r>
          <w:fldChar w:fldCharType="end"/>
        </w:r>
      </w:p>
    </w:sdtContent>
  </w:sdt>
  <w:p w14:paraId="74783C4E" w14:textId="77777777" w:rsidR="009D5480" w:rsidRDefault="009D5480" w:rsidP="009D5480">
    <w:pPr>
      <w:ind w:left="467"/>
    </w:pPr>
    <w:r>
      <w:rPr>
        <w:i/>
        <w:noProof/>
        <w:color w:val="000000"/>
        <w:sz w:val="22"/>
      </w:rPr>
      <mc:AlternateContent>
        <mc:Choice Requires="wpg">
          <w:drawing>
            <wp:anchor distT="0" distB="0" distL="114300" distR="114300" simplePos="0" relativeHeight="251666432" behindDoc="0" locked="0" layoutInCell="1" allowOverlap="1" wp14:anchorId="1A7B689F" wp14:editId="0B694D71">
              <wp:simplePos x="0" y="0"/>
              <wp:positionH relativeFrom="page">
                <wp:posOffset>108585</wp:posOffset>
              </wp:positionH>
              <wp:positionV relativeFrom="page">
                <wp:posOffset>10866120</wp:posOffset>
              </wp:positionV>
              <wp:extent cx="599536" cy="10672256"/>
              <wp:effectExtent l="0" t="0" r="0" b="0"/>
              <wp:wrapSquare wrapText="bothSides"/>
              <wp:docPr id="19" name="Group 153"/>
              <wp:cNvGraphicFramePr/>
              <a:graphic xmlns:a="http://schemas.openxmlformats.org/drawingml/2006/main">
                <a:graphicData uri="http://schemas.microsoft.com/office/word/2010/wordprocessingGroup">
                  <wpg:wgp>
                    <wpg:cNvGrpSpPr/>
                    <wpg:grpSpPr>
                      <a:xfrm>
                        <a:off x="0" y="0"/>
                        <a:ext cx="599536" cy="10672256"/>
                        <a:chOff x="0" y="0"/>
                        <a:chExt cx="599536" cy="10672256"/>
                      </a:xfrm>
                    </wpg:grpSpPr>
                    <pic:pic xmlns:pic="http://schemas.openxmlformats.org/drawingml/2006/picture">
                      <pic:nvPicPr>
                        <pic:cNvPr id="21" name="Picture 7"/>
                        <pic:cNvPicPr/>
                      </pic:nvPicPr>
                      <pic:blipFill>
                        <a:blip r:embed="rId2"/>
                        <a:stretch>
                          <a:fillRect/>
                        </a:stretch>
                      </pic:blipFill>
                      <pic:spPr>
                        <a:xfrm>
                          <a:off x="2564" y="177506"/>
                          <a:ext cx="595745" cy="534042"/>
                        </a:xfrm>
                        <a:prstGeom prst="rect">
                          <a:avLst/>
                        </a:prstGeom>
                      </pic:spPr>
                    </pic:pic>
                    <pic:pic xmlns:pic="http://schemas.openxmlformats.org/drawingml/2006/picture">
                      <pic:nvPicPr>
                        <pic:cNvPr id="23" name="Picture 9"/>
                        <pic:cNvPicPr/>
                      </pic:nvPicPr>
                      <pic:blipFill>
                        <a:blip r:embed="rId2"/>
                        <a:stretch>
                          <a:fillRect/>
                        </a:stretch>
                      </pic:blipFill>
                      <pic:spPr>
                        <a:xfrm>
                          <a:off x="3791" y="704968"/>
                          <a:ext cx="595745" cy="534042"/>
                        </a:xfrm>
                        <a:prstGeom prst="rect">
                          <a:avLst/>
                        </a:prstGeom>
                      </pic:spPr>
                    </pic:pic>
                    <pic:pic xmlns:pic="http://schemas.openxmlformats.org/drawingml/2006/picture">
                      <pic:nvPicPr>
                        <pic:cNvPr id="27" name="Picture 11"/>
                        <pic:cNvPicPr/>
                      </pic:nvPicPr>
                      <pic:blipFill>
                        <a:blip r:embed="rId2"/>
                        <a:stretch>
                          <a:fillRect/>
                        </a:stretch>
                      </pic:blipFill>
                      <pic:spPr>
                        <a:xfrm>
                          <a:off x="2564" y="1221506"/>
                          <a:ext cx="595745" cy="534042"/>
                        </a:xfrm>
                        <a:prstGeom prst="rect">
                          <a:avLst/>
                        </a:prstGeom>
                      </pic:spPr>
                    </pic:pic>
                    <pic:pic xmlns:pic="http://schemas.openxmlformats.org/drawingml/2006/picture">
                      <pic:nvPicPr>
                        <pic:cNvPr id="29" name="Picture 13"/>
                        <pic:cNvPicPr/>
                      </pic:nvPicPr>
                      <pic:blipFill>
                        <a:blip r:embed="rId2"/>
                        <a:stretch>
                          <a:fillRect/>
                        </a:stretch>
                      </pic:blipFill>
                      <pic:spPr>
                        <a:xfrm>
                          <a:off x="192" y="1745368"/>
                          <a:ext cx="595745" cy="534042"/>
                        </a:xfrm>
                        <a:prstGeom prst="rect">
                          <a:avLst/>
                        </a:prstGeom>
                      </pic:spPr>
                    </pic:pic>
                    <pic:pic xmlns:pic="http://schemas.openxmlformats.org/drawingml/2006/picture">
                      <pic:nvPicPr>
                        <pic:cNvPr id="43" name="Picture 15"/>
                        <pic:cNvPicPr/>
                      </pic:nvPicPr>
                      <pic:blipFill>
                        <a:blip r:embed="rId2"/>
                        <a:stretch>
                          <a:fillRect/>
                        </a:stretch>
                      </pic:blipFill>
                      <pic:spPr>
                        <a:xfrm>
                          <a:off x="1069" y="2272650"/>
                          <a:ext cx="595745" cy="534042"/>
                        </a:xfrm>
                        <a:prstGeom prst="rect">
                          <a:avLst/>
                        </a:prstGeom>
                      </pic:spPr>
                    </pic:pic>
                    <pic:pic xmlns:pic="http://schemas.openxmlformats.org/drawingml/2006/picture">
                      <pic:nvPicPr>
                        <pic:cNvPr id="44" name="Picture 17"/>
                        <pic:cNvPicPr/>
                      </pic:nvPicPr>
                      <pic:blipFill>
                        <a:blip r:embed="rId2"/>
                        <a:stretch>
                          <a:fillRect/>
                        </a:stretch>
                      </pic:blipFill>
                      <pic:spPr>
                        <a:xfrm>
                          <a:off x="2297" y="2800110"/>
                          <a:ext cx="595745" cy="534042"/>
                        </a:xfrm>
                        <a:prstGeom prst="rect">
                          <a:avLst/>
                        </a:prstGeom>
                      </pic:spPr>
                    </pic:pic>
                    <pic:pic xmlns:pic="http://schemas.openxmlformats.org/drawingml/2006/picture">
                      <pic:nvPicPr>
                        <pic:cNvPr id="45" name="Picture 19"/>
                        <pic:cNvPicPr/>
                      </pic:nvPicPr>
                      <pic:blipFill>
                        <a:blip r:embed="rId2"/>
                        <a:stretch>
                          <a:fillRect/>
                        </a:stretch>
                      </pic:blipFill>
                      <pic:spPr>
                        <a:xfrm>
                          <a:off x="1069" y="3316649"/>
                          <a:ext cx="595745" cy="534042"/>
                        </a:xfrm>
                        <a:prstGeom prst="rect">
                          <a:avLst/>
                        </a:prstGeom>
                      </pic:spPr>
                    </pic:pic>
                    <pic:pic xmlns:pic="http://schemas.openxmlformats.org/drawingml/2006/picture">
                      <pic:nvPicPr>
                        <pic:cNvPr id="46" name="Picture 21"/>
                        <pic:cNvPicPr/>
                      </pic:nvPicPr>
                      <pic:blipFill>
                        <a:blip r:embed="rId2"/>
                        <a:stretch>
                          <a:fillRect/>
                        </a:stretch>
                      </pic:blipFill>
                      <pic:spPr>
                        <a:xfrm>
                          <a:off x="2297" y="3840511"/>
                          <a:ext cx="595745" cy="534042"/>
                        </a:xfrm>
                        <a:prstGeom prst="rect">
                          <a:avLst/>
                        </a:prstGeom>
                      </pic:spPr>
                    </pic:pic>
                    <pic:pic xmlns:pic="http://schemas.openxmlformats.org/drawingml/2006/picture">
                      <pic:nvPicPr>
                        <pic:cNvPr id="47" name="Picture 23"/>
                        <pic:cNvPicPr/>
                      </pic:nvPicPr>
                      <pic:blipFill>
                        <a:blip r:embed="rId2"/>
                        <a:stretch>
                          <a:fillRect/>
                        </a:stretch>
                      </pic:blipFill>
                      <pic:spPr>
                        <a:xfrm>
                          <a:off x="1383" y="4369211"/>
                          <a:ext cx="595745" cy="534042"/>
                        </a:xfrm>
                        <a:prstGeom prst="rect">
                          <a:avLst/>
                        </a:prstGeom>
                      </pic:spPr>
                    </pic:pic>
                    <pic:pic xmlns:pic="http://schemas.openxmlformats.org/drawingml/2006/picture">
                      <pic:nvPicPr>
                        <pic:cNvPr id="49" name="Picture 25"/>
                        <pic:cNvPicPr/>
                      </pic:nvPicPr>
                      <pic:blipFill>
                        <a:blip r:embed="rId2"/>
                        <a:stretch>
                          <a:fillRect/>
                        </a:stretch>
                      </pic:blipFill>
                      <pic:spPr>
                        <a:xfrm>
                          <a:off x="2610" y="4896672"/>
                          <a:ext cx="595745" cy="534042"/>
                        </a:xfrm>
                        <a:prstGeom prst="rect">
                          <a:avLst/>
                        </a:prstGeom>
                      </pic:spPr>
                    </pic:pic>
                    <pic:pic xmlns:pic="http://schemas.openxmlformats.org/drawingml/2006/picture">
                      <pic:nvPicPr>
                        <pic:cNvPr id="50" name="Picture 27"/>
                        <pic:cNvPicPr/>
                      </pic:nvPicPr>
                      <pic:blipFill>
                        <a:blip r:embed="rId2"/>
                        <a:stretch>
                          <a:fillRect/>
                        </a:stretch>
                      </pic:blipFill>
                      <pic:spPr>
                        <a:xfrm>
                          <a:off x="1383" y="5420410"/>
                          <a:ext cx="595745" cy="534042"/>
                        </a:xfrm>
                        <a:prstGeom prst="rect">
                          <a:avLst/>
                        </a:prstGeom>
                      </pic:spPr>
                    </pic:pic>
                    <pic:pic xmlns:pic="http://schemas.openxmlformats.org/drawingml/2006/picture">
                      <pic:nvPicPr>
                        <pic:cNvPr id="51" name="Picture 29"/>
                        <pic:cNvPicPr/>
                      </pic:nvPicPr>
                      <pic:blipFill>
                        <a:blip r:embed="rId2"/>
                        <a:stretch>
                          <a:fillRect/>
                        </a:stretch>
                      </pic:blipFill>
                      <pic:spPr>
                        <a:xfrm>
                          <a:off x="2610" y="5944272"/>
                          <a:ext cx="595745" cy="534042"/>
                        </a:xfrm>
                        <a:prstGeom prst="rect">
                          <a:avLst/>
                        </a:prstGeom>
                      </pic:spPr>
                    </pic:pic>
                    <pic:pic xmlns:pic="http://schemas.openxmlformats.org/drawingml/2006/picture">
                      <pic:nvPicPr>
                        <pic:cNvPr id="52" name="Picture 31"/>
                        <pic:cNvPicPr/>
                      </pic:nvPicPr>
                      <pic:blipFill>
                        <a:blip r:embed="rId2"/>
                        <a:stretch>
                          <a:fillRect/>
                        </a:stretch>
                      </pic:blipFill>
                      <pic:spPr>
                        <a:xfrm>
                          <a:off x="3489" y="6471554"/>
                          <a:ext cx="595745" cy="534042"/>
                        </a:xfrm>
                        <a:prstGeom prst="rect">
                          <a:avLst/>
                        </a:prstGeom>
                      </pic:spPr>
                    </pic:pic>
                    <pic:pic xmlns:pic="http://schemas.openxmlformats.org/drawingml/2006/picture">
                      <pic:nvPicPr>
                        <pic:cNvPr id="53" name="Picture 33"/>
                        <pic:cNvPicPr/>
                      </pic:nvPicPr>
                      <pic:blipFill>
                        <a:blip r:embed="rId2"/>
                        <a:stretch>
                          <a:fillRect/>
                        </a:stretch>
                      </pic:blipFill>
                      <pic:spPr>
                        <a:xfrm>
                          <a:off x="1116" y="6999013"/>
                          <a:ext cx="595745" cy="534043"/>
                        </a:xfrm>
                        <a:prstGeom prst="rect">
                          <a:avLst/>
                        </a:prstGeom>
                      </pic:spPr>
                    </pic:pic>
                    <pic:pic xmlns:pic="http://schemas.openxmlformats.org/drawingml/2006/picture">
                      <pic:nvPicPr>
                        <pic:cNvPr id="54" name="Picture 35"/>
                        <pic:cNvPicPr/>
                      </pic:nvPicPr>
                      <pic:blipFill>
                        <a:blip r:embed="rId2"/>
                        <a:stretch>
                          <a:fillRect/>
                        </a:stretch>
                      </pic:blipFill>
                      <pic:spPr>
                        <a:xfrm>
                          <a:off x="3489" y="7515552"/>
                          <a:ext cx="595745" cy="534043"/>
                        </a:xfrm>
                        <a:prstGeom prst="rect">
                          <a:avLst/>
                        </a:prstGeom>
                      </pic:spPr>
                    </pic:pic>
                    <pic:pic xmlns:pic="http://schemas.openxmlformats.org/drawingml/2006/picture">
                      <pic:nvPicPr>
                        <pic:cNvPr id="55" name="Picture 37"/>
                        <pic:cNvPicPr/>
                      </pic:nvPicPr>
                      <pic:blipFill>
                        <a:blip r:embed="rId2"/>
                        <a:stretch>
                          <a:fillRect/>
                        </a:stretch>
                      </pic:blipFill>
                      <pic:spPr>
                        <a:xfrm>
                          <a:off x="1116" y="8039413"/>
                          <a:ext cx="595745" cy="534043"/>
                        </a:xfrm>
                        <a:prstGeom prst="rect">
                          <a:avLst/>
                        </a:prstGeom>
                      </pic:spPr>
                    </pic:pic>
                    <pic:pic xmlns:pic="http://schemas.openxmlformats.org/drawingml/2006/picture">
                      <pic:nvPicPr>
                        <pic:cNvPr id="56" name="Picture 39"/>
                        <pic:cNvPicPr/>
                      </pic:nvPicPr>
                      <pic:blipFill>
                        <a:blip r:embed="rId2"/>
                        <a:stretch>
                          <a:fillRect/>
                        </a:stretch>
                      </pic:blipFill>
                      <pic:spPr>
                        <a:xfrm>
                          <a:off x="1116" y="8565013"/>
                          <a:ext cx="595745" cy="534043"/>
                        </a:xfrm>
                        <a:prstGeom prst="rect">
                          <a:avLst/>
                        </a:prstGeom>
                      </pic:spPr>
                    </pic:pic>
                    <pic:pic xmlns:pic="http://schemas.openxmlformats.org/drawingml/2006/picture">
                      <pic:nvPicPr>
                        <pic:cNvPr id="57" name="Picture 41"/>
                        <pic:cNvPicPr/>
                      </pic:nvPicPr>
                      <pic:blipFill>
                        <a:blip r:embed="rId2"/>
                        <a:stretch>
                          <a:fillRect/>
                        </a:stretch>
                      </pic:blipFill>
                      <pic:spPr>
                        <a:xfrm>
                          <a:off x="3489" y="9085152"/>
                          <a:ext cx="595745" cy="534043"/>
                        </a:xfrm>
                        <a:prstGeom prst="rect">
                          <a:avLst/>
                        </a:prstGeom>
                      </pic:spPr>
                    </pic:pic>
                    <pic:pic xmlns:pic="http://schemas.openxmlformats.org/drawingml/2006/picture">
                      <pic:nvPicPr>
                        <pic:cNvPr id="58" name="Picture 43"/>
                        <pic:cNvPicPr/>
                      </pic:nvPicPr>
                      <pic:blipFill>
                        <a:blip r:embed="rId2"/>
                        <a:stretch>
                          <a:fillRect/>
                        </a:stretch>
                      </pic:blipFill>
                      <pic:spPr>
                        <a:xfrm>
                          <a:off x="1116" y="9612613"/>
                          <a:ext cx="595745" cy="534043"/>
                        </a:xfrm>
                        <a:prstGeom prst="rect">
                          <a:avLst/>
                        </a:prstGeom>
                      </pic:spPr>
                    </pic:pic>
                    <pic:pic xmlns:pic="http://schemas.openxmlformats.org/drawingml/2006/picture">
                      <pic:nvPicPr>
                        <pic:cNvPr id="59" name="Picture 45"/>
                        <pic:cNvPicPr/>
                      </pic:nvPicPr>
                      <pic:blipFill>
                        <a:blip r:embed="rId2"/>
                        <a:stretch>
                          <a:fillRect/>
                        </a:stretch>
                      </pic:blipFill>
                      <pic:spPr>
                        <a:xfrm>
                          <a:off x="1116" y="10138213"/>
                          <a:ext cx="595745" cy="534043"/>
                        </a:xfrm>
                        <a:prstGeom prst="rect">
                          <a:avLst/>
                        </a:prstGeom>
                      </pic:spPr>
                    </pic:pic>
                    <pic:pic xmlns:pic="http://schemas.openxmlformats.org/drawingml/2006/picture">
                      <pic:nvPicPr>
                        <pic:cNvPr id="60" name="Picture 178"/>
                        <pic:cNvPicPr/>
                      </pic:nvPicPr>
                      <pic:blipFill>
                        <a:blip r:embed="rId3"/>
                        <a:stretch>
                          <a:fillRect/>
                        </a:stretch>
                      </pic:blipFill>
                      <pic:spPr>
                        <a:xfrm>
                          <a:off x="-1917" y="0"/>
                          <a:ext cx="597408" cy="185928"/>
                        </a:xfrm>
                        <a:prstGeom prst="rect">
                          <a:avLst/>
                        </a:prstGeom>
                      </pic:spPr>
                    </pic:pic>
                  </wpg:wgp>
                </a:graphicData>
              </a:graphic>
            </wp:anchor>
          </w:drawing>
        </mc:Choice>
        <mc:Fallback>
          <w:pict>
            <v:group w14:anchorId="5DCAADB8" id="Group 153" o:spid="_x0000_s1026" style="position:absolute;margin-left:8.55pt;margin-top:855.6pt;width:47.2pt;height:840.35pt;z-index:251666432;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top:177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PxpTEAAAA2wAAAA8AAABkcnMvZG93bnJldi54bWxEj8FqwzAQRO+F/oPYQm+NHB9K6kYJISWQ&#10;gCnE6Qdsra3lxFq5kmK7f18VAj0OM/OGWa4n24mBfGgdK5jPMhDEtdMtNwo+TrunBYgQkTV2jknB&#10;DwVYr+7vllhoN/KRhio2IkE4FKjAxNgXUobakMUwcz1x8r6ctxiT9I3UHscEt53Ms+xZWmw5LRjs&#10;aWuovlRXqyAehjfzPZaLvipb//lyzm35niv1+DBtXkFEmuJ/+NbeawX5HP6+p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PxpTEAAAA2wAAAA8AAAAAAAAAAAAAAAAA&#10;nwIAAGRycy9kb3ducmV2LnhtbFBLBQYAAAAABAAEAPcAAACQAwAAAAA=&#10;">
                <v:imagedata r:id="rId4" o:title=""/>
              </v:shape>
              <v:shape id="Picture 9" o:spid="_x0000_s1028" type="#_x0000_t75" style="position:absolute;left:37;top:7049;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XjDAAAA2wAAAA8AAABkcnMvZG93bnJldi54bWxEj9FKxDAURN8F/yFcwTc3tcKydjctoggK&#10;RdjqB1ybu021ualJbOvfb4SFfRxm5gyzqxY7iIl86B0ruF1lIIhbp3vuFHy8P99sQISIrHFwTAr+&#10;KEBVXl7ssNBu5j1NTexEgnAoUIGJcSykDK0hi2HlRuLkHZy3GJP0ndQe5wS3g8yzbC0t9pwWDI70&#10;aKj9bn6tgvg6PZmfud6MTd37z/uv3NZvuVLXV8vDFkSkJZ7Dp/aLVpDfwf+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H9eMMAAADbAAAADwAAAAAAAAAAAAAAAACf&#10;AgAAZHJzL2Rvd25yZXYueG1sUEsFBgAAAAAEAAQA9wAAAI8DAAAAAA==&#10;">
                <v:imagedata r:id="rId4" o:title=""/>
              </v:shape>
              <v:shape id="Picture 11" o:spid="_x0000_s1029" type="#_x0000_t75" style="position:absolute;left:25;top:122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vDAAAA2wAAAA8AAABkcnMvZG93bnJldi54bWxEj9FKxDAURN8F/yFcwTc3tQ/u2t20iCIo&#10;FGGrH3Bt7jbV5qYmsa1/vxEW9nGYmTPMrlrsICbyoXes4HaVgSBune65U/Dx/nyzAREissbBMSn4&#10;owBVeXmxw0K7mfc0NbETCcKhQAUmxrGQMrSGLIaVG4mTd3DeYkzSd1J7nBPcDjLPsjtpsee0YHCk&#10;R0Ptd/NrFcTX6cn8zPVmbOref95/5bZ+y5W6vloetiAiLfEcPrVftIJ8Df9f0g+Q5R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7e8MAAADbAAAADwAAAAAAAAAAAAAAAACf&#10;AgAAZHJzL2Rvd25yZXYueG1sUEsFBgAAAAAEAAQA9wAAAI8DAAAAAA==&#10;">
                <v:imagedata r:id="rId4" o:title=""/>
              </v:shape>
              <v:shape id="Picture 13" o:spid="_x0000_s1030" type="#_x0000_t75" style="position:absolute;left:1;top:17453;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5ypLEAAAA2wAAAA8AAABkcnMvZG93bnJldi54bWxEj8FqwzAQRO+F/oPYQm+NXB9K4kQJIaXQ&#10;ggnU6QdsrY3lxFq5kmq7fx8VAjkOM/OGWW0m24mBfGgdK3ieZSCIa6dbbhR8Hd6e5iBCRNbYOSYF&#10;fxRgs76/W2Gh3cifNFSxEQnCoUAFJsa+kDLUhiyGmeuJk3d03mJM0jdSexwT3HYyz7IXabHltGCw&#10;p52h+lz9WgXxY3g1P2M576uy9d+LU27Lfa7U48O0XYKINMVb+Np+1wryBfx/ST9Ar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5ypLEAAAA2wAAAA8AAAAAAAAAAAAAAAAA&#10;nwIAAGRycy9kb3ducmV2LnhtbFBLBQYAAAAABAAEAPcAAACQAwAAAAA=&#10;">
                <v:imagedata r:id="rId4" o:title=""/>
              </v:shape>
              <v:shape id="Picture 15" o:spid="_x0000_s1031" type="#_x0000_t75" style="position:absolute;left:10;top:2272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OGNjEAAAA2wAAAA8AAABkcnMvZG93bnJldi54bWxEj1FLwzAUhd8F/0O4gm8utY6x1WVDJoKD&#10;MrD6A+6aa1NtbroktvXfm8HAx8M55zuc9XaynRjIh9axgvtZBoK4drrlRsHH+8vdEkSIyBo7x6Tg&#10;lwJsN9dXayy0G/mNhio2IkE4FKjAxNgXUobakMUwcz1x8j6dtxiT9I3UHscEt53Ms2whLbacFgz2&#10;tDNUf1c/VkHcD8/mNJbLvipbf1x95bY85Erd3kxPjyAiTfE/fGm/agXzB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OGNjEAAAA2wAAAA8AAAAAAAAAAAAAAAAA&#10;nwIAAGRycy9kb3ducmV2LnhtbFBLBQYAAAAABAAEAPcAAACQAwAAAAA=&#10;">
                <v:imagedata r:id="rId4" o:title=""/>
              </v:shape>
              <v:shape id="Picture 17" o:spid="_x0000_s1032" type="#_x0000_t75" style="position:absolute;left:22;top:2800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gKzEAAAA2wAAAA8AAABkcnMvZG93bnJldi54bWxEj1FLwzAUhd+F/YdwB765dGXI1i0bMhEU&#10;imDdD7hr7prO5qYmsa3/3giCj4dzznc4u8NkOzGQD61jBctFBoK4drrlRsHp/eluDSJEZI2dY1Lw&#10;TQEO+9nNDgvtRn6joYqNSBAOBSowMfaFlKE2ZDEsXE+cvIvzFmOSvpHa45jgtpN5lt1Liy2nBYM9&#10;HQ3VH9WXVRBfhkfzOZbrvipbf95cc1u+5krdzqeHLYhIU/wP/7WftYLVCn6/pB8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ngKzEAAAA2wAAAA8AAAAAAAAAAAAAAAAA&#10;nwIAAGRycy9kb3ducmV2LnhtbFBLBQYAAAAABAAEAPcAAACQAwAAAAA=&#10;">
                <v:imagedata r:id="rId4" o:title=""/>
              </v:shape>
              <v:shape id="Picture 19" o:spid="_x0000_s1033" type="#_x0000_t75" style="position:absolute;left:10;top:3316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JTfEAAAA2wAAAA8AAABkcnMvZG93bnJldi54bWxEj1FLwzAUhd8F/0O4gm8utbix1WVDJoKD&#10;MrD6A+6aa1NtbroktvXfm8HAx8M55zuc9XaynRjIh9axgvtZBoK4drrlRsHH+8vdEkSIyBo7x6Tg&#10;lwJsN9dXayy0G/mNhio2IkE4FKjAxNgXUobakMUwcz1x8j6dtxiT9I3UHscEt53Ms2whLbacFgz2&#10;tDNUf1c/VkHcD8/mNJbLvipbf1x95bY85Erd3kxPjyAiTfE/fGm/agUPc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rJTfEAAAA2wAAAA8AAAAAAAAAAAAAAAAA&#10;nwIAAGRycy9kb3ducmV2LnhtbFBLBQYAAAAABAAEAPcAAACQAwAAAAA=&#10;">
                <v:imagedata r:id="rId4" o:title=""/>
              </v:shape>
              <v:shape id="Picture 21" o:spid="_x0000_s1034" type="#_x0000_t75" style="position:absolute;left:22;top:3840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u0DEAAAA2wAAAA8AAABkcnMvZG93bnJldi54bWxEj1FLwzAUhd8F/0O4gm8utcjYumVDFEGh&#10;DKz7AXfNXdPZ3NQktt2/XwaCj4dzznc46+1kOzGQD61jBY+zDARx7XTLjYL919vDAkSIyBo7x6Tg&#10;TAG2m9ubNRbajfxJQxUbkSAcClRgYuwLKUNtyGKYuZ44eUfnLcYkfSO1xzHBbSfzLJtLiy2nBYM9&#10;vRiqv6tfqyB+DK/mZywXfVW2/rA85bbc5Urd303PKxCRpvgf/mu/awVPc7h+ST9A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5u0DEAAAA2wAAAA8AAAAAAAAAAAAAAAAA&#10;nwIAAGRycy9kb3ducmV2LnhtbFBLBQYAAAAABAAEAPcAAACQAwAAAAA=&#10;">
                <v:imagedata r:id="rId4" o:title=""/>
              </v:shape>
              <v:shape id="Picture 23" o:spid="_x0000_s1035" type="#_x0000_t75" style="position:absolute;left:13;top:43692;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1HtvEAAAA2wAAAA8AAABkcnMvZG93bnJldi54bWxEj91Kw0AUhO8F32E5gnd2Y5D+xG6LVAQL&#10;oWD0AU6zx2w0ezbdXZP49m6h4OUwM98w6+1kOzGQD61jBfezDARx7XTLjYKP95e7JYgQkTV2jknB&#10;LwXYbq6v1lhoN/IbDVVsRIJwKFCBibEvpAy1IYth5nri5H06bzEm6RupPY4JbjuZZ9lcWmw5LRjs&#10;aWeo/q5+rIK4H57NaSyXfVW2/rj6ym15yJW6vZmeHkFEmuJ/+NJ+1QoeFnD+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1HtvEAAAA2wAAAA8AAAAAAAAAAAAAAAAA&#10;nwIAAGRycy9kb3ducmV2LnhtbFBLBQYAAAAABAAEAPcAAACQAwAAAAA=&#10;">
                <v:imagedata r:id="rId4" o:title=""/>
              </v:shape>
              <v:shape id="Picture 25" o:spid="_x0000_s1036" type="#_x0000_t75" style="position:absolute;left:26;top:48966;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LzLEAAAA2wAAAA8AAABkcnMvZG93bnJldi54bWxEj1FLwzAUhd8F/0O4gm8utYhs3bIhjoFC&#10;GVj3A+6au6Zbc1OT2NZ/bwaCj4dzznc4q81kOzGQD61jBY+zDARx7XTLjYLD5+5hDiJEZI2dY1Lw&#10;QwE269ubFRbajfxBQxUbkSAcClRgYuwLKUNtyGKYuZ44eSfnLcYkfSO1xzHBbSfzLHuWFltOCwZ7&#10;ejVUX6pvqyC+D1vzNZbzvipbf1ycc1vuc6Xu76aXJYhIU/wP/7XftIKnBVy/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mLzLEAAAA2wAAAA8AAAAAAAAAAAAAAAAA&#10;nwIAAGRycy9kb3ducmV2LnhtbFBLBQYAAAAABAAEAPcAAACQAwAAAAA=&#10;">
                <v:imagedata r:id="rId4" o:title=""/>
              </v:shape>
              <v:shape id="Picture 27" o:spid="_x0000_s1037" type="#_x0000_t75" style="position:absolute;left:13;top:54204;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EHLBAAAA2wAAAA8AAABkcnMvZG93bnJldi54bWxET91KwzAUvhf2DuEMvHPpCsq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FEHLBAAAA2wAAAA8AAAAAAAAAAAAAAAAAnwIA&#10;AGRycy9kb3ducmV2LnhtbFBLBQYAAAAABAAEAPcAAACNAwAAAAA=&#10;">
                <v:imagedata r:id="rId4" o:title=""/>
              </v:shape>
              <v:shape id="Picture 29" o:spid="_x0000_s1038" type="#_x0000_t75" style="position:absolute;left:26;top:59442;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tenEAAAA2wAAAA8AAABkcnMvZG93bnJldi54bWxEj1FLwzAUhd8H/odwhb1t6QqTWZcNUQQH&#10;RVj1B1ybu6azualJbLt/b4SBj4dzznc42/1kOzGQD61jBatlBoK4drrlRsHH+8tiAyJEZI2dY1Jw&#10;oQD73c1si4V2Ix9pqGIjEoRDgQpMjH0hZagNWQxL1xMn7+S8xZikb6T2OCa47WSeZXfSYstpwWBP&#10;T4bqr+rHKoiH4dl8j+Wmr8rWf96fc1u+5UrNb6fHBxCRpvgfvrZftYL1Cv6+pB8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JtenEAAAA2wAAAA8AAAAAAAAAAAAAAAAA&#10;nwIAAGRycy9kb3ducmV2LnhtbFBLBQYAAAAABAAEAPcAAACQAwAAAAA=&#10;">
                <v:imagedata r:id="rId4" o:title=""/>
              </v:shape>
              <v:shape id="Picture 31" o:spid="_x0000_s1039" type="#_x0000_t75" style="position:absolute;left:34;top:647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K57DAAAA2wAAAA8AAABkcnMvZG93bnJldi54bWxEj9FKxDAURN8F/yFcwTc3teCydjctoggK&#10;RdjqB1ybu021ualJbOvfb4SFfRxm5gyzqxY7iIl86B0ruF1lIIhbp3vuFHy8P99sQISIrHFwTAr+&#10;KEBVXl7ssNBu5j1NTexEgnAoUIGJcSykDK0hi2HlRuLkHZy3GJP0ndQe5wS3g8yzbC0t9pwWDI70&#10;aKj9bn6tgvg6PZmfud6MTd37z/uv3NZvuVLXV8vDFkSkJZ7Dp/aLVnCXw/+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srnsMAAADbAAAADwAAAAAAAAAAAAAAAACf&#10;AgAAZHJzL2Rvd25yZXYueG1sUEsFBgAAAAAEAAQA9wAAAI8DAAAAAA==&#10;">
                <v:imagedata r:id="rId4" o:title=""/>
              </v:shape>
              <v:shape id="Picture 33" o:spid="_x0000_s1040" type="#_x0000_t75" style="position:absolute;left:11;top:6999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jgXEAAAA2wAAAA8AAABkcnMvZG93bnJldi54bWxEj1FLwzAUhd8F/0O4gm8utbKx1WVDJoKD&#10;MrD6A+6aa1NtbroktvXfm8HAx8M55zuc9XaynRjIh9axgvtZBoK4drrlRsHH+8vdEkSIyBo7x6Tg&#10;lwJsN9dXayy0G/mNhio2IkE4FKjAxNgXUobakMUwcz1x8j6dtxiT9I3UHscEt53Ms2whLbacFgz2&#10;tDNUf1c/VkHcD8/mNJbLvipbf1x95bY85Erd3kxPjyAiTfE/fGm/agXzB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XjgXEAAAA2wAAAA8AAAAAAAAAAAAAAAAA&#10;nwIAAGRycy9kb3ducmV2LnhtbFBLBQYAAAAABAAEAPcAAACQAwAAAAA=&#10;">
                <v:imagedata r:id="rId4" o:title=""/>
              </v:shape>
              <v:shape id="Picture 35" o:spid="_x0000_s1041" type="#_x0000_t75" style="position:absolute;left:34;top:7515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nHEAAAA2wAAAA8AAABkcnMvZG93bnJldi54bWxEj1FLwzAUhd8F/0O4gm8utbix1WVDJoKD&#10;MrD6A+6aa1NtbroktvXfm8HAx8M55zuc9XaynRjIh9axgvtZBoK4drrlRsHH+8vdEkSIyBo7x6Tg&#10;lwJsN9dXayy0G/mNhio2IkE4FKjAxNgXUobakMUwcz1x8j6dtxiT9I3UHscEt53Ms2whLbacFgz2&#10;tDNUf1c/VkHcD8/mNJbLvipbf1x95bY85Erd3kxPjyAiTfE/fGm/agXzB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nHEAAAA2wAAAA8AAAAAAAAAAAAAAAAA&#10;nwIAAGRycy9kb3ducmV2LnhtbFBLBQYAAAAABAAEAPcAAACQAwAAAAA=&#10;">
                <v:imagedata r:id="rId4" o:title=""/>
              </v:shape>
              <v:shape id="Picture 37" o:spid="_x0000_s1042" type="#_x0000_t75" style="position:absolute;left:11;top:80394;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s+rEAAAA2wAAAA8AAABkcnMvZG93bnJldi54bWxEj1FLwzAUhd+F/YdwB765dIXJ1i0bMhEU&#10;imDdD7hr7prO5qYmsa3/3giCj4dzznc4u8NkOzGQD61jBctFBoK4drrlRsHp/eluDSJEZI2dY1Lw&#10;TQEO+9nNDgvtRn6joYqNSBAOBSowMfaFlKE2ZDEsXE+cvIvzFmOSvpHa45jgtpN5lt1Liy2nBYM9&#10;HQ3VH9WXVRBfhkfzOZbrvipbf95cc1u+5krdzqeHLYhIU/wP/7WftYLVCn6/pB8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ys+rEAAAA2wAAAA8AAAAAAAAAAAAAAAAA&#10;nwIAAGRycy9kb3ducmV2LnhtbFBLBQYAAAAABAAEAPcAAACQAwAAAAA=&#10;">
                <v:imagedata r:id="rId4" o:title=""/>
              </v:shape>
              <v:shape id="Picture 39" o:spid="_x0000_s1043" type="#_x0000_t75" style="position:absolute;left:11;top:8565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LZ3EAAAA2wAAAA8AAABkcnMvZG93bnJldi54bWxEj1FLwzAUhd8F/0O4gm8uteDYumVDFEGh&#10;DKz7AXfNXdPZ3NQktt2/XwaCj4dzznc46+1kOzGQD61jBY+zDARx7XTLjYL919vDAkSIyBo7x6Tg&#10;TAG2m9ubNRbajfxJQxUbkSAcClRgYuwLKUNtyGKYuZ44eUfnLcYkfSO1xzHBbSfzLJtLiy2nBYM9&#10;vRiqv6tfqyB+DK/mZywXfVW2/rA85bbc5Urd303PKxCRpvgf/mu/awVPc7h+ST9A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gLZ3EAAAA2wAAAA8AAAAAAAAAAAAAAAAA&#10;nwIAAGRycy9kb3ducmV2LnhtbFBLBQYAAAAABAAEAPcAAACQAwAAAAA=&#10;">
                <v:imagedata r:id="rId4" o:title=""/>
              </v:shape>
              <v:shape id="Picture 41" o:spid="_x0000_s1044" type="#_x0000_t75" style="position:absolute;left:34;top:9085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iAbEAAAA2wAAAA8AAABkcnMvZG93bnJldi54bWxEj91Kw0AUhO8F32E5gnd2Y8D+xG6LVAQL&#10;oWD0AU6zx2w0ezbdXZP49m6h4OUwM98w6+1kOzGQD61jBfezDARx7XTLjYKP95e7JYgQkTV2jknB&#10;LwXYbq6v1lhoN/IbDVVsRIJwKFCBibEvpAy1IYth5nri5H06bzEm6RupPY4JbjuZZ9lcWmw5LRjs&#10;aWeo/q5+rIK4H57NaSyXfVW2/rj6ym15yJW6vZmeHkFEmuJ/+NJ+1QoeFnD+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siAbEAAAA2wAAAA8AAAAAAAAAAAAAAAAA&#10;nwIAAGRycy9kb3ducmV2LnhtbFBLBQYAAAAABAAEAPcAAACQAwAAAAA=&#10;">
                <v:imagedata r:id="rId4" o:title=""/>
              </v:shape>
              <v:shape id="Picture 43" o:spid="_x0000_s1045" type="#_x0000_t75" style="position:absolute;left:11;top:96126;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HHTBAAAA2wAAAA8AAABkcnMvZG93bnJldi54bWxET91KwzAUvhf2DuEMvHPpCsqsy8aYCBsU&#10;wboHOGuOTbU56ZKs7d7eXAhefnz/6+1kOzGQD61jBctFBoK4drrlRsHp8+1hBSJEZI2dY1JwowDb&#10;zexujYV2I3/QUMVGpBAOBSowMfaFlKE2ZDEsXE+cuC/nLcYEfSO1xzGF207mWfYkLbacGgz2tDdU&#10;/1RXqyAeh1dzGctVX5WtPz9/57Z8z5W6n0+7FxCRpvgv/nMftILHNDZ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zHHTBAAAA2wAAAA8AAAAAAAAAAAAAAAAAnwIA&#10;AGRycy9kb3ducmV2LnhtbFBLBQYAAAAABAAEAPcAAACNAwAAAAA=&#10;">
                <v:imagedata r:id="rId4" o:title=""/>
              </v:shape>
              <v:shape id="Picture 45" o:spid="_x0000_s1046" type="#_x0000_t75" style="position:absolute;left:11;top:101382;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e/EAAAA2wAAAA8AAABkcnMvZG93bnJldi54bWxEj1FLwzAUhd8F/0O4gm8utaBs3bIhjoFC&#10;GVj3A+6au6Zbc1OT2NZ/bwaCj4dzznc4q81kOzGQD61jBY+zDARx7XTLjYLD5+5hDiJEZI2dY1Lw&#10;QwE269ubFRbajfxBQxUbkSAcClRgYuwLKUNtyGKYuZ44eSfnLcYkfSO1xzHBbSfzLHuWFltOCwZ7&#10;ejVUX6pvqyC+D1vzNZbzvipbf1ycc1vuc6Xu76aXJYhIU/wP/7XftIKnBVy/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ue/EAAAA2wAAAA8AAAAAAAAAAAAAAAAA&#10;nwIAAGRycy9kb3ducmV2LnhtbFBLBQYAAAAABAAEAPcAAACQAwAAAAA=&#10;">
                <v:imagedata r:id="rId4" o:title=""/>
              </v:shape>
              <v:shape id="Picture 178" o:spid="_x0000_s1047" type="#_x0000_t75" style="position:absolute;left:-19;width:5973;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75qnAAAAA2wAAAA8AAABkcnMvZG93bnJldi54bWxET02LwjAQvS/4H8II3tZUD0W6xlIVUXYP&#10;oit4HZqxLTaT0sSa/febg+Dx8b6XeTCtGKh3jWUFs2kCgri0uuFKweV397kA4TyyxtYyKfgjB/lq&#10;9LHETNsnn2g4+0rEEHYZKqi97zIpXVmTQTe1HXHkbrY36CPsK6l7fMZw08p5kqTSYMOxocaONjWV&#10;9/PDKNhuv+9h+DnN92UT1mmxP1bhKpWajEPxBcJT8G/xy33QCtK4Pn6JP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vmqcAAAADbAAAADwAAAAAAAAAAAAAAAACfAgAA&#10;ZHJzL2Rvd25yZXYueG1sUEsFBgAAAAAEAAQA9wAAAIwDAAAAAA==&#10;">
                <v:imagedata r:id="rId5" o:title=""/>
              </v:shape>
              <w10:wrap type="square" anchorx="page" anchory="page"/>
            </v:group>
          </w:pict>
        </mc:Fallback>
      </mc:AlternateContent>
    </w:r>
  </w:p>
  <w:p w14:paraId="5EA8398D" w14:textId="77777777" w:rsidR="009D5480" w:rsidRPr="0005026D" w:rsidRDefault="009D5480" w:rsidP="00F2123E">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BC312" w14:textId="77777777" w:rsidR="009D5480" w:rsidRDefault="009D5480" w:rsidP="00347220">
      <w:pPr>
        <w:spacing w:after="0" w:line="240" w:lineRule="auto"/>
      </w:pPr>
      <w:r>
        <w:separator/>
      </w:r>
    </w:p>
  </w:footnote>
  <w:footnote w:type="continuationSeparator" w:id="0">
    <w:p w14:paraId="50D6118A" w14:textId="77777777" w:rsidR="009D5480" w:rsidRDefault="009D5480" w:rsidP="00347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CFC4" w14:textId="4E41E85F" w:rsidR="009D5480" w:rsidRPr="008147E7" w:rsidRDefault="009D5480" w:rsidP="008147E7">
    <w:pPr>
      <w:ind w:left="0"/>
      <w:jc w:val="right"/>
      <w:rPr>
        <w:rFonts w:asciiTheme="minorHAnsi" w:hAnsiTheme="minorHAnsi"/>
        <w:color w:val="808080" w:themeColor="background1" w:themeShade="80"/>
        <w:sz w:val="16"/>
        <w:szCs w:val="16"/>
      </w:rPr>
    </w:pPr>
    <w:r>
      <w:rPr>
        <w:rFonts w:asciiTheme="minorHAnsi" w:hAnsiTheme="minorHAnsi"/>
        <w:color w:val="808080" w:themeColor="background1" w:themeShade="80"/>
        <w:sz w:val="16"/>
        <w:szCs w:val="16"/>
      </w:rPr>
      <w:t>Predinvesticijska zasnova</w:t>
    </w:r>
    <w:r w:rsidRPr="008147E7">
      <w:rPr>
        <w:rFonts w:asciiTheme="minorHAnsi" w:hAnsiTheme="minorHAnsi"/>
        <w:color w:val="808080" w:themeColor="background1" w:themeShade="80"/>
        <w:sz w:val="16"/>
        <w:szCs w:val="16"/>
      </w:rPr>
      <w:t>:</w:t>
    </w:r>
  </w:p>
  <w:p w14:paraId="68E96539" w14:textId="06C7D38A" w:rsidR="009D5480" w:rsidRDefault="009D5480" w:rsidP="008147E7">
    <w:pPr>
      <w:pStyle w:val="Glava"/>
      <w:jc w:val="right"/>
    </w:pPr>
    <w:r>
      <w:rPr>
        <w:rFonts w:asciiTheme="minorHAnsi" w:hAnsiTheme="minorHAnsi"/>
        <w:color w:val="808080" w:themeColor="background1" w:themeShade="80"/>
        <w:sz w:val="16"/>
        <w:szCs w:val="16"/>
      </w:rPr>
      <w:t>»OBRTNA CONA KIDRIČEVO«</w:t>
    </w:r>
    <w:r>
      <w:rPr>
        <w:noProof/>
        <w:color w:val="000000"/>
        <w:sz w:val="22"/>
      </w:rPr>
      <w:t xml:space="preserve"> </w:t>
    </w:r>
    <w:r>
      <w:rPr>
        <w:i/>
        <w:noProof/>
        <w:color w:val="000000"/>
        <w:sz w:val="22"/>
      </w:rPr>
      <mc:AlternateContent>
        <mc:Choice Requires="wpg">
          <w:drawing>
            <wp:anchor distT="0" distB="0" distL="114300" distR="114300" simplePos="0" relativeHeight="251660288" behindDoc="0" locked="0" layoutInCell="1" allowOverlap="1" wp14:anchorId="0A3668CB" wp14:editId="645EEA11">
              <wp:simplePos x="0" y="0"/>
              <wp:positionH relativeFrom="page">
                <wp:posOffset>142875</wp:posOffset>
              </wp:positionH>
              <wp:positionV relativeFrom="page">
                <wp:posOffset>13970</wp:posOffset>
              </wp:positionV>
              <wp:extent cx="599536" cy="10672256"/>
              <wp:effectExtent l="0" t="0" r="0" b="0"/>
              <wp:wrapSquare wrapText="bothSides"/>
              <wp:docPr id="3" name="Group 153"/>
              <wp:cNvGraphicFramePr/>
              <a:graphic xmlns:a="http://schemas.openxmlformats.org/drawingml/2006/main">
                <a:graphicData uri="http://schemas.microsoft.com/office/word/2010/wordprocessingGroup">
                  <wpg:wgp>
                    <wpg:cNvGrpSpPr/>
                    <wpg:grpSpPr>
                      <a:xfrm>
                        <a:off x="0" y="0"/>
                        <a:ext cx="599536" cy="10672256"/>
                        <a:chOff x="0" y="0"/>
                        <a:chExt cx="599536" cy="10672256"/>
                      </a:xfrm>
                    </wpg:grpSpPr>
                    <pic:pic xmlns:pic="http://schemas.openxmlformats.org/drawingml/2006/picture">
                      <pic:nvPicPr>
                        <pic:cNvPr id="2" name="Picture 7"/>
                        <pic:cNvPicPr/>
                      </pic:nvPicPr>
                      <pic:blipFill>
                        <a:blip r:embed="rId1"/>
                        <a:stretch>
                          <a:fillRect/>
                        </a:stretch>
                      </pic:blipFill>
                      <pic:spPr>
                        <a:xfrm>
                          <a:off x="2564" y="177506"/>
                          <a:ext cx="595745" cy="534042"/>
                        </a:xfrm>
                        <a:prstGeom prst="rect">
                          <a:avLst/>
                        </a:prstGeom>
                      </pic:spPr>
                    </pic:pic>
                    <pic:pic xmlns:pic="http://schemas.openxmlformats.org/drawingml/2006/picture">
                      <pic:nvPicPr>
                        <pic:cNvPr id="5" name="Picture 9"/>
                        <pic:cNvPicPr/>
                      </pic:nvPicPr>
                      <pic:blipFill>
                        <a:blip r:embed="rId1"/>
                        <a:stretch>
                          <a:fillRect/>
                        </a:stretch>
                      </pic:blipFill>
                      <pic:spPr>
                        <a:xfrm>
                          <a:off x="3791" y="704968"/>
                          <a:ext cx="595745" cy="534042"/>
                        </a:xfrm>
                        <a:prstGeom prst="rect">
                          <a:avLst/>
                        </a:prstGeom>
                      </pic:spPr>
                    </pic:pic>
                    <pic:pic xmlns:pic="http://schemas.openxmlformats.org/drawingml/2006/picture">
                      <pic:nvPicPr>
                        <pic:cNvPr id="6" name="Picture 11"/>
                        <pic:cNvPicPr/>
                      </pic:nvPicPr>
                      <pic:blipFill>
                        <a:blip r:embed="rId1"/>
                        <a:stretch>
                          <a:fillRect/>
                        </a:stretch>
                      </pic:blipFill>
                      <pic:spPr>
                        <a:xfrm>
                          <a:off x="2564" y="1221506"/>
                          <a:ext cx="595745" cy="534042"/>
                        </a:xfrm>
                        <a:prstGeom prst="rect">
                          <a:avLst/>
                        </a:prstGeom>
                      </pic:spPr>
                    </pic:pic>
                    <pic:pic xmlns:pic="http://schemas.openxmlformats.org/drawingml/2006/picture">
                      <pic:nvPicPr>
                        <pic:cNvPr id="8" name="Picture 13"/>
                        <pic:cNvPicPr/>
                      </pic:nvPicPr>
                      <pic:blipFill>
                        <a:blip r:embed="rId1"/>
                        <a:stretch>
                          <a:fillRect/>
                        </a:stretch>
                      </pic:blipFill>
                      <pic:spPr>
                        <a:xfrm>
                          <a:off x="192" y="1745368"/>
                          <a:ext cx="595745" cy="534042"/>
                        </a:xfrm>
                        <a:prstGeom prst="rect">
                          <a:avLst/>
                        </a:prstGeom>
                      </pic:spPr>
                    </pic:pic>
                    <pic:pic xmlns:pic="http://schemas.openxmlformats.org/drawingml/2006/picture">
                      <pic:nvPicPr>
                        <pic:cNvPr id="10" name="Picture 15"/>
                        <pic:cNvPicPr/>
                      </pic:nvPicPr>
                      <pic:blipFill>
                        <a:blip r:embed="rId1"/>
                        <a:stretch>
                          <a:fillRect/>
                        </a:stretch>
                      </pic:blipFill>
                      <pic:spPr>
                        <a:xfrm>
                          <a:off x="1069" y="2272650"/>
                          <a:ext cx="595745" cy="534042"/>
                        </a:xfrm>
                        <a:prstGeom prst="rect">
                          <a:avLst/>
                        </a:prstGeom>
                      </pic:spPr>
                    </pic:pic>
                    <pic:pic xmlns:pic="http://schemas.openxmlformats.org/drawingml/2006/picture">
                      <pic:nvPicPr>
                        <pic:cNvPr id="12" name="Picture 17"/>
                        <pic:cNvPicPr/>
                      </pic:nvPicPr>
                      <pic:blipFill>
                        <a:blip r:embed="rId1"/>
                        <a:stretch>
                          <a:fillRect/>
                        </a:stretch>
                      </pic:blipFill>
                      <pic:spPr>
                        <a:xfrm>
                          <a:off x="2297" y="2800110"/>
                          <a:ext cx="595745" cy="534042"/>
                        </a:xfrm>
                        <a:prstGeom prst="rect">
                          <a:avLst/>
                        </a:prstGeom>
                      </pic:spPr>
                    </pic:pic>
                    <pic:pic xmlns:pic="http://schemas.openxmlformats.org/drawingml/2006/picture">
                      <pic:nvPicPr>
                        <pic:cNvPr id="14" name="Picture 19"/>
                        <pic:cNvPicPr/>
                      </pic:nvPicPr>
                      <pic:blipFill>
                        <a:blip r:embed="rId1"/>
                        <a:stretch>
                          <a:fillRect/>
                        </a:stretch>
                      </pic:blipFill>
                      <pic:spPr>
                        <a:xfrm>
                          <a:off x="1069" y="3316649"/>
                          <a:ext cx="595745" cy="534042"/>
                        </a:xfrm>
                        <a:prstGeom prst="rect">
                          <a:avLst/>
                        </a:prstGeom>
                      </pic:spPr>
                    </pic:pic>
                    <pic:pic xmlns:pic="http://schemas.openxmlformats.org/drawingml/2006/picture">
                      <pic:nvPicPr>
                        <pic:cNvPr id="16" name="Picture 21"/>
                        <pic:cNvPicPr/>
                      </pic:nvPicPr>
                      <pic:blipFill>
                        <a:blip r:embed="rId1"/>
                        <a:stretch>
                          <a:fillRect/>
                        </a:stretch>
                      </pic:blipFill>
                      <pic:spPr>
                        <a:xfrm>
                          <a:off x="2297" y="3840511"/>
                          <a:ext cx="595745" cy="534042"/>
                        </a:xfrm>
                        <a:prstGeom prst="rect">
                          <a:avLst/>
                        </a:prstGeom>
                      </pic:spPr>
                    </pic:pic>
                    <pic:pic xmlns:pic="http://schemas.openxmlformats.org/drawingml/2006/picture">
                      <pic:nvPicPr>
                        <pic:cNvPr id="18" name="Picture 23"/>
                        <pic:cNvPicPr/>
                      </pic:nvPicPr>
                      <pic:blipFill>
                        <a:blip r:embed="rId1"/>
                        <a:stretch>
                          <a:fillRect/>
                        </a:stretch>
                      </pic:blipFill>
                      <pic:spPr>
                        <a:xfrm>
                          <a:off x="1383" y="4369211"/>
                          <a:ext cx="595745" cy="534042"/>
                        </a:xfrm>
                        <a:prstGeom prst="rect">
                          <a:avLst/>
                        </a:prstGeom>
                      </pic:spPr>
                    </pic:pic>
                    <pic:pic xmlns:pic="http://schemas.openxmlformats.org/drawingml/2006/picture">
                      <pic:nvPicPr>
                        <pic:cNvPr id="20" name="Picture 25"/>
                        <pic:cNvPicPr/>
                      </pic:nvPicPr>
                      <pic:blipFill>
                        <a:blip r:embed="rId1"/>
                        <a:stretch>
                          <a:fillRect/>
                        </a:stretch>
                      </pic:blipFill>
                      <pic:spPr>
                        <a:xfrm>
                          <a:off x="2610" y="4896672"/>
                          <a:ext cx="595745" cy="534042"/>
                        </a:xfrm>
                        <a:prstGeom prst="rect">
                          <a:avLst/>
                        </a:prstGeom>
                      </pic:spPr>
                    </pic:pic>
                    <pic:pic xmlns:pic="http://schemas.openxmlformats.org/drawingml/2006/picture">
                      <pic:nvPicPr>
                        <pic:cNvPr id="22" name="Picture 27"/>
                        <pic:cNvPicPr/>
                      </pic:nvPicPr>
                      <pic:blipFill>
                        <a:blip r:embed="rId1"/>
                        <a:stretch>
                          <a:fillRect/>
                        </a:stretch>
                      </pic:blipFill>
                      <pic:spPr>
                        <a:xfrm>
                          <a:off x="1383" y="5420410"/>
                          <a:ext cx="595745" cy="534042"/>
                        </a:xfrm>
                        <a:prstGeom prst="rect">
                          <a:avLst/>
                        </a:prstGeom>
                      </pic:spPr>
                    </pic:pic>
                    <pic:pic xmlns:pic="http://schemas.openxmlformats.org/drawingml/2006/picture">
                      <pic:nvPicPr>
                        <pic:cNvPr id="24" name="Picture 29"/>
                        <pic:cNvPicPr/>
                      </pic:nvPicPr>
                      <pic:blipFill>
                        <a:blip r:embed="rId1"/>
                        <a:stretch>
                          <a:fillRect/>
                        </a:stretch>
                      </pic:blipFill>
                      <pic:spPr>
                        <a:xfrm>
                          <a:off x="2610" y="5944272"/>
                          <a:ext cx="595745" cy="534042"/>
                        </a:xfrm>
                        <a:prstGeom prst="rect">
                          <a:avLst/>
                        </a:prstGeom>
                      </pic:spPr>
                    </pic:pic>
                    <pic:pic xmlns:pic="http://schemas.openxmlformats.org/drawingml/2006/picture">
                      <pic:nvPicPr>
                        <pic:cNvPr id="26" name="Picture 31"/>
                        <pic:cNvPicPr/>
                      </pic:nvPicPr>
                      <pic:blipFill>
                        <a:blip r:embed="rId1"/>
                        <a:stretch>
                          <a:fillRect/>
                        </a:stretch>
                      </pic:blipFill>
                      <pic:spPr>
                        <a:xfrm>
                          <a:off x="3489" y="6471554"/>
                          <a:ext cx="595745" cy="534042"/>
                        </a:xfrm>
                        <a:prstGeom prst="rect">
                          <a:avLst/>
                        </a:prstGeom>
                      </pic:spPr>
                    </pic:pic>
                    <pic:pic xmlns:pic="http://schemas.openxmlformats.org/drawingml/2006/picture">
                      <pic:nvPicPr>
                        <pic:cNvPr id="28" name="Picture 33"/>
                        <pic:cNvPicPr/>
                      </pic:nvPicPr>
                      <pic:blipFill>
                        <a:blip r:embed="rId1"/>
                        <a:stretch>
                          <a:fillRect/>
                        </a:stretch>
                      </pic:blipFill>
                      <pic:spPr>
                        <a:xfrm>
                          <a:off x="1116" y="6999013"/>
                          <a:ext cx="595745" cy="534043"/>
                        </a:xfrm>
                        <a:prstGeom prst="rect">
                          <a:avLst/>
                        </a:prstGeom>
                      </pic:spPr>
                    </pic:pic>
                    <pic:pic xmlns:pic="http://schemas.openxmlformats.org/drawingml/2006/picture">
                      <pic:nvPicPr>
                        <pic:cNvPr id="30" name="Picture 35"/>
                        <pic:cNvPicPr/>
                      </pic:nvPicPr>
                      <pic:blipFill>
                        <a:blip r:embed="rId1"/>
                        <a:stretch>
                          <a:fillRect/>
                        </a:stretch>
                      </pic:blipFill>
                      <pic:spPr>
                        <a:xfrm>
                          <a:off x="3489" y="7515552"/>
                          <a:ext cx="595745" cy="534043"/>
                        </a:xfrm>
                        <a:prstGeom prst="rect">
                          <a:avLst/>
                        </a:prstGeom>
                      </pic:spPr>
                    </pic:pic>
                    <pic:pic xmlns:pic="http://schemas.openxmlformats.org/drawingml/2006/picture">
                      <pic:nvPicPr>
                        <pic:cNvPr id="32" name="Picture 37"/>
                        <pic:cNvPicPr/>
                      </pic:nvPicPr>
                      <pic:blipFill>
                        <a:blip r:embed="rId1"/>
                        <a:stretch>
                          <a:fillRect/>
                        </a:stretch>
                      </pic:blipFill>
                      <pic:spPr>
                        <a:xfrm>
                          <a:off x="1116" y="8039413"/>
                          <a:ext cx="595745" cy="534043"/>
                        </a:xfrm>
                        <a:prstGeom prst="rect">
                          <a:avLst/>
                        </a:prstGeom>
                      </pic:spPr>
                    </pic:pic>
                    <pic:pic xmlns:pic="http://schemas.openxmlformats.org/drawingml/2006/picture">
                      <pic:nvPicPr>
                        <pic:cNvPr id="34" name="Picture 39"/>
                        <pic:cNvPicPr/>
                      </pic:nvPicPr>
                      <pic:blipFill>
                        <a:blip r:embed="rId1"/>
                        <a:stretch>
                          <a:fillRect/>
                        </a:stretch>
                      </pic:blipFill>
                      <pic:spPr>
                        <a:xfrm>
                          <a:off x="1116" y="8565013"/>
                          <a:ext cx="595745" cy="534043"/>
                        </a:xfrm>
                        <a:prstGeom prst="rect">
                          <a:avLst/>
                        </a:prstGeom>
                      </pic:spPr>
                    </pic:pic>
                    <pic:pic xmlns:pic="http://schemas.openxmlformats.org/drawingml/2006/picture">
                      <pic:nvPicPr>
                        <pic:cNvPr id="36" name="Picture 41"/>
                        <pic:cNvPicPr/>
                      </pic:nvPicPr>
                      <pic:blipFill>
                        <a:blip r:embed="rId1"/>
                        <a:stretch>
                          <a:fillRect/>
                        </a:stretch>
                      </pic:blipFill>
                      <pic:spPr>
                        <a:xfrm>
                          <a:off x="3489" y="9085152"/>
                          <a:ext cx="595745" cy="534043"/>
                        </a:xfrm>
                        <a:prstGeom prst="rect">
                          <a:avLst/>
                        </a:prstGeom>
                      </pic:spPr>
                    </pic:pic>
                    <pic:pic xmlns:pic="http://schemas.openxmlformats.org/drawingml/2006/picture">
                      <pic:nvPicPr>
                        <pic:cNvPr id="38" name="Picture 43"/>
                        <pic:cNvPicPr/>
                      </pic:nvPicPr>
                      <pic:blipFill>
                        <a:blip r:embed="rId1"/>
                        <a:stretch>
                          <a:fillRect/>
                        </a:stretch>
                      </pic:blipFill>
                      <pic:spPr>
                        <a:xfrm>
                          <a:off x="1116" y="9612613"/>
                          <a:ext cx="595745" cy="534043"/>
                        </a:xfrm>
                        <a:prstGeom prst="rect">
                          <a:avLst/>
                        </a:prstGeom>
                      </pic:spPr>
                    </pic:pic>
                    <pic:pic xmlns:pic="http://schemas.openxmlformats.org/drawingml/2006/picture">
                      <pic:nvPicPr>
                        <pic:cNvPr id="40" name="Picture 45"/>
                        <pic:cNvPicPr/>
                      </pic:nvPicPr>
                      <pic:blipFill>
                        <a:blip r:embed="rId1"/>
                        <a:stretch>
                          <a:fillRect/>
                        </a:stretch>
                      </pic:blipFill>
                      <pic:spPr>
                        <a:xfrm>
                          <a:off x="1116" y="10138213"/>
                          <a:ext cx="595745" cy="534043"/>
                        </a:xfrm>
                        <a:prstGeom prst="rect">
                          <a:avLst/>
                        </a:prstGeom>
                      </pic:spPr>
                    </pic:pic>
                    <pic:pic xmlns:pic="http://schemas.openxmlformats.org/drawingml/2006/picture">
                      <pic:nvPicPr>
                        <pic:cNvPr id="42" name="Picture 178"/>
                        <pic:cNvPicPr/>
                      </pic:nvPicPr>
                      <pic:blipFill>
                        <a:blip r:embed="rId2"/>
                        <a:stretch>
                          <a:fillRect/>
                        </a:stretch>
                      </pic:blipFill>
                      <pic:spPr>
                        <a:xfrm>
                          <a:off x="-1917" y="0"/>
                          <a:ext cx="597408" cy="185928"/>
                        </a:xfrm>
                        <a:prstGeom prst="rect">
                          <a:avLst/>
                        </a:prstGeom>
                      </pic:spPr>
                    </pic:pic>
                  </wpg:wgp>
                </a:graphicData>
              </a:graphic>
            </wp:anchor>
          </w:drawing>
        </mc:Choice>
        <mc:Fallback xmlns:w16se="http://schemas.microsoft.com/office/word/2015/wordml/symex" xmlns:cx="http://schemas.microsoft.com/office/drawing/2014/chartex">
          <w:pict>
            <v:group w14:anchorId="56F4200D" id="Group 153" o:spid="_x0000_s1026" style="position:absolute;margin-left:11.25pt;margin-top:1.1pt;width:47.2pt;height:840.35pt;z-index:251660288;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top:177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q7/DAAAA2gAAAA8AAABkcnMvZG93bnJldi54bWxEj1FLwzAUhd+F/YdwB7651CIyu2VDJoJC&#10;Eaz7AXfNXdOtuemS2NZ/bwRhj4dzznc46+1kOzGQD61jBfeLDARx7XTLjYL91+vdEkSIyBo7x6Tg&#10;hwJsN7ObNRbajfxJQxUbkSAcClRgYuwLKUNtyGJYuJ44eUfnLcYkfSO1xzHBbSfzLHuUFltOCwZ7&#10;2hmqz9W3VRDfhxdzGctlX5WtPzydclt+5ErdzqfnFYhIU7yG/9tvWsED/F1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rv8MAAADaAAAADwAAAAAAAAAAAAAAAACf&#10;AgAAZHJzL2Rvd25yZXYueG1sUEsFBgAAAAAEAAQA9wAAAI8DAAAAAA==&#10;">
                <v:imagedata r:id="rId3" o:title=""/>
              </v:shape>
              <v:shape id="Picture 9" o:spid="_x0000_s1028" type="#_x0000_t75" style="position:absolute;left:37;top:7049;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DiTDAAAA2gAAAA8AAABkcnMvZG93bnJldi54bWxEj1FLwzAUhd+F/YdwB7651IIyu2VDJoJC&#10;Eaz7AXfNXdOtuemS2NZ/bwRhj4dzznc46+1kOzGQD61jBfeLDARx7XTLjYL91+vdEkSIyBo7x6Tg&#10;hwJsN7ObNRbajfxJQxUbkSAcClRgYuwLKUNtyGJYuJ44eUfnLcYkfSO1xzHBbSfzLHuUFltOCwZ7&#10;2hmqz9W3VRDfhxdzGctlX5WtPzydclt+5ErdzqfnFYhIU7yG/9tvWsED/F1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8OJMMAAADaAAAADwAAAAAAAAAAAAAAAACf&#10;AgAAZHJzL2Rvd25yZXYueG1sUEsFBgAAAAAEAAQA9wAAAI8DAAAAAA==&#10;">
                <v:imagedata r:id="rId3" o:title=""/>
              </v:shape>
              <v:shape id="Picture 11" o:spid="_x0000_s1029" type="#_x0000_t75" style="position:absolute;left:25;top:122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kFPDAAAA2gAAAA8AAABkcnMvZG93bnJldi54bWxEj8FqwzAQRO+F/oPYQG6NHB9C6kYJpaXQ&#10;gAnE6Qdsra3lxFq5kmq7f18FAj0OM/OG2ewm24mBfGgdK1guMhDEtdMtNwo+Tm8PaxAhImvsHJOC&#10;Xwqw297fbbDQbuQjDVVsRIJwKFCBibEvpAy1IYth4Xri5H05bzEm6RupPY4JbjuZZ9lKWmw5LRjs&#10;6cVQfal+rIK4H17N91iu+6ps/efjObflIVdqPpuen0BEmuJ/+NZ+1wpWcL2Sb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2QU8MAAADaAAAADwAAAAAAAAAAAAAAAACf&#10;AgAAZHJzL2Rvd25yZXYueG1sUEsFBgAAAAAEAAQA9wAAAI8DAAAAAA==&#10;">
                <v:imagedata r:id="rId3" o:title=""/>
              </v:shape>
              <v:shape id="Picture 13" o:spid="_x0000_s1030" type="#_x0000_t75" style="position:absolute;left:1;top:17453;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obrAAAAA2gAAAA8AAABkcnMvZG93bnJldi54bWxET91qwjAUvh/sHcIZeDfT9UK0M8rYGCgU&#10;wboHOGvOmm7NSZfEtr69uRC8/Pj+19vJdmIgH1rHCl7mGQji2umWGwVfp8/nJYgQkTV2jknBhQJs&#10;N48Payy0G/lIQxUbkUI4FKjAxNgXUobakMUwdz1x4n6ctxgT9I3UHscUbjuZZ9lCWmw5NRjs6d1Q&#10;/VedrYK4Hz7M/1gu+6ps/ffqN7flIVdq9jS9vYKINMW7+ObeaQVpa7qSboDcX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6husAAAADaAAAADwAAAAAAAAAAAAAAAACfAgAA&#10;ZHJzL2Rvd25yZXYueG1sUEsFBgAAAAAEAAQA9wAAAIwDAAAAAA==&#10;">
                <v:imagedata r:id="rId3" o:title=""/>
              </v:shape>
              <v:shape id="Picture 15" o:spid="_x0000_s1031" type="#_x0000_t75" style="position:absolute;left:10;top:2272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qbLEAAAA2wAAAA8AAABkcnMvZG93bnJldi54bWxEj0FPwzAMhe9I/IfISNxYSg/TKMsmBELa&#10;pAqJjh9gGtMUGqckWVv+PT4gcbP1nt/7vN0vflATxdQHNnC7KkARt8H23Bl4Oz3fbECljGxxCEwG&#10;fijBfnd5scXKhplfaWpypySEU4UGXM5jpXVqHXlMqzASi/YRoscsa+y0jThLuB90WRRr7bFnaXA4&#10;0qOj9qs5ewP5OD2577nejE3dx/e7z9LXL6Ux11fLwz2oTEv+N/9dH6zgC73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vqbLEAAAA2wAAAA8AAAAAAAAAAAAAAAAA&#10;nwIAAGRycy9kb3ducmV2LnhtbFBLBQYAAAAABAAEAPcAAACQAwAAAAA=&#10;">
                <v:imagedata r:id="rId3" o:title=""/>
              </v:shape>
              <v:shape id="Picture 17" o:spid="_x0000_s1032" type="#_x0000_t75" style="position:absolute;left:22;top:2800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kl7BAAAA2wAAAA8AAABkcnMvZG93bnJldi54bWxET91KwzAUvhf2DuEMdudSezFmXTbEMZhQ&#10;Bqs+wLE5NtXmpEtiW9/eDAbenY/v92x2k+3EQD60jhU8LDMQxLXTLTcK3t8O92sQISJr7ByTgl8K&#10;sNvO7jZYaDfymYYqNiKFcChQgYmxL6QMtSGLYel64sR9Om8xJugbqT2OKdx2Ms+ylbTYcmow2NOL&#10;ofq7+rEK4uuwN5exXPdV2fqPx6/clqdcqcV8en4CEWmK/+Kb+6jT/Byuv6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xkl7BAAAA2wAAAA8AAAAAAAAAAAAAAAAAnwIA&#10;AGRycy9kb3ducmV2LnhtbFBLBQYAAAAABAAEAPcAAACNAwAAAAA=&#10;">
                <v:imagedata r:id="rId3" o:title=""/>
              </v:shape>
              <v:shape id="Picture 19" o:spid="_x0000_s1033" type="#_x0000_t75" style="position:absolute;left:10;top:3316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r7HBAAAA2wAAAA8AAABkcnMvZG93bnJldi54bWxET91KwzAUvhd8h3AE71xqkTG7pUUUQaEI&#10;qz7AsTlrqs1JTWJb334RBrs7H9/v2VWLHcREPvSOFdyuMhDErdM9dwo+3p9vNiBCRNY4OCYFfxSg&#10;Ki8vdlhoN/OepiZ2IoVwKFCBiXEspAytIYth5UbixB2ctxgT9J3UHucUbgeZZ9laWuw5NRgc6dFQ&#10;+938WgXxdXoyP3O9GZu695/3X7mt33Klrq+Why2ISEs8i0/uF53m38H/L+kAW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Ur7HBAAAA2wAAAA8AAAAAAAAAAAAAAAAAnwIA&#10;AGRycy9kb3ducmV2LnhtbFBLBQYAAAAABAAEAPcAAACNAwAAAAA=&#10;">
                <v:imagedata r:id="rId3" o:title=""/>
              </v:shape>
              <v:shape id="Picture 21" o:spid="_x0000_s1034" type="#_x0000_t75" style="position:absolute;left:22;top:3840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KlF3CAAAA2wAAAA8AAABkcnMvZG93bnJldi54bWxET91KwzAUvhd8h3AGu3PpejFmXTZEERyU&#10;wTof4Ngcm27NSU1iW9/eDAbenY/v92x2k+3EQD60jhUsFxkI4trplhsFH6e3hzWIEJE1do5JwS8F&#10;2G3v7zZYaDfykYYqNiKFcChQgYmxL6QMtSGLYeF64sR9OW8xJugbqT2OKdx2Ms+ylbTYcmow2NOL&#10;ofpS/VgFcT+8mu+xXPdV2frPx3Nuy0Ou1Hw2PT+BiDTFf/HN/a7T/BVcf0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pRdwgAAANsAAAAPAAAAAAAAAAAAAAAAAJ8C&#10;AABkcnMvZG93bnJldi54bWxQSwUGAAAAAAQABAD3AAAAjgMAAAAA&#10;">
                <v:imagedata r:id="rId3" o:title=""/>
              </v:shape>
              <v:shape id="Picture 23" o:spid="_x0000_s1035" type="#_x0000_t75" style="position:absolute;left:13;top:43692;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pbTEAAAA2wAAAA8AAABkcnMvZG93bnJldi54bWxEj0FPwzAMhe9I/IfISNxYSg/TKMsmBELa&#10;pAqJjh9gGtMUGqckWVv+PT4gcbP1nt/7vN0vflATxdQHNnC7KkARt8H23Bl4Oz3fbECljGxxCEwG&#10;fijBfnd5scXKhplfaWpypySEU4UGXM5jpXVqHXlMqzASi/YRoscsa+y0jThLuB90WRRr7bFnaXA4&#10;0qOj9qs5ewP5OD2577nejE3dx/e7z9LXL6Ux11fLwz2oTEv+N/9dH6zgC6z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ZpbTEAAAA2wAAAA8AAAAAAAAAAAAAAAAA&#10;nwIAAGRycy9kb3ducmV2LnhtbFBLBQYAAAAABAAEAPcAAACQAwAAAAA=&#10;">
                <v:imagedata r:id="rId3" o:title=""/>
              </v:shape>
              <v:shape id="Picture 25" o:spid="_x0000_s1036" type="#_x0000_t75" style="position:absolute;left:26;top:48966;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DYw/BAAAA2wAAAA8AAABkcnMvZG93bnJldi54bWxET91qwjAUvh/sHcIZeDfT9UK0M8rYGCgU&#10;wboHOGvOmm7NSZfEtr69uRC8/Pj+19vJdmIgH1rHCl7mGQji2umWGwVfp8/nJYgQkTV2jknBhQJs&#10;N48Payy0G/lIQxUbkUI4FKjAxNgXUobakMUwdz1x4n6ctxgT9I3UHscUbjuZZ9lCWmw5NRjs6d1Q&#10;/VedrYK4Hz7M/1gu+6ps/ffqN7flIVdq9jS9vYKINMW7+ObeaQV5Wp++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DYw/BAAAA2wAAAA8AAAAAAAAAAAAAAAAAnwIA&#10;AGRycy9kb3ducmV2LnhtbFBLBQYAAAAABAAEAPcAAACNAwAAAAA=&#10;">
                <v:imagedata r:id="rId3" o:title=""/>
              </v:shape>
              <v:shape id="Picture 27" o:spid="_x0000_s1037" type="#_x0000_t75" style="position:absolute;left:13;top:54204;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OPDAAAA2wAAAA8AAABkcnMvZG93bnJldi54bWxEj9FKxDAURN8F/yFcwTebmgdZ62YXUQSF&#10;srDd/YBrc22qzU1NYlv/3iws+DjMzBlmvV3cICYKsfes4bYoQRC33vTcaTgeXm5WIGJCNjh4Jg2/&#10;FGG7ubxYY2X8zHuamtSJDOFYoQab0lhJGVtLDmPhR+LsffjgMGUZOmkCzhnuBqnK8k467DkvWBzp&#10;yVL71fw4Delterbfc70am7oP7/efytU7pfX11fL4ACLRkv7D5/ar0aAUnL7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1Y48MAAADbAAAADwAAAAAAAAAAAAAAAACf&#10;AgAAZHJzL2Rvd25yZXYueG1sUEsFBgAAAAAEAAQA9wAAAI8DAAAAAA==&#10;">
                <v:imagedata r:id="rId3" o:title=""/>
              </v:shape>
              <v:shape id="Picture 29" o:spid="_x0000_s1038" type="#_x0000_t75" style="position:absolute;left:26;top:59442;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4ZQzDAAAA2wAAAA8AAABkcnMvZG93bnJldi54bWxEj9FKxDAURN8F/yFcwTc3tciydjctoggK&#10;RdjqB1ybu021ualJbOvfb4SFfRxm5gyzqxY7iIl86B0ruF1lIIhbp3vuFHy8P99sQISIrHFwTAr+&#10;KEBVXl7ssNBu5j1NTexEgnAoUIGJcSykDK0hi2HlRuLkHZy3GJP0ndQe5wS3g8yzbC0t9pwWDI70&#10;aKj9bn6tgvg6PZmfud6MTd37z/uv3NZvuVLXV8vDFkSkJZ7Dp/aLVpDfwf+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hlDMMAAADbAAAADwAAAAAAAAAAAAAAAACf&#10;AgAAZHJzL2Rvd25yZXYueG1sUEsFBgAAAAAEAAQA9wAAAI8DAAAAAA==&#10;">
                <v:imagedata r:id="rId3" o:title=""/>
              </v:shape>
              <v:shape id="Picture 31" o:spid="_x0000_s1039" type="#_x0000_t75" style="position:absolute;left:34;top:647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XuDEAAAA2wAAAA8AAABkcnMvZG93bnJldi54bWxEj8FqwzAQRO+F/oPYQG6NHB9C6kYJpaXQ&#10;gAnE6Qdsra3lxFq5kmq7f18FAj0OM/OG2ewm24mBfGgdK1guMhDEtdMtNwo+Tm8PaxAhImvsHJOC&#10;Xwqw297fbbDQbuQjDVVsRIJwKFCBibEvpAy1IYth4Xri5H05bzEm6RupPY4JbjuZZ9lKWmw5LRjs&#10;6cVQfal+rIK4H17N91iu+6ps/efjObflIVdqPpuen0BEmuJ/+NZ+1wryFVy/p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mXuDEAAAA2wAAAA8AAAAAAAAAAAAAAAAA&#10;nwIAAGRycy9kb3ducmV2LnhtbFBLBQYAAAAABAAEAPcAAACQAwAAAAA=&#10;">
                <v:imagedata r:id="rId3" o:title=""/>
              </v:shape>
              <v:shape id="Picture 33" o:spid="_x0000_s1040" type="#_x0000_t75" style="position:absolute;left:11;top:6999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1bwnBAAAA2wAAAA8AAABkcnMvZG93bnJldi54bWxET91qwjAUvh/sHcIZeDfT9UK0M8rYGCgU&#10;wboHOGvOmm7NSZfEtr69uRC8/Pj+19vJdmIgH1rHCl7mGQji2umWGwVfp8/nJYgQkTV2jknBhQJs&#10;N48Payy0G/lIQxUbkUI4FKjAxNgXUobakMUwdz1x4n6ctxgT9I3UHscUbjuZZ9lCWmw5NRjs6d1Q&#10;/VedrYK4Hz7M/1gu+6ps/ffqN7flIVdq9jS9vYKINMW7+ObeaQV5Gpu+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1bwnBAAAA2wAAAA8AAAAAAAAAAAAAAAAAnwIA&#10;AGRycy9kb3ducmV2LnhtbFBLBQYAAAAABAAEAPcAAACNAwAAAAA=&#10;">
                <v:imagedata r:id="rId3" o:title=""/>
              </v:shape>
              <v:shape id="Picture 35" o:spid="_x0000_s1041" type="#_x0000_t75" style="position:absolute;left:34;top:7515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9dLBAAAA2wAAAA8AAABkcnMvZG93bnJldi54bWxET91KwzAUvhf2DuEMvHPpKsi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a9dLBAAAA2wAAAA8AAAAAAAAAAAAAAAAAnwIA&#10;AGRycy9kb3ducmV2LnhtbFBLBQYAAAAABAAEAPcAAACNAwAAAAA=&#10;">
                <v:imagedata r:id="rId3" o:title=""/>
              </v:shape>
              <v:shape id="Picture 37" o:spid="_x0000_s1042" type="#_x0000_t75" style="position:absolute;left:11;top:80394;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zj7DAAAA2wAAAA8AAABkcnMvZG93bnJldi54bWxEj9FKxDAURN8F/yFcwTc3tcKydjctoggK&#10;RdjqB1ybu021ualJbOvfb4SFfRxm5gyzqxY7iIl86B0ruF1lIIhbp3vuFHy8P99sQISIrHFwTAr+&#10;KEBVXl7ssNBu5j1NTexEgnAoUIGJcSykDK0hi2HlRuLkHZy3GJP0ndQe5wS3g8yzbC0t9pwWDI70&#10;aKj9bn6tgvg6PZmfud6MTd37z/uv3NZvuVLXV8vDFkSkJZ7Dp/aLVnCXw/+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TOPsMAAADbAAAADwAAAAAAAAAAAAAAAACf&#10;AgAAZHJzL2Rvd25yZXYueG1sUEsFBgAAAAAEAAQA9wAAAI8DAAAAAA==&#10;">
                <v:imagedata r:id="rId3" o:title=""/>
              </v:shape>
              <v:shape id="Picture 39" o:spid="_x0000_s1043" type="#_x0000_t75" style="position:absolute;left:11;top:8565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89HEAAAA2wAAAA8AAABkcnMvZG93bnJldi54bWxEj1FLwzAUhd8F/0O4gm8utY6x1WVDJoKD&#10;MrD6A+6aa1NtbroktvXfm8HAx8M55zuc9XaynRjIh9axgvtZBoK4drrlRsHH+8vdEkSIyBo7x6Tg&#10;lwJsN9dXayy0G/mNhio2IkE4FKjAxNgXUobakMUwcz1x8j6dtxiT9I3UHscEt53Ms2whLbacFgz2&#10;tDNUf1c/VkHcD8/mNJbLvipbf1x95bY85Erd3kxPjyAiTfE/fGm/agUPc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h89HEAAAA2wAAAA8AAAAAAAAAAAAAAAAA&#10;nwIAAGRycy9kb3ducmV2LnhtbFBLBQYAAAAABAAEAPcAAACQAwAAAAA=&#10;">
                <v:imagedata r:id="rId3" o:title=""/>
              </v:shape>
              <v:shape id="Picture 41" o:spid="_x0000_s1044" type="#_x0000_t75" style="position:absolute;left:34;top:9085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D3EAAAA2wAAAA8AAABkcnMvZG93bnJldi54bWxEj1FLwzAUhd8F/0O4gm8utcLYumVDFEGh&#10;DKz7AXfNXdPZ3NQktt2/XwaCj4dzznc46+1kOzGQD61jBY+zDARx7XTLjYL919vDAkSIyBo7x6Tg&#10;TAG2m9ubNRbajfxJQxUbkSAcClRgYuwLKUNtyGKYuZ44eUfnLcYkfSO1xzHBbSfzLJtLiy2nBYM9&#10;vRiqv6tfqyB+DK/mZywXfVW2/rA85bbc5Urd303PKxCRpvgf/mu/awVPc7h+ST9A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yD3EAAAA2wAAAA8AAAAAAAAAAAAAAAAA&#10;nwIAAGRycy9kb3ducmV2LnhtbFBLBQYAAAAABAAEAPcAAACQAwAAAAA=&#10;">
                <v:imagedata r:id="rId3" o:title=""/>
              </v:shape>
              <v:shape id="Picture 43" o:spid="_x0000_s1045" type="#_x0000_t75" style="position:absolute;left:11;top:96126;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dTBAAAA2wAAAA8AAABkcnMvZG93bnJldi54bWxET91KwzAUvhf2DuEMvHPpKsisy8aYCBsU&#10;wboHOGuOTbU56ZKs7d7eXAhefnz/6+1kOzGQD61jBctFBoK4drrlRsHp8+1hBSJEZI2dY1JwowDb&#10;zexujYV2I3/QUMVGpBAOBSowMfaFlKE2ZDEsXE+cuC/nLcYEfSO1xzGF207mWfYkLbacGgz2tDdU&#10;/1RXqyAeh1dzGctVX5WtPz9/57Z8z5W6n0+7FxCRpvgv/nMftILHNDZ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s+dTBAAAA2wAAAA8AAAAAAAAAAAAAAAAAnwIA&#10;AGRycy9kb3ducmV2LnhtbFBLBQYAAAAABAAEAPcAAACNAwAAAAA=&#10;">
                <v:imagedata r:id="rId3" o:title=""/>
              </v:shape>
              <v:shape id="Picture 45" o:spid="_x0000_s1046" type="#_x0000_t75" style="position:absolute;left:11;top:101382;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hq/BAAAA2wAAAA8AAABkcnMvZG93bnJldi54bWxET91KwzAUvhf2DuEMvHPpisi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chq/BAAAA2wAAAA8AAAAAAAAAAAAAAAAAnwIA&#10;AGRycy9kb3ducmV2LnhtbFBLBQYAAAAABAAEAPcAAACNAwAAAAA=&#10;">
                <v:imagedata r:id="rId3" o:title=""/>
              </v:shape>
              <v:shape id="Picture 178" o:spid="_x0000_s1047" type="#_x0000_t75" style="position:absolute;left:-19;width:5973;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gSXEAAAA2wAAAA8AAABkcnMvZG93bnJldi54bWxEj0FrwkAUhO8F/8PyBG91YxAp0VWioaS0&#10;h6IteH1kn0lI9m3IbuP233cLhR6HmfmG2R2C6cVEo2stK1gtExDEldUt1wo+P54fn0A4j6yxt0wK&#10;vsnBYT972GGm7Z3PNF18LSKEXYYKGu+HTEpXNWTQLe1AHL2bHQ36KMda6hHvEW56mSbJRhpsOS40&#10;ONCpoaq7fBkFRfHahentnJZVG46bvHyvw1UqtZiHfAvCU/D/4b/2i1awTuH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QgSXEAAAA2wAAAA8AAAAAAAAAAAAAAAAA&#10;nwIAAGRycy9kb3ducmV2LnhtbFBLBQYAAAAABAAEAPcAAACQAw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FEA8" w14:textId="4BB9B673" w:rsidR="009D5480" w:rsidRPr="0005026D" w:rsidRDefault="009D5480" w:rsidP="00F2123E">
    <w:pPr>
      <w:pStyle w:val="Tekst"/>
      <w:jc w:val="left"/>
      <w:rPr>
        <w:rFonts w:cs="Arial,Bold"/>
        <w:bCs/>
        <w:sz w:val="18"/>
        <w:szCs w:val="18"/>
      </w:rPr>
    </w:pPr>
    <w:r>
      <w:rPr>
        <w:i/>
        <w:noProof/>
        <w:color w:val="000000"/>
        <w:lang w:eastAsia="sl-SI"/>
      </w:rPr>
      <mc:AlternateContent>
        <mc:Choice Requires="wpg">
          <w:drawing>
            <wp:anchor distT="0" distB="0" distL="114300" distR="114300" simplePos="0" relativeHeight="251662336" behindDoc="0" locked="0" layoutInCell="1" allowOverlap="1" wp14:anchorId="4713F89F" wp14:editId="75E1E382">
              <wp:simplePos x="0" y="0"/>
              <wp:positionH relativeFrom="page">
                <wp:posOffset>145415</wp:posOffset>
              </wp:positionH>
              <wp:positionV relativeFrom="page">
                <wp:posOffset>74930</wp:posOffset>
              </wp:positionV>
              <wp:extent cx="599536" cy="10672256"/>
              <wp:effectExtent l="0" t="0" r="0" b="0"/>
              <wp:wrapSquare wrapText="bothSides"/>
              <wp:docPr id="71" name="Group 153"/>
              <wp:cNvGraphicFramePr/>
              <a:graphic xmlns:a="http://schemas.openxmlformats.org/drawingml/2006/main">
                <a:graphicData uri="http://schemas.microsoft.com/office/word/2010/wordprocessingGroup">
                  <wpg:wgp>
                    <wpg:cNvGrpSpPr/>
                    <wpg:grpSpPr>
                      <a:xfrm>
                        <a:off x="0" y="0"/>
                        <a:ext cx="599536" cy="10672256"/>
                        <a:chOff x="0" y="0"/>
                        <a:chExt cx="599536" cy="10672256"/>
                      </a:xfrm>
                    </wpg:grpSpPr>
                    <pic:pic xmlns:pic="http://schemas.openxmlformats.org/drawingml/2006/picture">
                      <pic:nvPicPr>
                        <pic:cNvPr id="72" name="Picture 7"/>
                        <pic:cNvPicPr/>
                      </pic:nvPicPr>
                      <pic:blipFill>
                        <a:blip r:embed="rId1"/>
                        <a:stretch>
                          <a:fillRect/>
                        </a:stretch>
                      </pic:blipFill>
                      <pic:spPr>
                        <a:xfrm>
                          <a:off x="2564" y="177506"/>
                          <a:ext cx="595745" cy="534042"/>
                        </a:xfrm>
                        <a:prstGeom prst="rect">
                          <a:avLst/>
                        </a:prstGeom>
                      </pic:spPr>
                    </pic:pic>
                    <pic:pic xmlns:pic="http://schemas.openxmlformats.org/drawingml/2006/picture">
                      <pic:nvPicPr>
                        <pic:cNvPr id="73" name="Picture 9"/>
                        <pic:cNvPicPr/>
                      </pic:nvPicPr>
                      <pic:blipFill>
                        <a:blip r:embed="rId1"/>
                        <a:stretch>
                          <a:fillRect/>
                        </a:stretch>
                      </pic:blipFill>
                      <pic:spPr>
                        <a:xfrm>
                          <a:off x="3791" y="704968"/>
                          <a:ext cx="595745" cy="534042"/>
                        </a:xfrm>
                        <a:prstGeom prst="rect">
                          <a:avLst/>
                        </a:prstGeom>
                      </pic:spPr>
                    </pic:pic>
                    <pic:pic xmlns:pic="http://schemas.openxmlformats.org/drawingml/2006/picture">
                      <pic:nvPicPr>
                        <pic:cNvPr id="74" name="Picture 11"/>
                        <pic:cNvPicPr/>
                      </pic:nvPicPr>
                      <pic:blipFill>
                        <a:blip r:embed="rId1"/>
                        <a:stretch>
                          <a:fillRect/>
                        </a:stretch>
                      </pic:blipFill>
                      <pic:spPr>
                        <a:xfrm>
                          <a:off x="2564" y="1221506"/>
                          <a:ext cx="595745" cy="534042"/>
                        </a:xfrm>
                        <a:prstGeom prst="rect">
                          <a:avLst/>
                        </a:prstGeom>
                      </pic:spPr>
                    </pic:pic>
                    <pic:pic xmlns:pic="http://schemas.openxmlformats.org/drawingml/2006/picture">
                      <pic:nvPicPr>
                        <pic:cNvPr id="75" name="Picture 13"/>
                        <pic:cNvPicPr/>
                      </pic:nvPicPr>
                      <pic:blipFill>
                        <a:blip r:embed="rId1"/>
                        <a:stretch>
                          <a:fillRect/>
                        </a:stretch>
                      </pic:blipFill>
                      <pic:spPr>
                        <a:xfrm>
                          <a:off x="192" y="1745368"/>
                          <a:ext cx="595745" cy="534042"/>
                        </a:xfrm>
                        <a:prstGeom prst="rect">
                          <a:avLst/>
                        </a:prstGeom>
                      </pic:spPr>
                    </pic:pic>
                    <pic:pic xmlns:pic="http://schemas.openxmlformats.org/drawingml/2006/picture">
                      <pic:nvPicPr>
                        <pic:cNvPr id="76" name="Picture 15"/>
                        <pic:cNvPicPr/>
                      </pic:nvPicPr>
                      <pic:blipFill>
                        <a:blip r:embed="rId1"/>
                        <a:stretch>
                          <a:fillRect/>
                        </a:stretch>
                      </pic:blipFill>
                      <pic:spPr>
                        <a:xfrm>
                          <a:off x="1069" y="2272650"/>
                          <a:ext cx="595745" cy="534042"/>
                        </a:xfrm>
                        <a:prstGeom prst="rect">
                          <a:avLst/>
                        </a:prstGeom>
                      </pic:spPr>
                    </pic:pic>
                    <pic:pic xmlns:pic="http://schemas.openxmlformats.org/drawingml/2006/picture">
                      <pic:nvPicPr>
                        <pic:cNvPr id="77" name="Picture 17"/>
                        <pic:cNvPicPr/>
                      </pic:nvPicPr>
                      <pic:blipFill>
                        <a:blip r:embed="rId1"/>
                        <a:stretch>
                          <a:fillRect/>
                        </a:stretch>
                      </pic:blipFill>
                      <pic:spPr>
                        <a:xfrm>
                          <a:off x="2297" y="2800110"/>
                          <a:ext cx="595745" cy="534042"/>
                        </a:xfrm>
                        <a:prstGeom prst="rect">
                          <a:avLst/>
                        </a:prstGeom>
                      </pic:spPr>
                    </pic:pic>
                    <pic:pic xmlns:pic="http://schemas.openxmlformats.org/drawingml/2006/picture">
                      <pic:nvPicPr>
                        <pic:cNvPr id="78" name="Picture 19"/>
                        <pic:cNvPicPr/>
                      </pic:nvPicPr>
                      <pic:blipFill>
                        <a:blip r:embed="rId1"/>
                        <a:stretch>
                          <a:fillRect/>
                        </a:stretch>
                      </pic:blipFill>
                      <pic:spPr>
                        <a:xfrm>
                          <a:off x="1069" y="3316649"/>
                          <a:ext cx="595745" cy="534042"/>
                        </a:xfrm>
                        <a:prstGeom prst="rect">
                          <a:avLst/>
                        </a:prstGeom>
                      </pic:spPr>
                    </pic:pic>
                    <pic:pic xmlns:pic="http://schemas.openxmlformats.org/drawingml/2006/picture">
                      <pic:nvPicPr>
                        <pic:cNvPr id="79" name="Picture 21"/>
                        <pic:cNvPicPr/>
                      </pic:nvPicPr>
                      <pic:blipFill>
                        <a:blip r:embed="rId1"/>
                        <a:stretch>
                          <a:fillRect/>
                        </a:stretch>
                      </pic:blipFill>
                      <pic:spPr>
                        <a:xfrm>
                          <a:off x="2297" y="3840511"/>
                          <a:ext cx="595745" cy="534042"/>
                        </a:xfrm>
                        <a:prstGeom prst="rect">
                          <a:avLst/>
                        </a:prstGeom>
                      </pic:spPr>
                    </pic:pic>
                    <pic:pic xmlns:pic="http://schemas.openxmlformats.org/drawingml/2006/picture">
                      <pic:nvPicPr>
                        <pic:cNvPr id="80" name="Picture 23"/>
                        <pic:cNvPicPr/>
                      </pic:nvPicPr>
                      <pic:blipFill>
                        <a:blip r:embed="rId1"/>
                        <a:stretch>
                          <a:fillRect/>
                        </a:stretch>
                      </pic:blipFill>
                      <pic:spPr>
                        <a:xfrm>
                          <a:off x="1383" y="4369211"/>
                          <a:ext cx="595745" cy="534042"/>
                        </a:xfrm>
                        <a:prstGeom prst="rect">
                          <a:avLst/>
                        </a:prstGeom>
                      </pic:spPr>
                    </pic:pic>
                    <pic:pic xmlns:pic="http://schemas.openxmlformats.org/drawingml/2006/picture">
                      <pic:nvPicPr>
                        <pic:cNvPr id="81" name="Picture 25"/>
                        <pic:cNvPicPr/>
                      </pic:nvPicPr>
                      <pic:blipFill>
                        <a:blip r:embed="rId1"/>
                        <a:stretch>
                          <a:fillRect/>
                        </a:stretch>
                      </pic:blipFill>
                      <pic:spPr>
                        <a:xfrm>
                          <a:off x="2610" y="4896672"/>
                          <a:ext cx="595745" cy="534042"/>
                        </a:xfrm>
                        <a:prstGeom prst="rect">
                          <a:avLst/>
                        </a:prstGeom>
                      </pic:spPr>
                    </pic:pic>
                    <pic:pic xmlns:pic="http://schemas.openxmlformats.org/drawingml/2006/picture">
                      <pic:nvPicPr>
                        <pic:cNvPr id="82" name="Picture 27"/>
                        <pic:cNvPicPr/>
                      </pic:nvPicPr>
                      <pic:blipFill>
                        <a:blip r:embed="rId1"/>
                        <a:stretch>
                          <a:fillRect/>
                        </a:stretch>
                      </pic:blipFill>
                      <pic:spPr>
                        <a:xfrm>
                          <a:off x="1383" y="5420410"/>
                          <a:ext cx="595745" cy="534042"/>
                        </a:xfrm>
                        <a:prstGeom prst="rect">
                          <a:avLst/>
                        </a:prstGeom>
                      </pic:spPr>
                    </pic:pic>
                    <pic:pic xmlns:pic="http://schemas.openxmlformats.org/drawingml/2006/picture">
                      <pic:nvPicPr>
                        <pic:cNvPr id="83" name="Picture 29"/>
                        <pic:cNvPicPr/>
                      </pic:nvPicPr>
                      <pic:blipFill>
                        <a:blip r:embed="rId1"/>
                        <a:stretch>
                          <a:fillRect/>
                        </a:stretch>
                      </pic:blipFill>
                      <pic:spPr>
                        <a:xfrm>
                          <a:off x="2610" y="5944272"/>
                          <a:ext cx="595745" cy="534042"/>
                        </a:xfrm>
                        <a:prstGeom prst="rect">
                          <a:avLst/>
                        </a:prstGeom>
                      </pic:spPr>
                    </pic:pic>
                    <pic:pic xmlns:pic="http://schemas.openxmlformats.org/drawingml/2006/picture">
                      <pic:nvPicPr>
                        <pic:cNvPr id="84" name="Picture 31"/>
                        <pic:cNvPicPr/>
                      </pic:nvPicPr>
                      <pic:blipFill>
                        <a:blip r:embed="rId1"/>
                        <a:stretch>
                          <a:fillRect/>
                        </a:stretch>
                      </pic:blipFill>
                      <pic:spPr>
                        <a:xfrm>
                          <a:off x="3489" y="6471554"/>
                          <a:ext cx="595745" cy="534042"/>
                        </a:xfrm>
                        <a:prstGeom prst="rect">
                          <a:avLst/>
                        </a:prstGeom>
                      </pic:spPr>
                    </pic:pic>
                    <pic:pic xmlns:pic="http://schemas.openxmlformats.org/drawingml/2006/picture">
                      <pic:nvPicPr>
                        <pic:cNvPr id="85" name="Picture 33"/>
                        <pic:cNvPicPr/>
                      </pic:nvPicPr>
                      <pic:blipFill>
                        <a:blip r:embed="rId1"/>
                        <a:stretch>
                          <a:fillRect/>
                        </a:stretch>
                      </pic:blipFill>
                      <pic:spPr>
                        <a:xfrm>
                          <a:off x="1116" y="6999013"/>
                          <a:ext cx="595745" cy="534043"/>
                        </a:xfrm>
                        <a:prstGeom prst="rect">
                          <a:avLst/>
                        </a:prstGeom>
                      </pic:spPr>
                    </pic:pic>
                    <pic:pic xmlns:pic="http://schemas.openxmlformats.org/drawingml/2006/picture">
                      <pic:nvPicPr>
                        <pic:cNvPr id="86" name="Picture 35"/>
                        <pic:cNvPicPr/>
                      </pic:nvPicPr>
                      <pic:blipFill>
                        <a:blip r:embed="rId1"/>
                        <a:stretch>
                          <a:fillRect/>
                        </a:stretch>
                      </pic:blipFill>
                      <pic:spPr>
                        <a:xfrm>
                          <a:off x="3489" y="7515552"/>
                          <a:ext cx="595745" cy="534043"/>
                        </a:xfrm>
                        <a:prstGeom prst="rect">
                          <a:avLst/>
                        </a:prstGeom>
                      </pic:spPr>
                    </pic:pic>
                    <pic:pic xmlns:pic="http://schemas.openxmlformats.org/drawingml/2006/picture">
                      <pic:nvPicPr>
                        <pic:cNvPr id="87" name="Picture 37"/>
                        <pic:cNvPicPr/>
                      </pic:nvPicPr>
                      <pic:blipFill>
                        <a:blip r:embed="rId1"/>
                        <a:stretch>
                          <a:fillRect/>
                        </a:stretch>
                      </pic:blipFill>
                      <pic:spPr>
                        <a:xfrm>
                          <a:off x="1116" y="8039413"/>
                          <a:ext cx="595745" cy="534043"/>
                        </a:xfrm>
                        <a:prstGeom prst="rect">
                          <a:avLst/>
                        </a:prstGeom>
                      </pic:spPr>
                    </pic:pic>
                    <pic:pic xmlns:pic="http://schemas.openxmlformats.org/drawingml/2006/picture">
                      <pic:nvPicPr>
                        <pic:cNvPr id="88" name="Picture 39"/>
                        <pic:cNvPicPr/>
                      </pic:nvPicPr>
                      <pic:blipFill>
                        <a:blip r:embed="rId1"/>
                        <a:stretch>
                          <a:fillRect/>
                        </a:stretch>
                      </pic:blipFill>
                      <pic:spPr>
                        <a:xfrm>
                          <a:off x="1116" y="8565013"/>
                          <a:ext cx="595745" cy="534043"/>
                        </a:xfrm>
                        <a:prstGeom prst="rect">
                          <a:avLst/>
                        </a:prstGeom>
                      </pic:spPr>
                    </pic:pic>
                    <pic:pic xmlns:pic="http://schemas.openxmlformats.org/drawingml/2006/picture">
                      <pic:nvPicPr>
                        <pic:cNvPr id="89" name="Picture 41"/>
                        <pic:cNvPicPr/>
                      </pic:nvPicPr>
                      <pic:blipFill>
                        <a:blip r:embed="rId1"/>
                        <a:stretch>
                          <a:fillRect/>
                        </a:stretch>
                      </pic:blipFill>
                      <pic:spPr>
                        <a:xfrm>
                          <a:off x="3489" y="9085152"/>
                          <a:ext cx="595745" cy="534043"/>
                        </a:xfrm>
                        <a:prstGeom prst="rect">
                          <a:avLst/>
                        </a:prstGeom>
                      </pic:spPr>
                    </pic:pic>
                    <pic:pic xmlns:pic="http://schemas.openxmlformats.org/drawingml/2006/picture">
                      <pic:nvPicPr>
                        <pic:cNvPr id="90" name="Picture 43"/>
                        <pic:cNvPicPr/>
                      </pic:nvPicPr>
                      <pic:blipFill>
                        <a:blip r:embed="rId1"/>
                        <a:stretch>
                          <a:fillRect/>
                        </a:stretch>
                      </pic:blipFill>
                      <pic:spPr>
                        <a:xfrm>
                          <a:off x="1116" y="9612613"/>
                          <a:ext cx="595745" cy="534043"/>
                        </a:xfrm>
                        <a:prstGeom prst="rect">
                          <a:avLst/>
                        </a:prstGeom>
                      </pic:spPr>
                    </pic:pic>
                    <pic:pic xmlns:pic="http://schemas.openxmlformats.org/drawingml/2006/picture">
                      <pic:nvPicPr>
                        <pic:cNvPr id="91" name="Picture 45"/>
                        <pic:cNvPicPr/>
                      </pic:nvPicPr>
                      <pic:blipFill>
                        <a:blip r:embed="rId1"/>
                        <a:stretch>
                          <a:fillRect/>
                        </a:stretch>
                      </pic:blipFill>
                      <pic:spPr>
                        <a:xfrm>
                          <a:off x="1116" y="10138213"/>
                          <a:ext cx="595745" cy="534043"/>
                        </a:xfrm>
                        <a:prstGeom prst="rect">
                          <a:avLst/>
                        </a:prstGeom>
                      </pic:spPr>
                    </pic:pic>
                    <pic:pic xmlns:pic="http://schemas.openxmlformats.org/drawingml/2006/picture">
                      <pic:nvPicPr>
                        <pic:cNvPr id="92" name="Picture 178"/>
                        <pic:cNvPicPr/>
                      </pic:nvPicPr>
                      <pic:blipFill>
                        <a:blip r:embed="rId2"/>
                        <a:stretch>
                          <a:fillRect/>
                        </a:stretch>
                      </pic:blipFill>
                      <pic:spPr>
                        <a:xfrm>
                          <a:off x="-1917" y="0"/>
                          <a:ext cx="597408" cy="185928"/>
                        </a:xfrm>
                        <a:prstGeom prst="rect">
                          <a:avLst/>
                        </a:prstGeom>
                      </pic:spPr>
                    </pic:pic>
                  </wpg:wgp>
                </a:graphicData>
              </a:graphic>
            </wp:anchor>
          </w:drawing>
        </mc:Choice>
        <mc:Fallback xmlns:w16se="http://schemas.microsoft.com/office/word/2015/wordml/symex" xmlns:cx="http://schemas.microsoft.com/office/drawing/2014/chartex">
          <w:pict>
            <v:group w14:anchorId="40D11BBB" id="Group 153" o:spid="_x0000_s1026" style="position:absolute;margin-left:11.45pt;margin-top:5.9pt;width:47.2pt;height:840.35pt;z-index:251662336;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top:177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d/7DAAAA2wAAAA8AAABkcnMvZG93bnJldi54bWxEj9FKxDAURN8F/yFcwTc3tQ/u2t20iCIo&#10;FGGrH3Bt7jbV5qYmsa1/vxEW9nGYmTPMrlrsICbyoXes4HaVgSBune65U/Dx/nyzAREissbBMSn4&#10;owBVeXmxw0K7mfc0NbETCcKhQAUmxrGQMrSGLIaVG4mTd3DeYkzSd1J7nBPcDjLPsjtpsee0YHCk&#10;R0Ptd/NrFcTX6cn8zPVmbOref95/5bZ+y5W6vloetiAiLfEcPrVftIJ1Dv9f0g+Q5R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53/sMAAADbAAAADwAAAAAAAAAAAAAAAACf&#10;AgAAZHJzL2Rvd25yZXYueG1sUEsFBgAAAAAEAAQA9wAAAI8DAAAAAA==&#10;">
                <v:imagedata r:id="rId3" o:title=""/>
              </v:shape>
              <v:shape id="Picture 9" o:spid="_x0000_s1028" type="#_x0000_t75" style="position:absolute;left:37;top:7049;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0mXEAAAA2wAAAA8AAABkcnMvZG93bnJldi54bWxEj91Kw0AUhO8F32E5gnd2Y4T+xG6LVAQL&#10;oWD0AU6zx2w0ezbdXZP49m6h4OUwM98w6+1kOzGQD61jBfezDARx7XTLjYKP95e7JYgQkTV2jknB&#10;LwXYbq6v1lhoN/IbDVVsRIJwKFCBibEvpAy1IYth5nri5H06bzEm6RupPY4JbjuZZ9lcWmw5LRjs&#10;aWeo/q5+rIK4H57NaSyXfVW2/rj6ym15yJW6vZmeHkFEmuJ/+NJ+1QoWD3D+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i0mXEAAAA2wAAAA8AAAAAAAAAAAAAAAAA&#10;nwIAAGRycy9kb3ducmV2LnhtbFBLBQYAAAAABAAEAPcAAACQAwAAAAA=&#10;">
                <v:imagedata r:id="rId3" o:title=""/>
              </v:shape>
              <v:shape id="Picture 11" o:spid="_x0000_s1029" type="#_x0000_t75" style="position:absolute;left:25;top:122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ShHEAAAA2wAAAA8AAABkcnMvZG93bnJldi54bWxEj91Kw0AUhO8F32E5gnd2Y5D+xG6LVAQL&#10;oWD0AU6zx2w0ezbdXZP49m6h4OUwM98w6+1kOzGQD61jBfezDARx7XTLjYKP95e7JYgQkTV2jknB&#10;LwXYbq6v1lhoN/IbDVVsRIJwKFCBibEvpAy1IYth5nri5H06bzEm6RupPY4JbjuZZ9lcWmw5LRjs&#10;aWeo/q5+rIK4H57NaSyXfVW2/rj6ym15yJW6vZmeHkFEmuJ/+NJ+1QoWD3D+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LShHEAAAA2wAAAA8AAAAAAAAAAAAAAAAA&#10;nwIAAGRycy9kb3ducmV2LnhtbFBLBQYAAAAABAAEAPcAAACQAwAAAAA=&#10;">
                <v:imagedata r:id="rId3" o:title=""/>
              </v:shape>
              <v:shape id="Picture 13" o:spid="_x0000_s1030" type="#_x0000_t75" style="position:absolute;left:1;top:17453;width:5958;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74rEAAAA2wAAAA8AAABkcnMvZG93bnJldi54bWxEj91Kw0AUhO8F32E5gnd2Y8D+xG6LVAQL&#10;oWD0AU6zx2w0ezbdXZP49m6h4OUwM98w6+1kOzGQD61jBfezDARx7XTLjYKP95e7JYgQkTV2jknB&#10;LwXYbq6v1lhoN/IbDVVsRIJwKFCBibEvpAy1IYth5nri5H06bzEm6RupPY4JbjuZZ9lcWmw5LRjs&#10;aWeo/q5+rIK4H57NaSyXfVW2/rj6ym15yJW6vZmeHkFEmuJ/+NJ+1QoWD3D+k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H74rEAAAA2wAAAA8AAAAAAAAAAAAAAAAA&#10;nwIAAGRycy9kb3ducmV2LnhtbFBLBQYAAAAABAAEAPcAAACQAwAAAAA=&#10;">
                <v:imagedata r:id="rId3" o:title=""/>
              </v:shape>
              <v:shape id="Picture 15" o:spid="_x0000_s1031" type="#_x0000_t75" style="position:absolute;left:10;top:2272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cf3EAAAA2wAAAA8AAABkcnMvZG93bnJldi54bWxEj1FLwzAUhd+F/YdwB765dH2YW7dsyERQ&#10;KIJ1P+CuuWs6m5uaxLb+eyMIPh7OOd/h7A6T7cRAPrSOFSwXGQji2umWGwWn96e7NYgQkTV2jknB&#10;NwU47Gc3Oyy0G/mNhio2IkE4FKjAxNgXUobakMWwcD1x8i7OW4xJ+kZqj2OC207mWbaSFltOCwZ7&#10;OhqqP6ovqyC+DI/mcyzXfVW2/ry55rZ8zZW6nU8PWxCRpvgf/ms/awX3K/j9k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Vcf3EAAAA2wAAAA8AAAAAAAAAAAAAAAAA&#10;nwIAAGRycy9kb3ducmV2LnhtbFBLBQYAAAAABAAEAPcAAACQAwAAAAA=&#10;">
                <v:imagedata r:id="rId3" o:title=""/>
              </v:shape>
              <v:shape id="Picture 17" o:spid="_x0000_s1032" type="#_x0000_t75" style="position:absolute;left:22;top:2800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1GbEAAAA2wAAAA8AAABkcnMvZG93bnJldi54bWxEj1FLwzAUhd8F/0O4gm8utQ9u65YNUQSF&#10;MrDuB9w1d01nc1OT2Hb/fhkIPh7OOd/hrLeT7cRAPrSOFTzOMhDEtdMtNwr2X28PCxAhImvsHJOC&#10;MwXYbm5v1lhoN/InDVVsRIJwKFCBibEvpAy1IYth5nri5B2dtxiT9I3UHscEt53Ms+xJWmw5LRjs&#10;6cVQ/V39WgXxY3g1P2O56Kuy9YflKbflLlfq/m56XoGINMX/8F/7XSuYz+H6Jf0Au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Z1GbEAAAA2wAAAA8AAAAAAAAAAAAAAAAA&#10;nwIAAGRycy9kb3ducmV2LnhtbFBLBQYAAAAABAAEAPcAAACQAwAAAAA=&#10;">
                <v:imagedata r:id="rId3" o:title=""/>
              </v:shape>
              <v:shape id="Picture 19" o:spid="_x0000_s1033" type="#_x0000_t75" style="position:absolute;left:10;top:33166;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GQBTBAAAA2wAAAA8AAABkcnMvZG93bnJldi54bWxET91KwzAUvhf2DuEMvHPpeqGzLhtjImxQ&#10;BOse4Kw5NtXmpEuytnt7cyF4+fH9r7eT7cRAPrSOFSwXGQji2umWGwWnz7eHFYgQkTV2jknBjQJs&#10;N7O7NRbajfxBQxUbkUI4FKjAxNgXUobakMWwcD1x4r6ctxgT9I3UHscUbjuZZ9mjtNhyajDY095Q&#10;/VNdrYJ4HF7NZSxXfVW2/vz8ndvyPVfqfj7tXkBEmuK/+M990Aqe0tj0Jf0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GQBTBAAAA2wAAAA8AAAAAAAAAAAAAAAAAnwIA&#10;AGRycy9kb3ducmV2LnhtbFBLBQYAAAAABAAEAPcAAACNAwAAAAA=&#10;">
                <v:imagedata r:id="rId3" o:title=""/>
              </v:shape>
              <v:shape id="Picture 21" o:spid="_x0000_s1034" type="#_x0000_t75" style="position:absolute;left:22;top:3840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5Y/EAAAA2wAAAA8AAABkcnMvZG93bnJldi54bWxEj1FLwzAUhd8F/0O4gm8utQ+6dcuGOAYK&#10;ZWDdD7hr7ppuzU1NYlv/vRkIPh7OOd/hrDaT7cRAPrSOFTzOMhDEtdMtNwoOn7uHOYgQkTV2jknB&#10;DwXYrG9vVlhoN/IHDVVsRIJwKFCBibEvpAy1IYth5nri5J2ctxiT9I3UHscEt53Ms+xJWmw5LRjs&#10;6dVQfam+rYL4PmzN11jO+6ps/XFxzm25z5W6v5teliAiTfE//Nd+0wqeF3D9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K5Y/EAAAA2wAAAA8AAAAAAAAAAAAAAAAA&#10;nwIAAGRycy9kb3ducmV2LnhtbFBLBQYAAAAABAAEAPcAAACQAwAAAAA=&#10;">
                <v:imagedata r:id="rId3" o:title=""/>
              </v:shape>
              <v:shape id="Picture 23" o:spid="_x0000_s1035" type="#_x0000_t75" style="position:absolute;left:13;top:43692;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PDXBAAAA2wAAAA8AAABkcnMvZG93bnJldi54bWxET91KwzAUvhd8h3AG3rl0vRhdXTZEERyU&#10;gZ0PcGyOTbfmpCaxrW+/XAi7/Pj+t/vZ9mIkHzrHClbLDARx43THrYLP09tjASJEZI29Y1LwRwH2&#10;u/u7LZbaTfxBYx1bkUI4lKjAxDiUUobGkMWwdANx4r6dtxgT9K3UHqcUbnuZZ9laWuw4NRgc6MVQ&#10;c6l/rYJ4GF/Nz1QVQ111/mtzzm11zJV6WMzPTyAizfEm/ne/awVFWp++pB8gd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lPDXBAAAA2wAAAA8AAAAAAAAAAAAAAAAAnwIA&#10;AGRycy9kb3ducmV2LnhtbFBLBQYAAAAABAAEAPcAAACNAwAAAAA=&#10;">
                <v:imagedata r:id="rId3" o:title=""/>
              </v:shape>
              <v:shape id="Picture 25" o:spid="_x0000_s1036" type="#_x0000_t75" style="position:absolute;left:26;top:48966;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a7EAAAA2wAAAA8AAABkcnMvZG93bnJldi54bWxEj1FLwzAUhd+F/YdwB3tz6fowal02xmQw&#10;oQh2/oBrc22qzU1NYlv/vREEHw/nnO9wdofZ9mIkHzrHCjbrDARx43THrYKX6/m2ABEissbeMSn4&#10;pgCH/eJmh6V2Ez/TWMdWJAiHEhWYGIdSytAYshjWbiBO3pvzFmOSvpXa45Tgtpd5lm2lxY7TgsGB&#10;Toaaj/rLKoiP44P5nKpiqKvOv96957Z6ypVaLefjPYhIc/wP/7UvWkGxgd8v6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pma7EAAAA2wAAAA8AAAAAAAAAAAAAAAAA&#10;nwIAAGRycy9kb3ducmV2LnhtbFBLBQYAAAAABAAEAPcAAACQAwAAAAA=&#10;">
                <v:imagedata r:id="rId3" o:title=""/>
              </v:shape>
              <v:shape id="Picture 27" o:spid="_x0000_s1037" type="#_x0000_t75" style="position:absolute;left:13;top:54204;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7B9nDAAAA2wAAAA8AAABkcnMvZG93bnJldi54bWxEj9FKxDAURN8F/yFcwTc3tQ/SrZsWUQSF&#10;smD1A67N3aZrc1OT2Na/NwvCPg4zc4bZ1asdxUw+DI4V3G4yEMSd0wP3Cj7en28KECEiaxwdk4Jf&#10;ClBXlxc7LLVb+I3mNvYiQTiUqMDEOJVShs6QxbBxE3HyDs5bjEn6XmqPS4LbUeZZdictDpwWDE70&#10;aKj7an+sgvg6P5nvpSmmthn85/aY22afK3V9tT7cg4i0xnP4v/2iFRQ5nL6kHy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sH2cMAAADbAAAADwAAAAAAAAAAAAAAAACf&#10;AgAAZHJzL2Rvd25yZXYueG1sUEsFBgAAAAAEAAQA9wAAAI8DAAAAAA==&#10;">
                <v:imagedata r:id="rId3" o:title=""/>
              </v:shape>
              <v:shape id="Picture 29" o:spid="_x0000_s1038" type="#_x0000_t75" style="position:absolute;left:26;top:59442;width:5957;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okLDAAAA2wAAAA8AAABkcnMvZG93bnJldi54bWxEj1FLwzAUhd8H/odwBd+21ApSu2VDFEGh&#10;CKv7AXfNXVNtbmoS2/rvjTDY4+Gc8x3OZjfbXozkQ+dYwe0qA0HcON1xq+Dw8bIsQISIrLF3TAp+&#10;KcBue7XYYKndxHsa69iKBOFQogIT41BKGRpDFsPKDcTJOzlvMSbpW6k9Tglue5ln2b202HFaMDjQ&#10;k6Hmq/6xCuLb+Gy+p6oY6qrzx4fP3FbvuVI31/PjGkSkOV7C5/arVlDcwf+X9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eiQsMAAADbAAAADwAAAAAAAAAAAAAAAACf&#10;AgAAZHJzL2Rvd25yZXYueG1sUEsFBgAAAAAEAAQA9wAAAI8DAAAAAA==&#10;">
                <v:imagedata r:id="rId3" o:title=""/>
              </v:shape>
              <v:shape id="Picture 31" o:spid="_x0000_s1039" type="#_x0000_t75" style="position:absolute;left:34;top:6471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eOjbDAAAA2wAAAA8AAABkcnMvZG93bnJldi54bWxEj1FLwzAUhd8H/odwBd+21CJSu2VDFEGh&#10;CKv7AXfNXVNtbmoS2/rvjTDY4+Gc8x3OZjfbXozkQ+dYwe0qA0HcON1xq+Dw8bIsQISIrLF3TAp+&#10;KcBue7XYYKndxHsa69iKBOFQogIT41BKGRpDFsPKDcTJOzlvMSbpW6k9Tglue5ln2b202HFaMDjQ&#10;k6Hmq/6xCuLb+Gy+p6oY6qrzx4fP3FbvuVI31/PjGkSkOV7C5/arVlDcwf+X9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46NsMAAADbAAAADwAAAAAAAAAAAAAAAACf&#10;AgAAZHJzL2Rvd25yZXYueG1sUEsFBgAAAAAEAAQA9wAAAI8DAAAAAA==&#10;">
                <v:imagedata r:id="rId3" o:title=""/>
              </v:shape>
              <v:shape id="Picture 33" o:spid="_x0000_s1040" type="#_x0000_t75" style="position:absolute;left:11;top:6999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n63DAAAA2wAAAA8AAABkcnMvZG93bnJldi54bWxEj1FLwzAUhd8H/odwBd+21IJSu2VDFEGh&#10;CKv7AXfNXVNtbmoS2/rvjTDY4+Gc8x3OZjfbXozkQ+dYwe0qA0HcON1xq+Dw8bIsQISIrLF3TAp+&#10;KcBue7XYYKndxHsa69iKBOFQogIT41BKGRpDFsPKDcTJOzlvMSbpW6k9Tglue5ln2b202HFaMDjQ&#10;k6Hmq/6xCuLb+Gy+p6oY6qrzx4fP3FbvuVI31/PjGkSkOV7C5/arVlDcwf+X9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KfrcMAAADbAAAADwAAAAAAAAAAAAAAAACf&#10;AgAAZHJzL2Rvd25yZXYueG1sUEsFBgAAAAAEAAQA9wAAAI8DAAAAAA==&#10;">
                <v:imagedata r:id="rId3" o:title=""/>
              </v:shape>
              <v:shape id="Picture 35" o:spid="_x0000_s1041" type="#_x0000_t75" style="position:absolute;left:34;top:75155;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AAdrEAAAA2wAAAA8AAABkcnMvZG93bnJldi54bWxEj1FLwzAUhd8H+w/hDnzb0vVh1LpsiENQ&#10;KMI6f8C1uTbV5qYmsa3/3ggDHw/nnO9w9sfZ9mIkHzrHCrabDARx43THrYLXy+O6ABEissbeMSn4&#10;oQDHw3Kxx1K7ic801rEVCcKhRAUmxqGUMjSGLIaNG4iT9+68xZikb6X2OCW47WWeZTtpseO0YHCg&#10;B0PNZ/1tFcTn8WS+pqoY6qrzb7cfua1ecqVuVvP9HYhIc/wPX9tPWkGxg78v6Qf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AAdrEAAAA2wAAAA8AAAAAAAAAAAAAAAAA&#10;nwIAAGRycy9kb3ducmV2LnhtbFBLBQYAAAAABAAEAPcAAACQAwAAAAA=&#10;">
                <v:imagedata r:id="rId3" o:title=""/>
              </v:shape>
              <v:shape id="Picture 37" o:spid="_x0000_s1042" type="#_x0000_t75" style="position:absolute;left:11;top:80394;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MpEHEAAAA2wAAAA8AAABkcnMvZG93bnJldi54bWxEj1FLwzAUhd8H/odwBd+21D5o7ZYNUQSF&#10;IqzuB9w1d021ualJbOu/N8Jgj4dzznc4m91sezGSD51jBberDARx43THrYLDx8uyABEissbeMSn4&#10;pQC77dVig6V2E+9prGMrEoRDiQpMjEMpZWgMWQwrNxAn7+S8xZikb6X2OCW47WWeZXfSYsdpweBA&#10;T4aar/rHKohv47P5nqpiqKvOHx8+c1u950rdXM+PaxCR5ngJn9uvWkFxD/9f0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MpEHEAAAA2wAAAA8AAAAAAAAAAAAAAAAA&#10;nwIAAGRycy9kb3ducmV2LnhtbFBLBQYAAAAABAAEAPcAAACQAwAAAAA=&#10;">
                <v:imagedata r:id="rId3" o:title=""/>
              </v:shape>
              <v:shape id="Picture 39" o:spid="_x0000_s1043" type="#_x0000_t75" style="position:absolute;left:11;top:85650;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MDPBAAAA2wAAAA8AAABkcnMvZG93bnJldi54bWxET91KwzAUvhd8h3AG3rl0vRhdXTZEERyU&#10;gZ0PcGyOTbfmpCaxrW+/XAi7/Pj+t/vZ9mIkHzrHClbLDARx43THrYLP09tjASJEZI29Y1LwRwH2&#10;u/u7LZbaTfxBYx1bkUI4lKjAxDiUUobGkMWwdANx4r6dtxgT9K3UHqcUbnuZZ9laWuw4NRgc6MVQ&#10;c6l/rYJ4GF/Nz1QVQ111/mtzzm11zJV6WMzPTyAizfEm/ne/awVFGpu+pB8gd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TMDPBAAAA2wAAAA8AAAAAAAAAAAAAAAAAnwIA&#10;AGRycy9kb3ducmV2LnhtbFBLBQYAAAAABAAEAPcAAACNAwAAAAA=&#10;">
                <v:imagedata r:id="rId3" o:title=""/>
              </v:shape>
              <v:shape id="Picture 41" o:spid="_x0000_s1044" type="#_x0000_t75" style="position:absolute;left:34;top:90851;width:5958;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lajEAAAA2wAAAA8AAABkcnMvZG93bnJldi54bWxEj1FLwzAUhd8F/0O4gm8utQ+jq8uGKMIG&#10;RVjnD7g216ba3NQka+u/N4PBHg/nnO9w1tvZ9mIkHzrHCh4XGQjixumOWwUfx7eHAkSIyBp7x6Tg&#10;jwJsN7c3ayy1m/hAYx1bkSAcSlRgYhxKKUNjyGJYuIE4eV/OW4xJ+lZqj1OC217mWbaUFjtOCwYH&#10;ejHU/NQnqyDux1fzO1XFUFed/1x957Z6z5W6v5ufn0BEmuM1fGnvtIJiBecv6Qf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flajEAAAA2wAAAA8AAAAAAAAAAAAAAAAA&#10;nwIAAGRycy9kb3ducmV2LnhtbFBLBQYAAAAABAAEAPcAAACQAwAAAAA=&#10;">
                <v:imagedata r:id="rId3" o:title=""/>
              </v:shape>
              <v:shape id="Picture 43" o:spid="_x0000_s1045" type="#_x0000_t75" style="position:absolute;left:11;top:96126;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8qujBAAAA2wAAAA8AAABkcnMvZG93bnJldi54bWxET91qwjAUvhd8h3AE7zRdL0Q7o4yJ4KAM&#10;7PYAZ81Z0605qUnWdm+/XAy8/Pj+98fJdmIgH1rHCh7WGQji2umWGwXvb+fVFkSIyBo7x6TglwIc&#10;D/PZHgvtRr7SUMVGpBAOBSowMfaFlKE2ZDGsXU+cuE/nLcYEfSO1xzGF207mWbaRFltODQZ7ejZU&#10;f1c/VkF8GU7mNpbbvipb/7H7ym35miu1XExPjyAiTfEu/ndftIJdWp++pB8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8qujBAAAA2wAAAA8AAAAAAAAAAAAAAAAAnwIA&#10;AGRycy9kb3ducmV2LnhtbFBLBQYAAAAABAAEAPcAAACNAwAAAAA=&#10;">
                <v:imagedata r:id="rId3" o:title=""/>
              </v:shape>
              <v:shape id="Picture 45" o:spid="_x0000_s1046" type="#_x0000_t75" style="position:absolute;left:11;top:101382;width:595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D3PEAAAA2wAAAA8AAABkcnMvZG93bnJldi54bWxEj8FqwzAQRO+F/oPYQm+NHB9K4kQJoaXQ&#10;ginE7QdsrI3lxFq5kmq7f18FAjkOM/OGWW8n24mBfGgdK5jPMhDEtdMtNwq+v96eFiBCRNbYOSYF&#10;fxRgu7m/W2Oh3ch7GqrYiAThUKACE2NfSBlqQxbDzPXEyTs6bzEm6RupPY4JbjuZZ9mztNhyWjDY&#10;04uh+lz9WgXxY3g1P2O56Kuy9YflKbflZ67U48O0W4GINMVb+Np+1wqWc7h8S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wD3PEAAAA2wAAAA8AAAAAAAAAAAAAAAAA&#10;nwIAAGRycy9kb3ducmV2LnhtbFBLBQYAAAAABAAEAPcAAACQAwAAAAA=&#10;">
                <v:imagedata r:id="rId3" o:title=""/>
              </v:shape>
              <v:shape id="Picture 178" o:spid="_x0000_s1047" type="#_x0000_t75" style="position:absolute;left:-19;width:5973;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rWLEAAAA2wAAAA8AAABkcnMvZG93bnJldi54bWxEj0FrwkAUhO8F/8PyBG91Yw7SRleJhhJp&#10;D0Vb8PrIPpOQ7NuQ3cbtv+8WCj0OM/MNs90H04uJRtdaVrBaJiCIK6tbrhV8frw8PoFwHlljb5kU&#10;fJOD/W72sMVM2zufabr4WkQIuwwVNN4PmZSuasigW9qBOHo3Oxr0UY611CPeI9z0Mk2StTTYclxo&#10;cKBjQ1V3+TIKiuK1C9PbOS2rNhzWefleh6tUajEP+QaEp+D/w3/tk1bwnMLvl/g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wrWLEAAAA2wAAAA8AAAAAAAAAAAAAAAAA&#10;nwIAAGRycy9kb3ducmV2LnhtbFBLBQYAAAAABAAEAPcAAACQAwAAAAA=&#10;">
                <v:imagedata r:id="rId4"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F69FB"/>
    <w:multiLevelType w:val="hybridMultilevel"/>
    <w:tmpl w:val="94A611AE"/>
    <w:lvl w:ilvl="0" w:tplc="B23AC874">
      <w:numFmt w:val="bullet"/>
      <w:lvlText w:val="•"/>
      <w:lvlJc w:val="left"/>
      <w:pPr>
        <w:ind w:left="1616" w:hanging="708"/>
      </w:pPr>
      <w:rPr>
        <w:rFonts w:ascii="Calibri" w:eastAsia="Calibri" w:hAnsi="Calibri" w:cs="Arial" w:hint="default"/>
      </w:rPr>
    </w:lvl>
    <w:lvl w:ilvl="1" w:tplc="04240003">
      <w:start w:val="1"/>
      <w:numFmt w:val="bullet"/>
      <w:lvlText w:val="o"/>
      <w:lvlJc w:val="left"/>
      <w:pPr>
        <w:ind w:left="1640" w:hanging="360"/>
      </w:pPr>
      <w:rPr>
        <w:rFonts w:ascii="Courier New" w:hAnsi="Courier New" w:cs="Courier New" w:hint="default"/>
      </w:rPr>
    </w:lvl>
    <w:lvl w:ilvl="2" w:tplc="04240005">
      <w:start w:val="1"/>
      <w:numFmt w:val="bullet"/>
      <w:lvlText w:val=""/>
      <w:lvlJc w:val="left"/>
      <w:pPr>
        <w:ind w:left="2360" w:hanging="360"/>
      </w:pPr>
      <w:rPr>
        <w:rFonts w:ascii="Wingdings" w:hAnsi="Wingdings" w:hint="default"/>
      </w:rPr>
    </w:lvl>
    <w:lvl w:ilvl="3" w:tplc="04240001" w:tentative="1">
      <w:start w:val="1"/>
      <w:numFmt w:val="bullet"/>
      <w:lvlText w:val=""/>
      <w:lvlJc w:val="left"/>
      <w:pPr>
        <w:ind w:left="3080" w:hanging="360"/>
      </w:pPr>
      <w:rPr>
        <w:rFonts w:ascii="Symbol" w:hAnsi="Symbol" w:hint="default"/>
      </w:rPr>
    </w:lvl>
    <w:lvl w:ilvl="4" w:tplc="04240003" w:tentative="1">
      <w:start w:val="1"/>
      <w:numFmt w:val="bullet"/>
      <w:lvlText w:val="o"/>
      <w:lvlJc w:val="left"/>
      <w:pPr>
        <w:ind w:left="3800" w:hanging="360"/>
      </w:pPr>
      <w:rPr>
        <w:rFonts w:ascii="Courier New" w:hAnsi="Courier New" w:cs="Courier New" w:hint="default"/>
      </w:rPr>
    </w:lvl>
    <w:lvl w:ilvl="5" w:tplc="04240005" w:tentative="1">
      <w:start w:val="1"/>
      <w:numFmt w:val="bullet"/>
      <w:lvlText w:val=""/>
      <w:lvlJc w:val="left"/>
      <w:pPr>
        <w:ind w:left="4520" w:hanging="360"/>
      </w:pPr>
      <w:rPr>
        <w:rFonts w:ascii="Wingdings" w:hAnsi="Wingdings" w:hint="default"/>
      </w:rPr>
    </w:lvl>
    <w:lvl w:ilvl="6" w:tplc="04240001" w:tentative="1">
      <w:start w:val="1"/>
      <w:numFmt w:val="bullet"/>
      <w:lvlText w:val=""/>
      <w:lvlJc w:val="left"/>
      <w:pPr>
        <w:ind w:left="5240" w:hanging="360"/>
      </w:pPr>
      <w:rPr>
        <w:rFonts w:ascii="Symbol" w:hAnsi="Symbol" w:hint="default"/>
      </w:rPr>
    </w:lvl>
    <w:lvl w:ilvl="7" w:tplc="04240003" w:tentative="1">
      <w:start w:val="1"/>
      <w:numFmt w:val="bullet"/>
      <w:lvlText w:val="o"/>
      <w:lvlJc w:val="left"/>
      <w:pPr>
        <w:ind w:left="5960" w:hanging="360"/>
      </w:pPr>
      <w:rPr>
        <w:rFonts w:ascii="Courier New" w:hAnsi="Courier New" w:cs="Courier New" w:hint="default"/>
      </w:rPr>
    </w:lvl>
    <w:lvl w:ilvl="8" w:tplc="04240005" w:tentative="1">
      <w:start w:val="1"/>
      <w:numFmt w:val="bullet"/>
      <w:lvlText w:val=""/>
      <w:lvlJc w:val="left"/>
      <w:pPr>
        <w:ind w:left="6680" w:hanging="360"/>
      </w:pPr>
      <w:rPr>
        <w:rFonts w:ascii="Wingdings" w:hAnsi="Wingdings" w:hint="default"/>
      </w:rPr>
    </w:lvl>
  </w:abstractNum>
  <w:abstractNum w:abstractNumId="1" w15:restartNumberingAfterBreak="0">
    <w:nsid w:val="057B713C"/>
    <w:multiLevelType w:val="hybridMultilevel"/>
    <w:tmpl w:val="D0780A1C"/>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2" w15:restartNumberingAfterBreak="0">
    <w:nsid w:val="05C50E35"/>
    <w:multiLevelType w:val="hybridMultilevel"/>
    <w:tmpl w:val="F8FC747E"/>
    <w:lvl w:ilvl="0" w:tplc="0424000F">
      <w:start w:val="1"/>
      <w:numFmt w:val="decimal"/>
      <w:lvlText w:val="%1."/>
      <w:lvlJc w:val="left"/>
      <w:pPr>
        <w:ind w:left="1230" w:hanging="360"/>
      </w:pPr>
    </w:lvl>
    <w:lvl w:ilvl="1" w:tplc="04240019" w:tentative="1">
      <w:start w:val="1"/>
      <w:numFmt w:val="lowerLetter"/>
      <w:lvlText w:val="%2."/>
      <w:lvlJc w:val="left"/>
      <w:pPr>
        <w:ind w:left="1950" w:hanging="360"/>
      </w:pPr>
    </w:lvl>
    <w:lvl w:ilvl="2" w:tplc="0424001B" w:tentative="1">
      <w:start w:val="1"/>
      <w:numFmt w:val="lowerRoman"/>
      <w:lvlText w:val="%3."/>
      <w:lvlJc w:val="right"/>
      <w:pPr>
        <w:ind w:left="2670" w:hanging="180"/>
      </w:pPr>
    </w:lvl>
    <w:lvl w:ilvl="3" w:tplc="0424000F" w:tentative="1">
      <w:start w:val="1"/>
      <w:numFmt w:val="decimal"/>
      <w:lvlText w:val="%4."/>
      <w:lvlJc w:val="left"/>
      <w:pPr>
        <w:ind w:left="3390" w:hanging="360"/>
      </w:pPr>
    </w:lvl>
    <w:lvl w:ilvl="4" w:tplc="04240019" w:tentative="1">
      <w:start w:val="1"/>
      <w:numFmt w:val="lowerLetter"/>
      <w:lvlText w:val="%5."/>
      <w:lvlJc w:val="left"/>
      <w:pPr>
        <w:ind w:left="4110" w:hanging="360"/>
      </w:pPr>
    </w:lvl>
    <w:lvl w:ilvl="5" w:tplc="0424001B" w:tentative="1">
      <w:start w:val="1"/>
      <w:numFmt w:val="lowerRoman"/>
      <w:lvlText w:val="%6."/>
      <w:lvlJc w:val="right"/>
      <w:pPr>
        <w:ind w:left="4830" w:hanging="180"/>
      </w:pPr>
    </w:lvl>
    <w:lvl w:ilvl="6" w:tplc="0424000F" w:tentative="1">
      <w:start w:val="1"/>
      <w:numFmt w:val="decimal"/>
      <w:lvlText w:val="%7."/>
      <w:lvlJc w:val="left"/>
      <w:pPr>
        <w:ind w:left="5550" w:hanging="360"/>
      </w:pPr>
    </w:lvl>
    <w:lvl w:ilvl="7" w:tplc="04240019" w:tentative="1">
      <w:start w:val="1"/>
      <w:numFmt w:val="lowerLetter"/>
      <w:lvlText w:val="%8."/>
      <w:lvlJc w:val="left"/>
      <w:pPr>
        <w:ind w:left="6270" w:hanging="360"/>
      </w:pPr>
    </w:lvl>
    <w:lvl w:ilvl="8" w:tplc="0424001B" w:tentative="1">
      <w:start w:val="1"/>
      <w:numFmt w:val="lowerRoman"/>
      <w:lvlText w:val="%9."/>
      <w:lvlJc w:val="right"/>
      <w:pPr>
        <w:ind w:left="6990" w:hanging="180"/>
      </w:pPr>
    </w:lvl>
  </w:abstractNum>
  <w:abstractNum w:abstractNumId="3" w15:restartNumberingAfterBreak="0">
    <w:nsid w:val="074B7323"/>
    <w:multiLevelType w:val="hybridMultilevel"/>
    <w:tmpl w:val="22AA22A8"/>
    <w:lvl w:ilvl="0" w:tplc="2E1435C4">
      <w:start w:val="1"/>
      <w:numFmt w:val="bullet"/>
      <w:lvlText w:val="-"/>
      <w:lvlJc w:val="left"/>
      <w:pPr>
        <w:ind w:left="1068" w:hanging="360"/>
      </w:pPr>
      <w:rPr>
        <w:rFonts w:ascii="Calibri" w:hAnsi="Calibri"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 w15:restartNumberingAfterBreak="0">
    <w:nsid w:val="0B695DDA"/>
    <w:multiLevelType w:val="hybridMultilevel"/>
    <w:tmpl w:val="73BEBD9A"/>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5" w15:restartNumberingAfterBreak="0">
    <w:nsid w:val="110D65C2"/>
    <w:multiLevelType w:val="hybridMultilevel"/>
    <w:tmpl w:val="1D7EBB06"/>
    <w:lvl w:ilvl="0" w:tplc="66289F9E">
      <w:numFmt w:val="bullet"/>
      <w:lvlText w:val="-"/>
      <w:lvlJc w:val="left"/>
      <w:pPr>
        <w:ind w:left="1068" w:hanging="360"/>
      </w:pPr>
      <w:rPr>
        <w:rFonts w:ascii="Calibri" w:eastAsia="Calibr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 w15:restartNumberingAfterBreak="0">
    <w:nsid w:val="13C77942"/>
    <w:multiLevelType w:val="hybridMultilevel"/>
    <w:tmpl w:val="AD924BC2"/>
    <w:lvl w:ilvl="0" w:tplc="39E45246">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15:restartNumberingAfterBreak="0">
    <w:nsid w:val="182028CA"/>
    <w:multiLevelType w:val="hybridMultilevel"/>
    <w:tmpl w:val="16EA7016"/>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 w15:restartNumberingAfterBreak="0">
    <w:nsid w:val="1C437B62"/>
    <w:multiLevelType w:val="hybridMultilevel"/>
    <w:tmpl w:val="5A7CD0EC"/>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43D6C3B"/>
    <w:multiLevelType w:val="hybridMultilevel"/>
    <w:tmpl w:val="E62837C0"/>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10" w15:restartNumberingAfterBreak="0">
    <w:nsid w:val="24E10C10"/>
    <w:multiLevelType w:val="hybridMultilevel"/>
    <w:tmpl w:val="63401630"/>
    <w:lvl w:ilvl="0" w:tplc="0424000F">
      <w:start w:val="1"/>
      <w:numFmt w:val="decimal"/>
      <w:lvlText w:val="%1."/>
      <w:lvlJc w:val="left"/>
      <w:pPr>
        <w:ind w:left="1230" w:hanging="360"/>
      </w:pPr>
    </w:lvl>
    <w:lvl w:ilvl="1" w:tplc="04240019" w:tentative="1">
      <w:start w:val="1"/>
      <w:numFmt w:val="lowerLetter"/>
      <w:lvlText w:val="%2."/>
      <w:lvlJc w:val="left"/>
      <w:pPr>
        <w:ind w:left="1950" w:hanging="360"/>
      </w:pPr>
    </w:lvl>
    <w:lvl w:ilvl="2" w:tplc="0424001B" w:tentative="1">
      <w:start w:val="1"/>
      <w:numFmt w:val="lowerRoman"/>
      <w:lvlText w:val="%3."/>
      <w:lvlJc w:val="right"/>
      <w:pPr>
        <w:ind w:left="2670" w:hanging="180"/>
      </w:pPr>
    </w:lvl>
    <w:lvl w:ilvl="3" w:tplc="0424000F" w:tentative="1">
      <w:start w:val="1"/>
      <w:numFmt w:val="decimal"/>
      <w:lvlText w:val="%4."/>
      <w:lvlJc w:val="left"/>
      <w:pPr>
        <w:ind w:left="3390" w:hanging="360"/>
      </w:pPr>
    </w:lvl>
    <w:lvl w:ilvl="4" w:tplc="04240019" w:tentative="1">
      <w:start w:val="1"/>
      <w:numFmt w:val="lowerLetter"/>
      <w:lvlText w:val="%5."/>
      <w:lvlJc w:val="left"/>
      <w:pPr>
        <w:ind w:left="4110" w:hanging="360"/>
      </w:pPr>
    </w:lvl>
    <w:lvl w:ilvl="5" w:tplc="0424001B" w:tentative="1">
      <w:start w:val="1"/>
      <w:numFmt w:val="lowerRoman"/>
      <w:lvlText w:val="%6."/>
      <w:lvlJc w:val="right"/>
      <w:pPr>
        <w:ind w:left="4830" w:hanging="180"/>
      </w:pPr>
    </w:lvl>
    <w:lvl w:ilvl="6" w:tplc="0424000F" w:tentative="1">
      <w:start w:val="1"/>
      <w:numFmt w:val="decimal"/>
      <w:lvlText w:val="%7."/>
      <w:lvlJc w:val="left"/>
      <w:pPr>
        <w:ind w:left="5550" w:hanging="360"/>
      </w:pPr>
    </w:lvl>
    <w:lvl w:ilvl="7" w:tplc="04240019" w:tentative="1">
      <w:start w:val="1"/>
      <w:numFmt w:val="lowerLetter"/>
      <w:lvlText w:val="%8."/>
      <w:lvlJc w:val="left"/>
      <w:pPr>
        <w:ind w:left="6270" w:hanging="360"/>
      </w:pPr>
    </w:lvl>
    <w:lvl w:ilvl="8" w:tplc="0424001B" w:tentative="1">
      <w:start w:val="1"/>
      <w:numFmt w:val="lowerRoman"/>
      <w:lvlText w:val="%9."/>
      <w:lvlJc w:val="right"/>
      <w:pPr>
        <w:ind w:left="6990" w:hanging="180"/>
      </w:pPr>
    </w:lvl>
  </w:abstractNum>
  <w:abstractNum w:abstractNumId="11" w15:restartNumberingAfterBreak="0">
    <w:nsid w:val="279B1B60"/>
    <w:multiLevelType w:val="hybridMultilevel"/>
    <w:tmpl w:val="DB90D810"/>
    <w:lvl w:ilvl="0" w:tplc="2E1435C4">
      <w:start w:val="1"/>
      <w:numFmt w:val="bullet"/>
      <w:lvlText w:val="-"/>
      <w:lvlJc w:val="left"/>
      <w:pPr>
        <w:ind w:left="1068" w:hanging="360"/>
      </w:pPr>
      <w:rPr>
        <w:rFonts w:ascii="Calibri"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15:restartNumberingAfterBreak="0">
    <w:nsid w:val="28A15C8B"/>
    <w:multiLevelType w:val="hybridMultilevel"/>
    <w:tmpl w:val="24901286"/>
    <w:styleLink w:val="ImportedStyle9"/>
    <w:lvl w:ilvl="0" w:tplc="FE861022">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043AAA">
      <w:start w:val="1"/>
      <w:numFmt w:val="bullet"/>
      <w:lvlText w:val="o"/>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7C93D0">
      <w:start w:val="1"/>
      <w:numFmt w:val="bullet"/>
      <w:lvlText w:val="▪"/>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BE8862">
      <w:start w:val="1"/>
      <w:numFmt w:val="bullet"/>
      <w:lvlText w:val="•"/>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147834">
      <w:start w:val="1"/>
      <w:numFmt w:val="bullet"/>
      <w:lvlText w:val="o"/>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45956">
      <w:start w:val="1"/>
      <w:numFmt w:val="bullet"/>
      <w:lvlText w:val="▪"/>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761B20">
      <w:start w:val="1"/>
      <w:numFmt w:val="bullet"/>
      <w:lvlText w:val="•"/>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A40EA0">
      <w:start w:val="1"/>
      <w:numFmt w:val="bullet"/>
      <w:lvlText w:val="o"/>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201EBE">
      <w:start w:val="1"/>
      <w:numFmt w:val="bullet"/>
      <w:lvlText w:val="▪"/>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672C90"/>
    <w:multiLevelType w:val="hybridMultilevel"/>
    <w:tmpl w:val="8BFCCF9E"/>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14" w15:restartNumberingAfterBreak="0">
    <w:nsid w:val="33E9423B"/>
    <w:multiLevelType w:val="hybridMultilevel"/>
    <w:tmpl w:val="26E81C4A"/>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15" w15:restartNumberingAfterBreak="0">
    <w:nsid w:val="36B200A9"/>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15:restartNumberingAfterBreak="0">
    <w:nsid w:val="39BF00F2"/>
    <w:multiLevelType w:val="hybridMultilevel"/>
    <w:tmpl w:val="F5FEAC4C"/>
    <w:lvl w:ilvl="0" w:tplc="2E1435C4">
      <w:start w:val="1"/>
      <w:numFmt w:val="bullet"/>
      <w:lvlText w:val="-"/>
      <w:lvlJc w:val="left"/>
      <w:pPr>
        <w:ind w:left="1068" w:hanging="360"/>
      </w:pPr>
      <w:rPr>
        <w:rFonts w:ascii="Calibri"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4026252E"/>
    <w:multiLevelType w:val="multilevel"/>
    <w:tmpl w:val="2258E374"/>
    <w:lvl w:ilvl="0">
      <w:start w:val="1"/>
      <w:numFmt w:val="decimal"/>
      <w:pStyle w:val="NaslovTO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3A319E"/>
    <w:multiLevelType w:val="hybridMultilevel"/>
    <w:tmpl w:val="940C291A"/>
    <w:lvl w:ilvl="0" w:tplc="22F4603E">
      <w:start w:val="4"/>
      <w:numFmt w:val="bullet"/>
      <w:lvlText w:val="-"/>
      <w:lvlJc w:val="left"/>
      <w:pPr>
        <w:ind w:left="1391" w:hanging="360"/>
      </w:pPr>
      <w:rPr>
        <w:rFonts w:ascii="Candara" w:eastAsia="Times New Roman" w:hAnsi="Candara" w:cs="Arial"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19" w15:restartNumberingAfterBreak="0">
    <w:nsid w:val="45F467BB"/>
    <w:multiLevelType w:val="hybridMultilevel"/>
    <w:tmpl w:val="89589814"/>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20" w15:restartNumberingAfterBreak="0">
    <w:nsid w:val="50326313"/>
    <w:multiLevelType w:val="hybridMultilevel"/>
    <w:tmpl w:val="21DC4BAA"/>
    <w:lvl w:ilvl="0" w:tplc="2E1435C4">
      <w:start w:val="1"/>
      <w:numFmt w:val="bullet"/>
      <w:lvlText w:val="-"/>
      <w:lvlJc w:val="left"/>
      <w:pPr>
        <w:ind w:left="1230" w:hanging="360"/>
      </w:pPr>
      <w:rPr>
        <w:rFonts w:ascii="Calibri" w:hAnsi="Calibri"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21" w15:restartNumberingAfterBreak="0">
    <w:nsid w:val="54046207"/>
    <w:multiLevelType w:val="hybridMultilevel"/>
    <w:tmpl w:val="FFECBB4A"/>
    <w:lvl w:ilvl="0" w:tplc="22F4603E">
      <w:start w:val="4"/>
      <w:numFmt w:val="bullet"/>
      <w:lvlText w:val="-"/>
      <w:lvlJc w:val="left"/>
      <w:pPr>
        <w:ind w:left="1391" w:hanging="360"/>
      </w:pPr>
      <w:rPr>
        <w:rFonts w:ascii="Candara" w:eastAsia="Times New Roman" w:hAnsi="Candara" w:cs="Arial"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22" w15:restartNumberingAfterBreak="0">
    <w:nsid w:val="5433759C"/>
    <w:multiLevelType w:val="hybridMultilevel"/>
    <w:tmpl w:val="B218BD6E"/>
    <w:lvl w:ilvl="0" w:tplc="AE3E0F32">
      <w:numFmt w:val="bullet"/>
      <w:lvlText w:val="-"/>
      <w:lvlJc w:val="left"/>
      <w:pPr>
        <w:ind w:left="1068" w:hanging="360"/>
      </w:pPr>
      <w:rPr>
        <w:rFonts w:ascii="Calibri" w:eastAsia="Calibri" w:hAnsi="Calibri" w:cs="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3" w15:restartNumberingAfterBreak="0">
    <w:nsid w:val="5CF1509F"/>
    <w:multiLevelType w:val="hybridMultilevel"/>
    <w:tmpl w:val="616C025A"/>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24" w15:restartNumberingAfterBreak="0">
    <w:nsid w:val="5E191FAE"/>
    <w:multiLevelType w:val="hybridMultilevel"/>
    <w:tmpl w:val="0F2098E2"/>
    <w:lvl w:ilvl="0" w:tplc="22F4603E">
      <w:start w:val="4"/>
      <w:numFmt w:val="bullet"/>
      <w:lvlText w:val="-"/>
      <w:lvlJc w:val="left"/>
      <w:pPr>
        <w:ind w:left="870" w:hanging="360"/>
      </w:pPr>
      <w:rPr>
        <w:rFonts w:ascii="Candara" w:eastAsia="Times New Roman" w:hAnsi="Candara" w:cs="Arial"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25" w15:restartNumberingAfterBreak="0">
    <w:nsid w:val="609463E8"/>
    <w:multiLevelType w:val="hybridMultilevel"/>
    <w:tmpl w:val="303828EC"/>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15:restartNumberingAfterBreak="0">
    <w:nsid w:val="620F335C"/>
    <w:multiLevelType w:val="hybridMultilevel"/>
    <w:tmpl w:val="3EE41B52"/>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27" w15:restartNumberingAfterBreak="0">
    <w:nsid w:val="6A674745"/>
    <w:multiLevelType w:val="hybridMultilevel"/>
    <w:tmpl w:val="D08AE85C"/>
    <w:lvl w:ilvl="0" w:tplc="22F4603E">
      <w:start w:val="4"/>
      <w:numFmt w:val="bullet"/>
      <w:lvlText w:val="-"/>
      <w:lvlJc w:val="left"/>
      <w:pPr>
        <w:ind w:left="1391" w:hanging="360"/>
      </w:pPr>
      <w:rPr>
        <w:rFonts w:ascii="Candara" w:eastAsia="Times New Roman" w:hAnsi="Candara" w:cs="Arial"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28" w15:restartNumberingAfterBreak="0">
    <w:nsid w:val="6AA63303"/>
    <w:multiLevelType w:val="hybridMultilevel"/>
    <w:tmpl w:val="74A8E0BC"/>
    <w:lvl w:ilvl="0" w:tplc="22F4603E">
      <w:start w:val="4"/>
      <w:numFmt w:val="bullet"/>
      <w:lvlText w:val="-"/>
      <w:lvlJc w:val="left"/>
      <w:pPr>
        <w:ind w:left="1391" w:hanging="360"/>
      </w:pPr>
      <w:rPr>
        <w:rFonts w:ascii="Candara" w:eastAsia="Times New Roman" w:hAnsi="Candara" w:cs="Arial"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29" w15:restartNumberingAfterBreak="0">
    <w:nsid w:val="6E2F5DB6"/>
    <w:multiLevelType w:val="hybridMultilevel"/>
    <w:tmpl w:val="AC8889D6"/>
    <w:lvl w:ilvl="0" w:tplc="6262CD0A">
      <w:numFmt w:val="bullet"/>
      <w:lvlText w:val="-"/>
      <w:lvlJc w:val="left"/>
      <w:pPr>
        <w:ind w:left="870" w:hanging="360"/>
      </w:pPr>
      <w:rPr>
        <w:rFonts w:ascii="Calibri Light" w:eastAsiaTheme="minorHAnsi" w:hAnsi="Calibri Light" w:cs="Calibri Light"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30" w15:restartNumberingAfterBreak="0">
    <w:nsid w:val="6E410FC9"/>
    <w:multiLevelType w:val="hybridMultilevel"/>
    <w:tmpl w:val="A2F299A0"/>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31" w15:restartNumberingAfterBreak="0">
    <w:nsid w:val="75E17956"/>
    <w:multiLevelType w:val="hybridMultilevel"/>
    <w:tmpl w:val="5C86124E"/>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32" w15:restartNumberingAfterBreak="0">
    <w:nsid w:val="76892F05"/>
    <w:multiLevelType w:val="hybridMultilevel"/>
    <w:tmpl w:val="3C2AA188"/>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627" w:hanging="360"/>
      </w:pPr>
      <w:rPr>
        <w:rFonts w:ascii="Courier New" w:hAnsi="Courier New" w:cs="Courier New" w:hint="default"/>
      </w:rPr>
    </w:lvl>
    <w:lvl w:ilvl="2" w:tplc="04240005" w:tentative="1">
      <w:start w:val="1"/>
      <w:numFmt w:val="bullet"/>
      <w:lvlText w:val=""/>
      <w:lvlJc w:val="left"/>
      <w:pPr>
        <w:ind w:left="2347" w:hanging="360"/>
      </w:pPr>
      <w:rPr>
        <w:rFonts w:ascii="Wingdings" w:hAnsi="Wingdings" w:hint="default"/>
      </w:rPr>
    </w:lvl>
    <w:lvl w:ilvl="3" w:tplc="04240001" w:tentative="1">
      <w:start w:val="1"/>
      <w:numFmt w:val="bullet"/>
      <w:lvlText w:val=""/>
      <w:lvlJc w:val="left"/>
      <w:pPr>
        <w:ind w:left="3067" w:hanging="360"/>
      </w:pPr>
      <w:rPr>
        <w:rFonts w:ascii="Symbol" w:hAnsi="Symbol" w:hint="default"/>
      </w:rPr>
    </w:lvl>
    <w:lvl w:ilvl="4" w:tplc="04240003" w:tentative="1">
      <w:start w:val="1"/>
      <w:numFmt w:val="bullet"/>
      <w:lvlText w:val="o"/>
      <w:lvlJc w:val="left"/>
      <w:pPr>
        <w:ind w:left="3787" w:hanging="360"/>
      </w:pPr>
      <w:rPr>
        <w:rFonts w:ascii="Courier New" w:hAnsi="Courier New" w:cs="Courier New" w:hint="default"/>
      </w:rPr>
    </w:lvl>
    <w:lvl w:ilvl="5" w:tplc="04240005" w:tentative="1">
      <w:start w:val="1"/>
      <w:numFmt w:val="bullet"/>
      <w:lvlText w:val=""/>
      <w:lvlJc w:val="left"/>
      <w:pPr>
        <w:ind w:left="4507" w:hanging="360"/>
      </w:pPr>
      <w:rPr>
        <w:rFonts w:ascii="Wingdings" w:hAnsi="Wingdings" w:hint="default"/>
      </w:rPr>
    </w:lvl>
    <w:lvl w:ilvl="6" w:tplc="04240001" w:tentative="1">
      <w:start w:val="1"/>
      <w:numFmt w:val="bullet"/>
      <w:lvlText w:val=""/>
      <w:lvlJc w:val="left"/>
      <w:pPr>
        <w:ind w:left="5227" w:hanging="360"/>
      </w:pPr>
      <w:rPr>
        <w:rFonts w:ascii="Symbol" w:hAnsi="Symbol" w:hint="default"/>
      </w:rPr>
    </w:lvl>
    <w:lvl w:ilvl="7" w:tplc="04240003" w:tentative="1">
      <w:start w:val="1"/>
      <w:numFmt w:val="bullet"/>
      <w:lvlText w:val="o"/>
      <w:lvlJc w:val="left"/>
      <w:pPr>
        <w:ind w:left="5947" w:hanging="360"/>
      </w:pPr>
      <w:rPr>
        <w:rFonts w:ascii="Courier New" w:hAnsi="Courier New" w:cs="Courier New" w:hint="default"/>
      </w:rPr>
    </w:lvl>
    <w:lvl w:ilvl="8" w:tplc="04240005" w:tentative="1">
      <w:start w:val="1"/>
      <w:numFmt w:val="bullet"/>
      <w:lvlText w:val=""/>
      <w:lvlJc w:val="left"/>
      <w:pPr>
        <w:ind w:left="6667" w:hanging="360"/>
      </w:pPr>
      <w:rPr>
        <w:rFonts w:ascii="Wingdings" w:hAnsi="Wingdings" w:hint="default"/>
      </w:rPr>
    </w:lvl>
  </w:abstractNum>
  <w:abstractNum w:abstractNumId="33" w15:restartNumberingAfterBreak="0">
    <w:nsid w:val="7CE704C8"/>
    <w:multiLevelType w:val="hybridMultilevel"/>
    <w:tmpl w:val="EA9C010E"/>
    <w:lvl w:ilvl="0" w:tplc="13924664">
      <w:start w:val="9"/>
      <w:numFmt w:val="bullet"/>
      <w:lvlText w:val="-"/>
      <w:lvlJc w:val="left"/>
      <w:pPr>
        <w:ind w:left="912" w:hanging="360"/>
      </w:pPr>
      <w:rPr>
        <w:rFonts w:ascii="Calibri" w:eastAsia="Calibri" w:hAnsi="Calibri" w:cs="Calibri" w:hint="default"/>
      </w:rPr>
    </w:lvl>
    <w:lvl w:ilvl="1" w:tplc="04240003" w:tentative="1">
      <w:start w:val="1"/>
      <w:numFmt w:val="bullet"/>
      <w:lvlText w:val="o"/>
      <w:lvlJc w:val="left"/>
      <w:pPr>
        <w:ind w:left="1632" w:hanging="360"/>
      </w:pPr>
      <w:rPr>
        <w:rFonts w:ascii="Courier New" w:hAnsi="Courier New" w:cs="Courier New" w:hint="default"/>
      </w:rPr>
    </w:lvl>
    <w:lvl w:ilvl="2" w:tplc="04240005" w:tentative="1">
      <w:start w:val="1"/>
      <w:numFmt w:val="bullet"/>
      <w:lvlText w:val=""/>
      <w:lvlJc w:val="left"/>
      <w:pPr>
        <w:ind w:left="2352" w:hanging="360"/>
      </w:pPr>
      <w:rPr>
        <w:rFonts w:ascii="Wingdings" w:hAnsi="Wingdings" w:hint="default"/>
      </w:rPr>
    </w:lvl>
    <w:lvl w:ilvl="3" w:tplc="04240001" w:tentative="1">
      <w:start w:val="1"/>
      <w:numFmt w:val="bullet"/>
      <w:lvlText w:val=""/>
      <w:lvlJc w:val="left"/>
      <w:pPr>
        <w:ind w:left="3072" w:hanging="360"/>
      </w:pPr>
      <w:rPr>
        <w:rFonts w:ascii="Symbol" w:hAnsi="Symbol" w:hint="default"/>
      </w:rPr>
    </w:lvl>
    <w:lvl w:ilvl="4" w:tplc="04240003" w:tentative="1">
      <w:start w:val="1"/>
      <w:numFmt w:val="bullet"/>
      <w:lvlText w:val="o"/>
      <w:lvlJc w:val="left"/>
      <w:pPr>
        <w:ind w:left="3792" w:hanging="360"/>
      </w:pPr>
      <w:rPr>
        <w:rFonts w:ascii="Courier New" w:hAnsi="Courier New" w:cs="Courier New" w:hint="default"/>
      </w:rPr>
    </w:lvl>
    <w:lvl w:ilvl="5" w:tplc="04240005" w:tentative="1">
      <w:start w:val="1"/>
      <w:numFmt w:val="bullet"/>
      <w:lvlText w:val=""/>
      <w:lvlJc w:val="left"/>
      <w:pPr>
        <w:ind w:left="4512" w:hanging="360"/>
      </w:pPr>
      <w:rPr>
        <w:rFonts w:ascii="Wingdings" w:hAnsi="Wingdings" w:hint="default"/>
      </w:rPr>
    </w:lvl>
    <w:lvl w:ilvl="6" w:tplc="04240001" w:tentative="1">
      <w:start w:val="1"/>
      <w:numFmt w:val="bullet"/>
      <w:lvlText w:val=""/>
      <w:lvlJc w:val="left"/>
      <w:pPr>
        <w:ind w:left="5232" w:hanging="360"/>
      </w:pPr>
      <w:rPr>
        <w:rFonts w:ascii="Symbol" w:hAnsi="Symbol" w:hint="default"/>
      </w:rPr>
    </w:lvl>
    <w:lvl w:ilvl="7" w:tplc="04240003" w:tentative="1">
      <w:start w:val="1"/>
      <w:numFmt w:val="bullet"/>
      <w:lvlText w:val="o"/>
      <w:lvlJc w:val="left"/>
      <w:pPr>
        <w:ind w:left="5952" w:hanging="360"/>
      </w:pPr>
      <w:rPr>
        <w:rFonts w:ascii="Courier New" w:hAnsi="Courier New" w:cs="Courier New" w:hint="default"/>
      </w:rPr>
    </w:lvl>
    <w:lvl w:ilvl="8" w:tplc="04240005" w:tentative="1">
      <w:start w:val="1"/>
      <w:numFmt w:val="bullet"/>
      <w:lvlText w:val=""/>
      <w:lvlJc w:val="left"/>
      <w:pPr>
        <w:ind w:left="6672" w:hanging="360"/>
      </w:pPr>
      <w:rPr>
        <w:rFonts w:ascii="Wingdings" w:hAnsi="Wingdings" w:hint="default"/>
      </w:rPr>
    </w:lvl>
  </w:abstractNum>
  <w:num w:numId="1">
    <w:abstractNumId w:val="15"/>
  </w:num>
  <w:num w:numId="2">
    <w:abstractNumId w:val="0"/>
  </w:num>
  <w:num w:numId="3">
    <w:abstractNumId w:val="22"/>
  </w:num>
  <w:num w:numId="4">
    <w:abstractNumId w:val="7"/>
  </w:num>
  <w:num w:numId="5">
    <w:abstractNumId w:val="24"/>
  </w:num>
  <w:num w:numId="6">
    <w:abstractNumId w:val="25"/>
  </w:num>
  <w:num w:numId="7">
    <w:abstractNumId w:val="5"/>
  </w:num>
  <w:num w:numId="8">
    <w:abstractNumId w:val="33"/>
  </w:num>
  <w:num w:numId="9">
    <w:abstractNumId w:val="8"/>
  </w:num>
  <w:num w:numId="10">
    <w:abstractNumId w:val="29"/>
  </w:num>
  <w:num w:numId="11">
    <w:abstractNumId w:val="23"/>
  </w:num>
  <w:num w:numId="12">
    <w:abstractNumId w:val="26"/>
  </w:num>
  <w:num w:numId="13">
    <w:abstractNumId w:val="19"/>
  </w:num>
  <w:num w:numId="14">
    <w:abstractNumId w:val="1"/>
  </w:num>
  <w:num w:numId="15">
    <w:abstractNumId w:val="17"/>
  </w:num>
  <w:num w:numId="16">
    <w:abstractNumId w:val="12"/>
  </w:num>
  <w:num w:numId="17">
    <w:abstractNumId w:val="4"/>
  </w:num>
  <w:num w:numId="18">
    <w:abstractNumId w:val="13"/>
  </w:num>
  <w:num w:numId="19">
    <w:abstractNumId w:val="27"/>
  </w:num>
  <w:num w:numId="20">
    <w:abstractNumId w:val="31"/>
  </w:num>
  <w:num w:numId="21">
    <w:abstractNumId w:val="32"/>
  </w:num>
  <w:num w:numId="22">
    <w:abstractNumId w:val="21"/>
  </w:num>
  <w:num w:numId="23">
    <w:abstractNumId w:val="9"/>
  </w:num>
  <w:num w:numId="24">
    <w:abstractNumId w:val="14"/>
  </w:num>
  <w:num w:numId="25">
    <w:abstractNumId w:val="10"/>
  </w:num>
  <w:num w:numId="26">
    <w:abstractNumId w:val="30"/>
  </w:num>
  <w:num w:numId="27">
    <w:abstractNumId w:val="28"/>
  </w:num>
  <w:num w:numId="28">
    <w:abstractNumId w:val="18"/>
  </w:num>
  <w:num w:numId="29">
    <w:abstractNumId w:val="16"/>
  </w:num>
  <w:num w:numId="30">
    <w:abstractNumId w:val="11"/>
  </w:num>
  <w:num w:numId="31">
    <w:abstractNumId w:val="3"/>
  </w:num>
  <w:num w:numId="32">
    <w:abstractNumId w:val="20"/>
  </w:num>
  <w:num w:numId="33">
    <w:abstractNumId w:val="2"/>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DC8"/>
    <w:rsid w:val="00002444"/>
    <w:rsid w:val="00002BC3"/>
    <w:rsid w:val="000047BD"/>
    <w:rsid w:val="00023D6A"/>
    <w:rsid w:val="00026D51"/>
    <w:rsid w:val="00071231"/>
    <w:rsid w:val="000717B8"/>
    <w:rsid w:val="000755F8"/>
    <w:rsid w:val="00076D4E"/>
    <w:rsid w:val="00080ADB"/>
    <w:rsid w:val="000978FA"/>
    <w:rsid w:val="000A05D4"/>
    <w:rsid w:val="000A5A71"/>
    <w:rsid w:val="000A7346"/>
    <w:rsid w:val="000C3C1B"/>
    <w:rsid w:val="000D4D1A"/>
    <w:rsid w:val="000E7952"/>
    <w:rsid w:val="000F082A"/>
    <w:rsid w:val="001035B8"/>
    <w:rsid w:val="00106F51"/>
    <w:rsid w:val="00110110"/>
    <w:rsid w:val="001109E3"/>
    <w:rsid w:val="00120475"/>
    <w:rsid w:val="001552C0"/>
    <w:rsid w:val="001575CE"/>
    <w:rsid w:val="0015773E"/>
    <w:rsid w:val="00177D4F"/>
    <w:rsid w:val="00183470"/>
    <w:rsid w:val="00186372"/>
    <w:rsid w:val="001A7057"/>
    <w:rsid w:val="001B31FB"/>
    <w:rsid w:val="001B6D7C"/>
    <w:rsid w:val="001C1D1D"/>
    <w:rsid w:val="001C3577"/>
    <w:rsid w:val="001C766A"/>
    <w:rsid w:val="001E1BC5"/>
    <w:rsid w:val="001F0234"/>
    <w:rsid w:val="00201FCD"/>
    <w:rsid w:val="002345C0"/>
    <w:rsid w:val="00235891"/>
    <w:rsid w:val="002510AA"/>
    <w:rsid w:val="002610B8"/>
    <w:rsid w:val="002651D5"/>
    <w:rsid w:val="00270948"/>
    <w:rsid w:val="00292F15"/>
    <w:rsid w:val="00293130"/>
    <w:rsid w:val="00297902"/>
    <w:rsid w:val="002B094B"/>
    <w:rsid w:val="002B21F3"/>
    <w:rsid w:val="002B57E1"/>
    <w:rsid w:val="002D0D1F"/>
    <w:rsid w:val="002D157E"/>
    <w:rsid w:val="002E1D15"/>
    <w:rsid w:val="002E2104"/>
    <w:rsid w:val="002E3EB2"/>
    <w:rsid w:val="002E5F70"/>
    <w:rsid w:val="00304E60"/>
    <w:rsid w:val="003068A6"/>
    <w:rsid w:val="00316BB8"/>
    <w:rsid w:val="00320110"/>
    <w:rsid w:val="00322A9F"/>
    <w:rsid w:val="00345CFC"/>
    <w:rsid w:val="00346896"/>
    <w:rsid w:val="00347220"/>
    <w:rsid w:val="00351902"/>
    <w:rsid w:val="0036580C"/>
    <w:rsid w:val="00377EDB"/>
    <w:rsid w:val="00382D83"/>
    <w:rsid w:val="0038406C"/>
    <w:rsid w:val="003870F5"/>
    <w:rsid w:val="003A7022"/>
    <w:rsid w:val="003B5F75"/>
    <w:rsid w:val="003C14E9"/>
    <w:rsid w:val="003C6927"/>
    <w:rsid w:val="003D104D"/>
    <w:rsid w:val="003D7D8B"/>
    <w:rsid w:val="003F16FE"/>
    <w:rsid w:val="003F2667"/>
    <w:rsid w:val="003F53EE"/>
    <w:rsid w:val="00401D35"/>
    <w:rsid w:val="004035AD"/>
    <w:rsid w:val="004054EA"/>
    <w:rsid w:val="00406517"/>
    <w:rsid w:val="004147EA"/>
    <w:rsid w:val="0041618E"/>
    <w:rsid w:val="004208DB"/>
    <w:rsid w:val="00442379"/>
    <w:rsid w:val="004455A8"/>
    <w:rsid w:val="00451DAE"/>
    <w:rsid w:val="00456625"/>
    <w:rsid w:val="004676F7"/>
    <w:rsid w:val="00475033"/>
    <w:rsid w:val="004753FE"/>
    <w:rsid w:val="004819AC"/>
    <w:rsid w:val="0048231F"/>
    <w:rsid w:val="004B4A21"/>
    <w:rsid w:val="004C0D5D"/>
    <w:rsid w:val="004D041F"/>
    <w:rsid w:val="004D337A"/>
    <w:rsid w:val="004D5221"/>
    <w:rsid w:val="004D5842"/>
    <w:rsid w:val="004D5971"/>
    <w:rsid w:val="004E1367"/>
    <w:rsid w:val="00517620"/>
    <w:rsid w:val="00525921"/>
    <w:rsid w:val="00526CEF"/>
    <w:rsid w:val="0052747C"/>
    <w:rsid w:val="00540561"/>
    <w:rsid w:val="005455A1"/>
    <w:rsid w:val="0055102D"/>
    <w:rsid w:val="00560077"/>
    <w:rsid w:val="005642A1"/>
    <w:rsid w:val="00565278"/>
    <w:rsid w:val="00570AAE"/>
    <w:rsid w:val="00571D31"/>
    <w:rsid w:val="00573159"/>
    <w:rsid w:val="00590ED4"/>
    <w:rsid w:val="00591331"/>
    <w:rsid w:val="00597079"/>
    <w:rsid w:val="005A353C"/>
    <w:rsid w:val="005B444E"/>
    <w:rsid w:val="005C08CE"/>
    <w:rsid w:val="005D59F3"/>
    <w:rsid w:val="005F6DC3"/>
    <w:rsid w:val="00606E1E"/>
    <w:rsid w:val="006210F3"/>
    <w:rsid w:val="00633BAF"/>
    <w:rsid w:val="00636E46"/>
    <w:rsid w:val="00640788"/>
    <w:rsid w:val="006623E6"/>
    <w:rsid w:val="0068292D"/>
    <w:rsid w:val="00687599"/>
    <w:rsid w:val="006A1C2E"/>
    <w:rsid w:val="006B13CE"/>
    <w:rsid w:val="006B5FBC"/>
    <w:rsid w:val="006B73D9"/>
    <w:rsid w:val="006C3DE3"/>
    <w:rsid w:val="006D0966"/>
    <w:rsid w:val="006D343F"/>
    <w:rsid w:val="006D572D"/>
    <w:rsid w:val="006D5BA6"/>
    <w:rsid w:val="006E06E7"/>
    <w:rsid w:val="006E0957"/>
    <w:rsid w:val="006F59ED"/>
    <w:rsid w:val="00711DAE"/>
    <w:rsid w:val="00764AB6"/>
    <w:rsid w:val="00765B8A"/>
    <w:rsid w:val="0077184D"/>
    <w:rsid w:val="00774464"/>
    <w:rsid w:val="00783138"/>
    <w:rsid w:val="00787095"/>
    <w:rsid w:val="00787A0F"/>
    <w:rsid w:val="00792074"/>
    <w:rsid w:val="00793A08"/>
    <w:rsid w:val="00794DD8"/>
    <w:rsid w:val="007A1484"/>
    <w:rsid w:val="007B27E9"/>
    <w:rsid w:val="007B38EE"/>
    <w:rsid w:val="007C0348"/>
    <w:rsid w:val="007C4520"/>
    <w:rsid w:val="007C5465"/>
    <w:rsid w:val="007D531C"/>
    <w:rsid w:val="007E559F"/>
    <w:rsid w:val="007F25D9"/>
    <w:rsid w:val="008147E7"/>
    <w:rsid w:val="00820D61"/>
    <w:rsid w:val="008227B0"/>
    <w:rsid w:val="008269E8"/>
    <w:rsid w:val="00854032"/>
    <w:rsid w:val="00873676"/>
    <w:rsid w:val="008752A3"/>
    <w:rsid w:val="00875B66"/>
    <w:rsid w:val="00890C56"/>
    <w:rsid w:val="00893C6D"/>
    <w:rsid w:val="008A08C5"/>
    <w:rsid w:val="008D4C53"/>
    <w:rsid w:val="008E3F5A"/>
    <w:rsid w:val="008F3919"/>
    <w:rsid w:val="00921BC1"/>
    <w:rsid w:val="009220E6"/>
    <w:rsid w:val="00923BA2"/>
    <w:rsid w:val="00942843"/>
    <w:rsid w:val="00942AAF"/>
    <w:rsid w:val="00945F12"/>
    <w:rsid w:val="00946D78"/>
    <w:rsid w:val="00950F8A"/>
    <w:rsid w:val="009627E0"/>
    <w:rsid w:val="00993662"/>
    <w:rsid w:val="009977E7"/>
    <w:rsid w:val="009A0ED2"/>
    <w:rsid w:val="009A35ED"/>
    <w:rsid w:val="009A6DA1"/>
    <w:rsid w:val="009B2F69"/>
    <w:rsid w:val="009B3765"/>
    <w:rsid w:val="009C4348"/>
    <w:rsid w:val="009C4409"/>
    <w:rsid w:val="009D5480"/>
    <w:rsid w:val="009E0027"/>
    <w:rsid w:val="009F6FCA"/>
    <w:rsid w:val="00A073A5"/>
    <w:rsid w:val="00A13EF7"/>
    <w:rsid w:val="00A20FBB"/>
    <w:rsid w:val="00A26A8F"/>
    <w:rsid w:val="00A55484"/>
    <w:rsid w:val="00A64D6B"/>
    <w:rsid w:val="00A73E6A"/>
    <w:rsid w:val="00A74C90"/>
    <w:rsid w:val="00A820C4"/>
    <w:rsid w:val="00AE08B5"/>
    <w:rsid w:val="00B12EA4"/>
    <w:rsid w:val="00B26191"/>
    <w:rsid w:val="00B424E1"/>
    <w:rsid w:val="00B4493D"/>
    <w:rsid w:val="00B53388"/>
    <w:rsid w:val="00B57CF1"/>
    <w:rsid w:val="00B6396D"/>
    <w:rsid w:val="00B8089E"/>
    <w:rsid w:val="00B82754"/>
    <w:rsid w:val="00B83BCE"/>
    <w:rsid w:val="00B877F6"/>
    <w:rsid w:val="00B968C2"/>
    <w:rsid w:val="00BA1958"/>
    <w:rsid w:val="00BA74E0"/>
    <w:rsid w:val="00BB6BB6"/>
    <w:rsid w:val="00BD39F3"/>
    <w:rsid w:val="00BF511C"/>
    <w:rsid w:val="00C04934"/>
    <w:rsid w:val="00C05027"/>
    <w:rsid w:val="00C15A75"/>
    <w:rsid w:val="00C25007"/>
    <w:rsid w:val="00C402AE"/>
    <w:rsid w:val="00C41C96"/>
    <w:rsid w:val="00C61A72"/>
    <w:rsid w:val="00C64315"/>
    <w:rsid w:val="00C653A0"/>
    <w:rsid w:val="00C94400"/>
    <w:rsid w:val="00C955B6"/>
    <w:rsid w:val="00CB38CA"/>
    <w:rsid w:val="00CB6A46"/>
    <w:rsid w:val="00CD1876"/>
    <w:rsid w:val="00CD28F4"/>
    <w:rsid w:val="00CE60B1"/>
    <w:rsid w:val="00CF1A22"/>
    <w:rsid w:val="00CF22D1"/>
    <w:rsid w:val="00CF6443"/>
    <w:rsid w:val="00D000EA"/>
    <w:rsid w:val="00D037F2"/>
    <w:rsid w:val="00D138E9"/>
    <w:rsid w:val="00D16D66"/>
    <w:rsid w:val="00D265F3"/>
    <w:rsid w:val="00D33DC3"/>
    <w:rsid w:val="00D4157F"/>
    <w:rsid w:val="00D4519C"/>
    <w:rsid w:val="00D53DCC"/>
    <w:rsid w:val="00D66A14"/>
    <w:rsid w:val="00D71AC1"/>
    <w:rsid w:val="00D81144"/>
    <w:rsid w:val="00D82182"/>
    <w:rsid w:val="00D82E3B"/>
    <w:rsid w:val="00D868BD"/>
    <w:rsid w:val="00DA28B2"/>
    <w:rsid w:val="00DB26F6"/>
    <w:rsid w:val="00DB3E81"/>
    <w:rsid w:val="00DC3EEC"/>
    <w:rsid w:val="00DD5A84"/>
    <w:rsid w:val="00DE0585"/>
    <w:rsid w:val="00DE42A4"/>
    <w:rsid w:val="00DE47FD"/>
    <w:rsid w:val="00DF2F74"/>
    <w:rsid w:val="00DF72EA"/>
    <w:rsid w:val="00E01474"/>
    <w:rsid w:val="00E20E52"/>
    <w:rsid w:val="00E2256F"/>
    <w:rsid w:val="00E236C1"/>
    <w:rsid w:val="00E25C98"/>
    <w:rsid w:val="00E31471"/>
    <w:rsid w:val="00E45A9E"/>
    <w:rsid w:val="00E51392"/>
    <w:rsid w:val="00E54B8D"/>
    <w:rsid w:val="00E553F7"/>
    <w:rsid w:val="00E573B9"/>
    <w:rsid w:val="00E638F5"/>
    <w:rsid w:val="00E662DD"/>
    <w:rsid w:val="00E7251B"/>
    <w:rsid w:val="00E773E0"/>
    <w:rsid w:val="00E77515"/>
    <w:rsid w:val="00E84D2B"/>
    <w:rsid w:val="00EA163C"/>
    <w:rsid w:val="00EC11EC"/>
    <w:rsid w:val="00EC15BD"/>
    <w:rsid w:val="00EE6B5D"/>
    <w:rsid w:val="00EF1B08"/>
    <w:rsid w:val="00EF3929"/>
    <w:rsid w:val="00EF7BFB"/>
    <w:rsid w:val="00F0444D"/>
    <w:rsid w:val="00F074BA"/>
    <w:rsid w:val="00F1467C"/>
    <w:rsid w:val="00F2123E"/>
    <w:rsid w:val="00F43756"/>
    <w:rsid w:val="00F43C42"/>
    <w:rsid w:val="00F446CF"/>
    <w:rsid w:val="00F50D32"/>
    <w:rsid w:val="00F51FB0"/>
    <w:rsid w:val="00F63D75"/>
    <w:rsid w:val="00F64628"/>
    <w:rsid w:val="00F7725D"/>
    <w:rsid w:val="00F805A2"/>
    <w:rsid w:val="00F81DC8"/>
    <w:rsid w:val="00F92234"/>
    <w:rsid w:val="00FA24FF"/>
    <w:rsid w:val="00FA5A49"/>
    <w:rsid w:val="00FB6DAA"/>
    <w:rsid w:val="00FC03FF"/>
    <w:rsid w:val="00FD3432"/>
    <w:rsid w:val="00FD71EE"/>
    <w:rsid w:val="00FE02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B37C65"/>
  <w15:docId w15:val="{3AB2CC85-6EAB-4261-B0A4-E82449CAD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C5465"/>
    <w:pPr>
      <w:spacing w:after="3" w:line="257" w:lineRule="auto"/>
      <w:ind w:left="521" w:hanging="11"/>
      <w:jc w:val="both"/>
    </w:pPr>
    <w:rPr>
      <w:rFonts w:ascii="Calibri" w:eastAsia="Calibri" w:hAnsi="Calibri" w:cs="Calibri"/>
      <w:sz w:val="20"/>
    </w:rPr>
  </w:style>
  <w:style w:type="paragraph" w:styleId="Naslov1">
    <w:name w:val="heading 1"/>
    <w:basedOn w:val="Navaden"/>
    <w:next w:val="Navaden"/>
    <w:link w:val="Naslov1Znak"/>
    <w:uiPriority w:val="9"/>
    <w:qFormat/>
    <w:rsid w:val="00A073A5"/>
    <w:pPr>
      <w:keepNext/>
      <w:keepLines/>
      <w:numPr>
        <w:numId w:val="1"/>
      </w:numPr>
      <w:spacing w:before="240" w:after="0" w:line="360" w:lineRule="auto"/>
      <w:outlineLvl w:val="0"/>
    </w:pPr>
    <w:rPr>
      <w:rFonts w:eastAsia="Times New Roman" w:cs="Times New Roman"/>
      <w:b/>
      <w:i/>
      <w:caps/>
      <w:color w:val="0070C0"/>
      <w:sz w:val="28"/>
      <w:szCs w:val="28"/>
    </w:rPr>
  </w:style>
  <w:style w:type="paragraph" w:styleId="Naslov2">
    <w:name w:val="heading 2"/>
    <w:basedOn w:val="Navaden"/>
    <w:next w:val="Navaden"/>
    <w:link w:val="Naslov2Znak"/>
    <w:uiPriority w:val="1"/>
    <w:unhideWhenUsed/>
    <w:qFormat/>
    <w:rsid w:val="00A073A5"/>
    <w:pPr>
      <w:keepNext/>
      <w:keepLines/>
      <w:numPr>
        <w:ilvl w:val="1"/>
        <w:numId w:val="1"/>
      </w:numPr>
      <w:spacing w:before="200" w:after="0" w:line="360" w:lineRule="auto"/>
      <w:outlineLvl w:val="1"/>
    </w:pPr>
    <w:rPr>
      <w:rFonts w:eastAsia="Times New Roman" w:cs="Times New Roman"/>
      <w:b/>
      <w:i/>
      <w:color w:val="0070C0"/>
      <w:sz w:val="24"/>
      <w:szCs w:val="26"/>
    </w:rPr>
  </w:style>
  <w:style w:type="paragraph" w:styleId="Naslov3">
    <w:name w:val="heading 3"/>
    <w:basedOn w:val="Navaden"/>
    <w:next w:val="Navaden"/>
    <w:link w:val="Naslov3Znak"/>
    <w:uiPriority w:val="9"/>
    <w:unhideWhenUsed/>
    <w:qFormat/>
    <w:rsid w:val="00CD28F4"/>
    <w:pPr>
      <w:keepNext/>
      <w:keepLines/>
      <w:numPr>
        <w:ilvl w:val="2"/>
        <w:numId w:val="1"/>
      </w:numPr>
      <w:spacing w:before="200" w:after="0" w:line="360" w:lineRule="auto"/>
      <w:outlineLvl w:val="2"/>
    </w:pPr>
    <w:rPr>
      <w:rFonts w:eastAsia="Times New Roman" w:cs="Times New Roman"/>
      <w:b/>
      <w:i/>
      <w:color w:val="0070C0"/>
      <w:szCs w:val="24"/>
      <w:u w:val="single"/>
    </w:rPr>
  </w:style>
  <w:style w:type="paragraph" w:styleId="Naslov4">
    <w:name w:val="heading 4"/>
    <w:basedOn w:val="Navaden"/>
    <w:next w:val="Navaden"/>
    <w:link w:val="Naslov4Znak"/>
    <w:uiPriority w:val="1"/>
    <w:unhideWhenUsed/>
    <w:qFormat/>
    <w:rsid w:val="00783138"/>
    <w:pPr>
      <w:keepNext/>
      <w:keepLines/>
      <w:numPr>
        <w:ilvl w:val="3"/>
        <w:numId w:val="1"/>
      </w:numPr>
      <w:spacing w:before="200" w:after="0" w:line="360" w:lineRule="auto"/>
      <w:outlineLvl w:val="3"/>
    </w:pPr>
    <w:rPr>
      <w:rFonts w:asciiTheme="minorHAnsi" w:eastAsia="Times New Roman" w:hAnsiTheme="minorHAnsi" w:cs="Times New Roman"/>
      <w:i/>
      <w:iCs/>
      <w:color w:val="4F81BD"/>
      <w:szCs w:val="24"/>
    </w:rPr>
  </w:style>
  <w:style w:type="paragraph" w:styleId="Naslov5">
    <w:name w:val="heading 5"/>
    <w:basedOn w:val="Navaden"/>
    <w:next w:val="Navaden"/>
    <w:link w:val="Naslov5Znak"/>
    <w:uiPriority w:val="9"/>
    <w:semiHidden/>
    <w:unhideWhenUsed/>
    <w:qFormat/>
    <w:rsid w:val="008147E7"/>
    <w:pPr>
      <w:keepNext/>
      <w:keepLines/>
      <w:numPr>
        <w:ilvl w:val="4"/>
        <w:numId w:val="1"/>
      </w:numPr>
      <w:spacing w:before="200" w:after="0" w:line="360" w:lineRule="auto"/>
      <w:outlineLvl w:val="4"/>
    </w:pPr>
    <w:rPr>
      <w:rFonts w:ascii="Cambria" w:eastAsia="Times New Roman" w:hAnsi="Cambria" w:cs="Times New Roman"/>
      <w:i/>
      <w:color w:val="243F60"/>
      <w:szCs w:val="24"/>
    </w:rPr>
  </w:style>
  <w:style w:type="paragraph" w:styleId="Naslov6">
    <w:name w:val="heading 6"/>
    <w:basedOn w:val="Navaden"/>
    <w:next w:val="Navaden"/>
    <w:link w:val="Naslov6Znak"/>
    <w:uiPriority w:val="9"/>
    <w:semiHidden/>
    <w:unhideWhenUsed/>
    <w:qFormat/>
    <w:rsid w:val="008147E7"/>
    <w:pPr>
      <w:keepNext/>
      <w:keepLines/>
      <w:numPr>
        <w:ilvl w:val="5"/>
        <w:numId w:val="1"/>
      </w:numPr>
      <w:spacing w:before="200" w:after="0" w:line="360" w:lineRule="auto"/>
      <w:outlineLvl w:val="5"/>
    </w:pPr>
    <w:rPr>
      <w:rFonts w:ascii="Cambria" w:eastAsia="Times New Roman" w:hAnsi="Cambria" w:cs="Times New Roman"/>
      <w:iCs/>
      <w:color w:val="243F60"/>
      <w:szCs w:val="24"/>
    </w:rPr>
  </w:style>
  <w:style w:type="paragraph" w:styleId="Naslov7">
    <w:name w:val="heading 7"/>
    <w:basedOn w:val="Navaden"/>
    <w:next w:val="Navaden"/>
    <w:link w:val="Naslov7Znak"/>
    <w:uiPriority w:val="9"/>
    <w:semiHidden/>
    <w:unhideWhenUsed/>
    <w:qFormat/>
    <w:rsid w:val="008147E7"/>
    <w:pPr>
      <w:keepNext/>
      <w:keepLines/>
      <w:numPr>
        <w:ilvl w:val="6"/>
        <w:numId w:val="1"/>
      </w:numPr>
      <w:spacing w:before="200" w:after="0" w:line="360" w:lineRule="auto"/>
      <w:outlineLvl w:val="6"/>
    </w:pPr>
    <w:rPr>
      <w:rFonts w:ascii="Cambria" w:eastAsia="Times New Roman" w:hAnsi="Cambria" w:cs="Times New Roman"/>
      <w:iCs/>
      <w:color w:val="404040"/>
      <w:szCs w:val="24"/>
    </w:rPr>
  </w:style>
  <w:style w:type="paragraph" w:styleId="Naslov8">
    <w:name w:val="heading 8"/>
    <w:basedOn w:val="Navaden"/>
    <w:next w:val="Navaden"/>
    <w:link w:val="Naslov8Znak"/>
    <w:uiPriority w:val="9"/>
    <w:semiHidden/>
    <w:unhideWhenUsed/>
    <w:qFormat/>
    <w:rsid w:val="008147E7"/>
    <w:pPr>
      <w:keepNext/>
      <w:keepLines/>
      <w:numPr>
        <w:ilvl w:val="7"/>
        <w:numId w:val="1"/>
      </w:numPr>
      <w:spacing w:before="200" w:after="0" w:line="360" w:lineRule="auto"/>
      <w:outlineLvl w:val="7"/>
    </w:pPr>
    <w:rPr>
      <w:rFonts w:ascii="Cambria" w:eastAsia="Times New Roman" w:hAnsi="Cambria" w:cs="Times New Roman"/>
      <w:i/>
      <w:color w:val="404040"/>
      <w:szCs w:val="24"/>
    </w:rPr>
  </w:style>
  <w:style w:type="paragraph" w:styleId="Naslov9">
    <w:name w:val="heading 9"/>
    <w:basedOn w:val="Navaden"/>
    <w:next w:val="Navaden"/>
    <w:link w:val="Naslov9Znak"/>
    <w:uiPriority w:val="9"/>
    <w:semiHidden/>
    <w:unhideWhenUsed/>
    <w:qFormat/>
    <w:rsid w:val="008147E7"/>
    <w:pPr>
      <w:keepNext/>
      <w:keepLines/>
      <w:numPr>
        <w:ilvl w:val="8"/>
        <w:numId w:val="1"/>
      </w:numPr>
      <w:spacing w:before="200" w:after="0" w:line="360" w:lineRule="auto"/>
      <w:outlineLvl w:val="8"/>
    </w:pPr>
    <w:rPr>
      <w:rFonts w:ascii="Cambria" w:eastAsia="Times New Roman" w:hAnsi="Cambria" w:cs="Times New Roman"/>
      <w:iCs/>
      <w:color w:val="40404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47220"/>
    <w:pPr>
      <w:tabs>
        <w:tab w:val="center" w:pos="4536"/>
        <w:tab w:val="right" w:pos="9072"/>
      </w:tabs>
      <w:spacing w:after="0" w:line="240" w:lineRule="auto"/>
    </w:pPr>
  </w:style>
  <w:style w:type="character" w:customStyle="1" w:styleId="GlavaZnak">
    <w:name w:val="Glava Znak"/>
    <w:basedOn w:val="Privzetapisavaodstavka"/>
    <w:link w:val="Glava"/>
    <w:uiPriority w:val="99"/>
    <w:rsid w:val="00347220"/>
    <w:rPr>
      <w:rFonts w:ascii="Calibri" w:eastAsia="Calibri" w:hAnsi="Calibri" w:cs="Calibri"/>
      <w:i/>
      <w:color w:val="6C6D70"/>
      <w:sz w:val="20"/>
    </w:rPr>
  </w:style>
  <w:style w:type="paragraph" w:styleId="Noga">
    <w:name w:val="footer"/>
    <w:basedOn w:val="Navaden"/>
    <w:link w:val="NogaZnak"/>
    <w:uiPriority w:val="99"/>
    <w:unhideWhenUsed/>
    <w:rsid w:val="00347220"/>
    <w:pPr>
      <w:tabs>
        <w:tab w:val="center" w:pos="4536"/>
        <w:tab w:val="right" w:pos="9072"/>
      </w:tabs>
      <w:spacing w:after="0" w:line="240" w:lineRule="auto"/>
    </w:pPr>
  </w:style>
  <w:style w:type="character" w:customStyle="1" w:styleId="NogaZnak">
    <w:name w:val="Noga Znak"/>
    <w:basedOn w:val="Privzetapisavaodstavka"/>
    <w:link w:val="Noga"/>
    <w:uiPriority w:val="99"/>
    <w:rsid w:val="00347220"/>
    <w:rPr>
      <w:rFonts w:ascii="Calibri" w:eastAsia="Calibri" w:hAnsi="Calibri" w:cs="Calibri"/>
      <w:i/>
      <w:color w:val="6C6D70"/>
      <w:sz w:val="20"/>
    </w:rPr>
  </w:style>
  <w:style w:type="character" w:styleId="Krepko">
    <w:name w:val="Strong"/>
    <w:basedOn w:val="Privzetapisavaodstavka"/>
    <w:uiPriority w:val="22"/>
    <w:qFormat/>
    <w:rsid w:val="005642A1"/>
    <w:rPr>
      <w:b/>
      <w:bCs/>
    </w:rPr>
  </w:style>
  <w:style w:type="character" w:customStyle="1" w:styleId="Naslov1Znak">
    <w:name w:val="Naslov 1 Znak"/>
    <w:basedOn w:val="Privzetapisavaodstavka"/>
    <w:link w:val="Naslov1"/>
    <w:uiPriority w:val="9"/>
    <w:rsid w:val="00A073A5"/>
    <w:rPr>
      <w:rFonts w:ascii="Calibri" w:eastAsia="Times New Roman" w:hAnsi="Calibri" w:cs="Times New Roman"/>
      <w:b/>
      <w:i/>
      <w:caps/>
      <w:color w:val="0070C0"/>
      <w:sz w:val="28"/>
      <w:szCs w:val="28"/>
    </w:rPr>
  </w:style>
  <w:style w:type="character" w:customStyle="1" w:styleId="Naslov2Znak">
    <w:name w:val="Naslov 2 Znak"/>
    <w:basedOn w:val="Privzetapisavaodstavka"/>
    <w:link w:val="Naslov2"/>
    <w:uiPriority w:val="1"/>
    <w:rsid w:val="00A073A5"/>
    <w:rPr>
      <w:rFonts w:ascii="Calibri" w:eastAsia="Times New Roman" w:hAnsi="Calibri" w:cs="Times New Roman"/>
      <w:b/>
      <w:i/>
      <w:color w:val="0070C0"/>
      <w:sz w:val="24"/>
      <w:szCs w:val="26"/>
    </w:rPr>
  </w:style>
  <w:style w:type="character" w:customStyle="1" w:styleId="Naslov3Znak">
    <w:name w:val="Naslov 3 Znak"/>
    <w:basedOn w:val="Privzetapisavaodstavka"/>
    <w:link w:val="Naslov3"/>
    <w:uiPriority w:val="9"/>
    <w:rsid w:val="00CD28F4"/>
    <w:rPr>
      <w:rFonts w:ascii="Calibri" w:eastAsia="Times New Roman" w:hAnsi="Calibri" w:cs="Times New Roman"/>
      <w:b/>
      <w:i/>
      <w:color w:val="0070C0"/>
      <w:sz w:val="20"/>
      <w:szCs w:val="24"/>
      <w:u w:val="single"/>
    </w:rPr>
  </w:style>
  <w:style w:type="character" w:customStyle="1" w:styleId="Naslov4Znak">
    <w:name w:val="Naslov 4 Znak"/>
    <w:basedOn w:val="Privzetapisavaodstavka"/>
    <w:link w:val="Naslov4"/>
    <w:uiPriority w:val="1"/>
    <w:rsid w:val="00783138"/>
    <w:rPr>
      <w:rFonts w:eastAsia="Times New Roman" w:cs="Times New Roman"/>
      <w:i/>
      <w:iCs/>
      <w:color w:val="4F81BD"/>
      <w:sz w:val="20"/>
      <w:szCs w:val="24"/>
    </w:rPr>
  </w:style>
  <w:style w:type="character" w:customStyle="1" w:styleId="Naslov5Znak">
    <w:name w:val="Naslov 5 Znak"/>
    <w:basedOn w:val="Privzetapisavaodstavka"/>
    <w:link w:val="Naslov5"/>
    <w:uiPriority w:val="9"/>
    <w:semiHidden/>
    <w:rsid w:val="008147E7"/>
    <w:rPr>
      <w:rFonts w:ascii="Cambria" w:eastAsia="Times New Roman" w:hAnsi="Cambria" w:cs="Times New Roman"/>
      <w:i/>
      <w:color w:val="243F60"/>
      <w:sz w:val="20"/>
      <w:szCs w:val="24"/>
    </w:rPr>
  </w:style>
  <w:style w:type="character" w:customStyle="1" w:styleId="Naslov6Znak">
    <w:name w:val="Naslov 6 Znak"/>
    <w:basedOn w:val="Privzetapisavaodstavka"/>
    <w:link w:val="Naslov6"/>
    <w:uiPriority w:val="9"/>
    <w:semiHidden/>
    <w:rsid w:val="008147E7"/>
    <w:rPr>
      <w:rFonts w:ascii="Cambria" w:eastAsia="Times New Roman" w:hAnsi="Cambria" w:cs="Times New Roman"/>
      <w:iCs/>
      <w:color w:val="243F60"/>
      <w:sz w:val="20"/>
      <w:szCs w:val="24"/>
    </w:rPr>
  </w:style>
  <w:style w:type="character" w:customStyle="1" w:styleId="Naslov7Znak">
    <w:name w:val="Naslov 7 Znak"/>
    <w:basedOn w:val="Privzetapisavaodstavka"/>
    <w:link w:val="Naslov7"/>
    <w:uiPriority w:val="9"/>
    <w:semiHidden/>
    <w:rsid w:val="008147E7"/>
    <w:rPr>
      <w:rFonts w:ascii="Cambria" w:eastAsia="Times New Roman" w:hAnsi="Cambria" w:cs="Times New Roman"/>
      <w:iCs/>
      <w:color w:val="404040"/>
      <w:sz w:val="20"/>
      <w:szCs w:val="24"/>
    </w:rPr>
  </w:style>
  <w:style w:type="character" w:customStyle="1" w:styleId="Naslov8Znak">
    <w:name w:val="Naslov 8 Znak"/>
    <w:basedOn w:val="Privzetapisavaodstavka"/>
    <w:link w:val="Naslov8"/>
    <w:uiPriority w:val="9"/>
    <w:semiHidden/>
    <w:rsid w:val="008147E7"/>
    <w:rPr>
      <w:rFonts w:ascii="Cambria" w:eastAsia="Times New Roman" w:hAnsi="Cambria" w:cs="Times New Roman"/>
      <w:i/>
      <w:color w:val="404040"/>
      <w:sz w:val="20"/>
      <w:szCs w:val="24"/>
    </w:rPr>
  </w:style>
  <w:style w:type="character" w:customStyle="1" w:styleId="Naslov9Znak">
    <w:name w:val="Naslov 9 Znak"/>
    <w:basedOn w:val="Privzetapisavaodstavka"/>
    <w:link w:val="Naslov9"/>
    <w:uiPriority w:val="9"/>
    <w:semiHidden/>
    <w:rsid w:val="008147E7"/>
    <w:rPr>
      <w:rFonts w:ascii="Cambria" w:eastAsia="Times New Roman" w:hAnsi="Cambria" w:cs="Times New Roman"/>
      <w:iCs/>
      <w:color w:val="404040"/>
      <w:sz w:val="20"/>
      <w:szCs w:val="24"/>
    </w:rPr>
  </w:style>
  <w:style w:type="table" w:styleId="Tabelamrea">
    <w:name w:val="Table Grid"/>
    <w:basedOn w:val="Navadnatabela"/>
    <w:uiPriority w:val="39"/>
    <w:rsid w:val="00814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3F53EE"/>
    <w:pPr>
      <w:ind w:left="720"/>
      <w:contextualSpacing/>
    </w:pPr>
  </w:style>
  <w:style w:type="character" w:styleId="Hiperpovezava">
    <w:name w:val="Hyperlink"/>
    <w:uiPriority w:val="99"/>
    <w:unhideWhenUsed/>
    <w:rsid w:val="002E2104"/>
    <w:rPr>
      <w:color w:val="0000FF"/>
      <w:u w:val="single"/>
    </w:rPr>
  </w:style>
  <w:style w:type="paragraph" w:styleId="Napis">
    <w:name w:val="caption"/>
    <w:aliases w:val="tabela,TABELA,Slika"/>
    <w:basedOn w:val="Navaden"/>
    <w:next w:val="Navaden"/>
    <w:link w:val="NapisZnak1"/>
    <w:uiPriority w:val="35"/>
    <w:unhideWhenUsed/>
    <w:qFormat/>
    <w:rsid w:val="00A64D6B"/>
    <w:pPr>
      <w:spacing w:after="80" w:line="240" w:lineRule="auto"/>
    </w:pPr>
    <w:rPr>
      <w:i/>
      <w:iCs/>
      <w:color w:val="44546A" w:themeColor="text2"/>
      <w:sz w:val="18"/>
      <w:szCs w:val="18"/>
    </w:rPr>
  </w:style>
  <w:style w:type="character" w:customStyle="1" w:styleId="phone">
    <w:name w:val="phone"/>
    <w:basedOn w:val="Privzetapisavaodstavka"/>
    <w:rsid w:val="00322A9F"/>
  </w:style>
  <w:style w:type="character" w:styleId="SledenaHiperpovezava">
    <w:name w:val="FollowedHyperlink"/>
    <w:basedOn w:val="Privzetapisavaodstavka"/>
    <w:uiPriority w:val="99"/>
    <w:semiHidden/>
    <w:unhideWhenUsed/>
    <w:rsid w:val="00186372"/>
    <w:rPr>
      <w:color w:val="954F72" w:themeColor="followedHyperlink"/>
      <w:u w:val="single"/>
    </w:rPr>
  </w:style>
  <w:style w:type="paragraph" w:styleId="Telobesedila">
    <w:name w:val="Body Text"/>
    <w:basedOn w:val="Navaden"/>
    <w:link w:val="TelobesedilaZnak"/>
    <w:uiPriority w:val="1"/>
    <w:unhideWhenUsed/>
    <w:qFormat/>
    <w:rsid w:val="004054EA"/>
    <w:pPr>
      <w:spacing w:after="120" w:line="360" w:lineRule="auto"/>
      <w:ind w:left="0" w:firstLine="0"/>
      <w:jc w:val="left"/>
    </w:pPr>
    <w:rPr>
      <w:rFonts w:ascii="Candara" w:eastAsia="Times New Roman" w:hAnsi="Candara" w:cs="Times New Roman"/>
      <w:szCs w:val="24"/>
    </w:rPr>
  </w:style>
  <w:style w:type="character" w:customStyle="1" w:styleId="TelobesedilaZnak">
    <w:name w:val="Telo besedila Znak"/>
    <w:basedOn w:val="Privzetapisavaodstavka"/>
    <w:link w:val="Telobesedila"/>
    <w:uiPriority w:val="1"/>
    <w:rsid w:val="004054EA"/>
    <w:rPr>
      <w:rFonts w:ascii="Candara" w:eastAsia="Times New Roman" w:hAnsi="Candara" w:cs="Times New Roman"/>
      <w:sz w:val="20"/>
      <w:szCs w:val="24"/>
    </w:rPr>
  </w:style>
  <w:style w:type="table" w:customStyle="1" w:styleId="Tabelamrea1">
    <w:name w:val="Tabela – mreža1"/>
    <w:basedOn w:val="Navadnatabela"/>
    <w:next w:val="Tabelamrea"/>
    <w:uiPriority w:val="59"/>
    <w:rsid w:val="004566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4566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6FCA"/>
    <w:pPr>
      <w:autoSpaceDE w:val="0"/>
      <w:autoSpaceDN w:val="0"/>
      <w:adjustRightInd w:val="0"/>
      <w:spacing w:after="0" w:line="240" w:lineRule="auto"/>
    </w:pPr>
    <w:rPr>
      <w:rFonts w:ascii="Calibri" w:eastAsia="Calibri" w:hAnsi="Calibri" w:cs="Calibri"/>
      <w:color w:val="000000"/>
      <w:sz w:val="24"/>
      <w:szCs w:val="24"/>
    </w:rPr>
  </w:style>
  <w:style w:type="paragraph" w:styleId="Brezrazmikov">
    <w:name w:val="No Spacing"/>
    <w:link w:val="BrezrazmikovZnak"/>
    <w:uiPriority w:val="1"/>
    <w:qFormat/>
    <w:rsid w:val="009F6FCA"/>
    <w:pPr>
      <w:spacing w:after="0" w:line="240" w:lineRule="auto"/>
    </w:pPr>
    <w:rPr>
      <w:rFonts w:ascii="Calibri" w:eastAsia="Times New Roman" w:hAnsi="Calibri" w:cs="Times New Roman"/>
      <w:szCs w:val="24"/>
    </w:rPr>
  </w:style>
  <w:style w:type="character" w:customStyle="1" w:styleId="BrezrazmikovZnak">
    <w:name w:val="Brez razmikov Znak"/>
    <w:link w:val="Brezrazmikov"/>
    <w:uiPriority w:val="1"/>
    <w:rsid w:val="00C61A72"/>
    <w:rPr>
      <w:rFonts w:ascii="Calibri" w:eastAsia="Times New Roman" w:hAnsi="Calibri" w:cs="Times New Roman"/>
      <w:szCs w:val="24"/>
    </w:rPr>
  </w:style>
  <w:style w:type="paragraph" w:styleId="Navadensplet">
    <w:name w:val="Normal (Web)"/>
    <w:basedOn w:val="Navaden"/>
    <w:uiPriority w:val="99"/>
    <w:rsid w:val="00C61A72"/>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SlogLatinskiKrepkoLatinskiLeeePodrtano1">
    <w:name w:val="Slog (Latinski) Krepko (Latinski) Ležeče Podčrtano1"/>
    <w:rsid w:val="00C61A72"/>
    <w:rPr>
      <w:b/>
      <w:sz w:val="20"/>
      <w:u w:val="single"/>
    </w:rPr>
  </w:style>
  <w:style w:type="paragraph" w:styleId="Golobesedilo">
    <w:name w:val="Plain Text"/>
    <w:basedOn w:val="Navaden"/>
    <w:link w:val="GolobesediloZnak"/>
    <w:uiPriority w:val="99"/>
    <w:semiHidden/>
    <w:unhideWhenUsed/>
    <w:rsid w:val="00023D6A"/>
    <w:pPr>
      <w:spacing w:after="0" w:line="240" w:lineRule="auto"/>
      <w:ind w:left="0" w:firstLine="0"/>
      <w:jc w:val="left"/>
    </w:pPr>
    <w:rPr>
      <w:rFonts w:eastAsiaTheme="minorHAnsi" w:cs="Times New Roman"/>
      <w:sz w:val="22"/>
      <w:lang w:eastAsia="en-US"/>
    </w:rPr>
  </w:style>
  <w:style w:type="character" w:customStyle="1" w:styleId="GolobesediloZnak">
    <w:name w:val="Golo besedilo Znak"/>
    <w:basedOn w:val="Privzetapisavaodstavka"/>
    <w:link w:val="Golobesedilo"/>
    <w:uiPriority w:val="99"/>
    <w:semiHidden/>
    <w:rsid w:val="00023D6A"/>
    <w:rPr>
      <w:rFonts w:ascii="Calibri" w:eastAsiaTheme="minorHAnsi" w:hAnsi="Calibri" w:cs="Times New Roman"/>
      <w:lang w:eastAsia="en-US"/>
    </w:rPr>
  </w:style>
  <w:style w:type="paragraph" w:styleId="Kazalovsebine1">
    <w:name w:val="toc 1"/>
    <w:basedOn w:val="Navaden"/>
    <w:next w:val="Navaden"/>
    <w:autoRedefine/>
    <w:uiPriority w:val="39"/>
    <w:unhideWhenUsed/>
    <w:qFormat/>
    <w:rsid w:val="009E0027"/>
    <w:pPr>
      <w:spacing w:after="100"/>
      <w:ind w:left="0"/>
    </w:pPr>
  </w:style>
  <w:style w:type="paragraph" w:styleId="Kazalovsebine2">
    <w:name w:val="toc 2"/>
    <w:basedOn w:val="Navaden"/>
    <w:next w:val="Navaden"/>
    <w:autoRedefine/>
    <w:uiPriority w:val="39"/>
    <w:unhideWhenUsed/>
    <w:qFormat/>
    <w:rsid w:val="009E0027"/>
    <w:pPr>
      <w:spacing w:after="100"/>
      <w:ind w:left="200"/>
    </w:pPr>
  </w:style>
  <w:style w:type="paragraph" w:styleId="Kazalovsebine3">
    <w:name w:val="toc 3"/>
    <w:basedOn w:val="Navaden"/>
    <w:next w:val="Navaden"/>
    <w:autoRedefine/>
    <w:uiPriority w:val="39"/>
    <w:unhideWhenUsed/>
    <w:qFormat/>
    <w:rsid w:val="009E0027"/>
    <w:pPr>
      <w:spacing w:after="100"/>
      <w:ind w:left="400"/>
    </w:pPr>
  </w:style>
  <w:style w:type="paragraph" w:styleId="Kazaloslik">
    <w:name w:val="table of figures"/>
    <w:basedOn w:val="Navaden"/>
    <w:next w:val="Navaden"/>
    <w:uiPriority w:val="99"/>
    <w:unhideWhenUsed/>
    <w:rsid w:val="009E0027"/>
    <w:pPr>
      <w:spacing w:after="0"/>
      <w:ind w:left="0"/>
    </w:pPr>
  </w:style>
  <w:style w:type="paragraph" w:styleId="Besedilooblaka">
    <w:name w:val="Balloon Text"/>
    <w:basedOn w:val="Navaden"/>
    <w:link w:val="BesedilooblakaZnak"/>
    <w:uiPriority w:val="99"/>
    <w:semiHidden/>
    <w:unhideWhenUsed/>
    <w:rsid w:val="002510A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510AA"/>
    <w:rPr>
      <w:rFonts w:ascii="Segoe UI" w:eastAsia="Calibri" w:hAnsi="Segoe UI" w:cs="Segoe UI"/>
      <w:sz w:val="18"/>
      <w:szCs w:val="18"/>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uiPriority w:val="99"/>
    <w:unhideWhenUsed/>
    <w:rsid w:val="00270948"/>
    <w:pPr>
      <w:spacing w:after="0" w:line="240" w:lineRule="auto"/>
    </w:pPr>
    <w:rPr>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uiPriority w:val="99"/>
    <w:rsid w:val="00270948"/>
    <w:rPr>
      <w:rFonts w:ascii="Calibri" w:eastAsia="Calibri" w:hAnsi="Calibri" w:cs="Calibri"/>
      <w:sz w:val="20"/>
      <w:szCs w:val="20"/>
    </w:rPr>
  </w:style>
  <w:style w:type="character" w:styleId="Sprotnaopomba-sklic">
    <w:name w:val="footnote reference"/>
    <w:aliases w:val="Footnote symbol,Fussnota,SUPERS,-E Fußnotenzeichen,Footnote reference number,note TESI,EN Footnote Reference,Footnote,ESPON Footnote No,Footnote1"/>
    <w:basedOn w:val="Privzetapisavaodstavka"/>
    <w:uiPriority w:val="99"/>
    <w:unhideWhenUsed/>
    <w:qFormat/>
    <w:rsid w:val="00270948"/>
    <w:rPr>
      <w:vertAlign w:val="superscript"/>
    </w:rPr>
  </w:style>
  <w:style w:type="character" w:styleId="Pripombasklic">
    <w:name w:val="annotation reference"/>
    <w:basedOn w:val="Privzetapisavaodstavka"/>
    <w:uiPriority w:val="99"/>
    <w:semiHidden/>
    <w:unhideWhenUsed/>
    <w:rsid w:val="00270948"/>
    <w:rPr>
      <w:sz w:val="16"/>
      <w:szCs w:val="16"/>
    </w:rPr>
  </w:style>
  <w:style w:type="paragraph" w:styleId="Pripombabesedilo">
    <w:name w:val="annotation text"/>
    <w:basedOn w:val="Navaden"/>
    <w:link w:val="PripombabesediloZnak"/>
    <w:uiPriority w:val="99"/>
    <w:semiHidden/>
    <w:unhideWhenUsed/>
    <w:rsid w:val="00270948"/>
    <w:pPr>
      <w:spacing w:line="240" w:lineRule="auto"/>
    </w:pPr>
    <w:rPr>
      <w:szCs w:val="20"/>
    </w:rPr>
  </w:style>
  <w:style w:type="character" w:customStyle="1" w:styleId="PripombabesediloZnak">
    <w:name w:val="Pripomba – besedilo Znak"/>
    <w:basedOn w:val="Privzetapisavaodstavka"/>
    <w:link w:val="Pripombabesedilo"/>
    <w:uiPriority w:val="99"/>
    <w:semiHidden/>
    <w:rsid w:val="00270948"/>
    <w:rPr>
      <w:rFonts w:ascii="Calibri" w:eastAsia="Calibri" w:hAnsi="Calibri" w:cs="Calibri"/>
      <w:sz w:val="20"/>
      <w:szCs w:val="20"/>
    </w:rPr>
  </w:style>
  <w:style w:type="paragraph" w:styleId="Zadevapripombe">
    <w:name w:val="annotation subject"/>
    <w:basedOn w:val="Pripombabesedilo"/>
    <w:next w:val="Pripombabesedilo"/>
    <w:link w:val="ZadevapripombeZnak"/>
    <w:uiPriority w:val="99"/>
    <w:semiHidden/>
    <w:unhideWhenUsed/>
    <w:rsid w:val="00270948"/>
    <w:rPr>
      <w:b/>
      <w:bCs/>
    </w:rPr>
  </w:style>
  <w:style w:type="character" w:customStyle="1" w:styleId="ZadevapripombeZnak">
    <w:name w:val="Zadeva pripombe Znak"/>
    <w:basedOn w:val="PripombabesediloZnak"/>
    <w:link w:val="Zadevapripombe"/>
    <w:uiPriority w:val="99"/>
    <w:semiHidden/>
    <w:rsid w:val="00270948"/>
    <w:rPr>
      <w:rFonts w:ascii="Calibri" w:eastAsia="Calibri" w:hAnsi="Calibri" w:cs="Calibri"/>
      <w:b/>
      <w:bCs/>
      <w:sz w:val="20"/>
      <w:szCs w:val="20"/>
    </w:rPr>
  </w:style>
  <w:style w:type="character" w:customStyle="1" w:styleId="OdstavekseznamaZnak">
    <w:name w:val="Odstavek seznama Znak"/>
    <w:link w:val="Odstavekseznama"/>
    <w:uiPriority w:val="34"/>
    <w:rsid w:val="00DE0585"/>
    <w:rPr>
      <w:rFonts w:ascii="Calibri" w:eastAsia="Calibri" w:hAnsi="Calibri" w:cs="Calibri"/>
      <w:sz w:val="20"/>
    </w:rPr>
  </w:style>
  <w:style w:type="paragraph" w:styleId="Telobesedila-zamik">
    <w:name w:val="Body Text Indent"/>
    <w:basedOn w:val="Navaden"/>
    <w:link w:val="Telobesedila-zamikZnak"/>
    <w:uiPriority w:val="99"/>
    <w:semiHidden/>
    <w:unhideWhenUsed/>
    <w:rsid w:val="001575CE"/>
    <w:pPr>
      <w:spacing w:after="120" w:line="276" w:lineRule="auto"/>
      <w:ind w:left="283" w:firstLine="0"/>
    </w:pPr>
    <w:rPr>
      <w:rFonts w:cs="Times New Roman"/>
      <w:sz w:val="22"/>
      <w:szCs w:val="20"/>
      <w:lang w:val="x-none" w:eastAsia="x-none"/>
    </w:rPr>
  </w:style>
  <w:style w:type="character" w:customStyle="1" w:styleId="Telobesedila-zamikZnak">
    <w:name w:val="Telo besedila - zamik Znak"/>
    <w:basedOn w:val="Privzetapisavaodstavka"/>
    <w:link w:val="Telobesedila-zamik"/>
    <w:uiPriority w:val="99"/>
    <w:semiHidden/>
    <w:rsid w:val="001575CE"/>
    <w:rPr>
      <w:rFonts w:ascii="Calibri" w:eastAsia="Calibri" w:hAnsi="Calibri" w:cs="Times New Roman"/>
      <w:szCs w:val="20"/>
      <w:lang w:val="x-none" w:eastAsia="x-none"/>
    </w:rPr>
  </w:style>
  <w:style w:type="paragraph" w:styleId="Naslov">
    <w:name w:val="Title"/>
    <w:basedOn w:val="Navaden"/>
    <w:next w:val="Navaden"/>
    <w:link w:val="NaslovZnak"/>
    <w:uiPriority w:val="10"/>
    <w:qFormat/>
    <w:rsid w:val="00F2123E"/>
    <w:pPr>
      <w:spacing w:after="120" w:line="240" w:lineRule="auto"/>
      <w:ind w:left="0" w:firstLine="0"/>
      <w:contextualSpacing/>
      <w:jc w:val="left"/>
    </w:pPr>
    <w:rPr>
      <w:rFonts w:asciiTheme="majorHAnsi" w:eastAsiaTheme="majorEastAsia" w:hAnsiTheme="majorHAnsi" w:cstheme="majorBidi"/>
      <w:color w:val="44546A" w:themeColor="text2"/>
      <w:spacing w:val="30"/>
      <w:w w:val="105"/>
      <w:kern w:val="28"/>
      <w:sz w:val="72"/>
      <w:szCs w:val="52"/>
      <w:lang w:eastAsia="en-US"/>
    </w:rPr>
  </w:style>
  <w:style w:type="character" w:customStyle="1" w:styleId="NaslovZnak">
    <w:name w:val="Naslov Znak"/>
    <w:basedOn w:val="Privzetapisavaodstavka"/>
    <w:link w:val="Naslov"/>
    <w:uiPriority w:val="10"/>
    <w:rsid w:val="00F2123E"/>
    <w:rPr>
      <w:rFonts w:asciiTheme="majorHAnsi" w:eastAsiaTheme="majorEastAsia" w:hAnsiTheme="majorHAnsi" w:cstheme="majorBidi"/>
      <w:color w:val="44546A" w:themeColor="text2"/>
      <w:spacing w:val="30"/>
      <w:w w:val="105"/>
      <w:kern w:val="28"/>
      <w:sz w:val="72"/>
      <w:szCs w:val="52"/>
      <w:lang w:eastAsia="en-US"/>
    </w:rPr>
  </w:style>
  <w:style w:type="paragraph" w:customStyle="1" w:styleId="p1">
    <w:name w:val="p1"/>
    <w:basedOn w:val="Navaden"/>
    <w:rsid w:val="00F2123E"/>
    <w:pPr>
      <w:spacing w:after="180" w:line="274" w:lineRule="auto"/>
      <w:ind w:left="0" w:firstLine="0"/>
      <w:jc w:val="left"/>
    </w:pPr>
    <w:rPr>
      <w:rFonts w:ascii="Arial" w:eastAsiaTheme="minorHAnsi" w:hAnsi="Arial" w:cs="Arial"/>
      <w:w w:val="105"/>
      <w:sz w:val="17"/>
      <w:szCs w:val="17"/>
      <w:lang w:eastAsia="en-GB"/>
    </w:rPr>
  </w:style>
  <w:style w:type="character" w:customStyle="1" w:styleId="apple-converted-space">
    <w:name w:val="apple-converted-space"/>
    <w:basedOn w:val="Privzetapisavaodstavka"/>
    <w:rsid w:val="00F2123E"/>
  </w:style>
  <w:style w:type="paragraph" w:customStyle="1" w:styleId="Tekst">
    <w:name w:val="Tekst"/>
    <w:basedOn w:val="Navaden"/>
    <w:qFormat/>
    <w:rsid w:val="00F2123E"/>
    <w:pPr>
      <w:spacing w:after="0" w:line="274" w:lineRule="auto"/>
      <w:ind w:left="0" w:firstLine="0"/>
    </w:pPr>
    <w:rPr>
      <w:rFonts w:asciiTheme="majorHAnsi" w:eastAsiaTheme="minorHAnsi" w:hAnsiTheme="majorHAnsi" w:cstheme="minorBidi"/>
      <w:w w:val="105"/>
      <w:sz w:val="22"/>
      <w:lang w:eastAsia="en-US"/>
    </w:rPr>
  </w:style>
  <w:style w:type="paragraph" w:customStyle="1" w:styleId="PersonalName">
    <w:name w:val="Personal Name"/>
    <w:basedOn w:val="Naslov"/>
    <w:qFormat/>
    <w:rsid w:val="00F2123E"/>
    <w:rPr>
      <w:b/>
      <w:caps/>
      <w:color w:val="000000"/>
      <w:sz w:val="28"/>
      <w:szCs w:val="28"/>
    </w:rPr>
  </w:style>
  <w:style w:type="paragraph" w:styleId="Podnaslov">
    <w:name w:val="Subtitle"/>
    <w:basedOn w:val="Navaden"/>
    <w:next w:val="Navaden"/>
    <w:link w:val="PodnaslovZnak"/>
    <w:uiPriority w:val="11"/>
    <w:qFormat/>
    <w:rsid w:val="00F2123E"/>
    <w:pPr>
      <w:numPr>
        <w:ilvl w:val="1"/>
      </w:numPr>
      <w:spacing w:after="180" w:line="274" w:lineRule="auto"/>
      <w:ind w:left="521" w:hanging="11"/>
      <w:jc w:val="left"/>
    </w:pPr>
    <w:rPr>
      <w:rFonts w:asciiTheme="minorHAnsi" w:eastAsiaTheme="majorEastAsia" w:hAnsiTheme="minorHAnsi" w:cstheme="majorBidi"/>
      <w:iCs/>
      <w:color w:val="50637D" w:themeColor="text2" w:themeTint="E6"/>
      <w:w w:val="105"/>
      <w:sz w:val="32"/>
      <w:szCs w:val="24"/>
      <w:lang w:eastAsia="en-US"/>
    </w:rPr>
  </w:style>
  <w:style w:type="character" w:customStyle="1" w:styleId="PodnaslovZnak">
    <w:name w:val="Podnaslov Znak"/>
    <w:basedOn w:val="Privzetapisavaodstavka"/>
    <w:link w:val="Podnaslov"/>
    <w:uiPriority w:val="11"/>
    <w:rsid w:val="00F2123E"/>
    <w:rPr>
      <w:rFonts w:eastAsiaTheme="majorEastAsia" w:cstheme="majorBidi"/>
      <w:iCs/>
      <w:color w:val="50637D" w:themeColor="text2" w:themeTint="E6"/>
      <w:w w:val="105"/>
      <w:sz w:val="32"/>
      <w:szCs w:val="24"/>
      <w:lang w:eastAsia="en-US"/>
    </w:rPr>
  </w:style>
  <w:style w:type="character" w:styleId="Poudarek">
    <w:name w:val="Emphasis"/>
    <w:basedOn w:val="Privzetapisavaodstavka"/>
    <w:uiPriority w:val="20"/>
    <w:qFormat/>
    <w:rsid w:val="00F2123E"/>
    <w:rPr>
      <w:b w:val="0"/>
      <w:i/>
      <w:iCs/>
      <w:color w:val="44546A" w:themeColor="text2"/>
    </w:rPr>
  </w:style>
  <w:style w:type="paragraph" w:styleId="Citat">
    <w:name w:val="Quote"/>
    <w:basedOn w:val="Navaden"/>
    <w:next w:val="Navaden"/>
    <w:link w:val="CitatZnak"/>
    <w:uiPriority w:val="29"/>
    <w:qFormat/>
    <w:rsid w:val="00F2123E"/>
    <w:pPr>
      <w:pBdr>
        <w:left w:val="single" w:sz="48" w:space="13" w:color="5B9BD5" w:themeColor="accent1"/>
      </w:pBdr>
      <w:spacing w:after="0" w:line="360" w:lineRule="auto"/>
      <w:ind w:left="0" w:firstLine="0"/>
      <w:jc w:val="left"/>
    </w:pPr>
    <w:rPr>
      <w:rFonts w:asciiTheme="majorHAnsi" w:eastAsiaTheme="minorEastAsia" w:hAnsiTheme="majorHAnsi" w:cstheme="minorBidi"/>
      <w:b/>
      <w:i/>
      <w:iCs/>
      <w:color w:val="5B9BD5" w:themeColor="accent1"/>
      <w:w w:val="105"/>
      <w:sz w:val="24"/>
      <w:lang w:eastAsia="en-US"/>
    </w:rPr>
  </w:style>
  <w:style w:type="character" w:customStyle="1" w:styleId="CitatZnak">
    <w:name w:val="Citat Znak"/>
    <w:basedOn w:val="Privzetapisavaodstavka"/>
    <w:link w:val="Citat"/>
    <w:uiPriority w:val="29"/>
    <w:rsid w:val="00F2123E"/>
    <w:rPr>
      <w:rFonts w:asciiTheme="majorHAnsi" w:hAnsiTheme="majorHAnsi"/>
      <w:b/>
      <w:i/>
      <w:iCs/>
      <w:color w:val="5B9BD5" w:themeColor="accent1"/>
      <w:w w:val="105"/>
      <w:sz w:val="24"/>
      <w:lang w:eastAsia="en-US"/>
    </w:rPr>
  </w:style>
  <w:style w:type="paragraph" w:styleId="Intenzivencitat">
    <w:name w:val="Intense Quote"/>
    <w:basedOn w:val="Navaden"/>
    <w:next w:val="Navaden"/>
    <w:link w:val="IntenzivencitatZnak"/>
    <w:uiPriority w:val="30"/>
    <w:qFormat/>
    <w:rsid w:val="00F2123E"/>
    <w:pPr>
      <w:pBdr>
        <w:left w:val="single" w:sz="48" w:space="13" w:color="ED7D31" w:themeColor="accent2"/>
      </w:pBdr>
      <w:spacing w:before="240" w:after="120" w:line="300" w:lineRule="auto"/>
      <w:ind w:left="0" w:firstLine="0"/>
      <w:jc w:val="left"/>
    </w:pPr>
    <w:rPr>
      <w:rFonts w:asciiTheme="minorHAnsi" w:eastAsiaTheme="minorEastAsia" w:hAnsiTheme="minorHAnsi" w:cstheme="minorBidi"/>
      <w:b/>
      <w:bCs/>
      <w:i/>
      <w:iCs/>
      <w:color w:val="ED7D31" w:themeColor="accent2"/>
      <w:w w:val="105"/>
      <w:sz w:val="26"/>
      <w:lang w:eastAsia="en-US"/>
    </w:rPr>
  </w:style>
  <w:style w:type="character" w:customStyle="1" w:styleId="IntenzivencitatZnak">
    <w:name w:val="Intenziven citat Znak"/>
    <w:basedOn w:val="Privzetapisavaodstavka"/>
    <w:link w:val="Intenzivencitat"/>
    <w:uiPriority w:val="30"/>
    <w:rsid w:val="00F2123E"/>
    <w:rPr>
      <w:b/>
      <w:bCs/>
      <w:i/>
      <w:iCs/>
      <w:color w:val="ED7D31" w:themeColor="accent2"/>
      <w:w w:val="105"/>
      <w:sz w:val="26"/>
      <w:lang w:eastAsia="en-US"/>
    </w:rPr>
  </w:style>
  <w:style w:type="character" w:styleId="Neenpoudarek">
    <w:name w:val="Subtle Emphasis"/>
    <w:basedOn w:val="Privzetapisavaodstavka"/>
    <w:uiPriority w:val="19"/>
    <w:qFormat/>
    <w:rsid w:val="00F2123E"/>
    <w:rPr>
      <w:i/>
      <w:iCs/>
      <w:color w:val="000000"/>
    </w:rPr>
  </w:style>
  <w:style w:type="character" w:styleId="Intenzivenpoudarek">
    <w:name w:val="Intense Emphasis"/>
    <w:basedOn w:val="Privzetapisavaodstavka"/>
    <w:uiPriority w:val="21"/>
    <w:qFormat/>
    <w:rsid w:val="00F2123E"/>
    <w:rPr>
      <w:b/>
      <w:bCs/>
      <w:i/>
      <w:iCs/>
      <w:color w:val="44546A" w:themeColor="text2"/>
    </w:rPr>
  </w:style>
  <w:style w:type="character" w:styleId="Neensklic">
    <w:name w:val="Subtle Reference"/>
    <w:basedOn w:val="Privzetapisavaodstavka"/>
    <w:uiPriority w:val="31"/>
    <w:qFormat/>
    <w:rsid w:val="00F2123E"/>
    <w:rPr>
      <w:smallCaps/>
      <w:color w:val="000000"/>
      <w:u w:val="single"/>
    </w:rPr>
  </w:style>
  <w:style w:type="character" w:styleId="Intenzivensklic">
    <w:name w:val="Intense Reference"/>
    <w:basedOn w:val="Privzetapisavaodstavka"/>
    <w:uiPriority w:val="32"/>
    <w:qFormat/>
    <w:rsid w:val="00F2123E"/>
    <w:rPr>
      <w:rFonts w:asciiTheme="minorHAnsi" w:hAnsiTheme="minorHAnsi"/>
      <w:b/>
      <w:bCs/>
      <w:smallCaps/>
      <w:color w:val="44546A" w:themeColor="text2"/>
      <w:spacing w:val="5"/>
      <w:sz w:val="22"/>
      <w:u w:val="single"/>
    </w:rPr>
  </w:style>
  <w:style w:type="character" w:styleId="Naslovknjige">
    <w:name w:val="Book Title"/>
    <w:basedOn w:val="Privzetapisavaodstavka"/>
    <w:uiPriority w:val="33"/>
    <w:qFormat/>
    <w:rsid w:val="00F2123E"/>
    <w:rPr>
      <w:rFonts w:asciiTheme="majorHAnsi" w:hAnsiTheme="majorHAnsi"/>
      <w:b/>
      <w:bCs/>
      <w:caps w:val="0"/>
      <w:smallCaps/>
      <w:color w:val="44546A" w:themeColor="text2"/>
      <w:spacing w:val="10"/>
      <w:sz w:val="22"/>
    </w:rPr>
  </w:style>
  <w:style w:type="paragraph" w:styleId="NaslovTOC">
    <w:name w:val="TOC Heading"/>
    <w:basedOn w:val="Naslov1"/>
    <w:next w:val="Navaden"/>
    <w:uiPriority w:val="39"/>
    <w:unhideWhenUsed/>
    <w:qFormat/>
    <w:rsid w:val="00F2123E"/>
    <w:pPr>
      <w:numPr>
        <w:numId w:val="15"/>
      </w:numPr>
      <w:spacing w:before="480" w:line="264" w:lineRule="auto"/>
      <w:outlineLvl w:val="9"/>
    </w:pPr>
    <w:rPr>
      <w:rFonts w:asciiTheme="majorHAnsi" w:eastAsiaTheme="majorEastAsia" w:hAnsiTheme="majorHAnsi"/>
      <w:b w:val="0"/>
      <w:bCs/>
      <w:i w:val="0"/>
      <w:caps w:val="0"/>
      <w:color w:val="44546A" w:themeColor="text2"/>
      <w:w w:val="105"/>
      <w:lang w:eastAsia="en-US"/>
    </w:rPr>
  </w:style>
  <w:style w:type="paragraph" w:customStyle="1" w:styleId="p2">
    <w:name w:val="p2"/>
    <w:basedOn w:val="Navaden"/>
    <w:rsid w:val="00F2123E"/>
    <w:pPr>
      <w:spacing w:after="0" w:line="240" w:lineRule="auto"/>
      <w:ind w:left="0" w:firstLine="0"/>
      <w:jc w:val="left"/>
    </w:pPr>
    <w:rPr>
      <w:rFonts w:ascii="Arial" w:eastAsiaTheme="minorHAnsi" w:hAnsi="Arial" w:cs="Arial"/>
      <w:w w:val="105"/>
      <w:sz w:val="17"/>
      <w:szCs w:val="17"/>
      <w:lang w:eastAsia="en-GB"/>
    </w:rPr>
  </w:style>
  <w:style w:type="paragraph" w:customStyle="1" w:styleId="p3">
    <w:name w:val="p3"/>
    <w:basedOn w:val="Navaden"/>
    <w:rsid w:val="00F2123E"/>
    <w:pPr>
      <w:spacing w:after="0" w:line="240" w:lineRule="auto"/>
      <w:ind w:left="0" w:firstLine="0"/>
      <w:jc w:val="left"/>
    </w:pPr>
    <w:rPr>
      <w:rFonts w:ascii="Arial" w:eastAsiaTheme="minorHAnsi" w:hAnsi="Arial" w:cs="Arial"/>
      <w:w w:val="105"/>
      <w:sz w:val="17"/>
      <w:szCs w:val="17"/>
      <w:lang w:eastAsia="en-GB"/>
    </w:rPr>
  </w:style>
  <w:style w:type="character" w:customStyle="1" w:styleId="s1">
    <w:name w:val="s1"/>
    <w:basedOn w:val="Privzetapisavaodstavka"/>
    <w:rsid w:val="00F2123E"/>
    <w:rPr>
      <w:rFonts w:ascii="Courier New" w:hAnsi="Courier New" w:cs="Courier New" w:hint="default"/>
      <w:sz w:val="17"/>
      <w:szCs w:val="17"/>
    </w:rPr>
  </w:style>
  <w:style w:type="character" w:customStyle="1" w:styleId="s2">
    <w:name w:val="s2"/>
    <w:basedOn w:val="Privzetapisavaodstavka"/>
    <w:rsid w:val="00F2123E"/>
    <w:rPr>
      <w:rFonts w:ascii="Arial" w:hAnsi="Arial" w:cs="Arial" w:hint="default"/>
      <w:sz w:val="11"/>
      <w:szCs w:val="11"/>
    </w:rPr>
  </w:style>
  <w:style w:type="paragraph" w:styleId="Kazalovsebine4">
    <w:name w:val="toc 4"/>
    <w:basedOn w:val="Navaden"/>
    <w:next w:val="Navaden"/>
    <w:autoRedefine/>
    <w:uiPriority w:val="39"/>
    <w:unhideWhenUsed/>
    <w:qFormat/>
    <w:rsid w:val="00F2123E"/>
    <w:pPr>
      <w:spacing w:after="0" w:line="240" w:lineRule="auto"/>
      <w:ind w:left="720" w:firstLine="0"/>
      <w:jc w:val="left"/>
    </w:pPr>
    <w:rPr>
      <w:rFonts w:asciiTheme="minorHAnsi" w:eastAsiaTheme="minorHAnsi" w:hAnsiTheme="minorHAnsi" w:cs="Times New Roman"/>
      <w:w w:val="105"/>
      <w:sz w:val="18"/>
      <w:szCs w:val="18"/>
      <w:lang w:eastAsia="en-GB"/>
    </w:rPr>
  </w:style>
  <w:style w:type="paragraph" w:customStyle="1" w:styleId="p4">
    <w:name w:val="p4"/>
    <w:basedOn w:val="Navaden"/>
    <w:rsid w:val="00F2123E"/>
    <w:pPr>
      <w:spacing w:after="0" w:line="240" w:lineRule="auto"/>
      <w:ind w:left="0" w:firstLine="0"/>
      <w:jc w:val="left"/>
    </w:pPr>
    <w:rPr>
      <w:rFonts w:ascii="Arial" w:eastAsiaTheme="minorHAnsi" w:hAnsi="Arial" w:cs="Arial"/>
      <w:w w:val="105"/>
      <w:sz w:val="17"/>
      <w:szCs w:val="17"/>
      <w:lang w:eastAsia="en-GB"/>
    </w:rPr>
  </w:style>
  <w:style w:type="paragraph" w:customStyle="1" w:styleId="p5">
    <w:name w:val="p5"/>
    <w:basedOn w:val="Navaden"/>
    <w:rsid w:val="00F2123E"/>
    <w:pPr>
      <w:spacing w:after="50" w:line="240" w:lineRule="auto"/>
      <w:ind w:left="0" w:firstLine="0"/>
      <w:jc w:val="left"/>
    </w:pPr>
    <w:rPr>
      <w:rFonts w:ascii="Arial" w:eastAsiaTheme="minorHAnsi" w:hAnsi="Arial" w:cs="Arial"/>
      <w:w w:val="105"/>
      <w:sz w:val="17"/>
      <w:szCs w:val="17"/>
      <w:lang w:eastAsia="en-GB"/>
    </w:rPr>
  </w:style>
  <w:style w:type="paragraph" w:customStyle="1" w:styleId="p6">
    <w:name w:val="p6"/>
    <w:basedOn w:val="Navaden"/>
    <w:rsid w:val="00F2123E"/>
    <w:pPr>
      <w:spacing w:after="53" w:line="240" w:lineRule="auto"/>
      <w:ind w:left="0" w:firstLine="0"/>
      <w:jc w:val="left"/>
    </w:pPr>
    <w:rPr>
      <w:rFonts w:ascii="Arial" w:eastAsiaTheme="minorHAnsi" w:hAnsi="Arial" w:cs="Arial"/>
      <w:w w:val="105"/>
      <w:sz w:val="17"/>
      <w:szCs w:val="17"/>
      <w:lang w:eastAsia="en-GB"/>
    </w:rPr>
  </w:style>
  <w:style w:type="character" w:customStyle="1" w:styleId="Hyperlink1">
    <w:name w:val="Hyperlink.1"/>
    <w:rsid w:val="00F2123E"/>
    <w:rPr>
      <w:lang w:val="de-DE"/>
    </w:rPr>
  </w:style>
  <w:style w:type="paragraph" w:customStyle="1" w:styleId="SubtitleA">
    <w:name w:val="Subtitle A"/>
    <w:next w:val="Navaden"/>
    <w:rsid w:val="00F2123E"/>
    <w:pPr>
      <w:pBdr>
        <w:top w:val="nil"/>
        <w:left w:val="nil"/>
        <w:bottom w:val="nil"/>
        <w:right w:val="nil"/>
        <w:between w:val="nil"/>
        <w:bar w:val="nil"/>
      </w:pBdr>
      <w:spacing w:after="200" w:line="360" w:lineRule="auto"/>
      <w:jc w:val="both"/>
    </w:pPr>
    <w:rPr>
      <w:rFonts w:ascii="Times New Roman" w:eastAsia="Arial Unicode MS" w:hAnsi="Times New Roman" w:cs="Arial Unicode MS"/>
      <w:color w:val="000000"/>
      <w:spacing w:val="15"/>
      <w:w w:val="105"/>
      <w:sz w:val="20"/>
      <w:szCs w:val="20"/>
      <w:u w:color="000000"/>
      <w:bdr w:val="nil"/>
      <w:lang w:val="en-US"/>
    </w:rPr>
  </w:style>
  <w:style w:type="character" w:customStyle="1" w:styleId="None">
    <w:name w:val="None"/>
    <w:rsid w:val="00F2123E"/>
  </w:style>
  <w:style w:type="character" w:customStyle="1" w:styleId="NapisZnak1">
    <w:name w:val="Napis Znak1"/>
    <w:aliases w:val="tabela Znak,TABELA Znak1,Slika Znak1"/>
    <w:link w:val="Napis"/>
    <w:rsid w:val="00F2123E"/>
    <w:rPr>
      <w:rFonts w:ascii="Calibri" w:eastAsia="Calibri" w:hAnsi="Calibri" w:cs="Calibri"/>
      <w:i/>
      <w:iCs/>
      <w:color w:val="44546A" w:themeColor="text2"/>
      <w:sz w:val="18"/>
      <w:szCs w:val="18"/>
    </w:rPr>
  </w:style>
  <w:style w:type="paragraph" w:styleId="Kazalovsebine5">
    <w:name w:val="toc 5"/>
    <w:basedOn w:val="Navaden"/>
    <w:next w:val="Navaden"/>
    <w:autoRedefine/>
    <w:uiPriority w:val="39"/>
    <w:unhideWhenUsed/>
    <w:qFormat/>
    <w:rsid w:val="00F2123E"/>
    <w:pPr>
      <w:spacing w:after="0" w:line="240" w:lineRule="auto"/>
      <w:ind w:left="960" w:firstLine="0"/>
      <w:jc w:val="left"/>
    </w:pPr>
    <w:rPr>
      <w:rFonts w:asciiTheme="minorHAnsi" w:eastAsiaTheme="minorHAnsi" w:hAnsiTheme="minorHAnsi" w:cs="Times New Roman"/>
      <w:w w:val="105"/>
      <w:sz w:val="18"/>
      <w:szCs w:val="18"/>
      <w:lang w:eastAsia="en-GB"/>
    </w:rPr>
  </w:style>
  <w:style w:type="paragraph" w:styleId="Kazalovsebine6">
    <w:name w:val="toc 6"/>
    <w:basedOn w:val="Navaden"/>
    <w:next w:val="Navaden"/>
    <w:autoRedefine/>
    <w:uiPriority w:val="39"/>
    <w:unhideWhenUsed/>
    <w:rsid w:val="00F2123E"/>
    <w:pPr>
      <w:spacing w:after="0" w:line="240" w:lineRule="auto"/>
      <w:ind w:left="1200" w:firstLine="0"/>
      <w:jc w:val="left"/>
    </w:pPr>
    <w:rPr>
      <w:rFonts w:asciiTheme="minorHAnsi" w:eastAsiaTheme="minorHAnsi" w:hAnsiTheme="minorHAnsi" w:cs="Times New Roman"/>
      <w:w w:val="105"/>
      <w:sz w:val="18"/>
      <w:szCs w:val="18"/>
      <w:lang w:eastAsia="en-GB"/>
    </w:rPr>
  </w:style>
  <w:style w:type="paragraph" w:styleId="Kazalovsebine7">
    <w:name w:val="toc 7"/>
    <w:basedOn w:val="Navaden"/>
    <w:next w:val="Navaden"/>
    <w:autoRedefine/>
    <w:uiPriority w:val="39"/>
    <w:unhideWhenUsed/>
    <w:rsid w:val="00F2123E"/>
    <w:pPr>
      <w:spacing w:after="0" w:line="240" w:lineRule="auto"/>
      <w:ind w:left="1440" w:firstLine="0"/>
      <w:jc w:val="left"/>
    </w:pPr>
    <w:rPr>
      <w:rFonts w:asciiTheme="minorHAnsi" w:eastAsiaTheme="minorHAnsi" w:hAnsiTheme="minorHAnsi" w:cs="Times New Roman"/>
      <w:w w:val="105"/>
      <w:sz w:val="18"/>
      <w:szCs w:val="18"/>
      <w:lang w:eastAsia="en-GB"/>
    </w:rPr>
  </w:style>
  <w:style w:type="paragraph" w:styleId="Kazalovsebine8">
    <w:name w:val="toc 8"/>
    <w:basedOn w:val="Navaden"/>
    <w:next w:val="Navaden"/>
    <w:autoRedefine/>
    <w:uiPriority w:val="39"/>
    <w:unhideWhenUsed/>
    <w:rsid w:val="00F2123E"/>
    <w:pPr>
      <w:spacing w:after="0" w:line="240" w:lineRule="auto"/>
      <w:ind w:left="1680" w:firstLine="0"/>
      <w:jc w:val="left"/>
    </w:pPr>
    <w:rPr>
      <w:rFonts w:asciiTheme="minorHAnsi" w:eastAsiaTheme="minorHAnsi" w:hAnsiTheme="minorHAnsi" w:cs="Times New Roman"/>
      <w:w w:val="105"/>
      <w:sz w:val="18"/>
      <w:szCs w:val="18"/>
      <w:lang w:eastAsia="en-GB"/>
    </w:rPr>
  </w:style>
  <w:style w:type="paragraph" w:styleId="Kazalovsebine9">
    <w:name w:val="toc 9"/>
    <w:basedOn w:val="Navaden"/>
    <w:next w:val="Navaden"/>
    <w:autoRedefine/>
    <w:uiPriority w:val="39"/>
    <w:unhideWhenUsed/>
    <w:rsid w:val="00F2123E"/>
    <w:pPr>
      <w:spacing w:after="0" w:line="240" w:lineRule="auto"/>
      <w:ind w:left="1920" w:firstLine="0"/>
      <w:jc w:val="left"/>
    </w:pPr>
    <w:rPr>
      <w:rFonts w:asciiTheme="minorHAnsi" w:eastAsiaTheme="minorHAnsi" w:hAnsiTheme="minorHAnsi" w:cs="Times New Roman"/>
      <w:w w:val="105"/>
      <w:sz w:val="18"/>
      <w:szCs w:val="18"/>
      <w:lang w:eastAsia="en-GB"/>
    </w:rPr>
  </w:style>
  <w:style w:type="table" w:customStyle="1" w:styleId="TableNormal2">
    <w:name w:val="Table Normal2"/>
    <w:uiPriority w:val="2"/>
    <w:semiHidden/>
    <w:unhideWhenUsed/>
    <w:qFormat/>
    <w:rsid w:val="00F2123E"/>
    <w:pPr>
      <w:widowControl w:val="0"/>
      <w:spacing w:after="0" w:line="240" w:lineRule="auto"/>
    </w:pPr>
    <w:rPr>
      <w:rFonts w:eastAsiaTheme="minorHAnsi" w:cs="Times New Roman"/>
      <w:w w:val="105"/>
      <w:lang w:val="en-US" w:eastAsia="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F2123E"/>
    <w:pPr>
      <w:widowControl w:val="0"/>
      <w:spacing w:after="0" w:line="194" w:lineRule="exact"/>
      <w:ind w:left="0" w:firstLine="0"/>
      <w:jc w:val="center"/>
    </w:pPr>
    <w:rPr>
      <w:w w:val="105"/>
      <w:sz w:val="22"/>
      <w:lang w:val="en-US" w:eastAsia="en-US"/>
    </w:rPr>
  </w:style>
  <w:style w:type="character" w:styleId="tevilkastrani">
    <w:name w:val="page number"/>
    <w:basedOn w:val="Privzetapisavaodstavka"/>
    <w:uiPriority w:val="99"/>
    <w:semiHidden/>
    <w:unhideWhenUsed/>
    <w:rsid w:val="00F2123E"/>
  </w:style>
  <w:style w:type="table" w:styleId="Tabelatemnamrea5poudarek5">
    <w:name w:val="Grid Table 5 Dark Accent 5"/>
    <w:basedOn w:val="Navadnatabela"/>
    <w:uiPriority w:val="50"/>
    <w:rsid w:val="00F2123E"/>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F2123E"/>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ImportedStyle9">
    <w:name w:val="Imported Style 9"/>
    <w:rsid w:val="00F2123E"/>
    <w:pPr>
      <w:numPr>
        <w:numId w:val="16"/>
      </w:numPr>
    </w:pPr>
  </w:style>
  <w:style w:type="character" w:customStyle="1" w:styleId="NapisZnak">
    <w:name w:val="Napis Znak"/>
    <w:aliases w:val="TABELA Znak,Slika Znak"/>
    <w:basedOn w:val="Privzetapisavaodstavka"/>
    <w:uiPriority w:val="35"/>
    <w:locked/>
    <w:rsid w:val="00F2123E"/>
    <w:rPr>
      <w:rFonts w:asciiTheme="majorHAnsi" w:eastAsiaTheme="minorEastAsia" w:hAnsiTheme="majorHAnsi"/>
      <w:bCs/>
      <w:smallCaps/>
      <w:color w:val="44546A" w:themeColor="text2"/>
      <w:spacing w:val="6"/>
      <w:w w:val="105"/>
      <w:sz w:val="20"/>
      <w:szCs w:val="18"/>
    </w:rPr>
  </w:style>
  <w:style w:type="paragraph" w:styleId="a">
    <w:basedOn w:val="Navadnatabela"/>
    <w:next w:val="Tabelamrea"/>
    <w:uiPriority w:val="39"/>
    <w:rsid w:val="009D5480"/>
    <w:pPr>
      <w:spacing w:after="0" w:line="240" w:lineRule="auto"/>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667">
      <w:bodyDiv w:val="1"/>
      <w:marLeft w:val="0"/>
      <w:marRight w:val="0"/>
      <w:marTop w:val="0"/>
      <w:marBottom w:val="0"/>
      <w:divBdr>
        <w:top w:val="none" w:sz="0" w:space="0" w:color="auto"/>
        <w:left w:val="none" w:sz="0" w:space="0" w:color="auto"/>
        <w:bottom w:val="none" w:sz="0" w:space="0" w:color="auto"/>
        <w:right w:val="none" w:sz="0" w:space="0" w:color="auto"/>
      </w:divBdr>
    </w:div>
    <w:div w:id="7604965">
      <w:bodyDiv w:val="1"/>
      <w:marLeft w:val="0"/>
      <w:marRight w:val="0"/>
      <w:marTop w:val="0"/>
      <w:marBottom w:val="0"/>
      <w:divBdr>
        <w:top w:val="none" w:sz="0" w:space="0" w:color="auto"/>
        <w:left w:val="none" w:sz="0" w:space="0" w:color="auto"/>
        <w:bottom w:val="none" w:sz="0" w:space="0" w:color="auto"/>
        <w:right w:val="none" w:sz="0" w:space="0" w:color="auto"/>
      </w:divBdr>
    </w:div>
    <w:div w:id="77362983">
      <w:bodyDiv w:val="1"/>
      <w:marLeft w:val="0"/>
      <w:marRight w:val="0"/>
      <w:marTop w:val="0"/>
      <w:marBottom w:val="0"/>
      <w:divBdr>
        <w:top w:val="none" w:sz="0" w:space="0" w:color="auto"/>
        <w:left w:val="none" w:sz="0" w:space="0" w:color="auto"/>
        <w:bottom w:val="none" w:sz="0" w:space="0" w:color="auto"/>
        <w:right w:val="none" w:sz="0" w:space="0" w:color="auto"/>
      </w:divBdr>
    </w:div>
    <w:div w:id="173302350">
      <w:bodyDiv w:val="1"/>
      <w:marLeft w:val="0"/>
      <w:marRight w:val="0"/>
      <w:marTop w:val="0"/>
      <w:marBottom w:val="0"/>
      <w:divBdr>
        <w:top w:val="none" w:sz="0" w:space="0" w:color="auto"/>
        <w:left w:val="none" w:sz="0" w:space="0" w:color="auto"/>
        <w:bottom w:val="none" w:sz="0" w:space="0" w:color="auto"/>
        <w:right w:val="none" w:sz="0" w:space="0" w:color="auto"/>
      </w:divBdr>
    </w:div>
    <w:div w:id="195898893">
      <w:bodyDiv w:val="1"/>
      <w:marLeft w:val="0"/>
      <w:marRight w:val="0"/>
      <w:marTop w:val="0"/>
      <w:marBottom w:val="0"/>
      <w:divBdr>
        <w:top w:val="none" w:sz="0" w:space="0" w:color="auto"/>
        <w:left w:val="none" w:sz="0" w:space="0" w:color="auto"/>
        <w:bottom w:val="none" w:sz="0" w:space="0" w:color="auto"/>
        <w:right w:val="none" w:sz="0" w:space="0" w:color="auto"/>
      </w:divBdr>
    </w:div>
    <w:div w:id="231038629">
      <w:bodyDiv w:val="1"/>
      <w:marLeft w:val="0"/>
      <w:marRight w:val="0"/>
      <w:marTop w:val="0"/>
      <w:marBottom w:val="0"/>
      <w:divBdr>
        <w:top w:val="none" w:sz="0" w:space="0" w:color="auto"/>
        <w:left w:val="none" w:sz="0" w:space="0" w:color="auto"/>
        <w:bottom w:val="none" w:sz="0" w:space="0" w:color="auto"/>
        <w:right w:val="none" w:sz="0" w:space="0" w:color="auto"/>
      </w:divBdr>
      <w:divsChild>
        <w:div w:id="1122841417">
          <w:marLeft w:val="0"/>
          <w:marRight w:val="0"/>
          <w:marTop w:val="0"/>
          <w:marBottom w:val="0"/>
          <w:divBdr>
            <w:top w:val="none" w:sz="0" w:space="0" w:color="auto"/>
            <w:left w:val="none" w:sz="0" w:space="0" w:color="auto"/>
            <w:bottom w:val="none" w:sz="0" w:space="0" w:color="auto"/>
            <w:right w:val="none" w:sz="0" w:space="0" w:color="auto"/>
          </w:divBdr>
        </w:div>
        <w:div w:id="427892345">
          <w:marLeft w:val="0"/>
          <w:marRight w:val="0"/>
          <w:marTop w:val="0"/>
          <w:marBottom w:val="0"/>
          <w:divBdr>
            <w:top w:val="none" w:sz="0" w:space="0" w:color="auto"/>
            <w:left w:val="none" w:sz="0" w:space="0" w:color="auto"/>
            <w:bottom w:val="none" w:sz="0" w:space="0" w:color="auto"/>
            <w:right w:val="none" w:sz="0" w:space="0" w:color="auto"/>
          </w:divBdr>
        </w:div>
      </w:divsChild>
    </w:div>
    <w:div w:id="250241109">
      <w:bodyDiv w:val="1"/>
      <w:marLeft w:val="0"/>
      <w:marRight w:val="0"/>
      <w:marTop w:val="0"/>
      <w:marBottom w:val="0"/>
      <w:divBdr>
        <w:top w:val="none" w:sz="0" w:space="0" w:color="auto"/>
        <w:left w:val="none" w:sz="0" w:space="0" w:color="auto"/>
        <w:bottom w:val="none" w:sz="0" w:space="0" w:color="auto"/>
        <w:right w:val="none" w:sz="0" w:space="0" w:color="auto"/>
      </w:divBdr>
    </w:div>
    <w:div w:id="304631086">
      <w:bodyDiv w:val="1"/>
      <w:marLeft w:val="0"/>
      <w:marRight w:val="0"/>
      <w:marTop w:val="0"/>
      <w:marBottom w:val="0"/>
      <w:divBdr>
        <w:top w:val="none" w:sz="0" w:space="0" w:color="auto"/>
        <w:left w:val="none" w:sz="0" w:space="0" w:color="auto"/>
        <w:bottom w:val="none" w:sz="0" w:space="0" w:color="auto"/>
        <w:right w:val="none" w:sz="0" w:space="0" w:color="auto"/>
      </w:divBdr>
    </w:div>
    <w:div w:id="390930612">
      <w:bodyDiv w:val="1"/>
      <w:marLeft w:val="0"/>
      <w:marRight w:val="0"/>
      <w:marTop w:val="0"/>
      <w:marBottom w:val="0"/>
      <w:divBdr>
        <w:top w:val="none" w:sz="0" w:space="0" w:color="auto"/>
        <w:left w:val="none" w:sz="0" w:space="0" w:color="auto"/>
        <w:bottom w:val="none" w:sz="0" w:space="0" w:color="auto"/>
        <w:right w:val="none" w:sz="0" w:space="0" w:color="auto"/>
      </w:divBdr>
    </w:div>
    <w:div w:id="393116078">
      <w:bodyDiv w:val="1"/>
      <w:marLeft w:val="0"/>
      <w:marRight w:val="0"/>
      <w:marTop w:val="0"/>
      <w:marBottom w:val="0"/>
      <w:divBdr>
        <w:top w:val="none" w:sz="0" w:space="0" w:color="auto"/>
        <w:left w:val="none" w:sz="0" w:space="0" w:color="auto"/>
        <w:bottom w:val="none" w:sz="0" w:space="0" w:color="auto"/>
        <w:right w:val="none" w:sz="0" w:space="0" w:color="auto"/>
      </w:divBdr>
    </w:div>
    <w:div w:id="425153927">
      <w:bodyDiv w:val="1"/>
      <w:marLeft w:val="0"/>
      <w:marRight w:val="0"/>
      <w:marTop w:val="0"/>
      <w:marBottom w:val="0"/>
      <w:divBdr>
        <w:top w:val="none" w:sz="0" w:space="0" w:color="auto"/>
        <w:left w:val="none" w:sz="0" w:space="0" w:color="auto"/>
        <w:bottom w:val="none" w:sz="0" w:space="0" w:color="auto"/>
        <w:right w:val="none" w:sz="0" w:space="0" w:color="auto"/>
      </w:divBdr>
    </w:div>
    <w:div w:id="488137620">
      <w:bodyDiv w:val="1"/>
      <w:marLeft w:val="0"/>
      <w:marRight w:val="0"/>
      <w:marTop w:val="0"/>
      <w:marBottom w:val="0"/>
      <w:divBdr>
        <w:top w:val="none" w:sz="0" w:space="0" w:color="auto"/>
        <w:left w:val="none" w:sz="0" w:space="0" w:color="auto"/>
        <w:bottom w:val="none" w:sz="0" w:space="0" w:color="auto"/>
        <w:right w:val="none" w:sz="0" w:space="0" w:color="auto"/>
      </w:divBdr>
    </w:div>
    <w:div w:id="491068725">
      <w:bodyDiv w:val="1"/>
      <w:marLeft w:val="0"/>
      <w:marRight w:val="0"/>
      <w:marTop w:val="0"/>
      <w:marBottom w:val="0"/>
      <w:divBdr>
        <w:top w:val="none" w:sz="0" w:space="0" w:color="auto"/>
        <w:left w:val="none" w:sz="0" w:space="0" w:color="auto"/>
        <w:bottom w:val="none" w:sz="0" w:space="0" w:color="auto"/>
        <w:right w:val="none" w:sz="0" w:space="0" w:color="auto"/>
      </w:divBdr>
    </w:div>
    <w:div w:id="513031423">
      <w:bodyDiv w:val="1"/>
      <w:marLeft w:val="0"/>
      <w:marRight w:val="0"/>
      <w:marTop w:val="0"/>
      <w:marBottom w:val="0"/>
      <w:divBdr>
        <w:top w:val="none" w:sz="0" w:space="0" w:color="auto"/>
        <w:left w:val="none" w:sz="0" w:space="0" w:color="auto"/>
        <w:bottom w:val="none" w:sz="0" w:space="0" w:color="auto"/>
        <w:right w:val="none" w:sz="0" w:space="0" w:color="auto"/>
      </w:divBdr>
    </w:div>
    <w:div w:id="553546326">
      <w:bodyDiv w:val="1"/>
      <w:marLeft w:val="0"/>
      <w:marRight w:val="0"/>
      <w:marTop w:val="0"/>
      <w:marBottom w:val="0"/>
      <w:divBdr>
        <w:top w:val="none" w:sz="0" w:space="0" w:color="auto"/>
        <w:left w:val="none" w:sz="0" w:space="0" w:color="auto"/>
        <w:bottom w:val="none" w:sz="0" w:space="0" w:color="auto"/>
        <w:right w:val="none" w:sz="0" w:space="0" w:color="auto"/>
      </w:divBdr>
    </w:div>
    <w:div w:id="587622266">
      <w:bodyDiv w:val="1"/>
      <w:marLeft w:val="0"/>
      <w:marRight w:val="0"/>
      <w:marTop w:val="0"/>
      <w:marBottom w:val="0"/>
      <w:divBdr>
        <w:top w:val="none" w:sz="0" w:space="0" w:color="auto"/>
        <w:left w:val="none" w:sz="0" w:space="0" w:color="auto"/>
        <w:bottom w:val="none" w:sz="0" w:space="0" w:color="auto"/>
        <w:right w:val="none" w:sz="0" w:space="0" w:color="auto"/>
      </w:divBdr>
    </w:div>
    <w:div w:id="605768267">
      <w:bodyDiv w:val="1"/>
      <w:marLeft w:val="0"/>
      <w:marRight w:val="0"/>
      <w:marTop w:val="0"/>
      <w:marBottom w:val="0"/>
      <w:divBdr>
        <w:top w:val="none" w:sz="0" w:space="0" w:color="auto"/>
        <w:left w:val="none" w:sz="0" w:space="0" w:color="auto"/>
        <w:bottom w:val="none" w:sz="0" w:space="0" w:color="auto"/>
        <w:right w:val="none" w:sz="0" w:space="0" w:color="auto"/>
      </w:divBdr>
    </w:div>
    <w:div w:id="666322272">
      <w:bodyDiv w:val="1"/>
      <w:marLeft w:val="0"/>
      <w:marRight w:val="0"/>
      <w:marTop w:val="0"/>
      <w:marBottom w:val="0"/>
      <w:divBdr>
        <w:top w:val="none" w:sz="0" w:space="0" w:color="auto"/>
        <w:left w:val="none" w:sz="0" w:space="0" w:color="auto"/>
        <w:bottom w:val="none" w:sz="0" w:space="0" w:color="auto"/>
        <w:right w:val="none" w:sz="0" w:space="0" w:color="auto"/>
      </w:divBdr>
    </w:div>
    <w:div w:id="672028419">
      <w:bodyDiv w:val="1"/>
      <w:marLeft w:val="0"/>
      <w:marRight w:val="0"/>
      <w:marTop w:val="0"/>
      <w:marBottom w:val="0"/>
      <w:divBdr>
        <w:top w:val="none" w:sz="0" w:space="0" w:color="auto"/>
        <w:left w:val="none" w:sz="0" w:space="0" w:color="auto"/>
        <w:bottom w:val="none" w:sz="0" w:space="0" w:color="auto"/>
        <w:right w:val="none" w:sz="0" w:space="0" w:color="auto"/>
      </w:divBdr>
    </w:div>
    <w:div w:id="682367071">
      <w:bodyDiv w:val="1"/>
      <w:marLeft w:val="0"/>
      <w:marRight w:val="0"/>
      <w:marTop w:val="0"/>
      <w:marBottom w:val="0"/>
      <w:divBdr>
        <w:top w:val="none" w:sz="0" w:space="0" w:color="auto"/>
        <w:left w:val="none" w:sz="0" w:space="0" w:color="auto"/>
        <w:bottom w:val="none" w:sz="0" w:space="0" w:color="auto"/>
        <w:right w:val="none" w:sz="0" w:space="0" w:color="auto"/>
      </w:divBdr>
    </w:div>
    <w:div w:id="703595966">
      <w:bodyDiv w:val="1"/>
      <w:marLeft w:val="0"/>
      <w:marRight w:val="0"/>
      <w:marTop w:val="0"/>
      <w:marBottom w:val="0"/>
      <w:divBdr>
        <w:top w:val="none" w:sz="0" w:space="0" w:color="auto"/>
        <w:left w:val="none" w:sz="0" w:space="0" w:color="auto"/>
        <w:bottom w:val="none" w:sz="0" w:space="0" w:color="auto"/>
        <w:right w:val="none" w:sz="0" w:space="0" w:color="auto"/>
      </w:divBdr>
    </w:div>
    <w:div w:id="727801442">
      <w:bodyDiv w:val="1"/>
      <w:marLeft w:val="0"/>
      <w:marRight w:val="0"/>
      <w:marTop w:val="0"/>
      <w:marBottom w:val="0"/>
      <w:divBdr>
        <w:top w:val="none" w:sz="0" w:space="0" w:color="auto"/>
        <w:left w:val="none" w:sz="0" w:space="0" w:color="auto"/>
        <w:bottom w:val="none" w:sz="0" w:space="0" w:color="auto"/>
        <w:right w:val="none" w:sz="0" w:space="0" w:color="auto"/>
      </w:divBdr>
    </w:div>
    <w:div w:id="845632828">
      <w:bodyDiv w:val="1"/>
      <w:marLeft w:val="0"/>
      <w:marRight w:val="0"/>
      <w:marTop w:val="0"/>
      <w:marBottom w:val="0"/>
      <w:divBdr>
        <w:top w:val="none" w:sz="0" w:space="0" w:color="auto"/>
        <w:left w:val="none" w:sz="0" w:space="0" w:color="auto"/>
        <w:bottom w:val="none" w:sz="0" w:space="0" w:color="auto"/>
        <w:right w:val="none" w:sz="0" w:space="0" w:color="auto"/>
      </w:divBdr>
    </w:div>
    <w:div w:id="851190852">
      <w:bodyDiv w:val="1"/>
      <w:marLeft w:val="0"/>
      <w:marRight w:val="0"/>
      <w:marTop w:val="0"/>
      <w:marBottom w:val="0"/>
      <w:divBdr>
        <w:top w:val="none" w:sz="0" w:space="0" w:color="auto"/>
        <w:left w:val="none" w:sz="0" w:space="0" w:color="auto"/>
        <w:bottom w:val="none" w:sz="0" w:space="0" w:color="auto"/>
        <w:right w:val="none" w:sz="0" w:space="0" w:color="auto"/>
      </w:divBdr>
    </w:div>
    <w:div w:id="868640458">
      <w:bodyDiv w:val="1"/>
      <w:marLeft w:val="0"/>
      <w:marRight w:val="0"/>
      <w:marTop w:val="0"/>
      <w:marBottom w:val="0"/>
      <w:divBdr>
        <w:top w:val="none" w:sz="0" w:space="0" w:color="auto"/>
        <w:left w:val="none" w:sz="0" w:space="0" w:color="auto"/>
        <w:bottom w:val="none" w:sz="0" w:space="0" w:color="auto"/>
        <w:right w:val="none" w:sz="0" w:space="0" w:color="auto"/>
      </w:divBdr>
    </w:div>
    <w:div w:id="904804601">
      <w:bodyDiv w:val="1"/>
      <w:marLeft w:val="0"/>
      <w:marRight w:val="0"/>
      <w:marTop w:val="0"/>
      <w:marBottom w:val="0"/>
      <w:divBdr>
        <w:top w:val="none" w:sz="0" w:space="0" w:color="auto"/>
        <w:left w:val="none" w:sz="0" w:space="0" w:color="auto"/>
        <w:bottom w:val="none" w:sz="0" w:space="0" w:color="auto"/>
        <w:right w:val="none" w:sz="0" w:space="0" w:color="auto"/>
      </w:divBdr>
    </w:div>
    <w:div w:id="912812911">
      <w:bodyDiv w:val="1"/>
      <w:marLeft w:val="0"/>
      <w:marRight w:val="0"/>
      <w:marTop w:val="0"/>
      <w:marBottom w:val="0"/>
      <w:divBdr>
        <w:top w:val="none" w:sz="0" w:space="0" w:color="auto"/>
        <w:left w:val="none" w:sz="0" w:space="0" w:color="auto"/>
        <w:bottom w:val="none" w:sz="0" w:space="0" w:color="auto"/>
        <w:right w:val="none" w:sz="0" w:space="0" w:color="auto"/>
      </w:divBdr>
    </w:div>
    <w:div w:id="921111082">
      <w:bodyDiv w:val="1"/>
      <w:marLeft w:val="0"/>
      <w:marRight w:val="0"/>
      <w:marTop w:val="0"/>
      <w:marBottom w:val="0"/>
      <w:divBdr>
        <w:top w:val="none" w:sz="0" w:space="0" w:color="auto"/>
        <w:left w:val="none" w:sz="0" w:space="0" w:color="auto"/>
        <w:bottom w:val="none" w:sz="0" w:space="0" w:color="auto"/>
        <w:right w:val="none" w:sz="0" w:space="0" w:color="auto"/>
      </w:divBdr>
    </w:div>
    <w:div w:id="945160731">
      <w:bodyDiv w:val="1"/>
      <w:marLeft w:val="0"/>
      <w:marRight w:val="0"/>
      <w:marTop w:val="0"/>
      <w:marBottom w:val="0"/>
      <w:divBdr>
        <w:top w:val="none" w:sz="0" w:space="0" w:color="auto"/>
        <w:left w:val="none" w:sz="0" w:space="0" w:color="auto"/>
        <w:bottom w:val="none" w:sz="0" w:space="0" w:color="auto"/>
        <w:right w:val="none" w:sz="0" w:space="0" w:color="auto"/>
      </w:divBdr>
    </w:div>
    <w:div w:id="994722741">
      <w:bodyDiv w:val="1"/>
      <w:marLeft w:val="0"/>
      <w:marRight w:val="0"/>
      <w:marTop w:val="0"/>
      <w:marBottom w:val="0"/>
      <w:divBdr>
        <w:top w:val="none" w:sz="0" w:space="0" w:color="auto"/>
        <w:left w:val="none" w:sz="0" w:space="0" w:color="auto"/>
        <w:bottom w:val="none" w:sz="0" w:space="0" w:color="auto"/>
        <w:right w:val="none" w:sz="0" w:space="0" w:color="auto"/>
      </w:divBdr>
    </w:div>
    <w:div w:id="1040015558">
      <w:bodyDiv w:val="1"/>
      <w:marLeft w:val="0"/>
      <w:marRight w:val="0"/>
      <w:marTop w:val="0"/>
      <w:marBottom w:val="0"/>
      <w:divBdr>
        <w:top w:val="none" w:sz="0" w:space="0" w:color="auto"/>
        <w:left w:val="none" w:sz="0" w:space="0" w:color="auto"/>
        <w:bottom w:val="none" w:sz="0" w:space="0" w:color="auto"/>
        <w:right w:val="none" w:sz="0" w:space="0" w:color="auto"/>
      </w:divBdr>
    </w:div>
    <w:div w:id="1069383579">
      <w:bodyDiv w:val="1"/>
      <w:marLeft w:val="0"/>
      <w:marRight w:val="0"/>
      <w:marTop w:val="0"/>
      <w:marBottom w:val="0"/>
      <w:divBdr>
        <w:top w:val="none" w:sz="0" w:space="0" w:color="auto"/>
        <w:left w:val="none" w:sz="0" w:space="0" w:color="auto"/>
        <w:bottom w:val="none" w:sz="0" w:space="0" w:color="auto"/>
        <w:right w:val="none" w:sz="0" w:space="0" w:color="auto"/>
      </w:divBdr>
    </w:div>
    <w:div w:id="1083184192">
      <w:bodyDiv w:val="1"/>
      <w:marLeft w:val="0"/>
      <w:marRight w:val="0"/>
      <w:marTop w:val="0"/>
      <w:marBottom w:val="0"/>
      <w:divBdr>
        <w:top w:val="none" w:sz="0" w:space="0" w:color="auto"/>
        <w:left w:val="none" w:sz="0" w:space="0" w:color="auto"/>
        <w:bottom w:val="none" w:sz="0" w:space="0" w:color="auto"/>
        <w:right w:val="none" w:sz="0" w:space="0" w:color="auto"/>
      </w:divBdr>
    </w:div>
    <w:div w:id="1128864014">
      <w:bodyDiv w:val="1"/>
      <w:marLeft w:val="0"/>
      <w:marRight w:val="0"/>
      <w:marTop w:val="0"/>
      <w:marBottom w:val="0"/>
      <w:divBdr>
        <w:top w:val="none" w:sz="0" w:space="0" w:color="auto"/>
        <w:left w:val="none" w:sz="0" w:space="0" w:color="auto"/>
        <w:bottom w:val="none" w:sz="0" w:space="0" w:color="auto"/>
        <w:right w:val="none" w:sz="0" w:space="0" w:color="auto"/>
      </w:divBdr>
    </w:div>
    <w:div w:id="1169715961">
      <w:bodyDiv w:val="1"/>
      <w:marLeft w:val="0"/>
      <w:marRight w:val="0"/>
      <w:marTop w:val="0"/>
      <w:marBottom w:val="0"/>
      <w:divBdr>
        <w:top w:val="none" w:sz="0" w:space="0" w:color="auto"/>
        <w:left w:val="none" w:sz="0" w:space="0" w:color="auto"/>
        <w:bottom w:val="none" w:sz="0" w:space="0" w:color="auto"/>
        <w:right w:val="none" w:sz="0" w:space="0" w:color="auto"/>
      </w:divBdr>
    </w:div>
    <w:div w:id="1209336522">
      <w:bodyDiv w:val="1"/>
      <w:marLeft w:val="0"/>
      <w:marRight w:val="0"/>
      <w:marTop w:val="0"/>
      <w:marBottom w:val="0"/>
      <w:divBdr>
        <w:top w:val="none" w:sz="0" w:space="0" w:color="auto"/>
        <w:left w:val="none" w:sz="0" w:space="0" w:color="auto"/>
        <w:bottom w:val="none" w:sz="0" w:space="0" w:color="auto"/>
        <w:right w:val="none" w:sz="0" w:space="0" w:color="auto"/>
      </w:divBdr>
    </w:div>
    <w:div w:id="1214777414">
      <w:bodyDiv w:val="1"/>
      <w:marLeft w:val="0"/>
      <w:marRight w:val="0"/>
      <w:marTop w:val="0"/>
      <w:marBottom w:val="0"/>
      <w:divBdr>
        <w:top w:val="none" w:sz="0" w:space="0" w:color="auto"/>
        <w:left w:val="none" w:sz="0" w:space="0" w:color="auto"/>
        <w:bottom w:val="none" w:sz="0" w:space="0" w:color="auto"/>
        <w:right w:val="none" w:sz="0" w:space="0" w:color="auto"/>
      </w:divBdr>
    </w:div>
    <w:div w:id="1230193971">
      <w:bodyDiv w:val="1"/>
      <w:marLeft w:val="0"/>
      <w:marRight w:val="0"/>
      <w:marTop w:val="0"/>
      <w:marBottom w:val="0"/>
      <w:divBdr>
        <w:top w:val="none" w:sz="0" w:space="0" w:color="auto"/>
        <w:left w:val="none" w:sz="0" w:space="0" w:color="auto"/>
        <w:bottom w:val="none" w:sz="0" w:space="0" w:color="auto"/>
        <w:right w:val="none" w:sz="0" w:space="0" w:color="auto"/>
      </w:divBdr>
    </w:div>
    <w:div w:id="1259026120">
      <w:bodyDiv w:val="1"/>
      <w:marLeft w:val="0"/>
      <w:marRight w:val="0"/>
      <w:marTop w:val="0"/>
      <w:marBottom w:val="0"/>
      <w:divBdr>
        <w:top w:val="none" w:sz="0" w:space="0" w:color="auto"/>
        <w:left w:val="none" w:sz="0" w:space="0" w:color="auto"/>
        <w:bottom w:val="none" w:sz="0" w:space="0" w:color="auto"/>
        <w:right w:val="none" w:sz="0" w:space="0" w:color="auto"/>
      </w:divBdr>
    </w:div>
    <w:div w:id="1294823207">
      <w:bodyDiv w:val="1"/>
      <w:marLeft w:val="0"/>
      <w:marRight w:val="0"/>
      <w:marTop w:val="0"/>
      <w:marBottom w:val="0"/>
      <w:divBdr>
        <w:top w:val="none" w:sz="0" w:space="0" w:color="auto"/>
        <w:left w:val="none" w:sz="0" w:space="0" w:color="auto"/>
        <w:bottom w:val="none" w:sz="0" w:space="0" w:color="auto"/>
        <w:right w:val="none" w:sz="0" w:space="0" w:color="auto"/>
      </w:divBdr>
    </w:div>
    <w:div w:id="1301348369">
      <w:bodyDiv w:val="1"/>
      <w:marLeft w:val="0"/>
      <w:marRight w:val="0"/>
      <w:marTop w:val="0"/>
      <w:marBottom w:val="0"/>
      <w:divBdr>
        <w:top w:val="none" w:sz="0" w:space="0" w:color="auto"/>
        <w:left w:val="none" w:sz="0" w:space="0" w:color="auto"/>
        <w:bottom w:val="none" w:sz="0" w:space="0" w:color="auto"/>
        <w:right w:val="none" w:sz="0" w:space="0" w:color="auto"/>
      </w:divBdr>
    </w:div>
    <w:div w:id="1316645311">
      <w:bodyDiv w:val="1"/>
      <w:marLeft w:val="0"/>
      <w:marRight w:val="0"/>
      <w:marTop w:val="0"/>
      <w:marBottom w:val="0"/>
      <w:divBdr>
        <w:top w:val="none" w:sz="0" w:space="0" w:color="auto"/>
        <w:left w:val="none" w:sz="0" w:space="0" w:color="auto"/>
        <w:bottom w:val="none" w:sz="0" w:space="0" w:color="auto"/>
        <w:right w:val="none" w:sz="0" w:space="0" w:color="auto"/>
      </w:divBdr>
    </w:div>
    <w:div w:id="1332029304">
      <w:bodyDiv w:val="1"/>
      <w:marLeft w:val="0"/>
      <w:marRight w:val="0"/>
      <w:marTop w:val="0"/>
      <w:marBottom w:val="0"/>
      <w:divBdr>
        <w:top w:val="none" w:sz="0" w:space="0" w:color="auto"/>
        <w:left w:val="none" w:sz="0" w:space="0" w:color="auto"/>
        <w:bottom w:val="none" w:sz="0" w:space="0" w:color="auto"/>
        <w:right w:val="none" w:sz="0" w:space="0" w:color="auto"/>
      </w:divBdr>
    </w:div>
    <w:div w:id="1424841199">
      <w:bodyDiv w:val="1"/>
      <w:marLeft w:val="0"/>
      <w:marRight w:val="0"/>
      <w:marTop w:val="0"/>
      <w:marBottom w:val="0"/>
      <w:divBdr>
        <w:top w:val="none" w:sz="0" w:space="0" w:color="auto"/>
        <w:left w:val="none" w:sz="0" w:space="0" w:color="auto"/>
        <w:bottom w:val="none" w:sz="0" w:space="0" w:color="auto"/>
        <w:right w:val="none" w:sz="0" w:space="0" w:color="auto"/>
      </w:divBdr>
    </w:div>
    <w:div w:id="1430853147">
      <w:bodyDiv w:val="1"/>
      <w:marLeft w:val="0"/>
      <w:marRight w:val="0"/>
      <w:marTop w:val="0"/>
      <w:marBottom w:val="0"/>
      <w:divBdr>
        <w:top w:val="none" w:sz="0" w:space="0" w:color="auto"/>
        <w:left w:val="none" w:sz="0" w:space="0" w:color="auto"/>
        <w:bottom w:val="none" w:sz="0" w:space="0" w:color="auto"/>
        <w:right w:val="none" w:sz="0" w:space="0" w:color="auto"/>
      </w:divBdr>
    </w:div>
    <w:div w:id="1431580937">
      <w:bodyDiv w:val="1"/>
      <w:marLeft w:val="0"/>
      <w:marRight w:val="0"/>
      <w:marTop w:val="0"/>
      <w:marBottom w:val="0"/>
      <w:divBdr>
        <w:top w:val="none" w:sz="0" w:space="0" w:color="auto"/>
        <w:left w:val="none" w:sz="0" w:space="0" w:color="auto"/>
        <w:bottom w:val="none" w:sz="0" w:space="0" w:color="auto"/>
        <w:right w:val="none" w:sz="0" w:space="0" w:color="auto"/>
      </w:divBdr>
    </w:div>
    <w:div w:id="1454446516">
      <w:bodyDiv w:val="1"/>
      <w:marLeft w:val="0"/>
      <w:marRight w:val="0"/>
      <w:marTop w:val="0"/>
      <w:marBottom w:val="0"/>
      <w:divBdr>
        <w:top w:val="none" w:sz="0" w:space="0" w:color="auto"/>
        <w:left w:val="none" w:sz="0" w:space="0" w:color="auto"/>
        <w:bottom w:val="none" w:sz="0" w:space="0" w:color="auto"/>
        <w:right w:val="none" w:sz="0" w:space="0" w:color="auto"/>
      </w:divBdr>
    </w:div>
    <w:div w:id="1464811360">
      <w:bodyDiv w:val="1"/>
      <w:marLeft w:val="0"/>
      <w:marRight w:val="0"/>
      <w:marTop w:val="0"/>
      <w:marBottom w:val="0"/>
      <w:divBdr>
        <w:top w:val="none" w:sz="0" w:space="0" w:color="auto"/>
        <w:left w:val="none" w:sz="0" w:space="0" w:color="auto"/>
        <w:bottom w:val="none" w:sz="0" w:space="0" w:color="auto"/>
        <w:right w:val="none" w:sz="0" w:space="0" w:color="auto"/>
      </w:divBdr>
    </w:div>
    <w:div w:id="1465149995">
      <w:bodyDiv w:val="1"/>
      <w:marLeft w:val="0"/>
      <w:marRight w:val="0"/>
      <w:marTop w:val="0"/>
      <w:marBottom w:val="0"/>
      <w:divBdr>
        <w:top w:val="none" w:sz="0" w:space="0" w:color="auto"/>
        <w:left w:val="none" w:sz="0" w:space="0" w:color="auto"/>
        <w:bottom w:val="none" w:sz="0" w:space="0" w:color="auto"/>
        <w:right w:val="none" w:sz="0" w:space="0" w:color="auto"/>
      </w:divBdr>
    </w:div>
    <w:div w:id="1467044387">
      <w:bodyDiv w:val="1"/>
      <w:marLeft w:val="0"/>
      <w:marRight w:val="0"/>
      <w:marTop w:val="0"/>
      <w:marBottom w:val="0"/>
      <w:divBdr>
        <w:top w:val="none" w:sz="0" w:space="0" w:color="auto"/>
        <w:left w:val="none" w:sz="0" w:space="0" w:color="auto"/>
        <w:bottom w:val="none" w:sz="0" w:space="0" w:color="auto"/>
        <w:right w:val="none" w:sz="0" w:space="0" w:color="auto"/>
      </w:divBdr>
    </w:div>
    <w:div w:id="1486240626">
      <w:bodyDiv w:val="1"/>
      <w:marLeft w:val="0"/>
      <w:marRight w:val="0"/>
      <w:marTop w:val="0"/>
      <w:marBottom w:val="0"/>
      <w:divBdr>
        <w:top w:val="none" w:sz="0" w:space="0" w:color="auto"/>
        <w:left w:val="none" w:sz="0" w:space="0" w:color="auto"/>
        <w:bottom w:val="none" w:sz="0" w:space="0" w:color="auto"/>
        <w:right w:val="none" w:sz="0" w:space="0" w:color="auto"/>
      </w:divBdr>
    </w:div>
    <w:div w:id="1508011341">
      <w:bodyDiv w:val="1"/>
      <w:marLeft w:val="0"/>
      <w:marRight w:val="0"/>
      <w:marTop w:val="0"/>
      <w:marBottom w:val="0"/>
      <w:divBdr>
        <w:top w:val="none" w:sz="0" w:space="0" w:color="auto"/>
        <w:left w:val="none" w:sz="0" w:space="0" w:color="auto"/>
        <w:bottom w:val="none" w:sz="0" w:space="0" w:color="auto"/>
        <w:right w:val="none" w:sz="0" w:space="0" w:color="auto"/>
      </w:divBdr>
    </w:div>
    <w:div w:id="1539926415">
      <w:bodyDiv w:val="1"/>
      <w:marLeft w:val="0"/>
      <w:marRight w:val="0"/>
      <w:marTop w:val="0"/>
      <w:marBottom w:val="0"/>
      <w:divBdr>
        <w:top w:val="none" w:sz="0" w:space="0" w:color="auto"/>
        <w:left w:val="none" w:sz="0" w:space="0" w:color="auto"/>
        <w:bottom w:val="none" w:sz="0" w:space="0" w:color="auto"/>
        <w:right w:val="none" w:sz="0" w:space="0" w:color="auto"/>
      </w:divBdr>
    </w:div>
    <w:div w:id="1559318089">
      <w:bodyDiv w:val="1"/>
      <w:marLeft w:val="0"/>
      <w:marRight w:val="0"/>
      <w:marTop w:val="0"/>
      <w:marBottom w:val="0"/>
      <w:divBdr>
        <w:top w:val="none" w:sz="0" w:space="0" w:color="auto"/>
        <w:left w:val="none" w:sz="0" w:space="0" w:color="auto"/>
        <w:bottom w:val="none" w:sz="0" w:space="0" w:color="auto"/>
        <w:right w:val="none" w:sz="0" w:space="0" w:color="auto"/>
      </w:divBdr>
    </w:div>
    <w:div w:id="1575124322">
      <w:bodyDiv w:val="1"/>
      <w:marLeft w:val="0"/>
      <w:marRight w:val="0"/>
      <w:marTop w:val="0"/>
      <w:marBottom w:val="0"/>
      <w:divBdr>
        <w:top w:val="none" w:sz="0" w:space="0" w:color="auto"/>
        <w:left w:val="none" w:sz="0" w:space="0" w:color="auto"/>
        <w:bottom w:val="none" w:sz="0" w:space="0" w:color="auto"/>
        <w:right w:val="none" w:sz="0" w:space="0" w:color="auto"/>
      </w:divBdr>
    </w:div>
    <w:div w:id="1594702441">
      <w:bodyDiv w:val="1"/>
      <w:marLeft w:val="0"/>
      <w:marRight w:val="0"/>
      <w:marTop w:val="0"/>
      <w:marBottom w:val="0"/>
      <w:divBdr>
        <w:top w:val="none" w:sz="0" w:space="0" w:color="auto"/>
        <w:left w:val="none" w:sz="0" w:space="0" w:color="auto"/>
        <w:bottom w:val="none" w:sz="0" w:space="0" w:color="auto"/>
        <w:right w:val="none" w:sz="0" w:space="0" w:color="auto"/>
      </w:divBdr>
    </w:div>
    <w:div w:id="1605961551">
      <w:bodyDiv w:val="1"/>
      <w:marLeft w:val="0"/>
      <w:marRight w:val="0"/>
      <w:marTop w:val="0"/>
      <w:marBottom w:val="0"/>
      <w:divBdr>
        <w:top w:val="none" w:sz="0" w:space="0" w:color="auto"/>
        <w:left w:val="none" w:sz="0" w:space="0" w:color="auto"/>
        <w:bottom w:val="none" w:sz="0" w:space="0" w:color="auto"/>
        <w:right w:val="none" w:sz="0" w:space="0" w:color="auto"/>
      </w:divBdr>
    </w:div>
    <w:div w:id="1620381413">
      <w:bodyDiv w:val="1"/>
      <w:marLeft w:val="0"/>
      <w:marRight w:val="0"/>
      <w:marTop w:val="0"/>
      <w:marBottom w:val="0"/>
      <w:divBdr>
        <w:top w:val="none" w:sz="0" w:space="0" w:color="auto"/>
        <w:left w:val="none" w:sz="0" w:space="0" w:color="auto"/>
        <w:bottom w:val="none" w:sz="0" w:space="0" w:color="auto"/>
        <w:right w:val="none" w:sz="0" w:space="0" w:color="auto"/>
      </w:divBdr>
    </w:div>
    <w:div w:id="1657799733">
      <w:bodyDiv w:val="1"/>
      <w:marLeft w:val="0"/>
      <w:marRight w:val="0"/>
      <w:marTop w:val="0"/>
      <w:marBottom w:val="0"/>
      <w:divBdr>
        <w:top w:val="none" w:sz="0" w:space="0" w:color="auto"/>
        <w:left w:val="none" w:sz="0" w:space="0" w:color="auto"/>
        <w:bottom w:val="none" w:sz="0" w:space="0" w:color="auto"/>
        <w:right w:val="none" w:sz="0" w:space="0" w:color="auto"/>
      </w:divBdr>
    </w:div>
    <w:div w:id="1676615266">
      <w:bodyDiv w:val="1"/>
      <w:marLeft w:val="0"/>
      <w:marRight w:val="0"/>
      <w:marTop w:val="0"/>
      <w:marBottom w:val="0"/>
      <w:divBdr>
        <w:top w:val="none" w:sz="0" w:space="0" w:color="auto"/>
        <w:left w:val="none" w:sz="0" w:space="0" w:color="auto"/>
        <w:bottom w:val="none" w:sz="0" w:space="0" w:color="auto"/>
        <w:right w:val="none" w:sz="0" w:space="0" w:color="auto"/>
      </w:divBdr>
    </w:div>
    <w:div w:id="1683630425">
      <w:bodyDiv w:val="1"/>
      <w:marLeft w:val="0"/>
      <w:marRight w:val="0"/>
      <w:marTop w:val="0"/>
      <w:marBottom w:val="0"/>
      <w:divBdr>
        <w:top w:val="none" w:sz="0" w:space="0" w:color="auto"/>
        <w:left w:val="none" w:sz="0" w:space="0" w:color="auto"/>
        <w:bottom w:val="none" w:sz="0" w:space="0" w:color="auto"/>
        <w:right w:val="none" w:sz="0" w:space="0" w:color="auto"/>
      </w:divBdr>
      <w:divsChild>
        <w:div w:id="166019886">
          <w:marLeft w:val="0"/>
          <w:marRight w:val="0"/>
          <w:marTop w:val="0"/>
          <w:marBottom w:val="0"/>
          <w:divBdr>
            <w:top w:val="none" w:sz="0" w:space="0" w:color="auto"/>
            <w:left w:val="none" w:sz="0" w:space="0" w:color="auto"/>
            <w:bottom w:val="none" w:sz="0" w:space="0" w:color="auto"/>
            <w:right w:val="none" w:sz="0" w:space="0" w:color="auto"/>
          </w:divBdr>
          <w:divsChild>
            <w:div w:id="16663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211">
      <w:bodyDiv w:val="1"/>
      <w:marLeft w:val="0"/>
      <w:marRight w:val="0"/>
      <w:marTop w:val="0"/>
      <w:marBottom w:val="0"/>
      <w:divBdr>
        <w:top w:val="none" w:sz="0" w:space="0" w:color="auto"/>
        <w:left w:val="none" w:sz="0" w:space="0" w:color="auto"/>
        <w:bottom w:val="none" w:sz="0" w:space="0" w:color="auto"/>
        <w:right w:val="none" w:sz="0" w:space="0" w:color="auto"/>
      </w:divBdr>
    </w:div>
    <w:div w:id="1707674210">
      <w:bodyDiv w:val="1"/>
      <w:marLeft w:val="0"/>
      <w:marRight w:val="0"/>
      <w:marTop w:val="0"/>
      <w:marBottom w:val="0"/>
      <w:divBdr>
        <w:top w:val="none" w:sz="0" w:space="0" w:color="auto"/>
        <w:left w:val="none" w:sz="0" w:space="0" w:color="auto"/>
        <w:bottom w:val="none" w:sz="0" w:space="0" w:color="auto"/>
        <w:right w:val="none" w:sz="0" w:space="0" w:color="auto"/>
      </w:divBdr>
    </w:div>
    <w:div w:id="1719011898">
      <w:bodyDiv w:val="1"/>
      <w:marLeft w:val="0"/>
      <w:marRight w:val="0"/>
      <w:marTop w:val="0"/>
      <w:marBottom w:val="0"/>
      <w:divBdr>
        <w:top w:val="none" w:sz="0" w:space="0" w:color="auto"/>
        <w:left w:val="none" w:sz="0" w:space="0" w:color="auto"/>
        <w:bottom w:val="none" w:sz="0" w:space="0" w:color="auto"/>
        <w:right w:val="none" w:sz="0" w:space="0" w:color="auto"/>
      </w:divBdr>
    </w:div>
    <w:div w:id="1756777381">
      <w:bodyDiv w:val="1"/>
      <w:marLeft w:val="0"/>
      <w:marRight w:val="0"/>
      <w:marTop w:val="0"/>
      <w:marBottom w:val="0"/>
      <w:divBdr>
        <w:top w:val="none" w:sz="0" w:space="0" w:color="auto"/>
        <w:left w:val="none" w:sz="0" w:space="0" w:color="auto"/>
        <w:bottom w:val="none" w:sz="0" w:space="0" w:color="auto"/>
        <w:right w:val="none" w:sz="0" w:space="0" w:color="auto"/>
      </w:divBdr>
    </w:div>
    <w:div w:id="1772168740">
      <w:bodyDiv w:val="1"/>
      <w:marLeft w:val="0"/>
      <w:marRight w:val="0"/>
      <w:marTop w:val="0"/>
      <w:marBottom w:val="0"/>
      <w:divBdr>
        <w:top w:val="none" w:sz="0" w:space="0" w:color="auto"/>
        <w:left w:val="none" w:sz="0" w:space="0" w:color="auto"/>
        <w:bottom w:val="none" w:sz="0" w:space="0" w:color="auto"/>
        <w:right w:val="none" w:sz="0" w:space="0" w:color="auto"/>
      </w:divBdr>
    </w:div>
    <w:div w:id="1790972820">
      <w:bodyDiv w:val="1"/>
      <w:marLeft w:val="0"/>
      <w:marRight w:val="0"/>
      <w:marTop w:val="0"/>
      <w:marBottom w:val="0"/>
      <w:divBdr>
        <w:top w:val="none" w:sz="0" w:space="0" w:color="auto"/>
        <w:left w:val="none" w:sz="0" w:space="0" w:color="auto"/>
        <w:bottom w:val="none" w:sz="0" w:space="0" w:color="auto"/>
        <w:right w:val="none" w:sz="0" w:space="0" w:color="auto"/>
      </w:divBdr>
    </w:div>
    <w:div w:id="1794133242">
      <w:bodyDiv w:val="1"/>
      <w:marLeft w:val="0"/>
      <w:marRight w:val="0"/>
      <w:marTop w:val="0"/>
      <w:marBottom w:val="0"/>
      <w:divBdr>
        <w:top w:val="none" w:sz="0" w:space="0" w:color="auto"/>
        <w:left w:val="none" w:sz="0" w:space="0" w:color="auto"/>
        <w:bottom w:val="none" w:sz="0" w:space="0" w:color="auto"/>
        <w:right w:val="none" w:sz="0" w:space="0" w:color="auto"/>
      </w:divBdr>
    </w:div>
    <w:div w:id="1805200387">
      <w:bodyDiv w:val="1"/>
      <w:marLeft w:val="0"/>
      <w:marRight w:val="0"/>
      <w:marTop w:val="0"/>
      <w:marBottom w:val="0"/>
      <w:divBdr>
        <w:top w:val="none" w:sz="0" w:space="0" w:color="auto"/>
        <w:left w:val="none" w:sz="0" w:space="0" w:color="auto"/>
        <w:bottom w:val="none" w:sz="0" w:space="0" w:color="auto"/>
        <w:right w:val="none" w:sz="0" w:space="0" w:color="auto"/>
      </w:divBdr>
    </w:div>
    <w:div w:id="1811629572">
      <w:bodyDiv w:val="1"/>
      <w:marLeft w:val="0"/>
      <w:marRight w:val="0"/>
      <w:marTop w:val="0"/>
      <w:marBottom w:val="0"/>
      <w:divBdr>
        <w:top w:val="none" w:sz="0" w:space="0" w:color="auto"/>
        <w:left w:val="none" w:sz="0" w:space="0" w:color="auto"/>
        <w:bottom w:val="none" w:sz="0" w:space="0" w:color="auto"/>
        <w:right w:val="none" w:sz="0" w:space="0" w:color="auto"/>
      </w:divBdr>
    </w:div>
    <w:div w:id="1849326771">
      <w:bodyDiv w:val="1"/>
      <w:marLeft w:val="0"/>
      <w:marRight w:val="0"/>
      <w:marTop w:val="0"/>
      <w:marBottom w:val="0"/>
      <w:divBdr>
        <w:top w:val="none" w:sz="0" w:space="0" w:color="auto"/>
        <w:left w:val="none" w:sz="0" w:space="0" w:color="auto"/>
        <w:bottom w:val="none" w:sz="0" w:space="0" w:color="auto"/>
        <w:right w:val="none" w:sz="0" w:space="0" w:color="auto"/>
      </w:divBdr>
    </w:div>
    <w:div w:id="1874265574">
      <w:bodyDiv w:val="1"/>
      <w:marLeft w:val="0"/>
      <w:marRight w:val="0"/>
      <w:marTop w:val="0"/>
      <w:marBottom w:val="0"/>
      <w:divBdr>
        <w:top w:val="none" w:sz="0" w:space="0" w:color="auto"/>
        <w:left w:val="none" w:sz="0" w:space="0" w:color="auto"/>
        <w:bottom w:val="none" w:sz="0" w:space="0" w:color="auto"/>
        <w:right w:val="none" w:sz="0" w:space="0" w:color="auto"/>
      </w:divBdr>
    </w:div>
    <w:div w:id="1875314602">
      <w:bodyDiv w:val="1"/>
      <w:marLeft w:val="0"/>
      <w:marRight w:val="0"/>
      <w:marTop w:val="0"/>
      <w:marBottom w:val="0"/>
      <w:divBdr>
        <w:top w:val="none" w:sz="0" w:space="0" w:color="auto"/>
        <w:left w:val="none" w:sz="0" w:space="0" w:color="auto"/>
        <w:bottom w:val="none" w:sz="0" w:space="0" w:color="auto"/>
        <w:right w:val="none" w:sz="0" w:space="0" w:color="auto"/>
      </w:divBdr>
    </w:div>
    <w:div w:id="1885629816">
      <w:bodyDiv w:val="1"/>
      <w:marLeft w:val="0"/>
      <w:marRight w:val="0"/>
      <w:marTop w:val="0"/>
      <w:marBottom w:val="0"/>
      <w:divBdr>
        <w:top w:val="none" w:sz="0" w:space="0" w:color="auto"/>
        <w:left w:val="none" w:sz="0" w:space="0" w:color="auto"/>
        <w:bottom w:val="none" w:sz="0" w:space="0" w:color="auto"/>
        <w:right w:val="none" w:sz="0" w:space="0" w:color="auto"/>
      </w:divBdr>
    </w:div>
    <w:div w:id="1924602955">
      <w:bodyDiv w:val="1"/>
      <w:marLeft w:val="0"/>
      <w:marRight w:val="0"/>
      <w:marTop w:val="0"/>
      <w:marBottom w:val="0"/>
      <w:divBdr>
        <w:top w:val="none" w:sz="0" w:space="0" w:color="auto"/>
        <w:left w:val="none" w:sz="0" w:space="0" w:color="auto"/>
        <w:bottom w:val="none" w:sz="0" w:space="0" w:color="auto"/>
        <w:right w:val="none" w:sz="0" w:space="0" w:color="auto"/>
      </w:divBdr>
    </w:div>
    <w:div w:id="1949923488">
      <w:bodyDiv w:val="1"/>
      <w:marLeft w:val="0"/>
      <w:marRight w:val="0"/>
      <w:marTop w:val="0"/>
      <w:marBottom w:val="0"/>
      <w:divBdr>
        <w:top w:val="none" w:sz="0" w:space="0" w:color="auto"/>
        <w:left w:val="none" w:sz="0" w:space="0" w:color="auto"/>
        <w:bottom w:val="none" w:sz="0" w:space="0" w:color="auto"/>
        <w:right w:val="none" w:sz="0" w:space="0" w:color="auto"/>
      </w:divBdr>
    </w:div>
    <w:div w:id="2002614764">
      <w:bodyDiv w:val="1"/>
      <w:marLeft w:val="0"/>
      <w:marRight w:val="0"/>
      <w:marTop w:val="0"/>
      <w:marBottom w:val="0"/>
      <w:divBdr>
        <w:top w:val="none" w:sz="0" w:space="0" w:color="auto"/>
        <w:left w:val="none" w:sz="0" w:space="0" w:color="auto"/>
        <w:bottom w:val="none" w:sz="0" w:space="0" w:color="auto"/>
        <w:right w:val="none" w:sz="0" w:space="0" w:color="auto"/>
      </w:divBdr>
    </w:div>
    <w:div w:id="2022270439">
      <w:bodyDiv w:val="1"/>
      <w:marLeft w:val="0"/>
      <w:marRight w:val="0"/>
      <w:marTop w:val="0"/>
      <w:marBottom w:val="0"/>
      <w:divBdr>
        <w:top w:val="none" w:sz="0" w:space="0" w:color="auto"/>
        <w:left w:val="none" w:sz="0" w:space="0" w:color="auto"/>
        <w:bottom w:val="none" w:sz="0" w:space="0" w:color="auto"/>
        <w:right w:val="none" w:sz="0" w:space="0" w:color="auto"/>
      </w:divBdr>
    </w:div>
    <w:div w:id="2026324790">
      <w:bodyDiv w:val="1"/>
      <w:marLeft w:val="0"/>
      <w:marRight w:val="0"/>
      <w:marTop w:val="0"/>
      <w:marBottom w:val="0"/>
      <w:divBdr>
        <w:top w:val="none" w:sz="0" w:space="0" w:color="auto"/>
        <w:left w:val="none" w:sz="0" w:space="0" w:color="auto"/>
        <w:bottom w:val="none" w:sz="0" w:space="0" w:color="auto"/>
        <w:right w:val="none" w:sz="0" w:space="0" w:color="auto"/>
      </w:divBdr>
    </w:div>
    <w:div w:id="2038652438">
      <w:bodyDiv w:val="1"/>
      <w:marLeft w:val="0"/>
      <w:marRight w:val="0"/>
      <w:marTop w:val="0"/>
      <w:marBottom w:val="0"/>
      <w:divBdr>
        <w:top w:val="none" w:sz="0" w:space="0" w:color="auto"/>
        <w:left w:val="none" w:sz="0" w:space="0" w:color="auto"/>
        <w:bottom w:val="none" w:sz="0" w:space="0" w:color="auto"/>
        <w:right w:val="none" w:sz="0" w:space="0" w:color="auto"/>
      </w:divBdr>
    </w:div>
    <w:div w:id="2059356476">
      <w:bodyDiv w:val="1"/>
      <w:marLeft w:val="0"/>
      <w:marRight w:val="0"/>
      <w:marTop w:val="0"/>
      <w:marBottom w:val="0"/>
      <w:divBdr>
        <w:top w:val="none" w:sz="0" w:space="0" w:color="auto"/>
        <w:left w:val="none" w:sz="0" w:space="0" w:color="auto"/>
        <w:bottom w:val="none" w:sz="0" w:space="0" w:color="auto"/>
        <w:right w:val="none" w:sz="0" w:space="0" w:color="auto"/>
      </w:divBdr>
    </w:div>
    <w:div w:id="2064326055">
      <w:bodyDiv w:val="1"/>
      <w:marLeft w:val="0"/>
      <w:marRight w:val="0"/>
      <w:marTop w:val="0"/>
      <w:marBottom w:val="0"/>
      <w:divBdr>
        <w:top w:val="none" w:sz="0" w:space="0" w:color="auto"/>
        <w:left w:val="none" w:sz="0" w:space="0" w:color="auto"/>
        <w:bottom w:val="none" w:sz="0" w:space="0" w:color="auto"/>
        <w:right w:val="none" w:sz="0" w:space="0" w:color="auto"/>
      </w:divBdr>
    </w:div>
    <w:div w:id="2077311989">
      <w:bodyDiv w:val="1"/>
      <w:marLeft w:val="0"/>
      <w:marRight w:val="0"/>
      <w:marTop w:val="0"/>
      <w:marBottom w:val="0"/>
      <w:divBdr>
        <w:top w:val="none" w:sz="0" w:space="0" w:color="auto"/>
        <w:left w:val="none" w:sz="0" w:space="0" w:color="auto"/>
        <w:bottom w:val="none" w:sz="0" w:space="0" w:color="auto"/>
        <w:right w:val="none" w:sz="0" w:space="0" w:color="auto"/>
      </w:divBdr>
    </w:div>
    <w:div w:id="2099860172">
      <w:bodyDiv w:val="1"/>
      <w:marLeft w:val="0"/>
      <w:marRight w:val="0"/>
      <w:marTop w:val="0"/>
      <w:marBottom w:val="0"/>
      <w:divBdr>
        <w:top w:val="none" w:sz="0" w:space="0" w:color="auto"/>
        <w:left w:val="none" w:sz="0" w:space="0" w:color="auto"/>
        <w:bottom w:val="none" w:sz="0" w:space="0" w:color="auto"/>
        <w:right w:val="none" w:sz="0" w:space="0" w:color="auto"/>
      </w:divBdr>
    </w:div>
    <w:div w:id="2103455042">
      <w:bodyDiv w:val="1"/>
      <w:marLeft w:val="0"/>
      <w:marRight w:val="0"/>
      <w:marTop w:val="0"/>
      <w:marBottom w:val="0"/>
      <w:divBdr>
        <w:top w:val="none" w:sz="0" w:space="0" w:color="auto"/>
        <w:left w:val="none" w:sz="0" w:space="0" w:color="auto"/>
        <w:bottom w:val="none" w:sz="0" w:space="0" w:color="auto"/>
        <w:right w:val="none" w:sz="0" w:space="0" w:color="auto"/>
      </w:divBdr>
    </w:div>
    <w:div w:id="2116290767">
      <w:bodyDiv w:val="1"/>
      <w:marLeft w:val="0"/>
      <w:marRight w:val="0"/>
      <w:marTop w:val="0"/>
      <w:marBottom w:val="0"/>
      <w:divBdr>
        <w:top w:val="none" w:sz="0" w:space="0" w:color="auto"/>
        <w:left w:val="none" w:sz="0" w:space="0" w:color="auto"/>
        <w:bottom w:val="none" w:sz="0" w:space="0" w:color="auto"/>
        <w:right w:val="none" w:sz="0" w:space="0" w:color="auto"/>
      </w:divBdr>
    </w:div>
    <w:div w:id="211689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obcina@kidricevo.si"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md@amis.net" TargetMode="External"/><Relationship Id="rId25" Type="http://schemas.openxmlformats.org/officeDocument/2006/relationships/image" Target="media/image12.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l.wikipedia.org/wiki/Slika:Slov-reg.P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xtzv1nf1" TargetMode="External"/><Relationship Id="rId24" Type="http://schemas.openxmlformats.org/officeDocument/2006/relationships/image" Target="media/image11.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cid:ii_jxtzvmgf2" TargetMode="External"/><Relationship Id="rId14" Type="http://schemas.openxmlformats.org/officeDocument/2006/relationships/header" Target="header1.xml"/><Relationship Id="rId22" Type="http://schemas.openxmlformats.org/officeDocument/2006/relationships/hyperlink" Target="https://www.google.si/maps/" TargetMode="External"/><Relationship Id="rId27" Type="http://schemas.openxmlformats.org/officeDocument/2006/relationships/image" Target="media/image14.png"/><Relationship Id="rId30" Type="http://schemas.openxmlformats.org/officeDocument/2006/relationships/footer" Target="foot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8.gif"/><Relationship Id="rId5" Type="http://schemas.openxmlformats.org/officeDocument/2006/relationships/image" Target="media/image7.png"/><Relationship Id="rId4"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16.gif"/><Relationship Id="rId5" Type="http://schemas.openxmlformats.org/officeDocument/2006/relationships/image" Target="media/image18.png"/><Relationship Id="rId4"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4359BF4-3B22-44C0-93BC-942EBB84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75</Pages>
  <Words>23455</Words>
  <Characters>133694</Characters>
  <Application>Microsoft Office Word</Application>
  <DocSecurity>0</DocSecurity>
  <Lines>1114</Lines>
  <Paragraphs>313</Paragraphs>
  <ScaleCrop>false</ScaleCrop>
  <HeadingPairs>
    <vt:vector size="2" baseType="variant">
      <vt:variant>
        <vt:lpstr>Naslov</vt:lpstr>
      </vt:variant>
      <vt:variant>
        <vt:i4>1</vt:i4>
      </vt:variant>
    </vt:vector>
  </HeadingPairs>
  <TitlesOfParts>
    <vt:vector size="1" baseType="lpstr">
      <vt:lpstr>osnovna stran RISO-1.cdt</vt:lpstr>
    </vt:vector>
  </TitlesOfParts>
  <Company/>
  <LinksUpToDate>false</LinksUpToDate>
  <CharactersWithSpaces>156836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stran RISO-1.cdt</dc:title>
  <dc:subject/>
  <dc:creator>Sabina</dc:creator>
  <cp:keywords/>
  <cp:lastModifiedBy>Mateja Malek</cp:lastModifiedBy>
  <cp:revision>3</cp:revision>
  <cp:lastPrinted>2019-07-05T12:10:00Z</cp:lastPrinted>
  <dcterms:created xsi:type="dcterms:W3CDTF">2019-07-08T08:45:00Z</dcterms:created>
  <dcterms:modified xsi:type="dcterms:W3CDTF">2019-07-08T09:19:00Z</dcterms:modified>
</cp:coreProperties>
</file>