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626E" w:rsidRPr="001828EE" w:rsidRDefault="00AF626E" w:rsidP="00911BCA">
      <w:pPr>
        <w:rPr>
          <w:szCs w:val="24"/>
        </w:rPr>
      </w:pPr>
      <w:bookmarkStart w:id="0" w:name="_GoBack"/>
      <w:bookmarkEnd w:id="0"/>
      <w:r w:rsidRPr="001828EE">
        <w:rPr>
          <w:szCs w:val="24"/>
        </w:rPr>
        <w:t>Številka:</w:t>
      </w:r>
      <w:r w:rsidR="000D25FD" w:rsidRPr="001828EE">
        <w:rPr>
          <w:szCs w:val="24"/>
        </w:rPr>
        <w:t xml:space="preserve"> </w:t>
      </w:r>
      <w:r w:rsidR="00F91FBA">
        <w:rPr>
          <w:szCs w:val="24"/>
        </w:rPr>
        <w:t>351-87/2016</w:t>
      </w:r>
      <w:r w:rsidR="004769B9">
        <w:rPr>
          <w:szCs w:val="24"/>
        </w:rPr>
        <w:t>-25</w:t>
      </w:r>
    </w:p>
    <w:p w:rsidR="00AF626E" w:rsidRPr="001828EE" w:rsidRDefault="00AF626E" w:rsidP="00911BCA">
      <w:pPr>
        <w:rPr>
          <w:szCs w:val="24"/>
        </w:rPr>
      </w:pPr>
    </w:p>
    <w:p w:rsidR="00DF4A35" w:rsidRPr="001828EE" w:rsidRDefault="00DF4A35" w:rsidP="00911BCA">
      <w:pPr>
        <w:rPr>
          <w:szCs w:val="24"/>
        </w:rPr>
      </w:pPr>
    </w:p>
    <w:p w:rsidR="004D3467" w:rsidRDefault="004D3467" w:rsidP="002E7DAE">
      <w:pPr>
        <w:pStyle w:val="Telobesedila2"/>
        <w:rPr>
          <w:sz w:val="32"/>
          <w:szCs w:val="32"/>
        </w:rPr>
      </w:pPr>
      <w:r>
        <w:rPr>
          <w:noProof/>
          <w:sz w:val="32"/>
          <w:szCs w:val="32"/>
        </w:rPr>
        <w:drawing>
          <wp:anchor distT="0" distB="0" distL="114300" distR="114300" simplePos="0" relativeHeight="251659264" behindDoc="1" locked="0" layoutInCell="1" allowOverlap="1">
            <wp:simplePos x="0" y="0"/>
            <wp:positionH relativeFrom="margin">
              <wp:align>center</wp:align>
            </wp:positionH>
            <wp:positionV relativeFrom="paragraph">
              <wp:posOffset>55880</wp:posOffset>
            </wp:positionV>
            <wp:extent cx="6673850" cy="6654800"/>
            <wp:effectExtent l="19050" t="0" r="0" b="0"/>
            <wp:wrapNone/>
            <wp:docPr id="4" name="Slika 3" descr="New-Access-to-Gironellas-Historic-Center_Barcelona-Spain_Carles-Enrich_dezeen_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Access-to-Gironellas-Historic-Center_Barcelona-Spain_Carles-Enrich_dezeen_sq.jpg"/>
                    <pic:cNvPicPr/>
                  </pic:nvPicPr>
                  <pic:blipFill>
                    <a:blip r:embed="rId8" cstate="print">
                      <a:lum bright="30000"/>
                    </a:blip>
                    <a:stretch>
                      <a:fillRect/>
                    </a:stretch>
                  </pic:blipFill>
                  <pic:spPr>
                    <a:xfrm>
                      <a:off x="0" y="0"/>
                      <a:ext cx="6673850" cy="6654800"/>
                    </a:xfrm>
                    <a:prstGeom prst="rect">
                      <a:avLst/>
                    </a:prstGeom>
                  </pic:spPr>
                </pic:pic>
              </a:graphicData>
            </a:graphic>
          </wp:anchor>
        </w:drawing>
      </w:r>
    </w:p>
    <w:p w:rsidR="004D3467" w:rsidRDefault="004D3467" w:rsidP="002E7DAE">
      <w:pPr>
        <w:pStyle w:val="Telobesedila2"/>
        <w:rPr>
          <w:sz w:val="32"/>
          <w:szCs w:val="32"/>
        </w:rPr>
      </w:pPr>
    </w:p>
    <w:p w:rsidR="004D3467" w:rsidRDefault="004D3467" w:rsidP="002E7DAE">
      <w:pPr>
        <w:pStyle w:val="Telobesedila2"/>
        <w:rPr>
          <w:sz w:val="32"/>
          <w:szCs w:val="32"/>
        </w:rPr>
      </w:pPr>
    </w:p>
    <w:p w:rsidR="002E7DAE" w:rsidRPr="004D3467" w:rsidRDefault="002E7DAE" w:rsidP="002E7DAE">
      <w:pPr>
        <w:pStyle w:val="Telobesedila2"/>
        <w:rPr>
          <w:sz w:val="40"/>
          <w:szCs w:val="40"/>
        </w:rPr>
      </w:pPr>
      <w:r w:rsidRPr="004D3467">
        <w:rPr>
          <w:sz w:val="40"/>
          <w:szCs w:val="40"/>
        </w:rPr>
        <w:t>DOKUMENT IDENTIFIKACIJE INVESTICIJSKEGA PROJEKTA</w:t>
      </w:r>
    </w:p>
    <w:p w:rsidR="00415D3F" w:rsidRPr="001828EE" w:rsidRDefault="00415D3F" w:rsidP="002E7DAE">
      <w:pPr>
        <w:pStyle w:val="Telobesedila2"/>
        <w:rPr>
          <w:sz w:val="32"/>
          <w:szCs w:val="32"/>
        </w:rPr>
      </w:pPr>
    </w:p>
    <w:p w:rsidR="002E7DAE" w:rsidRDefault="00415D3F" w:rsidP="002E7DAE">
      <w:pPr>
        <w:jc w:val="center"/>
        <w:rPr>
          <w:b/>
          <w:sz w:val="32"/>
          <w:szCs w:val="32"/>
        </w:rPr>
      </w:pPr>
      <w:r w:rsidRPr="004D3467">
        <w:rPr>
          <w:b/>
          <w:szCs w:val="24"/>
        </w:rPr>
        <w:t>(Po Uredbi o enotni metodologiji za pripravo in obravnavo investicijske dokumentacije na področju javnih financ</w:t>
      </w:r>
      <w:r w:rsidR="001E38F7" w:rsidRPr="004D3467">
        <w:rPr>
          <w:b/>
          <w:szCs w:val="24"/>
        </w:rPr>
        <w:t xml:space="preserve"> – Uradni list RS , št. 60/2006, 54/2010, 27/2016</w:t>
      </w:r>
      <w:r w:rsidR="00022445" w:rsidRPr="004D3467">
        <w:rPr>
          <w:b/>
          <w:szCs w:val="24"/>
        </w:rPr>
        <w:t>)</w:t>
      </w:r>
    </w:p>
    <w:p w:rsidR="005167A7" w:rsidRDefault="005167A7" w:rsidP="002E7DAE">
      <w:pPr>
        <w:jc w:val="center"/>
        <w:rPr>
          <w:b/>
          <w:sz w:val="32"/>
          <w:szCs w:val="32"/>
        </w:rPr>
      </w:pPr>
    </w:p>
    <w:p w:rsidR="00C2782A" w:rsidRDefault="00C2782A" w:rsidP="002E7DAE">
      <w:pPr>
        <w:jc w:val="center"/>
        <w:rPr>
          <w:b/>
          <w:sz w:val="32"/>
          <w:szCs w:val="32"/>
        </w:rPr>
      </w:pPr>
    </w:p>
    <w:p w:rsidR="00C2782A" w:rsidRPr="001828EE" w:rsidRDefault="00C2782A" w:rsidP="002E7DAE">
      <w:pPr>
        <w:jc w:val="center"/>
        <w:rPr>
          <w:b/>
          <w:sz w:val="32"/>
          <w:szCs w:val="32"/>
        </w:rPr>
      </w:pPr>
    </w:p>
    <w:p w:rsidR="00B91566" w:rsidRDefault="00C2782A" w:rsidP="00A30B93">
      <w:pPr>
        <w:jc w:val="center"/>
        <w:rPr>
          <w:b/>
          <w:sz w:val="72"/>
          <w:szCs w:val="72"/>
        </w:rPr>
      </w:pPr>
      <w:r>
        <w:rPr>
          <w:b/>
          <w:sz w:val="72"/>
          <w:szCs w:val="72"/>
        </w:rPr>
        <w:t>UREDITEV NOVIH DOSTOPOV V OŠ OLGE MEGLIČ IN PREŠERNOVI 29 TER ZAGOTOVITEV POŽARNE VARNOSTI</w:t>
      </w:r>
    </w:p>
    <w:p w:rsidR="00B91566" w:rsidRDefault="00B91566" w:rsidP="00A30B93">
      <w:pPr>
        <w:jc w:val="center"/>
        <w:rPr>
          <w:szCs w:val="24"/>
        </w:rPr>
      </w:pPr>
    </w:p>
    <w:p w:rsidR="00B91566" w:rsidRDefault="00B91566" w:rsidP="00A30B93">
      <w:pPr>
        <w:jc w:val="center"/>
        <w:rPr>
          <w:szCs w:val="24"/>
        </w:rPr>
      </w:pPr>
    </w:p>
    <w:p w:rsidR="00B91566" w:rsidRDefault="00B91566" w:rsidP="00A30B93">
      <w:pPr>
        <w:jc w:val="center"/>
        <w:rPr>
          <w:szCs w:val="24"/>
        </w:rPr>
      </w:pPr>
    </w:p>
    <w:p w:rsidR="00B91566" w:rsidRDefault="00B91566" w:rsidP="00A30B93">
      <w:pPr>
        <w:jc w:val="center"/>
        <w:rPr>
          <w:szCs w:val="24"/>
        </w:rPr>
      </w:pPr>
    </w:p>
    <w:p w:rsidR="00B91566" w:rsidRDefault="00B91566" w:rsidP="00A30B93">
      <w:pPr>
        <w:jc w:val="center"/>
        <w:rPr>
          <w:szCs w:val="24"/>
        </w:rPr>
      </w:pPr>
    </w:p>
    <w:p w:rsidR="00B91566" w:rsidRPr="001828EE" w:rsidRDefault="00B91566" w:rsidP="00A30B93">
      <w:pPr>
        <w:jc w:val="center"/>
        <w:rPr>
          <w:szCs w:val="24"/>
        </w:rPr>
      </w:pPr>
    </w:p>
    <w:p w:rsidR="007331F6" w:rsidRPr="00862B25" w:rsidRDefault="00AF626E" w:rsidP="005167A7">
      <w:pPr>
        <w:jc w:val="center"/>
        <w:rPr>
          <w:szCs w:val="24"/>
        </w:rPr>
      </w:pPr>
      <w:r w:rsidRPr="00BF4ABD">
        <w:rPr>
          <w:b/>
          <w:szCs w:val="24"/>
        </w:rPr>
        <w:t xml:space="preserve">Ptuj, </w:t>
      </w:r>
      <w:r w:rsidR="00102D48">
        <w:rPr>
          <w:b/>
          <w:szCs w:val="24"/>
        </w:rPr>
        <w:t>junij</w:t>
      </w:r>
      <w:r w:rsidR="002C7958" w:rsidRPr="00BF4ABD">
        <w:rPr>
          <w:b/>
          <w:szCs w:val="24"/>
        </w:rPr>
        <w:t xml:space="preserve"> 20</w:t>
      </w:r>
      <w:r w:rsidR="00102D48">
        <w:rPr>
          <w:b/>
          <w:szCs w:val="24"/>
        </w:rPr>
        <w:t>20</w:t>
      </w:r>
      <w:r w:rsidR="00776FBD" w:rsidRPr="001828EE">
        <w:rPr>
          <w:szCs w:val="24"/>
        </w:rPr>
        <w:br w:type="page"/>
      </w:r>
      <w:r w:rsidR="007331F6" w:rsidRPr="00862B25">
        <w:rPr>
          <w:szCs w:val="24"/>
        </w:rPr>
        <w:lastRenderedPageBreak/>
        <w:t xml:space="preserve">Naziv </w:t>
      </w:r>
      <w:r w:rsidR="004D7CB4" w:rsidRPr="00862B25">
        <w:rPr>
          <w:szCs w:val="24"/>
        </w:rPr>
        <w:t>investicijskega projekta</w:t>
      </w:r>
    </w:p>
    <w:p w:rsidR="007331F6" w:rsidRPr="00862B25" w:rsidRDefault="007331F6" w:rsidP="00911BCA">
      <w:pPr>
        <w:rPr>
          <w:szCs w:val="24"/>
        </w:rPr>
      </w:pPr>
    </w:p>
    <w:p w:rsidR="007331F6" w:rsidRPr="00862B25" w:rsidRDefault="00C41253" w:rsidP="00911BCA">
      <w:pPr>
        <w:pStyle w:val="Sprotnaopomba-besedilo"/>
        <w:rPr>
          <w:b/>
          <w:sz w:val="24"/>
          <w:szCs w:val="24"/>
        </w:rPr>
      </w:pPr>
      <w:r>
        <w:rPr>
          <w:b/>
          <w:sz w:val="24"/>
          <w:szCs w:val="24"/>
        </w:rPr>
        <w:t>UREDITEV</w:t>
      </w:r>
      <w:r w:rsidR="00C2782A">
        <w:rPr>
          <w:b/>
          <w:sz w:val="24"/>
          <w:szCs w:val="24"/>
        </w:rPr>
        <w:t xml:space="preserve"> NOVIH DOSTOPOV </w:t>
      </w:r>
      <w:r w:rsidR="00F124B8">
        <w:rPr>
          <w:b/>
          <w:sz w:val="24"/>
          <w:szCs w:val="24"/>
        </w:rPr>
        <w:t xml:space="preserve">V </w:t>
      </w:r>
      <w:r w:rsidR="00C2782A">
        <w:rPr>
          <w:b/>
          <w:sz w:val="24"/>
          <w:szCs w:val="24"/>
        </w:rPr>
        <w:t>OŠ OLGE MEGLIČ IN PREŠERNOVI 29 TER ZAGOTOVITEV POŽARNE VARNOSTI</w:t>
      </w:r>
    </w:p>
    <w:p w:rsidR="007331F6" w:rsidRPr="00862B25" w:rsidRDefault="007331F6" w:rsidP="00911BCA">
      <w:pPr>
        <w:rPr>
          <w:szCs w:val="24"/>
        </w:rPr>
      </w:pPr>
    </w:p>
    <w:p w:rsidR="007331F6" w:rsidRPr="00862B25" w:rsidRDefault="007331F6" w:rsidP="00911BCA">
      <w:pPr>
        <w:rPr>
          <w:szCs w:val="24"/>
        </w:rPr>
      </w:pPr>
    </w:p>
    <w:p w:rsidR="007331F6" w:rsidRPr="00862B25" w:rsidRDefault="007331F6" w:rsidP="00911BCA">
      <w:pPr>
        <w:rPr>
          <w:szCs w:val="24"/>
        </w:rPr>
      </w:pPr>
      <w:r w:rsidRPr="00862B25">
        <w:rPr>
          <w:szCs w:val="24"/>
        </w:rPr>
        <w:t>Investitor:</w:t>
      </w:r>
    </w:p>
    <w:p w:rsidR="007331F6" w:rsidRPr="00862B25" w:rsidRDefault="007331F6" w:rsidP="00911BCA">
      <w:pPr>
        <w:rPr>
          <w:szCs w:val="24"/>
        </w:rPr>
      </w:pPr>
      <w:r w:rsidRPr="00862B25">
        <w:rPr>
          <w:b/>
          <w:szCs w:val="24"/>
        </w:rPr>
        <w:t>MESTNA OBČINA PTUJ, MESTNI TRG 1, 2250 PTUJ</w:t>
      </w:r>
    </w:p>
    <w:p w:rsidR="007331F6" w:rsidRPr="00862B25" w:rsidRDefault="007331F6" w:rsidP="00911BCA">
      <w:pPr>
        <w:rPr>
          <w:szCs w:val="24"/>
        </w:rPr>
      </w:pPr>
    </w:p>
    <w:p w:rsidR="007331F6" w:rsidRPr="00862B25" w:rsidRDefault="007331F6" w:rsidP="00911BCA">
      <w:pPr>
        <w:rPr>
          <w:szCs w:val="24"/>
        </w:rPr>
      </w:pPr>
      <w:r w:rsidRPr="00862B25">
        <w:rPr>
          <w:szCs w:val="24"/>
        </w:rPr>
        <w:t>Odgovorna oseba investitorja (ime, priimek, podpis, žig):</w:t>
      </w:r>
    </w:p>
    <w:p w:rsidR="007331F6" w:rsidRPr="00862B25" w:rsidRDefault="007331F6" w:rsidP="00911BCA">
      <w:pPr>
        <w:rPr>
          <w:sz w:val="10"/>
          <w:szCs w:val="10"/>
        </w:rPr>
      </w:pPr>
    </w:p>
    <w:p w:rsidR="00CE7645" w:rsidRPr="00862B25" w:rsidRDefault="00102D48" w:rsidP="00CE7645">
      <w:pPr>
        <w:pBdr>
          <w:bottom w:val="single" w:sz="4" w:space="1" w:color="auto"/>
        </w:pBdr>
        <w:rPr>
          <w:b/>
          <w:bCs/>
          <w:szCs w:val="24"/>
        </w:rPr>
      </w:pPr>
      <w:r>
        <w:rPr>
          <w:b/>
          <w:bCs/>
          <w:szCs w:val="24"/>
        </w:rPr>
        <w:t>Nuška Gajšek</w:t>
      </w:r>
      <w:r w:rsidR="00022445" w:rsidRPr="00862B25">
        <w:rPr>
          <w:b/>
          <w:bCs/>
          <w:szCs w:val="24"/>
        </w:rPr>
        <w:t xml:space="preserve">, </w:t>
      </w:r>
      <w:r w:rsidR="004D7CB4" w:rsidRPr="00862B25">
        <w:rPr>
          <w:b/>
          <w:bCs/>
          <w:szCs w:val="24"/>
        </w:rPr>
        <w:t>župan</w:t>
      </w:r>
      <w:r>
        <w:rPr>
          <w:b/>
          <w:bCs/>
          <w:szCs w:val="24"/>
        </w:rPr>
        <w:t>ja</w:t>
      </w:r>
    </w:p>
    <w:p w:rsidR="00862B25" w:rsidRPr="00862B25" w:rsidRDefault="00862B25" w:rsidP="00911BCA">
      <w:pPr>
        <w:rPr>
          <w:szCs w:val="24"/>
        </w:rPr>
      </w:pPr>
    </w:p>
    <w:p w:rsidR="007331F6" w:rsidRPr="00862B25" w:rsidRDefault="00862B25" w:rsidP="00911BCA">
      <w:pPr>
        <w:rPr>
          <w:szCs w:val="24"/>
        </w:rPr>
      </w:pPr>
      <w:r>
        <w:rPr>
          <w:szCs w:val="24"/>
        </w:rPr>
        <w:t>Odgovorna oseba za</w:t>
      </w:r>
      <w:r w:rsidR="00A03E86" w:rsidRPr="00862B25">
        <w:rPr>
          <w:szCs w:val="24"/>
        </w:rPr>
        <w:t xml:space="preserve"> pripravo investicijske dokumentacije (ime, priimek, podpis, žig):</w:t>
      </w:r>
    </w:p>
    <w:p w:rsidR="00A03E86" w:rsidRPr="00862B25" w:rsidRDefault="00A03E86" w:rsidP="00A03E86">
      <w:pPr>
        <w:rPr>
          <w:sz w:val="10"/>
          <w:szCs w:val="10"/>
        </w:rPr>
      </w:pPr>
    </w:p>
    <w:p w:rsidR="00A03E86" w:rsidRPr="00862B25" w:rsidRDefault="00A03E86" w:rsidP="00A03E86">
      <w:pPr>
        <w:pBdr>
          <w:bottom w:val="single" w:sz="4" w:space="1" w:color="auto"/>
        </w:pBdr>
        <w:rPr>
          <w:b/>
          <w:bCs/>
          <w:szCs w:val="24"/>
        </w:rPr>
      </w:pPr>
      <w:r w:rsidRPr="00862B25">
        <w:rPr>
          <w:b/>
          <w:bCs/>
          <w:szCs w:val="24"/>
        </w:rPr>
        <w:t>Andrej Trunk, vodja oddelka za gospodarske dejavnosti</w:t>
      </w:r>
    </w:p>
    <w:p w:rsidR="00CE7645" w:rsidRPr="00862B25" w:rsidRDefault="00CE7645" w:rsidP="00911BCA">
      <w:pPr>
        <w:rPr>
          <w:szCs w:val="24"/>
        </w:rPr>
      </w:pPr>
    </w:p>
    <w:p w:rsidR="007331F6" w:rsidRPr="00862B25" w:rsidRDefault="007331F6" w:rsidP="00911BCA">
      <w:pPr>
        <w:rPr>
          <w:szCs w:val="24"/>
        </w:rPr>
      </w:pPr>
      <w:r w:rsidRPr="00862B25">
        <w:rPr>
          <w:szCs w:val="24"/>
        </w:rPr>
        <w:t>Skrbnik investicijskega projekta (ime, priimek, podpis, žig):</w:t>
      </w:r>
    </w:p>
    <w:p w:rsidR="007331F6" w:rsidRPr="00862B25" w:rsidRDefault="007331F6" w:rsidP="00911BCA">
      <w:pPr>
        <w:rPr>
          <w:sz w:val="10"/>
          <w:szCs w:val="10"/>
        </w:rPr>
      </w:pPr>
    </w:p>
    <w:p w:rsidR="007331F6" w:rsidRPr="00862B25" w:rsidRDefault="004D7CB4" w:rsidP="00911BCA">
      <w:pPr>
        <w:pBdr>
          <w:bottom w:val="single" w:sz="4" w:space="1" w:color="auto"/>
        </w:pBdr>
        <w:rPr>
          <w:b/>
          <w:bCs/>
          <w:szCs w:val="24"/>
        </w:rPr>
      </w:pPr>
      <w:r w:rsidRPr="00862B25">
        <w:rPr>
          <w:b/>
          <w:bCs/>
          <w:szCs w:val="24"/>
        </w:rPr>
        <w:t xml:space="preserve">Mojca </w:t>
      </w:r>
      <w:r w:rsidR="00102D48">
        <w:rPr>
          <w:b/>
          <w:bCs/>
          <w:szCs w:val="24"/>
        </w:rPr>
        <w:t>Brunčič</w:t>
      </w:r>
      <w:r w:rsidRPr="00862B25">
        <w:rPr>
          <w:b/>
          <w:bCs/>
          <w:szCs w:val="24"/>
        </w:rPr>
        <w:t xml:space="preserve">, </w:t>
      </w:r>
      <w:r w:rsidR="006F015B" w:rsidRPr="00862B25">
        <w:rPr>
          <w:b/>
          <w:bCs/>
          <w:szCs w:val="24"/>
        </w:rPr>
        <w:t>O</w:t>
      </w:r>
      <w:r w:rsidRPr="00862B25">
        <w:rPr>
          <w:b/>
          <w:bCs/>
          <w:szCs w:val="24"/>
        </w:rPr>
        <w:t>ddelek za gospodarske dejavnosti</w:t>
      </w:r>
    </w:p>
    <w:p w:rsidR="007331F6" w:rsidRPr="00862B25" w:rsidRDefault="007331F6" w:rsidP="00911BCA">
      <w:pPr>
        <w:rPr>
          <w:szCs w:val="24"/>
        </w:rPr>
      </w:pPr>
    </w:p>
    <w:p w:rsidR="00E53350" w:rsidRPr="00862B25" w:rsidRDefault="00E53350" w:rsidP="00E53350">
      <w:pPr>
        <w:rPr>
          <w:szCs w:val="24"/>
        </w:rPr>
      </w:pPr>
      <w:r w:rsidRPr="00862B25">
        <w:rPr>
          <w:szCs w:val="24"/>
        </w:rPr>
        <w:t>Izdelovalec projektne dokumentacije (ime, priimek, podpis, žig):</w:t>
      </w:r>
    </w:p>
    <w:p w:rsidR="00E53350" w:rsidRPr="00862B25" w:rsidRDefault="00E53350" w:rsidP="00E53350">
      <w:pPr>
        <w:rPr>
          <w:sz w:val="10"/>
          <w:szCs w:val="10"/>
        </w:rPr>
      </w:pPr>
    </w:p>
    <w:p w:rsidR="00E53350" w:rsidRPr="00862B25" w:rsidRDefault="00F91FBA" w:rsidP="00E53350">
      <w:pPr>
        <w:pBdr>
          <w:bottom w:val="single" w:sz="4" w:space="1" w:color="auto"/>
        </w:pBdr>
        <w:rPr>
          <w:b/>
          <w:bCs/>
          <w:szCs w:val="24"/>
        </w:rPr>
      </w:pPr>
      <w:r>
        <w:rPr>
          <w:b/>
          <w:bCs/>
          <w:szCs w:val="24"/>
        </w:rPr>
        <w:t>Urška Berlič</w:t>
      </w:r>
      <w:r w:rsidR="00FA77C3" w:rsidRPr="00862B25">
        <w:rPr>
          <w:b/>
          <w:bCs/>
          <w:szCs w:val="24"/>
        </w:rPr>
        <w:t xml:space="preserve">, </w:t>
      </w:r>
      <w:r>
        <w:rPr>
          <w:b/>
          <w:bCs/>
          <w:szCs w:val="24"/>
        </w:rPr>
        <w:t>UMARH</w:t>
      </w:r>
      <w:r w:rsidR="00FA77C3" w:rsidRPr="00862B25">
        <w:rPr>
          <w:b/>
          <w:bCs/>
          <w:szCs w:val="24"/>
        </w:rPr>
        <w:t xml:space="preserve"> d.o.o.</w:t>
      </w:r>
    </w:p>
    <w:p w:rsidR="00E53350" w:rsidRPr="00862B25" w:rsidRDefault="00E53350" w:rsidP="00911BCA">
      <w:pPr>
        <w:rPr>
          <w:szCs w:val="24"/>
        </w:rPr>
      </w:pPr>
    </w:p>
    <w:p w:rsidR="007331F6" w:rsidRPr="00862B25" w:rsidRDefault="007331F6" w:rsidP="00911BCA">
      <w:pPr>
        <w:rPr>
          <w:szCs w:val="24"/>
        </w:rPr>
      </w:pPr>
      <w:r w:rsidRPr="00862B25">
        <w:rPr>
          <w:szCs w:val="24"/>
        </w:rPr>
        <w:t>Iz</w:t>
      </w:r>
      <w:r w:rsidR="008E7F33" w:rsidRPr="00862B25">
        <w:rPr>
          <w:szCs w:val="24"/>
        </w:rPr>
        <w:t xml:space="preserve">delovalec DIIP št. </w:t>
      </w:r>
      <w:r w:rsidR="0066784D" w:rsidRPr="00862B25">
        <w:rPr>
          <w:szCs w:val="24"/>
        </w:rPr>
        <w:t>351-</w:t>
      </w:r>
      <w:r w:rsidR="00DA1E6B">
        <w:rPr>
          <w:szCs w:val="24"/>
        </w:rPr>
        <w:t>17/2017-2</w:t>
      </w:r>
      <w:r w:rsidR="00CE7645" w:rsidRPr="00862B25">
        <w:rPr>
          <w:szCs w:val="24"/>
        </w:rPr>
        <w:t xml:space="preserve"> </w:t>
      </w:r>
      <w:r w:rsidRPr="00862B25">
        <w:rPr>
          <w:szCs w:val="24"/>
        </w:rPr>
        <w:t>(ime, priimek, podpis, žig):</w:t>
      </w:r>
    </w:p>
    <w:p w:rsidR="007331F6" w:rsidRPr="00862B25" w:rsidRDefault="007331F6" w:rsidP="000D25FD">
      <w:pPr>
        <w:rPr>
          <w:sz w:val="10"/>
          <w:szCs w:val="10"/>
        </w:rPr>
      </w:pPr>
    </w:p>
    <w:p w:rsidR="005860BD" w:rsidRPr="00862B25" w:rsidRDefault="000D25FD" w:rsidP="000D25FD">
      <w:pPr>
        <w:pBdr>
          <w:bottom w:val="single" w:sz="4" w:space="1" w:color="auto"/>
        </w:pBdr>
        <w:rPr>
          <w:b/>
          <w:bCs/>
          <w:szCs w:val="24"/>
        </w:rPr>
      </w:pPr>
      <w:r w:rsidRPr="00862B25">
        <w:rPr>
          <w:b/>
          <w:bCs/>
          <w:szCs w:val="24"/>
        </w:rPr>
        <w:t xml:space="preserve">Mojca </w:t>
      </w:r>
      <w:r w:rsidR="00102D48">
        <w:rPr>
          <w:b/>
          <w:bCs/>
          <w:szCs w:val="24"/>
        </w:rPr>
        <w:t>Brunčič</w:t>
      </w:r>
      <w:r w:rsidRPr="00862B25">
        <w:rPr>
          <w:b/>
          <w:bCs/>
          <w:szCs w:val="24"/>
        </w:rPr>
        <w:t xml:space="preserve">, </w:t>
      </w:r>
      <w:r w:rsidR="006F015B" w:rsidRPr="00862B25">
        <w:rPr>
          <w:b/>
          <w:bCs/>
          <w:szCs w:val="24"/>
        </w:rPr>
        <w:t>O</w:t>
      </w:r>
      <w:r w:rsidRPr="00862B25">
        <w:rPr>
          <w:b/>
          <w:bCs/>
          <w:szCs w:val="24"/>
        </w:rPr>
        <w:t xml:space="preserve">ddelek za gospodarske </w:t>
      </w:r>
      <w:r w:rsidR="0066784D" w:rsidRPr="00862B25">
        <w:rPr>
          <w:b/>
          <w:bCs/>
          <w:szCs w:val="24"/>
        </w:rPr>
        <w:t>dejavnosti</w:t>
      </w:r>
    </w:p>
    <w:p w:rsidR="000D25FD" w:rsidRPr="00862B25" w:rsidRDefault="000D25FD" w:rsidP="000D25FD">
      <w:pPr>
        <w:rPr>
          <w:b/>
          <w:bCs/>
          <w:szCs w:val="24"/>
        </w:rPr>
      </w:pPr>
    </w:p>
    <w:p w:rsidR="00CF2584" w:rsidRPr="00862B25" w:rsidRDefault="00CF2584" w:rsidP="00CF2584">
      <w:pPr>
        <w:pBdr>
          <w:bottom w:val="single" w:sz="4" w:space="1" w:color="auto"/>
        </w:pBdr>
        <w:rPr>
          <w:b/>
          <w:bCs/>
          <w:szCs w:val="24"/>
        </w:rPr>
      </w:pPr>
      <w:r>
        <w:rPr>
          <w:b/>
          <w:bCs/>
          <w:szCs w:val="24"/>
        </w:rPr>
        <w:t>Elena Zupanc</w:t>
      </w:r>
      <w:r w:rsidRPr="00862B25">
        <w:rPr>
          <w:b/>
          <w:bCs/>
          <w:szCs w:val="24"/>
        </w:rPr>
        <w:t>, Oddelek za gospodarske dejavnosti</w:t>
      </w:r>
    </w:p>
    <w:p w:rsidR="007331F6" w:rsidRPr="00862B25" w:rsidRDefault="007331F6" w:rsidP="00911BCA">
      <w:pPr>
        <w:rPr>
          <w:szCs w:val="24"/>
        </w:rPr>
      </w:pPr>
    </w:p>
    <w:p w:rsidR="007331F6" w:rsidRPr="00862B25" w:rsidRDefault="007331F6" w:rsidP="00911BCA">
      <w:pPr>
        <w:rPr>
          <w:szCs w:val="24"/>
        </w:rPr>
      </w:pPr>
      <w:r w:rsidRPr="00862B25">
        <w:rPr>
          <w:szCs w:val="24"/>
        </w:rPr>
        <w:t>Bodoči upravljavec predmeta investicije</w:t>
      </w:r>
      <w:r w:rsidR="00F124B8">
        <w:rPr>
          <w:szCs w:val="24"/>
        </w:rPr>
        <w:t xml:space="preserve"> (dvigalo)</w:t>
      </w:r>
      <w:r w:rsidRPr="00862B25">
        <w:rPr>
          <w:szCs w:val="24"/>
        </w:rPr>
        <w:t>:</w:t>
      </w:r>
    </w:p>
    <w:p w:rsidR="007331F6" w:rsidRPr="003D6CEC" w:rsidRDefault="00FA77C3" w:rsidP="00911BCA">
      <w:pPr>
        <w:rPr>
          <w:szCs w:val="24"/>
        </w:rPr>
      </w:pPr>
      <w:r w:rsidRPr="003D6CEC">
        <w:rPr>
          <w:b/>
          <w:szCs w:val="24"/>
        </w:rPr>
        <w:t>JAVNE SLUŽBE PTUJ D.O.O., UL. HEROJA LACKA 3, 2250 PTUJ</w:t>
      </w:r>
    </w:p>
    <w:p w:rsidR="007331F6" w:rsidRPr="003D6CEC" w:rsidRDefault="007331F6" w:rsidP="00911BCA">
      <w:pPr>
        <w:rPr>
          <w:szCs w:val="24"/>
        </w:rPr>
      </w:pPr>
    </w:p>
    <w:p w:rsidR="007331F6" w:rsidRPr="003D6CEC" w:rsidRDefault="007331F6" w:rsidP="00911BCA">
      <w:pPr>
        <w:rPr>
          <w:szCs w:val="24"/>
        </w:rPr>
      </w:pPr>
      <w:r w:rsidRPr="003D6CEC">
        <w:rPr>
          <w:szCs w:val="24"/>
        </w:rPr>
        <w:t>Odgovorna oseba (ime, priimek, podpis, žig):</w:t>
      </w:r>
    </w:p>
    <w:p w:rsidR="003F6D48" w:rsidRPr="003D6CEC" w:rsidRDefault="003F6D48" w:rsidP="00911BCA">
      <w:pPr>
        <w:pBdr>
          <w:bottom w:val="single" w:sz="4" w:space="1" w:color="auto"/>
        </w:pBdr>
        <w:rPr>
          <w:b/>
          <w:bCs/>
          <w:sz w:val="10"/>
          <w:szCs w:val="10"/>
        </w:rPr>
      </w:pPr>
    </w:p>
    <w:p w:rsidR="007274DD" w:rsidRPr="00862B25" w:rsidRDefault="00FA77C3" w:rsidP="007274DD">
      <w:pPr>
        <w:pBdr>
          <w:bottom w:val="single" w:sz="4" w:space="1" w:color="auto"/>
        </w:pBdr>
        <w:rPr>
          <w:b/>
          <w:bCs/>
          <w:szCs w:val="24"/>
        </w:rPr>
      </w:pPr>
      <w:r w:rsidRPr="003D6CEC">
        <w:rPr>
          <w:b/>
          <w:bCs/>
          <w:szCs w:val="24"/>
        </w:rPr>
        <w:t>Alen Hodnik, direktor</w:t>
      </w:r>
    </w:p>
    <w:p w:rsidR="007331F6" w:rsidRPr="00862B25" w:rsidRDefault="007331F6" w:rsidP="00911BCA">
      <w:pPr>
        <w:rPr>
          <w:szCs w:val="24"/>
        </w:rPr>
      </w:pPr>
    </w:p>
    <w:p w:rsidR="00F124B8" w:rsidRPr="00862B25" w:rsidRDefault="00F124B8" w:rsidP="00F124B8">
      <w:pPr>
        <w:rPr>
          <w:szCs w:val="24"/>
        </w:rPr>
      </w:pPr>
      <w:r w:rsidRPr="00862B25">
        <w:rPr>
          <w:szCs w:val="24"/>
        </w:rPr>
        <w:t>Bodoči upravljavec predmeta investicije</w:t>
      </w:r>
      <w:r>
        <w:rPr>
          <w:szCs w:val="24"/>
        </w:rPr>
        <w:t xml:space="preserve"> (preureditev šolskih prostorov)</w:t>
      </w:r>
      <w:r w:rsidRPr="00862B25">
        <w:rPr>
          <w:szCs w:val="24"/>
        </w:rPr>
        <w:t>:</w:t>
      </w:r>
    </w:p>
    <w:p w:rsidR="00F124B8" w:rsidRPr="003D6CEC" w:rsidRDefault="00F124B8" w:rsidP="00F124B8">
      <w:pPr>
        <w:rPr>
          <w:szCs w:val="24"/>
        </w:rPr>
      </w:pPr>
      <w:r>
        <w:rPr>
          <w:b/>
          <w:szCs w:val="24"/>
        </w:rPr>
        <w:t>OŠ OLGE MEGLIČ, PREŠERNOVA 31, 2250 PTUJ</w:t>
      </w:r>
    </w:p>
    <w:p w:rsidR="00F124B8" w:rsidRPr="003D6CEC" w:rsidRDefault="00F124B8" w:rsidP="00F124B8">
      <w:pPr>
        <w:rPr>
          <w:szCs w:val="24"/>
        </w:rPr>
      </w:pPr>
    </w:p>
    <w:p w:rsidR="00F124B8" w:rsidRPr="003D6CEC" w:rsidRDefault="00F124B8" w:rsidP="00F124B8">
      <w:pPr>
        <w:rPr>
          <w:szCs w:val="24"/>
        </w:rPr>
      </w:pPr>
      <w:r w:rsidRPr="003D6CEC">
        <w:rPr>
          <w:szCs w:val="24"/>
        </w:rPr>
        <w:t>Odgovorna oseba (ime, priimek, podpis, žig):</w:t>
      </w:r>
    </w:p>
    <w:p w:rsidR="00F124B8" w:rsidRPr="003D6CEC" w:rsidRDefault="00F124B8" w:rsidP="00F124B8">
      <w:pPr>
        <w:pBdr>
          <w:bottom w:val="single" w:sz="4" w:space="1" w:color="auto"/>
        </w:pBdr>
        <w:rPr>
          <w:b/>
          <w:bCs/>
          <w:sz w:val="10"/>
          <w:szCs w:val="10"/>
        </w:rPr>
      </w:pPr>
    </w:p>
    <w:p w:rsidR="00F124B8" w:rsidRPr="00862B25" w:rsidRDefault="001E7934" w:rsidP="00F124B8">
      <w:pPr>
        <w:pBdr>
          <w:bottom w:val="single" w:sz="4" w:space="1" w:color="auto"/>
        </w:pBdr>
        <w:rPr>
          <w:b/>
          <w:bCs/>
          <w:szCs w:val="24"/>
        </w:rPr>
      </w:pPr>
      <w:r>
        <w:rPr>
          <w:b/>
          <w:bCs/>
          <w:szCs w:val="24"/>
        </w:rPr>
        <w:t>Helena Ocvirk, ravnatelji</w:t>
      </w:r>
      <w:r w:rsidR="00F124B8">
        <w:rPr>
          <w:b/>
          <w:bCs/>
          <w:szCs w:val="24"/>
        </w:rPr>
        <w:t>ca</w:t>
      </w:r>
    </w:p>
    <w:p w:rsidR="000D25FD" w:rsidRPr="00862B25" w:rsidRDefault="000D25FD" w:rsidP="00911BCA">
      <w:pPr>
        <w:rPr>
          <w:szCs w:val="24"/>
        </w:rPr>
      </w:pPr>
    </w:p>
    <w:p w:rsidR="007331F6" w:rsidRPr="00862B25" w:rsidRDefault="007331F6" w:rsidP="00A824DE">
      <w:pPr>
        <w:rPr>
          <w:szCs w:val="24"/>
        </w:rPr>
      </w:pPr>
      <w:r w:rsidRPr="00862B25">
        <w:rPr>
          <w:szCs w:val="24"/>
        </w:rPr>
        <w:t>Kraj in datum izdelave dokumenta:</w:t>
      </w:r>
      <w:r w:rsidR="00A824DE" w:rsidRPr="00862B25">
        <w:rPr>
          <w:szCs w:val="24"/>
        </w:rPr>
        <w:t xml:space="preserve"> </w:t>
      </w:r>
      <w:r w:rsidRPr="00862B25">
        <w:rPr>
          <w:szCs w:val="24"/>
        </w:rPr>
        <w:t>Ptuj,</w:t>
      </w:r>
      <w:r w:rsidR="00194644" w:rsidRPr="00862B25">
        <w:rPr>
          <w:szCs w:val="24"/>
        </w:rPr>
        <w:t xml:space="preserve"> </w:t>
      </w:r>
      <w:r w:rsidR="00102D48">
        <w:rPr>
          <w:szCs w:val="24"/>
        </w:rPr>
        <w:t>junij</w:t>
      </w:r>
      <w:r w:rsidR="00194644" w:rsidRPr="00862B25">
        <w:rPr>
          <w:szCs w:val="24"/>
        </w:rPr>
        <w:t xml:space="preserve"> 20</w:t>
      </w:r>
      <w:r w:rsidR="00102D48">
        <w:rPr>
          <w:szCs w:val="24"/>
        </w:rPr>
        <w:t>20</w:t>
      </w:r>
    </w:p>
    <w:p w:rsidR="00AF626E" w:rsidRPr="001828EE" w:rsidRDefault="00AF626E" w:rsidP="00911BCA">
      <w:pPr>
        <w:rPr>
          <w:szCs w:val="24"/>
        </w:rPr>
      </w:pPr>
    </w:p>
    <w:p w:rsidR="00AF626E" w:rsidRPr="001828EE" w:rsidRDefault="00CE7645" w:rsidP="00911BC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b/>
          <w:noProof/>
          <w:sz w:val="28"/>
          <w:szCs w:val="28"/>
        </w:rPr>
      </w:pPr>
      <w:r w:rsidRPr="001828EE">
        <w:rPr>
          <w:b/>
          <w:noProof/>
          <w:sz w:val="28"/>
          <w:szCs w:val="28"/>
        </w:rPr>
        <w:br w:type="page"/>
      </w:r>
      <w:r w:rsidR="00906015" w:rsidRPr="001828EE">
        <w:rPr>
          <w:b/>
          <w:noProof/>
          <w:sz w:val="28"/>
          <w:szCs w:val="28"/>
        </w:rPr>
        <w:lastRenderedPageBreak/>
        <w:t>KAZALO VSEBINE</w:t>
      </w:r>
    </w:p>
    <w:p w:rsidR="00AF626E" w:rsidRPr="001828EE" w:rsidRDefault="00AF626E" w:rsidP="00911BCA">
      <w:pPr>
        <w:rPr>
          <w:sz w:val="22"/>
          <w:szCs w:val="22"/>
        </w:rPr>
      </w:pPr>
    </w:p>
    <w:p w:rsidR="00906015" w:rsidRPr="001828EE" w:rsidRDefault="00906015" w:rsidP="00911BCA">
      <w:pPr>
        <w:rPr>
          <w:sz w:val="22"/>
          <w:szCs w:val="22"/>
        </w:rPr>
      </w:pPr>
    </w:p>
    <w:p w:rsidR="000A7299" w:rsidRDefault="00C430C9">
      <w:pPr>
        <w:pStyle w:val="Kazalovsebine1"/>
        <w:rPr>
          <w:rFonts w:eastAsiaTheme="minorEastAsia" w:cstheme="minorBidi"/>
          <w:b w:val="0"/>
          <w:caps w:val="0"/>
          <w:sz w:val="22"/>
          <w:szCs w:val="22"/>
        </w:rPr>
      </w:pPr>
      <w:r w:rsidRPr="001828EE">
        <w:rPr>
          <w:sz w:val="22"/>
          <w:szCs w:val="22"/>
        </w:rPr>
        <w:fldChar w:fldCharType="begin"/>
      </w:r>
      <w:r w:rsidR="00AF626E" w:rsidRPr="001828EE">
        <w:rPr>
          <w:sz w:val="22"/>
          <w:szCs w:val="22"/>
        </w:rPr>
        <w:instrText xml:space="preserve"> TOC \o "1-3" \h \z \u </w:instrText>
      </w:r>
      <w:r w:rsidRPr="001828EE">
        <w:rPr>
          <w:sz w:val="22"/>
          <w:szCs w:val="22"/>
        </w:rPr>
        <w:fldChar w:fldCharType="separate"/>
      </w:r>
      <w:hyperlink w:anchor="_Toc42681048" w:history="1">
        <w:r w:rsidR="000A7299" w:rsidRPr="00643A6E">
          <w:rPr>
            <w:rStyle w:val="Hiperpovezava"/>
          </w:rPr>
          <w:t>1</w:t>
        </w:r>
        <w:r w:rsidR="000A7299">
          <w:rPr>
            <w:rFonts w:eastAsiaTheme="minorEastAsia" w:cstheme="minorBidi"/>
            <w:b w:val="0"/>
            <w:caps w:val="0"/>
            <w:sz w:val="22"/>
            <w:szCs w:val="22"/>
          </w:rPr>
          <w:tab/>
        </w:r>
        <w:r w:rsidR="000A7299" w:rsidRPr="00643A6E">
          <w:rPr>
            <w:rStyle w:val="Hiperpovezava"/>
          </w:rPr>
          <w:t>Navedba investitorja in izdelovalca investicijske in PROJEKTNE dokumentacije, upravljavca ter strokovnih sodelavcev</w:t>
        </w:r>
        <w:r w:rsidR="000A7299">
          <w:rPr>
            <w:webHidden/>
          </w:rPr>
          <w:tab/>
        </w:r>
        <w:r w:rsidR="000A7299">
          <w:rPr>
            <w:webHidden/>
          </w:rPr>
          <w:fldChar w:fldCharType="begin"/>
        </w:r>
        <w:r w:rsidR="000A7299">
          <w:rPr>
            <w:webHidden/>
          </w:rPr>
          <w:instrText xml:space="preserve"> PAGEREF _Toc42681048 \h </w:instrText>
        </w:r>
        <w:r w:rsidR="000A7299">
          <w:rPr>
            <w:webHidden/>
          </w:rPr>
        </w:r>
        <w:r w:rsidR="000A7299">
          <w:rPr>
            <w:webHidden/>
          </w:rPr>
          <w:fldChar w:fldCharType="separate"/>
        </w:r>
        <w:r w:rsidR="008F533D">
          <w:rPr>
            <w:webHidden/>
          </w:rPr>
          <w:t>6</w:t>
        </w:r>
        <w:r w:rsidR="000A7299">
          <w:rPr>
            <w:webHidden/>
          </w:rPr>
          <w:fldChar w:fldCharType="end"/>
        </w:r>
      </w:hyperlink>
    </w:p>
    <w:p w:rsidR="000A7299" w:rsidRDefault="008F533D">
      <w:pPr>
        <w:pStyle w:val="Kazalovsebine2"/>
        <w:rPr>
          <w:rFonts w:asciiTheme="minorHAnsi" w:eastAsiaTheme="minorEastAsia" w:hAnsiTheme="minorHAnsi" w:cstheme="minorBidi"/>
          <w:i w:val="0"/>
        </w:rPr>
      </w:pPr>
      <w:hyperlink w:anchor="_Toc42681049" w:history="1">
        <w:r w:rsidR="000A7299" w:rsidRPr="00643A6E">
          <w:rPr>
            <w:rStyle w:val="Hiperpovezava"/>
          </w:rPr>
          <w:t>1.1</w:t>
        </w:r>
        <w:r w:rsidR="000A7299">
          <w:rPr>
            <w:rFonts w:asciiTheme="minorHAnsi" w:eastAsiaTheme="minorEastAsia" w:hAnsiTheme="minorHAnsi" w:cstheme="minorBidi"/>
            <w:i w:val="0"/>
          </w:rPr>
          <w:tab/>
        </w:r>
        <w:r w:rsidR="000A7299" w:rsidRPr="00643A6E">
          <w:rPr>
            <w:rStyle w:val="Hiperpovezava"/>
          </w:rPr>
          <w:t>Navedba investitorja in izdelovalca investicijske dokumentacije</w:t>
        </w:r>
        <w:r w:rsidR="000A7299">
          <w:rPr>
            <w:webHidden/>
          </w:rPr>
          <w:tab/>
        </w:r>
        <w:r w:rsidR="000A7299">
          <w:rPr>
            <w:webHidden/>
          </w:rPr>
          <w:fldChar w:fldCharType="begin"/>
        </w:r>
        <w:r w:rsidR="000A7299">
          <w:rPr>
            <w:webHidden/>
          </w:rPr>
          <w:instrText xml:space="preserve"> PAGEREF _Toc42681049 \h </w:instrText>
        </w:r>
        <w:r w:rsidR="000A7299">
          <w:rPr>
            <w:webHidden/>
          </w:rPr>
        </w:r>
        <w:r w:rsidR="000A7299">
          <w:rPr>
            <w:webHidden/>
          </w:rPr>
          <w:fldChar w:fldCharType="separate"/>
        </w:r>
        <w:r>
          <w:rPr>
            <w:webHidden/>
          </w:rPr>
          <w:t>6</w:t>
        </w:r>
        <w:r w:rsidR="000A7299">
          <w:rPr>
            <w:webHidden/>
          </w:rPr>
          <w:fldChar w:fldCharType="end"/>
        </w:r>
      </w:hyperlink>
    </w:p>
    <w:p w:rsidR="000A7299" w:rsidRDefault="008F533D">
      <w:pPr>
        <w:pStyle w:val="Kazalovsebine2"/>
        <w:rPr>
          <w:rFonts w:asciiTheme="minorHAnsi" w:eastAsiaTheme="minorEastAsia" w:hAnsiTheme="minorHAnsi" w:cstheme="minorBidi"/>
          <w:i w:val="0"/>
        </w:rPr>
      </w:pPr>
      <w:hyperlink w:anchor="_Toc42681050" w:history="1">
        <w:r w:rsidR="000A7299" w:rsidRPr="00643A6E">
          <w:rPr>
            <w:rStyle w:val="Hiperpovezava"/>
          </w:rPr>
          <w:t>1.2</w:t>
        </w:r>
        <w:r w:rsidR="000A7299">
          <w:rPr>
            <w:rFonts w:asciiTheme="minorHAnsi" w:eastAsiaTheme="minorEastAsia" w:hAnsiTheme="minorHAnsi" w:cstheme="minorBidi"/>
            <w:i w:val="0"/>
          </w:rPr>
          <w:tab/>
        </w:r>
        <w:r w:rsidR="000A7299" w:rsidRPr="00643A6E">
          <w:rPr>
            <w:rStyle w:val="Hiperpovezava"/>
          </w:rPr>
          <w:t>Navedba izdelovalca projektne dokumentacije</w:t>
        </w:r>
        <w:r w:rsidR="000A7299">
          <w:rPr>
            <w:webHidden/>
          </w:rPr>
          <w:tab/>
        </w:r>
        <w:r w:rsidR="000A7299">
          <w:rPr>
            <w:webHidden/>
          </w:rPr>
          <w:fldChar w:fldCharType="begin"/>
        </w:r>
        <w:r w:rsidR="000A7299">
          <w:rPr>
            <w:webHidden/>
          </w:rPr>
          <w:instrText xml:space="preserve"> PAGEREF _Toc42681050 \h </w:instrText>
        </w:r>
        <w:r w:rsidR="000A7299">
          <w:rPr>
            <w:webHidden/>
          </w:rPr>
        </w:r>
        <w:r w:rsidR="000A7299">
          <w:rPr>
            <w:webHidden/>
          </w:rPr>
          <w:fldChar w:fldCharType="separate"/>
        </w:r>
        <w:r>
          <w:rPr>
            <w:webHidden/>
          </w:rPr>
          <w:t>6</w:t>
        </w:r>
        <w:r w:rsidR="000A7299">
          <w:rPr>
            <w:webHidden/>
          </w:rPr>
          <w:fldChar w:fldCharType="end"/>
        </w:r>
      </w:hyperlink>
    </w:p>
    <w:p w:rsidR="000A7299" w:rsidRDefault="008F533D">
      <w:pPr>
        <w:pStyle w:val="Kazalovsebine2"/>
        <w:rPr>
          <w:rFonts w:asciiTheme="minorHAnsi" w:eastAsiaTheme="minorEastAsia" w:hAnsiTheme="minorHAnsi" w:cstheme="minorBidi"/>
          <w:i w:val="0"/>
        </w:rPr>
      </w:pPr>
      <w:hyperlink w:anchor="_Toc42681051" w:history="1">
        <w:r w:rsidR="000A7299" w:rsidRPr="00643A6E">
          <w:rPr>
            <w:rStyle w:val="Hiperpovezava"/>
          </w:rPr>
          <w:t>1.3</w:t>
        </w:r>
        <w:r w:rsidR="000A7299">
          <w:rPr>
            <w:rFonts w:asciiTheme="minorHAnsi" w:eastAsiaTheme="minorEastAsia" w:hAnsiTheme="minorHAnsi" w:cstheme="minorBidi"/>
            <w:i w:val="0"/>
          </w:rPr>
          <w:tab/>
        </w:r>
        <w:r w:rsidR="000A7299" w:rsidRPr="00643A6E">
          <w:rPr>
            <w:rStyle w:val="Hiperpovezava"/>
          </w:rPr>
          <w:t>Navedba upravljavca</w:t>
        </w:r>
        <w:r w:rsidR="000A7299">
          <w:rPr>
            <w:webHidden/>
          </w:rPr>
          <w:tab/>
        </w:r>
        <w:r w:rsidR="000A7299">
          <w:rPr>
            <w:webHidden/>
          </w:rPr>
          <w:fldChar w:fldCharType="begin"/>
        </w:r>
        <w:r w:rsidR="000A7299">
          <w:rPr>
            <w:webHidden/>
          </w:rPr>
          <w:instrText xml:space="preserve"> PAGEREF _Toc42681051 \h </w:instrText>
        </w:r>
        <w:r w:rsidR="000A7299">
          <w:rPr>
            <w:webHidden/>
          </w:rPr>
        </w:r>
        <w:r w:rsidR="000A7299">
          <w:rPr>
            <w:webHidden/>
          </w:rPr>
          <w:fldChar w:fldCharType="separate"/>
        </w:r>
        <w:r>
          <w:rPr>
            <w:webHidden/>
          </w:rPr>
          <w:t>6</w:t>
        </w:r>
        <w:r w:rsidR="000A7299">
          <w:rPr>
            <w:webHidden/>
          </w:rPr>
          <w:fldChar w:fldCharType="end"/>
        </w:r>
      </w:hyperlink>
    </w:p>
    <w:p w:rsidR="000A7299" w:rsidRDefault="008F533D">
      <w:pPr>
        <w:pStyle w:val="Kazalovsebine2"/>
        <w:rPr>
          <w:rFonts w:asciiTheme="minorHAnsi" w:eastAsiaTheme="minorEastAsia" w:hAnsiTheme="minorHAnsi" w:cstheme="minorBidi"/>
          <w:i w:val="0"/>
        </w:rPr>
      </w:pPr>
      <w:hyperlink w:anchor="_Toc42681052" w:history="1">
        <w:r w:rsidR="000A7299" w:rsidRPr="00643A6E">
          <w:rPr>
            <w:rStyle w:val="Hiperpovezava"/>
          </w:rPr>
          <w:t>1.4</w:t>
        </w:r>
        <w:r w:rsidR="000A7299">
          <w:rPr>
            <w:rFonts w:asciiTheme="minorHAnsi" w:eastAsiaTheme="minorEastAsia" w:hAnsiTheme="minorHAnsi" w:cstheme="minorBidi"/>
            <w:i w:val="0"/>
          </w:rPr>
          <w:tab/>
        </w:r>
        <w:r w:rsidR="000A7299" w:rsidRPr="00643A6E">
          <w:rPr>
            <w:rStyle w:val="Hiperpovezava"/>
          </w:rPr>
          <w:t>Navedba upravljavca</w:t>
        </w:r>
        <w:r w:rsidR="000A7299">
          <w:rPr>
            <w:webHidden/>
          </w:rPr>
          <w:tab/>
        </w:r>
        <w:r w:rsidR="000A7299">
          <w:rPr>
            <w:webHidden/>
          </w:rPr>
          <w:fldChar w:fldCharType="begin"/>
        </w:r>
        <w:r w:rsidR="000A7299">
          <w:rPr>
            <w:webHidden/>
          </w:rPr>
          <w:instrText xml:space="preserve"> PAGEREF _Toc42681052 \h </w:instrText>
        </w:r>
        <w:r w:rsidR="000A7299">
          <w:rPr>
            <w:webHidden/>
          </w:rPr>
        </w:r>
        <w:r w:rsidR="000A7299">
          <w:rPr>
            <w:webHidden/>
          </w:rPr>
          <w:fldChar w:fldCharType="separate"/>
        </w:r>
        <w:r>
          <w:rPr>
            <w:webHidden/>
          </w:rPr>
          <w:t>7</w:t>
        </w:r>
        <w:r w:rsidR="000A7299">
          <w:rPr>
            <w:webHidden/>
          </w:rPr>
          <w:fldChar w:fldCharType="end"/>
        </w:r>
      </w:hyperlink>
    </w:p>
    <w:p w:rsidR="000A7299" w:rsidRDefault="008F533D">
      <w:pPr>
        <w:pStyle w:val="Kazalovsebine1"/>
        <w:rPr>
          <w:rFonts w:eastAsiaTheme="minorEastAsia" w:cstheme="minorBidi"/>
          <w:b w:val="0"/>
          <w:caps w:val="0"/>
          <w:sz w:val="22"/>
          <w:szCs w:val="22"/>
        </w:rPr>
      </w:pPr>
      <w:hyperlink w:anchor="_Toc42681053" w:history="1">
        <w:r w:rsidR="000A7299" w:rsidRPr="00643A6E">
          <w:rPr>
            <w:rStyle w:val="Hiperpovezava"/>
          </w:rPr>
          <w:t>2</w:t>
        </w:r>
        <w:r w:rsidR="000A7299">
          <w:rPr>
            <w:rFonts w:eastAsiaTheme="minorEastAsia" w:cstheme="minorBidi"/>
            <w:b w:val="0"/>
            <w:caps w:val="0"/>
            <w:sz w:val="22"/>
            <w:szCs w:val="22"/>
          </w:rPr>
          <w:tab/>
        </w:r>
        <w:r w:rsidR="000A7299" w:rsidRPr="00643A6E">
          <w:rPr>
            <w:rStyle w:val="Hiperpovezava"/>
          </w:rPr>
          <w:t>analiza stanja z opisom razlogov za investicijsko namero</w:t>
        </w:r>
        <w:r w:rsidR="000A7299">
          <w:rPr>
            <w:webHidden/>
          </w:rPr>
          <w:tab/>
        </w:r>
        <w:r w:rsidR="000A7299">
          <w:rPr>
            <w:webHidden/>
          </w:rPr>
          <w:fldChar w:fldCharType="begin"/>
        </w:r>
        <w:r w:rsidR="000A7299">
          <w:rPr>
            <w:webHidden/>
          </w:rPr>
          <w:instrText xml:space="preserve"> PAGEREF _Toc42681053 \h </w:instrText>
        </w:r>
        <w:r w:rsidR="000A7299">
          <w:rPr>
            <w:webHidden/>
          </w:rPr>
        </w:r>
        <w:r w:rsidR="000A7299">
          <w:rPr>
            <w:webHidden/>
          </w:rPr>
          <w:fldChar w:fldCharType="separate"/>
        </w:r>
        <w:r>
          <w:rPr>
            <w:webHidden/>
          </w:rPr>
          <w:t>8</w:t>
        </w:r>
        <w:r w:rsidR="000A7299">
          <w:rPr>
            <w:webHidden/>
          </w:rPr>
          <w:fldChar w:fldCharType="end"/>
        </w:r>
      </w:hyperlink>
    </w:p>
    <w:p w:rsidR="000A7299" w:rsidRDefault="008F533D">
      <w:pPr>
        <w:pStyle w:val="Kazalovsebine2"/>
        <w:rPr>
          <w:rFonts w:asciiTheme="minorHAnsi" w:eastAsiaTheme="minorEastAsia" w:hAnsiTheme="minorHAnsi" w:cstheme="minorBidi"/>
          <w:i w:val="0"/>
        </w:rPr>
      </w:pPr>
      <w:hyperlink w:anchor="_Toc42681054" w:history="1">
        <w:r w:rsidR="000A7299" w:rsidRPr="00643A6E">
          <w:rPr>
            <w:rStyle w:val="Hiperpovezava"/>
          </w:rPr>
          <w:t>2.1</w:t>
        </w:r>
        <w:r w:rsidR="000A7299">
          <w:rPr>
            <w:rFonts w:asciiTheme="minorHAnsi" w:eastAsiaTheme="minorEastAsia" w:hAnsiTheme="minorHAnsi" w:cstheme="minorBidi"/>
            <w:i w:val="0"/>
          </w:rPr>
          <w:tab/>
        </w:r>
        <w:r w:rsidR="000A7299" w:rsidRPr="00643A6E">
          <w:rPr>
            <w:rStyle w:val="Hiperpovezava"/>
          </w:rPr>
          <w:t>Predstavitev občine</w:t>
        </w:r>
        <w:r w:rsidR="000A7299">
          <w:rPr>
            <w:webHidden/>
          </w:rPr>
          <w:tab/>
        </w:r>
        <w:r w:rsidR="000A7299">
          <w:rPr>
            <w:webHidden/>
          </w:rPr>
          <w:fldChar w:fldCharType="begin"/>
        </w:r>
        <w:r w:rsidR="000A7299">
          <w:rPr>
            <w:webHidden/>
          </w:rPr>
          <w:instrText xml:space="preserve"> PAGEREF _Toc42681054 \h </w:instrText>
        </w:r>
        <w:r w:rsidR="000A7299">
          <w:rPr>
            <w:webHidden/>
          </w:rPr>
        </w:r>
        <w:r w:rsidR="000A7299">
          <w:rPr>
            <w:webHidden/>
          </w:rPr>
          <w:fldChar w:fldCharType="separate"/>
        </w:r>
        <w:r>
          <w:rPr>
            <w:webHidden/>
          </w:rPr>
          <w:t>8</w:t>
        </w:r>
        <w:r w:rsidR="000A7299">
          <w:rPr>
            <w:webHidden/>
          </w:rPr>
          <w:fldChar w:fldCharType="end"/>
        </w:r>
      </w:hyperlink>
    </w:p>
    <w:p w:rsidR="000A7299" w:rsidRDefault="008F533D">
      <w:pPr>
        <w:pStyle w:val="Kazalovsebine2"/>
        <w:rPr>
          <w:rFonts w:asciiTheme="minorHAnsi" w:eastAsiaTheme="minorEastAsia" w:hAnsiTheme="minorHAnsi" w:cstheme="minorBidi"/>
          <w:i w:val="0"/>
        </w:rPr>
      </w:pPr>
      <w:hyperlink w:anchor="_Toc42681055" w:history="1">
        <w:r w:rsidR="000A7299" w:rsidRPr="00643A6E">
          <w:rPr>
            <w:rStyle w:val="Hiperpovezava"/>
          </w:rPr>
          <w:t>2.2</w:t>
        </w:r>
        <w:r w:rsidR="000A7299">
          <w:rPr>
            <w:rFonts w:asciiTheme="minorHAnsi" w:eastAsiaTheme="minorEastAsia" w:hAnsiTheme="minorHAnsi" w:cstheme="minorBidi"/>
            <w:i w:val="0"/>
          </w:rPr>
          <w:tab/>
        </w:r>
        <w:r w:rsidR="000A7299" w:rsidRPr="00643A6E">
          <w:rPr>
            <w:rStyle w:val="Hiperpovezava"/>
          </w:rPr>
          <w:t>Pregled in analiza obstoječega stanja</w:t>
        </w:r>
        <w:r w:rsidR="000A7299">
          <w:rPr>
            <w:webHidden/>
          </w:rPr>
          <w:tab/>
        </w:r>
        <w:r w:rsidR="000A7299">
          <w:rPr>
            <w:webHidden/>
          </w:rPr>
          <w:fldChar w:fldCharType="begin"/>
        </w:r>
        <w:r w:rsidR="000A7299">
          <w:rPr>
            <w:webHidden/>
          </w:rPr>
          <w:instrText xml:space="preserve"> PAGEREF _Toc42681055 \h </w:instrText>
        </w:r>
        <w:r w:rsidR="000A7299">
          <w:rPr>
            <w:webHidden/>
          </w:rPr>
        </w:r>
        <w:r w:rsidR="000A7299">
          <w:rPr>
            <w:webHidden/>
          </w:rPr>
          <w:fldChar w:fldCharType="separate"/>
        </w:r>
        <w:r>
          <w:rPr>
            <w:webHidden/>
          </w:rPr>
          <w:t>9</w:t>
        </w:r>
        <w:r w:rsidR="000A7299">
          <w:rPr>
            <w:webHidden/>
          </w:rPr>
          <w:fldChar w:fldCharType="end"/>
        </w:r>
      </w:hyperlink>
    </w:p>
    <w:p w:rsidR="000A7299" w:rsidRDefault="008F533D">
      <w:pPr>
        <w:pStyle w:val="Kazalovsebine2"/>
        <w:rPr>
          <w:rFonts w:asciiTheme="minorHAnsi" w:eastAsiaTheme="minorEastAsia" w:hAnsiTheme="minorHAnsi" w:cstheme="minorBidi"/>
          <w:i w:val="0"/>
        </w:rPr>
      </w:pPr>
      <w:hyperlink w:anchor="_Toc42681056" w:history="1">
        <w:r w:rsidR="000A7299" w:rsidRPr="00643A6E">
          <w:rPr>
            <w:rStyle w:val="Hiperpovezava"/>
          </w:rPr>
          <w:t>2.3</w:t>
        </w:r>
        <w:r w:rsidR="000A7299">
          <w:rPr>
            <w:rFonts w:asciiTheme="minorHAnsi" w:eastAsiaTheme="minorEastAsia" w:hAnsiTheme="minorHAnsi" w:cstheme="minorBidi"/>
            <w:i w:val="0"/>
          </w:rPr>
          <w:tab/>
        </w:r>
        <w:r w:rsidR="000A7299" w:rsidRPr="00643A6E">
          <w:rPr>
            <w:rStyle w:val="Hiperpovezava"/>
          </w:rPr>
          <w:t>Temeljni razlog za investicijsko namero</w:t>
        </w:r>
        <w:r w:rsidR="000A7299">
          <w:rPr>
            <w:webHidden/>
          </w:rPr>
          <w:tab/>
        </w:r>
        <w:r w:rsidR="000A7299">
          <w:rPr>
            <w:webHidden/>
          </w:rPr>
          <w:fldChar w:fldCharType="begin"/>
        </w:r>
        <w:r w:rsidR="000A7299">
          <w:rPr>
            <w:webHidden/>
          </w:rPr>
          <w:instrText xml:space="preserve"> PAGEREF _Toc42681056 \h </w:instrText>
        </w:r>
        <w:r w:rsidR="000A7299">
          <w:rPr>
            <w:webHidden/>
          </w:rPr>
        </w:r>
        <w:r w:rsidR="000A7299">
          <w:rPr>
            <w:webHidden/>
          </w:rPr>
          <w:fldChar w:fldCharType="separate"/>
        </w:r>
        <w:r>
          <w:rPr>
            <w:webHidden/>
          </w:rPr>
          <w:t>11</w:t>
        </w:r>
        <w:r w:rsidR="000A7299">
          <w:rPr>
            <w:webHidden/>
          </w:rPr>
          <w:fldChar w:fldCharType="end"/>
        </w:r>
      </w:hyperlink>
    </w:p>
    <w:p w:rsidR="000A7299" w:rsidRDefault="008F533D">
      <w:pPr>
        <w:pStyle w:val="Kazalovsebine1"/>
        <w:rPr>
          <w:rFonts w:eastAsiaTheme="minorEastAsia" w:cstheme="minorBidi"/>
          <w:b w:val="0"/>
          <w:caps w:val="0"/>
          <w:sz w:val="22"/>
          <w:szCs w:val="22"/>
        </w:rPr>
      </w:pPr>
      <w:hyperlink w:anchor="_Toc42681057" w:history="1">
        <w:r w:rsidR="000A7299" w:rsidRPr="00643A6E">
          <w:rPr>
            <w:rStyle w:val="Hiperpovezava"/>
          </w:rPr>
          <w:t>3</w:t>
        </w:r>
        <w:r w:rsidR="000A7299">
          <w:rPr>
            <w:rFonts w:eastAsiaTheme="minorEastAsia" w:cstheme="minorBidi"/>
            <w:b w:val="0"/>
            <w:caps w:val="0"/>
            <w:sz w:val="22"/>
            <w:szCs w:val="22"/>
          </w:rPr>
          <w:tab/>
        </w:r>
        <w:r w:rsidR="000A7299" w:rsidRPr="00643A6E">
          <w:rPr>
            <w:rStyle w:val="Hiperpovezava"/>
          </w:rPr>
          <w:t>opredelitev razvojnih možnosti in ciljev investicije ter preveritev usklajenosti z razvojnimi strategijami in politikami</w:t>
        </w:r>
        <w:r w:rsidR="000A7299">
          <w:rPr>
            <w:webHidden/>
          </w:rPr>
          <w:tab/>
        </w:r>
        <w:r w:rsidR="000A7299">
          <w:rPr>
            <w:webHidden/>
          </w:rPr>
          <w:fldChar w:fldCharType="begin"/>
        </w:r>
        <w:r w:rsidR="000A7299">
          <w:rPr>
            <w:webHidden/>
          </w:rPr>
          <w:instrText xml:space="preserve"> PAGEREF _Toc42681057 \h </w:instrText>
        </w:r>
        <w:r w:rsidR="000A7299">
          <w:rPr>
            <w:webHidden/>
          </w:rPr>
        </w:r>
        <w:r w:rsidR="000A7299">
          <w:rPr>
            <w:webHidden/>
          </w:rPr>
          <w:fldChar w:fldCharType="separate"/>
        </w:r>
        <w:r>
          <w:rPr>
            <w:webHidden/>
          </w:rPr>
          <w:t>12</w:t>
        </w:r>
        <w:r w:rsidR="000A7299">
          <w:rPr>
            <w:webHidden/>
          </w:rPr>
          <w:fldChar w:fldCharType="end"/>
        </w:r>
      </w:hyperlink>
    </w:p>
    <w:p w:rsidR="000A7299" w:rsidRDefault="008F533D">
      <w:pPr>
        <w:pStyle w:val="Kazalovsebine2"/>
        <w:rPr>
          <w:rFonts w:asciiTheme="minorHAnsi" w:eastAsiaTheme="minorEastAsia" w:hAnsiTheme="minorHAnsi" w:cstheme="minorBidi"/>
          <w:i w:val="0"/>
        </w:rPr>
      </w:pPr>
      <w:hyperlink w:anchor="_Toc42681058" w:history="1">
        <w:r w:rsidR="000A7299" w:rsidRPr="00643A6E">
          <w:rPr>
            <w:rStyle w:val="Hiperpovezava"/>
          </w:rPr>
          <w:t>3.1</w:t>
        </w:r>
        <w:r w:rsidR="000A7299">
          <w:rPr>
            <w:rFonts w:asciiTheme="minorHAnsi" w:eastAsiaTheme="minorEastAsia" w:hAnsiTheme="minorHAnsi" w:cstheme="minorBidi"/>
            <w:i w:val="0"/>
          </w:rPr>
          <w:tab/>
        </w:r>
        <w:r w:rsidR="000A7299" w:rsidRPr="00643A6E">
          <w:rPr>
            <w:rStyle w:val="Hiperpovezava"/>
          </w:rPr>
          <w:t>Opredelitev ciljev in namena investicije</w:t>
        </w:r>
        <w:r w:rsidR="000A7299">
          <w:rPr>
            <w:webHidden/>
          </w:rPr>
          <w:tab/>
        </w:r>
        <w:r w:rsidR="000A7299">
          <w:rPr>
            <w:webHidden/>
          </w:rPr>
          <w:fldChar w:fldCharType="begin"/>
        </w:r>
        <w:r w:rsidR="000A7299">
          <w:rPr>
            <w:webHidden/>
          </w:rPr>
          <w:instrText xml:space="preserve"> PAGEREF _Toc42681058 \h </w:instrText>
        </w:r>
        <w:r w:rsidR="000A7299">
          <w:rPr>
            <w:webHidden/>
          </w:rPr>
        </w:r>
        <w:r w:rsidR="000A7299">
          <w:rPr>
            <w:webHidden/>
          </w:rPr>
          <w:fldChar w:fldCharType="separate"/>
        </w:r>
        <w:r>
          <w:rPr>
            <w:webHidden/>
          </w:rPr>
          <w:t>12</w:t>
        </w:r>
        <w:r w:rsidR="000A7299">
          <w:rPr>
            <w:webHidden/>
          </w:rPr>
          <w:fldChar w:fldCharType="end"/>
        </w:r>
      </w:hyperlink>
    </w:p>
    <w:p w:rsidR="000A7299" w:rsidRDefault="008F533D">
      <w:pPr>
        <w:pStyle w:val="Kazalovsebine2"/>
        <w:rPr>
          <w:rFonts w:asciiTheme="minorHAnsi" w:eastAsiaTheme="minorEastAsia" w:hAnsiTheme="minorHAnsi" w:cstheme="minorBidi"/>
          <w:i w:val="0"/>
        </w:rPr>
      </w:pPr>
      <w:hyperlink w:anchor="_Toc42681059" w:history="1">
        <w:r w:rsidR="000A7299" w:rsidRPr="00643A6E">
          <w:rPr>
            <w:rStyle w:val="Hiperpovezava"/>
          </w:rPr>
          <w:t>3.2</w:t>
        </w:r>
        <w:r w:rsidR="000A7299">
          <w:rPr>
            <w:rFonts w:asciiTheme="minorHAnsi" w:eastAsiaTheme="minorEastAsia" w:hAnsiTheme="minorHAnsi" w:cstheme="minorBidi"/>
            <w:i w:val="0"/>
          </w:rPr>
          <w:tab/>
        </w:r>
        <w:r w:rsidR="000A7299" w:rsidRPr="00643A6E">
          <w:rPr>
            <w:rStyle w:val="Hiperpovezava"/>
          </w:rPr>
          <w:t>Opredelitev predmeta investicije</w:t>
        </w:r>
        <w:r w:rsidR="000A7299">
          <w:rPr>
            <w:webHidden/>
          </w:rPr>
          <w:tab/>
        </w:r>
        <w:r w:rsidR="000A7299">
          <w:rPr>
            <w:webHidden/>
          </w:rPr>
          <w:fldChar w:fldCharType="begin"/>
        </w:r>
        <w:r w:rsidR="000A7299">
          <w:rPr>
            <w:webHidden/>
          </w:rPr>
          <w:instrText xml:space="preserve"> PAGEREF _Toc42681059 \h </w:instrText>
        </w:r>
        <w:r w:rsidR="000A7299">
          <w:rPr>
            <w:webHidden/>
          </w:rPr>
        </w:r>
        <w:r w:rsidR="000A7299">
          <w:rPr>
            <w:webHidden/>
          </w:rPr>
          <w:fldChar w:fldCharType="separate"/>
        </w:r>
        <w:r>
          <w:rPr>
            <w:webHidden/>
          </w:rPr>
          <w:t>13</w:t>
        </w:r>
        <w:r w:rsidR="000A7299">
          <w:rPr>
            <w:webHidden/>
          </w:rPr>
          <w:fldChar w:fldCharType="end"/>
        </w:r>
      </w:hyperlink>
    </w:p>
    <w:p w:rsidR="000A7299" w:rsidRDefault="008F533D">
      <w:pPr>
        <w:pStyle w:val="Kazalovsebine2"/>
        <w:rPr>
          <w:rFonts w:asciiTheme="minorHAnsi" w:eastAsiaTheme="minorEastAsia" w:hAnsiTheme="minorHAnsi" w:cstheme="minorBidi"/>
          <w:i w:val="0"/>
        </w:rPr>
      </w:pPr>
      <w:hyperlink w:anchor="_Toc42681060" w:history="1">
        <w:r w:rsidR="000A7299" w:rsidRPr="00643A6E">
          <w:rPr>
            <w:rStyle w:val="Hiperpovezava"/>
          </w:rPr>
          <w:t>3.3</w:t>
        </w:r>
        <w:r w:rsidR="000A7299">
          <w:rPr>
            <w:rFonts w:asciiTheme="minorHAnsi" w:eastAsiaTheme="minorEastAsia" w:hAnsiTheme="minorHAnsi" w:cstheme="minorBidi"/>
            <w:i w:val="0"/>
          </w:rPr>
          <w:tab/>
        </w:r>
        <w:r w:rsidR="000A7299" w:rsidRPr="00643A6E">
          <w:rPr>
            <w:rStyle w:val="Hiperpovezava"/>
          </w:rPr>
          <w:t>Preveritev usklajenosti operacije s strategijami, politikami in razvojnimi programi</w:t>
        </w:r>
        <w:r w:rsidR="000A7299">
          <w:rPr>
            <w:webHidden/>
          </w:rPr>
          <w:tab/>
        </w:r>
        <w:r w:rsidR="000A7299">
          <w:rPr>
            <w:webHidden/>
          </w:rPr>
          <w:fldChar w:fldCharType="begin"/>
        </w:r>
        <w:r w:rsidR="000A7299">
          <w:rPr>
            <w:webHidden/>
          </w:rPr>
          <w:instrText xml:space="preserve"> PAGEREF _Toc42681060 \h </w:instrText>
        </w:r>
        <w:r w:rsidR="000A7299">
          <w:rPr>
            <w:webHidden/>
          </w:rPr>
        </w:r>
        <w:r w:rsidR="000A7299">
          <w:rPr>
            <w:webHidden/>
          </w:rPr>
          <w:fldChar w:fldCharType="separate"/>
        </w:r>
        <w:r>
          <w:rPr>
            <w:webHidden/>
          </w:rPr>
          <w:t>14</w:t>
        </w:r>
        <w:r w:rsidR="000A7299">
          <w:rPr>
            <w:webHidden/>
          </w:rPr>
          <w:fldChar w:fldCharType="end"/>
        </w:r>
      </w:hyperlink>
    </w:p>
    <w:p w:rsidR="000A7299" w:rsidRDefault="008F533D">
      <w:pPr>
        <w:pStyle w:val="Kazalovsebine1"/>
        <w:rPr>
          <w:rFonts w:eastAsiaTheme="minorEastAsia" w:cstheme="minorBidi"/>
          <w:b w:val="0"/>
          <w:caps w:val="0"/>
          <w:sz w:val="22"/>
          <w:szCs w:val="22"/>
        </w:rPr>
      </w:pPr>
      <w:hyperlink w:anchor="_Toc42681061" w:history="1">
        <w:r w:rsidR="000A7299" w:rsidRPr="00643A6E">
          <w:rPr>
            <w:rStyle w:val="Hiperpovezava"/>
          </w:rPr>
          <w:t>4</w:t>
        </w:r>
        <w:r w:rsidR="000A7299">
          <w:rPr>
            <w:rFonts w:eastAsiaTheme="minorEastAsia" w:cstheme="minorBidi"/>
            <w:b w:val="0"/>
            <w:caps w:val="0"/>
            <w:sz w:val="22"/>
            <w:szCs w:val="22"/>
          </w:rPr>
          <w:tab/>
        </w:r>
        <w:r w:rsidR="000A7299" w:rsidRPr="00643A6E">
          <w:rPr>
            <w:rStyle w:val="Hiperpovezava"/>
          </w:rPr>
          <w:t>opis variante »z« investicijo, predstavljeni v primerjavi z alternativo »brez« investicije</w:t>
        </w:r>
        <w:r w:rsidR="000A7299">
          <w:rPr>
            <w:webHidden/>
          </w:rPr>
          <w:tab/>
        </w:r>
        <w:r w:rsidR="000A7299">
          <w:rPr>
            <w:webHidden/>
          </w:rPr>
          <w:fldChar w:fldCharType="begin"/>
        </w:r>
        <w:r w:rsidR="000A7299">
          <w:rPr>
            <w:webHidden/>
          </w:rPr>
          <w:instrText xml:space="preserve"> PAGEREF _Toc42681061 \h </w:instrText>
        </w:r>
        <w:r w:rsidR="000A7299">
          <w:rPr>
            <w:webHidden/>
          </w:rPr>
        </w:r>
        <w:r w:rsidR="000A7299">
          <w:rPr>
            <w:webHidden/>
          </w:rPr>
          <w:fldChar w:fldCharType="separate"/>
        </w:r>
        <w:r>
          <w:rPr>
            <w:webHidden/>
          </w:rPr>
          <w:t>15</w:t>
        </w:r>
        <w:r w:rsidR="000A7299">
          <w:rPr>
            <w:webHidden/>
          </w:rPr>
          <w:fldChar w:fldCharType="end"/>
        </w:r>
      </w:hyperlink>
    </w:p>
    <w:p w:rsidR="000A7299" w:rsidRDefault="008F533D">
      <w:pPr>
        <w:pStyle w:val="Kazalovsebine2"/>
        <w:rPr>
          <w:rFonts w:asciiTheme="minorHAnsi" w:eastAsiaTheme="minorEastAsia" w:hAnsiTheme="minorHAnsi" w:cstheme="minorBidi"/>
          <w:i w:val="0"/>
        </w:rPr>
      </w:pPr>
      <w:hyperlink w:anchor="_Toc42681062" w:history="1">
        <w:r w:rsidR="000A7299" w:rsidRPr="00643A6E">
          <w:rPr>
            <w:rStyle w:val="Hiperpovezava"/>
          </w:rPr>
          <w:t>4.1</w:t>
        </w:r>
        <w:r w:rsidR="000A7299">
          <w:rPr>
            <w:rFonts w:asciiTheme="minorHAnsi" w:eastAsiaTheme="minorEastAsia" w:hAnsiTheme="minorHAnsi" w:cstheme="minorBidi"/>
            <w:i w:val="0"/>
          </w:rPr>
          <w:tab/>
        </w:r>
        <w:r w:rsidR="000A7299" w:rsidRPr="00643A6E">
          <w:rPr>
            <w:rStyle w:val="Hiperpovezava"/>
          </w:rPr>
          <w:t>Varianta »brez« investicije</w:t>
        </w:r>
        <w:r w:rsidR="000A7299">
          <w:rPr>
            <w:webHidden/>
          </w:rPr>
          <w:tab/>
        </w:r>
        <w:r w:rsidR="000A7299">
          <w:rPr>
            <w:webHidden/>
          </w:rPr>
          <w:fldChar w:fldCharType="begin"/>
        </w:r>
        <w:r w:rsidR="000A7299">
          <w:rPr>
            <w:webHidden/>
          </w:rPr>
          <w:instrText xml:space="preserve"> PAGEREF _Toc42681062 \h </w:instrText>
        </w:r>
        <w:r w:rsidR="000A7299">
          <w:rPr>
            <w:webHidden/>
          </w:rPr>
        </w:r>
        <w:r w:rsidR="000A7299">
          <w:rPr>
            <w:webHidden/>
          </w:rPr>
          <w:fldChar w:fldCharType="separate"/>
        </w:r>
        <w:r>
          <w:rPr>
            <w:webHidden/>
          </w:rPr>
          <w:t>15</w:t>
        </w:r>
        <w:r w:rsidR="000A7299">
          <w:rPr>
            <w:webHidden/>
          </w:rPr>
          <w:fldChar w:fldCharType="end"/>
        </w:r>
      </w:hyperlink>
    </w:p>
    <w:p w:rsidR="000A7299" w:rsidRDefault="008F533D">
      <w:pPr>
        <w:pStyle w:val="Kazalovsebine2"/>
        <w:rPr>
          <w:rFonts w:asciiTheme="minorHAnsi" w:eastAsiaTheme="minorEastAsia" w:hAnsiTheme="minorHAnsi" w:cstheme="minorBidi"/>
          <w:i w:val="0"/>
        </w:rPr>
      </w:pPr>
      <w:hyperlink w:anchor="_Toc42681063" w:history="1">
        <w:r w:rsidR="000A7299" w:rsidRPr="00643A6E">
          <w:rPr>
            <w:rStyle w:val="Hiperpovezava"/>
          </w:rPr>
          <w:t>4.2</w:t>
        </w:r>
        <w:r w:rsidR="000A7299">
          <w:rPr>
            <w:rFonts w:asciiTheme="minorHAnsi" w:eastAsiaTheme="minorEastAsia" w:hAnsiTheme="minorHAnsi" w:cstheme="minorBidi"/>
            <w:i w:val="0"/>
          </w:rPr>
          <w:tab/>
        </w:r>
        <w:r w:rsidR="000A7299" w:rsidRPr="00643A6E">
          <w:rPr>
            <w:rStyle w:val="Hiperpovezava"/>
          </w:rPr>
          <w:t>Varianta »z« investicijo</w:t>
        </w:r>
        <w:r w:rsidR="000A7299">
          <w:rPr>
            <w:webHidden/>
          </w:rPr>
          <w:tab/>
        </w:r>
        <w:r w:rsidR="000A7299">
          <w:rPr>
            <w:webHidden/>
          </w:rPr>
          <w:fldChar w:fldCharType="begin"/>
        </w:r>
        <w:r w:rsidR="000A7299">
          <w:rPr>
            <w:webHidden/>
          </w:rPr>
          <w:instrText xml:space="preserve"> PAGEREF _Toc42681063 \h </w:instrText>
        </w:r>
        <w:r w:rsidR="000A7299">
          <w:rPr>
            <w:webHidden/>
          </w:rPr>
        </w:r>
        <w:r w:rsidR="000A7299">
          <w:rPr>
            <w:webHidden/>
          </w:rPr>
          <w:fldChar w:fldCharType="separate"/>
        </w:r>
        <w:r>
          <w:rPr>
            <w:webHidden/>
          </w:rPr>
          <w:t>16</w:t>
        </w:r>
        <w:r w:rsidR="000A7299">
          <w:rPr>
            <w:webHidden/>
          </w:rPr>
          <w:fldChar w:fldCharType="end"/>
        </w:r>
      </w:hyperlink>
    </w:p>
    <w:p w:rsidR="000A7299" w:rsidRDefault="008F533D">
      <w:pPr>
        <w:pStyle w:val="Kazalovsebine1"/>
        <w:rPr>
          <w:rFonts w:eastAsiaTheme="minorEastAsia" w:cstheme="minorBidi"/>
          <w:b w:val="0"/>
          <w:caps w:val="0"/>
          <w:sz w:val="22"/>
          <w:szCs w:val="22"/>
        </w:rPr>
      </w:pPr>
      <w:hyperlink w:anchor="_Toc42681064" w:history="1">
        <w:r w:rsidR="000A7299" w:rsidRPr="00643A6E">
          <w:rPr>
            <w:rStyle w:val="Hiperpovezava"/>
          </w:rPr>
          <w:t>5</w:t>
        </w:r>
        <w:r w:rsidR="000A7299">
          <w:rPr>
            <w:rFonts w:eastAsiaTheme="minorEastAsia" w:cstheme="minorBidi"/>
            <w:b w:val="0"/>
            <w:caps w:val="0"/>
            <w:sz w:val="22"/>
            <w:szCs w:val="22"/>
          </w:rPr>
          <w:tab/>
        </w:r>
        <w:r w:rsidR="000A7299" w:rsidRPr="00643A6E">
          <w:rPr>
            <w:rStyle w:val="Hiperpovezava"/>
          </w:rPr>
          <w:t>OPREDELITEV VRSTE INVESTICIJE</w:t>
        </w:r>
        <w:r w:rsidR="000A7299">
          <w:rPr>
            <w:webHidden/>
          </w:rPr>
          <w:tab/>
        </w:r>
        <w:r w:rsidR="000A7299">
          <w:rPr>
            <w:webHidden/>
          </w:rPr>
          <w:fldChar w:fldCharType="begin"/>
        </w:r>
        <w:r w:rsidR="000A7299">
          <w:rPr>
            <w:webHidden/>
          </w:rPr>
          <w:instrText xml:space="preserve"> PAGEREF _Toc42681064 \h </w:instrText>
        </w:r>
        <w:r w:rsidR="000A7299">
          <w:rPr>
            <w:webHidden/>
          </w:rPr>
        </w:r>
        <w:r w:rsidR="000A7299">
          <w:rPr>
            <w:webHidden/>
          </w:rPr>
          <w:fldChar w:fldCharType="separate"/>
        </w:r>
        <w:r>
          <w:rPr>
            <w:webHidden/>
          </w:rPr>
          <w:t>21</w:t>
        </w:r>
        <w:r w:rsidR="000A7299">
          <w:rPr>
            <w:webHidden/>
          </w:rPr>
          <w:fldChar w:fldCharType="end"/>
        </w:r>
      </w:hyperlink>
    </w:p>
    <w:p w:rsidR="000A7299" w:rsidRDefault="008F533D">
      <w:pPr>
        <w:pStyle w:val="Kazalovsebine2"/>
        <w:rPr>
          <w:rFonts w:asciiTheme="minorHAnsi" w:eastAsiaTheme="minorEastAsia" w:hAnsiTheme="minorHAnsi" w:cstheme="minorBidi"/>
          <w:i w:val="0"/>
        </w:rPr>
      </w:pPr>
      <w:hyperlink w:anchor="_Toc42681065" w:history="1">
        <w:r w:rsidR="000A7299" w:rsidRPr="00643A6E">
          <w:rPr>
            <w:rStyle w:val="Hiperpovezava"/>
          </w:rPr>
          <w:t>5.1</w:t>
        </w:r>
        <w:r w:rsidR="000A7299">
          <w:rPr>
            <w:rFonts w:asciiTheme="minorHAnsi" w:eastAsiaTheme="minorEastAsia" w:hAnsiTheme="minorHAnsi" w:cstheme="minorBidi"/>
            <w:i w:val="0"/>
          </w:rPr>
          <w:tab/>
        </w:r>
        <w:r w:rsidR="000A7299" w:rsidRPr="00643A6E">
          <w:rPr>
            <w:rStyle w:val="Hiperpovezava"/>
          </w:rPr>
          <w:t>Opredelitev osnovnih tehnično-tehnoloških rešitev v okviru investicije</w:t>
        </w:r>
        <w:r w:rsidR="000A7299">
          <w:rPr>
            <w:webHidden/>
          </w:rPr>
          <w:tab/>
        </w:r>
        <w:r w:rsidR="000A7299">
          <w:rPr>
            <w:webHidden/>
          </w:rPr>
          <w:fldChar w:fldCharType="begin"/>
        </w:r>
        <w:r w:rsidR="000A7299">
          <w:rPr>
            <w:webHidden/>
          </w:rPr>
          <w:instrText xml:space="preserve"> PAGEREF _Toc42681065 \h </w:instrText>
        </w:r>
        <w:r w:rsidR="000A7299">
          <w:rPr>
            <w:webHidden/>
          </w:rPr>
        </w:r>
        <w:r w:rsidR="000A7299">
          <w:rPr>
            <w:webHidden/>
          </w:rPr>
          <w:fldChar w:fldCharType="separate"/>
        </w:r>
        <w:r>
          <w:rPr>
            <w:webHidden/>
          </w:rPr>
          <w:t>21</w:t>
        </w:r>
        <w:r w:rsidR="000A7299">
          <w:rPr>
            <w:webHidden/>
          </w:rPr>
          <w:fldChar w:fldCharType="end"/>
        </w:r>
      </w:hyperlink>
    </w:p>
    <w:p w:rsidR="000A7299" w:rsidRDefault="008F533D">
      <w:pPr>
        <w:pStyle w:val="Kazalovsebine1"/>
        <w:rPr>
          <w:rFonts w:eastAsiaTheme="minorEastAsia" w:cstheme="minorBidi"/>
          <w:b w:val="0"/>
          <w:caps w:val="0"/>
          <w:sz w:val="22"/>
          <w:szCs w:val="22"/>
        </w:rPr>
      </w:pPr>
      <w:hyperlink w:anchor="_Toc42681066" w:history="1">
        <w:r w:rsidR="000A7299" w:rsidRPr="00643A6E">
          <w:rPr>
            <w:rStyle w:val="Hiperpovezava"/>
          </w:rPr>
          <w:t>6</w:t>
        </w:r>
        <w:r w:rsidR="000A7299">
          <w:rPr>
            <w:rFonts w:eastAsiaTheme="minorEastAsia" w:cstheme="minorBidi"/>
            <w:b w:val="0"/>
            <w:caps w:val="0"/>
            <w:sz w:val="22"/>
            <w:szCs w:val="22"/>
          </w:rPr>
          <w:tab/>
        </w:r>
        <w:r w:rsidR="000A7299" w:rsidRPr="00643A6E">
          <w:rPr>
            <w:rStyle w:val="Hiperpovezava"/>
          </w:rPr>
          <w:t>ocena investicijskih stroškov</w:t>
        </w:r>
        <w:r w:rsidR="000A7299">
          <w:rPr>
            <w:webHidden/>
          </w:rPr>
          <w:tab/>
        </w:r>
        <w:r w:rsidR="000A7299">
          <w:rPr>
            <w:webHidden/>
          </w:rPr>
          <w:fldChar w:fldCharType="begin"/>
        </w:r>
        <w:r w:rsidR="000A7299">
          <w:rPr>
            <w:webHidden/>
          </w:rPr>
          <w:instrText xml:space="preserve"> PAGEREF _Toc42681066 \h </w:instrText>
        </w:r>
        <w:r w:rsidR="000A7299">
          <w:rPr>
            <w:webHidden/>
          </w:rPr>
        </w:r>
        <w:r w:rsidR="000A7299">
          <w:rPr>
            <w:webHidden/>
          </w:rPr>
          <w:fldChar w:fldCharType="separate"/>
        </w:r>
        <w:r>
          <w:rPr>
            <w:webHidden/>
          </w:rPr>
          <w:t>24</w:t>
        </w:r>
        <w:r w:rsidR="000A7299">
          <w:rPr>
            <w:webHidden/>
          </w:rPr>
          <w:fldChar w:fldCharType="end"/>
        </w:r>
      </w:hyperlink>
    </w:p>
    <w:p w:rsidR="000A7299" w:rsidRDefault="008F533D">
      <w:pPr>
        <w:pStyle w:val="Kazalovsebine2"/>
        <w:rPr>
          <w:rFonts w:asciiTheme="minorHAnsi" w:eastAsiaTheme="minorEastAsia" w:hAnsiTheme="minorHAnsi" w:cstheme="minorBidi"/>
          <w:i w:val="0"/>
        </w:rPr>
      </w:pPr>
      <w:hyperlink w:anchor="_Toc42681067" w:history="1">
        <w:r w:rsidR="000A7299" w:rsidRPr="00643A6E">
          <w:rPr>
            <w:rStyle w:val="Hiperpovezava"/>
          </w:rPr>
          <w:t>6.1</w:t>
        </w:r>
        <w:r w:rsidR="000A7299">
          <w:rPr>
            <w:rFonts w:asciiTheme="minorHAnsi" w:eastAsiaTheme="minorEastAsia" w:hAnsiTheme="minorHAnsi" w:cstheme="minorBidi"/>
            <w:i w:val="0"/>
          </w:rPr>
          <w:tab/>
        </w:r>
        <w:r w:rsidR="000A7299" w:rsidRPr="00643A6E">
          <w:rPr>
            <w:rStyle w:val="Hiperpovezava"/>
          </w:rPr>
          <w:t>Ocena celotnih investicijskih stroškov po stalnih cenah</w:t>
        </w:r>
        <w:r w:rsidR="000A7299">
          <w:rPr>
            <w:webHidden/>
          </w:rPr>
          <w:tab/>
        </w:r>
        <w:r w:rsidR="000A7299">
          <w:rPr>
            <w:webHidden/>
          </w:rPr>
          <w:fldChar w:fldCharType="begin"/>
        </w:r>
        <w:r w:rsidR="000A7299">
          <w:rPr>
            <w:webHidden/>
          </w:rPr>
          <w:instrText xml:space="preserve"> PAGEREF _Toc42681067 \h </w:instrText>
        </w:r>
        <w:r w:rsidR="000A7299">
          <w:rPr>
            <w:webHidden/>
          </w:rPr>
        </w:r>
        <w:r w:rsidR="000A7299">
          <w:rPr>
            <w:webHidden/>
          </w:rPr>
          <w:fldChar w:fldCharType="separate"/>
        </w:r>
        <w:r>
          <w:rPr>
            <w:webHidden/>
          </w:rPr>
          <w:t>25</w:t>
        </w:r>
        <w:r w:rsidR="000A7299">
          <w:rPr>
            <w:webHidden/>
          </w:rPr>
          <w:fldChar w:fldCharType="end"/>
        </w:r>
      </w:hyperlink>
    </w:p>
    <w:p w:rsidR="000A7299" w:rsidRDefault="008F533D">
      <w:pPr>
        <w:pStyle w:val="Kazalovsebine2"/>
        <w:rPr>
          <w:rFonts w:asciiTheme="minorHAnsi" w:eastAsiaTheme="minorEastAsia" w:hAnsiTheme="minorHAnsi" w:cstheme="minorBidi"/>
          <w:i w:val="0"/>
        </w:rPr>
      </w:pPr>
      <w:hyperlink w:anchor="_Toc42681068" w:history="1">
        <w:r w:rsidR="000A7299" w:rsidRPr="00643A6E">
          <w:rPr>
            <w:rStyle w:val="Hiperpovezava"/>
          </w:rPr>
          <w:t>6.2</w:t>
        </w:r>
        <w:r w:rsidR="000A7299">
          <w:rPr>
            <w:rFonts w:asciiTheme="minorHAnsi" w:eastAsiaTheme="minorEastAsia" w:hAnsiTheme="minorHAnsi" w:cstheme="minorBidi"/>
            <w:i w:val="0"/>
          </w:rPr>
          <w:tab/>
        </w:r>
        <w:r w:rsidR="000A7299" w:rsidRPr="00643A6E">
          <w:rPr>
            <w:rStyle w:val="Hiperpovezava"/>
          </w:rPr>
          <w:t>Ocena celotnih investicijskih stroškov po tekočih cenah</w:t>
        </w:r>
        <w:r w:rsidR="000A7299">
          <w:rPr>
            <w:webHidden/>
          </w:rPr>
          <w:tab/>
        </w:r>
        <w:r w:rsidR="000A7299">
          <w:rPr>
            <w:webHidden/>
          </w:rPr>
          <w:fldChar w:fldCharType="begin"/>
        </w:r>
        <w:r w:rsidR="000A7299">
          <w:rPr>
            <w:webHidden/>
          </w:rPr>
          <w:instrText xml:space="preserve"> PAGEREF _Toc42681068 \h </w:instrText>
        </w:r>
        <w:r w:rsidR="000A7299">
          <w:rPr>
            <w:webHidden/>
          </w:rPr>
        </w:r>
        <w:r w:rsidR="000A7299">
          <w:rPr>
            <w:webHidden/>
          </w:rPr>
          <w:fldChar w:fldCharType="separate"/>
        </w:r>
        <w:r>
          <w:rPr>
            <w:webHidden/>
          </w:rPr>
          <w:t>26</w:t>
        </w:r>
        <w:r w:rsidR="000A7299">
          <w:rPr>
            <w:webHidden/>
          </w:rPr>
          <w:fldChar w:fldCharType="end"/>
        </w:r>
      </w:hyperlink>
    </w:p>
    <w:p w:rsidR="000A7299" w:rsidRDefault="008F533D">
      <w:pPr>
        <w:pStyle w:val="Kazalovsebine1"/>
        <w:rPr>
          <w:rFonts w:eastAsiaTheme="minorEastAsia" w:cstheme="minorBidi"/>
          <w:b w:val="0"/>
          <w:caps w:val="0"/>
          <w:sz w:val="22"/>
          <w:szCs w:val="22"/>
        </w:rPr>
      </w:pPr>
      <w:hyperlink w:anchor="_Toc42681069" w:history="1">
        <w:r w:rsidR="000A7299" w:rsidRPr="00643A6E">
          <w:rPr>
            <w:rStyle w:val="Hiperpovezava"/>
          </w:rPr>
          <w:t>7</w:t>
        </w:r>
        <w:r w:rsidR="000A7299">
          <w:rPr>
            <w:rFonts w:eastAsiaTheme="minorEastAsia" w:cstheme="minorBidi"/>
            <w:b w:val="0"/>
            <w:caps w:val="0"/>
            <w:sz w:val="22"/>
            <w:szCs w:val="22"/>
          </w:rPr>
          <w:tab/>
        </w:r>
        <w:r w:rsidR="000A7299" w:rsidRPr="00643A6E">
          <w:rPr>
            <w:rStyle w:val="Hiperpovezava"/>
          </w:rPr>
          <w:t>temeljne prvine, ki določajo investicijo</w:t>
        </w:r>
        <w:r w:rsidR="000A7299">
          <w:rPr>
            <w:webHidden/>
          </w:rPr>
          <w:tab/>
        </w:r>
        <w:r w:rsidR="000A7299">
          <w:rPr>
            <w:webHidden/>
          </w:rPr>
          <w:fldChar w:fldCharType="begin"/>
        </w:r>
        <w:r w:rsidR="000A7299">
          <w:rPr>
            <w:webHidden/>
          </w:rPr>
          <w:instrText xml:space="preserve"> PAGEREF _Toc42681069 \h </w:instrText>
        </w:r>
        <w:r w:rsidR="000A7299">
          <w:rPr>
            <w:webHidden/>
          </w:rPr>
        </w:r>
        <w:r w:rsidR="000A7299">
          <w:rPr>
            <w:webHidden/>
          </w:rPr>
          <w:fldChar w:fldCharType="separate"/>
        </w:r>
        <w:r>
          <w:rPr>
            <w:webHidden/>
          </w:rPr>
          <w:t>27</w:t>
        </w:r>
        <w:r w:rsidR="000A7299">
          <w:rPr>
            <w:webHidden/>
          </w:rPr>
          <w:fldChar w:fldCharType="end"/>
        </w:r>
      </w:hyperlink>
    </w:p>
    <w:p w:rsidR="000A7299" w:rsidRDefault="008F533D">
      <w:pPr>
        <w:pStyle w:val="Kazalovsebine2"/>
        <w:rPr>
          <w:rFonts w:asciiTheme="minorHAnsi" w:eastAsiaTheme="minorEastAsia" w:hAnsiTheme="minorHAnsi" w:cstheme="minorBidi"/>
          <w:i w:val="0"/>
        </w:rPr>
      </w:pPr>
      <w:hyperlink w:anchor="_Toc42681070" w:history="1">
        <w:r w:rsidR="000A7299" w:rsidRPr="00643A6E">
          <w:rPr>
            <w:rStyle w:val="Hiperpovezava"/>
          </w:rPr>
          <w:t>7.1</w:t>
        </w:r>
        <w:r w:rsidR="000A7299">
          <w:rPr>
            <w:rFonts w:asciiTheme="minorHAnsi" w:eastAsiaTheme="minorEastAsia" w:hAnsiTheme="minorHAnsi" w:cstheme="minorBidi"/>
            <w:i w:val="0"/>
          </w:rPr>
          <w:tab/>
        </w:r>
        <w:r w:rsidR="000A7299" w:rsidRPr="00643A6E">
          <w:rPr>
            <w:rStyle w:val="Hiperpovezava"/>
          </w:rPr>
          <w:t>Predhodna idejna rešitev ali študija</w:t>
        </w:r>
        <w:r w:rsidR="000A7299">
          <w:rPr>
            <w:webHidden/>
          </w:rPr>
          <w:tab/>
        </w:r>
        <w:r w:rsidR="000A7299">
          <w:rPr>
            <w:webHidden/>
          </w:rPr>
          <w:fldChar w:fldCharType="begin"/>
        </w:r>
        <w:r w:rsidR="000A7299">
          <w:rPr>
            <w:webHidden/>
          </w:rPr>
          <w:instrText xml:space="preserve"> PAGEREF _Toc42681070 \h </w:instrText>
        </w:r>
        <w:r w:rsidR="000A7299">
          <w:rPr>
            <w:webHidden/>
          </w:rPr>
        </w:r>
        <w:r w:rsidR="000A7299">
          <w:rPr>
            <w:webHidden/>
          </w:rPr>
          <w:fldChar w:fldCharType="separate"/>
        </w:r>
        <w:r>
          <w:rPr>
            <w:webHidden/>
          </w:rPr>
          <w:t>27</w:t>
        </w:r>
        <w:r w:rsidR="000A7299">
          <w:rPr>
            <w:webHidden/>
          </w:rPr>
          <w:fldChar w:fldCharType="end"/>
        </w:r>
      </w:hyperlink>
    </w:p>
    <w:p w:rsidR="000A7299" w:rsidRDefault="008F533D">
      <w:pPr>
        <w:pStyle w:val="Kazalovsebine2"/>
        <w:rPr>
          <w:rFonts w:asciiTheme="minorHAnsi" w:eastAsiaTheme="minorEastAsia" w:hAnsiTheme="minorHAnsi" w:cstheme="minorBidi"/>
          <w:i w:val="0"/>
        </w:rPr>
      </w:pPr>
      <w:hyperlink w:anchor="_Toc42681071" w:history="1">
        <w:r w:rsidR="000A7299" w:rsidRPr="00643A6E">
          <w:rPr>
            <w:rStyle w:val="Hiperpovezava"/>
          </w:rPr>
          <w:t>7.2</w:t>
        </w:r>
        <w:r w:rsidR="000A7299">
          <w:rPr>
            <w:rFonts w:asciiTheme="minorHAnsi" w:eastAsiaTheme="minorEastAsia" w:hAnsiTheme="minorHAnsi" w:cstheme="minorBidi"/>
            <w:i w:val="0"/>
          </w:rPr>
          <w:tab/>
        </w:r>
        <w:r w:rsidR="000A7299" w:rsidRPr="00643A6E">
          <w:rPr>
            <w:rStyle w:val="Hiperpovezava"/>
          </w:rPr>
          <w:t>Opis in grafični prikaz lokacije</w:t>
        </w:r>
        <w:r w:rsidR="000A7299">
          <w:rPr>
            <w:webHidden/>
          </w:rPr>
          <w:tab/>
        </w:r>
        <w:r w:rsidR="000A7299">
          <w:rPr>
            <w:webHidden/>
          </w:rPr>
          <w:fldChar w:fldCharType="begin"/>
        </w:r>
        <w:r w:rsidR="000A7299">
          <w:rPr>
            <w:webHidden/>
          </w:rPr>
          <w:instrText xml:space="preserve"> PAGEREF _Toc42681071 \h </w:instrText>
        </w:r>
        <w:r w:rsidR="000A7299">
          <w:rPr>
            <w:webHidden/>
          </w:rPr>
        </w:r>
        <w:r w:rsidR="000A7299">
          <w:rPr>
            <w:webHidden/>
          </w:rPr>
          <w:fldChar w:fldCharType="separate"/>
        </w:r>
        <w:r>
          <w:rPr>
            <w:webHidden/>
          </w:rPr>
          <w:t>28</w:t>
        </w:r>
        <w:r w:rsidR="000A7299">
          <w:rPr>
            <w:webHidden/>
          </w:rPr>
          <w:fldChar w:fldCharType="end"/>
        </w:r>
      </w:hyperlink>
    </w:p>
    <w:p w:rsidR="000A7299" w:rsidRDefault="008F533D">
      <w:pPr>
        <w:pStyle w:val="Kazalovsebine2"/>
        <w:rPr>
          <w:rFonts w:asciiTheme="minorHAnsi" w:eastAsiaTheme="minorEastAsia" w:hAnsiTheme="minorHAnsi" w:cstheme="minorBidi"/>
          <w:i w:val="0"/>
        </w:rPr>
      </w:pPr>
      <w:hyperlink w:anchor="_Toc42681072" w:history="1">
        <w:r w:rsidR="000A7299" w:rsidRPr="00643A6E">
          <w:rPr>
            <w:rStyle w:val="Hiperpovezava"/>
          </w:rPr>
          <w:t>7.3</w:t>
        </w:r>
        <w:r w:rsidR="000A7299">
          <w:rPr>
            <w:rFonts w:asciiTheme="minorHAnsi" w:eastAsiaTheme="minorEastAsia" w:hAnsiTheme="minorHAnsi" w:cstheme="minorBidi"/>
            <w:i w:val="0"/>
          </w:rPr>
          <w:tab/>
        </w:r>
        <w:r w:rsidR="000A7299" w:rsidRPr="00643A6E">
          <w:rPr>
            <w:rStyle w:val="Hiperpovezava"/>
          </w:rPr>
          <w:t>Obseg in specifikacija investicijskih stroškov s časovnim načrtom izvedbe</w:t>
        </w:r>
        <w:r w:rsidR="000A7299">
          <w:rPr>
            <w:webHidden/>
          </w:rPr>
          <w:tab/>
        </w:r>
        <w:r w:rsidR="000A7299">
          <w:rPr>
            <w:webHidden/>
          </w:rPr>
          <w:fldChar w:fldCharType="begin"/>
        </w:r>
        <w:r w:rsidR="000A7299">
          <w:rPr>
            <w:webHidden/>
          </w:rPr>
          <w:instrText xml:space="preserve"> PAGEREF _Toc42681072 \h </w:instrText>
        </w:r>
        <w:r w:rsidR="000A7299">
          <w:rPr>
            <w:webHidden/>
          </w:rPr>
        </w:r>
        <w:r w:rsidR="000A7299">
          <w:rPr>
            <w:webHidden/>
          </w:rPr>
          <w:fldChar w:fldCharType="separate"/>
        </w:r>
        <w:r>
          <w:rPr>
            <w:webHidden/>
          </w:rPr>
          <w:t>29</w:t>
        </w:r>
        <w:r w:rsidR="000A7299">
          <w:rPr>
            <w:webHidden/>
          </w:rPr>
          <w:fldChar w:fldCharType="end"/>
        </w:r>
      </w:hyperlink>
    </w:p>
    <w:p w:rsidR="000A7299" w:rsidRDefault="008F533D">
      <w:pPr>
        <w:pStyle w:val="Kazalovsebine2"/>
        <w:rPr>
          <w:rFonts w:asciiTheme="minorHAnsi" w:eastAsiaTheme="minorEastAsia" w:hAnsiTheme="minorHAnsi" w:cstheme="minorBidi"/>
          <w:i w:val="0"/>
        </w:rPr>
      </w:pPr>
      <w:hyperlink w:anchor="_Toc42681073" w:history="1">
        <w:r w:rsidR="000A7299" w:rsidRPr="00643A6E">
          <w:rPr>
            <w:rStyle w:val="Hiperpovezava"/>
          </w:rPr>
          <w:t>7.4</w:t>
        </w:r>
        <w:r w:rsidR="000A7299">
          <w:rPr>
            <w:rFonts w:asciiTheme="minorHAnsi" w:eastAsiaTheme="minorEastAsia" w:hAnsiTheme="minorHAnsi" w:cstheme="minorBidi"/>
            <w:i w:val="0"/>
          </w:rPr>
          <w:tab/>
        </w:r>
        <w:r w:rsidR="000A7299" w:rsidRPr="00643A6E">
          <w:rPr>
            <w:rStyle w:val="Hiperpovezava"/>
          </w:rPr>
          <w:t>Varstvo okolja</w:t>
        </w:r>
        <w:r w:rsidR="000A7299">
          <w:rPr>
            <w:webHidden/>
          </w:rPr>
          <w:tab/>
        </w:r>
        <w:r w:rsidR="000A7299">
          <w:rPr>
            <w:webHidden/>
          </w:rPr>
          <w:fldChar w:fldCharType="begin"/>
        </w:r>
        <w:r w:rsidR="000A7299">
          <w:rPr>
            <w:webHidden/>
          </w:rPr>
          <w:instrText xml:space="preserve"> PAGEREF _Toc42681073 \h </w:instrText>
        </w:r>
        <w:r w:rsidR="000A7299">
          <w:rPr>
            <w:webHidden/>
          </w:rPr>
        </w:r>
        <w:r w:rsidR="000A7299">
          <w:rPr>
            <w:webHidden/>
          </w:rPr>
          <w:fldChar w:fldCharType="separate"/>
        </w:r>
        <w:r>
          <w:rPr>
            <w:webHidden/>
          </w:rPr>
          <w:t>30</w:t>
        </w:r>
        <w:r w:rsidR="000A7299">
          <w:rPr>
            <w:webHidden/>
          </w:rPr>
          <w:fldChar w:fldCharType="end"/>
        </w:r>
      </w:hyperlink>
    </w:p>
    <w:p w:rsidR="000A7299" w:rsidRDefault="008F533D">
      <w:pPr>
        <w:pStyle w:val="Kazalovsebine2"/>
        <w:rPr>
          <w:rFonts w:asciiTheme="minorHAnsi" w:eastAsiaTheme="minorEastAsia" w:hAnsiTheme="minorHAnsi" w:cstheme="minorBidi"/>
          <w:i w:val="0"/>
        </w:rPr>
      </w:pPr>
      <w:hyperlink w:anchor="_Toc42681074" w:history="1">
        <w:r w:rsidR="000A7299" w:rsidRPr="00643A6E">
          <w:rPr>
            <w:rStyle w:val="Hiperpovezava"/>
          </w:rPr>
          <w:t>7.5</w:t>
        </w:r>
        <w:r w:rsidR="000A7299">
          <w:rPr>
            <w:rFonts w:asciiTheme="minorHAnsi" w:eastAsiaTheme="minorEastAsia" w:hAnsiTheme="minorHAnsi" w:cstheme="minorBidi"/>
            <w:i w:val="0"/>
          </w:rPr>
          <w:tab/>
        </w:r>
        <w:r w:rsidR="000A7299" w:rsidRPr="00643A6E">
          <w:rPr>
            <w:rStyle w:val="Hiperpovezava"/>
          </w:rPr>
          <w:t>Ocena stroškov za odpravo negativnih vplivov</w:t>
        </w:r>
        <w:r w:rsidR="000A7299">
          <w:rPr>
            <w:webHidden/>
          </w:rPr>
          <w:tab/>
        </w:r>
        <w:r w:rsidR="000A7299">
          <w:rPr>
            <w:webHidden/>
          </w:rPr>
          <w:fldChar w:fldCharType="begin"/>
        </w:r>
        <w:r w:rsidR="000A7299">
          <w:rPr>
            <w:webHidden/>
          </w:rPr>
          <w:instrText xml:space="preserve"> PAGEREF _Toc42681074 \h </w:instrText>
        </w:r>
        <w:r w:rsidR="000A7299">
          <w:rPr>
            <w:webHidden/>
          </w:rPr>
        </w:r>
        <w:r w:rsidR="000A7299">
          <w:rPr>
            <w:webHidden/>
          </w:rPr>
          <w:fldChar w:fldCharType="separate"/>
        </w:r>
        <w:r>
          <w:rPr>
            <w:webHidden/>
          </w:rPr>
          <w:t>30</w:t>
        </w:r>
        <w:r w:rsidR="000A7299">
          <w:rPr>
            <w:webHidden/>
          </w:rPr>
          <w:fldChar w:fldCharType="end"/>
        </w:r>
      </w:hyperlink>
    </w:p>
    <w:p w:rsidR="000A7299" w:rsidRDefault="008F533D">
      <w:pPr>
        <w:pStyle w:val="Kazalovsebine2"/>
        <w:rPr>
          <w:rFonts w:asciiTheme="minorHAnsi" w:eastAsiaTheme="minorEastAsia" w:hAnsiTheme="minorHAnsi" w:cstheme="minorBidi"/>
          <w:i w:val="0"/>
        </w:rPr>
      </w:pPr>
      <w:hyperlink w:anchor="_Toc42681075" w:history="1">
        <w:r w:rsidR="000A7299" w:rsidRPr="00643A6E">
          <w:rPr>
            <w:rStyle w:val="Hiperpovezava"/>
          </w:rPr>
          <w:t>7.6</w:t>
        </w:r>
        <w:r w:rsidR="000A7299">
          <w:rPr>
            <w:rFonts w:asciiTheme="minorHAnsi" w:eastAsiaTheme="minorEastAsia" w:hAnsiTheme="minorHAnsi" w:cstheme="minorBidi"/>
            <w:i w:val="0"/>
          </w:rPr>
          <w:tab/>
        </w:r>
        <w:r w:rsidR="000A7299" w:rsidRPr="00643A6E">
          <w:rPr>
            <w:rStyle w:val="Hiperpovezava"/>
          </w:rPr>
          <w:t>Kadrovsko organizacijska shema s prostorsko opredelitvijo</w:t>
        </w:r>
        <w:r w:rsidR="000A7299">
          <w:rPr>
            <w:webHidden/>
          </w:rPr>
          <w:tab/>
        </w:r>
        <w:r w:rsidR="000A7299">
          <w:rPr>
            <w:webHidden/>
          </w:rPr>
          <w:fldChar w:fldCharType="begin"/>
        </w:r>
        <w:r w:rsidR="000A7299">
          <w:rPr>
            <w:webHidden/>
          </w:rPr>
          <w:instrText xml:space="preserve"> PAGEREF _Toc42681075 \h </w:instrText>
        </w:r>
        <w:r w:rsidR="000A7299">
          <w:rPr>
            <w:webHidden/>
          </w:rPr>
        </w:r>
        <w:r w:rsidR="000A7299">
          <w:rPr>
            <w:webHidden/>
          </w:rPr>
          <w:fldChar w:fldCharType="separate"/>
        </w:r>
        <w:r>
          <w:rPr>
            <w:webHidden/>
          </w:rPr>
          <w:t>31</w:t>
        </w:r>
        <w:r w:rsidR="000A7299">
          <w:rPr>
            <w:webHidden/>
          </w:rPr>
          <w:fldChar w:fldCharType="end"/>
        </w:r>
      </w:hyperlink>
    </w:p>
    <w:p w:rsidR="000A7299" w:rsidRDefault="008F533D">
      <w:pPr>
        <w:pStyle w:val="Kazalovsebine2"/>
        <w:rPr>
          <w:rFonts w:asciiTheme="minorHAnsi" w:eastAsiaTheme="minorEastAsia" w:hAnsiTheme="minorHAnsi" w:cstheme="minorBidi"/>
          <w:i w:val="0"/>
        </w:rPr>
      </w:pPr>
      <w:hyperlink w:anchor="_Toc42681076" w:history="1">
        <w:r w:rsidR="000A7299" w:rsidRPr="00643A6E">
          <w:rPr>
            <w:rStyle w:val="Hiperpovezava"/>
          </w:rPr>
          <w:t>7.7</w:t>
        </w:r>
        <w:r w:rsidR="000A7299">
          <w:rPr>
            <w:rFonts w:asciiTheme="minorHAnsi" w:eastAsiaTheme="minorEastAsia" w:hAnsiTheme="minorHAnsi" w:cstheme="minorBidi"/>
            <w:i w:val="0"/>
          </w:rPr>
          <w:tab/>
        </w:r>
        <w:r w:rsidR="000A7299" w:rsidRPr="00643A6E">
          <w:rPr>
            <w:rStyle w:val="Hiperpovezava"/>
          </w:rPr>
          <w:t>Predvideni viri financiranja po stalnih cenah</w:t>
        </w:r>
        <w:r w:rsidR="000A7299">
          <w:rPr>
            <w:webHidden/>
          </w:rPr>
          <w:tab/>
        </w:r>
        <w:r w:rsidR="000A7299">
          <w:rPr>
            <w:webHidden/>
          </w:rPr>
          <w:fldChar w:fldCharType="begin"/>
        </w:r>
        <w:r w:rsidR="000A7299">
          <w:rPr>
            <w:webHidden/>
          </w:rPr>
          <w:instrText xml:space="preserve"> PAGEREF _Toc42681076 \h </w:instrText>
        </w:r>
        <w:r w:rsidR="000A7299">
          <w:rPr>
            <w:webHidden/>
          </w:rPr>
        </w:r>
        <w:r w:rsidR="000A7299">
          <w:rPr>
            <w:webHidden/>
          </w:rPr>
          <w:fldChar w:fldCharType="separate"/>
        </w:r>
        <w:r>
          <w:rPr>
            <w:webHidden/>
          </w:rPr>
          <w:t>32</w:t>
        </w:r>
        <w:r w:rsidR="000A7299">
          <w:rPr>
            <w:webHidden/>
          </w:rPr>
          <w:fldChar w:fldCharType="end"/>
        </w:r>
      </w:hyperlink>
    </w:p>
    <w:p w:rsidR="000A7299" w:rsidRDefault="008F533D">
      <w:pPr>
        <w:pStyle w:val="Kazalovsebine2"/>
        <w:rPr>
          <w:rFonts w:asciiTheme="minorHAnsi" w:eastAsiaTheme="minorEastAsia" w:hAnsiTheme="minorHAnsi" w:cstheme="minorBidi"/>
          <w:i w:val="0"/>
        </w:rPr>
      </w:pPr>
      <w:hyperlink w:anchor="_Toc42681077" w:history="1">
        <w:r w:rsidR="000A7299" w:rsidRPr="00643A6E">
          <w:rPr>
            <w:rStyle w:val="Hiperpovezava"/>
          </w:rPr>
          <w:t>7.8</w:t>
        </w:r>
        <w:r w:rsidR="000A7299">
          <w:rPr>
            <w:rFonts w:asciiTheme="minorHAnsi" w:eastAsiaTheme="minorEastAsia" w:hAnsiTheme="minorHAnsi" w:cstheme="minorBidi"/>
            <w:i w:val="0"/>
          </w:rPr>
          <w:tab/>
        </w:r>
        <w:r w:rsidR="000A7299" w:rsidRPr="00643A6E">
          <w:rPr>
            <w:rStyle w:val="Hiperpovezava"/>
          </w:rPr>
          <w:t>Terminski plan izvedbe investicije</w:t>
        </w:r>
        <w:r w:rsidR="000A7299">
          <w:rPr>
            <w:webHidden/>
          </w:rPr>
          <w:tab/>
        </w:r>
        <w:r w:rsidR="000A7299">
          <w:rPr>
            <w:webHidden/>
          </w:rPr>
          <w:fldChar w:fldCharType="begin"/>
        </w:r>
        <w:r w:rsidR="000A7299">
          <w:rPr>
            <w:webHidden/>
          </w:rPr>
          <w:instrText xml:space="preserve"> PAGEREF _Toc42681077 \h </w:instrText>
        </w:r>
        <w:r w:rsidR="000A7299">
          <w:rPr>
            <w:webHidden/>
          </w:rPr>
        </w:r>
        <w:r w:rsidR="000A7299">
          <w:rPr>
            <w:webHidden/>
          </w:rPr>
          <w:fldChar w:fldCharType="separate"/>
        </w:r>
        <w:r>
          <w:rPr>
            <w:webHidden/>
          </w:rPr>
          <w:t>33</w:t>
        </w:r>
        <w:r w:rsidR="000A7299">
          <w:rPr>
            <w:webHidden/>
          </w:rPr>
          <w:fldChar w:fldCharType="end"/>
        </w:r>
      </w:hyperlink>
    </w:p>
    <w:p w:rsidR="000A7299" w:rsidRDefault="008F533D">
      <w:pPr>
        <w:pStyle w:val="Kazalovsebine1"/>
        <w:rPr>
          <w:rFonts w:eastAsiaTheme="minorEastAsia" w:cstheme="minorBidi"/>
          <w:b w:val="0"/>
          <w:caps w:val="0"/>
          <w:sz w:val="22"/>
          <w:szCs w:val="22"/>
        </w:rPr>
      </w:pPr>
      <w:hyperlink w:anchor="_Toc42681078" w:history="1">
        <w:r w:rsidR="000A7299" w:rsidRPr="00643A6E">
          <w:rPr>
            <w:rStyle w:val="Hiperpovezava"/>
          </w:rPr>
          <w:t>8</w:t>
        </w:r>
        <w:r w:rsidR="000A7299">
          <w:rPr>
            <w:rFonts w:eastAsiaTheme="minorEastAsia" w:cstheme="minorBidi"/>
            <w:b w:val="0"/>
            <w:caps w:val="0"/>
            <w:sz w:val="22"/>
            <w:szCs w:val="22"/>
          </w:rPr>
          <w:tab/>
        </w:r>
        <w:r w:rsidR="000A7299" w:rsidRPr="00643A6E">
          <w:rPr>
            <w:rStyle w:val="Hiperpovezava"/>
          </w:rPr>
          <w:t>ugotovitev smiselnosti in možnosti nadaljne priprave investicijske, projektne in druge dokumentacije s časovnim načrtom</w:t>
        </w:r>
        <w:r w:rsidR="000A7299">
          <w:rPr>
            <w:webHidden/>
          </w:rPr>
          <w:tab/>
        </w:r>
        <w:r w:rsidR="000A7299">
          <w:rPr>
            <w:webHidden/>
          </w:rPr>
          <w:fldChar w:fldCharType="begin"/>
        </w:r>
        <w:r w:rsidR="000A7299">
          <w:rPr>
            <w:webHidden/>
          </w:rPr>
          <w:instrText xml:space="preserve"> PAGEREF _Toc42681078 \h </w:instrText>
        </w:r>
        <w:r w:rsidR="000A7299">
          <w:rPr>
            <w:webHidden/>
          </w:rPr>
        </w:r>
        <w:r w:rsidR="000A7299">
          <w:rPr>
            <w:webHidden/>
          </w:rPr>
          <w:fldChar w:fldCharType="separate"/>
        </w:r>
        <w:r>
          <w:rPr>
            <w:webHidden/>
          </w:rPr>
          <w:t>34</w:t>
        </w:r>
        <w:r w:rsidR="000A7299">
          <w:rPr>
            <w:webHidden/>
          </w:rPr>
          <w:fldChar w:fldCharType="end"/>
        </w:r>
      </w:hyperlink>
    </w:p>
    <w:p w:rsidR="000A7299" w:rsidRDefault="008F533D">
      <w:pPr>
        <w:pStyle w:val="Kazalovsebine1"/>
        <w:rPr>
          <w:rFonts w:eastAsiaTheme="minorEastAsia" w:cstheme="minorBidi"/>
          <w:b w:val="0"/>
          <w:caps w:val="0"/>
          <w:sz w:val="22"/>
          <w:szCs w:val="22"/>
        </w:rPr>
      </w:pPr>
      <w:hyperlink w:anchor="_Toc42681079" w:history="1">
        <w:r w:rsidR="000A7299" w:rsidRPr="00643A6E">
          <w:rPr>
            <w:rStyle w:val="Hiperpovezava"/>
          </w:rPr>
          <w:t>9</w:t>
        </w:r>
        <w:r w:rsidR="000A7299">
          <w:rPr>
            <w:rFonts w:eastAsiaTheme="minorEastAsia" w:cstheme="minorBidi"/>
            <w:b w:val="0"/>
            <w:caps w:val="0"/>
            <w:sz w:val="22"/>
            <w:szCs w:val="22"/>
          </w:rPr>
          <w:tab/>
        </w:r>
        <w:r w:rsidR="000A7299" w:rsidRPr="00643A6E">
          <w:rPr>
            <w:rStyle w:val="Hiperpovezava"/>
          </w:rPr>
          <w:t>Projekcije prihodkov in stroškov poslovanja po izvedeni investiciji</w:t>
        </w:r>
        <w:r w:rsidR="000A7299">
          <w:rPr>
            <w:webHidden/>
          </w:rPr>
          <w:tab/>
        </w:r>
        <w:r w:rsidR="000A7299">
          <w:rPr>
            <w:webHidden/>
          </w:rPr>
          <w:fldChar w:fldCharType="begin"/>
        </w:r>
        <w:r w:rsidR="000A7299">
          <w:rPr>
            <w:webHidden/>
          </w:rPr>
          <w:instrText xml:space="preserve"> PAGEREF _Toc42681079 \h </w:instrText>
        </w:r>
        <w:r w:rsidR="000A7299">
          <w:rPr>
            <w:webHidden/>
          </w:rPr>
        </w:r>
        <w:r w:rsidR="000A7299">
          <w:rPr>
            <w:webHidden/>
          </w:rPr>
          <w:fldChar w:fldCharType="separate"/>
        </w:r>
        <w:r>
          <w:rPr>
            <w:webHidden/>
          </w:rPr>
          <w:t>35</w:t>
        </w:r>
        <w:r w:rsidR="000A7299">
          <w:rPr>
            <w:webHidden/>
          </w:rPr>
          <w:fldChar w:fldCharType="end"/>
        </w:r>
      </w:hyperlink>
    </w:p>
    <w:p w:rsidR="000A7299" w:rsidRDefault="008F533D">
      <w:pPr>
        <w:pStyle w:val="Kazalovsebine2"/>
        <w:rPr>
          <w:rFonts w:asciiTheme="minorHAnsi" w:eastAsiaTheme="minorEastAsia" w:hAnsiTheme="minorHAnsi" w:cstheme="minorBidi"/>
          <w:i w:val="0"/>
        </w:rPr>
      </w:pPr>
      <w:hyperlink w:anchor="_Toc42681080" w:history="1">
        <w:r w:rsidR="000A7299" w:rsidRPr="00643A6E">
          <w:rPr>
            <w:rStyle w:val="Hiperpovezava"/>
          </w:rPr>
          <w:t>9.1</w:t>
        </w:r>
        <w:r w:rsidR="000A7299">
          <w:rPr>
            <w:rFonts w:asciiTheme="minorHAnsi" w:eastAsiaTheme="minorEastAsia" w:hAnsiTheme="minorHAnsi" w:cstheme="minorBidi"/>
            <w:i w:val="0"/>
          </w:rPr>
          <w:tab/>
        </w:r>
        <w:r w:rsidR="000A7299" w:rsidRPr="00643A6E">
          <w:rPr>
            <w:rStyle w:val="Hiperpovezava"/>
          </w:rPr>
          <w:t>Prihodki</w:t>
        </w:r>
        <w:r w:rsidR="000A7299">
          <w:rPr>
            <w:webHidden/>
          </w:rPr>
          <w:tab/>
        </w:r>
        <w:r w:rsidR="000A7299">
          <w:rPr>
            <w:webHidden/>
          </w:rPr>
          <w:fldChar w:fldCharType="begin"/>
        </w:r>
        <w:r w:rsidR="000A7299">
          <w:rPr>
            <w:webHidden/>
          </w:rPr>
          <w:instrText xml:space="preserve"> PAGEREF _Toc42681080 \h </w:instrText>
        </w:r>
        <w:r w:rsidR="000A7299">
          <w:rPr>
            <w:webHidden/>
          </w:rPr>
        </w:r>
        <w:r w:rsidR="000A7299">
          <w:rPr>
            <w:webHidden/>
          </w:rPr>
          <w:fldChar w:fldCharType="separate"/>
        </w:r>
        <w:r>
          <w:rPr>
            <w:webHidden/>
          </w:rPr>
          <w:t>35</w:t>
        </w:r>
        <w:r w:rsidR="000A7299">
          <w:rPr>
            <w:webHidden/>
          </w:rPr>
          <w:fldChar w:fldCharType="end"/>
        </w:r>
      </w:hyperlink>
    </w:p>
    <w:p w:rsidR="000A7299" w:rsidRDefault="008F533D">
      <w:pPr>
        <w:pStyle w:val="Kazalovsebine2"/>
        <w:rPr>
          <w:rFonts w:asciiTheme="minorHAnsi" w:eastAsiaTheme="minorEastAsia" w:hAnsiTheme="minorHAnsi" w:cstheme="minorBidi"/>
          <w:i w:val="0"/>
        </w:rPr>
      </w:pPr>
      <w:hyperlink w:anchor="_Toc42681081" w:history="1">
        <w:r w:rsidR="000A7299" w:rsidRPr="00643A6E">
          <w:rPr>
            <w:rStyle w:val="Hiperpovezava"/>
          </w:rPr>
          <w:t>9.2</w:t>
        </w:r>
        <w:r w:rsidR="000A7299">
          <w:rPr>
            <w:rFonts w:asciiTheme="minorHAnsi" w:eastAsiaTheme="minorEastAsia" w:hAnsiTheme="minorHAnsi" w:cstheme="minorBidi"/>
            <w:i w:val="0"/>
          </w:rPr>
          <w:tab/>
        </w:r>
        <w:r w:rsidR="000A7299" w:rsidRPr="00643A6E">
          <w:rPr>
            <w:rStyle w:val="Hiperpovezava"/>
          </w:rPr>
          <w:t>Stroški</w:t>
        </w:r>
        <w:r w:rsidR="000A7299">
          <w:rPr>
            <w:webHidden/>
          </w:rPr>
          <w:tab/>
        </w:r>
        <w:r w:rsidR="000A7299">
          <w:rPr>
            <w:webHidden/>
          </w:rPr>
          <w:fldChar w:fldCharType="begin"/>
        </w:r>
        <w:r w:rsidR="000A7299">
          <w:rPr>
            <w:webHidden/>
          </w:rPr>
          <w:instrText xml:space="preserve"> PAGEREF _Toc42681081 \h </w:instrText>
        </w:r>
        <w:r w:rsidR="000A7299">
          <w:rPr>
            <w:webHidden/>
          </w:rPr>
        </w:r>
        <w:r w:rsidR="000A7299">
          <w:rPr>
            <w:webHidden/>
          </w:rPr>
          <w:fldChar w:fldCharType="separate"/>
        </w:r>
        <w:r>
          <w:rPr>
            <w:webHidden/>
          </w:rPr>
          <w:t>35</w:t>
        </w:r>
        <w:r w:rsidR="000A7299">
          <w:rPr>
            <w:webHidden/>
          </w:rPr>
          <w:fldChar w:fldCharType="end"/>
        </w:r>
      </w:hyperlink>
    </w:p>
    <w:p w:rsidR="000A7299" w:rsidRDefault="008F533D">
      <w:pPr>
        <w:pStyle w:val="Kazalovsebine2"/>
        <w:rPr>
          <w:rFonts w:asciiTheme="minorHAnsi" w:eastAsiaTheme="minorEastAsia" w:hAnsiTheme="minorHAnsi" w:cstheme="minorBidi"/>
          <w:i w:val="0"/>
        </w:rPr>
      </w:pPr>
      <w:hyperlink w:anchor="_Toc42681082" w:history="1">
        <w:r w:rsidR="000A7299" w:rsidRPr="00643A6E">
          <w:rPr>
            <w:rStyle w:val="Hiperpovezava"/>
          </w:rPr>
          <w:t>9.3</w:t>
        </w:r>
        <w:r w:rsidR="000A7299">
          <w:rPr>
            <w:rFonts w:asciiTheme="minorHAnsi" w:eastAsiaTheme="minorEastAsia" w:hAnsiTheme="minorHAnsi" w:cstheme="minorBidi"/>
            <w:i w:val="0"/>
          </w:rPr>
          <w:tab/>
        </w:r>
        <w:r w:rsidR="000A7299" w:rsidRPr="00643A6E">
          <w:rPr>
            <w:rStyle w:val="Hiperpovezava"/>
          </w:rPr>
          <w:t>Skupna tabela prihodkov in stroškov</w:t>
        </w:r>
        <w:r w:rsidR="000A7299">
          <w:rPr>
            <w:webHidden/>
          </w:rPr>
          <w:tab/>
        </w:r>
        <w:r w:rsidR="000A7299">
          <w:rPr>
            <w:webHidden/>
          </w:rPr>
          <w:fldChar w:fldCharType="begin"/>
        </w:r>
        <w:r w:rsidR="000A7299">
          <w:rPr>
            <w:webHidden/>
          </w:rPr>
          <w:instrText xml:space="preserve"> PAGEREF _Toc42681082 \h </w:instrText>
        </w:r>
        <w:r w:rsidR="000A7299">
          <w:rPr>
            <w:webHidden/>
          </w:rPr>
        </w:r>
        <w:r w:rsidR="000A7299">
          <w:rPr>
            <w:webHidden/>
          </w:rPr>
          <w:fldChar w:fldCharType="separate"/>
        </w:r>
        <w:r>
          <w:rPr>
            <w:webHidden/>
          </w:rPr>
          <w:t>35</w:t>
        </w:r>
        <w:r w:rsidR="000A7299">
          <w:rPr>
            <w:webHidden/>
          </w:rPr>
          <w:fldChar w:fldCharType="end"/>
        </w:r>
      </w:hyperlink>
    </w:p>
    <w:p w:rsidR="000A7299" w:rsidRDefault="008F533D">
      <w:pPr>
        <w:pStyle w:val="Kazalovsebine1"/>
        <w:rPr>
          <w:rFonts w:eastAsiaTheme="minorEastAsia" w:cstheme="minorBidi"/>
          <w:b w:val="0"/>
          <w:caps w:val="0"/>
          <w:sz w:val="22"/>
          <w:szCs w:val="22"/>
        </w:rPr>
      </w:pPr>
      <w:hyperlink w:anchor="_Toc42681083" w:history="1">
        <w:r w:rsidR="000A7299" w:rsidRPr="00643A6E">
          <w:rPr>
            <w:rStyle w:val="Hiperpovezava"/>
            <w:rFonts w:cstheme="minorHAnsi"/>
          </w:rPr>
          <w:t>10</w:t>
        </w:r>
        <w:r w:rsidR="000A7299">
          <w:rPr>
            <w:rFonts w:eastAsiaTheme="minorEastAsia" w:cstheme="minorBidi"/>
            <w:b w:val="0"/>
            <w:caps w:val="0"/>
            <w:sz w:val="22"/>
            <w:szCs w:val="22"/>
          </w:rPr>
          <w:tab/>
        </w:r>
        <w:r w:rsidR="000A7299" w:rsidRPr="00643A6E">
          <w:rPr>
            <w:rStyle w:val="Hiperpovezava"/>
          </w:rPr>
          <w:t>Vrednotenje drugih stroškov in koristi</w:t>
        </w:r>
        <w:r w:rsidR="000A7299">
          <w:rPr>
            <w:webHidden/>
          </w:rPr>
          <w:tab/>
        </w:r>
        <w:r w:rsidR="000A7299">
          <w:rPr>
            <w:webHidden/>
          </w:rPr>
          <w:fldChar w:fldCharType="begin"/>
        </w:r>
        <w:r w:rsidR="000A7299">
          <w:rPr>
            <w:webHidden/>
          </w:rPr>
          <w:instrText xml:space="preserve"> PAGEREF _Toc42681083 \h </w:instrText>
        </w:r>
        <w:r w:rsidR="000A7299">
          <w:rPr>
            <w:webHidden/>
          </w:rPr>
        </w:r>
        <w:r w:rsidR="000A7299">
          <w:rPr>
            <w:webHidden/>
          </w:rPr>
          <w:fldChar w:fldCharType="separate"/>
        </w:r>
        <w:r>
          <w:rPr>
            <w:webHidden/>
          </w:rPr>
          <w:t>37</w:t>
        </w:r>
        <w:r w:rsidR="000A7299">
          <w:rPr>
            <w:webHidden/>
          </w:rPr>
          <w:fldChar w:fldCharType="end"/>
        </w:r>
      </w:hyperlink>
    </w:p>
    <w:p w:rsidR="000A7299" w:rsidRDefault="008F533D">
      <w:pPr>
        <w:pStyle w:val="Kazalovsebine2"/>
        <w:rPr>
          <w:rFonts w:asciiTheme="minorHAnsi" w:eastAsiaTheme="minorEastAsia" w:hAnsiTheme="minorHAnsi" w:cstheme="minorBidi"/>
          <w:i w:val="0"/>
        </w:rPr>
      </w:pPr>
      <w:hyperlink w:anchor="_Toc42681084" w:history="1">
        <w:r w:rsidR="000A7299" w:rsidRPr="00643A6E">
          <w:rPr>
            <w:rStyle w:val="Hiperpovezava"/>
          </w:rPr>
          <w:t>10.1</w:t>
        </w:r>
        <w:r w:rsidR="000A7299">
          <w:rPr>
            <w:rFonts w:asciiTheme="minorHAnsi" w:eastAsiaTheme="minorEastAsia" w:hAnsiTheme="minorHAnsi" w:cstheme="minorBidi"/>
            <w:i w:val="0"/>
          </w:rPr>
          <w:tab/>
        </w:r>
        <w:r w:rsidR="000A7299" w:rsidRPr="00643A6E">
          <w:rPr>
            <w:rStyle w:val="Hiperpovezava"/>
          </w:rPr>
          <w:t>Finančna analiza</w:t>
        </w:r>
        <w:r w:rsidR="000A7299">
          <w:rPr>
            <w:webHidden/>
          </w:rPr>
          <w:tab/>
        </w:r>
        <w:r w:rsidR="000A7299">
          <w:rPr>
            <w:webHidden/>
          </w:rPr>
          <w:fldChar w:fldCharType="begin"/>
        </w:r>
        <w:r w:rsidR="000A7299">
          <w:rPr>
            <w:webHidden/>
          </w:rPr>
          <w:instrText xml:space="preserve"> PAGEREF _Toc42681084 \h </w:instrText>
        </w:r>
        <w:r w:rsidR="000A7299">
          <w:rPr>
            <w:webHidden/>
          </w:rPr>
        </w:r>
        <w:r w:rsidR="000A7299">
          <w:rPr>
            <w:webHidden/>
          </w:rPr>
          <w:fldChar w:fldCharType="separate"/>
        </w:r>
        <w:r>
          <w:rPr>
            <w:webHidden/>
          </w:rPr>
          <w:t>37</w:t>
        </w:r>
        <w:r w:rsidR="000A7299">
          <w:rPr>
            <w:webHidden/>
          </w:rPr>
          <w:fldChar w:fldCharType="end"/>
        </w:r>
      </w:hyperlink>
    </w:p>
    <w:p w:rsidR="000A7299" w:rsidRDefault="008F533D">
      <w:pPr>
        <w:pStyle w:val="Kazalovsebine2"/>
        <w:rPr>
          <w:rFonts w:asciiTheme="minorHAnsi" w:eastAsiaTheme="minorEastAsia" w:hAnsiTheme="minorHAnsi" w:cstheme="minorBidi"/>
          <w:i w:val="0"/>
        </w:rPr>
      </w:pPr>
      <w:hyperlink w:anchor="_Toc42681085" w:history="1">
        <w:r w:rsidR="000A7299" w:rsidRPr="00643A6E">
          <w:rPr>
            <w:rStyle w:val="Hiperpovezava"/>
          </w:rPr>
          <w:t>10.2</w:t>
        </w:r>
        <w:r w:rsidR="000A7299">
          <w:rPr>
            <w:rFonts w:asciiTheme="minorHAnsi" w:eastAsiaTheme="minorEastAsia" w:hAnsiTheme="minorHAnsi" w:cstheme="minorBidi"/>
            <w:i w:val="0"/>
          </w:rPr>
          <w:tab/>
        </w:r>
        <w:r w:rsidR="000A7299" w:rsidRPr="00643A6E">
          <w:rPr>
            <w:rStyle w:val="Hiperpovezava"/>
          </w:rPr>
          <w:t>Ekonomska analiza</w:t>
        </w:r>
        <w:r w:rsidR="000A7299">
          <w:rPr>
            <w:webHidden/>
          </w:rPr>
          <w:tab/>
        </w:r>
        <w:r w:rsidR="000A7299">
          <w:rPr>
            <w:webHidden/>
          </w:rPr>
          <w:fldChar w:fldCharType="begin"/>
        </w:r>
        <w:r w:rsidR="000A7299">
          <w:rPr>
            <w:webHidden/>
          </w:rPr>
          <w:instrText xml:space="preserve"> PAGEREF _Toc42681085 \h </w:instrText>
        </w:r>
        <w:r w:rsidR="000A7299">
          <w:rPr>
            <w:webHidden/>
          </w:rPr>
        </w:r>
        <w:r w:rsidR="000A7299">
          <w:rPr>
            <w:webHidden/>
          </w:rPr>
          <w:fldChar w:fldCharType="separate"/>
        </w:r>
        <w:r>
          <w:rPr>
            <w:webHidden/>
          </w:rPr>
          <w:t>40</w:t>
        </w:r>
        <w:r w:rsidR="000A7299">
          <w:rPr>
            <w:webHidden/>
          </w:rPr>
          <w:fldChar w:fldCharType="end"/>
        </w:r>
      </w:hyperlink>
    </w:p>
    <w:p w:rsidR="000A7299" w:rsidRDefault="008F533D">
      <w:pPr>
        <w:pStyle w:val="Kazalovsebine1"/>
        <w:rPr>
          <w:rFonts w:eastAsiaTheme="minorEastAsia" w:cstheme="minorBidi"/>
          <w:b w:val="0"/>
          <w:caps w:val="0"/>
          <w:sz w:val="22"/>
          <w:szCs w:val="22"/>
        </w:rPr>
      </w:pPr>
      <w:hyperlink w:anchor="_Toc42681086" w:history="1">
        <w:r w:rsidR="000A7299" w:rsidRPr="00643A6E">
          <w:rPr>
            <w:rStyle w:val="Hiperpovezava"/>
          </w:rPr>
          <w:t>11</w:t>
        </w:r>
        <w:r w:rsidR="000A7299">
          <w:rPr>
            <w:rFonts w:eastAsiaTheme="minorEastAsia" w:cstheme="minorBidi"/>
            <w:b w:val="0"/>
            <w:caps w:val="0"/>
            <w:sz w:val="22"/>
            <w:szCs w:val="22"/>
          </w:rPr>
          <w:tab/>
        </w:r>
        <w:r w:rsidR="000A7299" w:rsidRPr="00643A6E">
          <w:rPr>
            <w:rStyle w:val="Hiperpovezava"/>
          </w:rPr>
          <w:t>Predstavitev in razlaga rezultatov</w:t>
        </w:r>
        <w:r w:rsidR="000A7299">
          <w:rPr>
            <w:webHidden/>
          </w:rPr>
          <w:tab/>
        </w:r>
        <w:r w:rsidR="000A7299">
          <w:rPr>
            <w:webHidden/>
          </w:rPr>
          <w:fldChar w:fldCharType="begin"/>
        </w:r>
        <w:r w:rsidR="000A7299">
          <w:rPr>
            <w:webHidden/>
          </w:rPr>
          <w:instrText xml:space="preserve"> PAGEREF _Toc42681086 \h </w:instrText>
        </w:r>
        <w:r w:rsidR="000A7299">
          <w:rPr>
            <w:webHidden/>
          </w:rPr>
        </w:r>
        <w:r w:rsidR="000A7299">
          <w:rPr>
            <w:webHidden/>
          </w:rPr>
          <w:fldChar w:fldCharType="separate"/>
        </w:r>
        <w:r>
          <w:rPr>
            <w:webHidden/>
          </w:rPr>
          <w:t>44</w:t>
        </w:r>
        <w:r w:rsidR="000A7299">
          <w:rPr>
            <w:webHidden/>
          </w:rPr>
          <w:fldChar w:fldCharType="end"/>
        </w:r>
      </w:hyperlink>
    </w:p>
    <w:p w:rsidR="00342BDC" w:rsidRDefault="00C430C9" w:rsidP="006A1FBA">
      <w:pPr>
        <w:tabs>
          <w:tab w:val="right" w:leader="dot" w:pos="9639"/>
        </w:tabs>
        <w:rPr>
          <w:sz w:val="22"/>
          <w:szCs w:val="22"/>
        </w:rPr>
      </w:pPr>
      <w:r w:rsidRPr="001828EE">
        <w:rPr>
          <w:sz w:val="22"/>
          <w:szCs w:val="22"/>
        </w:rPr>
        <w:fldChar w:fldCharType="end"/>
      </w:r>
    </w:p>
    <w:p w:rsidR="00BC716C" w:rsidRDefault="00BC716C" w:rsidP="006A1FBA">
      <w:pPr>
        <w:tabs>
          <w:tab w:val="right" w:leader="dot" w:pos="9639"/>
        </w:tabs>
        <w:rPr>
          <w:sz w:val="22"/>
          <w:szCs w:val="22"/>
        </w:rPr>
      </w:pPr>
    </w:p>
    <w:p w:rsidR="00BC716C" w:rsidRPr="00BC716C" w:rsidRDefault="00BC716C" w:rsidP="006A1FBA">
      <w:pPr>
        <w:tabs>
          <w:tab w:val="right" w:leader="dot" w:pos="9639"/>
        </w:tabs>
        <w:rPr>
          <w:b/>
          <w:sz w:val="28"/>
          <w:szCs w:val="28"/>
        </w:rPr>
      </w:pPr>
      <w:r w:rsidRPr="00BC716C">
        <w:rPr>
          <w:b/>
          <w:sz w:val="28"/>
          <w:szCs w:val="28"/>
        </w:rPr>
        <w:t>Seznam slik</w:t>
      </w:r>
    </w:p>
    <w:p w:rsidR="00BC716C" w:rsidRPr="001828EE" w:rsidRDefault="00BC716C" w:rsidP="006A1FBA">
      <w:pPr>
        <w:tabs>
          <w:tab w:val="right" w:leader="dot" w:pos="9639"/>
        </w:tabs>
      </w:pPr>
    </w:p>
    <w:p w:rsidR="000A7299" w:rsidRPr="000A7299" w:rsidRDefault="00C430C9">
      <w:pPr>
        <w:pStyle w:val="Kazaloslik"/>
        <w:tabs>
          <w:tab w:val="right" w:leader="dot" w:pos="9678"/>
        </w:tabs>
        <w:rPr>
          <w:rFonts w:eastAsiaTheme="minorEastAsia" w:cstheme="minorBidi"/>
          <w:noProof/>
          <w:sz w:val="22"/>
          <w:szCs w:val="22"/>
        </w:rPr>
      </w:pPr>
      <w:r w:rsidRPr="000A7299">
        <w:rPr>
          <w:sz w:val="22"/>
          <w:szCs w:val="22"/>
        </w:rPr>
        <w:fldChar w:fldCharType="begin"/>
      </w:r>
      <w:r w:rsidR="00893EDE" w:rsidRPr="000A7299">
        <w:rPr>
          <w:sz w:val="22"/>
          <w:szCs w:val="22"/>
        </w:rPr>
        <w:instrText xml:space="preserve"> TOC \h \z \c "Slika" </w:instrText>
      </w:r>
      <w:r w:rsidRPr="000A7299">
        <w:rPr>
          <w:sz w:val="22"/>
          <w:szCs w:val="22"/>
        </w:rPr>
        <w:fldChar w:fldCharType="separate"/>
      </w:r>
      <w:hyperlink w:anchor="_Toc42681087" w:history="1">
        <w:r w:rsidR="000A7299" w:rsidRPr="000A7299">
          <w:rPr>
            <w:rStyle w:val="Hiperpovezava"/>
            <w:rFonts w:cstheme="minorHAnsi"/>
            <w:noProof/>
          </w:rPr>
          <w:t>Slika 1: Prikaz lokacije Mestne občine Ptuj znotraj RS</w:t>
        </w:r>
        <w:r w:rsidR="000A7299" w:rsidRPr="000A7299">
          <w:rPr>
            <w:noProof/>
            <w:webHidden/>
          </w:rPr>
          <w:tab/>
        </w:r>
        <w:r w:rsidR="000A7299" w:rsidRPr="000A7299">
          <w:rPr>
            <w:noProof/>
            <w:webHidden/>
          </w:rPr>
          <w:fldChar w:fldCharType="begin"/>
        </w:r>
        <w:r w:rsidR="000A7299" w:rsidRPr="000A7299">
          <w:rPr>
            <w:noProof/>
            <w:webHidden/>
          </w:rPr>
          <w:instrText xml:space="preserve"> PAGEREF _Toc42681087 \h </w:instrText>
        </w:r>
        <w:r w:rsidR="000A7299" w:rsidRPr="000A7299">
          <w:rPr>
            <w:noProof/>
            <w:webHidden/>
          </w:rPr>
        </w:r>
        <w:r w:rsidR="000A7299" w:rsidRPr="000A7299">
          <w:rPr>
            <w:noProof/>
            <w:webHidden/>
          </w:rPr>
          <w:fldChar w:fldCharType="separate"/>
        </w:r>
        <w:r w:rsidR="008F533D">
          <w:rPr>
            <w:noProof/>
            <w:webHidden/>
          </w:rPr>
          <w:t>8</w:t>
        </w:r>
        <w:r w:rsidR="000A7299" w:rsidRPr="000A7299">
          <w:rPr>
            <w:noProof/>
            <w:webHidden/>
          </w:rPr>
          <w:fldChar w:fldCharType="end"/>
        </w:r>
      </w:hyperlink>
    </w:p>
    <w:p w:rsidR="000A7299" w:rsidRPr="000A7299" w:rsidRDefault="008F533D">
      <w:pPr>
        <w:pStyle w:val="Kazaloslik"/>
        <w:tabs>
          <w:tab w:val="right" w:leader="dot" w:pos="9678"/>
        </w:tabs>
        <w:rPr>
          <w:rFonts w:eastAsiaTheme="minorEastAsia" w:cstheme="minorBidi"/>
          <w:noProof/>
          <w:sz w:val="22"/>
          <w:szCs w:val="22"/>
        </w:rPr>
      </w:pPr>
      <w:hyperlink w:anchor="_Toc42681088" w:history="1">
        <w:r w:rsidR="000A7299" w:rsidRPr="000A7299">
          <w:rPr>
            <w:rStyle w:val="Hiperpovezava"/>
            <w:rFonts w:cstheme="minorHAnsi"/>
            <w:noProof/>
          </w:rPr>
          <w:t xml:space="preserve">Slika 2: </w:t>
        </w:r>
        <w:r w:rsidR="000A7299" w:rsidRPr="000A7299">
          <w:rPr>
            <w:rStyle w:val="Hiperpovezava"/>
            <w:noProof/>
          </w:rPr>
          <w:t>Lokacije objekta na Prešernovi 29 v lasti Mestne občine Ptuj</w:t>
        </w:r>
        <w:r w:rsidR="000A7299" w:rsidRPr="000A7299">
          <w:rPr>
            <w:noProof/>
            <w:webHidden/>
          </w:rPr>
          <w:tab/>
        </w:r>
        <w:r w:rsidR="000A7299" w:rsidRPr="000A7299">
          <w:rPr>
            <w:noProof/>
            <w:webHidden/>
          </w:rPr>
          <w:fldChar w:fldCharType="begin"/>
        </w:r>
        <w:r w:rsidR="000A7299" w:rsidRPr="000A7299">
          <w:rPr>
            <w:noProof/>
            <w:webHidden/>
          </w:rPr>
          <w:instrText xml:space="preserve"> PAGEREF _Toc42681088 \h </w:instrText>
        </w:r>
        <w:r w:rsidR="000A7299" w:rsidRPr="000A7299">
          <w:rPr>
            <w:noProof/>
            <w:webHidden/>
          </w:rPr>
        </w:r>
        <w:r w:rsidR="000A7299" w:rsidRPr="000A7299">
          <w:rPr>
            <w:noProof/>
            <w:webHidden/>
          </w:rPr>
          <w:fldChar w:fldCharType="separate"/>
        </w:r>
        <w:r>
          <w:rPr>
            <w:noProof/>
            <w:webHidden/>
          </w:rPr>
          <w:t>9</w:t>
        </w:r>
        <w:r w:rsidR="000A7299" w:rsidRPr="000A7299">
          <w:rPr>
            <w:noProof/>
            <w:webHidden/>
          </w:rPr>
          <w:fldChar w:fldCharType="end"/>
        </w:r>
      </w:hyperlink>
    </w:p>
    <w:p w:rsidR="000A7299" w:rsidRPr="000A7299" w:rsidRDefault="008F533D">
      <w:pPr>
        <w:pStyle w:val="Kazaloslik"/>
        <w:tabs>
          <w:tab w:val="right" w:leader="dot" w:pos="9678"/>
        </w:tabs>
        <w:rPr>
          <w:rFonts w:eastAsiaTheme="minorEastAsia" w:cstheme="minorBidi"/>
          <w:noProof/>
          <w:sz w:val="22"/>
          <w:szCs w:val="22"/>
        </w:rPr>
      </w:pPr>
      <w:hyperlink w:anchor="_Toc42681089" w:history="1">
        <w:r w:rsidR="000A7299" w:rsidRPr="000A7299">
          <w:rPr>
            <w:rStyle w:val="Hiperpovezava"/>
            <w:rFonts w:cstheme="minorHAnsi"/>
            <w:noProof/>
          </w:rPr>
          <w:t>Slika 3: Primeri uporabe opeke in opečnih mrež</w:t>
        </w:r>
        <w:r w:rsidR="000A7299" w:rsidRPr="000A7299">
          <w:rPr>
            <w:noProof/>
            <w:webHidden/>
          </w:rPr>
          <w:tab/>
        </w:r>
        <w:r w:rsidR="000A7299" w:rsidRPr="000A7299">
          <w:rPr>
            <w:noProof/>
            <w:webHidden/>
          </w:rPr>
          <w:fldChar w:fldCharType="begin"/>
        </w:r>
        <w:r w:rsidR="000A7299" w:rsidRPr="000A7299">
          <w:rPr>
            <w:noProof/>
            <w:webHidden/>
          </w:rPr>
          <w:instrText xml:space="preserve"> PAGEREF _Toc42681089 \h </w:instrText>
        </w:r>
        <w:r w:rsidR="000A7299" w:rsidRPr="000A7299">
          <w:rPr>
            <w:noProof/>
            <w:webHidden/>
          </w:rPr>
        </w:r>
        <w:r w:rsidR="000A7299" w:rsidRPr="000A7299">
          <w:rPr>
            <w:noProof/>
            <w:webHidden/>
          </w:rPr>
          <w:fldChar w:fldCharType="separate"/>
        </w:r>
        <w:r>
          <w:rPr>
            <w:noProof/>
            <w:webHidden/>
          </w:rPr>
          <w:t>16</w:t>
        </w:r>
        <w:r w:rsidR="000A7299" w:rsidRPr="000A7299">
          <w:rPr>
            <w:noProof/>
            <w:webHidden/>
          </w:rPr>
          <w:fldChar w:fldCharType="end"/>
        </w:r>
      </w:hyperlink>
    </w:p>
    <w:p w:rsidR="000A7299" w:rsidRPr="000A7299" w:rsidRDefault="008F533D">
      <w:pPr>
        <w:pStyle w:val="Kazaloslik"/>
        <w:tabs>
          <w:tab w:val="right" w:leader="dot" w:pos="9678"/>
        </w:tabs>
        <w:rPr>
          <w:rFonts w:eastAsiaTheme="minorEastAsia" w:cstheme="minorBidi"/>
          <w:noProof/>
          <w:sz w:val="22"/>
          <w:szCs w:val="22"/>
        </w:rPr>
      </w:pPr>
      <w:hyperlink w:anchor="_Toc42681090" w:history="1">
        <w:r w:rsidR="000A7299" w:rsidRPr="000A7299">
          <w:rPr>
            <w:rStyle w:val="Hiperpovezava"/>
            <w:rFonts w:cstheme="minorHAnsi"/>
            <w:noProof/>
          </w:rPr>
          <w:t>Slika 4: Slike d</w:t>
        </w:r>
        <w:r w:rsidR="000A7299" w:rsidRPr="000A7299">
          <w:rPr>
            <w:rStyle w:val="Hiperpovezava"/>
            <w:rFonts w:cs="ArialNarrow"/>
            <w:noProof/>
          </w:rPr>
          <w:t>ostopa do historičnega centra mesta Gironella, Španija (avtor: arhitekt Carles Enrich, 2015),</w:t>
        </w:r>
        <w:r w:rsidR="000A7299" w:rsidRPr="000A7299">
          <w:rPr>
            <w:noProof/>
            <w:webHidden/>
          </w:rPr>
          <w:tab/>
        </w:r>
        <w:r w:rsidR="000A7299" w:rsidRPr="000A7299">
          <w:rPr>
            <w:noProof/>
            <w:webHidden/>
          </w:rPr>
          <w:fldChar w:fldCharType="begin"/>
        </w:r>
        <w:r w:rsidR="000A7299" w:rsidRPr="000A7299">
          <w:rPr>
            <w:noProof/>
            <w:webHidden/>
          </w:rPr>
          <w:instrText xml:space="preserve"> PAGEREF _Toc42681090 \h </w:instrText>
        </w:r>
        <w:r w:rsidR="000A7299" w:rsidRPr="000A7299">
          <w:rPr>
            <w:noProof/>
            <w:webHidden/>
          </w:rPr>
        </w:r>
        <w:r w:rsidR="000A7299" w:rsidRPr="000A7299">
          <w:rPr>
            <w:noProof/>
            <w:webHidden/>
          </w:rPr>
          <w:fldChar w:fldCharType="separate"/>
        </w:r>
        <w:r>
          <w:rPr>
            <w:noProof/>
            <w:webHidden/>
          </w:rPr>
          <w:t>17</w:t>
        </w:r>
        <w:r w:rsidR="000A7299" w:rsidRPr="000A7299">
          <w:rPr>
            <w:noProof/>
            <w:webHidden/>
          </w:rPr>
          <w:fldChar w:fldCharType="end"/>
        </w:r>
      </w:hyperlink>
    </w:p>
    <w:p w:rsidR="000A7299" w:rsidRPr="000A7299" w:rsidRDefault="008F533D">
      <w:pPr>
        <w:pStyle w:val="Kazaloslik"/>
        <w:tabs>
          <w:tab w:val="right" w:leader="dot" w:pos="9678"/>
        </w:tabs>
        <w:rPr>
          <w:rFonts w:eastAsiaTheme="minorEastAsia" w:cstheme="minorBidi"/>
          <w:noProof/>
          <w:sz w:val="22"/>
          <w:szCs w:val="22"/>
        </w:rPr>
      </w:pPr>
      <w:hyperlink w:anchor="_Toc42681091" w:history="1">
        <w:r w:rsidR="000A7299" w:rsidRPr="000A7299">
          <w:rPr>
            <w:rStyle w:val="Hiperpovezava"/>
            <w:rFonts w:cstheme="minorHAnsi"/>
            <w:noProof/>
          </w:rPr>
          <w:t>Slika 5: Slike d</w:t>
        </w:r>
        <w:r w:rsidR="000A7299" w:rsidRPr="000A7299">
          <w:rPr>
            <w:rStyle w:val="Hiperpovezava"/>
            <w:rFonts w:cs="ArialNarrow"/>
            <w:noProof/>
          </w:rPr>
          <w:t>ostopa do historičnega centra mesta Gironella, Španija (avtor: arhitekt Carles Enrich, 2015),</w:t>
        </w:r>
        <w:r w:rsidR="000A7299" w:rsidRPr="000A7299">
          <w:rPr>
            <w:noProof/>
            <w:webHidden/>
          </w:rPr>
          <w:tab/>
        </w:r>
        <w:r w:rsidR="000A7299" w:rsidRPr="000A7299">
          <w:rPr>
            <w:noProof/>
            <w:webHidden/>
          </w:rPr>
          <w:fldChar w:fldCharType="begin"/>
        </w:r>
        <w:r w:rsidR="000A7299" w:rsidRPr="000A7299">
          <w:rPr>
            <w:noProof/>
            <w:webHidden/>
          </w:rPr>
          <w:instrText xml:space="preserve"> PAGEREF _Toc42681091 \h </w:instrText>
        </w:r>
        <w:r w:rsidR="000A7299" w:rsidRPr="000A7299">
          <w:rPr>
            <w:noProof/>
            <w:webHidden/>
          </w:rPr>
        </w:r>
        <w:r w:rsidR="000A7299" w:rsidRPr="000A7299">
          <w:rPr>
            <w:noProof/>
            <w:webHidden/>
          </w:rPr>
          <w:fldChar w:fldCharType="separate"/>
        </w:r>
        <w:r>
          <w:rPr>
            <w:noProof/>
            <w:webHidden/>
          </w:rPr>
          <w:t>17</w:t>
        </w:r>
        <w:r w:rsidR="000A7299" w:rsidRPr="000A7299">
          <w:rPr>
            <w:noProof/>
            <w:webHidden/>
          </w:rPr>
          <w:fldChar w:fldCharType="end"/>
        </w:r>
      </w:hyperlink>
    </w:p>
    <w:p w:rsidR="000A7299" w:rsidRPr="000A7299" w:rsidRDefault="008F533D">
      <w:pPr>
        <w:pStyle w:val="Kazaloslik"/>
        <w:tabs>
          <w:tab w:val="right" w:leader="dot" w:pos="9678"/>
        </w:tabs>
        <w:rPr>
          <w:rFonts w:eastAsiaTheme="minorEastAsia" w:cstheme="minorBidi"/>
          <w:noProof/>
          <w:sz w:val="22"/>
          <w:szCs w:val="22"/>
        </w:rPr>
      </w:pPr>
      <w:hyperlink w:anchor="_Toc42681092" w:history="1">
        <w:r w:rsidR="000A7299" w:rsidRPr="000A7299">
          <w:rPr>
            <w:rStyle w:val="Hiperpovezava"/>
            <w:rFonts w:cstheme="minorHAnsi"/>
            <w:noProof/>
          </w:rPr>
          <w:t>Slika 6: Pogled na lokacijo dvigala varianta 1</w:t>
        </w:r>
        <w:r w:rsidR="000A7299" w:rsidRPr="000A7299">
          <w:rPr>
            <w:noProof/>
            <w:webHidden/>
          </w:rPr>
          <w:tab/>
        </w:r>
        <w:r w:rsidR="000A7299" w:rsidRPr="000A7299">
          <w:rPr>
            <w:noProof/>
            <w:webHidden/>
          </w:rPr>
          <w:fldChar w:fldCharType="begin"/>
        </w:r>
        <w:r w:rsidR="000A7299" w:rsidRPr="000A7299">
          <w:rPr>
            <w:noProof/>
            <w:webHidden/>
          </w:rPr>
          <w:instrText xml:space="preserve"> PAGEREF _Toc42681092 \h </w:instrText>
        </w:r>
        <w:r w:rsidR="000A7299" w:rsidRPr="000A7299">
          <w:rPr>
            <w:noProof/>
            <w:webHidden/>
          </w:rPr>
        </w:r>
        <w:r w:rsidR="000A7299" w:rsidRPr="000A7299">
          <w:rPr>
            <w:noProof/>
            <w:webHidden/>
          </w:rPr>
          <w:fldChar w:fldCharType="separate"/>
        </w:r>
        <w:r>
          <w:rPr>
            <w:noProof/>
            <w:webHidden/>
          </w:rPr>
          <w:t>18</w:t>
        </w:r>
        <w:r w:rsidR="000A7299" w:rsidRPr="000A7299">
          <w:rPr>
            <w:noProof/>
            <w:webHidden/>
          </w:rPr>
          <w:fldChar w:fldCharType="end"/>
        </w:r>
      </w:hyperlink>
    </w:p>
    <w:p w:rsidR="000A7299" w:rsidRPr="000A7299" w:rsidRDefault="008F533D">
      <w:pPr>
        <w:pStyle w:val="Kazaloslik"/>
        <w:tabs>
          <w:tab w:val="right" w:leader="dot" w:pos="9678"/>
        </w:tabs>
        <w:rPr>
          <w:rFonts w:eastAsiaTheme="minorEastAsia" w:cstheme="minorBidi"/>
          <w:noProof/>
          <w:sz w:val="22"/>
          <w:szCs w:val="22"/>
        </w:rPr>
      </w:pPr>
      <w:hyperlink w:anchor="_Toc42681093" w:history="1">
        <w:r w:rsidR="000A7299" w:rsidRPr="000A7299">
          <w:rPr>
            <w:rStyle w:val="Hiperpovezava"/>
            <w:rFonts w:cstheme="minorHAnsi"/>
            <w:noProof/>
          </w:rPr>
          <w:t>Slika 7: Pogled na lokacijo dvigala varianta 2</w:t>
        </w:r>
        <w:r w:rsidR="000A7299" w:rsidRPr="000A7299">
          <w:rPr>
            <w:noProof/>
            <w:webHidden/>
          </w:rPr>
          <w:tab/>
        </w:r>
        <w:r w:rsidR="000A7299" w:rsidRPr="000A7299">
          <w:rPr>
            <w:noProof/>
            <w:webHidden/>
          </w:rPr>
          <w:fldChar w:fldCharType="begin"/>
        </w:r>
        <w:r w:rsidR="000A7299" w:rsidRPr="000A7299">
          <w:rPr>
            <w:noProof/>
            <w:webHidden/>
          </w:rPr>
          <w:instrText xml:space="preserve"> PAGEREF _Toc42681093 \h </w:instrText>
        </w:r>
        <w:r w:rsidR="000A7299" w:rsidRPr="000A7299">
          <w:rPr>
            <w:noProof/>
            <w:webHidden/>
          </w:rPr>
        </w:r>
        <w:r w:rsidR="000A7299" w:rsidRPr="000A7299">
          <w:rPr>
            <w:noProof/>
            <w:webHidden/>
          </w:rPr>
          <w:fldChar w:fldCharType="separate"/>
        </w:r>
        <w:r>
          <w:rPr>
            <w:noProof/>
            <w:webHidden/>
          </w:rPr>
          <w:t>18</w:t>
        </w:r>
        <w:r w:rsidR="000A7299" w:rsidRPr="000A7299">
          <w:rPr>
            <w:noProof/>
            <w:webHidden/>
          </w:rPr>
          <w:fldChar w:fldCharType="end"/>
        </w:r>
      </w:hyperlink>
    </w:p>
    <w:p w:rsidR="000A7299" w:rsidRPr="000A7299" w:rsidRDefault="008F533D">
      <w:pPr>
        <w:pStyle w:val="Kazaloslik"/>
        <w:tabs>
          <w:tab w:val="right" w:leader="dot" w:pos="9678"/>
        </w:tabs>
        <w:rPr>
          <w:rFonts w:eastAsiaTheme="minorEastAsia" w:cstheme="minorBidi"/>
          <w:noProof/>
          <w:sz w:val="22"/>
          <w:szCs w:val="22"/>
        </w:rPr>
      </w:pPr>
      <w:hyperlink w:anchor="_Toc42681094" w:history="1">
        <w:r w:rsidR="000A7299" w:rsidRPr="000A7299">
          <w:rPr>
            <w:rStyle w:val="Hiperpovezava"/>
            <w:rFonts w:cstheme="minorHAnsi"/>
            <w:noProof/>
          </w:rPr>
          <w:t>Slika 8: Pogled na lokacijo dvigala varianta 3</w:t>
        </w:r>
        <w:r w:rsidR="000A7299" w:rsidRPr="000A7299">
          <w:rPr>
            <w:noProof/>
            <w:webHidden/>
          </w:rPr>
          <w:tab/>
        </w:r>
        <w:r w:rsidR="000A7299" w:rsidRPr="000A7299">
          <w:rPr>
            <w:noProof/>
            <w:webHidden/>
          </w:rPr>
          <w:fldChar w:fldCharType="begin"/>
        </w:r>
        <w:r w:rsidR="000A7299" w:rsidRPr="000A7299">
          <w:rPr>
            <w:noProof/>
            <w:webHidden/>
          </w:rPr>
          <w:instrText xml:space="preserve"> PAGEREF _Toc42681094 \h </w:instrText>
        </w:r>
        <w:r w:rsidR="000A7299" w:rsidRPr="000A7299">
          <w:rPr>
            <w:noProof/>
            <w:webHidden/>
          </w:rPr>
        </w:r>
        <w:r w:rsidR="000A7299" w:rsidRPr="000A7299">
          <w:rPr>
            <w:noProof/>
            <w:webHidden/>
          </w:rPr>
          <w:fldChar w:fldCharType="separate"/>
        </w:r>
        <w:r>
          <w:rPr>
            <w:noProof/>
            <w:webHidden/>
          </w:rPr>
          <w:t>19</w:t>
        </w:r>
        <w:r w:rsidR="000A7299" w:rsidRPr="000A7299">
          <w:rPr>
            <w:noProof/>
            <w:webHidden/>
          </w:rPr>
          <w:fldChar w:fldCharType="end"/>
        </w:r>
      </w:hyperlink>
    </w:p>
    <w:p w:rsidR="000A7299" w:rsidRPr="000A7299" w:rsidRDefault="008F533D">
      <w:pPr>
        <w:pStyle w:val="Kazaloslik"/>
        <w:tabs>
          <w:tab w:val="right" w:leader="dot" w:pos="9678"/>
        </w:tabs>
        <w:rPr>
          <w:rFonts w:eastAsiaTheme="minorEastAsia" w:cstheme="minorBidi"/>
          <w:noProof/>
          <w:sz w:val="22"/>
          <w:szCs w:val="22"/>
        </w:rPr>
      </w:pPr>
      <w:hyperlink w:anchor="_Toc42681095" w:history="1">
        <w:r w:rsidR="000A7299" w:rsidRPr="000A7299">
          <w:rPr>
            <w:rStyle w:val="Hiperpovezava"/>
            <w:rFonts w:cstheme="minorHAnsi"/>
            <w:noProof/>
          </w:rPr>
          <w:t>Slika 9: Pogled na lokacijo dvigala izbrana varianta</w:t>
        </w:r>
        <w:r w:rsidR="000A7299" w:rsidRPr="000A7299">
          <w:rPr>
            <w:noProof/>
            <w:webHidden/>
          </w:rPr>
          <w:tab/>
        </w:r>
        <w:r w:rsidR="000A7299" w:rsidRPr="000A7299">
          <w:rPr>
            <w:noProof/>
            <w:webHidden/>
          </w:rPr>
          <w:fldChar w:fldCharType="begin"/>
        </w:r>
        <w:r w:rsidR="000A7299" w:rsidRPr="000A7299">
          <w:rPr>
            <w:noProof/>
            <w:webHidden/>
          </w:rPr>
          <w:instrText xml:space="preserve"> PAGEREF _Toc42681095 \h </w:instrText>
        </w:r>
        <w:r w:rsidR="000A7299" w:rsidRPr="000A7299">
          <w:rPr>
            <w:noProof/>
            <w:webHidden/>
          </w:rPr>
        </w:r>
        <w:r w:rsidR="000A7299" w:rsidRPr="000A7299">
          <w:rPr>
            <w:noProof/>
            <w:webHidden/>
          </w:rPr>
          <w:fldChar w:fldCharType="separate"/>
        </w:r>
        <w:r>
          <w:rPr>
            <w:noProof/>
            <w:webHidden/>
          </w:rPr>
          <w:t>20</w:t>
        </w:r>
        <w:r w:rsidR="000A7299" w:rsidRPr="000A7299">
          <w:rPr>
            <w:noProof/>
            <w:webHidden/>
          </w:rPr>
          <w:fldChar w:fldCharType="end"/>
        </w:r>
      </w:hyperlink>
    </w:p>
    <w:p w:rsidR="000A7299" w:rsidRPr="000A7299" w:rsidRDefault="008F533D">
      <w:pPr>
        <w:pStyle w:val="Kazaloslik"/>
        <w:tabs>
          <w:tab w:val="left" w:pos="6205"/>
          <w:tab w:val="right" w:leader="dot" w:pos="9678"/>
        </w:tabs>
        <w:rPr>
          <w:rFonts w:eastAsiaTheme="minorEastAsia" w:cstheme="minorBidi"/>
          <w:noProof/>
          <w:sz w:val="22"/>
          <w:szCs w:val="22"/>
        </w:rPr>
      </w:pPr>
      <w:hyperlink w:anchor="_Toc42681096" w:history="1">
        <w:r w:rsidR="000A7299" w:rsidRPr="000A7299">
          <w:rPr>
            <w:rStyle w:val="Hiperpovezava"/>
            <w:rFonts w:cstheme="minorHAnsi"/>
            <w:noProof/>
          </w:rPr>
          <w:t>Slika 10: Vizualizacija umestitve dvigala (pogled proti severu</w:t>
        </w:r>
        <w:r w:rsidR="000A7299" w:rsidRPr="000A7299">
          <w:rPr>
            <w:rFonts w:eastAsiaTheme="minorEastAsia" w:cstheme="minorBidi"/>
            <w:noProof/>
            <w:sz w:val="22"/>
            <w:szCs w:val="22"/>
          </w:rPr>
          <w:tab/>
        </w:r>
        <w:r w:rsidR="000A7299" w:rsidRPr="000A7299">
          <w:rPr>
            <w:rStyle w:val="Hiperpovezava"/>
            <w:rFonts w:cstheme="minorHAnsi"/>
            <w:noProof/>
          </w:rPr>
          <w:t xml:space="preserve"> pogled proti zahodu</w:t>
        </w:r>
        <w:r w:rsidR="000A7299" w:rsidRPr="000A7299">
          <w:rPr>
            <w:noProof/>
            <w:webHidden/>
          </w:rPr>
          <w:tab/>
        </w:r>
        <w:r w:rsidR="000A7299" w:rsidRPr="000A7299">
          <w:rPr>
            <w:noProof/>
            <w:webHidden/>
          </w:rPr>
          <w:fldChar w:fldCharType="begin"/>
        </w:r>
        <w:r w:rsidR="000A7299" w:rsidRPr="000A7299">
          <w:rPr>
            <w:noProof/>
            <w:webHidden/>
          </w:rPr>
          <w:instrText xml:space="preserve"> PAGEREF _Toc42681096 \h </w:instrText>
        </w:r>
        <w:r w:rsidR="000A7299" w:rsidRPr="000A7299">
          <w:rPr>
            <w:noProof/>
            <w:webHidden/>
          </w:rPr>
        </w:r>
        <w:r w:rsidR="000A7299" w:rsidRPr="000A7299">
          <w:rPr>
            <w:noProof/>
            <w:webHidden/>
          </w:rPr>
          <w:fldChar w:fldCharType="separate"/>
        </w:r>
        <w:r>
          <w:rPr>
            <w:noProof/>
            <w:webHidden/>
          </w:rPr>
          <w:t>22</w:t>
        </w:r>
        <w:r w:rsidR="000A7299" w:rsidRPr="000A7299">
          <w:rPr>
            <w:noProof/>
            <w:webHidden/>
          </w:rPr>
          <w:fldChar w:fldCharType="end"/>
        </w:r>
      </w:hyperlink>
    </w:p>
    <w:p w:rsidR="000A7299" w:rsidRPr="000A7299" w:rsidRDefault="008F533D">
      <w:pPr>
        <w:pStyle w:val="Kazaloslik"/>
        <w:tabs>
          <w:tab w:val="right" w:leader="dot" w:pos="9678"/>
        </w:tabs>
        <w:rPr>
          <w:rFonts w:eastAsiaTheme="minorEastAsia" w:cstheme="minorBidi"/>
          <w:noProof/>
          <w:sz w:val="22"/>
          <w:szCs w:val="22"/>
        </w:rPr>
      </w:pPr>
      <w:hyperlink w:anchor="_Toc42681097" w:history="1">
        <w:r w:rsidR="000A7299" w:rsidRPr="000A7299">
          <w:rPr>
            <w:rStyle w:val="Hiperpovezava"/>
            <w:rFonts w:cstheme="minorHAnsi"/>
            <w:noProof/>
          </w:rPr>
          <w:t>Slika 10: Ureditvena situacija zunanje ureditve</w:t>
        </w:r>
        <w:r w:rsidR="000A7299" w:rsidRPr="000A7299">
          <w:rPr>
            <w:noProof/>
            <w:webHidden/>
          </w:rPr>
          <w:tab/>
        </w:r>
        <w:r w:rsidR="000A7299" w:rsidRPr="000A7299">
          <w:rPr>
            <w:noProof/>
            <w:webHidden/>
          </w:rPr>
          <w:fldChar w:fldCharType="begin"/>
        </w:r>
        <w:r w:rsidR="000A7299" w:rsidRPr="000A7299">
          <w:rPr>
            <w:noProof/>
            <w:webHidden/>
          </w:rPr>
          <w:instrText xml:space="preserve"> PAGEREF _Toc42681097 \h </w:instrText>
        </w:r>
        <w:r w:rsidR="000A7299" w:rsidRPr="000A7299">
          <w:rPr>
            <w:noProof/>
            <w:webHidden/>
          </w:rPr>
        </w:r>
        <w:r w:rsidR="000A7299" w:rsidRPr="000A7299">
          <w:rPr>
            <w:noProof/>
            <w:webHidden/>
          </w:rPr>
          <w:fldChar w:fldCharType="separate"/>
        </w:r>
        <w:r>
          <w:rPr>
            <w:noProof/>
            <w:webHidden/>
          </w:rPr>
          <w:t>23</w:t>
        </w:r>
        <w:r w:rsidR="000A7299" w:rsidRPr="000A7299">
          <w:rPr>
            <w:noProof/>
            <w:webHidden/>
          </w:rPr>
          <w:fldChar w:fldCharType="end"/>
        </w:r>
      </w:hyperlink>
    </w:p>
    <w:p w:rsidR="000A7299" w:rsidRPr="000A7299" w:rsidRDefault="008F533D">
      <w:pPr>
        <w:pStyle w:val="Kazaloslik"/>
        <w:tabs>
          <w:tab w:val="right" w:leader="dot" w:pos="9678"/>
        </w:tabs>
        <w:rPr>
          <w:rFonts w:eastAsiaTheme="minorEastAsia" w:cstheme="minorBidi"/>
          <w:noProof/>
          <w:sz w:val="22"/>
          <w:szCs w:val="22"/>
        </w:rPr>
      </w:pPr>
      <w:hyperlink w:anchor="_Toc42681098" w:history="1">
        <w:r w:rsidR="000A7299" w:rsidRPr="000A7299">
          <w:rPr>
            <w:rStyle w:val="Hiperpovezava"/>
            <w:rFonts w:cstheme="minorHAnsi"/>
            <w:noProof/>
          </w:rPr>
          <w:t>Slika 11: Izris območja (vir: PISO)</w:t>
        </w:r>
        <w:r w:rsidR="000A7299" w:rsidRPr="000A7299">
          <w:rPr>
            <w:noProof/>
            <w:webHidden/>
          </w:rPr>
          <w:tab/>
        </w:r>
        <w:r w:rsidR="000A7299" w:rsidRPr="000A7299">
          <w:rPr>
            <w:noProof/>
            <w:webHidden/>
          </w:rPr>
          <w:fldChar w:fldCharType="begin"/>
        </w:r>
        <w:r w:rsidR="000A7299" w:rsidRPr="000A7299">
          <w:rPr>
            <w:noProof/>
            <w:webHidden/>
          </w:rPr>
          <w:instrText xml:space="preserve"> PAGEREF _Toc42681098 \h </w:instrText>
        </w:r>
        <w:r w:rsidR="000A7299" w:rsidRPr="000A7299">
          <w:rPr>
            <w:noProof/>
            <w:webHidden/>
          </w:rPr>
        </w:r>
        <w:r w:rsidR="000A7299" w:rsidRPr="000A7299">
          <w:rPr>
            <w:noProof/>
            <w:webHidden/>
          </w:rPr>
          <w:fldChar w:fldCharType="separate"/>
        </w:r>
        <w:r>
          <w:rPr>
            <w:noProof/>
            <w:webHidden/>
          </w:rPr>
          <w:t>28</w:t>
        </w:r>
        <w:r w:rsidR="000A7299" w:rsidRPr="000A7299">
          <w:rPr>
            <w:noProof/>
            <w:webHidden/>
          </w:rPr>
          <w:fldChar w:fldCharType="end"/>
        </w:r>
      </w:hyperlink>
    </w:p>
    <w:p w:rsidR="00F31AEE" w:rsidRPr="00C41253" w:rsidRDefault="00C430C9" w:rsidP="00893EDE">
      <w:pPr>
        <w:pStyle w:val="Naslov1"/>
        <w:numPr>
          <w:ilvl w:val="0"/>
          <w:numId w:val="0"/>
        </w:numPr>
        <w:spacing w:before="240" w:after="120"/>
        <w:ind w:left="360"/>
        <w:rPr>
          <w:b w:val="0"/>
          <w:sz w:val="22"/>
          <w:szCs w:val="22"/>
        </w:rPr>
      </w:pPr>
      <w:r w:rsidRPr="000A7299">
        <w:rPr>
          <w:b w:val="0"/>
          <w:sz w:val="22"/>
          <w:szCs w:val="22"/>
        </w:rPr>
        <w:fldChar w:fldCharType="end"/>
      </w:r>
    </w:p>
    <w:p w:rsidR="00F31AEE" w:rsidRDefault="00F31AEE" w:rsidP="00F31AEE">
      <w:pPr>
        <w:tabs>
          <w:tab w:val="right" w:leader="dot" w:pos="9639"/>
        </w:tabs>
        <w:rPr>
          <w:b/>
          <w:sz w:val="28"/>
          <w:szCs w:val="28"/>
        </w:rPr>
      </w:pPr>
      <w:r w:rsidRPr="00F31AEE">
        <w:rPr>
          <w:b/>
          <w:sz w:val="28"/>
          <w:szCs w:val="28"/>
        </w:rPr>
        <w:t>Seznam tabel</w:t>
      </w:r>
    </w:p>
    <w:p w:rsidR="00F31AEE" w:rsidRDefault="00F31AEE" w:rsidP="00F31AEE">
      <w:pPr>
        <w:tabs>
          <w:tab w:val="right" w:leader="dot" w:pos="9639"/>
        </w:tabs>
        <w:rPr>
          <w:b/>
          <w:sz w:val="28"/>
          <w:szCs w:val="28"/>
        </w:rPr>
      </w:pPr>
    </w:p>
    <w:p w:rsidR="000A7299" w:rsidRDefault="00C430C9">
      <w:pPr>
        <w:pStyle w:val="Kazaloslik"/>
        <w:tabs>
          <w:tab w:val="right" w:leader="dot" w:pos="9678"/>
        </w:tabs>
        <w:rPr>
          <w:rFonts w:eastAsiaTheme="minorEastAsia" w:cstheme="minorBidi"/>
          <w:noProof/>
          <w:sz w:val="22"/>
          <w:szCs w:val="22"/>
        </w:rPr>
      </w:pPr>
      <w:r>
        <w:rPr>
          <w:b/>
          <w:sz w:val="28"/>
          <w:szCs w:val="28"/>
        </w:rPr>
        <w:fldChar w:fldCharType="begin"/>
      </w:r>
      <w:r w:rsidR="00F31AEE">
        <w:rPr>
          <w:b/>
          <w:sz w:val="28"/>
          <w:szCs w:val="28"/>
        </w:rPr>
        <w:instrText xml:space="preserve"> TOC \h \z \c "Tabela" </w:instrText>
      </w:r>
      <w:r>
        <w:rPr>
          <w:b/>
          <w:sz w:val="28"/>
          <w:szCs w:val="28"/>
        </w:rPr>
        <w:fldChar w:fldCharType="separate"/>
      </w:r>
      <w:hyperlink w:anchor="_Toc42681099" w:history="1">
        <w:r w:rsidR="000A7299" w:rsidRPr="000A4913">
          <w:rPr>
            <w:rStyle w:val="Hiperpovezava"/>
            <w:noProof/>
          </w:rPr>
          <w:t>Tabela 1: Celotni stroški investicije po stalnih cenah</w:t>
        </w:r>
        <w:r w:rsidR="000A7299">
          <w:rPr>
            <w:noProof/>
            <w:webHidden/>
          </w:rPr>
          <w:tab/>
        </w:r>
        <w:r w:rsidR="000A7299">
          <w:rPr>
            <w:noProof/>
            <w:webHidden/>
          </w:rPr>
          <w:fldChar w:fldCharType="begin"/>
        </w:r>
        <w:r w:rsidR="000A7299">
          <w:rPr>
            <w:noProof/>
            <w:webHidden/>
          </w:rPr>
          <w:instrText xml:space="preserve"> PAGEREF _Toc42681099 \h </w:instrText>
        </w:r>
        <w:r w:rsidR="000A7299">
          <w:rPr>
            <w:noProof/>
            <w:webHidden/>
          </w:rPr>
        </w:r>
        <w:r w:rsidR="000A7299">
          <w:rPr>
            <w:noProof/>
            <w:webHidden/>
          </w:rPr>
          <w:fldChar w:fldCharType="separate"/>
        </w:r>
        <w:r w:rsidR="008F533D">
          <w:rPr>
            <w:noProof/>
            <w:webHidden/>
          </w:rPr>
          <w:t>25</w:t>
        </w:r>
        <w:r w:rsidR="000A7299">
          <w:rPr>
            <w:noProof/>
            <w:webHidden/>
          </w:rPr>
          <w:fldChar w:fldCharType="end"/>
        </w:r>
      </w:hyperlink>
    </w:p>
    <w:p w:rsidR="000A7299" w:rsidRDefault="008F533D">
      <w:pPr>
        <w:pStyle w:val="Kazaloslik"/>
        <w:tabs>
          <w:tab w:val="right" w:leader="dot" w:pos="9678"/>
        </w:tabs>
        <w:rPr>
          <w:rFonts w:eastAsiaTheme="minorEastAsia" w:cstheme="minorBidi"/>
          <w:noProof/>
          <w:sz w:val="22"/>
          <w:szCs w:val="22"/>
        </w:rPr>
      </w:pPr>
      <w:hyperlink w:anchor="_Toc42681100" w:history="1">
        <w:r w:rsidR="000A7299" w:rsidRPr="000A4913">
          <w:rPr>
            <w:rStyle w:val="Hiperpovezava"/>
            <w:noProof/>
          </w:rPr>
          <w:t>Tabela 2: Vrednost investicije v tekočih cenah po letih</w:t>
        </w:r>
        <w:r w:rsidR="000A7299">
          <w:rPr>
            <w:noProof/>
            <w:webHidden/>
          </w:rPr>
          <w:tab/>
        </w:r>
        <w:r w:rsidR="000A7299">
          <w:rPr>
            <w:noProof/>
            <w:webHidden/>
          </w:rPr>
          <w:fldChar w:fldCharType="begin"/>
        </w:r>
        <w:r w:rsidR="000A7299">
          <w:rPr>
            <w:noProof/>
            <w:webHidden/>
          </w:rPr>
          <w:instrText xml:space="preserve"> PAGEREF _Toc42681100 \h </w:instrText>
        </w:r>
        <w:r w:rsidR="000A7299">
          <w:rPr>
            <w:noProof/>
            <w:webHidden/>
          </w:rPr>
        </w:r>
        <w:r w:rsidR="000A7299">
          <w:rPr>
            <w:noProof/>
            <w:webHidden/>
          </w:rPr>
          <w:fldChar w:fldCharType="separate"/>
        </w:r>
        <w:r>
          <w:rPr>
            <w:noProof/>
            <w:webHidden/>
          </w:rPr>
          <w:t>29</w:t>
        </w:r>
        <w:r w:rsidR="000A7299">
          <w:rPr>
            <w:noProof/>
            <w:webHidden/>
          </w:rPr>
          <w:fldChar w:fldCharType="end"/>
        </w:r>
      </w:hyperlink>
    </w:p>
    <w:p w:rsidR="000A7299" w:rsidRDefault="008F533D">
      <w:pPr>
        <w:pStyle w:val="Kazaloslik"/>
        <w:tabs>
          <w:tab w:val="right" w:leader="dot" w:pos="9678"/>
        </w:tabs>
        <w:rPr>
          <w:rFonts w:eastAsiaTheme="minorEastAsia" w:cstheme="minorBidi"/>
          <w:noProof/>
          <w:sz w:val="22"/>
          <w:szCs w:val="22"/>
        </w:rPr>
      </w:pPr>
      <w:hyperlink w:anchor="_Toc42681101" w:history="1">
        <w:r w:rsidR="000A7299" w:rsidRPr="000A4913">
          <w:rPr>
            <w:rStyle w:val="Hiperpovezava"/>
            <w:noProof/>
          </w:rPr>
          <w:t>Tabela 3: Viri financiranja</w:t>
        </w:r>
        <w:r w:rsidR="000A7299">
          <w:rPr>
            <w:noProof/>
            <w:webHidden/>
          </w:rPr>
          <w:tab/>
        </w:r>
        <w:r w:rsidR="000A7299">
          <w:rPr>
            <w:noProof/>
            <w:webHidden/>
          </w:rPr>
          <w:fldChar w:fldCharType="begin"/>
        </w:r>
        <w:r w:rsidR="000A7299">
          <w:rPr>
            <w:noProof/>
            <w:webHidden/>
          </w:rPr>
          <w:instrText xml:space="preserve"> PAGEREF _Toc42681101 \h </w:instrText>
        </w:r>
        <w:r w:rsidR="000A7299">
          <w:rPr>
            <w:noProof/>
            <w:webHidden/>
          </w:rPr>
        </w:r>
        <w:r w:rsidR="000A7299">
          <w:rPr>
            <w:noProof/>
            <w:webHidden/>
          </w:rPr>
          <w:fldChar w:fldCharType="separate"/>
        </w:r>
        <w:r>
          <w:rPr>
            <w:noProof/>
            <w:webHidden/>
          </w:rPr>
          <w:t>32</w:t>
        </w:r>
        <w:r w:rsidR="000A7299">
          <w:rPr>
            <w:noProof/>
            <w:webHidden/>
          </w:rPr>
          <w:fldChar w:fldCharType="end"/>
        </w:r>
      </w:hyperlink>
    </w:p>
    <w:p w:rsidR="000A7299" w:rsidRDefault="008F533D">
      <w:pPr>
        <w:pStyle w:val="Kazaloslik"/>
        <w:tabs>
          <w:tab w:val="right" w:leader="dot" w:pos="9678"/>
        </w:tabs>
        <w:rPr>
          <w:rFonts w:eastAsiaTheme="minorEastAsia" w:cstheme="minorBidi"/>
          <w:noProof/>
          <w:sz w:val="22"/>
          <w:szCs w:val="22"/>
        </w:rPr>
      </w:pPr>
      <w:hyperlink w:anchor="_Toc42681102" w:history="1">
        <w:r w:rsidR="000A7299" w:rsidRPr="000A4913">
          <w:rPr>
            <w:rStyle w:val="Hiperpovezava"/>
            <w:noProof/>
          </w:rPr>
          <w:t>Tabela 4: Terminski plan izvedbe investicije</w:t>
        </w:r>
        <w:r w:rsidR="000A7299">
          <w:rPr>
            <w:noProof/>
            <w:webHidden/>
          </w:rPr>
          <w:tab/>
        </w:r>
        <w:r w:rsidR="000A7299">
          <w:rPr>
            <w:noProof/>
            <w:webHidden/>
          </w:rPr>
          <w:fldChar w:fldCharType="begin"/>
        </w:r>
        <w:r w:rsidR="000A7299">
          <w:rPr>
            <w:noProof/>
            <w:webHidden/>
          </w:rPr>
          <w:instrText xml:space="preserve"> PAGEREF _Toc42681102 \h </w:instrText>
        </w:r>
        <w:r w:rsidR="000A7299">
          <w:rPr>
            <w:noProof/>
            <w:webHidden/>
          </w:rPr>
        </w:r>
        <w:r w:rsidR="000A7299">
          <w:rPr>
            <w:noProof/>
            <w:webHidden/>
          </w:rPr>
          <w:fldChar w:fldCharType="separate"/>
        </w:r>
        <w:r>
          <w:rPr>
            <w:noProof/>
            <w:webHidden/>
          </w:rPr>
          <w:t>33</w:t>
        </w:r>
        <w:r w:rsidR="000A7299">
          <w:rPr>
            <w:noProof/>
            <w:webHidden/>
          </w:rPr>
          <w:fldChar w:fldCharType="end"/>
        </w:r>
      </w:hyperlink>
    </w:p>
    <w:p w:rsidR="000A7299" w:rsidRDefault="008F533D">
      <w:pPr>
        <w:pStyle w:val="Kazaloslik"/>
        <w:tabs>
          <w:tab w:val="right" w:leader="dot" w:pos="9678"/>
        </w:tabs>
        <w:rPr>
          <w:rFonts w:eastAsiaTheme="minorEastAsia" w:cstheme="minorBidi"/>
          <w:noProof/>
          <w:sz w:val="22"/>
          <w:szCs w:val="22"/>
        </w:rPr>
      </w:pPr>
      <w:hyperlink w:anchor="_Toc42681103" w:history="1">
        <w:r w:rsidR="000A7299" w:rsidRPr="000A4913">
          <w:rPr>
            <w:rStyle w:val="Hiperpovezava"/>
            <w:noProof/>
          </w:rPr>
          <w:t>Tabela 8: Stroški investicijskega vzdrževanja</w:t>
        </w:r>
        <w:r w:rsidR="000A7299">
          <w:rPr>
            <w:noProof/>
            <w:webHidden/>
          </w:rPr>
          <w:tab/>
        </w:r>
        <w:r w:rsidR="000A7299">
          <w:rPr>
            <w:noProof/>
            <w:webHidden/>
          </w:rPr>
          <w:fldChar w:fldCharType="begin"/>
        </w:r>
        <w:r w:rsidR="000A7299">
          <w:rPr>
            <w:noProof/>
            <w:webHidden/>
          </w:rPr>
          <w:instrText xml:space="preserve"> PAGEREF _Toc42681103 \h </w:instrText>
        </w:r>
        <w:r w:rsidR="000A7299">
          <w:rPr>
            <w:noProof/>
            <w:webHidden/>
          </w:rPr>
        </w:r>
        <w:r w:rsidR="000A7299">
          <w:rPr>
            <w:noProof/>
            <w:webHidden/>
          </w:rPr>
          <w:fldChar w:fldCharType="separate"/>
        </w:r>
        <w:r>
          <w:rPr>
            <w:noProof/>
            <w:webHidden/>
          </w:rPr>
          <w:t>35</w:t>
        </w:r>
        <w:r w:rsidR="000A7299">
          <w:rPr>
            <w:noProof/>
            <w:webHidden/>
          </w:rPr>
          <w:fldChar w:fldCharType="end"/>
        </w:r>
      </w:hyperlink>
    </w:p>
    <w:p w:rsidR="000A7299" w:rsidRDefault="008F533D">
      <w:pPr>
        <w:pStyle w:val="Kazaloslik"/>
        <w:tabs>
          <w:tab w:val="right" w:leader="dot" w:pos="9678"/>
        </w:tabs>
        <w:rPr>
          <w:rFonts w:eastAsiaTheme="minorEastAsia" w:cstheme="minorBidi"/>
          <w:noProof/>
          <w:sz w:val="22"/>
          <w:szCs w:val="22"/>
        </w:rPr>
      </w:pPr>
      <w:hyperlink w:anchor="_Toc42681104" w:history="1">
        <w:r w:rsidR="000A7299" w:rsidRPr="000A4913">
          <w:rPr>
            <w:rStyle w:val="Hiperpovezava"/>
            <w:noProof/>
          </w:rPr>
          <w:t>Tabela 9: Finančni tok investicije</w:t>
        </w:r>
        <w:r w:rsidR="000A7299">
          <w:rPr>
            <w:noProof/>
            <w:webHidden/>
          </w:rPr>
          <w:tab/>
        </w:r>
        <w:r w:rsidR="000A7299">
          <w:rPr>
            <w:noProof/>
            <w:webHidden/>
          </w:rPr>
          <w:fldChar w:fldCharType="begin"/>
        </w:r>
        <w:r w:rsidR="000A7299">
          <w:rPr>
            <w:noProof/>
            <w:webHidden/>
          </w:rPr>
          <w:instrText xml:space="preserve"> PAGEREF _Toc42681104 \h </w:instrText>
        </w:r>
        <w:r w:rsidR="000A7299">
          <w:rPr>
            <w:noProof/>
            <w:webHidden/>
          </w:rPr>
        </w:r>
        <w:r w:rsidR="000A7299">
          <w:rPr>
            <w:noProof/>
            <w:webHidden/>
          </w:rPr>
          <w:fldChar w:fldCharType="separate"/>
        </w:r>
        <w:r>
          <w:rPr>
            <w:noProof/>
            <w:webHidden/>
          </w:rPr>
          <w:t>38</w:t>
        </w:r>
        <w:r w:rsidR="000A7299">
          <w:rPr>
            <w:noProof/>
            <w:webHidden/>
          </w:rPr>
          <w:fldChar w:fldCharType="end"/>
        </w:r>
      </w:hyperlink>
    </w:p>
    <w:p w:rsidR="000A7299" w:rsidRDefault="008F533D">
      <w:pPr>
        <w:pStyle w:val="Kazaloslik"/>
        <w:tabs>
          <w:tab w:val="right" w:leader="dot" w:pos="9678"/>
        </w:tabs>
        <w:rPr>
          <w:rFonts w:eastAsiaTheme="minorEastAsia" w:cstheme="minorBidi"/>
          <w:noProof/>
          <w:sz w:val="22"/>
          <w:szCs w:val="22"/>
        </w:rPr>
      </w:pPr>
      <w:hyperlink w:anchor="_Toc42681105" w:history="1">
        <w:r w:rsidR="000A7299" w:rsidRPr="000A4913">
          <w:rPr>
            <w:rStyle w:val="Hiperpovezava"/>
            <w:noProof/>
          </w:rPr>
          <w:t xml:space="preserve">Tabela 14: </w:t>
        </w:r>
        <w:r w:rsidR="000A7299" w:rsidRPr="000A4913">
          <w:rPr>
            <w:rStyle w:val="Hiperpovezava"/>
            <w:rFonts w:cs="Candara"/>
            <w:noProof/>
          </w:rPr>
          <w:t>Ocena družbenih prihodkov</w:t>
        </w:r>
        <w:r w:rsidR="000A7299">
          <w:rPr>
            <w:noProof/>
            <w:webHidden/>
          </w:rPr>
          <w:tab/>
        </w:r>
        <w:r w:rsidR="000A7299">
          <w:rPr>
            <w:noProof/>
            <w:webHidden/>
          </w:rPr>
          <w:fldChar w:fldCharType="begin"/>
        </w:r>
        <w:r w:rsidR="000A7299">
          <w:rPr>
            <w:noProof/>
            <w:webHidden/>
          </w:rPr>
          <w:instrText xml:space="preserve"> PAGEREF _Toc42681105 \h </w:instrText>
        </w:r>
        <w:r w:rsidR="000A7299">
          <w:rPr>
            <w:noProof/>
            <w:webHidden/>
          </w:rPr>
        </w:r>
        <w:r w:rsidR="000A7299">
          <w:rPr>
            <w:noProof/>
            <w:webHidden/>
          </w:rPr>
          <w:fldChar w:fldCharType="separate"/>
        </w:r>
        <w:r>
          <w:rPr>
            <w:noProof/>
            <w:webHidden/>
          </w:rPr>
          <w:t>40</w:t>
        </w:r>
        <w:r w:rsidR="000A7299">
          <w:rPr>
            <w:noProof/>
            <w:webHidden/>
          </w:rPr>
          <w:fldChar w:fldCharType="end"/>
        </w:r>
      </w:hyperlink>
    </w:p>
    <w:p w:rsidR="000A7299" w:rsidRDefault="008F533D">
      <w:pPr>
        <w:pStyle w:val="Kazaloslik"/>
        <w:tabs>
          <w:tab w:val="right" w:leader="dot" w:pos="9678"/>
        </w:tabs>
        <w:rPr>
          <w:rFonts w:eastAsiaTheme="minorEastAsia" w:cstheme="minorBidi"/>
          <w:noProof/>
          <w:sz w:val="22"/>
          <w:szCs w:val="22"/>
        </w:rPr>
      </w:pPr>
      <w:hyperlink w:anchor="_Toc42681106" w:history="1">
        <w:r w:rsidR="000A7299" w:rsidRPr="000A4913">
          <w:rPr>
            <w:rStyle w:val="Hiperpovezava"/>
            <w:noProof/>
          </w:rPr>
          <w:t xml:space="preserve">Tabela 15: </w:t>
        </w:r>
        <w:r w:rsidR="000A7299" w:rsidRPr="000A4913">
          <w:rPr>
            <w:rStyle w:val="Hiperpovezava"/>
            <w:rFonts w:cstheme="minorHAnsi"/>
            <w:noProof/>
          </w:rPr>
          <w:t>Ekonomski tok investicije</w:t>
        </w:r>
        <w:r w:rsidR="000A7299">
          <w:rPr>
            <w:noProof/>
            <w:webHidden/>
          </w:rPr>
          <w:tab/>
        </w:r>
        <w:r w:rsidR="000A7299">
          <w:rPr>
            <w:noProof/>
            <w:webHidden/>
          </w:rPr>
          <w:fldChar w:fldCharType="begin"/>
        </w:r>
        <w:r w:rsidR="000A7299">
          <w:rPr>
            <w:noProof/>
            <w:webHidden/>
          </w:rPr>
          <w:instrText xml:space="preserve"> PAGEREF _Toc42681106 \h </w:instrText>
        </w:r>
        <w:r w:rsidR="000A7299">
          <w:rPr>
            <w:noProof/>
            <w:webHidden/>
          </w:rPr>
        </w:r>
        <w:r w:rsidR="000A7299">
          <w:rPr>
            <w:noProof/>
            <w:webHidden/>
          </w:rPr>
          <w:fldChar w:fldCharType="separate"/>
        </w:r>
        <w:r>
          <w:rPr>
            <w:noProof/>
            <w:webHidden/>
          </w:rPr>
          <w:t>42</w:t>
        </w:r>
        <w:r w:rsidR="000A7299">
          <w:rPr>
            <w:noProof/>
            <w:webHidden/>
          </w:rPr>
          <w:fldChar w:fldCharType="end"/>
        </w:r>
      </w:hyperlink>
    </w:p>
    <w:p w:rsidR="00AF626E" w:rsidRPr="00F31AEE" w:rsidRDefault="00C430C9" w:rsidP="00F31AEE">
      <w:pPr>
        <w:tabs>
          <w:tab w:val="right" w:leader="dot" w:pos="9639"/>
        </w:tabs>
        <w:rPr>
          <w:b/>
          <w:sz w:val="28"/>
          <w:szCs w:val="28"/>
        </w:rPr>
      </w:pPr>
      <w:r>
        <w:rPr>
          <w:b/>
          <w:sz w:val="28"/>
          <w:szCs w:val="28"/>
        </w:rPr>
        <w:fldChar w:fldCharType="end"/>
      </w:r>
      <w:r w:rsidR="00342BDC" w:rsidRPr="00F31AEE">
        <w:rPr>
          <w:b/>
          <w:sz w:val="28"/>
          <w:szCs w:val="28"/>
        </w:rPr>
        <w:br w:type="page"/>
      </w:r>
    </w:p>
    <w:p w:rsidR="00194644" w:rsidRPr="001828EE" w:rsidRDefault="00194644" w:rsidP="0073414A">
      <w:pPr>
        <w:pStyle w:val="Naslov1"/>
      </w:pPr>
      <w:bookmarkStart w:id="1" w:name="_Toc458079407"/>
      <w:bookmarkStart w:id="2" w:name="_Toc42681048"/>
      <w:r w:rsidRPr="001828EE">
        <w:lastRenderedPageBreak/>
        <w:t xml:space="preserve">Navedba investitorja in izdelovalca investicijske </w:t>
      </w:r>
      <w:r w:rsidR="00937A47">
        <w:t xml:space="preserve">in PROJEKTNE </w:t>
      </w:r>
      <w:r w:rsidRPr="001828EE">
        <w:t>dokumentacije, upravljavca ter strokovnih sodelavcev</w:t>
      </w:r>
      <w:bookmarkEnd w:id="1"/>
      <w:bookmarkEnd w:id="2"/>
      <w:r w:rsidRPr="001828EE">
        <w:t xml:space="preserve"> </w:t>
      </w:r>
    </w:p>
    <w:p w:rsidR="00AF626E" w:rsidRPr="001828EE" w:rsidRDefault="00AF626E" w:rsidP="00911BCA">
      <w:pPr>
        <w:rPr>
          <w:sz w:val="22"/>
          <w:szCs w:val="22"/>
        </w:rPr>
      </w:pPr>
    </w:p>
    <w:p w:rsidR="00520720" w:rsidRPr="001828EE" w:rsidRDefault="00194644" w:rsidP="00194644">
      <w:pPr>
        <w:pStyle w:val="Naslov2"/>
      </w:pPr>
      <w:r w:rsidRPr="001828EE">
        <w:t xml:space="preserve"> </w:t>
      </w:r>
      <w:bookmarkStart w:id="3" w:name="_Toc42681049"/>
      <w:r w:rsidRPr="001828EE">
        <w:t>Navedba investitorja</w:t>
      </w:r>
      <w:r w:rsidR="00394067">
        <w:t xml:space="preserve"> in </w:t>
      </w:r>
      <w:r w:rsidR="00394067" w:rsidRPr="001828EE">
        <w:t>izdelovalca</w:t>
      </w:r>
      <w:r w:rsidR="00394067">
        <w:t xml:space="preserve"> </w:t>
      </w:r>
      <w:r w:rsidR="00394067" w:rsidRPr="001828EE">
        <w:t>investicijske</w:t>
      </w:r>
      <w:r w:rsidR="00394067" w:rsidRPr="00394067">
        <w:t xml:space="preserve"> </w:t>
      </w:r>
      <w:r w:rsidR="00394067" w:rsidRPr="001828EE">
        <w:t>dokumentacije</w:t>
      </w:r>
      <w:bookmarkEnd w:id="3"/>
    </w:p>
    <w:p w:rsidR="008165FE" w:rsidRPr="001828EE" w:rsidRDefault="008165FE" w:rsidP="00911BCA">
      <w:pPr>
        <w:pStyle w:val="Telobesedila"/>
        <w:rPr>
          <w:sz w:val="22"/>
          <w:szCs w:val="22"/>
        </w:rPr>
      </w:pPr>
    </w:p>
    <w:tbl>
      <w:tblPr>
        <w:tblStyle w:val="Tabelamrea"/>
        <w:tblW w:w="0" w:type="auto"/>
        <w:shd w:val="pct25" w:color="auto" w:fill="auto"/>
        <w:tblLayout w:type="fixed"/>
        <w:tblLook w:val="04A0" w:firstRow="1" w:lastRow="0" w:firstColumn="1" w:lastColumn="0" w:noHBand="0" w:noVBand="1"/>
      </w:tblPr>
      <w:tblGrid>
        <w:gridCol w:w="5070"/>
        <w:gridCol w:w="4758"/>
      </w:tblGrid>
      <w:tr w:rsidR="00194644" w:rsidRPr="001828EE" w:rsidTr="0074661B">
        <w:trPr>
          <w:trHeight w:val="397"/>
        </w:trPr>
        <w:tc>
          <w:tcPr>
            <w:tcW w:w="9828" w:type="dxa"/>
            <w:gridSpan w:val="2"/>
            <w:shd w:val="pct25" w:color="auto" w:fill="auto"/>
            <w:vAlign w:val="center"/>
          </w:tcPr>
          <w:p w:rsidR="00194644" w:rsidRPr="001828EE" w:rsidRDefault="00194644" w:rsidP="00394067">
            <w:pPr>
              <w:rPr>
                <w:b/>
                <w:sz w:val="22"/>
                <w:szCs w:val="22"/>
              </w:rPr>
            </w:pPr>
            <w:r w:rsidRPr="001828EE">
              <w:rPr>
                <w:b/>
                <w:sz w:val="22"/>
                <w:szCs w:val="22"/>
              </w:rPr>
              <w:t>INVSTITOR</w:t>
            </w:r>
            <w:r w:rsidR="00394067">
              <w:rPr>
                <w:b/>
                <w:sz w:val="22"/>
                <w:szCs w:val="22"/>
              </w:rPr>
              <w:t xml:space="preserve"> IN IZDELOVALEC INVESTICIJSKE DOKUMENTACIJE</w:t>
            </w:r>
          </w:p>
        </w:tc>
      </w:tr>
      <w:tr w:rsidR="00194644" w:rsidRPr="00917F63" w:rsidTr="007F59BB">
        <w:trPr>
          <w:trHeight w:val="340"/>
        </w:trPr>
        <w:tc>
          <w:tcPr>
            <w:tcW w:w="5070" w:type="dxa"/>
            <w:shd w:val="clear" w:color="auto" w:fill="auto"/>
            <w:vAlign w:val="center"/>
          </w:tcPr>
          <w:p w:rsidR="00194644" w:rsidRPr="00917F63" w:rsidRDefault="00194644" w:rsidP="00047EB0">
            <w:pPr>
              <w:rPr>
                <w:sz w:val="22"/>
                <w:szCs w:val="22"/>
              </w:rPr>
            </w:pPr>
            <w:r w:rsidRPr="00917F63">
              <w:rPr>
                <w:sz w:val="22"/>
                <w:szCs w:val="22"/>
              </w:rPr>
              <w:t>Naziv</w:t>
            </w:r>
          </w:p>
        </w:tc>
        <w:tc>
          <w:tcPr>
            <w:tcW w:w="4758" w:type="dxa"/>
            <w:shd w:val="clear" w:color="auto" w:fill="auto"/>
            <w:vAlign w:val="center"/>
          </w:tcPr>
          <w:p w:rsidR="00194644" w:rsidRPr="00917F63" w:rsidRDefault="002C7958" w:rsidP="00047EB0">
            <w:pPr>
              <w:rPr>
                <w:sz w:val="22"/>
                <w:szCs w:val="22"/>
              </w:rPr>
            </w:pPr>
            <w:r w:rsidRPr="00917F63">
              <w:rPr>
                <w:sz w:val="22"/>
                <w:szCs w:val="22"/>
              </w:rPr>
              <w:t>MESTNA OBČINA PTUJ</w:t>
            </w:r>
          </w:p>
        </w:tc>
      </w:tr>
      <w:tr w:rsidR="00194644" w:rsidRPr="00917F63" w:rsidTr="007F59BB">
        <w:trPr>
          <w:trHeight w:val="340"/>
        </w:trPr>
        <w:tc>
          <w:tcPr>
            <w:tcW w:w="5070" w:type="dxa"/>
            <w:shd w:val="clear" w:color="auto" w:fill="auto"/>
            <w:vAlign w:val="center"/>
          </w:tcPr>
          <w:p w:rsidR="00194644" w:rsidRPr="00917F63" w:rsidRDefault="00194644" w:rsidP="00047EB0">
            <w:pPr>
              <w:rPr>
                <w:sz w:val="22"/>
                <w:szCs w:val="22"/>
              </w:rPr>
            </w:pPr>
            <w:r w:rsidRPr="00917F63">
              <w:rPr>
                <w:sz w:val="22"/>
                <w:szCs w:val="22"/>
              </w:rPr>
              <w:t>Naslov</w:t>
            </w:r>
          </w:p>
        </w:tc>
        <w:tc>
          <w:tcPr>
            <w:tcW w:w="4758" w:type="dxa"/>
            <w:shd w:val="clear" w:color="auto" w:fill="auto"/>
            <w:vAlign w:val="center"/>
          </w:tcPr>
          <w:p w:rsidR="00194644" w:rsidRPr="00917F63" w:rsidRDefault="00BF4ABD" w:rsidP="00047EB0">
            <w:pPr>
              <w:rPr>
                <w:sz w:val="22"/>
                <w:szCs w:val="22"/>
              </w:rPr>
            </w:pPr>
            <w:r>
              <w:rPr>
                <w:sz w:val="22"/>
                <w:szCs w:val="22"/>
              </w:rPr>
              <w:t>Mestni trg 1, 2250 P</w:t>
            </w:r>
            <w:r w:rsidRPr="00917F63">
              <w:rPr>
                <w:sz w:val="22"/>
                <w:szCs w:val="22"/>
              </w:rPr>
              <w:t>tuj</w:t>
            </w:r>
          </w:p>
        </w:tc>
      </w:tr>
      <w:tr w:rsidR="00194644" w:rsidRPr="00917F63" w:rsidTr="007F59BB">
        <w:trPr>
          <w:trHeight w:val="340"/>
        </w:trPr>
        <w:tc>
          <w:tcPr>
            <w:tcW w:w="5070" w:type="dxa"/>
            <w:shd w:val="clear" w:color="auto" w:fill="auto"/>
            <w:vAlign w:val="center"/>
          </w:tcPr>
          <w:p w:rsidR="00194644" w:rsidRPr="00917F63" w:rsidRDefault="00194644" w:rsidP="00047EB0">
            <w:pPr>
              <w:rPr>
                <w:sz w:val="22"/>
                <w:szCs w:val="22"/>
              </w:rPr>
            </w:pPr>
            <w:r w:rsidRPr="00917F63">
              <w:rPr>
                <w:sz w:val="22"/>
                <w:szCs w:val="22"/>
              </w:rPr>
              <w:t>Odgovorna oseba</w:t>
            </w:r>
          </w:p>
        </w:tc>
        <w:tc>
          <w:tcPr>
            <w:tcW w:w="4758" w:type="dxa"/>
            <w:shd w:val="clear" w:color="auto" w:fill="auto"/>
            <w:vAlign w:val="center"/>
          </w:tcPr>
          <w:p w:rsidR="00194644" w:rsidRPr="00917F63" w:rsidRDefault="001E7934" w:rsidP="00047EB0">
            <w:pPr>
              <w:rPr>
                <w:sz w:val="22"/>
                <w:szCs w:val="22"/>
              </w:rPr>
            </w:pPr>
            <w:r>
              <w:rPr>
                <w:sz w:val="22"/>
                <w:szCs w:val="22"/>
              </w:rPr>
              <w:t>Nuška Gajšek</w:t>
            </w:r>
            <w:r w:rsidR="002C7958" w:rsidRPr="00917F63">
              <w:rPr>
                <w:sz w:val="22"/>
                <w:szCs w:val="22"/>
              </w:rPr>
              <w:t>, župan</w:t>
            </w:r>
            <w:r>
              <w:rPr>
                <w:sz w:val="22"/>
                <w:szCs w:val="22"/>
              </w:rPr>
              <w:t>ja</w:t>
            </w:r>
          </w:p>
        </w:tc>
      </w:tr>
      <w:tr w:rsidR="00194644" w:rsidRPr="00917F63" w:rsidTr="007F59BB">
        <w:trPr>
          <w:trHeight w:val="340"/>
        </w:trPr>
        <w:tc>
          <w:tcPr>
            <w:tcW w:w="5070" w:type="dxa"/>
            <w:shd w:val="clear" w:color="auto" w:fill="auto"/>
            <w:vAlign w:val="center"/>
          </w:tcPr>
          <w:p w:rsidR="00194644" w:rsidRPr="00917F63" w:rsidRDefault="00194644" w:rsidP="00047EB0">
            <w:pPr>
              <w:rPr>
                <w:sz w:val="22"/>
                <w:szCs w:val="22"/>
              </w:rPr>
            </w:pPr>
            <w:r w:rsidRPr="00917F63">
              <w:rPr>
                <w:sz w:val="22"/>
                <w:szCs w:val="22"/>
              </w:rPr>
              <w:t>Telefon</w:t>
            </w:r>
          </w:p>
        </w:tc>
        <w:tc>
          <w:tcPr>
            <w:tcW w:w="4758" w:type="dxa"/>
            <w:shd w:val="clear" w:color="auto" w:fill="auto"/>
            <w:vAlign w:val="center"/>
          </w:tcPr>
          <w:p w:rsidR="00194644" w:rsidRPr="00917F63" w:rsidRDefault="002C7958" w:rsidP="00047EB0">
            <w:pPr>
              <w:rPr>
                <w:sz w:val="22"/>
                <w:szCs w:val="22"/>
              </w:rPr>
            </w:pPr>
            <w:r w:rsidRPr="00917F63">
              <w:rPr>
                <w:sz w:val="22"/>
                <w:szCs w:val="22"/>
              </w:rPr>
              <w:t>02 748 29 99</w:t>
            </w:r>
          </w:p>
        </w:tc>
      </w:tr>
      <w:tr w:rsidR="00194644" w:rsidRPr="00917F63" w:rsidTr="007F59BB">
        <w:trPr>
          <w:trHeight w:val="340"/>
        </w:trPr>
        <w:tc>
          <w:tcPr>
            <w:tcW w:w="5070" w:type="dxa"/>
            <w:shd w:val="clear" w:color="auto" w:fill="auto"/>
            <w:vAlign w:val="center"/>
          </w:tcPr>
          <w:p w:rsidR="00194644" w:rsidRPr="00917F63" w:rsidRDefault="002C7958" w:rsidP="00047EB0">
            <w:pPr>
              <w:rPr>
                <w:sz w:val="22"/>
                <w:szCs w:val="22"/>
              </w:rPr>
            </w:pPr>
            <w:r w:rsidRPr="00917F63">
              <w:rPr>
                <w:sz w:val="22"/>
                <w:szCs w:val="22"/>
              </w:rPr>
              <w:t>T</w:t>
            </w:r>
            <w:r w:rsidR="00194644" w:rsidRPr="00917F63">
              <w:rPr>
                <w:sz w:val="22"/>
                <w:szCs w:val="22"/>
              </w:rPr>
              <w:t>elefax</w:t>
            </w:r>
          </w:p>
        </w:tc>
        <w:tc>
          <w:tcPr>
            <w:tcW w:w="4758" w:type="dxa"/>
            <w:shd w:val="clear" w:color="auto" w:fill="auto"/>
            <w:vAlign w:val="center"/>
          </w:tcPr>
          <w:p w:rsidR="00194644" w:rsidRPr="00917F63" w:rsidRDefault="00047EB0" w:rsidP="00047EB0">
            <w:pPr>
              <w:rPr>
                <w:sz w:val="22"/>
                <w:szCs w:val="22"/>
              </w:rPr>
            </w:pPr>
            <w:r w:rsidRPr="00917F63">
              <w:rPr>
                <w:sz w:val="22"/>
                <w:szCs w:val="22"/>
              </w:rPr>
              <w:t>02 748 29 98</w:t>
            </w:r>
          </w:p>
        </w:tc>
      </w:tr>
      <w:tr w:rsidR="00194644" w:rsidRPr="00917F63" w:rsidTr="007F59BB">
        <w:trPr>
          <w:trHeight w:val="340"/>
        </w:trPr>
        <w:tc>
          <w:tcPr>
            <w:tcW w:w="5070" w:type="dxa"/>
            <w:shd w:val="clear" w:color="auto" w:fill="auto"/>
            <w:vAlign w:val="center"/>
          </w:tcPr>
          <w:p w:rsidR="00194644" w:rsidRPr="00917F63" w:rsidRDefault="00194644" w:rsidP="00047EB0">
            <w:pPr>
              <w:rPr>
                <w:sz w:val="22"/>
                <w:szCs w:val="22"/>
              </w:rPr>
            </w:pPr>
            <w:r w:rsidRPr="00917F63">
              <w:rPr>
                <w:sz w:val="22"/>
                <w:szCs w:val="22"/>
              </w:rPr>
              <w:t>E-pošta</w:t>
            </w:r>
          </w:p>
        </w:tc>
        <w:tc>
          <w:tcPr>
            <w:tcW w:w="4758" w:type="dxa"/>
            <w:shd w:val="clear" w:color="auto" w:fill="auto"/>
            <w:vAlign w:val="center"/>
          </w:tcPr>
          <w:p w:rsidR="00047EB0" w:rsidRPr="00917F63" w:rsidRDefault="008F533D" w:rsidP="00047EB0">
            <w:pPr>
              <w:rPr>
                <w:sz w:val="22"/>
                <w:szCs w:val="22"/>
              </w:rPr>
            </w:pPr>
            <w:hyperlink r:id="rId9" w:history="1">
              <w:r w:rsidR="00047EB0" w:rsidRPr="00917F63">
                <w:rPr>
                  <w:rStyle w:val="Hiperpovezava"/>
                  <w:color w:val="auto"/>
                  <w:sz w:val="22"/>
                  <w:szCs w:val="22"/>
                  <w:u w:val="none"/>
                </w:rPr>
                <w:t>obcina.ptuj@ptuj.si</w:t>
              </w:r>
            </w:hyperlink>
          </w:p>
        </w:tc>
      </w:tr>
      <w:tr w:rsidR="002C7958" w:rsidRPr="00917F63" w:rsidTr="007F59BB">
        <w:trPr>
          <w:trHeight w:val="340"/>
        </w:trPr>
        <w:tc>
          <w:tcPr>
            <w:tcW w:w="5070" w:type="dxa"/>
            <w:shd w:val="clear" w:color="auto" w:fill="auto"/>
            <w:vAlign w:val="center"/>
          </w:tcPr>
          <w:p w:rsidR="002C7958" w:rsidRPr="00917F63" w:rsidRDefault="002C7958" w:rsidP="00047EB0">
            <w:pPr>
              <w:rPr>
                <w:sz w:val="22"/>
                <w:szCs w:val="22"/>
              </w:rPr>
            </w:pPr>
            <w:r w:rsidRPr="00917F63">
              <w:rPr>
                <w:sz w:val="22"/>
                <w:szCs w:val="22"/>
              </w:rPr>
              <w:t>Odgovorna oseba za pripravo investicijskih dokumentov</w:t>
            </w:r>
          </w:p>
        </w:tc>
        <w:tc>
          <w:tcPr>
            <w:tcW w:w="4758" w:type="dxa"/>
            <w:shd w:val="clear" w:color="auto" w:fill="auto"/>
            <w:vAlign w:val="center"/>
          </w:tcPr>
          <w:p w:rsidR="002C7958" w:rsidRPr="00917F63" w:rsidRDefault="00862B25" w:rsidP="00862B25">
            <w:pPr>
              <w:rPr>
                <w:sz w:val="22"/>
                <w:szCs w:val="22"/>
              </w:rPr>
            </w:pPr>
            <w:r>
              <w:rPr>
                <w:sz w:val="22"/>
                <w:szCs w:val="22"/>
              </w:rPr>
              <w:t xml:space="preserve">Andrej Trunk, vodja oddelka </w:t>
            </w:r>
          </w:p>
        </w:tc>
      </w:tr>
      <w:tr w:rsidR="007274DD" w:rsidRPr="00917F63" w:rsidTr="007F59BB">
        <w:trPr>
          <w:trHeight w:val="340"/>
        </w:trPr>
        <w:tc>
          <w:tcPr>
            <w:tcW w:w="5070" w:type="dxa"/>
            <w:shd w:val="clear" w:color="auto" w:fill="auto"/>
            <w:vAlign w:val="center"/>
          </w:tcPr>
          <w:p w:rsidR="007274DD" w:rsidRPr="00917F63" w:rsidRDefault="007274DD" w:rsidP="00047EB0">
            <w:pPr>
              <w:rPr>
                <w:sz w:val="22"/>
                <w:szCs w:val="22"/>
              </w:rPr>
            </w:pPr>
            <w:r w:rsidRPr="00917F63">
              <w:rPr>
                <w:sz w:val="22"/>
                <w:szCs w:val="22"/>
              </w:rPr>
              <w:t>E-pošta</w:t>
            </w:r>
          </w:p>
        </w:tc>
        <w:tc>
          <w:tcPr>
            <w:tcW w:w="4758" w:type="dxa"/>
            <w:shd w:val="clear" w:color="auto" w:fill="auto"/>
            <w:vAlign w:val="center"/>
          </w:tcPr>
          <w:p w:rsidR="007274DD" w:rsidRPr="00917F63" w:rsidRDefault="008F533D" w:rsidP="00070F85">
            <w:pPr>
              <w:rPr>
                <w:sz w:val="22"/>
                <w:szCs w:val="22"/>
              </w:rPr>
            </w:pPr>
            <w:hyperlink r:id="rId10" w:history="1">
              <w:r w:rsidR="007274DD" w:rsidRPr="00917F63">
                <w:rPr>
                  <w:rStyle w:val="Hiperpovezava"/>
                  <w:color w:val="auto"/>
                  <w:sz w:val="22"/>
                  <w:szCs w:val="22"/>
                  <w:u w:val="none"/>
                </w:rPr>
                <w:t>obcina.ptuj@ptuj.si</w:t>
              </w:r>
            </w:hyperlink>
          </w:p>
        </w:tc>
      </w:tr>
    </w:tbl>
    <w:p w:rsidR="00AF626E" w:rsidRDefault="00AF626E" w:rsidP="00911BCA">
      <w:pPr>
        <w:rPr>
          <w:b/>
          <w:sz w:val="22"/>
          <w:szCs w:val="22"/>
        </w:rPr>
      </w:pPr>
    </w:p>
    <w:p w:rsidR="00047EB0" w:rsidRPr="001828EE" w:rsidRDefault="00047EB0" w:rsidP="00047EB0">
      <w:pPr>
        <w:pStyle w:val="Naslov2"/>
      </w:pPr>
      <w:bookmarkStart w:id="4" w:name="_Toc42681050"/>
      <w:r w:rsidRPr="001828EE">
        <w:t>Navedba izdelovalca</w:t>
      </w:r>
      <w:r w:rsidR="0066784D">
        <w:t xml:space="preserve"> projektne </w:t>
      </w:r>
      <w:r w:rsidRPr="001828EE">
        <w:t>dokumentacije</w:t>
      </w:r>
      <w:bookmarkEnd w:id="4"/>
    </w:p>
    <w:tbl>
      <w:tblPr>
        <w:tblStyle w:val="Tabelamrea"/>
        <w:tblW w:w="0" w:type="auto"/>
        <w:shd w:val="pct25" w:color="auto" w:fill="auto"/>
        <w:tblLayout w:type="fixed"/>
        <w:tblLook w:val="04A0" w:firstRow="1" w:lastRow="0" w:firstColumn="1" w:lastColumn="0" w:noHBand="0" w:noVBand="1"/>
      </w:tblPr>
      <w:tblGrid>
        <w:gridCol w:w="5070"/>
        <w:gridCol w:w="4758"/>
      </w:tblGrid>
      <w:tr w:rsidR="0066784D" w:rsidRPr="001828EE" w:rsidTr="00070F85">
        <w:trPr>
          <w:trHeight w:val="397"/>
        </w:trPr>
        <w:tc>
          <w:tcPr>
            <w:tcW w:w="9828" w:type="dxa"/>
            <w:gridSpan w:val="2"/>
            <w:tcBorders>
              <w:bottom w:val="single" w:sz="4" w:space="0" w:color="auto"/>
            </w:tcBorders>
            <w:shd w:val="pct25" w:color="auto" w:fill="auto"/>
            <w:vAlign w:val="center"/>
          </w:tcPr>
          <w:p w:rsidR="0066784D" w:rsidRPr="001828EE" w:rsidRDefault="0066784D" w:rsidP="0066784D">
            <w:pPr>
              <w:rPr>
                <w:b/>
                <w:sz w:val="22"/>
                <w:szCs w:val="22"/>
              </w:rPr>
            </w:pPr>
            <w:r w:rsidRPr="001828EE">
              <w:rPr>
                <w:b/>
                <w:sz w:val="22"/>
                <w:szCs w:val="22"/>
              </w:rPr>
              <w:t xml:space="preserve">IZDELOVALEC </w:t>
            </w:r>
            <w:r>
              <w:rPr>
                <w:b/>
                <w:sz w:val="22"/>
                <w:szCs w:val="22"/>
              </w:rPr>
              <w:t>PROJEKTNE</w:t>
            </w:r>
            <w:r w:rsidRPr="001828EE">
              <w:rPr>
                <w:b/>
                <w:sz w:val="22"/>
                <w:szCs w:val="22"/>
              </w:rPr>
              <w:t xml:space="preserve"> DOKUMENTACIJUE</w:t>
            </w:r>
          </w:p>
        </w:tc>
      </w:tr>
      <w:tr w:rsidR="0066784D" w:rsidRPr="00917F63" w:rsidTr="00070F85">
        <w:trPr>
          <w:trHeight w:val="340"/>
        </w:trPr>
        <w:tc>
          <w:tcPr>
            <w:tcW w:w="5070" w:type="dxa"/>
            <w:shd w:val="clear" w:color="auto" w:fill="auto"/>
            <w:vAlign w:val="center"/>
          </w:tcPr>
          <w:p w:rsidR="0066784D" w:rsidRPr="00917F63" w:rsidRDefault="0066784D" w:rsidP="00070F85">
            <w:pPr>
              <w:rPr>
                <w:sz w:val="22"/>
                <w:szCs w:val="22"/>
              </w:rPr>
            </w:pPr>
            <w:r w:rsidRPr="00917F63">
              <w:rPr>
                <w:sz w:val="22"/>
                <w:szCs w:val="22"/>
              </w:rPr>
              <w:t>Naziv</w:t>
            </w:r>
          </w:p>
        </w:tc>
        <w:tc>
          <w:tcPr>
            <w:tcW w:w="4758" w:type="dxa"/>
            <w:shd w:val="clear" w:color="auto" w:fill="auto"/>
            <w:vAlign w:val="center"/>
          </w:tcPr>
          <w:p w:rsidR="0066784D" w:rsidRPr="00917F63" w:rsidRDefault="0050516E" w:rsidP="00070F85">
            <w:pPr>
              <w:rPr>
                <w:sz w:val="22"/>
                <w:szCs w:val="22"/>
              </w:rPr>
            </w:pPr>
            <w:r>
              <w:rPr>
                <w:sz w:val="22"/>
                <w:szCs w:val="22"/>
              </w:rPr>
              <w:t>UMARH</w:t>
            </w:r>
            <w:r w:rsidR="00CA3A8B" w:rsidRPr="00917F63">
              <w:rPr>
                <w:sz w:val="22"/>
                <w:szCs w:val="22"/>
              </w:rPr>
              <w:t xml:space="preserve"> D.O.O.</w:t>
            </w:r>
          </w:p>
        </w:tc>
      </w:tr>
      <w:tr w:rsidR="0066784D" w:rsidRPr="00917F63" w:rsidTr="00070F85">
        <w:trPr>
          <w:trHeight w:val="340"/>
        </w:trPr>
        <w:tc>
          <w:tcPr>
            <w:tcW w:w="5070" w:type="dxa"/>
            <w:shd w:val="clear" w:color="auto" w:fill="auto"/>
            <w:vAlign w:val="center"/>
          </w:tcPr>
          <w:p w:rsidR="0066784D" w:rsidRPr="00917F63" w:rsidRDefault="0066784D" w:rsidP="00070F85">
            <w:pPr>
              <w:rPr>
                <w:sz w:val="22"/>
                <w:szCs w:val="22"/>
              </w:rPr>
            </w:pPr>
            <w:r w:rsidRPr="00917F63">
              <w:rPr>
                <w:sz w:val="22"/>
                <w:szCs w:val="22"/>
              </w:rPr>
              <w:t>Naslov</w:t>
            </w:r>
          </w:p>
        </w:tc>
        <w:tc>
          <w:tcPr>
            <w:tcW w:w="4758" w:type="dxa"/>
            <w:shd w:val="clear" w:color="auto" w:fill="auto"/>
            <w:vAlign w:val="center"/>
          </w:tcPr>
          <w:p w:rsidR="0066784D" w:rsidRPr="00917F63" w:rsidRDefault="0050516E" w:rsidP="00070F85">
            <w:pPr>
              <w:rPr>
                <w:sz w:val="22"/>
                <w:szCs w:val="22"/>
              </w:rPr>
            </w:pPr>
            <w:r>
              <w:rPr>
                <w:sz w:val="22"/>
                <w:szCs w:val="22"/>
              </w:rPr>
              <w:t>Ulica 5. prekomorske 7, Ptuj</w:t>
            </w:r>
          </w:p>
        </w:tc>
      </w:tr>
      <w:tr w:rsidR="0066784D" w:rsidRPr="00917F63" w:rsidTr="00917F63">
        <w:trPr>
          <w:trHeight w:val="381"/>
        </w:trPr>
        <w:tc>
          <w:tcPr>
            <w:tcW w:w="5070" w:type="dxa"/>
            <w:shd w:val="clear" w:color="auto" w:fill="auto"/>
            <w:vAlign w:val="center"/>
          </w:tcPr>
          <w:p w:rsidR="0066784D" w:rsidRPr="00917F63" w:rsidRDefault="0066784D" w:rsidP="00070F85">
            <w:pPr>
              <w:rPr>
                <w:sz w:val="22"/>
                <w:szCs w:val="22"/>
              </w:rPr>
            </w:pPr>
            <w:r w:rsidRPr="00917F63">
              <w:rPr>
                <w:sz w:val="22"/>
                <w:szCs w:val="22"/>
              </w:rPr>
              <w:t>Odgovorna oseba</w:t>
            </w:r>
          </w:p>
        </w:tc>
        <w:tc>
          <w:tcPr>
            <w:tcW w:w="4758" w:type="dxa"/>
            <w:shd w:val="clear" w:color="auto" w:fill="auto"/>
            <w:vAlign w:val="center"/>
          </w:tcPr>
          <w:p w:rsidR="0066784D" w:rsidRPr="00917F63" w:rsidRDefault="0050516E" w:rsidP="000935C4">
            <w:pPr>
              <w:rPr>
                <w:sz w:val="22"/>
                <w:szCs w:val="22"/>
              </w:rPr>
            </w:pPr>
            <w:r>
              <w:rPr>
                <w:sz w:val="22"/>
                <w:szCs w:val="22"/>
              </w:rPr>
              <w:t>Urška Berlič</w:t>
            </w:r>
            <w:r w:rsidR="00917F63" w:rsidRPr="00917F63">
              <w:rPr>
                <w:sz w:val="22"/>
                <w:szCs w:val="22"/>
              </w:rPr>
              <w:t>, direktor</w:t>
            </w:r>
            <w:r>
              <w:rPr>
                <w:sz w:val="22"/>
                <w:szCs w:val="22"/>
              </w:rPr>
              <w:t>ica</w:t>
            </w:r>
          </w:p>
        </w:tc>
      </w:tr>
      <w:tr w:rsidR="00917F63" w:rsidRPr="0050516E" w:rsidTr="00070F85">
        <w:trPr>
          <w:trHeight w:val="340"/>
        </w:trPr>
        <w:tc>
          <w:tcPr>
            <w:tcW w:w="5070" w:type="dxa"/>
            <w:shd w:val="clear" w:color="auto" w:fill="auto"/>
            <w:vAlign w:val="center"/>
          </w:tcPr>
          <w:p w:rsidR="00917F63" w:rsidRPr="0050516E" w:rsidRDefault="00917F63" w:rsidP="00070F85">
            <w:pPr>
              <w:rPr>
                <w:sz w:val="22"/>
                <w:szCs w:val="22"/>
              </w:rPr>
            </w:pPr>
            <w:r w:rsidRPr="0050516E">
              <w:rPr>
                <w:sz w:val="22"/>
                <w:szCs w:val="22"/>
              </w:rPr>
              <w:t>Telefon</w:t>
            </w:r>
          </w:p>
        </w:tc>
        <w:tc>
          <w:tcPr>
            <w:tcW w:w="4758" w:type="dxa"/>
            <w:shd w:val="clear" w:color="auto" w:fill="auto"/>
            <w:vAlign w:val="center"/>
          </w:tcPr>
          <w:p w:rsidR="00917F63" w:rsidRPr="0050516E" w:rsidRDefault="0050516E" w:rsidP="00917F63">
            <w:pPr>
              <w:rPr>
                <w:rFonts w:cstheme="minorHAnsi"/>
                <w:sz w:val="22"/>
                <w:szCs w:val="22"/>
              </w:rPr>
            </w:pPr>
            <w:r w:rsidRPr="0050516E">
              <w:rPr>
                <w:rFonts w:cs="Courier New"/>
                <w:sz w:val="22"/>
                <w:szCs w:val="22"/>
              </w:rPr>
              <w:t>02 748 14 40</w:t>
            </w:r>
          </w:p>
        </w:tc>
      </w:tr>
      <w:tr w:rsidR="00917F63" w:rsidRPr="00917F63" w:rsidTr="00070F85">
        <w:trPr>
          <w:trHeight w:val="340"/>
        </w:trPr>
        <w:tc>
          <w:tcPr>
            <w:tcW w:w="5070" w:type="dxa"/>
            <w:shd w:val="clear" w:color="auto" w:fill="auto"/>
            <w:vAlign w:val="center"/>
          </w:tcPr>
          <w:p w:rsidR="00917F63" w:rsidRPr="00917F63" w:rsidRDefault="00917F63" w:rsidP="00070F85">
            <w:pPr>
              <w:rPr>
                <w:sz w:val="22"/>
                <w:szCs w:val="22"/>
              </w:rPr>
            </w:pPr>
            <w:r w:rsidRPr="00917F63">
              <w:rPr>
                <w:sz w:val="22"/>
                <w:szCs w:val="22"/>
              </w:rPr>
              <w:t>Telefax</w:t>
            </w:r>
          </w:p>
        </w:tc>
        <w:tc>
          <w:tcPr>
            <w:tcW w:w="4758" w:type="dxa"/>
            <w:shd w:val="clear" w:color="auto" w:fill="auto"/>
            <w:vAlign w:val="center"/>
          </w:tcPr>
          <w:p w:rsidR="00917F63" w:rsidRPr="00917F63" w:rsidRDefault="0050516E" w:rsidP="00917F63">
            <w:pPr>
              <w:rPr>
                <w:rFonts w:cstheme="minorHAnsi"/>
                <w:sz w:val="22"/>
                <w:szCs w:val="22"/>
              </w:rPr>
            </w:pPr>
            <w:r w:rsidRPr="0050516E">
              <w:rPr>
                <w:rFonts w:cs="Courier New"/>
                <w:sz w:val="22"/>
                <w:szCs w:val="22"/>
              </w:rPr>
              <w:t>02 748 14 4</w:t>
            </w:r>
            <w:r>
              <w:rPr>
                <w:rFonts w:cs="Courier New"/>
                <w:sz w:val="22"/>
                <w:szCs w:val="22"/>
              </w:rPr>
              <w:t>1</w:t>
            </w:r>
          </w:p>
        </w:tc>
      </w:tr>
      <w:tr w:rsidR="00917F63" w:rsidRPr="00917F63" w:rsidTr="00070F85">
        <w:trPr>
          <w:trHeight w:val="340"/>
        </w:trPr>
        <w:tc>
          <w:tcPr>
            <w:tcW w:w="5070" w:type="dxa"/>
            <w:shd w:val="clear" w:color="auto" w:fill="auto"/>
            <w:vAlign w:val="center"/>
          </w:tcPr>
          <w:p w:rsidR="00917F63" w:rsidRPr="00917F63" w:rsidRDefault="00917F63" w:rsidP="00070F85">
            <w:pPr>
              <w:rPr>
                <w:sz w:val="22"/>
                <w:szCs w:val="22"/>
              </w:rPr>
            </w:pPr>
            <w:r w:rsidRPr="00917F63">
              <w:rPr>
                <w:sz w:val="22"/>
                <w:szCs w:val="22"/>
              </w:rPr>
              <w:t>E-pošta</w:t>
            </w:r>
          </w:p>
        </w:tc>
        <w:tc>
          <w:tcPr>
            <w:tcW w:w="4758" w:type="dxa"/>
            <w:shd w:val="clear" w:color="auto" w:fill="auto"/>
            <w:vAlign w:val="center"/>
          </w:tcPr>
          <w:p w:rsidR="00917F63" w:rsidRPr="00917F63" w:rsidRDefault="0050516E" w:rsidP="00917F63">
            <w:pPr>
              <w:rPr>
                <w:rFonts w:cstheme="minorHAnsi"/>
                <w:sz w:val="22"/>
                <w:szCs w:val="22"/>
              </w:rPr>
            </w:pPr>
            <w:r>
              <w:rPr>
                <w:rFonts w:cstheme="minorHAnsi"/>
                <w:sz w:val="22"/>
                <w:szCs w:val="22"/>
              </w:rPr>
              <w:t>umarh@umarh.si</w:t>
            </w:r>
          </w:p>
        </w:tc>
      </w:tr>
      <w:tr w:rsidR="00917F63" w:rsidRPr="00917F63" w:rsidTr="00070F85">
        <w:trPr>
          <w:trHeight w:val="340"/>
        </w:trPr>
        <w:tc>
          <w:tcPr>
            <w:tcW w:w="5070" w:type="dxa"/>
            <w:shd w:val="clear" w:color="auto" w:fill="auto"/>
            <w:vAlign w:val="center"/>
          </w:tcPr>
          <w:p w:rsidR="00917F63" w:rsidRPr="00917F63" w:rsidRDefault="00917F63" w:rsidP="000935C4">
            <w:pPr>
              <w:jc w:val="left"/>
              <w:rPr>
                <w:sz w:val="22"/>
                <w:szCs w:val="22"/>
              </w:rPr>
            </w:pPr>
            <w:r w:rsidRPr="00917F63">
              <w:rPr>
                <w:sz w:val="22"/>
                <w:szCs w:val="22"/>
              </w:rPr>
              <w:t>Odgovorna oseba za pripravo projektne dokumentacije</w:t>
            </w:r>
          </w:p>
        </w:tc>
        <w:tc>
          <w:tcPr>
            <w:tcW w:w="4758" w:type="dxa"/>
            <w:shd w:val="clear" w:color="auto" w:fill="auto"/>
            <w:vAlign w:val="center"/>
          </w:tcPr>
          <w:p w:rsidR="00917F63" w:rsidRPr="00917F63" w:rsidRDefault="0050516E" w:rsidP="0034213C">
            <w:pPr>
              <w:rPr>
                <w:rFonts w:cstheme="minorHAnsi"/>
                <w:sz w:val="22"/>
                <w:szCs w:val="22"/>
              </w:rPr>
            </w:pPr>
            <w:r>
              <w:rPr>
                <w:rFonts w:cstheme="minorHAnsi"/>
                <w:sz w:val="22"/>
                <w:szCs w:val="22"/>
              </w:rPr>
              <w:t>Urška Berlič</w:t>
            </w:r>
          </w:p>
        </w:tc>
      </w:tr>
      <w:tr w:rsidR="00917F63" w:rsidRPr="00917F63" w:rsidTr="00070F85">
        <w:trPr>
          <w:trHeight w:val="340"/>
        </w:trPr>
        <w:tc>
          <w:tcPr>
            <w:tcW w:w="5070" w:type="dxa"/>
            <w:shd w:val="clear" w:color="auto" w:fill="auto"/>
            <w:vAlign w:val="center"/>
          </w:tcPr>
          <w:p w:rsidR="00917F63" w:rsidRPr="00917F63" w:rsidRDefault="00917F63" w:rsidP="00070F85">
            <w:pPr>
              <w:rPr>
                <w:sz w:val="22"/>
                <w:szCs w:val="22"/>
              </w:rPr>
            </w:pPr>
            <w:r w:rsidRPr="00917F63">
              <w:rPr>
                <w:sz w:val="22"/>
                <w:szCs w:val="22"/>
              </w:rPr>
              <w:t>E-pošta</w:t>
            </w:r>
          </w:p>
        </w:tc>
        <w:tc>
          <w:tcPr>
            <w:tcW w:w="4758" w:type="dxa"/>
            <w:shd w:val="clear" w:color="auto" w:fill="auto"/>
            <w:vAlign w:val="center"/>
          </w:tcPr>
          <w:p w:rsidR="00917F63" w:rsidRPr="00917F63" w:rsidRDefault="0050516E" w:rsidP="00070F85">
            <w:pPr>
              <w:rPr>
                <w:rFonts w:cstheme="minorHAnsi"/>
                <w:sz w:val="22"/>
                <w:szCs w:val="22"/>
              </w:rPr>
            </w:pPr>
            <w:r>
              <w:rPr>
                <w:rFonts w:cstheme="minorHAnsi"/>
                <w:sz w:val="22"/>
                <w:szCs w:val="22"/>
              </w:rPr>
              <w:t>ursa@umarh.si</w:t>
            </w:r>
          </w:p>
        </w:tc>
      </w:tr>
    </w:tbl>
    <w:p w:rsidR="0066784D" w:rsidRPr="001828EE" w:rsidRDefault="0066784D" w:rsidP="0073414A"/>
    <w:p w:rsidR="007F59BB" w:rsidRPr="001828EE" w:rsidRDefault="007F59BB" w:rsidP="007F59BB">
      <w:pPr>
        <w:pStyle w:val="Naslov2"/>
      </w:pPr>
      <w:bookmarkStart w:id="5" w:name="_Toc42681051"/>
      <w:r w:rsidRPr="001828EE">
        <w:t>Navedba upravljavca</w:t>
      </w:r>
      <w:bookmarkEnd w:id="5"/>
    </w:p>
    <w:tbl>
      <w:tblPr>
        <w:tblStyle w:val="Tabelamrea"/>
        <w:tblW w:w="9828" w:type="dxa"/>
        <w:shd w:val="pct25" w:color="auto" w:fill="auto"/>
        <w:tblLayout w:type="fixed"/>
        <w:tblLook w:val="04A0" w:firstRow="1" w:lastRow="0" w:firstColumn="1" w:lastColumn="0" w:noHBand="0" w:noVBand="1"/>
      </w:tblPr>
      <w:tblGrid>
        <w:gridCol w:w="5070"/>
        <w:gridCol w:w="4758"/>
      </w:tblGrid>
      <w:tr w:rsidR="007F59BB" w:rsidRPr="003D6CEC" w:rsidTr="00B6322A">
        <w:trPr>
          <w:trHeight w:val="397"/>
        </w:trPr>
        <w:tc>
          <w:tcPr>
            <w:tcW w:w="9828" w:type="dxa"/>
            <w:gridSpan w:val="2"/>
            <w:tcBorders>
              <w:bottom w:val="single" w:sz="4" w:space="0" w:color="auto"/>
            </w:tcBorders>
            <w:shd w:val="pct25" w:color="auto" w:fill="auto"/>
            <w:vAlign w:val="center"/>
          </w:tcPr>
          <w:p w:rsidR="007F59BB" w:rsidRPr="003D6CEC" w:rsidRDefault="00B43684" w:rsidP="007C18EE">
            <w:pPr>
              <w:rPr>
                <w:b/>
                <w:sz w:val="22"/>
                <w:szCs w:val="22"/>
              </w:rPr>
            </w:pPr>
            <w:r w:rsidRPr="003D6CEC">
              <w:rPr>
                <w:b/>
                <w:sz w:val="22"/>
                <w:szCs w:val="22"/>
              </w:rPr>
              <w:t>UPRAVLJAVEC</w:t>
            </w:r>
          </w:p>
        </w:tc>
      </w:tr>
      <w:tr w:rsidR="007274DD" w:rsidRPr="003D6CEC" w:rsidTr="00B6322A">
        <w:trPr>
          <w:trHeight w:val="340"/>
        </w:trPr>
        <w:tc>
          <w:tcPr>
            <w:tcW w:w="5070" w:type="dxa"/>
            <w:shd w:val="clear" w:color="auto" w:fill="auto"/>
            <w:vAlign w:val="center"/>
          </w:tcPr>
          <w:p w:rsidR="007274DD" w:rsidRPr="003D6CEC" w:rsidRDefault="007274DD" w:rsidP="007C18EE">
            <w:pPr>
              <w:rPr>
                <w:sz w:val="22"/>
                <w:szCs w:val="22"/>
              </w:rPr>
            </w:pPr>
            <w:r w:rsidRPr="003D6CEC">
              <w:rPr>
                <w:sz w:val="22"/>
                <w:szCs w:val="22"/>
              </w:rPr>
              <w:t>Naziv</w:t>
            </w:r>
          </w:p>
        </w:tc>
        <w:tc>
          <w:tcPr>
            <w:tcW w:w="4758" w:type="dxa"/>
            <w:shd w:val="clear" w:color="auto" w:fill="auto"/>
            <w:vAlign w:val="center"/>
          </w:tcPr>
          <w:p w:rsidR="007274DD" w:rsidRPr="003D6CEC" w:rsidRDefault="00917F63" w:rsidP="00070F85">
            <w:pPr>
              <w:rPr>
                <w:sz w:val="22"/>
                <w:szCs w:val="22"/>
              </w:rPr>
            </w:pPr>
            <w:r w:rsidRPr="003D6CEC">
              <w:rPr>
                <w:sz w:val="22"/>
                <w:szCs w:val="22"/>
              </w:rPr>
              <w:t>JAVNE SLUŽBE PTUJ D.O.O.</w:t>
            </w:r>
          </w:p>
        </w:tc>
      </w:tr>
      <w:tr w:rsidR="007274DD" w:rsidRPr="003D6CEC" w:rsidTr="00B6322A">
        <w:trPr>
          <w:trHeight w:val="340"/>
        </w:trPr>
        <w:tc>
          <w:tcPr>
            <w:tcW w:w="5070" w:type="dxa"/>
            <w:shd w:val="clear" w:color="auto" w:fill="auto"/>
            <w:vAlign w:val="center"/>
          </w:tcPr>
          <w:p w:rsidR="007274DD" w:rsidRPr="003D6CEC" w:rsidRDefault="007274DD" w:rsidP="007C18EE">
            <w:pPr>
              <w:rPr>
                <w:sz w:val="22"/>
                <w:szCs w:val="22"/>
              </w:rPr>
            </w:pPr>
            <w:r w:rsidRPr="003D6CEC">
              <w:rPr>
                <w:sz w:val="22"/>
                <w:szCs w:val="22"/>
              </w:rPr>
              <w:t>Naslov</w:t>
            </w:r>
          </w:p>
        </w:tc>
        <w:tc>
          <w:tcPr>
            <w:tcW w:w="4758" w:type="dxa"/>
            <w:shd w:val="clear" w:color="auto" w:fill="auto"/>
            <w:vAlign w:val="center"/>
          </w:tcPr>
          <w:p w:rsidR="007274DD" w:rsidRPr="003D6CEC" w:rsidRDefault="00BF4ABD" w:rsidP="00070F85">
            <w:pPr>
              <w:rPr>
                <w:sz w:val="22"/>
                <w:szCs w:val="22"/>
              </w:rPr>
            </w:pPr>
            <w:r w:rsidRPr="003D6CEC">
              <w:rPr>
                <w:sz w:val="22"/>
                <w:szCs w:val="22"/>
              </w:rPr>
              <w:t>Ul. Heroja Lacka 3, 2250 Ptuj</w:t>
            </w:r>
          </w:p>
        </w:tc>
      </w:tr>
      <w:tr w:rsidR="007274DD" w:rsidRPr="003D6CEC" w:rsidTr="00B6322A">
        <w:trPr>
          <w:trHeight w:val="340"/>
        </w:trPr>
        <w:tc>
          <w:tcPr>
            <w:tcW w:w="5070" w:type="dxa"/>
            <w:shd w:val="clear" w:color="auto" w:fill="auto"/>
            <w:vAlign w:val="center"/>
          </w:tcPr>
          <w:p w:rsidR="007274DD" w:rsidRPr="003D6CEC" w:rsidRDefault="007274DD" w:rsidP="007C18EE">
            <w:pPr>
              <w:rPr>
                <w:sz w:val="22"/>
                <w:szCs w:val="22"/>
              </w:rPr>
            </w:pPr>
            <w:r w:rsidRPr="003D6CEC">
              <w:rPr>
                <w:sz w:val="22"/>
                <w:szCs w:val="22"/>
              </w:rPr>
              <w:t>Odgovorna oseba</w:t>
            </w:r>
          </w:p>
        </w:tc>
        <w:tc>
          <w:tcPr>
            <w:tcW w:w="4758" w:type="dxa"/>
            <w:shd w:val="clear" w:color="auto" w:fill="auto"/>
            <w:vAlign w:val="center"/>
          </w:tcPr>
          <w:p w:rsidR="007274DD" w:rsidRPr="003D6CEC" w:rsidRDefault="00917F63" w:rsidP="00070F85">
            <w:pPr>
              <w:rPr>
                <w:sz w:val="22"/>
                <w:szCs w:val="22"/>
              </w:rPr>
            </w:pPr>
            <w:r w:rsidRPr="003D6CEC">
              <w:rPr>
                <w:sz w:val="22"/>
                <w:szCs w:val="22"/>
              </w:rPr>
              <w:t>Alen Hodnik, direktor</w:t>
            </w:r>
          </w:p>
        </w:tc>
      </w:tr>
      <w:tr w:rsidR="007274DD" w:rsidRPr="003D6CEC" w:rsidTr="00B6322A">
        <w:trPr>
          <w:trHeight w:val="340"/>
        </w:trPr>
        <w:tc>
          <w:tcPr>
            <w:tcW w:w="5070" w:type="dxa"/>
            <w:shd w:val="clear" w:color="auto" w:fill="auto"/>
            <w:vAlign w:val="center"/>
          </w:tcPr>
          <w:p w:rsidR="007274DD" w:rsidRPr="003D6CEC" w:rsidRDefault="007274DD" w:rsidP="007C18EE">
            <w:pPr>
              <w:rPr>
                <w:sz w:val="22"/>
                <w:szCs w:val="22"/>
              </w:rPr>
            </w:pPr>
            <w:r w:rsidRPr="003D6CEC">
              <w:rPr>
                <w:sz w:val="22"/>
                <w:szCs w:val="22"/>
              </w:rPr>
              <w:t>Telefon</w:t>
            </w:r>
          </w:p>
        </w:tc>
        <w:tc>
          <w:tcPr>
            <w:tcW w:w="4758" w:type="dxa"/>
            <w:shd w:val="clear" w:color="auto" w:fill="auto"/>
            <w:vAlign w:val="center"/>
          </w:tcPr>
          <w:p w:rsidR="007274DD" w:rsidRPr="003D6CEC" w:rsidRDefault="00917F63" w:rsidP="00070F85">
            <w:pPr>
              <w:rPr>
                <w:sz w:val="22"/>
                <w:szCs w:val="22"/>
              </w:rPr>
            </w:pPr>
            <w:r w:rsidRPr="003D6CEC">
              <w:rPr>
                <w:sz w:val="22"/>
                <w:szCs w:val="22"/>
              </w:rPr>
              <w:t>02 620 73 41</w:t>
            </w:r>
          </w:p>
        </w:tc>
      </w:tr>
      <w:tr w:rsidR="007274DD" w:rsidRPr="003D6CEC" w:rsidTr="00B6322A">
        <w:trPr>
          <w:trHeight w:val="340"/>
        </w:trPr>
        <w:tc>
          <w:tcPr>
            <w:tcW w:w="5070" w:type="dxa"/>
            <w:shd w:val="clear" w:color="auto" w:fill="auto"/>
            <w:vAlign w:val="center"/>
          </w:tcPr>
          <w:p w:rsidR="007274DD" w:rsidRPr="003D6CEC" w:rsidRDefault="007274DD" w:rsidP="007C18EE">
            <w:pPr>
              <w:rPr>
                <w:sz w:val="22"/>
                <w:szCs w:val="22"/>
              </w:rPr>
            </w:pPr>
            <w:r w:rsidRPr="003D6CEC">
              <w:rPr>
                <w:sz w:val="22"/>
                <w:szCs w:val="22"/>
              </w:rPr>
              <w:t>Telefax</w:t>
            </w:r>
          </w:p>
        </w:tc>
        <w:tc>
          <w:tcPr>
            <w:tcW w:w="4758" w:type="dxa"/>
            <w:shd w:val="clear" w:color="auto" w:fill="auto"/>
            <w:vAlign w:val="center"/>
          </w:tcPr>
          <w:p w:rsidR="007274DD" w:rsidRPr="003D6CEC" w:rsidRDefault="00917F63" w:rsidP="00070F85">
            <w:pPr>
              <w:rPr>
                <w:sz w:val="22"/>
                <w:szCs w:val="22"/>
              </w:rPr>
            </w:pPr>
            <w:r w:rsidRPr="003D6CEC">
              <w:rPr>
                <w:sz w:val="22"/>
                <w:szCs w:val="22"/>
              </w:rPr>
              <w:t>02 620 73 31</w:t>
            </w:r>
          </w:p>
        </w:tc>
      </w:tr>
      <w:tr w:rsidR="007274DD" w:rsidRPr="00917F63" w:rsidTr="00B6322A">
        <w:trPr>
          <w:trHeight w:val="340"/>
        </w:trPr>
        <w:tc>
          <w:tcPr>
            <w:tcW w:w="5070" w:type="dxa"/>
            <w:shd w:val="clear" w:color="auto" w:fill="auto"/>
            <w:vAlign w:val="center"/>
          </w:tcPr>
          <w:p w:rsidR="007274DD" w:rsidRPr="003D6CEC" w:rsidRDefault="007274DD" w:rsidP="007C18EE">
            <w:pPr>
              <w:rPr>
                <w:sz w:val="22"/>
                <w:szCs w:val="22"/>
              </w:rPr>
            </w:pPr>
            <w:r w:rsidRPr="003D6CEC">
              <w:rPr>
                <w:sz w:val="22"/>
                <w:szCs w:val="22"/>
              </w:rPr>
              <w:t>E-pošta</w:t>
            </w:r>
          </w:p>
        </w:tc>
        <w:tc>
          <w:tcPr>
            <w:tcW w:w="4758" w:type="dxa"/>
            <w:shd w:val="clear" w:color="auto" w:fill="auto"/>
            <w:vAlign w:val="center"/>
          </w:tcPr>
          <w:p w:rsidR="007274DD" w:rsidRPr="00917F63" w:rsidRDefault="00917F63" w:rsidP="00070F85">
            <w:pPr>
              <w:rPr>
                <w:sz w:val="22"/>
                <w:szCs w:val="22"/>
              </w:rPr>
            </w:pPr>
            <w:r w:rsidRPr="003D6CEC">
              <w:rPr>
                <w:sz w:val="22"/>
                <w:szCs w:val="22"/>
              </w:rPr>
              <w:t>info@js-ptuj.si</w:t>
            </w:r>
          </w:p>
        </w:tc>
      </w:tr>
    </w:tbl>
    <w:p w:rsidR="00F124B8" w:rsidRDefault="00B6322A" w:rsidP="00B6322A">
      <w:pPr>
        <w:pStyle w:val="Naslov2"/>
      </w:pPr>
      <w:bookmarkStart w:id="6" w:name="_Toc42681052"/>
      <w:r w:rsidRPr="001828EE">
        <w:lastRenderedPageBreak/>
        <w:t>Navedba upravljavca</w:t>
      </w:r>
      <w:bookmarkEnd w:id="6"/>
    </w:p>
    <w:tbl>
      <w:tblPr>
        <w:tblStyle w:val="Tabelamrea"/>
        <w:tblW w:w="0" w:type="auto"/>
        <w:shd w:val="pct25" w:color="auto" w:fill="auto"/>
        <w:tblLayout w:type="fixed"/>
        <w:tblLook w:val="04A0" w:firstRow="1" w:lastRow="0" w:firstColumn="1" w:lastColumn="0" w:noHBand="0" w:noVBand="1"/>
      </w:tblPr>
      <w:tblGrid>
        <w:gridCol w:w="5070"/>
        <w:gridCol w:w="4758"/>
      </w:tblGrid>
      <w:tr w:rsidR="00F124B8" w:rsidRPr="003D6CEC" w:rsidTr="00276349">
        <w:trPr>
          <w:trHeight w:val="397"/>
        </w:trPr>
        <w:tc>
          <w:tcPr>
            <w:tcW w:w="9828" w:type="dxa"/>
            <w:gridSpan w:val="2"/>
            <w:tcBorders>
              <w:bottom w:val="single" w:sz="4" w:space="0" w:color="auto"/>
            </w:tcBorders>
            <w:shd w:val="pct25" w:color="auto" w:fill="auto"/>
            <w:vAlign w:val="center"/>
          </w:tcPr>
          <w:p w:rsidR="00F124B8" w:rsidRPr="003D6CEC" w:rsidRDefault="00F124B8" w:rsidP="00276349">
            <w:pPr>
              <w:rPr>
                <w:b/>
                <w:sz w:val="22"/>
                <w:szCs w:val="22"/>
              </w:rPr>
            </w:pPr>
            <w:r w:rsidRPr="003D6CEC">
              <w:rPr>
                <w:b/>
                <w:sz w:val="22"/>
                <w:szCs w:val="22"/>
              </w:rPr>
              <w:t>UPRAVLJAVEC</w:t>
            </w:r>
          </w:p>
        </w:tc>
      </w:tr>
      <w:tr w:rsidR="00F124B8" w:rsidRPr="003D6CEC" w:rsidTr="00276349">
        <w:trPr>
          <w:trHeight w:val="340"/>
        </w:trPr>
        <w:tc>
          <w:tcPr>
            <w:tcW w:w="5070" w:type="dxa"/>
            <w:shd w:val="clear" w:color="auto" w:fill="auto"/>
            <w:vAlign w:val="center"/>
          </w:tcPr>
          <w:p w:rsidR="00F124B8" w:rsidRPr="003D6CEC" w:rsidRDefault="00F124B8" w:rsidP="00276349">
            <w:pPr>
              <w:rPr>
                <w:sz w:val="22"/>
                <w:szCs w:val="22"/>
              </w:rPr>
            </w:pPr>
            <w:r w:rsidRPr="003D6CEC">
              <w:rPr>
                <w:sz w:val="22"/>
                <w:szCs w:val="22"/>
              </w:rPr>
              <w:t>Naziv</w:t>
            </w:r>
          </w:p>
        </w:tc>
        <w:tc>
          <w:tcPr>
            <w:tcW w:w="4758" w:type="dxa"/>
            <w:shd w:val="clear" w:color="auto" w:fill="auto"/>
            <w:vAlign w:val="center"/>
          </w:tcPr>
          <w:p w:rsidR="00F124B8" w:rsidRPr="003D6CEC" w:rsidRDefault="00F124B8" w:rsidP="00276349">
            <w:pPr>
              <w:rPr>
                <w:sz w:val="22"/>
                <w:szCs w:val="22"/>
              </w:rPr>
            </w:pPr>
            <w:r>
              <w:rPr>
                <w:sz w:val="22"/>
                <w:szCs w:val="22"/>
              </w:rPr>
              <w:t>OSNOVNA ŠOLA OLGE MEGLIČ</w:t>
            </w:r>
          </w:p>
        </w:tc>
      </w:tr>
      <w:tr w:rsidR="00F124B8" w:rsidRPr="003D6CEC" w:rsidTr="00276349">
        <w:trPr>
          <w:trHeight w:val="340"/>
        </w:trPr>
        <w:tc>
          <w:tcPr>
            <w:tcW w:w="5070" w:type="dxa"/>
            <w:shd w:val="clear" w:color="auto" w:fill="auto"/>
            <w:vAlign w:val="center"/>
          </w:tcPr>
          <w:p w:rsidR="00F124B8" w:rsidRPr="003D6CEC" w:rsidRDefault="00F124B8" w:rsidP="00276349">
            <w:pPr>
              <w:rPr>
                <w:sz w:val="22"/>
                <w:szCs w:val="22"/>
              </w:rPr>
            </w:pPr>
            <w:r w:rsidRPr="003D6CEC">
              <w:rPr>
                <w:sz w:val="22"/>
                <w:szCs w:val="22"/>
              </w:rPr>
              <w:t>Naslov</w:t>
            </w:r>
          </w:p>
        </w:tc>
        <w:tc>
          <w:tcPr>
            <w:tcW w:w="4758" w:type="dxa"/>
            <w:shd w:val="clear" w:color="auto" w:fill="auto"/>
            <w:vAlign w:val="center"/>
          </w:tcPr>
          <w:p w:rsidR="00F124B8" w:rsidRPr="003D6CEC" w:rsidRDefault="00F124B8" w:rsidP="00276349">
            <w:pPr>
              <w:rPr>
                <w:sz w:val="22"/>
                <w:szCs w:val="22"/>
              </w:rPr>
            </w:pPr>
            <w:r>
              <w:rPr>
                <w:sz w:val="22"/>
                <w:szCs w:val="22"/>
              </w:rPr>
              <w:t>Prešernova 31</w:t>
            </w:r>
            <w:r w:rsidRPr="003D6CEC">
              <w:rPr>
                <w:sz w:val="22"/>
                <w:szCs w:val="22"/>
              </w:rPr>
              <w:t>, 2250 Ptuj</w:t>
            </w:r>
          </w:p>
        </w:tc>
      </w:tr>
      <w:tr w:rsidR="00F124B8" w:rsidRPr="003D6CEC" w:rsidTr="00276349">
        <w:trPr>
          <w:trHeight w:val="340"/>
        </w:trPr>
        <w:tc>
          <w:tcPr>
            <w:tcW w:w="5070" w:type="dxa"/>
            <w:shd w:val="clear" w:color="auto" w:fill="auto"/>
            <w:vAlign w:val="center"/>
          </w:tcPr>
          <w:p w:rsidR="00F124B8" w:rsidRPr="003D6CEC" w:rsidRDefault="00F124B8" w:rsidP="00276349">
            <w:pPr>
              <w:rPr>
                <w:sz w:val="22"/>
                <w:szCs w:val="22"/>
              </w:rPr>
            </w:pPr>
            <w:r w:rsidRPr="003D6CEC">
              <w:rPr>
                <w:sz w:val="22"/>
                <w:szCs w:val="22"/>
              </w:rPr>
              <w:t>Odgovorna oseba</w:t>
            </w:r>
          </w:p>
        </w:tc>
        <w:tc>
          <w:tcPr>
            <w:tcW w:w="4758" w:type="dxa"/>
            <w:shd w:val="clear" w:color="auto" w:fill="auto"/>
            <w:vAlign w:val="center"/>
          </w:tcPr>
          <w:p w:rsidR="00F124B8" w:rsidRPr="003D6CEC" w:rsidRDefault="00F124B8" w:rsidP="00F124B8">
            <w:pPr>
              <w:rPr>
                <w:sz w:val="22"/>
                <w:szCs w:val="22"/>
              </w:rPr>
            </w:pPr>
            <w:r>
              <w:rPr>
                <w:sz w:val="22"/>
                <w:szCs w:val="22"/>
              </w:rPr>
              <w:t>Helena Ocvirk, ravnateljica</w:t>
            </w:r>
          </w:p>
        </w:tc>
      </w:tr>
      <w:tr w:rsidR="00F124B8" w:rsidRPr="003D6CEC" w:rsidTr="00276349">
        <w:trPr>
          <w:trHeight w:val="340"/>
        </w:trPr>
        <w:tc>
          <w:tcPr>
            <w:tcW w:w="5070" w:type="dxa"/>
            <w:shd w:val="clear" w:color="auto" w:fill="auto"/>
            <w:vAlign w:val="center"/>
          </w:tcPr>
          <w:p w:rsidR="00F124B8" w:rsidRPr="003D6CEC" w:rsidRDefault="00F124B8" w:rsidP="00276349">
            <w:pPr>
              <w:rPr>
                <w:sz w:val="22"/>
                <w:szCs w:val="22"/>
              </w:rPr>
            </w:pPr>
            <w:r w:rsidRPr="003D6CEC">
              <w:rPr>
                <w:sz w:val="22"/>
                <w:szCs w:val="22"/>
              </w:rPr>
              <w:t>Telefon</w:t>
            </w:r>
          </w:p>
        </w:tc>
        <w:tc>
          <w:tcPr>
            <w:tcW w:w="4758" w:type="dxa"/>
            <w:shd w:val="clear" w:color="auto" w:fill="auto"/>
            <w:vAlign w:val="center"/>
          </w:tcPr>
          <w:p w:rsidR="00F124B8" w:rsidRPr="00F124B8" w:rsidRDefault="00F124B8" w:rsidP="00276349">
            <w:pPr>
              <w:rPr>
                <w:rFonts w:cstheme="minorHAnsi"/>
                <w:sz w:val="22"/>
                <w:szCs w:val="22"/>
              </w:rPr>
            </w:pPr>
            <w:r w:rsidRPr="00F124B8">
              <w:rPr>
                <w:rFonts w:cstheme="minorHAnsi"/>
                <w:sz w:val="22"/>
                <w:szCs w:val="22"/>
                <w:shd w:val="clear" w:color="auto" w:fill="FFFFFF"/>
              </w:rPr>
              <w:t>02 749 20 10</w:t>
            </w:r>
          </w:p>
        </w:tc>
      </w:tr>
      <w:tr w:rsidR="00F124B8" w:rsidRPr="003D6CEC" w:rsidTr="00276349">
        <w:trPr>
          <w:trHeight w:val="340"/>
        </w:trPr>
        <w:tc>
          <w:tcPr>
            <w:tcW w:w="5070" w:type="dxa"/>
            <w:shd w:val="clear" w:color="auto" w:fill="auto"/>
            <w:vAlign w:val="center"/>
          </w:tcPr>
          <w:p w:rsidR="00F124B8" w:rsidRPr="003D6CEC" w:rsidRDefault="00F124B8" w:rsidP="00276349">
            <w:pPr>
              <w:rPr>
                <w:sz w:val="22"/>
                <w:szCs w:val="22"/>
              </w:rPr>
            </w:pPr>
            <w:r w:rsidRPr="003D6CEC">
              <w:rPr>
                <w:sz w:val="22"/>
                <w:szCs w:val="22"/>
              </w:rPr>
              <w:t>Telefax</w:t>
            </w:r>
          </w:p>
        </w:tc>
        <w:tc>
          <w:tcPr>
            <w:tcW w:w="4758" w:type="dxa"/>
            <w:shd w:val="clear" w:color="auto" w:fill="auto"/>
            <w:vAlign w:val="center"/>
          </w:tcPr>
          <w:p w:rsidR="00F124B8" w:rsidRPr="00F124B8" w:rsidRDefault="00F124B8" w:rsidP="00276349">
            <w:pPr>
              <w:rPr>
                <w:rFonts w:cstheme="minorHAnsi"/>
                <w:sz w:val="22"/>
                <w:szCs w:val="22"/>
              </w:rPr>
            </w:pPr>
            <w:r w:rsidRPr="00F124B8">
              <w:rPr>
                <w:rFonts w:cstheme="minorHAnsi"/>
                <w:sz w:val="22"/>
                <w:szCs w:val="22"/>
                <w:shd w:val="clear" w:color="auto" w:fill="FFFFFF"/>
              </w:rPr>
              <w:t>02 749 20 11</w:t>
            </w:r>
          </w:p>
        </w:tc>
      </w:tr>
      <w:tr w:rsidR="00F124B8" w:rsidRPr="00917F63" w:rsidTr="00276349">
        <w:trPr>
          <w:trHeight w:val="340"/>
        </w:trPr>
        <w:tc>
          <w:tcPr>
            <w:tcW w:w="5070" w:type="dxa"/>
            <w:shd w:val="clear" w:color="auto" w:fill="auto"/>
            <w:vAlign w:val="center"/>
          </w:tcPr>
          <w:p w:rsidR="00F124B8" w:rsidRPr="003D6CEC" w:rsidRDefault="00F124B8" w:rsidP="00276349">
            <w:pPr>
              <w:rPr>
                <w:sz w:val="22"/>
                <w:szCs w:val="22"/>
              </w:rPr>
            </w:pPr>
            <w:r w:rsidRPr="003D6CEC">
              <w:rPr>
                <w:sz w:val="22"/>
                <w:szCs w:val="22"/>
              </w:rPr>
              <w:t>E-pošta</w:t>
            </w:r>
          </w:p>
        </w:tc>
        <w:tc>
          <w:tcPr>
            <w:tcW w:w="4758" w:type="dxa"/>
            <w:shd w:val="clear" w:color="auto" w:fill="auto"/>
            <w:vAlign w:val="center"/>
          </w:tcPr>
          <w:p w:rsidR="00F124B8" w:rsidRPr="00F124B8" w:rsidRDefault="00F124B8" w:rsidP="00276349">
            <w:pPr>
              <w:rPr>
                <w:rFonts w:cstheme="minorHAnsi"/>
                <w:sz w:val="22"/>
                <w:szCs w:val="22"/>
              </w:rPr>
            </w:pPr>
            <w:r w:rsidRPr="00F124B8">
              <w:rPr>
                <w:rFonts w:cstheme="minorHAnsi"/>
                <w:sz w:val="22"/>
                <w:szCs w:val="22"/>
                <w:shd w:val="clear" w:color="auto" w:fill="FFFFFF"/>
              </w:rPr>
              <w:t>group1.osmbom@guest.arnes.si</w:t>
            </w:r>
          </w:p>
        </w:tc>
      </w:tr>
    </w:tbl>
    <w:p w:rsidR="00F124B8" w:rsidRDefault="00F124B8" w:rsidP="00F124B8">
      <w:pPr>
        <w:pStyle w:val="Naslov1"/>
        <w:numPr>
          <w:ilvl w:val="0"/>
          <w:numId w:val="0"/>
        </w:numPr>
      </w:pPr>
    </w:p>
    <w:p w:rsidR="00AF626E" w:rsidRPr="001828EE" w:rsidRDefault="00050912" w:rsidP="007F59BB">
      <w:pPr>
        <w:pStyle w:val="Naslov1"/>
      </w:pPr>
      <w:r w:rsidRPr="001828EE">
        <w:br w:type="page"/>
      </w:r>
      <w:bookmarkStart w:id="7" w:name="_Toc42681053"/>
      <w:r w:rsidR="007F59BB" w:rsidRPr="001828EE">
        <w:lastRenderedPageBreak/>
        <w:t>analiza stanja z opisom razlogov za investicijsko namero</w:t>
      </w:r>
      <w:bookmarkEnd w:id="7"/>
      <w:r w:rsidR="007F59BB" w:rsidRPr="001828EE">
        <w:t xml:space="preserve"> </w:t>
      </w:r>
    </w:p>
    <w:p w:rsidR="007F59BB" w:rsidRPr="001828EE" w:rsidRDefault="007F59BB" w:rsidP="007F59BB"/>
    <w:p w:rsidR="007F59BB" w:rsidRPr="001828EE" w:rsidRDefault="007F59BB" w:rsidP="007F59BB">
      <w:pPr>
        <w:pStyle w:val="Naslov2"/>
      </w:pPr>
      <w:bookmarkStart w:id="8" w:name="_Toc42681054"/>
      <w:r w:rsidRPr="001828EE">
        <w:t>Predstavitev občine</w:t>
      </w:r>
      <w:bookmarkEnd w:id="8"/>
    </w:p>
    <w:p w:rsidR="00A53ED8" w:rsidRPr="001828EE" w:rsidRDefault="00A53ED8" w:rsidP="00A53ED8"/>
    <w:p w:rsidR="00A53ED8" w:rsidRPr="00CF2584" w:rsidRDefault="00A53ED8" w:rsidP="00A53ED8">
      <w:pPr>
        <w:rPr>
          <w:szCs w:val="24"/>
        </w:rPr>
      </w:pPr>
      <w:r w:rsidRPr="001828EE">
        <w:rPr>
          <w:szCs w:val="24"/>
        </w:rPr>
        <w:t>Mestna občina Ptuj</w:t>
      </w:r>
      <w:r w:rsidR="000809EB">
        <w:rPr>
          <w:szCs w:val="24"/>
        </w:rPr>
        <w:t xml:space="preserve"> (MO Ptuj)</w:t>
      </w:r>
      <w:r w:rsidRPr="001828EE">
        <w:rPr>
          <w:szCs w:val="24"/>
        </w:rPr>
        <w:t xml:space="preserve"> leži v severovzhodni Sloveniji, v središču Spodnjega Podravja in je del statistične regije Podravje. Obsega južni del osrednjih Slovenskih goric, severozahodni del Ptujskega polja, s skrajnim jugozahodnim delom pa sega na Dravsko polje na desnem bregu reke Drave. Po površini obsega 66,65 km2, kar predstavlja 0,3% ozemlja </w:t>
      </w:r>
      <w:r w:rsidRPr="00CF2584">
        <w:rPr>
          <w:szCs w:val="24"/>
        </w:rPr>
        <w:t xml:space="preserve">Slovenije. </w:t>
      </w:r>
      <w:r w:rsidR="00CF2584" w:rsidRPr="00CF2584">
        <w:rPr>
          <w:szCs w:val="24"/>
        </w:rPr>
        <w:t>Mestno občino Ptuj sestavljajo naslednja naselja: Grajena, Grajenščak, Kicar, Krčevina pri Vurberku, Mestni vrh, Pacinje, Podvinci, Ptuj, Spodnji Velovlek in Spuhlja,  ki so združena v 8 četrtnih skupnosti (Center, Ljudski vrt, Panorama, Jezero, Breg- Turnišče, Grajena, Rogoznica in Spuhlja).</w:t>
      </w:r>
    </w:p>
    <w:p w:rsidR="00A53ED8" w:rsidRPr="001828EE" w:rsidRDefault="00A53ED8" w:rsidP="00A53ED8">
      <w:pPr>
        <w:rPr>
          <w:szCs w:val="24"/>
        </w:rPr>
      </w:pPr>
      <w:r w:rsidRPr="001828EE">
        <w:rPr>
          <w:szCs w:val="24"/>
        </w:rPr>
        <w:t xml:space="preserve">V </w:t>
      </w:r>
      <w:r w:rsidR="000809EB">
        <w:rPr>
          <w:szCs w:val="24"/>
        </w:rPr>
        <w:t>MO Ptuj</w:t>
      </w:r>
      <w:r w:rsidRPr="001828EE">
        <w:rPr>
          <w:szCs w:val="24"/>
        </w:rPr>
        <w:t xml:space="preserve"> živi 23.205 prebivalcev, kar znaša 1,13% vseh prebivalcev Slovenije. Samo v naselju  Ptuj živi 78 %  vseh prebivalcev Mestne občine Ptuj. Po številu prebivalcev sodi med manjše mestne občine, saj je uvrščena na 9. mesto od 11. mestnih občin. Gostota poselitve v MO Ptuj je </w:t>
      </w:r>
      <w:r w:rsidRPr="001828EE">
        <w:rPr>
          <w:b/>
          <w:szCs w:val="24"/>
        </w:rPr>
        <w:t>348 prebivalcev na km</w:t>
      </w:r>
      <w:r w:rsidRPr="001828EE">
        <w:rPr>
          <w:b/>
          <w:szCs w:val="24"/>
          <w:vertAlign w:val="superscript"/>
        </w:rPr>
        <w:t>2</w:t>
      </w:r>
      <w:r w:rsidRPr="001828EE">
        <w:rPr>
          <w:szCs w:val="24"/>
        </w:rPr>
        <w:t>, kar močno presega slovensko povprečje (101 preb./km</w:t>
      </w:r>
      <w:r w:rsidRPr="001828EE">
        <w:rPr>
          <w:szCs w:val="24"/>
          <w:vertAlign w:val="superscript"/>
        </w:rPr>
        <w:t>2</w:t>
      </w:r>
      <w:r w:rsidRPr="001828EE">
        <w:rPr>
          <w:szCs w:val="24"/>
        </w:rPr>
        <w:t xml:space="preserve">). Po površini je </w:t>
      </w:r>
      <w:r w:rsidR="000809EB">
        <w:rPr>
          <w:szCs w:val="24"/>
        </w:rPr>
        <w:t>MO Ptuj</w:t>
      </w:r>
      <w:r w:rsidRPr="001828EE">
        <w:rPr>
          <w:szCs w:val="24"/>
        </w:rPr>
        <w:t xml:space="preserve"> na predzadnjem mestu med mestnimi občinami. </w:t>
      </w:r>
    </w:p>
    <w:p w:rsidR="00A112B4" w:rsidRPr="001828EE" w:rsidRDefault="00A112B4" w:rsidP="00A53ED8">
      <w:pPr>
        <w:rPr>
          <w:szCs w:val="24"/>
        </w:rPr>
      </w:pPr>
    </w:p>
    <w:p w:rsidR="00A112B4" w:rsidRPr="001828EE" w:rsidRDefault="00A112B4" w:rsidP="00A53ED8">
      <w:pPr>
        <w:rPr>
          <w:szCs w:val="24"/>
        </w:rPr>
      </w:pPr>
    </w:p>
    <w:p w:rsidR="00A112B4" w:rsidRPr="001828EE" w:rsidRDefault="00A112B4" w:rsidP="00A112B4">
      <w:pPr>
        <w:jc w:val="center"/>
        <w:rPr>
          <w:szCs w:val="24"/>
        </w:rPr>
      </w:pPr>
      <w:r w:rsidRPr="001828EE">
        <w:rPr>
          <w:noProof/>
          <w:szCs w:val="24"/>
        </w:rPr>
        <w:drawing>
          <wp:inline distT="0" distB="0" distL="0" distR="0">
            <wp:extent cx="2807648" cy="1881978"/>
            <wp:effectExtent l="19050" t="0" r="0" b="0"/>
            <wp:docPr id="27"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_Ptuj_s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0550" cy="1879200"/>
                    </a:xfrm>
                    <a:prstGeom prst="rect">
                      <a:avLst/>
                    </a:prstGeom>
                  </pic:spPr>
                </pic:pic>
              </a:graphicData>
            </a:graphic>
          </wp:inline>
        </w:drawing>
      </w:r>
    </w:p>
    <w:p w:rsidR="00A112B4" w:rsidRPr="001828EE" w:rsidRDefault="001E37D0" w:rsidP="001E37D0">
      <w:pPr>
        <w:pStyle w:val="Napis"/>
        <w:rPr>
          <w:rFonts w:cstheme="minorHAnsi"/>
          <w:color w:val="auto"/>
        </w:rPr>
      </w:pPr>
      <w:bookmarkStart w:id="9" w:name="_Toc42681087"/>
      <w:r w:rsidRPr="001828EE">
        <w:rPr>
          <w:rFonts w:cstheme="minorHAnsi"/>
          <w:color w:val="auto"/>
        </w:rPr>
        <w:t xml:space="preserve">Slika </w:t>
      </w:r>
      <w:r w:rsidR="00C430C9" w:rsidRPr="001828EE">
        <w:rPr>
          <w:rFonts w:cstheme="minorHAnsi"/>
          <w:color w:val="auto"/>
        </w:rPr>
        <w:fldChar w:fldCharType="begin"/>
      </w:r>
      <w:r w:rsidRPr="001828EE">
        <w:rPr>
          <w:rFonts w:cstheme="minorHAnsi"/>
          <w:color w:val="auto"/>
        </w:rPr>
        <w:instrText xml:space="preserve"> SEQ Slika \* ARABIC </w:instrText>
      </w:r>
      <w:r w:rsidR="00C430C9" w:rsidRPr="001828EE">
        <w:rPr>
          <w:rFonts w:cstheme="minorHAnsi"/>
          <w:color w:val="auto"/>
        </w:rPr>
        <w:fldChar w:fldCharType="separate"/>
      </w:r>
      <w:r w:rsidR="008F533D">
        <w:rPr>
          <w:rFonts w:cstheme="minorHAnsi"/>
          <w:noProof/>
          <w:color w:val="auto"/>
        </w:rPr>
        <w:t>1</w:t>
      </w:r>
      <w:r w:rsidR="00C430C9" w:rsidRPr="001828EE">
        <w:rPr>
          <w:rFonts w:cstheme="minorHAnsi"/>
          <w:color w:val="auto"/>
        </w:rPr>
        <w:fldChar w:fldCharType="end"/>
      </w:r>
      <w:r w:rsidRPr="001828EE">
        <w:rPr>
          <w:rFonts w:cstheme="minorHAnsi"/>
          <w:color w:val="auto"/>
        </w:rPr>
        <w:t xml:space="preserve">: </w:t>
      </w:r>
      <w:r w:rsidR="00D517C7" w:rsidRPr="001828EE">
        <w:rPr>
          <w:rFonts w:cstheme="minorHAnsi"/>
          <w:color w:val="auto"/>
        </w:rPr>
        <w:t>Prikaz lokacije Mestne občine Ptuj znotraj RS</w:t>
      </w:r>
      <w:bookmarkEnd w:id="9"/>
    </w:p>
    <w:p w:rsidR="00A112B4" w:rsidRPr="001828EE" w:rsidRDefault="00A112B4" w:rsidP="00A53ED8"/>
    <w:p w:rsidR="00A112B4" w:rsidRPr="001828EE" w:rsidRDefault="00102D48" w:rsidP="00A112B4">
      <w:r>
        <w:t xml:space="preserve">Število prebivalcev </w:t>
      </w:r>
      <w:r w:rsidR="000809EB">
        <w:t>MO</w:t>
      </w:r>
      <w:r w:rsidR="00A112B4" w:rsidRPr="001828EE">
        <w:t xml:space="preserve"> Ptuj se znižuje, na kar kažejo podatki o negativnem naravnem in selitvenem prirastu. Najbolj zaskrbljujoč je negativen selitveni prirast (-105).</w:t>
      </w:r>
    </w:p>
    <w:p w:rsidR="00A112B4" w:rsidRPr="001828EE" w:rsidRDefault="00A112B4" w:rsidP="00A112B4">
      <w:r w:rsidRPr="001828EE">
        <w:t xml:space="preserve">Indeks staranja prebivalstva v </w:t>
      </w:r>
      <w:r w:rsidR="000809EB">
        <w:t>MO</w:t>
      </w:r>
      <w:r w:rsidRPr="001828EE">
        <w:t xml:space="preserve"> Ptuj je višji od povprečja Slovenije (120,5). Povprečna starost Ptujčana je 43,8 let (moški 41,5 let; ženske 46,0 let).</w:t>
      </w:r>
    </w:p>
    <w:p w:rsidR="000F17BF" w:rsidRPr="001828EE" w:rsidRDefault="000F17BF" w:rsidP="00A112B4"/>
    <w:p w:rsidR="00AE41B6" w:rsidRDefault="00AE41B6" w:rsidP="00AE41B6">
      <w:r w:rsidRPr="00633386">
        <w:t xml:space="preserve">V register nepremične kulturne dediščine Ministrstva za kulturo je na območju </w:t>
      </w:r>
      <w:r>
        <w:t xml:space="preserve">Mestne občine Ptuj vpisanih 308 enot kulturne </w:t>
      </w:r>
      <w:r w:rsidRPr="00633386">
        <w:t>dediščine, od katerih je 5 objektov državnega pomena (Ptujski grad, grad Turnišče, park gradu Turnišče, Orfejev spomenik in Tretji mitrej z rezervatom). Sp</w:t>
      </w:r>
      <w:r>
        <w:t xml:space="preserve">omenikov </w:t>
      </w:r>
      <w:r w:rsidRPr="0050516E">
        <w:t xml:space="preserve">lokalnega pomena je 153, od tega jih je 132 v starem mestnem jedru. Eden od spomenikov lokalnega pomena je tudi </w:t>
      </w:r>
      <w:r w:rsidR="0050516E" w:rsidRPr="0050516E">
        <w:t>hiša Prešernova 29</w:t>
      </w:r>
      <w:r w:rsidRPr="0050516E">
        <w:t xml:space="preserve"> (EŠD </w:t>
      </w:r>
      <w:r w:rsidR="0050516E" w:rsidRPr="0050516E">
        <w:t>18325</w:t>
      </w:r>
      <w:r w:rsidRPr="0050516E">
        <w:t>)</w:t>
      </w:r>
      <w:r w:rsidR="0050516E">
        <w:t>, ki preds</w:t>
      </w:r>
      <w:r w:rsidR="003F7A2F">
        <w:t>ta</w:t>
      </w:r>
      <w:r w:rsidR="0050516E">
        <w:t>vlja profano stavbno dediščino in</w:t>
      </w:r>
      <w:r w:rsidRPr="0050516E">
        <w:t xml:space="preserve"> ki je v zadnjih </w:t>
      </w:r>
      <w:r w:rsidR="0050516E" w:rsidRPr="0050516E">
        <w:t>3</w:t>
      </w:r>
      <w:r w:rsidRPr="0050516E">
        <w:t xml:space="preserve"> letih doživel</w:t>
      </w:r>
      <w:r w:rsidR="0050516E">
        <w:t>a</w:t>
      </w:r>
      <w:r w:rsidRPr="0050516E">
        <w:t xml:space="preserve"> že dve fazi</w:t>
      </w:r>
      <w:r w:rsidR="0050516E" w:rsidRPr="0050516E">
        <w:t xml:space="preserve"> obnove. Prvi fazi sta obsegali rekonstrukcijo tal III. etaže ter rekonstrukcijo podstrehe</w:t>
      </w:r>
      <w:r w:rsidRPr="0050516E">
        <w:t xml:space="preserve">. Tudi v naslednjih letih bo Mestna občina Ptuj nadaljevala z obnovo. Sledi </w:t>
      </w:r>
      <w:r w:rsidR="0050516E" w:rsidRPr="0050516E">
        <w:t>umestitev dvigala ter rekonstrukcija tal I. in II. etaže.</w:t>
      </w:r>
    </w:p>
    <w:p w:rsidR="004924FC" w:rsidRDefault="004924FC" w:rsidP="0050516E">
      <w:pPr>
        <w:jc w:val="right"/>
      </w:pPr>
    </w:p>
    <w:p w:rsidR="007F59BB" w:rsidRPr="001828EE" w:rsidRDefault="007F59BB" w:rsidP="007F59BB">
      <w:pPr>
        <w:pStyle w:val="Naslov2"/>
      </w:pPr>
      <w:bookmarkStart w:id="10" w:name="_Toc42681055"/>
      <w:r w:rsidRPr="001828EE">
        <w:t>Pregled in analiza obstoječega stanja</w:t>
      </w:r>
      <w:bookmarkEnd w:id="10"/>
    </w:p>
    <w:p w:rsidR="000B2740" w:rsidRDefault="000B2740" w:rsidP="000B2740"/>
    <w:p w:rsidR="003F7A2F" w:rsidRPr="00E26322" w:rsidRDefault="003F7A2F" w:rsidP="003F7A2F">
      <w:pPr>
        <w:ind w:right="-170"/>
        <w:rPr>
          <w:szCs w:val="24"/>
        </w:rPr>
      </w:pPr>
      <w:r w:rsidRPr="00E26322">
        <w:rPr>
          <w:szCs w:val="24"/>
        </w:rPr>
        <w:t xml:space="preserve">Načrtovani projekt oziroma investicija se izvaja na parceli </w:t>
      </w:r>
      <w:r w:rsidRPr="00E26322">
        <w:rPr>
          <w:color w:val="000000"/>
          <w:szCs w:val="24"/>
        </w:rPr>
        <w:t xml:space="preserve">št. 1365/1, k.o. Ptuj. </w:t>
      </w:r>
      <w:r w:rsidRPr="00E26322">
        <w:rPr>
          <w:szCs w:val="24"/>
        </w:rPr>
        <w:t xml:space="preserve">Obravnavani objekt Prešernova ulica 29 se nahaja znotraj območij določenih z Odlokom o razglasitvi nepremičnih kulturnih in zgodovinskih spomenikov na območju občine Ptuj (Uradni vestnik občin Ormož in Ptuj št. 35/89) in sicer: </w:t>
      </w:r>
    </w:p>
    <w:p w:rsidR="003F7A2F" w:rsidRPr="00E26322" w:rsidRDefault="003F7A2F" w:rsidP="003F7A2F">
      <w:pPr>
        <w:pStyle w:val="Odstavekseznama"/>
        <w:numPr>
          <w:ilvl w:val="0"/>
          <w:numId w:val="17"/>
        </w:numPr>
        <w:ind w:right="-170"/>
        <w:rPr>
          <w:szCs w:val="24"/>
        </w:rPr>
      </w:pPr>
      <w:r w:rsidRPr="00E26322">
        <w:rPr>
          <w:szCs w:val="24"/>
        </w:rPr>
        <w:t>arheološkega najdišča Ptuj-Levi breg (pod št. 1.1.0.043, EŠD 9155),</w:t>
      </w:r>
    </w:p>
    <w:p w:rsidR="003F7A2F" w:rsidRPr="00E26322" w:rsidRDefault="003F7A2F" w:rsidP="003F7A2F">
      <w:pPr>
        <w:pStyle w:val="Odstavekseznama"/>
        <w:numPr>
          <w:ilvl w:val="0"/>
          <w:numId w:val="17"/>
        </w:numPr>
        <w:ind w:right="-170"/>
        <w:rPr>
          <w:szCs w:val="24"/>
        </w:rPr>
      </w:pPr>
      <w:r w:rsidRPr="00E26322">
        <w:rPr>
          <w:szCs w:val="24"/>
        </w:rPr>
        <w:t>historičnega mestnega jedra Ptuj (pod št. 1.2.0.0001 Ptuj, mestno jedro, EŠD 580) in</w:t>
      </w:r>
    </w:p>
    <w:p w:rsidR="003F7A2F" w:rsidRPr="00E26322" w:rsidRDefault="003F7A2F" w:rsidP="003F7A2F">
      <w:pPr>
        <w:pStyle w:val="Odstavekseznama"/>
        <w:numPr>
          <w:ilvl w:val="0"/>
          <w:numId w:val="17"/>
        </w:numPr>
        <w:ind w:right="-170"/>
        <w:rPr>
          <w:szCs w:val="24"/>
        </w:rPr>
      </w:pPr>
      <w:r w:rsidRPr="00E26322">
        <w:rPr>
          <w:szCs w:val="24"/>
        </w:rPr>
        <w:t xml:space="preserve">v vplivnem območju Gradu Ptuj, ki je razglašen za kulturni spomenik državnega pomena (Uradni list RS št. 81/99) z evidenčno številko dediščine 583 v RKD. </w:t>
      </w:r>
    </w:p>
    <w:p w:rsidR="003F7A2F" w:rsidRPr="00E26322" w:rsidRDefault="003F7A2F" w:rsidP="003F7A2F">
      <w:pPr>
        <w:ind w:right="-170"/>
        <w:rPr>
          <w:szCs w:val="24"/>
        </w:rPr>
      </w:pPr>
      <w:r w:rsidRPr="00E26322">
        <w:rPr>
          <w:szCs w:val="24"/>
        </w:rPr>
        <w:t xml:space="preserve">Objekt Prešernova ulica 29 je evidentiran kot nepremična kulturna dediščina z evidenčno številko dediščine 18325 v Registru kulturne dediščine Slovenije (RKD). </w:t>
      </w:r>
    </w:p>
    <w:p w:rsidR="003F7A2F" w:rsidRPr="00E26322" w:rsidRDefault="003F7A2F" w:rsidP="003F7A2F">
      <w:pPr>
        <w:ind w:right="-170"/>
        <w:rPr>
          <w:szCs w:val="24"/>
        </w:rPr>
      </w:pPr>
    </w:p>
    <w:p w:rsidR="003F7A2F" w:rsidRPr="00E26322" w:rsidRDefault="003F7A2F" w:rsidP="003F7A2F">
      <w:pPr>
        <w:rPr>
          <w:szCs w:val="24"/>
        </w:rPr>
      </w:pPr>
      <w:r w:rsidRPr="00E26322">
        <w:rPr>
          <w:szCs w:val="24"/>
        </w:rPr>
        <w:t>Zgradba je v celoti last Mestne občine Ptuj. V zgradbi se nahajajo poslovni prostori, katere lastnica oddaja v najem. V zgradbi je sedež Oddelka za okolje in prostor Upravne enote Ptuj, inšpekcijskih služb, Sklada kmetijskih zemljišč in po zadnjih obnovah tudi razstavni prostor Galerije mesta Ptuj. Zgradba se nahaja v neposredni bližini ene izmed ptujskih osnovnih šol.</w:t>
      </w:r>
    </w:p>
    <w:p w:rsidR="003F7A2F" w:rsidRPr="00E26322" w:rsidRDefault="003F7A2F" w:rsidP="003F7A2F">
      <w:pPr>
        <w:rPr>
          <w:szCs w:val="24"/>
        </w:rPr>
      </w:pPr>
    </w:p>
    <w:p w:rsidR="003F7A2F" w:rsidRPr="003F7A2F" w:rsidRDefault="003F7A2F" w:rsidP="003F7A2F">
      <w:pPr>
        <w:rPr>
          <w:sz w:val="22"/>
          <w:szCs w:val="22"/>
        </w:rPr>
      </w:pPr>
      <w:r w:rsidRPr="003F7A2F">
        <w:rPr>
          <w:noProof/>
          <w:sz w:val="22"/>
          <w:szCs w:val="22"/>
        </w:rPr>
        <w:drawing>
          <wp:inline distT="0" distB="0" distL="0" distR="0">
            <wp:extent cx="6153150" cy="341947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3150" cy="3419475"/>
                    </a:xfrm>
                    <a:prstGeom prst="rect">
                      <a:avLst/>
                    </a:prstGeom>
                    <a:noFill/>
                    <a:ln>
                      <a:noFill/>
                    </a:ln>
                  </pic:spPr>
                </pic:pic>
              </a:graphicData>
            </a:graphic>
          </wp:inline>
        </w:drawing>
      </w:r>
    </w:p>
    <w:p w:rsidR="003F7A2F" w:rsidRPr="003F7A2F" w:rsidRDefault="003F7A2F" w:rsidP="003F7A2F">
      <w:pPr>
        <w:pStyle w:val="Napis"/>
        <w:rPr>
          <w:rFonts w:cstheme="minorHAnsi"/>
          <w:color w:val="auto"/>
        </w:rPr>
      </w:pPr>
      <w:bookmarkStart w:id="11" w:name="_Toc42681088"/>
      <w:r w:rsidRPr="003F7A2F">
        <w:rPr>
          <w:rFonts w:cstheme="minorHAnsi"/>
          <w:color w:val="auto"/>
        </w:rPr>
        <w:t xml:space="preserve">Slika </w:t>
      </w:r>
      <w:r w:rsidR="00C430C9" w:rsidRPr="003F7A2F">
        <w:rPr>
          <w:rFonts w:cstheme="minorHAnsi"/>
          <w:color w:val="auto"/>
        </w:rPr>
        <w:fldChar w:fldCharType="begin"/>
      </w:r>
      <w:r w:rsidRPr="003F7A2F">
        <w:rPr>
          <w:rFonts w:cstheme="minorHAnsi"/>
          <w:color w:val="auto"/>
        </w:rPr>
        <w:instrText xml:space="preserve"> SEQ Slika \* ARABIC </w:instrText>
      </w:r>
      <w:r w:rsidR="00C430C9" w:rsidRPr="003F7A2F">
        <w:rPr>
          <w:rFonts w:cstheme="minorHAnsi"/>
          <w:color w:val="auto"/>
        </w:rPr>
        <w:fldChar w:fldCharType="separate"/>
      </w:r>
      <w:r w:rsidR="008F533D">
        <w:rPr>
          <w:rFonts w:cstheme="minorHAnsi"/>
          <w:noProof/>
          <w:color w:val="auto"/>
        </w:rPr>
        <w:t>2</w:t>
      </w:r>
      <w:r w:rsidR="00C430C9" w:rsidRPr="003F7A2F">
        <w:rPr>
          <w:rFonts w:cstheme="minorHAnsi"/>
          <w:color w:val="auto"/>
        </w:rPr>
        <w:fldChar w:fldCharType="end"/>
      </w:r>
      <w:r w:rsidRPr="003F7A2F">
        <w:rPr>
          <w:rFonts w:cstheme="minorHAnsi"/>
          <w:color w:val="auto"/>
        </w:rPr>
        <w:t xml:space="preserve">: </w:t>
      </w:r>
      <w:r w:rsidRPr="003F7A2F">
        <w:rPr>
          <w:color w:val="auto"/>
        </w:rPr>
        <w:t>Lokacije objekta na Prešernovi 29 v lasti Mestne občine Ptuj</w:t>
      </w:r>
      <w:bookmarkEnd w:id="11"/>
    </w:p>
    <w:p w:rsidR="003F7A2F" w:rsidRPr="003F7A2F" w:rsidRDefault="003F7A2F" w:rsidP="003F7A2F">
      <w:pPr>
        <w:rPr>
          <w:sz w:val="22"/>
          <w:szCs w:val="22"/>
        </w:rPr>
      </w:pPr>
    </w:p>
    <w:p w:rsidR="003F7A2F" w:rsidRPr="00E26322" w:rsidRDefault="003F7A2F" w:rsidP="003F7A2F">
      <w:pPr>
        <w:rPr>
          <w:szCs w:val="24"/>
        </w:rPr>
      </w:pPr>
      <w:r w:rsidRPr="00E26322">
        <w:rPr>
          <w:szCs w:val="24"/>
        </w:rPr>
        <w:t>Monumentalna hiša ima devet – osno ulično fasado s pravokotno členitvijo osrednjih treh osi. Fasada je post – bidermajerska iz okoli leta 1870. V tretjem nadstropju so bile v sklopu zadnjih obnov odstranjene pozidave iz časa po prvi svetovni vojni.</w:t>
      </w:r>
    </w:p>
    <w:p w:rsidR="003F7A2F" w:rsidRPr="00E26322" w:rsidRDefault="003F7A2F" w:rsidP="003F7A2F">
      <w:pPr>
        <w:rPr>
          <w:szCs w:val="24"/>
        </w:rPr>
      </w:pPr>
    </w:p>
    <w:p w:rsidR="003F7A2F" w:rsidRPr="00E26322" w:rsidRDefault="003F7A2F" w:rsidP="003F7A2F">
      <w:pPr>
        <w:rPr>
          <w:szCs w:val="24"/>
        </w:rPr>
      </w:pPr>
      <w:r w:rsidRPr="00E26322">
        <w:rPr>
          <w:szCs w:val="24"/>
        </w:rPr>
        <w:lastRenderedPageBreak/>
        <w:t>Stene so ometane in beljene, v sanitarijah so obložene s keramiko.</w:t>
      </w:r>
    </w:p>
    <w:p w:rsidR="003F7A2F" w:rsidRPr="00E26322" w:rsidRDefault="003F7A2F" w:rsidP="003F7A2F">
      <w:pPr>
        <w:rPr>
          <w:szCs w:val="24"/>
        </w:rPr>
      </w:pPr>
    </w:p>
    <w:p w:rsidR="003F7A2F" w:rsidRPr="00E26322" w:rsidRDefault="003F7A2F" w:rsidP="003F7A2F">
      <w:pPr>
        <w:rPr>
          <w:szCs w:val="24"/>
        </w:rPr>
      </w:pPr>
      <w:r w:rsidRPr="00E26322">
        <w:rPr>
          <w:szCs w:val="24"/>
        </w:rPr>
        <w:t>Ogrevanje je iz skupne kotlovnice, ogrevalni agregat je kurilno olje, ogrevalna telesa so radiatorji. Stavbno pohištvo je leseno, večinoma dotrajano, okna so povečini zastekljena le z enojnim steklom, torej ni primerne izolacije, kar pomeni velike energetske izgube. Vrata so lesena in popleskana.</w:t>
      </w:r>
    </w:p>
    <w:p w:rsidR="003F7A2F" w:rsidRPr="00E26322" w:rsidRDefault="003F7A2F" w:rsidP="003F7A2F">
      <w:pPr>
        <w:rPr>
          <w:szCs w:val="24"/>
        </w:rPr>
      </w:pPr>
    </w:p>
    <w:p w:rsidR="003F7A2F" w:rsidRPr="00E26322" w:rsidRDefault="003F7A2F" w:rsidP="003F7A2F">
      <w:pPr>
        <w:rPr>
          <w:szCs w:val="24"/>
        </w:rPr>
      </w:pPr>
      <w:r w:rsidRPr="00E26322">
        <w:rPr>
          <w:szCs w:val="24"/>
        </w:rPr>
        <w:t>Fasada je grobo ometana, ponekod že delno odpada. Strešna kritina je opečna. Stavba je priključena na vodovodno, električno, CATV, telefonsko omrežje. Odpadne vode so speljane v javno kanalizacijo.</w:t>
      </w:r>
    </w:p>
    <w:p w:rsidR="003F7A2F" w:rsidRPr="00E26322" w:rsidRDefault="003F7A2F" w:rsidP="003F7A2F">
      <w:pPr>
        <w:rPr>
          <w:szCs w:val="24"/>
        </w:rPr>
      </w:pPr>
    </w:p>
    <w:p w:rsidR="003F7A2F" w:rsidRPr="00E26322" w:rsidRDefault="003F7A2F" w:rsidP="003F7A2F">
      <w:pPr>
        <w:rPr>
          <w:b/>
          <w:i/>
          <w:szCs w:val="24"/>
        </w:rPr>
      </w:pPr>
      <w:bookmarkStart w:id="12" w:name="_Toc169338565"/>
      <w:bookmarkStart w:id="13" w:name="_Toc169338621"/>
      <w:r w:rsidRPr="00E26322">
        <w:rPr>
          <w:b/>
          <w:szCs w:val="24"/>
        </w:rPr>
        <w:t>Ostrešje</w:t>
      </w:r>
      <w:bookmarkEnd w:id="12"/>
      <w:bookmarkEnd w:id="13"/>
      <w:r w:rsidRPr="00E26322">
        <w:rPr>
          <w:b/>
          <w:szCs w:val="24"/>
        </w:rPr>
        <w:t xml:space="preserve"> - podstreha</w:t>
      </w:r>
    </w:p>
    <w:p w:rsidR="003F7A2F" w:rsidRPr="00E26322" w:rsidRDefault="003F7A2F" w:rsidP="003F7A2F">
      <w:pPr>
        <w:rPr>
          <w:szCs w:val="24"/>
        </w:rPr>
      </w:pPr>
      <w:r w:rsidRPr="00E26322">
        <w:rPr>
          <w:szCs w:val="24"/>
        </w:rPr>
        <w:t>Strešna konstrukcija je sestavljena iz lesenih primarnih in sekundarnih elementov ostrešja. Stropi so nameščeni oziroma pritrjeni na novo jekleno konstrukcijo, ki je bila vgrajena v sklopu zadnje obnove. Podstrešje je neuporabno. Strešna kritina je iz opečne kritine bobrovec in je bil prenovljena v letu 2012.</w:t>
      </w:r>
    </w:p>
    <w:p w:rsidR="003F7A2F" w:rsidRPr="00E26322" w:rsidRDefault="003F7A2F" w:rsidP="003F7A2F">
      <w:pPr>
        <w:rPr>
          <w:szCs w:val="24"/>
        </w:rPr>
      </w:pPr>
    </w:p>
    <w:p w:rsidR="003F7A2F" w:rsidRPr="00E26322" w:rsidRDefault="00171EAB" w:rsidP="003F7A2F">
      <w:pPr>
        <w:rPr>
          <w:szCs w:val="24"/>
        </w:rPr>
      </w:pPr>
      <w:r w:rsidRPr="00E26322">
        <w:rPr>
          <w:szCs w:val="24"/>
        </w:rPr>
        <w:t>Z rekonstrukcijo podstrehe so bile odpravljene povečane deformacije s</w:t>
      </w:r>
      <w:r w:rsidR="003F7A2F" w:rsidRPr="00E26322">
        <w:rPr>
          <w:szCs w:val="24"/>
        </w:rPr>
        <w:t>tropn</w:t>
      </w:r>
      <w:r w:rsidRPr="00E26322">
        <w:rPr>
          <w:szCs w:val="24"/>
        </w:rPr>
        <w:t>e</w:t>
      </w:r>
      <w:r w:rsidR="003F7A2F" w:rsidRPr="00E26322">
        <w:rPr>
          <w:szCs w:val="24"/>
        </w:rPr>
        <w:t xml:space="preserve"> – razponsk</w:t>
      </w:r>
      <w:r w:rsidRPr="00E26322">
        <w:rPr>
          <w:szCs w:val="24"/>
        </w:rPr>
        <w:t>e</w:t>
      </w:r>
      <w:r w:rsidR="003F7A2F" w:rsidRPr="00E26322">
        <w:rPr>
          <w:szCs w:val="24"/>
        </w:rPr>
        <w:t xml:space="preserve"> konstrukcija nad III. nadstropjem</w:t>
      </w:r>
      <w:r w:rsidRPr="00E26322">
        <w:rPr>
          <w:szCs w:val="24"/>
        </w:rPr>
        <w:t xml:space="preserve"> in zagotovljena statična stabilnost nosilnih konstruktivnih elementov </w:t>
      </w:r>
      <w:r w:rsidR="003F7A2F" w:rsidRPr="00E26322">
        <w:rPr>
          <w:szCs w:val="24"/>
        </w:rPr>
        <w:t>strešn</w:t>
      </w:r>
      <w:r w:rsidRPr="00E26322">
        <w:rPr>
          <w:szCs w:val="24"/>
        </w:rPr>
        <w:t>e</w:t>
      </w:r>
      <w:r w:rsidR="003F7A2F" w:rsidRPr="00E26322">
        <w:rPr>
          <w:szCs w:val="24"/>
        </w:rPr>
        <w:t xml:space="preserve"> in taln</w:t>
      </w:r>
      <w:r w:rsidRPr="00E26322">
        <w:rPr>
          <w:szCs w:val="24"/>
        </w:rPr>
        <w:t>e</w:t>
      </w:r>
      <w:r w:rsidR="003F7A2F" w:rsidRPr="00E26322">
        <w:rPr>
          <w:szCs w:val="24"/>
        </w:rPr>
        <w:t xml:space="preserve"> konstrukcij</w:t>
      </w:r>
      <w:r w:rsidRPr="00E26322">
        <w:rPr>
          <w:szCs w:val="24"/>
        </w:rPr>
        <w:t>e</w:t>
      </w:r>
      <w:r w:rsidR="003F7A2F" w:rsidRPr="00E26322">
        <w:rPr>
          <w:szCs w:val="24"/>
        </w:rPr>
        <w:t xml:space="preserve"> podstrehe. </w:t>
      </w:r>
    </w:p>
    <w:p w:rsidR="003F7A2F" w:rsidRPr="00E26322" w:rsidRDefault="003F7A2F" w:rsidP="003F7A2F">
      <w:pPr>
        <w:rPr>
          <w:szCs w:val="24"/>
        </w:rPr>
      </w:pPr>
    </w:p>
    <w:p w:rsidR="003F7A2F" w:rsidRPr="00E26322" w:rsidRDefault="00171EAB" w:rsidP="003F7A2F">
      <w:pPr>
        <w:rPr>
          <w:b/>
          <w:i/>
          <w:szCs w:val="24"/>
        </w:rPr>
      </w:pPr>
      <w:r w:rsidRPr="00E26322">
        <w:rPr>
          <w:b/>
          <w:szCs w:val="24"/>
        </w:rPr>
        <w:t>K</w:t>
      </w:r>
      <w:r w:rsidR="003F7A2F" w:rsidRPr="00E26322">
        <w:rPr>
          <w:b/>
          <w:szCs w:val="24"/>
        </w:rPr>
        <w:t>onstrukcij</w:t>
      </w:r>
      <w:r w:rsidRPr="00E26322">
        <w:rPr>
          <w:b/>
          <w:szCs w:val="24"/>
        </w:rPr>
        <w:t>a</w:t>
      </w:r>
    </w:p>
    <w:p w:rsidR="00171EAB" w:rsidRPr="00E26322" w:rsidRDefault="00171EAB" w:rsidP="003F7A2F">
      <w:pPr>
        <w:autoSpaceDE w:val="0"/>
        <w:autoSpaceDN w:val="0"/>
        <w:adjustRightInd w:val="0"/>
        <w:rPr>
          <w:color w:val="000000"/>
          <w:szCs w:val="24"/>
        </w:rPr>
      </w:pPr>
      <w:r w:rsidRPr="00E26322">
        <w:rPr>
          <w:color w:val="000000"/>
          <w:szCs w:val="24"/>
        </w:rPr>
        <w:t>S prvo fazo rekonstrukcije so bili zagotovljeni dopustni deformacijski pogoji talne konstrukcije III. etaže.</w:t>
      </w:r>
    </w:p>
    <w:p w:rsidR="00171EAB" w:rsidRPr="00E26322" w:rsidRDefault="00171EAB" w:rsidP="003F7A2F">
      <w:pPr>
        <w:autoSpaceDE w:val="0"/>
        <w:autoSpaceDN w:val="0"/>
        <w:adjustRightInd w:val="0"/>
        <w:rPr>
          <w:color w:val="000000"/>
          <w:szCs w:val="24"/>
        </w:rPr>
      </w:pPr>
    </w:p>
    <w:p w:rsidR="003F7A2F" w:rsidRPr="00E26322" w:rsidRDefault="00171EAB" w:rsidP="003F7A2F">
      <w:pPr>
        <w:autoSpaceDE w:val="0"/>
        <w:autoSpaceDN w:val="0"/>
        <w:adjustRightInd w:val="0"/>
        <w:rPr>
          <w:color w:val="000000"/>
          <w:szCs w:val="24"/>
        </w:rPr>
      </w:pPr>
      <w:r w:rsidRPr="00E26322">
        <w:rPr>
          <w:color w:val="000000"/>
          <w:szCs w:val="24"/>
        </w:rPr>
        <w:t>O</w:t>
      </w:r>
      <w:r w:rsidR="003F7A2F" w:rsidRPr="00E26322">
        <w:rPr>
          <w:color w:val="000000"/>
          <w:szCs w:val="24"/>
        </w:rPr>
        <w:t xml:space="preserve">bjekt </w:t>
      </w:r>
      <w:r w:rsidRPr="00E26322">
        <w:rPr>
          <w:color w:val="000000"/>
          <w:szCs w:val="24"/>
        </w:rPr>
        <w:t xml:space="preserve">je </w:t>
      </w:r>
      <w:r w:rsidR="003F7A2F" w:rsidRPr="00E26322">
        <w:rPr>
          <w:color w:val="000000"/>
          <w:szCs w:val="24"/>
        </w:rPr>
        <w:t>konstruktivno zgrajen iz sorazmerno debelih zidov, ki se proti tlom širijo (npr.: vmesni zidovi iz 30 cm v III. etaži na 70 cm v II. etaži ter na 110 cm v I. etaži; prav tako zunanji nosilni zidovi, ki so v III. etaži debeline 50 cm se v II. etaži razširijo na</w:t>
      </w:r>
      <w:r w:rsidRPr="00E26322">
        <w:rPr>
          <w:color w:val="000000"/>
          <w:szCs w:val="24"/>
        </w:rPr>
        <w:t xml:space="preserve"> 90 cm in v I. etaži na 110 cm), zato je bila</w:t>
      </w:r>
      <w:r w:rsidR="003F7A2F" w:rsidRPr="00E26322">
        <w:rPr>
          <w:color w:val="000000"/>
          <w:szCs w:val="24"/>
        </w:rPr>
        <w:t xml:space="preserve"> kritičnost talne konstrukcije v višjih etažah zaradi večjih svetlih razponov</w:t>
      </w:r>
      <w:r w:rsidRPr="00E26322">
        <w:rPr>
          <w:color w:val="000000"/>
          <w:szCs w:val="24"/>
        </w:rPr>
        <w:t xml:space="preserve"> večja in odpravljena.</w:t>
      </w:r>
    </w:p>
    <w:p w:rsidR="00171EAB" w:rsidRPr="00E26322" w:rsidRDefault="00171EAB" w:rsidP="003F7A2F">
      <w:pPr>
        <w:autoSpaceDE w:val="0"/>
        <w:autoSpaceDN w:val="0"/>
        <w:adjustRightInd w:val="0"/>
        <w:rPr>
          <w:color w:val="000000"/>
          <w:szCs w:val="24"/>
        </w:rPr>
      </w:pPr>
    </w:p>
    <w:p w:rsidR="00171EAB" w:rsidRDefault="00171EAB" w:rsidP="00171EAB">
      <w:pPr>
        <w:autoSpaceDE w:val="0"/>
        <w:autoSpaceDN w:val="0"/>
        <w:adjustRightInd w:val="0"/>
        <w:rPr>
          <w:color w:val="000000"/>
          <w:szCs w:val="24"/>
        </w:rPr>
      </w:pPr>
      <w:r w:rsidRPr="00E26322">
        <w:rPr>
          <w:color w:val="000000"/>
          <w:szCs w:val="24"/>
        </w:rPr>
        <w:t>Talni konstrukciji I. in II. etaže pa je potrebno tudi čimprej rekonstruirati.</w:t>
      </w:r>
    </w:p>
    <w:p w:rsidR="001B3221" w:rsidRDefault="001B3221" w:rsidP="00171EAB">
      <w:pPr>
        <w:autoSpaceDE w:val="0"/>
        <w:autoSpaceDN w:val="0"/>
        <w:adjustRightInd w:val="0"/>
        <w:rPr>
          <w:color w:val="000000"/>
          <w:szCs w:val="24"/>
        </w:rPr>
      </w:pPr>
    </w:p>
    <w:p w:rsidR="001B3221" w:rsidRPr="006123EC" w:rsidRDefault="001B3221" w:rsidP="00171EAB">
      <w:pPr>
        <w:autoSpaceDE w:val="0"/>
        <w:autoSpaceDN w:val="0"/>
        <w:adjustRightInd w:val="0"/>
        <w:rPr>
          <w:b/>
          <w:color w:val="000000"/>
          <w:szCs w:val="24"/>
        </w:rPr>
      </w:pPr>
      <w:r w:rsidRPr="006123EC">
        <w:rPr>
          <w:b/>
          <w:color w:val="000000"/>
          <w:szCs w:val="24"/>
        </w:rPr>
        <w:t>Vhod v objekt in dvorišče</w:t>
      </w:r>
    </w:p>
    <w:p w:rsidR="004924FC" w:rsidRDefault="001B3221" w:rsidP="000B2740">
      <w:r>
        <w:t>Tlaki v vhodn</w:t>
      </w:r>
      <w:r w:rsidR="006B2ACE">
        <w:t>i</w:t>
      </w:r>
      <w:r>
        <w:t xml:space="preserve"> </w:t>
      </w:r>
      <w:r w:rsidR="006B2ACE">
        <w:t>veži</w:t>
      </w:r>
      <w:r w:rsidR="006123EC">
        <w:t xml:space="preserve"> in</w:t>
      </w:r>
      <w:r w:rsidR="006B2ACE">
        <w:t xml:space="preserve"> </w:t>
      </w:r>
      <w:r w:rsidR="006123EC">
        <w:t>dvorišču so</w:t>
      </w:r>
      <w:r>
        <w:t xml:space="preserve"> dotrajani in zaradi odstopanja vrhnjih plasti lahko vzrok za poškodbe pri hoji. V stenah </w:t>
      </w:r>
      <w:r w:rsidR="006123EC">
        <w:t>je vidna vlaga. Dvorišče je neurejeno.</w:t>
      </w:r>
    </w:p>
    <w:p w:rsidR="001B3221" w:rsidRDefault="001B3221" w:rsidP="000B2740"/>
    <w:p w:rsidR="00A447DD" w:rsidRDefault="00A447DD">
      <w:pPr>
        <w:jc w:val="left"/>
      </w:pPr>
      <w:r>
        <w:br w:type="page"/>
      </w:r>
    </w:p>
    <w:p w:rsidR="007F59BB" w:rsidRPr="001828EE" w:rsidRDefault="007F59BB" w:rsidP="007F59BB">
      <w:pPr>
        <w:pStyle w:val="Naslov2"/>
      </w:pPr>
      <w:bookmarkStart w:id="14" w:name="_Toc42681056"/>
      <w:r w:rsidRPr="001828EE">
        <w:lastRenderedPageBreak/>
        <w:t>Temeljni razlog za investicijsko namero</w:t>
      </w:r>
      <w:bookmarkEnd w:id="14"/>
    </w:p>
    <w:p w:rsidR="005860BD" w:rsidRPr="00426884" w:rsidRDefault="005860BD" w:rsidP="005860BD">
      <w:pPr>
        <w:rPr>
          <w:rFonts w:cstheme="minorHAnsi"/>
          <w:szCs w:val="24"/>
        </w:rPr>
      </w:pPr>
    </w:p>
    <w:p w:rsidR="00102D48" w:rsidRPr="00426884" w:rsidRDefault="00102D48" w:rsidP="00102D48">
      <w:pPr>
        <w:autoSpaceDE w:val="0"/>
        <w:autoSpaceDN w:val="0"/>
        <w:adjustRightInd w:val="0"/>
        <w:rPr>
          <w:rFonts w:cstheme="minorHAnsi"/>
          <w:color w:val="000000"/>
          <w:szCs w:val="24"/>
        </w:rPr>
      </w:pPr>
      <w:r w:rsidRPr="00426884">
        <w:rPr>
          <w:rFonts w:cstheme="minorHAnsi"/>
          <w:szCs w:val="24"/>
        </w:rPr>
        <w:t xml:space="preserve">Na podlagi 22. člena Gradbenega zakona </w:t>
      </w:r>
      <w:r w:rsidRPr="00426884">
        <w:rPr>
          <w:rFonts w:cstheme="minorHAnsi"/>
          <w:bCs/>
          <w:szCs w:val="24"/>
          <w:shd w:val="clear" w:color="auto" w:fill="FFFFFF"/>
        </w:rPr>
        <w:t> (Uradni list RS, št. </w:t>
      </w:r>
      <w:hyperlink r:id="rId13" w:tgtFrame="_blank" w:tooltip="Gradbeni zakon (GZ)" w:history="1">
        <w:r w:rsidRPr="00426884">
          <w:rPr>
            <w:rStyle w:val="Hiperpovezava"/>
            <w:rFonts w:cstheme="minorHAnsi"/>
            <w:bCs/>
            <w:color w:val="auto"/>
            <w:szCs w:val="24"/>
            <w:u w:val="none"/>
            <w:shd w:val="clear" w:color="auto" w:fill="FFFFFF"/>
          </w:rPr>
          <w:t>61/17</w:t>
        </w:r>
      </w:hyperlink>
      <w:r w:rsidRPr="00426884">
        <w:rPr>
          <w:rFonts w:cstheme="minorHAnsi"/>
          <w:bCs/>
          <w:szCs w:val="24"/>
          <w:shd w:val="clear" w:color="auto" w:fill="FFFFFF"/>
        </w:rPr>
        <w:t>, </w:t>
      </w:r>
      <w:hyperlink r:id="rId14" w:tgtFrame="_blank" w:tooltip="Popravek Gradbenega zakona (GZ)" w:history="1">
        <w:r w:rsidRPr="00426884">
          <w:rPr>
            <w:rStyle w:val="Hiperpovezava"/>
            <w:rFonts w:cstheme="minorHAnsi"/>
            <w:bCs/>
            <w:color w:val="auto"/>
            <w:szCs w:val="24"/>
            <w:u w:val="none"/>
            <w:shd w:val="clear" w:color="auto" w:fill="FFFFFF"/>
          </w:rPr>
          <w:t>72/17 – popr.</w:t>
        </w:r>
      </w:hyperlink>
      <w:r w:rsidRPr="00426884">
        <w:rPr>
          <w:rFonts w:cstheme="minorHAnsi"/>
          <w:bCs/>
          <w:szCs w:val="24"/>
          <w:shd w:val="clear" w:color="auto" w:fill="FFFFFF"/>
        </w:rPr>
        <w:t> in </w:t>
      </w:r>
      <w:hyperlink r:id="rId15" w:tgtFrame="_blank" w:tooltip="Zakon o spremembi Gradbenega zakona" w:history="1">
        <w:r w:rsidRPr="00426884">
          <w:rPr>
            <w:rStyle w:val="Hiperpovezava"/>
            <w:rFonts w:cstheme="minorHAnsi"/>
            <w:bCs/>
            <w:color w:val="auto"/>
            <w:szCs w:val="24"/>
            <w:u w:val="none"/>
            <w:shd w:val="clear" w:color="auto" w:fill="FFFFFF"/>
          </w:rPr>
          <w:t>65/20</w:t>
        </w:r>
      </w:hyperlink>
      <w:r w:rsidRPr="00426884">
        <w:rPr>
          <w:rFonts w:cstheme="minorHAnsi"/>
          <w:szCs w:val="24"/>
        </w:rPr>
        <w:t>, v nadaljevanju GZ</w:t>
      </w:r>
      <w:r w:rsidRPr="00426884">
        <w:rPr>
          <w:rFonts w:cstheme="minorHAnsi"/>
          <w:bCs/>
          <w:szCs w:val="24"/>
          <w:shd w:val="clear" w:color="auto" w:fill="FFFFFF"/>
        </w:rPr>
        <w:t>) morajo objekti v javni rabi zagotavljati univerzalno uporabo objekta,</w:t>
      </w:r>
      <w:r w:rsidRPr="00426884">
        <w:rPr>
          <w:rFonts w:cstheme="minorHAnsi"/>
          <w:color w:val="000000"/>
          <w:szCs w:val="24"/>
        </w:rPr>
        <w:t xml:space="preserve"> dostopnost vsem ljudem, ne glede na njihovo morebitno trajno ali začasno oviranost.</w:t>
      </w:r>
    </w:p>
    <w:p w:rsidR="00102D48" w:rsidRPr="00426884" w:rsidRDefault="00102D48" w:rsidP="00102D48">
      <w:pPr>
        <w:autoSpaceDE w:val="0"/>
        <w:autoSpaceDN w:val="0"/>
        <w:adjustRightInd w:val="0"/>
        <w:rPr>
          <w:rFonts w:cstheme="minorHAnsi"/>
          <w:color w:val="000000"/>
          <w:szCs w:val="24"/>
        </w:rPr>
      </w:pPr>
    </w:p>
    <w:p w:rsidR="00102D48" w:rsidRPr="00426884" w:rsidRDefault="00102D48" w:rsidP="00102D48">
      <w:pPr>
        <w:autoSpaceDE w:val="0"/>
        <w:autoSpaceDN w:val="0"/>
        <w:adjustRightInd w:val="0"/>
        <w:rPr>
          <w:rFonts w:cstheme="minorHAnsi"/>
          <w:bCs/>
          <w:szCs w:val="24"/>
          <w:shd w:val="clear" w:color="auto" w:fill="FFFFFF"/>
        </w:rPr>
      </w:pPr>
      <w:r w:rsidRPr="00426884">
        <w:rPr>
          <w:rFonts w:cstheme="minorHAnsi"/>
          <w:color w:val="000000"/>
          <w:szCs w:val="24"/>
        </w:rPr>
        <w:t xml:space="preserve">Zagotovitev univerzalne rabe pomeni projektiranje, gradnjo in uporabo objektov na način, ki omogoča neoviran dostop do objektov in njihovo uporabo. Dostopi, prehodi, povezovalne poti, vrata ter vertikalne povezave (stopnice, klančine, osebna dvigala in druge mehanske dvižne naprave) morajo ljudem s posameznimi funkcionalnimi oviranostmi omogočati samostojno uporabo, opremljeni morajo biti s potrebno signalizacijo in opremo za nemoteno gibanje, komunikacijo in orientacijo. </w:t>
      </w:r>
    </w:p>
    <w:p w:rsidR="00102D48" w:rsidRPr="00426884" w:rsidRDefault="00102D48" w:rsidP="00102D48">
      <w:pPr>
        <w:autoSpaceDE w:val="0"/>
        <w:autoSpaceDN w:val="0"/>
        <w:adjustRightInd w:val="0"/>
        <w:rPr>
          <w:rFonts w:cstheme="minorHAnsi"/>
          <w:color w:val="000000"/>
          <w:szCs w:val="24"/>
        </w:rPr>
      </w:pPr>
    </w:p>
    <w:p w:rsidR="00102D48" w:rsidRPr="00426884" w:rsidRDefault="00102D48" w:rsidP="00102D48">
      <w:pPr>
        <w:autoSpaceDE w:val="0"/>
        <w:autoSpaceDN w:val="0"/>
        <w:adjustRightInd w:val="0"/>
        <w:rPr>
          <w:rFonts w:cstheme="minorHAnsi"/>
          <w:b/>
          <w:bCs/>
          <w:color w:val="626060"/>
          <w:szCs w:val="24"/>
          <w:shd w:val="clear" w:color="auto" w:fill="FFFFFF"/>
        </w:rPr>
      </w:pPr>
      <w:r w:rsidRPr="00426884">
        <w:rPr>
          <w:rFonts w:cstheme="minorHAnsi"/>
          <w:color w:val="000000"/>
          <w:szCs w:val="24"/>
        </w:rPr>
        <w:t>Graditev prilagodljivih objektov pomeni projektiranje in gradnjo na način, ki ne posega v izpolnjevanje drugih bistvenih zahtev in brez nesorazmernih stroškov omogoča prilagoditev objekta trajni ali začasni funkcionalni oviranosti uporabnikov</w:t>
      </w:r>
    </w:p>
    <w:p w:rsidR="00102D48" w:rsidRPr="00426884" w:rsidRDefault="00102D48" w:rsidP="00102D48">
      <w:pPr>
        <w:autoSpaceDE w:val="0"/>
        <w:autoSpaceDN w:val="0"/>
        <w:adjustRightInd w:val="0"/>
        <w:rPr>
          <w:rFonts w:cstheme="minorHAnsi"/>
          <w:szCs w:val="24"/>
        </w:rPr>
      </w:pPr>
    </w:p>
    <w:p w:rsidR="00102D48" w:rsidRPr="00426884" w:rsidRDefault="00102D48" w:rsidP="00102D48">
      <w:pPr>
        <w:rPr>
          <w:rFonts w:cstheme="minorHAnsi"/>
          <w:szCs w:val="24"/>
        </w:rPr>
      </w:pPr>
      <w:r w:rsidRPr="00426884">
        <w:rPr>
          <w:rFonts w:cstheme="minorHAnsi"/>
          <w:color w:val="000000"/>
          <w:szCs w:val="24"/>
        </w:rPr>
        <w:t>Za zagotavljanje univerzalne graditve in uporabe objektov, ki so že zgrajeni, lahko država ali lokalna skupnost za ta namen prispeva javna sredstva, kadar to presega finančne zmožnosti lastnika ali uporabnika objekta.</w:t>
      </w:r>
    </w:p>
    <w:p w:rsidR="00EA5E53" w:rsidRPr="001828EE" w:rsidRDefault="00EA5E53">
      <w:pPr>
        <w:jc w:val="left"/>
      </w:pPr>
      <w:r w:rsidRPr="001828EE">
        <w:br w:type="page"/>
      </w:r>
    </w:p>
    <w:p w:rsidR="007F59BB" w:rsidRPr="001828EE" w:rsidRDefault="007F59BB" w:rsidP="007F59BB">
      <w:pPr>
        <w:pStyle w:val="Naslov1"/>
      </w:pPr>
      <w:bookmarkStart w:id="15" w:name="_Toc42681057"/>
      <w:r w:rsidRPr="001828EE">
        <w:lastRenderedPageBreak/>
        <w:t>opredelitev razvojnih možnosti in ciljev investicije ter preveritev usklajenosti z razvojnimi strategijami in politikami</w:t>
      </w:r>
      <w:bookmarkEnd w:id="15"/>
    </w:p>
    <w:p w:rsidR="007F59BB" w:rsidRPr="001828EE" w:rsidRDefault="007F59BB" w:rsidP="007F59BB"/>
    <w:p w:rsidR="00872C6C" w:rsidRPr="001828EE" w:rsidRDefault="00BD003A" w:rsidP="00872C6C">
      <w:pPr>
        <w:pStyle w:val="Naslov2"/>
      </w:pPr>
      <w:bookmarkStart w:id="16" w:name="_Toc42681058"/>
      <w:r w:rsidRPr="001828EE">
        <w:t xml:space="preserve">Opredelitev ciljev </w:t>
      </w:r>
      <w:bookmarkStart w:id="17" w:name="_Toc458074128"/>
      <w:bookmarkEnd w:id="17"/>
      <w:r w:rsidR="004957F0">
        <w:t>in namena investicije</w:t>
      </w:r>
      <w:bookmarkEnd w:id="16"/>
    </w:p>
    <w:p w:rsidR="00043AAB" w:rsidRPr="001828EE" w:rsidRDefault="00043AAB" w:rsidP="00AC19A5">
      <w:pPr>
        <w:pStyle w:val="NaslovTina"/>
      </w:pPr>
    </w:p>
    <w:p w:rsidR="00BD003A" w:rsidRDefault="00BD003A" w:rsidP="00AC19A5">
      <w:pPr>
        <w:pStyle w:val="NaslovTina"/>
        <w:rPr>
          <w:b/>
          <w:i/>
        </w:rPr>
      </w:pPr>
      <w:r w:rsidRPr="001828EE">
        <w:rPr>
          <w:b/>
          <w:i/>
        </w:rPr>
        <w:t>Namen investicije</w:t>
      </w:r>
    </w:p>
    <w:p w:rsidR="000809EB" w:rsidRPr="00E26322" w:rsidRDefault="000809EB" w:rsidP="000809EB">
      <w:pPr>
        <w:rPr>
          <w:szCs w:val="24"/>
        </w:rPr>
      </w:pPr>
    </w:p>
    <w:p w:rsidR="00E26322" w:rsidRPr="00E26322" w:rsidRDefault="00E26322" w:rsidP="000809EB">
      <w:pPr>
        <w:rPr>
          <w:szCs w:val="24"/>
        </w:rPr>
      </w:pPr>
      <w:r w:rsidRPr="00E26322">
        <w:rPr>
          <w:szCs w:val="24"/>
        </w:rPr>
        <w:t>Namen investicije je z</w:t>
      </w:r>
      <w:r w:rsidR="00102D48">
        <w:rPr>
          <w:szCs w:val="24"/>
        </w:rPr>
        <w:t>a</w:t>
      </w:r>
      <w:r w:rsidRPr="00E26322">
        <w:rPr>
          <w:szCs w:val="24"/>
        </w:rPr>
        <w:t xml:space="preserve">dostiti </w:t>
      </w:r>
      <w:r w:rsidR="00102D48">
        <w:rPr>
          <w:szCs w:val="24"/>
        </w:rPr>
        <w:t>22</w:t>
      </w:r>
      <w:r w:rsidRPr="00E26322">
        <w:rPr>
          <w:szCs w:val="24"/>
        </w:rPr>
        <w:t xml:space="preserve">. členu </w:t>
      </w:r>
      <w:r w:rsidR="00102D48">
        <w:rPr>
          <w:szCs w:val="24"/>
        </w:rPr>
        <w:t>GZ</w:t>
      </w:r>
      <w:r w:rsidRPr="00E26322">
        <w:rPr>
          <w:szCs w:val="24"/>
        </w:rPr>
        <w:t>.</w:t>
      </w:r>
    </w:p>
    <w:p w:rsidR="00E26322" w:rsidRPr="00E26322" w:rsidRDefault="00E26322" w:rsidP="000809EB">
      <w:pPr>
        <w:rPr>
          <w:szCs w:val="24"/>
        </w:rPr>
      </w:pPr>
    </w:p>
    <w:p w:rsidR="001006DD" w:rsidRPr="00E26322" w:rsidRDefault="001006DD" w:rsidP="001006DD">
      <w:pPr>
        <w:rPr>
          <w:szCs w:val="24"/>
        </w:rPr>
      </w:pPr>
      <w:r w:rsidRPr="00E26322">
        <w:rPr>
          <w:szCs w:val="24"/>
        </w:rPr>
        <w:t xml:space="preserve">Namen projekta je </w:t>
      </w:r>
      <w:r w:rsidR="00E26322" w:rsidRPr="00E26322">
        <w:rPr>
          <w:szCs w:val="24"/>
        </w:rPr>
        <w:t xml:space="preserve">tudi </w:t>
      </w:r>
      <w:r w:rsidRPr="00E26322">
        <w:rPr>
          <w:szCs w:val="24"/>
        </w:rPr>
        <w:t>ohranjanje kulturne dediščine mesta Ptuj, preprečevanje propadanja kulturne dediščine, izboljšanje kvalitete zelenih površin v mestu, dvig ozaveščenosti prebivalcev o pomenu kulturne dediščine, izboljšanje turistične ponudbe mesta Ptuj.</w:t>
      </w:r>
    </w:p>
    <w:p w:rsidR="00327A0F" w:rsidRPr="00E26322" w:rsidRDefault="00327A0F" w:rsidP="00327A0F">
      <w:pPr>
        <w:rPr>
          <w:szCs w:val="24"/>
        </w:rPr>
      </w:pPr>
    </w:p>
    <w:p w:rsidR="00BD003A" w:rsidRDefault="00BD003A" w:rsidP="00AC19A5">
      <w:pPr>
        <w:pStyle w:val="NaslovTina"/>
        <w:rPr>
          <w:b/>
          <w:i/>
        </w:rPr>
      </w:pPr>
      <w:r w:rsidRPr="001828EE">
        <w:rPr>
          <w:b/>
          <w:i/>
        </w:rPr>
        <w:t>Cilj</w:t>
      </w:r>
      <w:r w:rsidR="004957F0">
        <w:rPr>
          <w:b/>
          <w:i/>
        </w:rPr>
        <w:t>i</w:t>
      </w:r>
      <w:r w:rsidRPr="001828EE">
        <w:rPr>
          <w:b/>
          <w:i/>
        </w:rPr>
        <w:t xml:space="preserve"> investicije</w:t>
      </w:r>
    </w:p>
    <w:p w:rsidR="000809EB" w:rsidRPr="000809EB" w:rsidRDefault="000809EB" w:rsidP="000809EB"/>
    <w:p w:rsidR="0065549C" w:rsidRPr="00272301" w:rsidRDefault="0065549C" w:rsidP="00272301">
      <w:r w:rsidRPr="00272301">
        <w:t>Izhodišča in cilji prenove:</w:t>
      </w:r>
    </w:p>
    <w:p w:rsidR="00D944F5" w:rsidRPr="00D944F5" w:rsidRDefault="00D944F5" w:rsidP="00D944F5">
      <w:pPr>
        <w:pStyle w:val="Odstavekseznama"/>
        <w:numPr>
          <w:ilvl w:val="0"/>
          <w:numId w:val="10"/>
        </w:numPr>
        <w:rPr>
          <w:szCs w:val="24"/>
        </w:rPr>
      </w:pPr>
      <w:r w:rsidRPr="00E26322">
        <w:rPr>
          <w:szCs w:val="24"/>
        </w:rPr>
        <w:t>zagotovitev neoviranega dostopa</w:t>
      </w:r>
      <w:r w:rsidRPr="00E26322">
        <w:rPr>
          <w:rFonts w:cs="Arial"/>
          <w:szCs w:val="24"/>
        </w:rPr>
        <w:t>, vstopa in uporabe objekta v javni rabi,</w:t>
      </w:r>
    </w:p>
    <w:p w:rsidR="00D944F5" w:rsidRPr="006076C7" w:rsidRDefault="00D944F5" w:rsidP="00D944F5">
      <w:pPr>
        <w:pStyle w:val="Odstavekseznama"/>
        <w:numPr>
          <w:ilvl w:val="0"/>
          <w:numId w:val="10"/>
        </w:numPr>
      </w:pPr>
      <w:r w:rsidRPr="006076C7">
        <w:t xml:space="preserve">varovanje in prenova zavarovane kulturne dediščine EŠD </w:t>
      </w:r>
      <w:r w:rsidRPr="00E26322">
        <w:rPr>
          <w:szCs w:val="24"/>
        </w:rPr>
        <w:t>18325</w:t>
      </w:r>
      <w:r w:rsidRPr="006076C7">
        <w:t>, kot ambient in kot posamezn</w:t>
      </w:r>
      <w:r>
        <w:t>i</w:t>
      </w:r>
      <w:r w:rsidRPr="006076C7">
        <w:t xml:space="preserve"> spomenik kulturne vrednosti,</w:t>
      </w:r>
    </w:p>
    <w:p w:rsidR="00D944F5" w:rsidRDefault="00D944F5" w:rsidP="00D944F5">
      <w:pPr>
        <w:pStyle w:val="Odstavekseznama"/>
        <w:numPr>
          <w:ilvl w:val="0"/>
          <w:numId w:val="10"/>
        </w:numPr>
      </w:pPr>
      <w:r>
        <w:t xml:space="preserve">delna </w:t>
      </w:r>
      <w:r w:rsidRPr="006076C7">
        <w:t xml:space="preserve">ureditev </w:t>
      </w:r>
      <w:r>
        <w:t>dvorišča</w:t>
      </w:r>
      <w:r w:rsidRPr="006076C7">
        <w:t xml:space="preserve"> </w:t>
      </w:r>
      <w:r>
        <w:t xml:space="preserve">v </w:t>
      </w:r>
      <w:r w:rsidRPr="006076C7">
        <w:t>zelen</w:t>
      </w:r>
      <w:r>
        <w:t>o</w:t>
      </w:r>
      <w:r w:rsidRPr="006076C7">
        <w:t xml:space="preserve"> površin</w:t>
      </w:r>
      <w:r>
        <w:t>o</w:t>
      </w:r>
      <w:r w:rsidRPr="006076C7">
        <w:t>,</w:t>
      </w:r>
    </w:p>
    <w:p w:rsidR="00D944F5" w:rsidRPr="006076C7" w:rsidRDefault="00D944F5" w:rsidP="00D944F5">
      <w:pPr>
        <w:pStyle w:val="Odstavekseznama"/>
        <w:numPr>
          <w:ilvl w:val="0"/>
          <w:numId w:val="10"/>
        </w:numPr>
      </w:pPr>
      <w:r>
        <w:t>posodobitev toplotne postaje v skladu z okoljsko zakonodajo,</w:t>
      </w:r>
    </w:p>
    <w:p w:rsidR="00D944F5" w:rsidRPr="006076C7" w:rsidRDefault="00D944F5" w:rsidP="00D944F5">
      <w:pPr>
        <w:pStyle w:val="Odstavekseznama"/>
        <w:numPr>
          <w:ilvl w:val="0"/>
          <w:numId w:val="10"/>
        </w:numPr>
      </w:pPr>
      <w:r w:rsidRPr="006076C7">
        <w:t>prenova na način, ki bo upoštevala racionalno in smotrno vzdrževanje površin,</w:t>
      </w:r>
    </w:p>
    <w:p w:rsidR="00D944F5" w:rsidRDefault="00D944F5" w:rsidP="00D944F5">
      <w:pPr>
        <w:pStyle w:val="Odstavekseznama"/>
        <w:numPr>
          <w:ilvl w:val="0"/>
          <w:numId w:val="10"/>
        </w:numPr>
      </w:pPr>
      <w:r w:rsidRPr="006076C7">
        <w:t xml:space="preserve">vzpostavitev </w:t>
      </w:r>
      <w:r>
        <w:t>kakovostnega parkovnega ambienta.</w:t>
      </w:r>
    </w:p>
    <w:p w:rsidR="00AC19A5" w:rsidRDefault="00AC19A5" w:rsidP="00C6040F">
      <w:pPr>
        <w:pStyle w:val="NaslovTina"/>
        <w:ind w:left="709"/>
        <w:contextualSpacing/>
      </w:pPr>
    </w:p>
    <w:p w:rsidR="006B668B" w:rsidRDefault="006B668B">
      <w:pPr>
        <w:jc w:val="left"/>
      </w:pPr>
      <w:r>
        <w:br w:type="page"/>
      </w:r>
    </w:p>
    <w:p w:rsidR="004957F0" w:rsidRPr="001828EE" w:rsidRDefault="004957F0" w:rsidP="004957F0">
      <w:pPr>
        <w:pStyle w:val="Naslov2"/>
      </w:pPr>
      <w:bookmarkStart w:id="18" w:name="_Toc42681059"/>
      <w:r w:rsidRPr="001828EE">
        <w:lastRenderedPageBreak/>
        <w:t xml:space="preserve">Opredelitev </w:t>
      </w:r>
      <w:r>
        <w:t>predmeta investicije</w:t>
      </w:r>
      <w:bookmarkEnd w:id="18"/>
    </w:p>
    <w:p w:rsidR="004957F0" w:rsidRDefault="004957F0" w:rsidP="004957F0"/>
    <w:p w:rsidR="00D944F5" w:rsidRDefault="00D944F5" w:rsidP="00D944F5">
      <w:pPr>
        <w:rPr>
          <w:rFonts w:cstheme="minorHAnsi"/>
          <w:szCs w:val="24"/>
        </w:rPr>
      </w:pPr>
      <w:r w:rsidRPr="00A77F3D">
        <w:rPr>
          <w:rFonts w:cstheme="minorHAnsi"/>
          <w:szCs w:val="24"/>
        </w:rPr>
        <w:t>Predmet investicije je umestitev dvigala v objekt Prešernova 29 z dostopom do vseh etaž in zagotovitev varnega dostopa skozi obokan vhod in dvorišče. Z umestitvijo dvigala se zapreta obstoječa vhoda v kuhinjo OŠ Olge Meglič, zato se izvede nov vhod s preureditvijo manjšega dela šolskih prostorov.</w:t>
      </w:r>
    </w:p>
    <w:p w:rsidR="00E97663" w:rsidRPr="00A77F3D" w:rsidRDefault="00E97663" w:rsidP="00D944F5">
      <w:pPr>
        <w:rPr>
          <w:rFonts w:cstheme="minorHAnsi"/>
          <w:szCs w:val="24"/>
        </w:rPr>
      </w:pPr>
    </w:p>
    <w:p w:rsidR="00A77F3D" w:rsidRPr="00A77F3D" w:rsidRDefault="00A77F3D" w:rsidP="00A77F3D">
      <w:pPr>
        <w:autoSpaceDE w:val="0"/>
        <w:autoSpaceDN w:val="0"/>
        <w:adjustRightInd w:val="0"/>
        <w:rPr>
          <w:rFonts w:eastAsia="@Arial Unicode MS" w:cstheme="minorHAnsi"/>
          <w:color w:val="000000"/>
          <w:szCs w:val="24"/>
        </w:rPr>
      </w:pPr>
      <w:r w:rsidRPr="00A77F3D">
        <w:rPr>
          <w:rFonts w:eastAsia="@Arial Unicode MS" w:cstheme="minorHAnsi"/>
          <w:color w:val="000000"/>
          <w:szCs w:val="24"/>
        </w:rPr>
        <w:t xml:space="preserve">Del investicije je tudi </w:t>
      </w:r>
      <w:r w:rsidRPr="00A77F3D">
        <w:rPr>
          <w:rFonts w:eastAsia="@Arial Unicode MS" w:cstheme="minorHAnsi"/>
          <w:bCs/>
          <w:color w:val="000000"/>
          <w:szCs w:val="24"/>
        </w:rPr>
        <w:t>nujno potrebna obnova kotlovnice</w:t>
      </w:r>
      <w:r w:rsidRPr="00A77F3D">
        <w:rPr>
          <w:rFonts w:eastAsia="@Arial Unicode MS" w:cstheme="minorHAnsi"/>
          <w:color w:val="000000"/>
          <w:szCs w:val="24"/>
        </w:rPr>
        <w:t xml:space="preserve">, iz katere se ogrevata objekta Prešernove 29 in OŠ Olge Meglič ter </w:t>
      </w:r>
      <w:r w:rsidRPr="00A77F3D">
        <w:rPr>
          <w:rFonts w:eastAsia="@Arial Unicode MS" w:cstheme="minorHAnsi"/>
          <w:bCs/>
          <w:color w:val="000000"/>
          <w:szCs w:val="24"/>
        </w:rPr>
        <w:t xml:space="preserve">celovita ureditev dvorišča </w:t>
      </w:r>
      <w:r w:rsidRPr="00A77F3D">
        <w:rPr>
          <w:rFonts w:cstheme="minorHAnsi"/>
          <w:szCs w:val="24"/>
        </w:rPr>
        <w:t>z novim tlakovanjem in ozelenitvijo in diskretno umestitvijo smetiščnih kontejnerjev ter stojal za kolesa. Prav tako se bo zaradi predvidene gradnje vročevoda pod tlakovanjem dvorišča vgradilo cevi za priključitev na bodoči</w:t>
      </w:r>
      <w:r w:rsidRPr="00A77F3D">
        <w:rPr>
          <w:rFonts w:eastAsia="@Arial Unicode MS" w:cstheme="minorHAnsi"/>
          <w:color w:val="000000"/>
          <w:szCs w:val="24"/>
        </w:rPr>
        <w:t xml:space="preserve"> vročevod/</w:t>
      </w:r>
      <w:r w:rsidRPr="00A77F3D">
        <w:rPr>
          <w:rFonts w:eastAsia="@Arial Unicode MS" w:cstheme="minorHAnsi"/>
          <w:bCs/>
          <w:color w:val="000000"/>
          <w:szCs w:val="24"/>
        </w:rPr>
        <w:t>daljinsko ogrevanje.</w:t>
      </w:r>
      <w:r w:rsidRPr="00A77F3D">
        <w:rPr>
          <w:rFonts w:eastAsia="@Arial Unicode MS" w:cstheme="minorHAnsi"/>
          <w:color w:val="000000"/>
          <w:szCs w:val="24"/>
        </w:rPr>
        <w:t xml:space="preserve"> </w:t>
      </w:r>
    </w:p>
    <w:p w:rsidR="00A77F3D" w:rsidRPr="00A77F3D" w:rsidRDefault="00A77F3D" w:rsidP="00A77F3D">
      <w:pPr>
        <w:rPr>
          <w:rFonts w:cstheme="minorHAnsi"/>
          <w:szCs w:val="24"/>
        </w:rPr>
      </w:pPr>
    </w:p>
    <w:p w:rsidR="00D944F5" w:rsidRPr="00A77F3D" w:rsidRDefault="00E97663" w:rsidP="00A77F3D">
      <w:pPr>
        <w:rPr>
          <w:rFonts w:cstheme="minorHAnsi"/>
          <w:szCs w:val="24"/>
        </w:rPr>
      </w:pPr>
      <w:r>
        <w:rPr>
          <w:rFonts w:eastAsia="@Arial Unicode MS" w:cstheme="minorHAnsi"/>
          <w:color w:val="000000"/>
          <w:szCs w:val="24"/>
        </w:rPr>
        <w:t>C</w:t>
      </w:r>
      <w:r w:rsidRPr="00A77F3D">
        <w:rPr>
          <w:rFonts w:eastAsia="@Arial Unicode MS" w:cstheme="minorHAnsi"/>
          <w:color w:val="000000"/>
          <w:szCs w:val="24"/>
        </w:rPr>
        <w:t xml:space="preserve">elovito in enotno </w:t>
      </w:r>
      <w:r>
        <w:rPr>
          <w:rFonts w:eastAsia="@Arial Unicode MS" w:cstheme="minorHAnsi"/>
          <w:bCs/>
          <w:color w:val="000000"/>
          <w:szCs w:val="24"/>
        </w:rPr>
        <w:t xml:space="preserve">se bo </w:t>
      </w:r>
      <w:r w:rsidRPr="00A77F3D">
        <w:rPr>
          <w:rFonts w:eastAsia="@Arial Unicode MS" w:cstheme="minorHAnsi"/>
          <w:bCs/>
          <w:color w:val="000000"/>
          <w:szCs w:val="24"/>
        </w:rPr>
        <w:t>uredila tudi</w:t>
      </w:r>
      <w:r>
        <w:rPr>
          <w:rFonts w:eastAsia="@Arial Unicode MS" w:cstheme="minorHAnsi"/>
          <w:bCs/>
          <w:color w:val="000000"/>
          <w:szCs w:val="24"/>
        </w:rPr>
        <w:t xml:space="preserve"> južna</w:t>
      </w:r>
      <w:r w:rsidRPr="00A77F3D">
        <w:rPr>
          <w:rFonts w:eastAsia="@Arial Unicode MS" w:cstheme="minorHAnsi"/>
          <w:bCs/>
          <w:color w:val="000000"/>
          <w:szCs w:val="24"/>
        </w:rPr>
        <w:t xml:space="preserve"> fasada</w:t>
      </w:r>
      <w:r>
        <w:rPr>
          <w:rFonts w:eastAsia="@Arial Unicode MS" w:cstheme="minorHAnsi"/>
          <w:color w:val="000000"/>
          <w:szCs w:val="24"/>
        </w:rPr>
        <w:t xml:space="preserve"> in</w:t>
      </w:r>
      <w:r>
        <w:rPr>
          <w:rFonts w:cstheme="minorHAnsi"/>
          <w:szCs w:val="24"/>
        </w:rPr>
        <w:t xml:space="preserve"> vstopni hodnik </w:t>
      </w:r>
      <w:r w:rsidR="00D944F5" w:rsidRPr="00A77F3D">
        <w:rPr>
          <w:rFonts w:cstheme="minorHAnsi"/>
          <w:szCs w:val="24"/>
        </w:rPr>
        <w:t>objekta Prešernove.</w:t>
      </w:r>
    </w:p>
    <w:p w:rsidR="00D944F5" w:rsidRPr="00A77F3D" w:rsidRDefault="00D944F5" w:rsidP="00A77F3D">
      <w:pPr>
        <w:rPr>
          <w:rFonts w:cstheme="minorHAnsi"/>
          <w:szCs w:val="24"/>
        </w:rPr>
      </w:pPr>
    </w:p>
    <w:p w:rsidR="00A77F3D" w:rsidRDefault="00D944F5" w:rsidP="00A77F3D">
      <w:pPr>
        <w:rPr>
          <w:rFonts w:eastAsia="@Arial Unicode MS" w:cstheme="minorHAnsi"/>
          <w:color w:val="000000"/>
          <w:szCs w:val="24"/>
        </w:rPr>
      </w:pPr>
      <w:r w:rsidRPr="00A77F3D">
        <w:rPr>
          <w:rFonts w:eastAsia="@Arial Unicode MS" w:cstheme="minorHAnsi"/>
          <w:color w:val="000000"/>
          <w:szCs w:val="24"/>
        </w:rPr>
        <w:t xml:space="preserve">Investicija bo obsegala tudi </w:t>
      </w:r>
      <w:r w:rsidRPr="00A77F3D">
        <w:rPr>
          <w:rFonts w:eastAsia="@Arial Unicode MS" w:cstheme="minorHAnsi"/>
          <w:bCs/>
          <w:color w:val="000000"/>
          <w:szCs w:val="24"/>
        </w:rPr>
        <w:t xml:space="preserve">nujno sanacijo </w:t>
      </w:r>
      <w:r w:rsidR="00A77F3D">
        <w:rPr>
          <w:rFonts w:eastAsia="@Arial Unicode MS" w:cstheme="minorHAnsi"/>
          <w:bCs/>
          <w:color w:val="000000"/>
          <w:szCs w:val="24"/>
        </w:rPr>
        <w:t xml:space="preserve">južnega </w:t>
      </w:r>
      <w:r w:rsidRPr="00A77F3D">
        <w:rPr>
          <w:rFonts w:eastAsia="@Arial Unicode MS" w:cstheme="minorHAnsi"/>
          <w:bCs/>
          <w:color w:val="000000"/>
          <w:szCs w:val="24"/>
        </w:rPr>
        <w:t>dela strehe</w:t>
      </w:r>
      <w:r w:rsidR="00A77F3D">
        <w:rPr>
          <w:rFonts w:eastAsia="@Arial Unicode MS" w:cstheme="minorHAnsi"/>
          <w:color w:val="000000"/>
          <w:szCs w:val="24"/>
        </w:rPr>
        <w:t>, ki zamaka in povzroča škodo v objektu, ter izvedbo posegov v okviru požarne varnosti, s katerimi bomo v skladu s požarno študijo požarno ločili šolo od Prešernove 29 ter požarno stopnišče od pisarn.</w:t>
      </w:r>
      <w:r w:rsidRPr="00A77F3D">
        <w:rPr>
          <w:rFonts w:eastAsia="@Arial Unicode MS" w:cstheme="minorHAnsi"/>
          <w:color w:val="000000"/>
          <w:szCs w:val="24"/>
        </w:rPr>
        <w:t xml:space="preserve"> </w:t>
      </w:r>
    </w:p>
    <w:p w:rsidR="00A77F3D" w:rsidRDefault="00A77F3D">
      <w:pPr>
        <w:jc w:val="left"/>
      </w:pPr>
      <w:r>
        <w:br w:type="page"/>
      </w:r>
    </w:p>
    <w:p w:rsidR="00BD003A" w:rsidRPr="001828EE" w:rsidRDefault="00BD003A" w:rsidP="00AC19A5">
      <w:pPr>
        <w:pStyle w:val="Naslov2"/>
      </w:pPr>
      <w:bookmarkStart w:id="19" w:name="_Toc42681060"/>
      <w:r w:rsidRPr="001828EE">
        <w:lastRenderedPageBreak/>
        <w:t>Preveritev usklajenosti operacije s strategijami, politikami in razvojnimi programi</w:t>
      </w:r>
      <w:bookmarkEnd w:id="19"/>
    </w:p>
    <w:p w:rsidR="00A77F3D" w:rsidRPr="001828EE" w:rsidRDefault="00A77F3D" w:rsidP="00A77F3D"/>
    <w:p w:rsidR="00A77F3D" w:rsidRPr="00172105" w:rsidRDefault="00A77F3D" w:rsidP="00A77F3D">
      <w:pPr>
        <w:rPr>
          <w:b/>
          <w:i/>
        </w:rPr>
      </w:pPr>
      <w:r w:rsidRPr="00172105">
        <w:rPr>
          <w:b/>
          <w:i/>
        </w:rPr>
        <w:t>Projekt je usklajen z Operativnim programom za izvajanje Evropske kohezijske politike 2014-2020</w:t>
      </w:r>
    </w:p>
    <w:tbl>
      <w:tblPr>
        <w:tblStyle w:val="Tabelamrea"/>
        <w:tblW w:w="0" w:type="auto"/>
        <w:tblLook w:val="04A0" w:firstRow="1" w:lastRow="0" w:firstColumn="1" w:lastColumn="0" w:noHBand="0" w:noVBand="1"/>
      </w:tblPr>
      <w:tblGrid>
        <w:gridCol w:w="4839"/>
        <w:gridCol w:w="4839"/>
      </w:tblGrid>
      <w:tr w:rsidR="00A77F3D" w:rsidTr="00A77F3D">
        <w:tc>
          <w:tcPr>
            <w:tcW w:w="4839" w:type="dxa"/>
            <w:shd w:val="clear" w:color="auto" w:fill="FBD4B4" w:themeFill="accent6" w:themeFillTint="66"/>
          </w:tcPr>
          <w:p w:rsidR="00A77F3D" w:rsidRPr="00240F77" w:rsidRDefault="00A77F3D" w:rsidP="00A77F3D">
            <w:pPr>
              <w:jc w:val="center"/>
              <w:rPr>
                <w:b/>
              </w:rPr>
            </w:pPr>
            <w:r w:rsidRPr="00240F77">
              <w:rPr>
                <w:b/>
              </w:rPr>
              <w:t>CILJ</w:t>
            </w:r>
          </w:p>
        </w:tc>
        <w:tc>
          <w:tcPr>
            <w:tcW w:w="4839" w:type="dxa"/>
            <w:shd w:val="clear" w:color="auto" w:fill="FBD4B4" w:themeFill="accent6" w:themeFillTint="66"/>
          </w:tcPr>
          <w:p w:rsidR="00A77F3D" w:rsidRPr="00240F77" w:rsidRDefault="00A77F3D" w:rsidP="00A77F3D">
            <w:pPr>
              <w:jc w:val="center"/>
              <w:rPr>
                <w:b/>
              </w:rPr>
            </w:pPr>
            <w:r w:rsidRPr="00240F77">
              <w:rPr>
                <w:b/>
              </w:rPr>
              <w:t>UKREP</w:t>
            </w:r>
          </w:p>
        </w:tc>
      </w:tr>
      <w:tr w:rsidR="00A77F3D" w:rsidTr="00A77F3D">
        <w:tc>
          <w:tcPr>
            <w:tcW w:w="4839" w:type="dxa"/>
          </w:tcPr>
          <w:p w:rsidR="00A77F3D" w:rsidRDefault="00A77F3D" w:rsidP="00A77F3D">
            <w:pPr>
              <w:rPr>
                <w:u w:val="single"/>
              </w:rPr>
            </w:pPr>
            <w:r w:rsidRPr="001828EE">
              <w:t>Boljše stanje okolja in biotska raznovrstnost</w:t>
            </w:r>
          </w:p>
        </w:tc>
        <w:tc>
          <w:tcPr>
            <w:tcW w:w="4839" w:type="dxa"/>
          </w:tcPr>
          <w:p w:rsidR="00A77F3D" w:rsidRDefault="00A77F3D" w:rsidP="00A77F3D">
            <w:pPr>
              <w:rPr>
                <w:u w:val="single"/>
              </w:rPr>
            </w:pPr>
            <w:r w:rsidRPr="001828EE">
              <w:t>Izboljšanje urbanega okolja, oživitev mest, sanacijo in dekontaminacijo degradiranih zemljišč</w:t>
            </w:r>
          </w:p>
        </w:tc>
      </w:tr>
    </w:tbl>
    <w:p w:rsidR="00A77F3D" w:rsidRPr="008E73B2" w:rsidRDefault="00A77F3D" w:rsidP="00A77F3D"/>
    <w:p w:rsidR="00A77F3D" w:rsidRDefault="00A77F3D" w:rsidP="00A77F3D">
      <w:pPr>
        <w:pStyle w:val="NaslovTina"/>
        <w:rPr>
          <w:b/>
          <w:i/>
        </w:rPr>
      </w:pPr>
      <w:r w:rsidRPr="00172105">
        <w:rPr>
          <w:b/>
          <w:i/>
        </w:rPr>
        <w:t>Projekt je usklajen z Regionalnim razvojnim programom za Podravje 2014-2020</w:t>
      </w:r>
    </w:p>
    <w:tbl>
      <w:tblPr>
        <w:tblStyle w:val="Tabelamrea"/>
        <w:tblpPr w:leftFromText="141" w:rightFromText="141" w:vertAnchor="page" w:horzAnchor="margin" w:tblpY="4620"/>
        <w:tblW w:w="0" w:type="auto"/>
        <w:tblLook w:val="04A0" w:firstRow="1" w:lastRow="0" w:firstColumn="1" w:lastColumn="0" w:noHBand="0" w:noVBand="1"/>
      </w:tblPr>
      <w:tblGrid>
        <w:gridCol w:w="3226"/>
        <w:gridCol w:w="3226"/>
        <w:gridCol w:w="3226"/>
      </w:tblGrid>
      <w:tr w:rsidR="00A77F3D" w:rsidTr="00A77F3D">
        <w:tc>
          <w:tcPr>
            <w:tcW w:w="3226" w:type="dxa"/>
            <w:shd w:val="clear" w:color="auto" w:fill="FBD4B4" w:themeFill="accent6" w:themeFillTint="66"/>
          </w:tcPr>
          <w:p w:rsidR="00A77F3D" w:rsidRPr="00240F77" w:rsidRDefault="00A77F3D" w:rsidP="00A77F3D">
            <w:pPr>
              <w:jc w:val="center"/>
              <w:rPr>
                <w:b/>
              </w:rPr>
            </w:pPr>
            <w:r w:rsidRPr="00240F77">
              <w:rPr>
                <w:b/>
              </w:rPr>
              <w:t>Razvojna prioriteta</w:t>
            </w:r>
          </w:p>
        </w:tc>
        <w:tc>
          <w:tcPr>
            <w:tcW w:w="3226" w:type="dxa"/>
            <w:shd w:val="clear" w:color="auto" w:fill="FBD4B4" w:themeFill="accent6" w:themeFillTint="66"/>
          </w:tcPr>
          <w:p w:rsidR="00A77F3D" w:rsidRPr="00240F77" w:rsidRDefault="00A77F3D" w:rsidP="00A77F3D">
            <w:pPr>
              <w:jc w:val="center"/>
              <w:rPr>
                <w:b/>
              </w:rPr>
            </w:pPr>
            <w:r w:rsidRPr="00240F77">
              <w:rPr>
                <w:b/>
              </w:rPr>
              <w:t>CILJ</w:t>
            </w:r>
          </w:p>
        </w:tc>
        <w:tc>
          <w:tcPr>
            <w:tcW w:w="3226" w:type="dxa"/>
            <w:shd w:val="clear" w:color="auto" w:fill="FBD4B4" w:themeFill="accent6" w:themeFillTint="66"/>
          </w:tcPr>
          <w:p w:rsidR="00A77F3D" w:rsidRPr="00240F77" w:rsidRDefault="00A77F3D" w:rsidP="00A77F3D">
            <w:pPr>
              <w:jc w:val="center"/>
              <w:rPr>
                <w:b/>
              </w:rPr>
            </w:pPr>
            <w:r w:rsidRPr="00240F77">
              <w:rPr>
                <w:b/>
              </w:rPr>
              <w:t>UKREP</w:t>
            </w:r>
          </w:p>
        </w:tc>
      </w:tr>
      <w:tr w:rsidR="00A77F3D" w:rsidTr="00A77F3D">
        <w:tc>
          <w:tcPr>
            <w:tcW w:w="3226" w:type="dxa"/>
          </w:tcPr>
          <w:p w:rsidR="00A77F3D" w:rsidRPr="00B953F8" w:rsidRDefault="00A77F3D" w:rsidP="00A77F3D">
            <w:pPr>
              <w:jc w:val="left"/>
              <w:rPr>
                <w:b/>
              </w:rPr>
            </w:pPr>
            <w:r w:rsidRPr="00B953F8">
              <w:rPr>
                <w:b/>
                <w:bCs/>
                <w:iCs/>
              </w:rPr>
              <w:t>III. Varstvo okolja in učinkovita raba naravnih virov ter prehod na nizkoogljično gospodarstvo</w:t>
            </w:r>
          </w:p>
        </w:tc>
        <w:tc>
          <w:tcPr>
            <w:tcW w:w="3226" w:type="dxa"/>
          </w:tcPr>
          <w:p w:rsidR="00A77F3D" w:rsidRDefault="00A77F3D" w:rsidP="00A77F3D">
            <w:pPr>
              <w:rPr>
                <w:i/>
              </w:rPr>
            </w:pPr>
            <w:r w:rsidRPr="002C5DD7">
              <w:t>Izboljšati bivalne pogoje v mestih in na podeželju</w:t>
            </w:r>
          </w:p>
        </w:tc>
        <w:tc>
          <w:tcPr>
            <w:tcW w:w="3226" w:type="dxa"/>
          </w:tcPr>
          <w:p w:rsidR="00A77F3D" w:rsidRPr="00076540" w:rsidRDefault="00A77F3D" w:rsidP="00A77F3D">
            <w:pPr>
              <w:autoSpaceDE w:val="0"/>
              <w:autoSpaceDN w:val="0"/>
              <w:adjustRightInd w:val="0"/>
              <w:rPr>
                <w:rFonts w:cs="ArialNarrow,Bold"/>
                <w:bCs/>
                <w:i/>
              </w:rPr>
            </w:pPr>
            <w:r w:rsidRPr="00120217">
              <w:rPr>
                <w:rFonts w:cs="ArialNarrow,Bold"/>
                <w:bCs/>
              </w:rPr>
              <w:t>Razvoj in revitalizacija urbanih in mestnih središč</w:t>
            </w:r>
          </w:p>
          <w:p w:rsidR="00A77F3D" w:rsidRDefault="00A77F3D" w:rsidP="00A77F3D">
            <w:pPr>
              <w:rPr>
                <w:i/>
              </w:rPr>
            </w:pPr>
          </w:p>
        </w:tc>
      </w:tr>
      <w:tr w:rsidR="00A77F3D" w:rsidTr="00A77F3D">
        <w:tc>
          <w:tcPr>
            <w:tcW w:w="3226" w:type="dxa"/>
          </w:tcPr>
          <w:p w:rsidR="00A77F3D" w:rsidRPr="00B953F8" w:rsidRDefault="00A77F3D" w:rsidP="00A77F3D">
            <w:pPr>
              <w:jc w:val="left"/>
              <w:rPr>
                <w:rFonts w:cs="ArialNarrow,BoldItalic"/>
                <w:b/>
                <w:bCs/>
                <w:iCs/>
              </w:rPr>
            </w:pPr>
            <w:r w:rsidRPr="00B953F8">
              <w:rPr>
                <w:b/>
              </w:rPr>
              <w:t xml:space="preserve">IV. </w:t>
            </w:r>
            <w:r w:rsidRPr="00B953F8">
              <w:rPr>
                <w:rFonts w:cs="ArialNarrow"/>
                <w:b/>
              </w:rPr>
              <w:t xml:space="preserve">Trajnostni turizem in razvoj podeželja </w:t>
            </w:r>
            <w:r w:rsidRPr="00B953F8">
              <w:rPr>
                <w:rFonts w:cs="ArialNarrow,BoldItalic"/>
                <w:b/>
                <w:bCs/>
                <w:iCs/>
              </w:rPr>
              <w:t>povečanjem konkurenčnosti kmetijstva in gozdarstva</w:t>
            </w:r>
          </w:p>
        </w:tc>
        <w:tc>
          <w:tcPr>
            <w:tcW w:w="3226" w:type="dxa"/>
          </w:tcPr>
          <w:p w:rsidR="00A77F3D" w:rsidRPr="00120217" w:rsidRDefault="00A77F3D" w:rsidP="00A77F3D">
            <w:r w:rsidRPr="00BC716C">
              <w:t>Spodbuditi ohranjanje in obnovo kulturne dediščine</w:t>
            </w:r>
          </w:p>
          <w:p w:rsidR="00A77F3D" w:rsidRDefault="00A77F3D" w:rsidP="00A77F3D">
            <w:pPr>
              <w:rPr>
                <w:i/>
              </w:rPr>
            </w:pPr>
          </w:p>
        </w:tc>
        <w:tc>
          <w:tcPr>
            <w:tcW w:w="3226" w:type="dxa"/>
          </w:tcPr>
          <w:p w:rsidR="00A77F3D" w:rsidRDefault="00A77F3D" w:rsidP="00A77F3D">
            <w:pPr>
              <w:rPr>
                <w:i/>
              </w:rPr>
            </w:pPr>
            <w:r w:rsidRPr="00076540">
              <w:rPr>
                <w:rFonts w:cs="ArialNarrow,Bold"/>
                <w:bCs/>
              </w:rPr>
              <w:t>Naložbe v turistično, športno in kulturno infrastrukturo</w:t>
            </w:r>
          </w:p>
        </w:tc>
      </w:tr>
    </w:tbl>
    <w:p w:rsidR="00A77F3D" w:rsidRPr="008E73B2" w:rsidRDefault="00A77F3D" w:rsidP="00A77F3D"/>
    <w:p w:rsidR="00A77F3D" w:rsidRDefault="00A77F3D" w:rsidP="00A77F3D">
      <w:pPr>
        <w:rPr>
          <w:b/>
          <w:i/>
        </w:rPr>
      </w:pPr>
    </w:p>
    <w:p w:rsidR="00A77F3D" w:rsidRPr="001A2D30" w:rsidRDefault="00A77F3D" w:rsidP="00A77F3D">
      <w:pPr>
        <w:rPr>
          <w:b/>
          <w:i/>
        </w:rPr>
      </w:pPr>
      <w:r w:rsidRPr="00172105">
        <w:rPr>
          <w:b/>
          <w:i/>
        </w:rPr>
        <w:t>Projekt je usklajen z Območnim razvojnim programom za Spodnje Podravje 2014 -2020</w:t>
      </w:r>
    </w:p>
    <w:tbl>
      <w:tblPr>
        <w:tblStyle w:val="Tabelamrea"/>
        <w:tblW w:w="0" w:type="auto"/>
        <w:tblLook w:val="04A0" w:firstRow="1" w:lastRow="0" w:firstColumn="1" w:lastColumn="0" w:noHBand="0" w:noVBand="1"/>
      </w:tblPr>
      <w:tblGrid>
        <w:gridCol w:w="3226"/>
        <w:gridCol w:w="3226"/>
        <w:gridCol w:w="3226"/>
      </w:tblGrid>
      <w:tr w:rsidR="00A77F3D" w:rsidTr="00A77F3D">
        <w:tc>
          <w:tcPr>
            <w:tcW w:w="3226" w:type="dxa"/>
            <w:shd w:val="clear" w:color="auto" w:fill="FBD4B4" w:themeFill="accent6" w:themeFillTint="66"/>
          </w:tcPr>
          <w:p w:rsidR="00A77F3D" w:rsidRPr="00240F77" w:rsidRDefault="00A77F3D" w:rsidP="00A77F3D">
            <w:pPr>
              <w:jc w:val="center"/>
              <w:rPr>
                <w:b/>
              </w:rPr>
            </w:pPr>
            <w:r w:rsidRPr="00240F77">
              <w:rPr>
                <w:b/>
              </w:rPr>
              <w:t>Razvojna prioriteta</w:t>
            </w:r>
          </w:p>
        </w:tc>
        <w:tc>
          <w:tcPr>
            <w:tcW w:w="3226" w:type="dxa"/>
            <w:shd w:val="clear" w:color="auto" w:fill="FBD4B4" w:themeFill="accent6" w:themeFillTint="66"/>
          </w:tcPr>
          <w:p w:rsidR="00A77F3D" w:rsidRPr="00240F77" w:rsidRDefault="00A77F3D" w:rsidP="00A77F3D">
            <w:pPr>
              <w:jc w:val="center"/>
              <w:rPr>
                <w:b/>
              </w:rPr>
            </w:pPr>
            <w:r w:rsidRPr="00240F77">
              <w:rPr>
                <w:b/>
              </w:rPr>
              <w:t>CILJ</w:t>
            </w:r>
          </w:p>
        </w:tc>
        <w:tc>
          <w:tcPr>
            <w:tcW w:w="3226" w:type="dxa"/>
            <w:shd w:val="clear" w:color="auto" w:fill="FBD4B4" w:themeFill="accent6" w:themeFillTint="66"/>
          </w:tcPr>
          <w:p w:rsidR="00A77F3D" w:rsidRPr="00240F77" w:rsidRDefault="00A77F3D" w:rsidP="00A77F3D">
            <w:pPr>
              <w:jc w:val="center"/>
              <w:rPr>
                <w:b/>
              </w:rPr>
            </w:pPr>
            <w:r w:rsidRPr="00240F77">
              <w:rPr>
                <w:b/>
              </w:rPr>
              <w:t>UKREP</w:t>
            </w:r>
          </w:p>
        </w:tc>
      </w:tr>
      <w:tr w:rsidR="00A77F3D" w:rsidTr="00A77F3D">
        <w:tc>
          <w:tcPr>
            <w:tcW w:w="3226" w:type="dxa"/>
          </w:tcPr>
          <w:p w:rsidR="00A77F3D" w:rsidRPr="00B953F8" w:rsidRDefault="00A77F3D" w:rsidP="00A77F3D">
            <w:pPr>
              <w:jc w:val="left"/>
              <w:rPr>
                <w:b/>
                <w:bCs/>
              </w:rPr>
            </w:pPr>
            <w:r w:rsidRPr="00B953F8">
              <w:rPr>
                <w:b/>
                <w:bCs/>
              </w:rPr>
              <w:t>II. Varstvo okolja in učinkovita raba virov ter prehod na nizkoogljično gospodarstvo</w:t>
            </w:r>
          </w:p>
          <w:p w:rsidR="00A77F3D" w:rsidRDefault="00A77F3D" w:rsidP="00A77F3D">
            <w:pPr>
              <w:rPr>
                <w:i/>
              </w:rPr>
            </w:pPr>
          </w:p>
        </w:tc>
        <w:tc>
          <w:tcPr>
            <w:tcW w:w="3226" w:type="dxa"/>
          </w:tcPr>
          <w:p w:rsidR="00A77F3D" w:rsidRDefault="00A77F3D" w:rsidP="00A77F3D">
            <w:pPr>
              <w:jc w:val="left"/>
              <w:rPr>
                <w:i/>
              </w:rPr>
            </w:pPr>
            <w:r>
              <w:rPr>
                <w:bCs/>
              </w:rPr>
              <w:t>I</w:t>
            </w:r>
            <w:r w:rsidRPr="00946BBA">
              <w:rPr>
                <w:bCs/>
              </w:rPr>
              <w:t>zboljšanje kakovosti življenja, povečati samooskrbo in energetsko učinkovitost ob upoštevanju načel trajnostnega razvoja</w:t>
            </w:r>
          </w:p>
        </w:tc>
        <w:tc>
          <w:tcPr>
            <w:tcW w:w="3226" w:type="dxa"/>
          </w:tcPr>
          <w:p w:rsidR="00A77F3D" w:rsidRPr="00BC716C" w:rsidRDefault="00A77F3D" w:rsidP="00A77F3D">
            <w:pPr>
              <w:jc w:val="left"/>
            </w:pPr>
            <w:r w:rsidRPr="00BC716C">
              <w:t xml:space="preserve">Razvoj in revitalizacija urbanih središč </w:t>
            </w:r>
          </w:p>
          <w:p w:rsidR="00A77F3D" w:rsidRDefault="00A77F3D" w:rsidP="00A77F3D">
            <w:pPr>
              <w:jc w:val="left"/>
              <w:rPr>
                <w:i/>
              </w:rPr>
            </w:pPr>
          </w:p>
        </w:tc>
      </w:tr>
      <w:tr w:rsidR="00A77F3D" w:rsidTr="00A77F3D">
        <w:tc>
          <w:tcPr>
            <w:tcW w:w="3226" w:type="dxa"/>
          </w:tcPr>
          <w:p w:rsidR="00A77F3D" w:rsidRPr="00B953F8" w:rsidRDefault="00A77F3D" w:rsidP="00A77F3D">
            <w:pPr>
              <w:jc w:val="left"/>
              <w:rPr>
                <w:b/>
                <w:i/>
              </w:rPr>
            </w:pPr>
            <w:r w:rsidRPr="00B953F8">
              <w:rPr>
                <w:b/>
              </w:rPr>
              <w:t>III. Trajnostni turizem in razvoj podeželja</w:t>
            </w:r>
          </w:p>
        </w:tc>
        <w:tc>
          <w:tcPr>
            <w:tcW w:w="3226" w:type="dxa"/>
          </w:tcPr>
          <w:p w:rsidR="00A77F3D" w:rsidRPr="00B953F8" w:rsidRDefault="00A77F3D" w:rsidP="00A77F3D">
            <w:pPr>
              <w:jc w:val="left"/>
              <w:rPr>
                <w:bCs/>
              </w:rPr>
            </w:pPr>
            <w:r>
              <w:rPr>
                <w:bCs/>
              </w:rPr>
              <w:t>P</w:t>
            </w:r>
            <w:r w:rsidRPr="00BC716C">
              <w:rPr>
                <w:bCs/>
              </w:rPr>
              <w:t>ovečanje konkurenčnosti turizma in razvoj podeželja</w:t>
            </w:r>
          </w:p>
        </w:tc>
        <w:tc>
          <w:tcPr>
            <w:tcW w:w="3226" w:type="dxa"/>
          </w:tcPr>
          <w:p w:rsidR="00A77F3D" w:rsidRPr="00B953F8" w:rsidRDefault="00A77F3D" w:rsidP="00A77F3D">
            <w:pPr>
              <w:jc w:val="left"/>
            </w:pPr>
            <w:r w:rsidRPr="00BC716C">
              <w:t xml:space="preserve">Ohranjanje in obnova kulturne dediščine </w:t>
            </w:r>
          </w:p>
        </w:tc>
      </w:tr>
    </w:tbl>
    <w:p w:rsidR="00A77F3D" w:rsidRDefault="00A77F3D" w:rsidP="00A77F3D">
      <w:pPr>
        <w:rPr>
          <w:b/>
          <w:i/>
          <w:u w:val="single"/>
        </w:rPr>
      </w:pPr>
    </w:p>
    <w:p w:rsidR="00A77F3D" w:rsidRPr="001A2D30" w:rsidRDefault="00A77F3D" w:rsidP="00A77F3D">
      <w:pPr>
        <w:rPr>
          <w:b/>
          <w:i/>
        </w:rPr>
      </w:pPr>
      <w:r w:rsidRPr="00172105">
        <w:rPr>
          <w:b/>
          <w:i/>
        </w:rPr>
        <w:t>Projekt je usklajen z Vizijo in strategijo Mestne občine Ptuj 2015-2025 oziroma Trajnostno urbano strategijo</w:t>
      </w:r>
    </w:p>
    <w:tbl>
      <w:tblPr>
        <w:tblStyle w:val="Tabelamrea"/>
        <w:tblW w:w="0" w:type="auto"/>
        <w:tblLook w:val="04A0" w:firstRow="1" w:lastRow="0" w:firstColumn="1" w:lastColumn="0" w:noHBand="0" w:noVBand="1"/>
      </w:tblPr>
      <w:tblGrid>
        <w:gridCol w:w="3226"/>
        <w:gridCol w:w="3226"/>
        <w:gridCol w:w="3226"/>
      </w:tblGrid>
      <w:tr w:rsidR="00A77F3D" w:rsidTr="00A77F3D">
        <w:tc>
          <w:tcPr>
            <w:tcW w:w="3226" w:type="dxa"/>
            <w:shd w:val="clear" w:color="auto" w:fill="FBD4B4" w:themeFill="accent6" w:themeFillTint="66"/>
          </w:tcPr>
          <w:p w:rsidR="00A77F3D" w:rsidRPr="00240F77" w:rsidRDefault="00A77F3D" w:rsidP="00A77F3D">
            <w:pPr>
              <w:jc w:val="center"/>
              <w:rPr>
                <w:b/>
              </w:rPr>
            </w:pPr>
            <w:r w:rsidRPr="00240F77">
              <w:rPr>
                <w:b/>
              </w:rPr>
              <w:t>Razvojna prioriteta</w:t>
            </w:r>
          </w:p>
        </w:tc>
        <w:tc>
          <w:tcPr>
            <w:tcW w:w="3226" w:type="dxa"/>
            <w:shd w:val="clear" w:color="auto" w:fill="FBD4B4" w:themeFill="accent6" w:themeFillTint="66"/>
          </w:tcPr>
          <w:p w:rsidR="00A77F3D" w:rsidRPr="00240F77" w:rsidRDefault="00A77F3D" w:rsidP="00A77F3D">
            <w:pPr>
              <w:jc w:val="center"/>
              <w:rPr>
                <w:b/>
              </w:rPr>
            </w:pPr>
            <w:r w:rsidRPr="00240F77">
              <w:rPr>
                <w:b/>
              </w:rPr>
              <w:t>CILJ</w:t>
            </w:r>
          </w:p>
        </w:tc>
        <w:tc>
          <w:tcPr>
            <w:tcW w:w="3226" w:type="dxa"/>
            <w:shd w:val="clear" w:color="auto" w:fill="FBD4B4" w:themeFill="accent6" w:themeFillTint="66"/>
          </w:tcPr>
          <w:p w:rsidR="00A77F3D" w:rsidRPr="00240F77" w:rsidRDefault="00A77F3D" w:rsidP="00A77F3D">
            <w:pPr>
              <w:jc w:val="center"/>
              <w:rPr>
                <w:b/>
              </w:rPr>
            </w:pPr>
            <w:r w:rsidRPr="00240F77">
              <w:rPr>
                <w:b/>
              </w:rPr>
              <w:t>UKREP</w:t>
            </w:r>
          </w:p>
        </w:tc>
      </w:tr>
      <w:tr w:rsidR="00A77F3D" w:rsidTr="00A77F3D">
        <w:tc>
          <w:tcPr>
            <w:tcW w:w="3226" w:type="dxa"/>
          </w:tcPr>
          <w:p w:rsidR="00A77F3D" w:rsidRPr="00240F77" w:rsidRDefault="00A77F3D" w:rsidP="00A77F3D">
            <w:pPr>
              <w:rPr>
                <w:b/>
              </w:rPr>
            </w:pPr>
            <w:r w:rsidRPr="00240F77">
              <w:rPr>
                <w:b/>
              </w:rPr>
              <w:t>Zakladnica tisočletij</w:t>
            </w:r>
          </w:p>
        </w:tc>
        <w:tc>
          <w:tcPr>
            <w:tcW w:w="3226" w:type="dxa"/>
          </w:tcPr>
          <w:p w:rsidR="00A77F3D" w:rsidRPr="008E73B2" w:rsidRDefault="00A77F3D" w:rsidP="00A77F3D">
            <w:pPr>
              <w:jc w:val="left"/>
            </w:pPr>
            <w:r w:rsidRPr="008E73B2">
              <w:t>Revitalizacija starega mestnega jedra</w:t>
            </w:r>
          </w:p>
        </w:tc>
        <w:tc>
          <w:tcPr>
            <w:tcW w:w="3226" w:type="dxa"/>
          </w:tcPr>
          <w:p w:rsidR="00A77F3D" w:rsidRDefault="00A77F3D" w:rsidP="00A77F3D">
            <w:pPr>
              <w:jc w:val="left"/>
              <w:rPr>
                <w:i/>
              </w:rPr>
            </w:pPr>
            <w:r>
              <w:t>Ponovno oživljanje lokacij in objektov kulturne dediščine, ki so potrebni delne ali popolne obnove</w:t>
            </w:r>
          </w:p>
        </w:tc>
      </w:tr>
    </w:tbl>
    <w:p w:rsidR="00AC19A5" w:rsidRPr="001828EE" w:rsidRDefault="00AC19A5" w:rsidP="00AC19A5"/>
    <w:p w:rsidR="00FA0645" w:rsidRDefault="00FA0645">
      <w:pPr>
        <w:jc w:val="left"/>
      </w:pPr>
      <w:r>
        <w:br w:type="page"/>
      </w:r>
    </w:p>
    <w:p w:rsidR="00FF2C9F" w:rsidRPr="001828EE" w:rsidRDefault="00C94292" w:rsidP="00BD003A">
      <w:pPr>
        <w:pStyle w:val="Naslov1"/>
      </w:pPr>
      <w:bookmarkStart w:id="20" w:name="_Toc42681061"/>
      <w:r w:rsidRPr="001828EE">
        <w:lastRenderedPageBreak/>
        <w:t xml:space="preserve">opis </w:t>
      </w:r>
      <w:r w:rsidR="00BD003A" w:rsidRPr="001828EE">
        <w:t xml:space="preserve">variante </w:t>
      </w:r>
      <w:r w:rsidR="00FF2C9F" w:rsidRPr="001828EE">
        <w:t>»</w:t>
      </w:r>
      <w:r w:rsidR="00BD003A" w:rsidRPr="001828EE">
        <w:t>z</w:t>
      </w:r>
      <w:r w:rsidR="00FF2C9F" w:rsidRPr="001828EE">
        <w:t>«</w:t>
      </w:r>
      <w:r w:rsidR="00BD003A" w:rsidRPr="001828EE">
        <w:t xml:space="preserve"> investicijo, predstavljeni v primerjavi z alternativo </w:t>
      </w:r>
      <w:r w:rsidR="00FF2C9F" w:rsidRPr="001828EE">
        <w:t>»</w:t>
      </w:r>
      <w:r w:rsidR="00BD003A" w:rsidRPr="001828EE">
        <w:t>brez</w:t>
      </w:r>
      <w:r w:rsidR="00FF2C9F" w:rsidRPr="001828EE">
        <w:t>«</w:t>
      </w:r>
      <w:r w:rsidR="00BD003A" w:rsidRPr="001828EE">
        <w:t xml:space="preserve"> investicije</w:t>
      </w:r>
      <w:bookmarkEnd w:id="20"/>
      <w:r w:rsidR="00BD003A" w:rsidRPr="001828EE">
        <w:t xml:space="preserve">  </w:t>
      </w:r>
    </w:p>
    <w:p w:rsidR="00FF2C9F" w:rsidRDefault="00FF2C9F" w:rsidP="00FF2C9F">
      <w:pPr>
        <w:pStyle w:val="Naslov2"/>
      </w:pPr>
      <w:bookmarkStart w:id="21" w:name="_Toc42681062"/>
      <w:r w:rsidRPr="001828EE">
        <w:t>Varianta »brez« investicije</w:t>
      </w:r>
      <w:bookmarkEnd w:id="21"/>
    </w:p>
    <w:p w:rsidR="00AB5FFF" w:rsidRDefault="00AB5FFF" w:rsidP="00AB5FFF"/>
    <w:p w:rsidR="00AB5FFF" w:rsidRDefault="00AB5FFF" w:rsidP="00272301">
      <w:pPr>
        <w:rPr>
          <w:szCs w:val="24"/>
        </w:rPr>
      </w:pPr>
      <w:r w:rsidRPr="00272301">
        <w:t xml:space="preserve">Varianta brez investicije pomeni, da Mestna občina Ptuj ne pristopi </w:t>
      </w:r>
      <w:r w:rsidR="006123EC">
        <w:t xml:space="preserve">k </w:t>
      </w:r>
      <w:r w:rsidR="001E7934">
        <w:rPr>
          <w:szCs w:val="24"/>
        </w:rPr>
        <w:t>ureditvi</w:t>
      </w:r>
      <w:r w:rsidR="001E7934" w:rsidRPr="001E7934">
        <w:rPr>
          <w:szCs w:val="24"/>
        </w:rPr>
        <w:t xml:space="preserve"> novih dostopov v </w:t>
      </w:r>
      <w:r w:rsidR="001E7934">
        <w:rPr>
          <w:szCs w:val="24"/>
        </w:rPr>
        <w:t>OŠ</w:t>
      </w:r>
      <w:r w:rsidR="001E7934" w:rsidRPr="001E7934">
        <w:rPr>
          <w:szCs w:val="24"/>
        </w:rPr>
        <w:t xml:space="preserve"> </w:t>
      </w:r>
      <w:r w:rsidR="001E7934">
        <w:rPr>
          <w:szCs w:val="24"/>
        </w:rPr>
        <w:t>Olge M</w:t>
      </w:r>
      <w:r w:rsidR="001E7934" w:rsidRPr="001E7934">
        <w:rPr>
          <w:szCs w:val="24"/>
        </w:rPr>
        <w:t xml:space="preserve">eglič in </w:t>
      </w:r>
      <w:r w:rsidR="001E7934">
        <w:rPr>
          <w:szCs w:val="24"/>
        </w:rPr>
        <w:t>P</w:t>
      </w:r>
      <w:r w:rsidR="001E7934" w:rsidRPr="001E7934">
        <w:rPr>
          <w:szCs w:val="24"/>
        </w:rPr>
        <w:t>rešernovi 29 ter zagotovitev požarne varnosti</w:t>
      </w:r>
    </w:p>
    <w:p w:rsidR="001E7934" w:rsidRPr="00272301" w:rsidRDefault="001E7934" w:rsidP="00272301"/>
    <w:p w:rsidR="00AB5FFF" w:rsidRPr="00272301" w:rsidRDefault="00AB5FFF" w:rsidP="00272301">
      <w:r w:rsidRPr="00272301">
        <w:t xml:space="preserve">Varianta brez investicije ni smiselna, </w:t>
      </w:r>
      <w:r w:rsidR="00B37BD1" w:rsidRPr="00272301">
        <w:t xml:space="preserve">saj s tem Mestna občina Ptuj kot lastnik </w:t>
      </w:r>
      <w:r w:rsidR="006123EC">
        <w:t>krši zakonodajo in zanemarja svojo nepremičnino in kulturno dediščino</w:t>
      </w:r>
      <w:r w:rsidRPr="00272301">
        <w:t>.</w:t>
      </w:r>
    </w:p>
    <w:p w:rsidR="00AB5FFF" w:rsidRPr="00272301" w:rsidRDefault="00AB5FFF" w:rsidP="00272301"/>
    <w:p w:rsidR="00AB5FFF" w:rsidRPr="00272301" w:rsidRDefault="00AB5FFF" w:rsidP="00272301">
      <w:r w:rsidRPr="00272301">
        <w:t>Posredni negativni učinki na gospodarskem, turističnem, socialnem in kulturnem področju bi se vnaprej stopnjevali. Iz teh razlogov je varianta brez investicije absolutno nesprejemljiva.</w:t>
      </w:r>
    </w:p>
    <w:p w:rsidR="00A447DD" w:rsidRDefault="00A447DD">
      <w:pPr>
        <w:jc w:val="left"/>
      </w:pPr>
      <w:r>
        <w:br w:type="page"/>
      </w:r>
    </w:p>
    <w:p w:rsidR="00FF2C9F" w:rsidRDefault="00FF2C9F" w:rsidP="00FF2C9F">
      <w:pPr>
        <w:pStyle w:val="Naslov2"/>
      </w:pPr>
      <w:bookmarkStart w:id="22" w:name="_Toc42681063"/>
      <w:r w:rsidRPr="001828EE">
        <w:lastRenderedPageBreak/>
        <w:t>Varianta »z« investicijo</w:t>
      </w:r>
      <w:bookmarkEnd w:id="22"/>
    </w:p>
    <w:p w:rsidR="00AB5FFF" w:rsidRDefault="00AB5FFF" w:rsidP="00AB5FFF">
      <w:pPr>
        <w:rPr>
          <w:rFonts w:ascii="Century Gothic" w:hAnsi="Century Gothic"/>
          <w:sz w:val="22"/>
          <w:szCs w:val="22"/>
        </w:rPr>
      </w:pPr>
    </w:p>
    <w:p w:rsidR="00524AC8" w:rsidRDefault="00524AC8" w:rsidP="00524AC8">
      <w:pPr>
        <w:rPr>
          <w:b/>
        </w:rPr>
      </w:pPr>
      <w:r w:rsidRPr="00524AC8">
        <w:rPr>
          <w:b/>
        </w:rPr>
        <w:t>Varianta z investicijo 1</w:t>
      </w:r>
      <w:r w:rsidR="006B0812">
        <w:rPr>
          <w:b/>
        </w:rPr>
        <w:t xml:space="preserve"> in 2</w:t>
      </w:r>
    </w:p>
    <w:p w:rsidR="00A447DD" w:rsidRDefault="00A447DD" w:rsidP="00524AC8">
      <w:pPr>
        <w:rPr>
          <w:b/>
        </w:rPr>
      </w:pPr>
    </w:p>
    <w:p w:rsidR="006B0812" w:rsidRPr="006B0812" w:rsidRDefault="006B0812" w:rsidP="006B0812">
      <w:pPr>
        <w:autoSpaceDE w:val="0"/>
        <w:autoSpaceDN w:val="0"/>
        <w:adjustRightInd w:val="0"/>
        <w:rPr>
          <w:rFonts w:cs="ArialNarrow"/>
          <w:szCs w:val="24"/>
        </w:rPr>
      </w:pPr>
      <w:r w:rsidRPr="006B0812">
        <w:rPr>
          <w:rFonts w:cs="ArialNarrow"/>
          <w:szCs w:val="24"/>
        </w:rPr>
        <w:t>Varianta 1 umešča dvigalo na SZ del dvorišča, na stik obravnavane stavbe z objektom osnovne šole.</w:t>
      </w:r>
    </w:p>
    <w:p w:rsidR="006B0812" w:rsidRDefault="006B0812" w:rsidP="006B0812">
      <w:pPr>
        <w:autoSpaceDE w:val="0"/>
        <w:autoSpaceDN w:val="0"/>
        <w:adjustRightInd w:val="0"/>
        <w:rPr>
          <w:rFonts w:cs="ArialNarrow"/>
          <w:szCs w:val="24"/>
        </w:rPr>
      </w:pPr>
      <w:r w:rsidRPr="006B0812">
        <w:rPr>
          <w:rFonts w:cs="ArialNarrow"/>
          <w:szCs w:val="24"/>
        </w:rPr>
        <w:t>Varianta 2 podobno kot varianta 1 umešča dvigalo na dvorišče, vendar na njegov SV del, ob kotlovnico.</w:t>
      </w:r>
    </w:p>
    <w:p w:rsidR="006B0812" w:rsidRPr="006B0812" w:rsidRDefault="006B0812" w:rsidP="006B0812">
      <w:pPr>
        <w:autoSpaceDE w:val="0"/>
        <w:autoSpaceDN w:val="0"/>
        <w:adjustRightInd w:val="0"/>
        <w:rPr>
          <w:rFonts w:cs="ArialNarrow"/>
          <w:szCs w:val="24"/>
        </w:rPr>
      </w:pPr>
    </w:p>
    <w:p w:rsidR="006B0812" w:rsidRPr="006B0812" w:rsidRDefault="006B0812" w:rsidP="006B0812">
      <w:pPr>
        <w:autoSpaceDE w:val="0"/>
        <w:autoSpaceDN w:val="0"/>
        <w:adjustRightInd w:val="0"/>
        <w:rPr>
          <w:rFonts w:cs="ArialNarrow"/>
          <w:szCs w:val="24"/>
        </w:rPr>
      </w:pPr>
      <w:r w:rsidRPr="006B0812">
        <w:rPr>
          <w:rFonts w:cs="ArialNarrow"/>
          <w:szCs w:val="24"/>
        </w:rPr>
        <w:t>Oblikovna zasnova (obe varianti)</w:t>
      </w:r>
    </w:p>
    <w:p w:rsidR="006B0812" w:rsidRDefault="006B0812" w:rsidP="006B0812">
      <w:pPr>
        <w:autoSpaceDE w:val="0"/>
        <w:autoSpaceDN w:val="0"/>
        <w:adjustRightInd w:val="0"/>
        <w:rPr>
          <w:rFonts w:cs="ArialNarrow"/>
          <w:szCs w:val="24"/>
        </w:rPr>
      </w:pPr>
      <w:r w:rsidRPr="006B0812">
        <w:rPr>
          <w:rFonts w:cs="ArialNarrow"/>
          <w:szCs w:val="24"/>
        </w:rPr>
        <w:t>Obe rešitvi posegata v veduto mesta, saj se pojavita na južni fasadi stavbe, ki je vidna z nasprotnega brega reke</w:t>
      </w:r>
      <w:r>
        <w:rPr>
          <w:rFonts w:cs="ArialNarrow"/>
          <w:szCs w:val="24"/>
        </w:rPr>
        <w:t xml:space="preserve"> </w:t>
      </w:r>
      <w:r w:rsidRPr="006B0812">
        <w:rPr>
          <w:rFonts w:cs="ArialNarrow"/>
          <w:szCs w:val="24"/>
        </w:rPr>
        <w:t>Drave. Zaradi velike vizualne izpostavljenosti, predlagamo izvedbo jaška dvigala iz nereflektivnih materialov, ki po</w:t>
      </w:r>
      <w:r>
        <w:rPr>
          <w:rFonts w:cs="ArialNarrow"/>
          <w:szCs w:val="24"/>
        </w:rPr>
        <w:t xml:space="preserve"> </w:t>
      </w:r>
      <w:r w:rsidRPr="006B0812">
        <w:rPr>
          <w:rFonts w:cs="ArialNarrow"/>
          <w:szCs w:val="24"/>
        </w:rPr>
        <w:t>strukturi in barvi ne izstopajo iz stavbne strukture mesta. Konkretno predlagamo izvedbo jaška iz opeke, v obliki</w:t>
      </w:r>
      <w:r>
        <w:rPr>
          <w:rFonts w:cs="ArialNarrow"/>
          <w:szCs w:val="24"/>
        </w:rPr>
        <w:t xml:space="preserve"> </w:t>
      </w:r>
      <w:r w:rsidRPr="006B0812">
        <w:rPr>
          <w:rFonts w:cs="ArialNarrow"/>
          <w:szCs w:val="24"/>
        </w:rPr>
        <w:t>opečne mreže, ki se lahko redči na določenih mestih in omogoča poglede iz steklene kabine na strehe mesta in</w:t>
      </w:r>
      <w:r>
        <w:rPr>
          <w:rFonts w:cs="ArialNarrow"/>
          <w:szCs w:val="24"/>
        </w:rPr>
        <w:t xml:space="preserve"> </w:t>
      </w:r>
      <w:r w:rsidRPr="006B0812">
        <w:rPr>
          <w:rFonts w:cs="ArialNarrow"/>
          <w:szCs w:val="24"/>
        </w:rPr>
        <w:t>poglede proti Dravi. Izvedba fasade v obliki opečne mreže s sodobnimi oblikovalskimi principi lahko zagotavlja kontrast</w:t>
      </w:r>
      <w:r>
        <w:rPr>
          <w:rFonts w:cs="ArialNarrow"/>
          <w:szCs w:val="24"/>
        </w:rPr>
        <w:t xml:space="preserve"> </w:t>
      </w:r>
      <w:r w:rsidRPr="006B0812">
        <w:rPr>
          <w:rFonts w:cs="ArialNarrow"/>
          <w:szCs w:val="24"/>
        </w:rPr>
        <w:t>in razlikovanje med starim in novim, ki je vidna iz bližine, še vedno pa ne deluje kot tujek v splošni podobi glavne</w:t>
      </w:r>
      <w:r>
        <w:rPr>
          <w:rFonts w:cs="ArialNarrow"/>
          <w:szCs w:val="24"/>
        </w:rPr>
        <w:t xml:space="preserve"> </w:t>
      </w:r>
      <w:r w:rsidRPr="006B0812">
        <w:rPr>
          <w:rFonts w:cs="ArialNarrow"/>
          <w:szCs w:val="24"/>
        </w:rPr>
        <w:t>’mestne fasade’.</w:t>
      </w:r>
    </w:p>
    <w:p w:rsidR="00EC2603" w:rsidRDefault="00EC2603" w:rsidP="006B0812">
      <w:pPr>
        <w:autoSpaceDE w:val="0"/>
        <w:autoSpaceDN w:val="0"/>
        <w:adjustRightInd w:val="0"/>
        <w:rPr>
          <w:rFonts w:cs="ArialNarrow"/>
          <w:szCs w:val="24"/>
        </w:rPr>
      </w:pPr>
    </w:p>
    <w:p w:rsidR="00BF4ABD" w:rsidRDefault="00BF4ABD" w:rsidP="006B0812">
      <w:pPr>
        <w:autoSpaceDE w:val="0"/>
        <w:autoSpaceDN w:val="0"/>
        <w:adjustRightInd w:val="0"/>
        <w:rPr>
          <w:rFonts w:cs="ArialNarrow"/>
          <w:szCs w:val="24"/>
        </w:rPr>
      </w:pPr>
    </w:p>
    <w:p w:rsidR="00BF4ABD" w:rsidRDefault="00BF4ABD" w:rsidP="00BF4ABD">
      <w:r>
        <w:rPr>
          <w:noProof/>
        </w:rPr>
        <w:drawing>
          <wp:anchor distT="0" distB="0" distL="0" distR="0" simplePos="0" relativeHeight="251671552" behindDoc="1" locked="0" layoutInCell="1" allowOverlap="1">
            <wp:simplePos x="0" y="0"/>
            <wp:positionH relativeFrom="column">
              <wp:posOffset>1334770</wp:posOffset>
            </wp:positionH>
            <wp:positionV relativeFrom="paragraph">
              <wp:posOffset>264795</wp:posOffset>
            </wp:positionV>
            <wp:extent cx="1682750" cy="2514600"/>
            <wp:effectExtent l="19050" t="0" r="0" b="0"/>
            <wp:wrapTight wrapText="bothSides">
              <wp:wrapPolygon edited="0">
                <wp:start x="-245" y="0"/>
                <wp:lineTo x="-245" y="21436"/>
                <wp:lineTo x="21518" y="21436"/>
                <wp:lineTo x="21518" y="0"/>
                <wp:lineTo x="-245" y="0"/>
              </wp:wrapPolygon>
            </wp:wrapTight>
            <wp:docPr id="5"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1682750" cy="2514600"/>
                    </a:xfrm>
                    <a:prstGeom prst="rect">
                      <a:avLst/>
                    </a:prstGeom>
                    <a:solidFill>
                      <a:srgbClr val="FFFFFF"/>
                    </a:solidFill>
                    <a:ln w="9525">
                      <a:noFill/>
                      <a:miter lim="800000"/>
                      <a:headEnd/>
                      <a:tailEnd/>
                    </a:ln>
                  </pic:spPr>
                </pic:pic>
              </a:graphicData>
            </a:graphic>
          </wp:anchor>
        </w:drawing>
      </w:r>
      <w:r>
        <w:rPr>
          <w:noProof/>
        </w:rPr>
        <w:drawing>
          <wp:anchor distT="0" distB="0" distL="0" distR="0" simplePos="0" relativeHeight="251672576" behindDoc="0" locked="0" layoutInCell="1" allowOverlap="1">
            <wp:simplePos x="0" y="0"/>
            <wp:positionH relativeFrom="column">
              <wp:posOffset>3157220</wp:posOffset>
            </wp:positionH>
            <wp:positionV relativeFrom="paragraph">
              <wp:posOffset>264795</wp:posOffset>
            </wp:positionV>
            <wp:extent cx="1682750" cy="2514600"/>
            <wp:effectExtent l="19050" t="0" r="0" b="0"/>
            <wp:wrapTopAndBottom/>
            <wp:docPr id="6"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1682750" cy="2514600"/>
                    </a:xfrm>
                    <a:prstGeom prst="rect">
                      <a:avLst/>
                    </a:prstGeom>
                    <a:solidFill>
                      <a:srgbClr val="FFFFFF"/>
                    </a:solidFill>
                    <a:ln w="9525">
                      <a:noFill/>
                      <a:miter lim="800000"/>
                      <a:headEnd/>
                      <a:tailEnd/>
                    </a:ln>
                  </pic:spPr>
                </pic:pic>
              </a:graphicData>
            </a:graphic>
          </wp:anchor>
        </w:drawing>
      </w:r>
      <w:r>
        <w:t>Primeri uporabe opeke in opečnih mrež:</w:t>
      </w:r>
    </w:p>
    <w:p w:rsidR="00BF4ABD" w:rsidRPr="006B0812" w:rsidRDefault="00BF4ABD" w:rsidP="00BF4ABD">
      <w:pPr>
        <w:autoSpaceDE w:val="0"/>
        <w:autoSpaceDN w:val="0"/>
        <w:adjustRightInd w:val="0"/>
        <w:jc w:val="center"/>
        <w:rPr>
          <w:rFonts w:cstheme="minorHAnsi"/>
          <w:b/>
          <w:sz w:val="18"/>
          <w:szCs w:val="18"/>
        </w:rPr>
      </w:pPr>
      <w:bookmarkStart w:id="23" w:name="_Toc42681089"/>
      <w:r w:rsidRPr="006B0812">
        <w:rPr>
          <w:rFonts w:cstheme="minorHAnsi"/>
          <w:b/>
          <w:sz w:val="18"/>
          <w:szCs w:val="18"/>
        </w:rPr>
        <w:t xml:space="preserve">Slika </w:t>
      </w:r>
      <w:r w:rsidR="00C430C9" w:rsidRPr="006B0812">
        <w:rPr>
          <w:rFonts w:cstheme="minorHAnsi"/>
          <w:b/>
          <w:sz w:val="18"/>
          <w:szCs w:val="18"/>
        </w:rPr>
        <w:fldChar w:fldCharType="begin"/>
      </w:r>
      <w:r w:rsidRPr="006B0812">
        <w:rPr>
          <w:rFonts w:cstheme="minorHAnsi"/>
          <w:b/>
          <w:sz w:val="18"/>
          <w:szCs w:val="18"/>
        </w:rPr>
        <w:instrText xml:space="preserve"> SEQ Slika \* ARABIC </w:instrText>
      </w:r>
      <w:r w:rsidR="00C430C9" w:rsidRPr="006B0812">
        <w:rPr>
          <w:rFonts w:cstheme="minorHAnsi"/>
          <w:b/>
          <w:sz w:val="18"/>
          <w:szCs w:val="18"/>
        </w:rPr>
        <w:fldChar w:fldCharType="separate"/>
      </w:r>
      <w:r w:rsidR="008F533D">
        <w:rPr>
          <w:rFonts w:cstheme="minorHAnsi"/>
          <w:b/>
          <w:noProof/>
          <w:sz w:val="18"/>
          <w:szCs w:val="18"/>
        </w:rPr>
        <w:t>3</w:t>
      </w:r>
      <w:r w:rsidR="00C430C9" w:rsidRPr="006B0812">
        <w:rPr>
          <w:rFonts w:cstheme="minorHAnsi"/>
          <w:b/>
          <w:sz w:val="18"/>
          <w:szCs w:val="18"/>
        </w:rPr>
        <w:fldChar w:fldCharType="end"/>
      </w:r>
      <w:r w:rsidRPr="006B0812">
        <w:rPr>
          <w:rFonts w:cstheme="minorHAnsi"/>
          <w:b/>
          <w:sz w:val="18"/>
          <w:szCs w:val="18"/>
        </w:rPr>
        <w:t xml:space="preserve">: </w:t>
      </w:r>
      <w:r>
        <w:rPr>
          <w:rFonts w:cstheme="minorHAnsi"/>
          <w:b/>
          <w:sz w:val="18"/>
          <w:szCs w:val="18"/>
        </w:rPr>
        <w:t>Primeri uporabe opeke in opečnih mrež</w:t>
      </w:r>
      <w:bookmarkEnd w:id="23"/>
    </w:p>
    <w:p w:rsidR="00BF4ABD" w:rsidRDefault="00BF4ABD" w:rsidP="00BF4ABD"/>
    <w:p w:rsidR="00BF4ABD" w:rsidRDefault="00BF4ABD" w:rsidP="006B0812">
      <w:pPr>
        <w:autoSpaceDE w:val="0"/>
        <w:autoSpaceDN w:val="0"/>
        <w:adjustRightInd w:val="0"/>
        <w:rPr>
          <w:rFonts w:cs="ArialNarrow"/>
          <w:szCs w:val="24"/>
        </w:rPr>
      </w:pPr>
    </w:p>
    <w:p w:rsidR="00BF4ABD" w:rsidRDefault="00BF4ABD" w:rsidP="006B0812">
      <w:pPr>
        <w:autoSpaceDE w:val="0"/>
        <w:autoSpaceDN w:val="0"/>
        <w:adjustRightInd w:val="0"/>
        <w:rPr>
          <w:rFonts w:cs="ArialNarrow"/>
          <w:szCs w:val="24"/>
        </w:rPr>
      </w:pPr>
    </w:p>
    <w:p w:rsidR="00BF4ABD" w:rsidRDefault="00BF4ABD" w:rsidP="006B0812">
      <w:pPr>
        <w:autoSpaceDE w:val="0"/>
        <w:autoSpaceDN w:val="0"/>
        <w:adjustRightInd w:val="0"/>
        <w:rPr>
          <w:rFonts w:cs="ArialNarrow"/>
          <w:szCs w:val="24"/>
        </w:rPr>
      </w:pPr>
    </w:p>
    <w:p w:rsidR="00BF4ABD" w:rsidRDefault="00BF4ABD" w:rsidP="006B0812">
      <w:pPr>
        <w:autoSpaceDE w:val="0"/>
        <w:autoSpaceDN w:val="0"/>
        <w:adjustRightInd w:val="0"/>
        <w:rPr>
          <w:rFonts w:cs="ArialNarrow"/>
          <w:szCs w:val="24"/>
        </w:rPr>
      </w:pPr>
    </w:p>
    <w:p w:rsidR="00BF4ABD" w:rsidRDefault="00BF4ABD" w:rsidP="006B0812">
      <w:pPr>
        <w:autoSpaceDE w:val="0"/>
        <w:autoSpaceDN w:val="0"/>
        <w:adjustRightInd w:val="0"/>
        <w:rPr>
          <w:rFonts w:cs="ArialNarrow"/>
          <w:szCs w:val="24"/>
        </w:rPr>
      </w:pPr>
    </w:p>
    <w:p w:rsidR="00BF4ABD" w:rsidRDefault="00BF4ABD" w:rsidP="006B0812">
      <w:pPr>
        <w:autoSpaceDE w:val="0"/>
        <w:autoSpaceDN w:val="0"/>
        <w:adjustRightInd w:val="0"/>
        <w:rPr>
          <w:rFonts w:cs="ArialNarrow"/>
          <w:szCs w:val="24"/>
        </w:rPr>
      </w:pPr>
    </w:p>
    <w:p w:rsidR="00BF4ABD" w:rsidRDefault="00BF4ABD" w:rsidP="006B0812">
      <w:pPr>
        <w:autoSpaceDE w:val="0"/>
        <w:autoSpaceDN w:val="0"/>
        <w:adjustRightInd w:val="0"/>
        <w:rPr>
          <w:rFonts w:cs="ArialNarrow"/>
          <w:szCs w:val="24"/>
        </w:rPr>
      </w:pPr>
    </w:p>
    <w:p w:rsidR="00BF4ABD" w:rsidRDefault="00BF4ABD" w:rsidP="006B0812">
      <w:pPr>
        <w:autoSpaceDE w:val="0"/>
        <w:autoSpaceDN w:val="0"/>
        <w:adjustRightInd w:val="0"/>
        <w:rPr>
          <w:rFonts w:cs="ArialNarrow"/>
          <w:szCs w:val="24"/>
        </w:rPr>
      </w:pPr>
    </w:p>
    <w:p w:rsidR="00BF4ABD" w:rsidRPr="006B0812" w:rsidRDefault="00BF4ABD" w:rsidP="006B0812">
      <w:pPr>
        <w:autoSpaceDE w:val="0"/>
        <w:autoSpaceDN w:val="0"/>
        <w:adjustRightInd w:val="0"/>
        <w:rPr>
          <w:rFonts w:cs="ArialNarrow"/>
          <w:szCs w:val="24"/>
        </w:rPr>
      </w:pPr>
    </w:p>
    <w:p w:rsidR="006B0812" w:rsidRPr="006B0812" w:rsidRDefault="006B0812" w:rsidP="006B0812">
      <w:pPr>
        <w:autoSpaceDE w:val="0"/>
        <w:autoSpaceDN w:val="0"/>
        <w:adjustRightInd w:val="0"/>
        <w:rPr>
          <w:rFonts w:cs="ArialNarrow"/>
          <w:szCs w:val="24"/>
        </w:rPr>
      </w:pPr>
      <w:r w:rsidRPr="006B0812">
        <w:rPr>
          <w:rFonts w:cs="ArialNarrow"/>
          <w:szCs w:val="24"/>
        </w:rPr>
        <w:lastRenderedPageBreak/>
        <w:t>Reference:</w:t>
      </w:r>
    </w:p>
    <w:p w:rsidR="006B0812" w:rsidRDefault="006B0812" w:rsidP="006B0812">
      <w:pPr>
        <w:autoSpaceDE w:val="0"/>
        <w:autoSpaceDN w:val="0"/>
        <w:adjustRightInd w:val="0"/>
        <w:rPr>
          <w:rFonts w:cs="ArialNarrow"/>
          <w:szCs w:val="24"/>
        </w:rPr>
      </w:pPr>
      <w:r w:rsidRPr="006B0812">
        <w:rPr>
          <w:rFonts w:cs="ArialNarrow"/>
          <w:szCs w:val="24"/>
        </w:rPr>
        <w:t>Dostop do historičnega centra mesta Gironella, Španija (arhitekt Carles Enrich, 2015)</w:t>
      </w:r>
    </w:p>
    <w:p w:rsidR="00A447DD" w:rsidRPr="006B0812" w:rsidRDefault="00A447DD" w:rsidP="006B0812">
      <w:pPr>
        <w:autoSpaceDE w:val="0"/>
        <w:autoSpaceDN w:val="0"/>
        <w:adjustRightInd w:val="0"/>
        <w:rPr>
          <w:rFonts w:cs="ArialNarrow"/>
          <w:szCs w:val="24"/>
        </w:rPr>
      </w:pPr>
    </w:p>
    <w:p w:rsidR="00524AC8" w:rsidRDefault="006B0812" w:rsidP="002C36F4">
      <w:r>
        <w:rPr>
          <w:noProof/>
        </w:rPr>
        <w:drawing>
          <wp:inline distT="0" distB="0" distL="0" distR="0">
            <wp:extent cx="4050311" cy="2499360"/>
            <wp:effectExtent l="19050" t="0" r="7339" b="0"/>
            <wp:docPr id="7" name="Slika 1" descr="Rezultat iskanja slik za brick elev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brick elevator"/>
                    <pic:cNvPicPr>
                      <a:picLocks noChangeAspect="1" noChangeArrowheads="1"/>
                    </pic:cNvPicPr>
                  </pic:nvPicPr>
                  <pic:blipFill>
                    <a:blip r:embed="rId18" cstate="print"/>
                    <a:srcRect/>
                    <a:stretch>
                      <a:fillRect/>
                    </a:stretch>
                  </pic:blipFill>
                  <pic:spPr bwMode="auto">
                    <a:xfrm>
                      <a:off x="0" y="0"/>
                      <a:ext cx="4057437" cy="2503757"/>
                    </a:xfrm>
                    <a:prstGeom prst="rect">
                      <a:avLst/>
                    </a:prstGeom>
                    <a:noFill/>
                    <a:ln w="9525">
                      <a:noFill/>
                      <a:miter lim="800000"/>
                      <a:headEnd/>
                      <a:tailEnd/>
                    </a:ln>
                  </pic:spPr>
                </pic:pic>
              </a:graphicData>
            </a:graphic>
          </wp:inline>
        </w:drawing>
      </w:r>
      <w:r w:rsidR="00A447DD">
        <w:t xml:space="preserve">           </w:t>
      </w:r>
      <w:r>
        <w:rPr>
          <w:noProof/>
        </w:rPr>
        <w:drawing>
          <wp:inline distT="0" distB="0" distL="0" distR="0">
            <wp:extent cx="1668071" cy="2498400"/>
            <wp:effectExtent l="19050" t="0" r="8329" b="0"/>
            <wp:docPr id="9" name="Slika 4" descr="Rezultat iskanja slik za brick elev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brick elevator"/>
                    <pic:cNvPicPr>
                      <a:picLocks noChangeAspect="1" noChangeArrowheads="1"/>
                    </pic:cNvPicPr>
                  </pic:nvPicPr>
                  <pic:blipFill>
                    <a:blip r:embed="rId19" cstate="print"/>
                    <a:srcRect/>
                    <a:stretch>
                      <a:fillRect/>
                    </a:stretch>
                  </pic:blipFill>
                  <pic:spPr bwMode="auto">
                    <a:xfrm>
                      <a:off x="0" y="0"/>
                      <a:ext cx="1668071" cy="2498400"/>
                    </a:xfrm>
                    <a:prstGeom prst="rect">
                      <a:avLst/>
                    </a:prstGeom>
                    <a:noFill/>
                    <a:ln w="9525">
                      <a:noFill/>
                      <a:miter lim="800000"/>
                      <a:headEnd/>
                      <a:tailEnd/>
                    </a:ln>
                  </pic:spPr>
                </pic:pic>
              </a:graphicData>
            </a:graphic>
          </wp:inline>
        </w:drawing>
      </w:r>
    </w:p>
    <w:p w:rsidR="002C36F4" w:rsidRPr="006B0812" w:rsidRDefault="002C36F4" w:rsidP="002C36F4">
      <w:pPr>
        <w:autoSpaceDE w:val="0"/>
        <w:autoSpaceDN w:val="0"/>
        <w:adjustRightInd w:val="0"/>
        <w:jc w:val="left"/>
        <w:rPr>
          <w:rFonts w:cstheme="minorHAnsi"/>
          <w:b/>
          <w:sz w:val="18"/>
          <w:szCs w:val="18"/>
        </w:rPr>
      </w:pPr>
      <w:bookmarkStart w:id="24" w:name="_Toc42681090"/>
      <w:r w:rsidRPr="006B0812">
        <w:rPr>
          <w:rFonts w:cstheme="minorHAnsi"/>
          <w:b/>
          <w:sz w:val="18"/>
          <w:szCs w:val="18"/>
        </w:rPr>
        <w:t xml:space="preserve">Slika </w:t>
      </w:r>
      <w:r w:rsidR="00C430C9" w:rsidRPr="006B0812">
        <w:rPr>
          <w:rFonts w:cstheme="minorHAnsi"/>
          <w:b/>
          <w:sz w:val="18"/>
          <w:szCs w:val="18"/>
        </w:rPr>
        <w:fldChar w:fldCharType="begin"/>
      </w:r>
      <w:r w:rsidRPr="006B0812">
        <w:rPr>
          <w:rFonts w:cstheme="minorHAnsi"/>
          <w:b/>
          <w:sz w:val="18"/>
          <w:szCs w:val="18"/>
        </w:rPr>
        <w:instrText xml:space="preserve"> SEQ Slika \* ARABIC </w:instrText>
      </w:r>
      <w:r w:rsidR="00C430C9" w:rsidRPr="006B0812">
        <w:rPr>
          <w:rFonts w:cstheme="minorHAnsi"/>
          <w:b/>
          <w:sz w:val="18"/>
          <w:szCs w:val="18"/>
        </w:rPr>
        <w:fldChar w:fldCharType="separate"/>
      </w:r>
      <w:r w:rsidR="008F533D">
        <w:rPr>
          <w:rFonts w:cstheme="minorHAnsi"/>
          <w:b/>
          <w:noProof/>
          <w:sz w:val="18"/>
          <w:szCs w:val="18"/>
        </w:rPr>
        <w:t>4</w:t>
      </w:r>
      <w:r w:rsidR="00C430C9" w:rsidRPr="006B0812">
        <w:rPr>
          <w:rFonts w:cstheme="minorHAnsi"/>
          <w:b/>
          <w:sz w:val="18"/>
          <w:szCs w:val="18"/>
        </w:rPr>
        <w:fldChar w:fldCharType="end"/>
      </w:r>
      <w:r w:rsidRPr="006B0812">
        <w:rPr>
          <w:rFonts w:cstheme="minorHAnsi"/>
          <w:b/>
          <w:sz w:val="18"/>
          <w:szCs w:val="18"/>
        </w:rPr>
        <w:t xml:space="preserve">: </w:t>
      </w:r>
      <w:r>
        <w:rPr>
          <w:rFonts w:cstheme="minorHAnsi"/>
          <w:b/>
          <w:sz w:val="18"/>
          <w:szCs w:val="18"/>
        </w:rPr>
        <w:t>Slike d</w:t>
      </w:r>
      <w:r w:rsidRPr="006B0812">
        <w:rPr>
          <w:rFonts w:cs="ArialNarrow"/>
          <w:b/>
          <w:sz w:val="18"/>
          <w:szCs w:val="18"/>
        </w:rPr>
        <w:t>ostop</w:t>
      </w:r>
      <w:r>
        <w:rPr>
          <w:rFonts w:cs="ArialNarrow"/>
          <w:b/>
          <w:sz w:val="18"/>
          <w:szCs w:val="18"/>
        </w:rPr>
        <w:t>a</w:t>
      </w:r>
      <w:r w:rsidRPr="006B0812">
        <w:rPr>
          <w:rFonts w:cs="ArialNarrow"/>
          <w:b/>
          <w:sz w:val="18"/>
          <w:szCs w:val="18"/>
        </w:rPr>
        <w:t xml:space="preserve"> do historičnega centra mesta Gironella, Španija (</w:t>
      </w:r>
      <w:r>
        <w:rPr>
          <w:rFonts w:cs="ArialNarrow"/>
          <w:b/>
          <w:sz w:val="18"/>
          <w:szCs w:val="18"/>
        </w:rPr>
        <w:t xml:space="preserve">avtor: </w:t>
      </w:r>
      <w:r w:rsidRPr="006B0812">
        <w:rPr>
          <w:rFonts w:cs="ArialNarrow"/>
          <w:b/>
          <w:sz w:val="18"/>
          <w:szCs w:val="18"/>
        </w:rPr>
        <w:t>arhitekt Carles Enrich, 2015)</w:t>
      </w:r>
      <w:r>
        <w:rPr>
          <w:rFonts w:cs="ArialNarrow"/>
          <w:b/>
          <w:sz w:val="18"/>
          <w:szCs w:val="18"/>
        </w:rPr>
        <w:t>,</w:t>
      </w:r>
      <w:bookmarkEnd w:id="24"/>
    </w:p>
    <w:p w:rsidR="006B0812" w:rsidRDefault="006B0812" w:rsidP="002C36F4"/>
    <w:p w:rsidR="00BF4ABD" w:rsidRDefault="00BF4ABD" w:rsidP="002C36F4"/>
    <w:p w:rsidR="00BF4ABD" w:rsidRDefault="00BF4ABD" w:rsidP="002C36F4"/>
    <w:p w:rsidR="00BF4ABD" w:rsidRDefault="00BF4ABD" w:rsidP="002C36F4"/>
    <w:p w:rsidR="00BF4ABD" w:rsidRDefault="00BF4ABD" w:rsidP="002C36F4"/>
    <w:p w:rsidR="0005753C" w:rsidRDefault="0005753C" w:rsidP="002C36F4">
      <w:r>
        <w:rPr>
          <w:noProof/>
        </w:rPr>
        <w:drawing>
          <wp:inline distT="0" distB="0" distL="0" distR="0">
            <wp:extent cx="1689018" cy="2520000"/>
            <wp:effectExtent l="19050" t="0" r="6432" b="0"/>
            <wp:docPr id="11" name="Slika 7" descr="Rezultat iskanja slik za brick elev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brick elevator"/>
                    <pic:cNvPicPr>
                      <a:picLocks noChangeAspect="1" noChangeArrowheads="1"/>
                    </pic:cNvPicPr>
                  </pic:nvPicPr>
                  <pic:blipFill>
                    <a:blip r:embed="rId20" cstate="print"/>
                    <a:srcRect/>
                    <a:stretch>
                      <a:fillRect/>
                    </a:stretch>
                  </pic:blipFill>
                  <pic:spPr bwMode="auto">
                    <a:xfrm>
                      <a:off x="0" y="0"/>
                      <a:ext cx="1689018" cy="2520000"/>
                    </a:xfrm>
                    <a:prstGeom prst="rect">
                      <a:avLst/>
                    </a:prstGeom>
                    <a:noFill/>
                    <a:ln w="9525">
                      <a:noFill/>
                      <a:miter lim="800000"/>
                      <a:headEnd/>
                      <a:tailEnd/>
                    </a:ln>
                  </pic:spPr>
                </pic:pic>
              </a:graphicData>
            </a:graphic>
          </wp:inline>
        </w:drawing>
      </w:r>
      <w:r w:rsidR="00EC2603">
        <w:tab/>
      </w:r>
      <w:r w:rsidR="00EC2603">
        <w:tab/>
      </w:r>
      <w:r w:rsidR="00EC2603">
        <w:tab/>
      </w:r>
      <w:r w:rsidR="00EC2603">
        <w:tab/>
      </w:r>
      <w:r w:rsidR="00A447DD">
        <w:t xml:space="preserve">         </w:t>
      </w:r>
      <w:r w:rsidR="00EC2603">
        <w:t xml:space="preserve">   </w:t>
      </w:r>
      <w:r>
        <w:rPr>
          <w:noProof/>
        </w:rPr>
        <w:drawing>
          <wp:inline distT="0" distB="0" distL="0" distR="0">
            <wp:extent cx="2556510" cy="2522220"/>
            <wp:effectExtent l="19050" t="0" r="0" b="0"/>
            <wp:docPr id="12" name="Slika 10" descr="Rezultat iskanja slik za brick elev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zultat iskanja slik za brick elevator"/>
                    <pic:cNvPicPr>
                      <a:picLocks noChangeAspect="1" noChangeArrowheads="1"/>
                    </pic:cNvPicPr>
                  </pic:nvPicPr>
                  <pic:blipFill>
                    <a:blip r:embed="rId21" cstate="print"/>
                    <a:srcRect l="39743" r="9399"/>
                    <a:stretch>
                      <a:fillRect/>
                    </a:stretch>
                  </pic:blipFill>
                  <pic:spPr bwMode="auto">
                    <a:xfrm>
                      <a:off x="0" y="0"/>
                      <a:ext cx="2556510" cy="2522220"/>
                    </a:xfrm>
                    <a:prstGeom prst="rect">
                      <a:avLst/>
                    </a:prstGeom>
                    <a:noFill/>
                    <a:ln w="9525">
                      <a:noFill/>
                      <a:miter lim="800000"/>
                      <a:headEnd/>
                      <a:tailEnd/>
                    </a:ln>
                  </pic:spPr>
                </pic:pic>
              </a:graphicData>
            </a:graphic>
          </wp:inline>
        </w:drawing>
      </w:r>
    </w:p>
    <w:p w:rsidR="00EC2603" w:rsidRPr="006B0812" w:rsidRDefault="00EC2603" w:rsidP="000531FB">
      <w:pPr>
        <w:autoSpaceDE w:val="0"/>
        <w:autoSpaceDN w:val="0"/>
        <w:adjustRightInd w:val="0"/>
        <w:jc w:val="center"/>
        <w:rPr>
          <w:rFonts w:cstheme="minorHAnsi"/>
          <w:b/>
          <w:sz w:val="18"/>
          <w:szCs w:val="18"/>
        </w:rPr>
      </w:pPr>
      <w:bookmarkStart w:id="25" w:name="_Toc42681091"/>
      <w:r w:rsidRPr="006B0812">
        <w:rPr>
          <w:rFonts w:cstheme="minorHAnsi"/>
          <w:b/>
          <w:sz w:val="18"/>
          <w:szCs w:val="18"/>
        </w:rPr>
        <w:t xml:space="preserve">Slika </w:t>
      </w:r>
      <w:r w:rsidR="00C430C9" w:rsidRPr="006B0812">
        <w:rPr>
          <w:rFonts w:cstheme="minorHAnsi"/>
          <w:b/>
          <w:sz w:val="18"/>
          <w:szCs w:val="18"/>
        </w:rPr>
        <w:fldChar w:fldCharType="begin"/>
      </w:r>
      <w:r w:rsidRPr="006B0812">
        <w:rPr>
          <w:rFonts w:cstheme="minorHAnsi"/>
          <w:b/>
          <w:sz w:val="18"/>
          <w:szCs w:val="18"/>
        </w:rPr>
        <w:instrText xml:space="preserve"> SEQ Slika \* ARABIC </w:instrText>
      </w:r>
      <w:r w:rsidR="00C430C9" w:rsidRPr="006B0812">
        <w:rPr>
          <w:rFonts w:cstheme="minorHAnsi"/>
          <w:b/>
          <w:sz w:val="18"/>
          <w:szCs w:val="18"/>
        </w:rPr>
        <w:fldChar w:fldCharType="separate"/>
      </w:r>
      <w:r w:rsidR="008F533D">
        <w:rPr>
          <w:rFonts w:cstheme="minorHAnsi"/>
          <w:b/>
          <w:noProof/>
          <w:sz w:val="18"/>
          <w:szCs w:val="18"/>
        </w:rPr>
        <w:t>5</w:t>
      </w:r>
      <w:r w:rsidR="00C430C9" w:rsidRPr="006B0812">
        <w:rPr>
          <w:rFonts w:cstheme="minorHAnsi"/>
          <w:b/>
          <w:sz w:val="18"/>
          <w:szCs w:val="18"/>
        </w:rPr>
        <w:fldChar w:fldCharType="end"/>
      </w:r>
      <w:r w:rsidRPr="006B0812">
        <w:rPr>
          <w:rFonts w:cstheme="minorHAnsi"/>
          <w:b/>
          <w:sz w:val="18"/>
          <w:szCs w:val="18"/>
        </w:rPr>
        <w:t xml:space="preserve">: </w:t>
      </w:r>
      <w:r>
        <w:rPr>
          <w:rFonts w:cstheme="minorHAnsi"/>
          <w:b/>
          <w:sz w:val="18"/>
          <w:szCs w:val="18"/>
        </w:rPr>
        <w:t>Slike d</w:t>
      </w:r>
      <w:r w:rsidRPr="006B0812">
        <w:rPr>
          <w:rFonts w:cs="ArialNarrow"/>
          <w:b/>
          <w:sz w:val="18"/>
          <w:szCs w:val="18"/>
        </w:rPr>
        <w:t>ostop</w:t>
      </w:r>
      <w:r>
        <w:rPr>
          <w:rFonts w:cs="ArialNarrow"/>
          <w:b/>
          <w:sz w:val="18"/>
          <w:szCs w:val="18"/>
        </w:rPr>
        <w:t>a</w:t>
      </w:r>
      <w:r w:rsidRPr="006B0812">
        <w:rPr>
          <w:rFonts w:cs="ArialNarrow"/>
          <w:b/>
          <w:sz w:val="18"/>
          <w:szCs w:val="18"/>
        </w:rPr>
        <w:t xml:space="preserve"> do historičnega centra mesta Gironella, Španija (</w:t>
      </w:r>
      <w:r>
        <w:rPr>
          <w:rFonts w:cs="ArialNarrow"/>
          <w:b/>
          <w:sz w:val="18"/>
          <w:szCs w:val="18"/>
        </w:rPr>
        <w:t xml:space="preserve">avtor: </w:t>
      </w:r>
      <w:r w:rsidRPr="006B0812">
        <w:rPr>
          <w:rFonts w:cs="ArialNarrow"/>
          <w:b/>
          <w:sz w:val="18"/>
          <w:szCs w:val="18"/>
        </w:rPr>
        <w:t>arhitekt Carles Enrich, 2015)</w:t>
      </w:r>
      <w:r>
        <w:rPr>
          <w:rFonts w:cs="ArialNarrow"/>
          <w:b/>
          <w:sz w:val="18"/>
          <w:szCs w:val="18"/>
        </w:rPr>
        <w:t>,</w:t>
      </w:r>
      <w:bookmarkEnd w:id="25"/>
    </w:p>
    <w:p w:rsidR="00EC2603" w:rsidRDefault="00EC2603" w:rsidP="006B0812"/>
    <w:p w:rsidR="00BF4ABD" w:rsidRDefault="00BF4ABD" w:rsidP="006B0812"/>
    <w:p w:rsidR="00BF4ABD" w:rsidRDefault="00BF4ABD" w:rsidP="006B0812"/>
    <w:p w:rsidR="00A447DD" w:rsidRDefault="00A447DD">
      <w:pPr>
        <w:jc w:val="left"/>
      </w:pPr>
      <w:r>
        <w:br w:type="page"/>
      </w:r>
    </w:p>
    <w:p w:rsidR="006B0812" w:rsidRDefault="006B0812" w:rsidP="006B0812">
      <w:pPr>
        <w:rPr>
          <w:b/>
        </w:rPr>
      </w:pPr>
      <w:r w:rsidRPr="00524AC8">
        <w:rPr>
          <w:b/>
        </w:rPr>
        <w:lastRenderedPageBreak/>
        <w:t xml:space="preserve">Varianta z investicijo </w:t>
      </w:r>
      <w:r>
        <w:rPr>
          <w:b/>
        </w:rPr>
        <w:t>1</w:t>
      </w:r>
    </w:p>
    <w:p w:rsidR="002C36F4" w:rsidRDefault="002C36F4" w:rsidP="006B0812">
      <w:pPr>
        <w:rPr>
          <w:b/>
        </w:rPr>
      </w:pPr>
    </w:p>
    <w:p w:rsidR="00EC2603" w:rsidRPr="00AD0141" w:rsidRDefault="002C36F4" w:rsidP="00EC2603">
      <w:pPr>
        <w:autoSpaceDE w:val="0"/>
        <w:autoSpaceDN w:val="0"/>
        <w:adjustRightInd w:val="0"/>
        <w:jc w:val="left"/>
        <w:rPr>
          <w:rFonts w:cs="ArialNarrow"/>
          <w:szCs w:val="24"/>
        </w:rPr>
      </w:pPr>
      <w:r>
        <w:rPr>
          <w:rFonts w:cs="ArialNarrow"/>
          <w:noProof/>
          <w:szCs w:val="24"/>
        </w:rPr>
        <w:drawing>
          <wp:anchor distT="0" distB="0" distL="114300" distR="114300" simplePos="0" relativeHeight="251660288" behindDoc="1" locked="0" layoutInCell="1" allowOverlap="1">
            <wp:simplePos x="0" y="0"/>
            <wp:positionH relativeFrom="column">
              <wp:posOffset>45720</wp:posOffset>
            </wp:positionH>
            <wp:positionV relativeFrom="paragraph">
              <wp:posOffset>60960</wp:posOffset>
            </wp:positionV>
            <wp:extent cx="1967230" cy="2663825"/>
            <wp:effectExtent l="19050" t="0" r="0" b="0"/>
            <wp:wrapTight wrapText="bothSides">
              <wp:wrapPolygon edited="0">
                <wp:start x="-209" y="0"/>
                <wp:lineTo x="-209" y="21471"/>
                <wp:lineTo x="21544" y="21471"/>
                <wp:lineTo x="21544" y="0"/>
                <wp:lineTo x="-209" y="0"/>
              </wp:wrapPolygon>
            </wp:wrapTight>
            <wp:docPr id="17"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1967230" cy="2663825"/>
                    </a:xfrm>
                    <a:prstGeom prst="rect">
                      <a:avLst/>
                    </a:prstGeom>
                    <a:noFill/>
                    <a:ln w="9525">
                      <a:noFill/>
                      <a:miter lim="800000"/>
                      <a:headEnd/>
                      <a:tailEnd/>
                    </a:ln>
                  </pic:spPr>
                </pic:pic>
              </a:graphicData>
            </a:graphic>
          </wp:anchor>
        </w:drawing>
      </w:r>
      <w:r w:rsidR="00EC2603" w:rsidRPr="00AD0141">
        <w:rPr>
          <w:rFonts w:cs="ArialNarrow"/>
          <w:szCs w:val="24"/>
        </w:rPr>
        <w:t>Funkcionalno je ta umestitev najbolj racionalna, saj z dvigalom vedno dostopamo neposredno do komunikacijskih površin.</w:t>
      </w:r>
    </w:p>
    <w:p w:rsidR="00EC2603" w:rsidRPr="00AD0141" w:rsidRDefault="00EC2603" w:rsidP="00EC2603">
      <w:pPr>
        <w:autoSpaceDE w:val="0"/>
        <w:autoSpaceDN w:val="0"/>
        <w:adjustRightInd w:val="0"/>
        <w:jc w:val="left"/>
        <w:rPr>
          <w:rFonts w:cs="ArialNarrow"/>
          <w:szCs w:val="24"/>
        </w:rPr>
      </w:pPr>
    </w:p>
    <w:p w:rsidR="00EC2603" w:rsidRPr="00AD0141" w:rsidRDefault="00EC2603" w:rsidP="00EC2603">
      <w:pPr>
        <w:autoSpaceDE w:val="0"/>
        <w:autoSpaceDN w:val="0"/>
        <w:adjustRightInd w:val="0"/>
        <w:jc w:val="left"/>
        <w:rPr>
          <w:rFonts w:cs="ArialNarrow"/>
          <w:szCs w:val="24"/>
        </w:rPr>
      </w:pPr>
      <w:r w:rsidRPr="00AD0141">
        <w:rPr>
          <w:rFonts w:cs="ArialNarrow"/>
          <w:szCs w:val="24"/>
        </w:rPr>
        <w:t xml:space="preserve">Umestitev dvigala zahteva funkcionalno prilagoditev dostopov v kuhinjo osnovne šole, saj se zapirata vhoda za dostavo hrane in odvoz odpadkov. Konstrukcijski posegi v obstoječ objekt so minimalni, predvsem sidranje konstrukcije jaška k objektu, povečanje okenskih odprtin zaradi izvedbe vrat v dvigala in posegi v ostrešje in streho. Potrebno je tudi prilagoditi obstoječe odtoke s strehe in meteorno kanalizacijo dvorišča. Preveriti je treba tudi izvedljivost v skladu s študijo požarne varnosti, saj je skozi okna, ki se namenijo za dostope v dvigalo, predvideno oddimljanje požarnega stopnišča. </w:t>
      </w:r>
    </w:p>
    <w:p w:rsidR="00EC2603" w:rsidRDefault="00EC2603" w:rsidP="00EC2603">
      <w:pPr>
        <w:autoSpaceDE w:val="0"/>
        <w:autoSpaceDN w:val="0"/>
        <w:adjustRightInd w:val="0"/>
        <w:jc w:val="left"/>
        <w:rPr>
          <w:rFonts w:cs="ArialNarrow"/>
          <w:szCs w:val="24"/>
        </w:rPr>
      </w:pPr>
    </w:p>
    <w:p w:rsidR="0017010C" w:rsidRPr="006B0812" w:rsidRDefault="0017010C" w:rsidP="0017010C">
      <w:pPr>
        <w:autoSpaceDE w:val="0"/>
        <w:autoSpaceDN w:val="0"/>
        <w:adjustRightInd w:val="0"/>
        <w:jc w:val="left"/>
        <w:rPr>
          <w:rFonts w:cstheme="minorHAnsi"/>
          <w:b/>
          <w:sz w:val="18"/>
          <w:szCs w:val="18"/>
        </w:rPr>
      </w:pPr>
      <w:bookmarkStart w:id="26" w:name="_Toc42681092"/>
      <w:r w:rsidRPr="006B0812">
        <w:rPr>
          <w:rFonts w:cstheme="minorHAnsi"/>
          <w:b/>
          <w:sz w:val="18"/>
          <w:szCs w:val="18"/>
        </w:rPr>
        <w:t xml:space="preserve">Slika </w:t>
      </w:r>
      <w:r w:rsidR="00C430C9" w:rsidRPr="006B0812">
        <w:rPr>
          <w:rFonts w:cstheme="minorHAnsi"/>
          <w:b/>
          <w:sz w:val="18"/>
          <w:szCs w:val="18"/>
        </w:rPr>
        <w:fldChar w:fldCharType="begin"/>
      </w:r>
      <w:r w:rsidRPr="006B0812">
        <w:rPr>
          <w:rFonts w:cstheme="minorHAnsi"/>
          <w:b/>
          <w:sz w:val="18"/>
          <w:szCs w:val="18"/>
        </w:rPr>
        <w:instrText xml:space="preserve"> SEQ Slika \* ARABIC </w:instrText>
      </w:r>
      <w:r w:rsidR="00C430C9" w:rsidRPr="006B0812">
        <w:rPr>
          <w:rFonts w:cstheme="minorHAnsi"/>
          <w:b/>
          <w:sz w:val="18"/>
          <w:szCs w:val="18"/>
        </w:rPr>
        <w:fldChar w:fldCharType="separate"/>
      </w:r>
      <w:r w:rsidR="008F533D">
        <w:rPr>
          <w:rFonts w:cstheme="minorHAnsi"/>
          <w:b/>
          <w:noProof/>
          <w:sz w:val="18"/>
          <w:szCs w:val="18"/>
        </w:rPr>
        <w:t>6</w:t>
      </w:r>
      <w:r w:rsidR="00C430C9" w:rsidRPr="006B0812">
        <w:rPr>
          <w:rFonts w:cstheme="minorHAnsi"/>
          <w:b/>
          <w:sz w:val="18"/>
          <w:szCs w:val="18"/>
        </w:rPr>
        <w:fldChar w:fldCharType="end"/>
      </w:r>
      <w:r w:rsidRPr="006B0812">
        <w:rPr>
          <w:rFonts w:cstheme="minorHAnsi"/>
          <w:b/>
          <w:sz w:val="18"/>
          <w:szCs w:val="18"/>
        </w:rPr>
        <w:t xml:space="preserve">: </w:t>
      </w:r>
      <w:r>
        <w:rPr>
          <w:rFonts w:cstheme="minorHAnsi"/>
          <w:b/>
          <w:sz w:val="18"/>
          <w:szCs w:val="18"/>
        </w:rPr>
        <w:t>Pogled na lokacijo dvigala varianta 1</w:t>
      </w:r>
      <w:bookmarkEnd w:id="26"/>
    </w:p>
    <w:p w:rsidR="002C36F4" w:rsidRPr="00AD0141" w:rsidRDefault="002C36F4" w:rsidP="00EC2603">
      <w:pPr>
        <w:autoSpaceDE w:val="0"/>
        <w:autoSpaceDN w:val="0"/>
        <w:adjustRightInd w:val="0"/>
        <w:jc w:val="left"/>
        <w:rPr>
          <w:rFonts w:cs="ArialNarrow"/>
          <w:szCs w:val="24"/>
        </w:rPr>
      </w:pPr>
    </w:p>
    <w:p w:rsidR="008F563E" w:rsidRPr="008F563E" w:rsidRDefault="008F563E" w:rsidP="008F563E">
      <w:pPr>
        <w:jc w:val="left"/>
      </w:pPr>
      <w:r w:rsidRPr="008F563E">
        <w:rPr>
          <w:rFonts w:cs="ArialNarrow"/>
          <w:szCs w:val="24"/>
        </w:rPr>
        <w:t>Potrebno je  na novo organizirati vhode v kuhinjo šole:</w:t>
      </w:r>
    </w:p>
    <w:p w:rsidR="008F563E" w:rsidRPr="008F563E" w:rsidRDefault="008F563E" w:rsidP="008F563E">
      <w:pPr>
        <w:jc w:val="left"/>
      </w:pPr>
      <w:r w:rsidRPr="008F563E">
        <w:rPr>
          <w:rFonts w:cs="ArialNarrow"/>
          <w:szCs w:val="24"/>
        </w:rPr>
        <w:t>- dostava hrane: dostava hrane se vrši skozi prehodno kabino dvigala,</w:t>
      </w:r>
    </w:p>
    <w:p w:rsidR="008F563E" w:rsidRPr="008F563E" w:rsidRDefault="008F563E" w:rsidP="008F563E">
      <w:pPr>
        <w:jc w:val="left"/>
      </w:pPr>
      <w:r w:rsidRPr="008F563E">
        <w:rPr>
          <w:rFonts w:cs="ArialNarrow"/>
          <w:szCs w:val="24"/>
        </w:rPr>
        <w:t>- odpadki: predvid</w:t>
      </w:r>
      <w:r w:rsidR="00FF4F8C">
        <w:rPr>
          <w:rFonts w:cs="ArialNarrow"/>
          <w:szCs w:val="24"/>
        </w:rPr>
        <w:t>e</w:t>
      </w:r>
      <w:r w:rsidRPr="008F563E">
        <w:rPr>
          <w:rFonts w:cs="ArialNarrow"/>
          <w:szCs w:val="24"/>
        </w:rPr>
        <w:t>na izdelava novega prehoda preko obstoječega kabineta športne vzgoje, ki se rekonstruira, izvede</w:t>
      </w:r>
      <w:r w:rsidR="00FF4F8C">
        <w:rPr>
          <w:rFonts w:cs="ArialNarrow"/>
          <w:szCs w:val="24"/>
        </w:rPr>
        <w:t xml:space="preserve">ta </w:t>
      </w:r>
      <w:r w:rsidRPr="008F563E">
        <w:rPr>
          <w:rFonts w:cs="ArialNarrow"/>
          <w:szCs w:val="24"/>
        </w:rPr>
        <w:t xml:space="preserve">se </w:t>
      </w:r>
      <w:r w:rsidR="00FF4F8C">
        <w:rPr>
          <w:rFonts w:cs="ArialNarrow"/>
          <w:szCs w:val="24"/>
        </w:rPr>
        <w:t xml:space="preserve">dva </w:t>
      </w:r>
      <w:r w:rsidRPr="008F563E">
        <w:rPr>
          <w:rFonts w:cs="ArialNarrow"/>
          <w:szCs w:val="24"/>
        </w:rPr>
        <w:t>preboj</w:t>
      </w:r>
      <w:r w:rsidR="00FF4F8C">
        <w:rPr>
          <w:rFonts w:cs="ArialNarrow"/>
          <w:szCs w:val="24"/>
        </w:rPr>
        <w:t>a</w:t>
      </w:r>
      <w:r w:rsidRPr="008F563E">
        <w:rPr>
          <w:rFonts w:cs="ArialNarrow"/>
          <w:szCs w:val="24"/>
        </w:rPr>
        <w:t xml:space="preserve"> stene.</w:t>
      </w:r>
    </w:p>
    <w:p w:rsidR="00EC2603" w:rsidRPr="00AD0141" w:rsidRDefault="00EC2603" w:rsidP="00EC2603">
      <w:pPr>
        <w:autoSpaceDE w:val="0"/>
        <w:autoSpaceDN w:val="0"/>
        <w:adjustRightInd w:val="0"/>
        <w:jc w:val="left"/>
        <w:rPr>
          <w:rFonts w:cs="ArialNarrow"/>
          <w:szCs w:val="24"/>
        </w:rPr>
      </w:pPr>
    </w:p>
    <w:p w:rsidR="00524AC8" w:rsidRDefault="00524AC8" w:rsidP="00E23CD2">
      <w:pPr>
        <w:rPr>
          <w:b/>
        </w:rPr>
      </w:pPr>
      <w:r w:rsidRPr="00524AC8">
        <w:rPr>
          <w:b/>
        </w:rPr>
        <w:t xml:space="preserve">Varianta z investicijo </w:t>
      </w:r>
      <w:r>
        <w:rPr>
          <w:b/>
        </w:rPr>
        <w:t>2</w:t>
      </w:r>
    </w:p>
    <w:p w:rsidR="002C36F4" w:rsidRDefault="002C36F4" w:rsidP="00E23CD2">
      <w:pPr>
        <w:rPr>
          <w:b/>
        </w:rPr>
      </w:pPr>
    </w:p>
    <w:p w:rsidR="00AD0141" w:rsidRDefault="002C36F4" w:rsidP="00E23CD2">
      <w:pPr>
        <w:autoSpaceDE w:val="0"/>
        <w:autoSpaceDN w:val="0"/>
        <w:adjustRightInd w:val="0"/>
        <w:rPr>
          <w:rFonts w:cs="ArialNarrow"/>
          <w:szCs w:val="24"/>
        </w:rPr>
      </w:pPr>
      <w:r>
        <w:rPr>
          <w:rFonts w:cs="ArialNarrow"/>
          <w:noProof/>
          <w:szCs w:val="24"/>
        </w:rPr>
        <w:drawing>
          <wp:anchor distT="0" distB="0" distL="114300" distR="114300" simplePos="0" relativeHeight="251661312" behindDoc="1" locked="0" layoutInCell="1" allowOverlap="1">
            <wp:simplePos x="0" y="0"/>
            <wp:positionH relativeFrom="column">
              <wp:posOffset>-17780</wp:posOffset>
            </wp:positionH>
            <wp:positionV relativeFrom="paragraph">
              <wp:posOffset>35560</wp:posOffset>
            </wp:positionV>
            <wp:extent cx="1873250" cy="2667000"/>
            <wp:effectExtent l="19050" t="0" r="0" b="0"/>
            <wp:wrapTight wrapText="bothSides">
              <wp:wrapPolygon edited="0">
                <wp:start x="-220" y="0"/>
                <wp:lineTo x="-220" y="21446"/>
                <wp:lineTo x="21527" y="21446"/>
                <wp:lineTo x="21527" y="0"/>
                <wp:lineTo x="-220" y="0"/>
              </wp:wrapPolygon>
            </wp:wrapTight>
            <wp:docPr id="18"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1873250" cy="2667000"/>
                    </a:xfrm>
                    <a:prstGeom prst="rect">
                      <a:avLst/>
                    </a:prstGeom>
                    <a:noFill/>
                    <a:ln w="9525">
                      <a:noFill/>
                      <a:miter lim="800000"/>
                      <a:headEnd/>
                      <a:tailEnd/>
                    </a:ln>
                  </pic:spPr>
                </pic:pic>
              </a:graphicData>
            </a:graphic>
          </wp:anchor>
        </w:drawing>
      </w:r>
      <w:r w:rsidR="00AD0141" w:rsidRPr="00E23CD2">
        <w:rPr>
          <w:rFonts w:cs="ArialNarrow"/>
          <w:szCs w:val="24"/>
        </w:rPr>
        <w:t>Funkcionalno je manj primerna rešitev, saj z dvigalom v 1. in 2. nadstropju vstopamo v objekt na mestih obstoječih pisarn, ki bi jih bilo potrebno ukiniti. V 3. nadstropju je dostop ločen od obstoječega vhoda.</w:t>
      </w:r>
    </w:p>
    <w:p w:rsidR="00E23CD2" w:rsidRPr="00E23CD2" w:rsidRDefault="00E23CD2" w:rsidP="00E23CD2">
      <w:pPr>
        <w:autoSpaceDE w:val="0"/>
        <w:autoSpaceDN w:val="0"/>
        <w:adjustRightInd w:val="0"/>
        <w:rPr>
          <w:rFonts w:cs="ArialNarrow"/>
          <w:szCs w:val="24"/>
        </w:rPr>
      </w:pPr>
    </w:p>
    <w:p w:rsidR="00524AC8" w:rsidRPr="00E23CD2" w:rsidRDefault="00AD0141" w:rsidP="00E23CD2">
      <w:pPr>
        <w:autoSpaceDE w:val="0"/>
        <w:autoSpaceDN w:val="0"/>
        <w:adjustRightInd w:val="0"/>
        <w:rPr>
          <w:szCs w:val="24"/>
        </w:rPr>
      </w:pPr>
      <w:r w:rsidRPr="00E23CD2">
        <w:rPr>
          <w:rFonts w:cs="ArialNarrow"/>
          <w:szCs w:val="24"/>
        </w:rPr>
        <w:t>Umestitev dvigala zahteva rekonstrukcijo območja dvorišča ob kotlovnici, predvsem odstranitev obstoječih zunanjih stopnic. Zapira se okno obstoječega lokala v pritličju in otežuje dostop do vhoda v klet.</w:t>
      </w:r>
    </w:p>
    <w:p w:rsidR="00524AC8" w:rsidRDefault="00524AC8" w:rsidP="00524AC8">
      <w:pPr>
        <w:rPr>
          <w:szCs w:val="24"/>
        </w:rPr>
      </w:pPr>
    </w:p>
    <w:p w:rsidR="00E23CD2" w:rsidRDefault="00E23CD2" w:rsidP="00524AC8">
      <w:pPr>
        <w:rPr>
          <w:szCs w:val="24"/>
        </w:rPr>
      </w:pPr>
    </w:p>
    <w:p w:rsidR="00B505D4" w:rsidRDefault="00B505D4" w:rsidP="00524AC8">
      <w:pPr>
        <w:rPr>
          <w:szCs w:val="24"/>
        </w:rPr>
      </w:pPr>
    </w:p>
    <w:p w:rsidR="00B505D4" w:rsidRDefault="00B505D4" w:rsidP="00524AC8">
      <w:pPr>
        <w:rPr>
          <w:szCs w:val="24"/>
        </w:rPr>
      </w:pPr>
    </w:p>
    <w:p w:rsidR="002C36F4" w:rsidRDefault="002C36F4" w:rsidP="00524AC8">
      <w:pPr>
        <w:rPr>
          <w:szCs w:val="24"/>
        </w:rPr>
      </w:pPr>
    </w:p>
    <w:p w:rsidR="002C36F4" w:rsidRDefault="002C36F4" w:rsidP="00524AC8">
      <w:pPr>
        <w:rPr>
          <w:szCs w:val="24"/>
        </w:rPr>
      </w:pPr>
    </w:p>
    <w:p w:rsidR="0017010C" w:rsidRPr="006B0812" w:rsidRDefault="0017010C" w:rsidP="0017010C">
      <w:pPr>
        <w:autoSpaceDE w:val="0"/>
        <w:autoSpaceDN w:val="0"/>
        <w:adjustRightInd w:val="0"/>
        <w:jc w:val="left"/>
        <w:rPr>
          <w:rFonts w:cstheme="minorHAnsi"/>
          <w:b/>
          <w:sz w:val="18"/>
          <w:szCs w:val="18"/>
        </w:rPr>
      </w:pPr>
      <w:bookmarkStart w:id="27" w:name="_Toc42681093"/>
      <w:r w:rsidRPr="006B0812">
        <w:rPr>
          <w:rFonts w:cstheme="minorHAnsi"/>
          <w:b/>
          <w:sz w:val="18"/>
          <w:szCs w:val="18"/>
        </w:rPr>
        <w:t xml:space="preserve">Slika </w:t>
      </w:r>
      <w:r w:rsidR="00C430C9" w:rsidRPr="006B0812">
        <w:rPr>
          <w:rFonts w:cstheme="minorHAnsi"/>
          <w:b/>
          <w:sz w:val="18"/>
          <w:szCs w:val="18"/>
        </w:rPr>
        <w:fldChar w:fldCharType="begin"/>
      </w:r>
      <w:r w:rsidRPr="006B0812">
        <w:rPr>
          <w:rFonts w:cstheme="minorHAnsi"/>
          <w:b/>
          <w:sz w:val="18"/>
          <w:szCs w:val="18"/>
        </w:rPr>
        <w:instrText xml:space="preserve"> SEQ Slika \* ARABIC </w:instrText>
      </w:r>
      <w:r w:rsidR="00C430C9" w:rsidRPr="006B0812">
        <w:rPr>
          <w:rFonts w:cstheme="minorHAnsi"/>
          <w:b/>
          <w:sz w:val="18"/>
          <w:szCs w:val="18"/>
        </w:rPr>
        <w:fldChar w:fldCharType="separate"/>
      </w:r>
      <w:r w:rsidR="008F533D">
        <w:rPr>
          <w:rFonts w:cstheme="minorHAnsi"/>
          <w:b/>
          <w:noProof/>
          <w:sz w:val="18"/>
          <w:szCs w:val="18"/>
        </w:rPr>
        <w:t>7</w:t>
      </w:r>
      <w:r w:rsidR="00C430C9" w:rsidRPr="006B0812">
        <w:rPr>
          <w:rFonts w:cstheme="minorHAnsi"/>
          <w:b/>
          <w:sz w:val="18"/>
          <w:szCs w:val="18"/>
        </w:rPr>
        <w:fldChar w:fldCharType="end"/>
      </w:r>
      <w:r w:rsidRPr="006B0812">
        <w:rPr>
          <w:rFonts w:cstheme="minorHAnsi"/>
          <w:b/>
          <w:sz w:val="18"/>
          <w:szCs w:val="18"/>
        </w:rPr>
        <w:t xml:space="preserve">: </w:t>
      </w:r>
      <w:r>
        <w:rPr>
          <w:rFonts w:cstheme="minorHAnsi"/>
          <w:b/>
          <w:sz w:val="18"/>
          <w:szCs w:val="18"/>
        </w:rPr>
        <w:t>Pogled na lokacijo dvigala varianta 2</w:t>
      </w:r>
      <w:bookmarkEnd w:id="27"/>
    </w:p>
    <w:p w:rsidR="00B505D4" w:rsidRPr="00E23CD2" w:rsidRDefault="00B505D4" w:rsidP="00524AC8">
      <w:pPr>
        <w:rPr>
          <w:szCs w:val="24"/>
        </w:rPr>
      </w:pPr>
    </w:p>
    <w:p w:rsidR="00E23CD2" w:rsidRDefault="00E23CD2" w:rsidP="00E23CD2">
      <w:pPr>
        <w:rPr>
          <w:szCs w:val="24"/>
        </w:rPr>
      </w:pPr>
    </w:p>
    <w:p w:rsidR="00426884" w:rsidRDefault="00426884" w:rsidP="00524AC8">
      <w:pPr>
        <w:rPr>
          <w:b/>
          <w:szCs w:val="24"/>
        </w:rPr>
      </w:pPr>
    </w:p>
    <w:p w:rsidR="00524AC8" w:rsidRDefault="00524AC8" w:rsidP="00524AC8">
      <w:pPr>
        <w:rPr>
          <w:b/>
          <w:szCs w:val="24"/>
        </w:rPr>
      </w:pPr>
      <w:r w:rsidRPr="00E23CD2">
        <w:rPr>
          <w:b/>
          <w:szCs w:val="24"/>
        </w:rPr>
        <w:t>Varianta z investicijo 3</w:t>
      </w:r>
    </w:p>
    <w:p w:rsidR="002C36F4" w:rsidRPr="00E23CD2" w:rsidRDefault="002C36F4" w:rsidP="00524AC8">
      <w:pPr>
        <w:rPr>
          <w:b/>
          <w:szCs w:val="24"/>
        </w:rPr>
      </w:pPr>
    </w:p>
    <w:p w:rsidR="00E23CD2" w:rsidRPr="00E23CD2" w:rsidRDefault="00E23CD2" w:rsidP="00E23CD2">
      <w:pPr>
        <w:autoSpaceDE w:val="0"/>
        <w:autoSpaceDN w:val="0"/>
        <w:adjustRightInd w:val="0"/>
        <w:rPr>
          <w:rFonts w:cs="ArialNarrow"/>
          <w:szCs w:val="24"/>
        </w:rPr>
      </w:pPr>
      <w:r w:rsidRPr="00E23CD2">
        <w:rPr>
          <w:rFonts w:cs="ArialNarrow"/>
          <w:szCs w:val="24"/>
        </w:rPr>
        <w:t>Varianta 3 umešča dvigalo v vežo, ob obstoječe stopnišče.</w:t>
      </w:r>
    </w:p>
    <w:p w:rsidR="00E23CD2" w:rsidRDefault="00E23CD2" w:rsidP="00E23CD2">
      <w:pPr>
        <w:autoSpaceDE w:val="0"/>
        <w:autoSpaceDN w:val="0"/>
        <w:adjustRightInd w:val="0"/>
        <w:rPr>
          <w:rFonts w:cs="ArialNarrow"/>
          <w:szCs w:val="24"/>
        </w:rPr>
      </w:pPr>
    </w:p>
    <w:p w:rsidR="00524AC8" w:rsidRPr="00E23CD2" w:rsidRDefault="00E23CD2" w:rsidP="00E23CD2">
      <w:pPr>
        <w:autoSpaceDE w:val="0"/>
        <w:autoSpaceDN w:val="0"/>
        <w:adjustRightInd w:val="0"/>
        <w:rPr>
          <w:szCs w:val="24"/>
        </w:rPr>
      </w:pPr>
      <w:r w:rsidRPr="00E23CD2">
        <w:rPr>
          <w:rFonts w:cs="ArialNarrow"/>
          <w:szCs w:val="24"/>
        </w:rPr>
        <w:t>Predvidena je transparentna steklena izvedba jaška dvigala v pritličju, ki zagotavlja čitljivost osnovne oblike obokane</w:t>
      </w:r>
      <w:r>
        <w:rPr>
          <w:rFonts w:cs="ArialNarrow"/>
          <w:szCs w:val="24"/>
        </w:rPr>
        <w:t xml:space="preserve"> </w:t>
      </w:r>
      <w:r w:rsidRPr="00E23CD2">
        <w:rPr>
          <w:rFonts w:cs="ArialNarrow"/>
          <w:szCs w:val="24"/>
        </w:rPr>
        <w:t>veže. V nadstropjih je predvidena zaprta izvedba jaška.</w:t>
      </w:r>
    </w:p>
    <w:p w:rsidR="00524AC8" w:rsidRDefault="00524AC8" w:rsidP="00E23CD2"/>
    <w:p w:rsidR="00E23CD2" w:rsidRDefault="00B505D4" w:rsidP="00E23CD2">
      <w:pPr>
        <w:autoSpaceDE w:val="0"/>
        <w:autoSpaceDN w:val="0"/>
        <w:adjustRightInd w:val="0"/>
        <w:rPr>
          <w:rFonts w:cs="ArialNarrow"/>
          <w:szCs w:val="24"/>
        </w:rPr>
      </w:pPr>
      <w:r>
        <w:rPr>
          <w:rFonts w:cs="ArialNarrow"/>
          <w:noProof/>
          <w:szCs w:val="24"/>
        </w:rPr>
        <w:drawing>
          <wp:anchor distT="0" distB="0" distL="114300" distR="114300" simplePos="0" relativeHeight="251662336" behindDoc="1" locked="0" layoutInCell="1" allowOverlap="1">
            <wp:simplePos x="0" y="0"/>
            <wp:positionH relativeFrom="column">
              <wp:posOffset>17780</wp:posOffset>
            </wp:positionH>
            <wp:positionV relativeFrom="paragraph">
              <wp:posOffset>433705</wp:posOffset>
            </wp:positionV>
            <wp:extent cx="3432810" cy="2522220"/>
            <wp:effectExtent l="19050" t="0" r="0" b="0"/>
            <wp:wrapTight wrapText="bothSides">
              <wp:wrapPolygon edited="0">
                <wp:start x="-120" y="0"/>
                <wp:lineTo x="-120" y="21372"/>
                <wp:lineTo x="21576" y="21372"/>
                <wp:lineTo x="21576" y="0"/>
                <wp:lineTo x="-120" y="0"/>
              </wp:wrapPolygon>
            </wp:wrapTight>
            <wp:docPr id="19"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3432810" cy="2522220"/>
                    </a:xfrm>
                    <a:prstGeom prst="rect">
                      <a:avLst/>
                    </a:prstGeom>
                    <a:noFill/>
                    <a:ln w="9525">
                      <a:noFill/>
                      <a:miter lim="800000"/>
                      <a:headEnd/>
                      <a:tailEnd/>
                    </a:ln>
                  </pic:spPr>
                </pic:pic>
              </a:graphicData>
            </a:graphic>
          </wp:anchor>
        </w:drawing>
      </w:r>
      <w:r w:rsidR="00E23CD2" w:rsidRPr="00E23CD2">
        <w:rPr>
          <w:rFonts w:cs="ArialNarrow"/>
          <w:szCs w:val="24"/>
        </w:rPr>
        <w:t>Umestitev dvigala čim bližje glavnemu vhodu iz ulice je z vidika</w:t>
      </w:r>
      <w:r w:rsidR="00E23CD2">
        <w:rPr>
          <w:rFonts w:cs="ArialNarrow"/>
          <w:szCs w:val="24"/>
        </w:rPr>
        <w:t xml:space="preserve"> </w:t>
      </w:r>
      <w:r w:rsidR="00E23CD2" w:rsidRPr="00E23CD2">
        <w:rPr>
          <w:rFonts w:cs="ArialNarrow"/>
          <w:szCs w:val="24"/>
        </w:rPr>
        <w:t>dostopnosti zelo primerna. Kljub temu, da se skupna širina dostopa</w:t>
      </w:r>
      <w:r w:rsidR="00E23CD2">
        <w:rPr>
          <w:rFonts w:cs="ArialNarrow"/>
          <w:szCs w:val="24"/>
        </w:rPr>
        <w:t xml:space="preserve"> </w:t>
      </w:r>
      <w:r w:rsidR="00E23CD2" w:rsidRPr="00E23CD2">
        <w:rPr>
          <w:rFonts w:cs="ArialNarrow"/>
          <w:szCs w:val="24"/>
        </w:rPr>
        <w:t>na dvorišče ne zmanjšuje, se lahko pojavi problem širine dovoza in</w:t>
      </w:r>
      <w:r w:rsidR="00E23CD2">
        <w:rPr>
          <w:rFonts w:cs="ArialNarrow"/>
          <w:szCs w:val="24"/>
        </w:rPr>
        <w:t xml:space="preserve"> </w:t>
      </w:r>
      <w:r w:rsidR="00E23CD2" w:rsidRPr="00E23CD2">
        <w:rPr>
          <w:rFonts w:cs="ArialNarrow"/>
          <w:szCs w:val="24"/>
        </w:rPr>
        <w:t>poškodb jaška pri dostavi in odvozu hrane na dvorišče.</w:t>
      </w:r>
    </w:p>
    <w:p w:rsidR="00E23CD2" w:rsidRPr="00E23CD2" w:rsidRDefault="00E23CD2" w:rsidP="00E23CD2">
      <w:pPr>
        <w:autoSpaceDE w:val="0"/>
        <w:autoSpaceDN w:val="0"/>
        <w:adjustRightInd w:val="0"/>
        <w:rPr>
          <w:rFonts w:cs="ArialNarrow"/>
          <w:szCs w:val="24"/>
        </w:rPr>
      </w:pPr>
    </w:p>
    <w:p w:rsidR="00E23CD2" w:rsidRDefault="00E23CD2" w:rsidP="00E23CD2">
      <w:pPr>
        <w:autoSpaceDE w:val="0"/>
        <w:autoSpaceDN w:val="0"/>
        <w:adjustRightInd w:val="0"/>
        <w:rPr>
          <w:rFonts w:cs="ArialNarrow"/>
          <w:szCs w:val="24"/>
        </w:rPr>
      </w:pPr>
      <w:r w:rsidRPr="00E23CD2">
        <w:rPr>
          <w:rFonts w:cs="ArialNarrow"/>
          <w:szCs w:val="24"/>
        </w:rPr>
        <w:t>V nadstropjih bi bila pri tej rešitvi potrebna rekonstrukcija sejne sobe</w:t>
      </w:r>
      <w:r>
        <w:rPr>
          <w:rFonts w:cs="ArialNarrow"/>
          <w:szCs w:val="24"/>
        </w:rPr>
        <w:t xml:space="preserve"> </w:t>
      </w:r>
      <w:r w:rsidRPr="00E23CD2">
        <w:rPr>
          <w:rFonts w:cs="ArialNarrow"/>
          <w:szCs w:val="24"/>
        </w:rPr>
        <w:t>v 1. nadstropju in pisarn 2. nadstropju. V 3. nadstropju je dostop</w:t>
      </w:r>
      <w:r>
        <w:rPr>
          <w:rFonts w:cs="ArialNarrow"/>
          <w:szCs w:val="24"/>
        </w:rPr>
        <w:t xml:space="preserve"> </w:t>
      </w:r>
      <w:r w:rsidRPr="00E23CD2">
        <w:rPr>
          <w:rFonts w:cs="ArialNarrow"/>
          <w:szCs w:val="24"/>
        </w:rPr>
        <w:t>ločen od obstoječega vhoda. Dvigalo je umeščeno na način, da</w:t>
      </w:r>
      <w:r>
        <w:rPr>
          <w:rFonts w:cs="ArialNarrow"/>
          <w:szCs w:val="24"/>
        </w:rPr>
        <w:t xml:space="preserve"> </w:t>
      </w:r>
      <w:r w:rsidRPr="00E23CD2">
        <w:rPr>
          <w:rFonts w:cs="ArialNarrow"/>
          <w:szCs w:val="24"/>
        </w:rPr>
        <w:t>zagotavlja dostop na komunikacijske površine (hodnik, stopnišče).</w:t>
      </w:r>
      <w:r>
        <w:rPr>
          <w:rFonts w:cs="ArialNarrow"/>
          <w:szCs w:val="24"/>
        </w:rPr>
        <w:t xml:space="preserve"> </w:t>
      </w:r>
      <w:r w:rsidRPr="00E23CD2">
        <w:rPr>
          <w:rFonts w:cs="ArialNarrow"/>
          <w:szCs w:val="24"/>
        </w:rPr>
        <w:t>Nekoliko neugodna je lokacija vhoda v dvigalo tik ob stopnišče, saj</w:t>
      </w:r>
      <w:r>
        <w:rPr>
          <w:rFonts w:cs="ArialNarrow"/>
          <w:szCs w:val="24"/>
        </w:rPr>
        <w:t xml:space="preserve"> </w:t>
      </w:r>
      <w:r w:rsidRPr="00E23CD2">
        <w:rPr>
          <w:rFonts w:cs="ArialNarrow"/>
          <w:szCs w:val="24"/>
        </w:rPr>
        <w:t>prihaja do križanja poti.</w:t>
      </w:r>
    </w:p>
    <w:p w:rsidR="00E23CD2" w:rsidRDefault="00E23CD2" w:rsidP="00E23CD2">
      <w:pPr>
        <w:autoSpaceDE w:val="0"/>
        <w:autoSpaceDN w:val="0"/>
        <w:adjustRightInd w:val="0"/>
        <w:rPr>
          <w:rFonts w:cs="ArialNarrow"/>
          <w:szCs w:val="24"/>
        </w:rPr>
      </w:pPr>
    </w:p>
    <w:p w:rsidR="0017010C" w:rsidRPr="006B0812" w:rsidRDefault="0017010C" w:rsidP="0017010C">
      <w:pPr>
        <w:autoSpaceDE w:val="0"/>
        <w:autoSpaceDN w:val="0"/>
        <w:adjustRightInd w:val="0"/>
        <w:jc w:val="left"/>
        <w:rPr>
          <w:rFonts w:cstheme="minorHAnsi"/>
          <w:b/>
          <w:sz w:val="18"/>
          <w:szCs w:val="18"/>
        </w:rPr>
      </w:pPr>
      <w:bookmarkStart w:id="28" w:name="_Toc42681094"/>
      <w:r w:rsidRPr="006B0812">
        <w:rPr>
          <w:rFonts w:cstheme="minorHAnsi"/>
          <w:b/>
          <w:sz w:val="18"/>
          <w:szCs w:val="18"/>
        </w:rPr>
        <w:t xml:space="preserve">Slika </w:t>
      </w:r>
      <w:r w:rsidR="00C430C9" w:rsidRPr="006B0812">
        <w:rPr>
          <w:rFonts w:cstheme="minorHAnsi"/>
          <w:b/>
          <w:sz w:val="18"/>
          <w:szCs w:val="18"/>
        </w:rPr>
        <w:fldChar w:fldCharType="begin"/>
      </w:r>
      <w:r w:rsidRPr="006B0812">
        <w:rPr>
          <w:rFonts w:cstheme="minorHAnsi"/>
          <w:b/>
          <w:sz w:val="18"/>
          <w:szCs w:val="18"/>
        </w:rPr>
        <w:instrText xml:space="preserve"> SEQ Slika \* ARABIC </w:instrText>
      </w:r>
      <w:r w:rsidR="00C430C9" w:rsidRPr="006B0812">
        <w:rPr>
          <w:rFonts w:cstheme="minorHAnsi"/>
          <w:b/>
          <w:sz w:val="18"/>
          <w:szCs w:val="18"/>
        </w:rPr>
        <w:fldChar w:fldCharType="separate"/>
      </w:r>
      <w:r w:rsidR="008F533D">
        <w:rPr>
          <w:rFonts w:cstheme="minorHAnsi"/>
          <w:b/>
          <w:noProof/>
          <w:sz w:val="18"/>
          <w:szCs w:val="18"/>
        </w:rPr>
        <w:t>8</w:t>
      </w:r>
      <w:r w:rsidR="00C430C9" w:rsidRPr="006B0812">
        <w:rPr>
          <w:rFonts w:cstheme="minorHAnsi"/>
          <w:b/>
          <w:sz w:val="18"/>
          <w:szCs w:val="18"/>
        </w:rPr>
        <w:fldChar w:fldCharType="end"/>
      </w:r>
      <w:r w:rsidRPr="006B0812">
        <w:rPr>
          <w:rFonts w:cstheme="minorHAnsi"/>
          <w:b/>
          <w:sz w:val="18"/>
          <w:szCs w:val="18"/>
        </w:rPr>
        <w:t xml:space="preserve">: </w:t>
      </w:r>
      <w:r>
        <w:rPr>
          <w:rFonts w:cstheme="minorHAnsi"/>
          <w:b/>
          <w:sz w:val="18"/>
          <w:szCs w:val="18"/>
        </w:rPr>
        <w:t xml:space="preserve">Pogled na lokacijo dvigala varianta </w:t>
      </w:r>
      <w:r w:rsidR="00053C8F">
        <w:rPr>
          <w:rFonts w:cstheme="minorHAnsi"/>
          <w:b/>
          <w:sz w:val="18"/>
          <w:szCs w:val="18"/>
        </w:rPr>
        <w:t>3</w:t>
      </w:r>
      <w:bookmarkEnd w:id="28"/>
    </w:p>
    <w:p w:rsidR="0017010C" w:rsidRDefault="0017010C" w:rsidP="00E23CD2">
      <w:pPr>
        <w:autoSpaceDE w:val="0"/>
        <w:autoSpaceDN w:val="0"/>
        <w:adjustRightInd w:val="0"/>
        <w:rPr>
          <w:rFonts w:cs="ArialNarrow"/>
          <w:szCs w:val="24"/>
        </w:rPr>
      </w:pPr>
    </w:p>
    <w:p w:rsidR="0017010C" w:rsidRPr="00E23CD2" w:rsidRDefault="0017010C" w:rsidP="00E23CD2">
      <w:pPr>
        <w:autoSpaceDE w:val="0"/>
        <w:autoSpaceDN w:val="0"/>
        <w:adjustRightInd w:val="0"/>
        <w:rPr>
          <w:rFonts w:cs="ArialNarrow"/>
          <w:szCs w:val="24"/>
        </w:rPr>
      </w:pPr>
    </w:p>
    <w:p w:rsidR="00E23CD2" w:rsidRDefault="00E23CD2" w:rsidP="00E23CD2">
      <w:pPr>
        <w:autoSpaceDE w:val="0"/>
        <w:autoSpaceDN w:val="0"/>
        <w:adjustRightInd w:val="0"/>
        <w:rPr>
          <w:rFonts w:cs="ArialNarrow"/>
          <w:szCs w:val="24"/>
        </w:rPr>
      </w:pPr>
      <w:r w:rsidRPr="00E23CD2">
        <w:rPr>
          <w:rFonts w:cs="ArialNarrow"/>
          <w:szCs w:val="24"/>
        </w:rPr>
        <w:t>Za izvedbo rešitve so potrebni zahtevni gradbeni posegi – preboj vseh stropov za izvedbo jaška. Del stropov je bil</w:t>
      </w:r>
      <w:r>
        <w:rPr>
          <w:rFonts w:cs="ArialNarrow"/>
          <w:szCs w:val="24"/>
        </w:rPr>
        <w:t xml:space="preserve"> </w:t>
      </w:r>
      <w:r w:rsidRPr="00E23CD2">
        <w:rPr>
          <w:rFonts w:cs="ArialNarrow"/>
          <w:szCs w:val="24"/>
        </w:rPr>
        <w:t>statično saniran, del pa ne, zato bi ta rešitev najverjetneje zahtevala tudi celotno statično sanacijo nesaniranih stropov.</w:t>
      </w:r>
      <w:r>
        <w:rPr>
          <w:rFonts w:cs="ArialNarrow"/>
          <w:szCs w:val="24"/>
        </w:rPr>
        <w:t xml:space="preserve"> </w:t>
      </w:r>
      <w:r w:rsidRPr="00E23CD2">
        <w:rPr>
          <w:rFonts w:cs="ArialNarrow"/>
          <w:szCs w:val="24"/>
        </w:rPr>
        <w:t>Strop nad pritličjem (najstarejši del stavbe) je obokane izvedbe.</w:t>
      </w:r>
    </w:p>
    <w:p w:rsidR="00E23CD2" w:rsidRPr="00E23CD2" w:rsidRDefault="00E23CD2" w:rsidP="00E23CD2">
      <w:pPr>
        <w:autoSpaceDE w:val="0"/>
        <w:autoSpaceDN w:val="0"/>
        <w:adjustRightInd w:val="0"/>
        <w:rPr>
          <w:rFonts w:cs="ArialNarrow"/>
          <w:szCs w:val="24"/>
        </w:rPr>
      </w:pPr>
    </w:p>
    <w:p w:rsidR="00426884" w:rsidRDefault="00426884">
      <w:pPr>
        <w:jc w:val="left"/>
        <w:rPr>
          <w:rFonts w:cs="ArialNarrow"/>
          <w:szCs w:val="24"/>
        </w:rPr>
      </w:pPr>
    </w:p>
    <w:p w:rsidR="002C36F4" w:rsidRDefault="002C36F4">
      <w:pPr>
        <w:jc w:val="left"/>
      </w:pPr>
      <w:r>
        <w:br w:type="page"/>
      </w:r>
    </w:p>
    <w:p w:rsidR="00B505D4" w:rsidRDefault="00B505D4" w:rsidP="00B505D4">
      <w:pPr>
        <w:rPr>
          <w:b/>
          <w:szCs w:val="24"/>
        </w:rPr>
      </w:pPr>
      <w:r>
        <w:rPr>
          <w:b/>
          <w:szCs w:val="24"/>
        </w:rPr>
        <w:lastRenderedPageBreak/>
        <w:t>Izbor variante</w:t>
      </w:r>
    </w:p>
    <w:p w:rsidR="002C36F4" w:rsidRPr="00E23CD2" w:rsidRDefault="002C36F4" w:rsidP="00B505D4">
      <w:pPr>
        <w:rPr>
          <w:b/>
          <w:szCs w:val="24"/>
        </w:rPr>
      </w:pPr>
    </w:p>
    <w:p w:rsidR="00AB5FFF" w:rsidRPr="00272301" w:rsidRDefault="008F563E" w:rsidP="00AB5FFF">
      <w:r>
        <w:rPr>
          <w:noProof/>
        </w:rPr>
        <w:drawing>
          <wp:anchor distT="0" distB="0" distL="114300" distR="114300" simplePos="0" relativeHeight="251665408" behindDoc="0" locked="0" layoutInCell="1" allowOverlap="1">
            <wp:simplePos x="0" y="0"/>
            <wp:positionH relativeFrom="column">
              <wp:posOffset>-436880</wp:posOffset>
            </wp:positionH>
            <wp:positionV relativeFrom="paragraph">
              <wp:posOffset>459105</wp:posOffset>
            </wp:positionV>
            <wp:extent cx="3567430" cy="2662555"/>
            <wp:effectExtent l="0" t="457200" r="0" b="461645"/>
            <wp:wrapSquare wrapText="bothSides"/>
            <wp:docPr id="1"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rot="5400000">
                      <a:off x="0" y="0"/>
                      <a:ext cx="3567430" cy="2662555"/>
                    </a:xfrm>
                    <a:prstGeom prst="rect">
                      <a:avLst/>
                    </a:prstGeom>
                    <a:solidFill>
                      <a:srgbClr val="C00000"/>
                    </a:solidFill>
                    <a:ln w="9525">
                      <a:noFill/>
                      <a:miter lim="800000"/>
                      <a:headEnd/>
                      <a:tailEnd/>
                    </a:ln>
                  </pic:spPr>
                </pic:pic>
              </a:graphicData>
            </a:graphic>
          </wp:anchor>
        </w:drawing>
      </w:r>
      <w:r w:rsidR="00AB5FFF" w:rsidRPr="00272301">
        <w:t>Varianta z investicijo je smisel</w:t>
      </w:r>
      <w:r w:rsidR="00B37BD1" w:rsidRPr="00272301">
        <w:t xml:space="preserve">na, ker investicija pomeni, da </w:t>
      </w:r>
      <w:r w:rsidR="000154D1">
        <w:t xml:space="preserve">z deli nadaljujemo z obnovo in uredimo </w:t>
      </w:r>
      <w:r w:rsidR="006123EC">
        <w:t>varen in neoviran dostop</w:t>
      </w:r>
      <w:r w:rsidR="00AB5FFF" w:rsidRPr="00272301">
        <w:t>.</w:t>
      </w:r>
    </w:p>
    <w:p w:rsidR="00AB5FFF" w:rsidRPr="00272301" w:rsidRDefault="00AB5FFF" w:rsidP="00AB5FFF">
      <w:r w:rsidRPr="00272301">
        <w:t xml:space="preserve"> </w:t>
      </w:r>
    </w:p>
    <w:p w:rsidR="00AB5FFF" w:rsidRPr="00272301" w:rsidRDefault="00AB5FFF" w:rsidP="00B37BD1">
      <w:r w:rsidRPr="00272301">
        <w:t>Prav tako z investicijo zaščitimo kulturni spomenik ter oh</w:t>
      </w:r>
      <w:r w:rsidR="00B37BD1" w:rsidRPr="00272301">
        <w:t xml:space="preserve">ranimo svojo kulturno in naravno dediščino, ki nam </w:t>
      </w:r>
      <w:r w:rsidRPr="00272301">
        <w:t>nudi izboljšanje kvalitete življenja.</w:t>
      </w:r>
    </w:p>
    <w:p w:rsidR="00AB5FFF" w:rsidRPr="00272301" w:rsidRDefault="00AB5FFF" w:rsidP="00272301"/>
    <w:p w:rsidR="00AB5FFF" w:rsidRPr="00272301" w:rsidRDefault="00AB5FFF" w:rsidP="00272301">
      <w:r w:rsidRPr="00272301">
        <w:t>Varianta »z« investicijo je mnogo ugodnejša z vidika razvoja mesta z okolico</w:t>
      </w:r>
      <w:r w:rsidR="00B37BD1" w:rsidRPr="00272301">
        <w:t>.</w:t>
      </w:r>
    </w:p>
    <w:p w:rsidR="00AB5FFF" w:rsidRPr="00272301" w:rsidRDefault="00AB5FFF" w:rsidP="00272301"/>
    <w:p w:rsidR="00AB5FFF" w:rsidRDefault="00AB5FFF" w:rsidP="00272301">
      <w:r w:rsidRPr="00272301">
        <w:t xml:space="preserve">Iz zgoraj navedenega je evidentno, da je izvedba investicije več kot potrebna ohranjanje zgodovinsko </w:t>
      </w:r>
      <w:r w:rsidR="00B37BD1" w:rsidRPr="00272301">
        <w:t xml:space="preserve">in krajinsko </w:t>
      </w:r>
      <w:r w:rsidRPr="00272301">
        <w:t>zaščitene</w:t>
      </w:r>
      <w:r w:rsidR="00B37BD1" w:rsidRPr="00272301">
        <w:t>ga območja</w:t>
      </w:r>
      <w:r w:rsidRPr="00272301">
        <w:t>, kot tudi za nadaljnji razvoj mesta Ptuj iz vidika ohranjanja kulturne dediščine.</w:t>
      </w:r>
    </w:p>
    <w:p w:rsidR="00B505D4" w:rsidRDefault="00B505D4" w:rsidP="00272301"/>
    <w:p w:rsidR="00053C8F" w:rsidRDefault="00053C8F" w:rsidP="00272301"/>
    <w:p w:rsidR="00426884" w:rsidRDefault="00426884" w:rsidP="00272301"/>
    <w:p w:rsidR="00053C8F" w:rsidRPr="006B0812" w:rsidRDefault="00053C8F" w:rsidP="00426884">
      <w:pPr>
        <w:autoSpaceDE w:val="0"/>
        <w:autoSpaceDN w:val="0"/>
        <w:adjustRightInd w:val="0"/>
        <w:jc w:val="left"/>
        <w:rPr>
          <w:rFonts w:cstheme="minorHAnsi"/>
          <w:b/>
          <w:sz w:val="18"/>
          <w:szCs w:val="18"/>
        </w:rPr>
      </w:pPr>
      <w:bookmarkStart w:id="29" w:name="_Toc42681095"/>
      <w:r w:rsidRPr="006B0812">
        <w:rPr>
          <w:rFonts w:cstheme="minorHAnsi"/>
          <w:b/>
          <w:sz w:val="18"/>
          <w:szCs w:val="18"/>
        </w:rPr>
        <w:t xml:space="preserve">Slika </w:t>
      </w:r>
      <w:r w:rsidR="00C430C9" w:rsidRPr="006B0812">
        <w:rPr>
          <w:rFonts w:cstheme="minorHAnsi"/>
          <w:b/>
          <w:sz w:val="18"/>
          <w:szCs w:val="18"/>
        </w:rPr>
        <w:fldChar w:fldCharType="begin"/>
      </w:r>
      <w:r w:rsidRPr="006B0812">
        <w:rPr>
          <w:rFonts w:cstheme="minorHAnsi"/>
          <w:b/>
          <w:sz w:val="18"/>
          <w:szCs w:val="18"/>
        </w:rPr>
        <w:instrText xml:space="preserve"> SEQ Slika \* ARABIC </w:instrText>
      </w:r>
      <w:r w:rsidR="00C430C9" w:rsidRPr="006B0812">
        <w:rPr>
          <w:rFonts w:cstheme="minorHAnsi"/>
          <w:b/>
          <w:sz w:val="18"/>
          <w:szCs w:val="18"/>
        </w:rPr>
        <w:fldChar w:fldCharType="separate"/>
      </w:r>
      <w:r w:rsidR="008F533D">
        <w:rPr>
          <w:rFonts w:cstheme="minorHAnsi"/>
          <w:b/>
          <w:noProof/>
          <w:sz w:val="18"/>
          <w:szCs w:val="18"/>
        </w:rPr>
        <w:t>9</w:t>
      </w:r>
      <w:r w:rsidR="00C430C9" w:rsidRPr="006B0812">
        <w:rPr>
          <w:rFonts w:cstheme="minorHAnsi"/>
          <w:b/>
          <w:sz w:val="18"/>
          <w:szCs w:val="18"/>
        </w:rPr>
        <w:fldChar w:fldCharType="end"/>
      </w:r>
      <w:r w:rsidRPr="006B0812">
        <w:rPr>
          <w:rFonts w:cstheme="minorHAnsi"/>
          <w:b/>
          <w:sz w:val="18"/>
          <w:szCs w:val="18"/>
        </w:rPr>
        <w:t xml:space="preserve">: </w:t>
      </w:r>
      <w:r>
        <w:rPr>
          <w:rFonts w:cstheme="minorHAnsi"/>
          <w:b/>
          <w:sz w:val="18"/>
          <w:szCs w:val="18"/>
        </w:rPr>
        <w:t>Pogled na lokacijo dvigala izbrana varianta</w:t>
      </w:r>
      <w:bookmarkEnd w:id="29"/>
    </w:p>
    <w:p w:rsidR="00053C8F" w:rsidRDefault="00053C8F" w:rsidP="00272301"/>
    <w:p w:rsidR="00426884" w:rsidRDefault="00426884" w:rsidP="00272301"/>
    <w:p w:rsidR="00426884" w:rsidRDefault="00426884" w:rsidP="00272301"/>
    <w:p w:rsidR="00B505D4" w:rsidRDefault="00B505D4" w:rsidP="00272301">
      <w:r>
        <w:t>Optimalna varianta z investicijo je varianta 1 saj predvideva najmanjši obseg posegov v obstoječ objekt</w:t>
      </w:r>
      <w:r w:rsidR="00BF4ABD">
        <w:t xml:space="preserve"> (ni predvidenih večjih izgub prostorskih kapacitet)</w:t>
      </w:r>
      <w:r w:rsidR="00E05AB6">
        <w:t>, najmanj ovirano delovanje dejavnosti v objektu</w:t>
      </w:r>
      <w:r>
        <w:t xml:space="preserve"> in je tudi predlagana s strani spomeniškega varstva.</w:t>
      </w:r>
    </w:p>
    <w:p w:rsidR="00BF4ABD" w:rsidRDefault="00BF4ABD" w:rsidP="00272301"/>
    <w:p w:rsidR="00AB5FFF" w:rsidRDefault="00AB5FFF" w:rsidP="00AB5FFF"/>
    <w:p w:rsidR="002C36F4" w:rsidRPr="00AB5FFF" w:rsidRDefault="002C36F4" w:rsidP="00AB5FFF"/>
    <w:p w:rsidR="00EA5E53" w:rsidRPr="001828EE" w:rsidRDefault="00EA5E53">
      <w:pPr>
        <w:jc w:val="left"/>
      </w:pPr>
      <w:r w:rsidRPr="001828EE">
        <w:br w:type="page"/>
      </w:r>
    </w:p>
    <w:p w:rsidR="00FF2C9F" w:rsidRDefault="00FF2C9F" w:rsidP="00FF2C9F">
      <w:pPr>
        <w:pStyle w:val="Naslov1"/>
      </w:pPr>
      <w:bookmarkStart w:id="30" w:name="_Toc42681064"/>
      <w:r w:rsidRPr="001828EE">
        <w:lastRenderedPageBreak/>
        <w:t>OPREDELITEV VRSTE INVESTICIJE</w:t>
      </w:r>
      <w:bookmarkEnd w:id="30"/>
    </w:p>
    <w:p w:rsidR="004924FC" w:rsidRPr="004924FC" w:rsidRDefault="004924FC" w:rsidP="004924FC"/>
    <w:p w:rsidR="00FF2C9F" w:rsidRPr="001828EE" w:rsidRDefault="00FF2C9F" w:rsidP="00FF2C9F">
      <w:pPr>
        <w:pStyle w:val="Naslov2"/>
      </w:pPr>
      <w:bookmarkStart w:id="31" w:name="_Toc42681065"/>
      <w:r w:rsidRPr="001828EE">
        <w:t>Opredelitev osnovnih tehnično-tehnoloških rešitev v okviru investicij</w:t>
      </w:r>
      <w:r w:rsidR="006C7AB5" w:rsidRPr="001828EE">
        <w:t>e</w:t>
      </w:r>
      <w:bookmarkEnd w:id="31"/>
    </w:p>
    <w:p w:rsidR="00804201" w:rsidRDefault="00804201" w:rsidP="00804201"/>
    <w:p w:rsidR="00C6243F" w:rsidRPr="00B505D4" w:rsidRDefault="00B505D4" w:rsidP="00B505D4">
      <w:pPr>
        <w:autoSpaceDE w:val="0"/>
        <w:autoSpaceDN w:val="0"/>
        <w:adjustRightInd w:val="0"/>
        <w:rPr>
          <w:rFonts w:cs="ArialNarrow"/>
          <w:szCs w:val="24"/>
        </w:rPr>
      </w:pPr>
      <w:r w:rsidRPr="00B505D4">
        <w:rPr>
          <w:rFonts w:cs="ArialNarrow"/>
          <w:szCs w:val="24"/>
        </w:rPr>
        <w:t xml:space="preserve">V </w:t>
      </w:r>
      <w:r w:rsidR="00524AC8" w:rsidRPr="00B505D4">
        <w:rPr>
          <w:rFonts w:cs="ArialNarrow"/>
          <w:szCs w:val="24"/>
        </w:rPr>
        <w:t>objektu Prešernova 29 se izvede dvigalo do III. etaže. Objekt je upravno poslovna stavba, dvigalo se predvidi za</w:t>
      </w:r>
      <w:r w:rsidRPr="00B505D4">
        <w:rPr>
          <w:rFonts w:cs="ArialNarrow"/>
          <w:szCs w:val="24"/>
        </w:rPr>
        <w:t xml:space="preserve"> </w:t>
      </w:r>
      <w:r w:rsidR="00524AC8" w:rsidRPr="00B505D4">
        <w:rPr>
          <w:rFonts w:cs="ArialNarrow"/>
          <w:szCs w:val="24"/>
        </w:rPr>
        <w:t xml:space="preserve">prevoz oseb </w:t>
      </w:r>
      <w:r w:rsidRPr="00B505D4">
        <w:rPr>
          <w:rFonts w:cs="ArialNarrow"/>
          <w:szCs w:val="24"/>
        </w:rPr>
        <w:t xml:space="preserve">v </w:t>
      </w:r>
      <w:r>
        <w:rPr>
          <w:rFonts w:cs="ArialNarrow"/>
          <w:szCs w:val="24"/>
        </w:rPr>
        <w:t>vse</w:t>
      </w:r>
      <w:r w:rsidRPr="00B505D4">
        <w:rPr>
          <w:rFonts w:cs="ArialNarrow"/>
          <w:szCs w:val="24"/>
        </w:rPr>
        <w:t xml:space="preserve"> etaž</w:t>
      </w:r>
      <w:r>
        <w:rPr>
          <w:rFonts w:cs="ArialNarrow"/>
          <w:szCs w:val="24"/>
        </w:rPr>
        <w:t>e</w:t>
      </w:r>
      <w:r w:rsidRPr="00B505D4">
        <w:rPr>
          <w:rFonts w:cs="ArialNarrow"/>
          <w:szCs w:val="24"/>
        </w:rPr>
        <w:t xml:space="preserve"> </w:t>
      </w:r>
      <w:r w:rsidR="00524AC8" w:rsidRPr="00B505D4">
        <w:rPr>
          <w:rFonts w:cs="ArialNarrow"/>
          <w:szCs w:val="24"/>
        </w:rPr>
        <w:t>in slik</w:t>
      </w:r>
      <w:r>
        <w:rPr>
          <w:rFonts w:cs="ArialNarrow"/>
          <w:szCs w:val="24"/>
        </w:rPr>
        <w:t xml:space="preserve"> v III. etažo</w:t>
      </w:r>
      <w:r w:rsidR="00524AC8" w:rsidRPr="00B505D4">
        <w:rPr>
          <w:rFonts w:cs="ArialNarrow"/>
          <w:szCs w:val="24"/>
        </w:rPr>
        <w:t xml:space="preserve">, največja </w:t>
      </w:r>
      <w:r>
        <w:rPr>
          <w:rFonts w:cs="ArialNarrow"/>
          <w:szCs w:val="24"/>
        </w:rPr>
        <w:t xml:space="preserve">predvidena </w:t>
      </w:r>
      <w:r w:rsidR="00524AC8" w:rsidRPr="00B505D4">
        <w:rPr>
          <w:rFonts w:cs="ArialNarrow"/>
          <w:szCs w:val="24"/>
        </w:rPr>
        <w:t>dimenzija slike je 2,5 m x 2 m.</w:t>
      </w:r>
    </w:p>
    <w:p w:rsidR="00B505D4" w:rsidRPr="00B505D4" w:rsidRDefault="00B505D4" w:rsidP="00B505D4">
      <w:pPr>
        <w:autoSpaceDE w:val="0"/>
        <w:autoSpaceDN w:val="0"/>
        <w:adjustRightInd w:val="0"/>
        <w:rPr>
          <w:rFonts w:cs="ArialNarrow"/>
          <w:szCs w:val="24"/>
        </w:rPr>
      </w:pPr>
    </w:p>
    <w:p w:rsidR="00524AC8" w:rsidRPr="00B505D4" w:rsidRDefault="00524AC8" w:rsidP="00B505D4">
      <w:pPr>
        <w:autoSpaceDE w:val="0"/>
        <w:autoSpaceDN w:val="0"/>
        <w:adjustRightInd w:val="0"/>
        <w:rPr>
          <w:rFonts w:cs="ArialNarrow"/>
          <w:szCs w:val="24"/>
        </w:rPr>
      </w:pPr>
      <w:r w:rsidRPr="00B505D4">
        <w:rPr>
          <w:rFonts w:cs="ArialNarrow"/>
          <w:szCs w:val="24"/>
        </w:rPr>
        <w:t>Historični objekt Prešernova 29 je del historičnega mestnega jedra. Pritlični del objekta je starejši. Tekom projektiranja</w:t>
      </w:r>
      <w:r w:rsidR="00B505D4" w:rsidRPr="00B505D4">
        <w:rPr>
          <w:rFonts w:cs="ArialNarrow"/>
          <w:szCs w:val="24"/>
        </w:rPr>
        <w:t xml:space="preserve"> </w:t>
      </w:r>
      <w:r w:rsidRPr="00B505D4">
        <w:rPr>
          <w:rFonts w:cs="ArialNarrow"/>
          <w:szCs w:val="24"/>
        </w:rPr>
        <w:t xml:space="preserve">izbrane variante bo potrebno tesno sodelovanje </w:t>
      </w:r>
      <w:r w:rsidR="00B505D4">
        <w:rPr>
          <w:rFonts w:cs="ArialNarrow"/>
          <w:szCs w:val="24"/>
        </w:rPr>
        <w:t>s predstavniki spomeniškega varstva</w:t>
      </w:r>
      <w:r w:rsidRPr="00B505D4">
        <w:rPr>
          <w:rFonts w:cs="ArialNarrow"/>
          <w:szCs w:val="24"/>
        </w:rPr>
        <w:t xml:space="preserve"> in upoštevanje specifičnosti strukture srednjeveškega</w:t>
      </w:r>
      <w:r w:rsidR="00B505D4" w:rsidRPr="00B505D4">
        <w:rPr>
          <w:rFonts w:cs="ArialNarrow"/>
          <w:szCs w:val="24"/>
        </w:rPr>
        <w:t xml:space="preserve"> </w:t>
      </w:r>
      <w:r w:rsidRPr="00B505D4">
        <w:rPr>
          <w:rFonts w:cs="ArialNarrow"/>
          <w:szCs w:val="24"/>
        </w:rPr>
        <w:t>mestnega jedra.</w:t>
      </w:r>
    </w:p>
    <w:p w:rsidR="00B505D4" w:rsidRPr="00B505D4" w:rsidRDefault="00B505D4" w:rsidP="00B505D4">
      <w:pPr>
        <w:autoSpaceDE w:val="0"/>
        <w:autoSpaceDN w:val="0"/>
        <w:adjustRightInd w:val="0"/>
        <w:rPr>
          <w:rFonts w:cs="ArialNarrow"/>
          <w:szCs w:val="24"/>
        </w:rPr>
      </w:pPr>
    </w:p>
    <w:p w:rsidR="00524AC8" w:rsidRDefault="00760827" w:rsidP="00B505D4">
      <w:pPr>
        <w:autoSpaceDE w:val="0"/>
        <w:autoSpaceDN w:val="0"/>
        <w:adjustRightInd w:val="0"/>
        <w:rPr>
          <w:rFonts w:cs="ArialNarrow"/>
          <w:szCs w:val="24"/>
        </w:rPr>
      </w:pPr>
      <w:r>
        <w:rPr>
          <w:rFonts w:cs="ArialNarrow"/>
          <w:szCs w:val="24"/>
        </w:rPr>
        <w:t>Izbrana je</w:t>
      </w:r>
      <w:r w:rsidR="00524AC8" w:rsidRPr="00B505D4">
        <w:rPr>
          <w:rFonts w:cs="ArialNarrow"/>
          <w:szCs w:val="24"/>
        </w:rPr>
        <w:t xml:space="preserve"> umestitev dvigala </w:t>
      </w:r>
      <w:r>
        <w:rPr>
          <w:rFonts w:cs="ArialNarrow"/>
          <w:szCs w:val="24"/>
        </w:rPr>
        <w:t>v SZ vogalu dvorišča</w:t>
      </w:r>
      <w:r w:rsidR="00524AC8" w:rsidRPr="00B505D4">
        <w:rPr>
          <w:rFonts w:cs="ArialNarrow"/>
          <w:szCs w:val="24"/>
        </w:rPr>
        <w:t>.</w:t>
      </w:r>
      <w:r>
        <w:rPr>
          <w:rFonts w:cs="ArialNarrow"/>
          <w:szCs w:val="24"/>
        </w:rPr>
        <w:t xml:space="preserve"> Dvigalo je umeščeno na najmanj moteče in že degradirano mesto ob objektu. Njegova pojavnost je kvalitetna in skladna s historično substanco mesta.</w:t>
      </w:r>
    </w:p>
    <w:p w:rsidR="00760827" w:rsidRDefault="00760827" w:rsidP="00B505D4">
      <w:pPr>
        <w:autoSpaceDE w:val="0"/>
        <w:autoSpaceDN w:val="0"/>
        <w:adjustRightInd w:val="0"/>
        <w:rPr>
          <w:rFonts w:cs="ArialNarrow"/>
          <w:szCs w:val="24"/>
        </w:rPr>
      </w:pPr>
    </w:p>
    <w:p w:rsidR="00524AC8" w:rsidRPr="00B505D4" w:rsidRDefault="00760827" w:rsidP="00B505D4">
      <w:pPr>
        <w:autoSpaceDE w:val="0"/>
        <w:autoSpaceDN w:val="0"/>
        <w:adjustRightInd w:val="0"/>
        <w:rPr>
          <w:rFonts w:cs="ArialNarrow"/>
          <w:szCs w:val="24"/>
        </w:rPr>
      </w:pPr>
      <w:r>
        <w:rPr>
          <w:rFonts w:cs="ArialNarrow"/>
          <w:szCs w:val="24"/>
        </w:rPr>
        <w:t>K</w:t>
      </w:r>
      <w:r w:rsidR="00524AC8" w:rsidRPr="00B505D4">
        <w:rPr>
          <w:rFonts w:cs="ArialNarrow"/>
          <w:szCs w:val="24"/>
        </w:rPr>
        <w:t xml:space="preserve">abina </w:t>
      </w:r>
      <w:r>
        <w:rPr>
          <w:rFonts w:cs="ArialNarrow"/>
          <w:szCs w:val="24"/>
        </w:rPr>
        <w:t xml:space="preserve">je </w:t>
      </w:r>
      <w:r w:rsidR="00524AC8" w:rsidRPr="00B505D4">
        <w:rPr>
          <w:rFonts w:cs="ArialNarrow"/>
          <w:szCs w:val="24"/>
        </w:rPr>
        <w:t>velikosti 120 / 210 cm, steklene in prehodne izvedbe ter izvedba dvigala na elektro pogon,</w:t>
      </w:r>
      <w:r w:rsidR="00B505D4" w:rsidRPr="00B505D4">
        <w:rPr>
          <w:rFonts w:cs="ArialNarrow"/>
          <w:szCs w:val="24"/>
        </w:rPr>
        <w:t xml:space="preserve"> </w:t>
      </w:r>
      <w:r w:rsidR="00524AC8" w:rsidRPr="00B505D4">
        <w:rPr>
          <w:rFonts w:cs="ArialNarrow"/>
          <w:szCs w:val="24"/>
        </w:rPr>
        <w:t>ker pri ne zelo pogosti uporabi zagotavlja bolj konsistentno in natančno delovanje v primerjavi s hidravličnim dvigalom.</w:t>
      </w:r>
      <w:r w:rsidR="00B505D4" w:rsidRPr="00B505D4">
        <w:rPr>
          <w:rFonts w:cs="ArialNarrow"/>
          <w:szCs w:val="24"/>
        </w:rPr>
        <w:t xml:space="preserve"> </w:t>
      </w:r>
      <w:r w:rsidR="00524AC8" w:rsidRPr="00B505D4">
        <w:rPr>
          <w:rFonts w:cs="ArialNarrow"/>
          <w:szCs w:val="24"/>
        </w:rPr>
        <w:t>Pri hidravličnem dvigalu se lahko pojavijo težave ohlajanjem hidravličnega olja (tudi zaradi zunanje ali delno zunanje</w:t>
      </w:r>
      <w:r w:rsidR="00B505D4" w:rsidRPr="00B505D4">
        <w:rPr>
          <w:rFonts w:cs="ArialNarrow"/>
          <w:szCs w:val="24"/>
        </w:rPr>
        <w:t xml:space="preserve"> </w:t>
      </w:r>
      <w:r w:rsidR="00524AC8" w:rsidRPr="00B505D4">
        <w:rPr>
          <w:rFonts w:cs="ArialNarrow"/>
          <w:szCs w:val="24"/>
        </w:rPr>
        <w:t>izvedbe dvigala). Dvigalo na elektro pogon omogoča tudi nekoliko višje hitrosti v primerjavi s hidravličnim. Izbran tip</w:t>
      </w:r>
      <w:r w:rsidR="00B505D4" w:rsidRPr="00B505D4">
        <w:rPr>
          <w:rFonts w:cs="ArialNarrow"/>
          <w:szCs w:val="24"/>
        </w:rPr>
        <w:t xml:space="preserve"> </w:t>
      </w:r>
      <w:r w:rsidR="00524AC8" w:rsidRPr="00B505D4">
        <w:rPr>
          <w:rFonts w:cs="ArialNarrow"/>
          <w:szCs w:val="24"/>
        </w:rPr>
        <w:t>dvigala zahteva izdelavo jaška pod dvigalom v svetli globini 1,4m in svetlo višino nad tlemi zadnje etaže 3,6m.</w:t>
      </w:r>
    </w:p>
    <w:p w:rsidR="00B505D4" w:rsidRDefault="00B505D4" w:rsidP="00B505D4">
      <w:pPr>
        <w:autoSpaceDE w:val="0"/>
        <w:autoSpaceDN w:val="0"/>
        <w:adjustRightInd w:val="0"/>
        <w:rPr>
          <w:rFonts w:cs="ArialNarrow"/>
          <w:szCs w:val="24"/>
        </w:rPr>
      </w:pPr>
    </w:p>
    <w:p w:rsidR="00B505D4" w:rsidRDefault="0097299E" w:rsidP="00B505D4">
      <w:pPr>
        <w:autoSpaceDE w:val="0"/>
        <w:autoSpaceDN w:val="0"/>
        <w:adjustRightInd w:val="0"/>
        <w:rPr>
          <w:rFonts w:cs="ArialNarrow"/>
          <w:szCs w:val="24"/>
        </w:rPr>
      </w:pPr>
      <w:r w:rsidRPr="006B0812">
        <w:rPr>
          <w:rFonts w:cs="ArialNarrow"/>
          <w:szCs w:val="24"/>
        </w:rPr>
        <w:t xml:space="preserve">Zaradi velike vizualne izpostavljenosti, </w:t>
      </w:r>
      <w:r>
        <w:rPr>
          <w:rFonts w:cs="ArialNarrow"/>
        </w:rPr>
        <w:t>se</w:t>
      </w:r>
      <w:r w:rsidRPr="006B0812">
        <w:rPr>
          <w:rFonts w:cs="ArialNarrow"/>
          <w:szCs w:val="24"/>
        </w:rPr>
        <w:t xml:space="preserve"> jaš</w:t>
      </w:r>
      <w:r>
        <w:rPr>
          <w:rFonts w:cs="ArialNarrow"/>
        </w:rPr>
        <w:t>ek</w:t>
      </w:r>
      <w:r w:rsidRPr="006B0812">
        <w:rPr>
          <w:rFonts w:cs="ArialNarrow"/>
          <w:szCs w:val="24"/>
        </w:rPr>
        <w:t xml:space="preserve"> dvigala izved</w:t>
      </w:r>
      <w:r>
        <w:rPr>
          <w:rFonts w:cs="ArialNarrow"/>
        </w:rPr>
        <w:t>e</w:t>
      </w:r>
      <w:r w:rsidRPr="006B0812">
        <w:rPr>
          <w:rFonts w:cs="ArialNarrow"/>
          <w:szCs w:val="24"/>
        </w:rPr>
        <w:t xml:space="preserve"> iz nereflektivnih materialov, ki po</w:t>
      </w:r>
      <w:r>
        <w:rPr>
          <w:rFonts w:cs="ArialNarrow"/>
          <w:szCs w:val="24"/>
        </w:rPr>
        <w:t xml:space="preserve"> </w:t>
      </w:r>
      <w:r w:rsidRPr="006B0812">
        <w:rPr>
          <w:rFonts w:cs="ArialNarrow"/>
          <w:szCs w:val="24"/>
        </w:rPr>
        <w:t>strukturi in barvi ne izstopajo iz stavbne strukture mesta. Konkretno jaš</w:t>
      </w:r>
      <w:r>
        <w:rPr>
          <w:rFonts w:cs="ArialNarrow"/>
        </w:rPr>
        <w:t>ek se izvede</w:t>
      </w:r>
      <w:r w:rsidRPr="006B0812">
        <w:rPr>
          <w:rFonts w:cs="ArialNarrow"/>
          <w:szCs w:val="24"/>
        </w:rPr>
        <w:t xml:space="preserve"> iz opeke, v obliki</w:t>
      </w:r>
      <w:r>
        <w:rPr>
          <w:rFonts w:cs="ArialNarrow"/>
          <w:szCs w:val="24"/>
        </w:rPr>
        <w:t xml:space="preserve"> </w:t>
      </w:r>
      <w:r w:rsidRPr="006B0812">
        <w:rPr>
          <w:rFonts w:cs="ArialNarrow"/>
          <w:szCs w:val="24"/>
        </w:rPr>
        <w:t>opečne mreže, ki se lahko redči na določenih mestih in omogoča poglede iz steklene kabine na strehe mesta in</w:t>
      </w:r>
      <w:r>
        <w:rPr>
          <w:rFonts w:cs="ArialNarrow"/>
          <w:szCs w:val="24"/>
        </w:rPr>
        <w:t xml:space="preserve"> </w:t>
      </w:r>
      <w:r w:rsidRPr="006B0812">
        <w:rPr>
          <w:rFonts w:cs="ArialNarrow"/>
          <w:szCs w:val="24"/>
        </w:rPr>
        <w:t>poglede proti Dravi. Izvedba fasade v obliki opečne mreže s sodobnimi oblikovalskimi principi lahko zagotavlja kontrast</w:t>
      </w:r>
      <w:r>
        <w:rPr>
          <w:rFonts w:cs="ArialNarrow"/>
          <w:szCs w:val="24"/>
        </w:rPr>
        <w:t xml:space="preserve"> </w:t>
      </w:r>
      <w:r w:rsidRPr="006B0812">
        <w:rPr>
          <w:rFonts w:cs="ArialNarrow"/>
          <w:szCs w:val="24"/>
        </w:rPr>
        <w:t>in razlikovanje med starim in novim, ki je vidna iz bližine, še vedno pa ne deluje kot tujek v splošni podobi glavne</w:t>
      </w:r>
      <w:r>
        <w:rPr>
          <w:rFonts w:cs="ArialNarrow"/>
          <w:szCs w:val="24"/>
        </w:rPr>
        <w:t xml:space="preserve"> </w:t>
      </w:r>
      <w:r w:rsidRPr="006B0812">
        <w:rPr>
          <w:rFonts w:cs="ArialNarrow"/>
          <w:szCs w:val="24"/>
        </w:rPr>
        <w:t>’mestne fasade’</w:t>
      </w:r>
      <w:r>
        <w:rPr>
          <w:rFonts w:cs="ArialNarrow"/>
          <w:szCs w:val="24"/>
        </w:rPr>
        <w:t>.</w:t>
      </w:r>
    </w:p>
    <w:p w:rsidR="0097299E" w:rsidRPr="00B505D4" w:rsidRDefault="0097299E" w:rsidP="00B505D4">
      <w:pPr>
        <w:autoSpaceDE w:val="0"/>
        <w:autoSpaceDN w:val="0"/>
        <w:adjustRightInd w:val="0"/>
        <w:rPr>
          <w:rFonts w:cs="ArialNarrow"/>
          <w:szCs w:val="24"/>
        </w:rPr>
      </w:pPr>
    </w:p>
    <w:p w:rsidR="00760827" w:rsidRDefault="00760827" w:rsidP="00B505D4">
      <w:pPr>
        <w:autoSpaceDE w:val="0"/>
        <w:autoSpaceDN w:val="0"/>
        <w:adjustRightInd w:val="0"/>
        <w:rPr>
          <w:rFonts w:cs="ArialNarrow"/>
          <w:szCs w:val="24"/>
        </w:rPr>
      </w:pPr>
      <w:r>
        <w:rPr>
          <w:rFonts w:cs="ArialNarrow"/>
          <w:szCs w:val="24"/>
        </w:rPr>
        <w:t>Ker umestitev dvigala ne sme uničiti spomeniških kvalitet objekta, bo potrebno na mestih morebitnih novih prebojev predhodno izvesti konservatorsko-restavratorske raziskave beležev in ometov.</w:t>
      </w:r>
    </w:p>
    <w:p w:rsidR="00760827" w:rsidRDefault="00760827" w:rsidP="00B505D4">
      <w:pPr>
        <w:autoSpaceDE w:val="0"/>
        <w:autoSpaceDN w:val="0"/>
        <w:adjustRightInd w:val="0"/>
        <w:rPr>
          <w:rFonts w:cs="ArialNarrow"/>
          <w:szCs w:val="24"/>
        </w:rPr>
      </w:pPr>
    </w:p>
    <w:p w:rsidR="00524AC8" w:rsidRPr="00B505D4" w:rsidRDefault="00524AC8" w:rsidP="00B505D4">
      <w:pPr>
        <w:autoSpaceDE w:val="0"/>
        <w:autoSpaceDN w:val="0"/>
        <w:adjustRightInd w:val="0"/>
        <w:rPr>
          <w:rFonts w:cs="ArialNarrow"/>
          <w:szCs w:val="24"/>
        </w:rPr>
      </w:pPr>
      <w:r w:rsidRPr="00B505D4">
        <w:rPr>
          <w:rFonts w:cs="ArialNarrow"/>
          <w:szCs w:val="24"/>
        </w:rPr>
        <w:t>V postopku izdelave idejne zasnove je bila preverjena tudi možnost povezave dvigala s sosednjim objektom osnovne</w:t>
      </w:r>
      <w:r w:rsidR="00B505D4" w:rsidRPr="00B505D4">
        <w:rPr>
          <w:rFonts w:cs="ArialNarrow"/>
          <w:szCs w:val="24"/>
        </w:rPr>
        <w:t xml:space="preserve"> </w:t>
      </w:r>
      <w:r w:rsidRPr="00B505D4">
        <w:rPr>
          <w:rFonts w:cs="ArialNarrow"/>
          <w:szCs w:val="24"/>
        </w:rPr>
        <w:t>šole, vendar se je ta izkazala za nesmiselno, predvsem zaradi več-nivojske zasnove šole. S skupnim dvigalom bi bil</w:t>
      </w:r>
      <w:r w:rsidR="00B505D4" w:rsidRPr="00B505D4">
        <w:rPr>
          <w:rFonts w:cs="ArialNarrow"/>
          <w:szCs w:val="24"/>
        </w:rPr>
        <w:t xml:space="preserve"> </w:t>
      </w:r>
      <w:r w:rsidRPr="00B505D4">
        <w:rPr>
          <w:rFonts w:cs="ArialNarrow"/>
          <w:szCs w:val="24"/>
        </w:rPr>
        <w:t>omogočen dostop gibalno oviranim samo do manjšega dela prostorov osnovne šole.</w:t>
      </w:r>
    </w:p>
    <w:p w:rsidR="00B505D4" w:rsidRPr="00B505D4" w:rsidRDefault="00B505D4" w:rsidP="00B505D4">
      <w:pPr>
        <w:autoSpaceDE w:val="0"/>
        <w:autoSpaceDN w:val="0"/>
        <w:adjustRightInd w:val="0"/>
        <w:rPr>
          <w:rFonts w:cs="ArialNarrow"/>
          <w:szCs w:val="24"/>
        </w:rPr>
      </w:pPr>
    </w:p>
    <w:p w:rsidR="008F563E" w:rsidRDefault="00524AC8" w:rsidP="008F563E">
      <w:r w:rsidRPr="00B505D4">
        <w:rPr>
          <w:rFonts w:cs="ArialNarrow"/>
          <w:szCs w:val="24"/>
        </w:rPr>
        <w:t>Preko veže in dvorišča se dnevno izvaja dostava hrane in odvoz kuhinjskih odpadkov za osnovno šolo.</w:t>
      </w:r>
      <w:r w:rsidR="00B505D4">
        <w:rPr>
          <w:rFonts w:cs="ArialNarrow"/>
          <w:szCs w:val="24"/>
        </w:rPr>
        <w:t xml:space="preserve"> </w:t>
      </w:r>
      <w:r w:rsidR="008F563E" w:rsidRPr="008F563E">
        <w:rPr>
          <w:rFonts w:cs="ArialNarrow"/>
          <w:szCs w:val="24"/>
        </w:rPr>
        <w:t>Z umestitvijo dvigala v SZ vogal dvorišča zapremo obstoječa prehod</w:t>
      </w:r>
      <w:r w:rsidR="001E7934">
        <w:rPr>
          <w:rFonts w:cs="ArialNarrow"/>
          <w:szCs w:val="24"/>
        </w:rPr>
        <w:t>a</w:t>
      </w:r>
      <w:r w:rsidR="008F563E" w:rsidRPr="008F563E">
        <w:rPr>
          <w:rFonts w:cs="ArialNarrow"/>
          <w:szCs w:val="24"/>
        </w:rPr>
        <w:t xml:space="preserve"> za dostavo hrane in odvoz kuhinjskih odpadkov. </w:t>
      </w:r>
      <w:r w:rsidR="001E7934">
        <w:rPr>
          <w:rFonts w:cs="ArialNarrow"/>
          <w:szCs w:val="24"/>
        </w:rPr>
        <w:t>Za d</w:t>
      </w:r>
      <w:r w:rsidR="008F563E" w:rsidRPr="008F563E">
        <w:rPr>
          <w:rFonts w:cs="ArialNarrow"/>
          <w:szCs w:val="24"/>
        </w:rPr>
        <w:t>ostav</w:t>
      </w:r>
      <w:r w:rsidR="001E7934">
        <w:rPr>
          <w:rFonts w:cs="ArialNarrow"/>
          <w:szCs w:val="24"/>
        </w:rPr>
        <w:t>o</w:t>
      </w:r>
      <w:r w:rsidR="008F563E" w:rsidRPr="008F563E">
        <w:rPr>
          <w:rFonts w:cs="ArialNarrow"/>
          <w:szCs w:val="24"/>
        </w:rPr>
        <w:t xml:space="preserve"> hrane </w:t>
      </w:r>
      <w:r w:rsidR="001E7934">
        <w:rPr>
          <w:rFonts w:cs="ArialNarrow"/>
          <w:szCs w:val="24"/>
        </w:rPr>
        <w:t>in</w:t>
      </w:r>
      <w:r w:rsidR="008F563E" w:rsidRPr="008F563E">
        <w:rPr>
          <w:rFonts w:cs="ArialNarrow"/>
          <w:szCs w:val="24"/>
        </w:rPr>
        <w:t xml:space="preserve"> zagotovitev odvoza odpadkov po HACCP sistemu se bo z rekonstrukcijo kabineta športne vzgoje zagotovil nov vhod v objekt šole.</w:t>
      </w:r>
    </w:p>
    <w:p w:rsidR="00AD388A" w:rsidRDefault="00AD388A" w:rsidP="008F563E">
      <w:pPr>
        <w:autoSpaceDE w:val="0"/>
        <w:autoSpaceDN w:val="0"/>
        <w:adjustRightInd w:val="0"/>
        <w:rPr>
          <w:rFonts w:cs="ArialNarrow"/>
          <w:szCs w:val="24"/>
        </w:rPr>
        <w:sectPr w:rsidR="00AD388A" w:rsidSect="009F42C0">
          <w:headerReference w:type="even" r:id="rId26"/>
          <w:headerReference w:type="default" r:id="rId27"/>
          <w:footerReference w:type="even" r:id="rId28"/>
          <w:footerReference w:type="default" r:id="rId29"/>
          <w:headerReference w:type="first" r:id="rId30"/>
          <w:footerReference w:type="first" r:id="rId31"/>
          <w:pgSz w:w="12240" w:h="15840"/>
          <w:pgMar w:top="1418" w:right="1134" w:bottom="1134" w:left="1418" w:header="709" w:footer="283" w:gutter="0"/>
          <w:cols w:space="708"/>
          <w:titlePg/>
          <w:docGrid w:linePitch="326"/>
        </w:sectPr>
      </w:pPr>
    </w:p>
    <w:p w:rsidR="00B505D4" w:rsidRDefault="00B505D4" w:rsidP="008F563E">
      <w:pPr>
        <w:autoSpaceDE w:val="0"/>
        <w:autoSpaceDN w:val="0"/>
        <w:adjustRightInd w:val="0"/>
        <w:rPr>
          <w:rFonts w:cs="ArialNarrow"/>
          <w:szCs w:val="24"/>
        </w:rPr>
      </w:pPr>
    </w:p>
    <w:p w:rsidR="00A75360" w:rsidRDefault="00AD388A" w:rsidP="00DD18FB">
      <w:pPr>
        <w:autoSpaceDE w:val="0"/>
        <w:autoSpaceDN w:val="0"/>
        <w:adjustRightInd w:val="0"/>
        <w:rPr>
          <w:rFonts w:cstheme="minorHAnsi"/>
          <w:b/>
          <w:sz w:val="18"/>
          <w:szCs w:val="18"/>
        </w:rPr>
      </w:pPr>
      <w:r>
        <w:rPr>
          <w:rFonts w:cstheme="minorHAnsi"/>
          <w:b/>
          <w:noProof/>
          <w:sz w:val="18"/>
          <w:szCs w:val="18"/>
        </w:rPr>
        <w:drawing>
          <wp:inline distT="0" distB="0" distL="0" distR="0">
            <wp:extent cx="5751054" cy="7779385"/>
            <wp:effectExtent l="0" t="4763"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I16_MOP_DVIGALO PZI-Model.jpg"/>
                    <pic:cNvPicPr/>
                  </pic:nvPicPr>
                  <pic:blipFill rotWithShape="1">
                    <a:blip r:embed="rId32" cstate="print">
                      <a:extLst>
                        <a:ext uri="{28A0092B-C50C-407E-A947-70E740481C1C}">
                          <a14:useLocalDpi xmlns:a14="http://schemas.microsoft.com/office/drawing/2010/main" val="0"/>
                        </a:ext>
                      </a:extLst>
                    </a:blip>
                    <a:srcRect l="2475" t="3633" r="2155" b="3475"/>
                    <a:stretch/>
                  </pic:blipFill>
                  <pic:spPr bwMode="auto">
                    <a:xfrm rot="16200000">
                      <a:off x="0" y="0"/>
                      <a:ext cx="5752900" cy="7781882"/>
                    </a:xfrm>
                    <a:prstGeom prst="rect">
                      <a:avLst/>
                    </a:prstGeom>
                    <a:ln>
                      <a:noFill/>
                    </a:ln>
                    <a:extLst>
                      <a:ext uri="{53640926-AAD7-44D8-BBD7-CCE9431645EC}">
                        <a14:shadowObscured xmlns:a14="http://schemas.microsoft.com/office/drawing/2010/main"/>
                      </a:ext>
                    </a:extLst>
                  </pic:spPr>
                </pic:pic>
              </a:graphicData>
            </a:graphic>
          </wp:inline>
        </w:drawing>
      </w:r>
    </w:p>
    <w:p w:rsidR="00A75360" w:rsidRPr="006B0812" w:rsidRDefault="00821EE9" w:rsidP="00DD18FB">
      <w:pPr>
        <w:autoSpaceDE w:val="0"/>
        <w:autoSpaceDN w:val="0"/>
        <w:adjustRightInd w:val="0"/>
        <w:rPr>
          <w:rFonts w:cstheme="minorHAnsi"/>
          <w:b/>
          <w:sz w:val="18"/>
          <w:szCs w:val="18"/>
        </w:rPr>
      </w:pPr>
      <w:bookmarkStart w:id="32" w:name="_Toc42681096"/>
      <w:r w:rsidRPr="006B0812">
        <w:rPr>
          <w:rFonts w:cstheme="minorHAnsi"/>
          <w:b/>
          <w:sz w:val="18"/>
          <w:szCs w:val="18"/>
        </w:rPr>
        <w:t xml:space="preserve">Slika </w:t>
      </w:r>
      <w:r w:rsidR="00C430C9" w:rsidRPr="006B0812">
        <w:rPr>
          <w:rFonts w:cstheme="minorHAnsi"/>
          <w:b/>
          <w:sz w:val="18"/>
          <w:szCs w:val="18"/>
        </w:rPr>
        <w:fldChar w:fldCharType="begin"/>
      </w:r>
      <w:r w:rsidRPr="006B0812">
        <w:rPr>
          <w:rFonts w:cstheme="minorHAnsi"/>
          <w:b/>
          <w:sz w:val="18"/>
          <w:szCs w:val="18"/>
        </w:rPr>
        <w:instrText xml:space="preserve"> SEQ Slika \* ARABIC </w:instrText>
      </w:r>
      <w:r w:rsidR="00C430C9" w:rsidRPr="006B0812">
        <w:rPr>
          <w:rFonts w:cstheme="minorHAnsi"/>
          <w:b/>
          <w:sz w:val="18"/>
          <w:szCs w:val="18"/>
        </w:rPr>
        <w:fldChar w:fldCharType="separate"/>
      </w:r>
      <w:r w:rsidR="008F533D">
        <w:rPr>
          <w:rFonts w:cstheme="minorHAnsi"/>
          <w:b/>
          <w:noProof/>
          <w:sz w:val="18"/>
          <w:szCs w:val="18"/>
        </w:rPr>
        <w:t>10</w:t>
      </w:r>
      <w:r w:rsidR="00C430C9" w:rsidRPr="006B0812">
        <w:rPr>
          <w:rFonts w:cstheme="minorHAnsi"/>
          <w:b/>
          <w:sz w:val="18"/>
          <w:szCs w:val="18"/>
        </w:rPr>
        <w:fldChar w:fldCharType="end"/>
      </w:r>
      <w:r w:rsidRPr="006B0812">
        <w:rPr>
          <w:rFonts w:cstheme="minorHAnsi"/>
          <w:b/>
          <w:sz w:val="18"/>
          <w:szCs w:val="18"/>
        </w:rPr>
        <w:t xml:space="preserve">: </w:t>
      </w:r>
      <w:r>
        <w:rPr>
          <w:rFonts w:cstheme="minorHAnsi"/>
          <w:b/>
          <w:sz w:val="18"/>
          <w:szCs w:val="18"/>
        </w:rPr>
        <w:t>Vizualizacija umestitve dvigala (pogled proti severu</w:t>
      </w:r>
      <w:r>
        <w:rPr>
          <w:rFonts w:cstheme="minorHAnsi"/>
          <w:b/>
          <w:sz w:val="18"/>
          <w:szCs w:val="18"/>
        </w:rPr>
        <w:tab/>
      </w:r>
      <w:r>
        <w:rPr>
          <w:rFonts w:cstheme="minorHAnsi"/>
          <w:b/>
          <w:sz w:val="18"/>
          <w:szCs w:val="18"/>
        </w:rPr>
        <w:tab/>
        <w:t>pogled proti zahod</w:t>
      </w:r>
      <w:r w:rsidR="00A75360">
        <w:rPr>
          <w:rFonts w:cstheme="minorHAnsi"/>
          <w:b/>
          <w:sz w:val="18"/>
          <w:szCs w:val="18"/>
        </w:rPr>
        <w:t>u</w:t>
      </w:r>
      <w:bookmarkEnd w:id="32"/>
    </w:p>
    <w:p w:rsidR="007C7384" w:rsidRDefault="007C7384" w:rsidP="00B505D4">
      <w:pPr>
        <w:autoSpaceDE w:val="0"/>
        <w:autoSpaceDN w:val="0"/>
        <w:adjustRightInd w:val="0"/>
        <w:rPr>
          <w:rFonts w:cstheme="minorHAnsi"/>
          <w:szCs w:val="24"/>
        </w:rPr>
        <w:sectPr w:rsidR="007C7384" w:rsidSect="00AD388A">
          <w:headerReference w:type="first" r:id="rId33"/>
          <w:pgSz w:w="15840" w:h="12240" w:orient="landscape"/>
          <w:pgMar w:top="1418" w:right="1418" w:bottom="1134" w:left="1134" w:header="709" w:footer="283" w:gutter="0"/>
          <w:cols w:space="708"/>
          <w:titlePg/>
          <w:docGrid w:linePitch="326"/>
        </w:sectPr>
      </w:pPr>
    </w:p>
    <w:p w:rsidR="007C7384" w:rsidRDefault="007C7384">
      <w:pPr>
        <w:jc w:val="left"/>
      </w:pPr>
    </w:p>
    <w:p w:rsidR="007C7384" w:rsidRDefault="007C7384">
      <w:pPr>
        <w:jc w:val="left"/>
      </w:pPr>
    </w:p>
    <w:p w:rsidR="007C7384" w:rsidRDefault="007C7384">
      <w:pPr>
        <w:jc w:val="left"/>
      </w:pPr>
    </w:p>
    <w:p w:rsidR="007C7384" w:rsidRDefault="007C7384">
      <w:pPr>
        <w:jc w:val="left"/>
      </w:pPr>
    </w:p>
    <w:p w:rsidR="007C7384" w:rsidRDefault="007C7384">
      <w:pPr>
        <w:jc w:val="left"/>
      </w:pPr>
    </w:p>
    <w:p w:rsidR="007C7384" w:rsidRDefault="007C7384">
      <w:pPr>
        <w:jc w:val="left"/>
      </w:pPr>
    </w:p>
    <w:p w:rsidR="007C7384" w:rsidRDefault="007C7384">
      <w:pPr>
        <w:jc w:val="left"/>
      </w:pPr>
    </w:p>
    <w:p w:rsidR="007C7384" w:rsidRDefault="007C7384">
      <w:pPr>
        <w:jc w:val="left"/>
      </w:pPr>
    </w:p>
    <w:p w:rsidR="007C7384" w:rsidRDefault="007C7384">
      <w:pPr>
        <w:jc w:val="left"/>
      </w:pPr>
      <w:r>
        <w:rPr>
          <w:noProof/>
        </w:rPr>
        <w:drawing>
          <wp:anchor distT="0" distB="0" distL="114300" distR="114300" simplePos="0" relativeHeight="251673600" behindDoc="1" locked="0" layoutInCell="1" allowOverlap="1">
            <wp:simplePos x="0" y="0"/>
            <wp:positionH relativeFrom="margin">
              <wp:align>left</wp:align>
            </wp:positionH>
            <wp:positionV relativeFrom="paragraph">
              <wp:posOffset>284360</wp:posOffset>
            </wp:positionV>
            <wp:extent cx="8820044" cy="4852824"/>
            <wp:effectExtent l="2223" t="0" r="2857" b="2858"/>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ešernova_ureditev dvorišča_PZI-1_ureditvena.jpg"/>
                    <pic:cNvPicPr/>
                  </pic:nvPicPr>
                  <pic:blipFill rotWithShape="1">
                    <a:blip r:embed="rId34">
                      <a:extLst>
                        <a:ext uri="{28A0092B-C50C-407E-A947-70E740481C1C}">
                          <a14:useLocalDpi xmlns:a14="http://schemas.microsoft.com/office/drawing/2010/main" val="0"/>
                        </a:ext>
                      </a:extLst>
                    </a:blip>
                    <a:srcRect t="15613" b="15608"/>
                    <a:stretch/>
                  </pic:blipFill>
                  <pic:spPr bwMode="auto">
                    <a:xfrm rot="5400000">
                      <a:off x="0" y="0"/>
                      <a:ext cx="8820044" cy="48528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C7384" w:rsidRDefault="007C7384">
      <w:pPr>
        <w:jc w:val="left"/>
      </w:pPr>
    </w:p>
    <w:p w:rsidR="007C7384" w:rsidRDefault="007C7384">
      <w:pPr>
        <w:jc w:val="left"/>
      </w:pPr>
    </w:p>
    <w:p w:rsidR="007C7384" w:rsidRDefault="007C7384">
      <w:pPr>
        <w:jc w:val="left"/>
      </w:pPr>
    </w:p>
    <w:p w:rsidR="007C7384" w:rsidRDefault="007C7384">
      <w:pPr>
        <w:jc w:val="left"/>
      </w:pPr>
    </w:p>
    <w:p w:rsidR="007C7384" w:rsidRDefault="007C7384">
      <w:pPr>
        <w:jc w:val="left"/>
      </w:pPr>
    </w:p>
    <w:p w:rsidR="007C7384" w:rsidRDefault="007C7384">
      <w:pPr>
        <w:jc w:val="left"/>
      </w:pPr>
    </w:p>
    <w:p w:rsidR="007C7384" w:rsidRDefault="007C7384">
      <w:pPr>
        <w:jc w:val="left"/>
      </w:pPr>
    </w:p>
    <w:p w:rsidR="007C7384" w:rsidRDefault="007C7384">
      <w:pPr>
        <w:jc w:val="left"/>
      </w:pPr>
    </w:p>
    <w:p w:rsidR="007C7384" w:rsidRDefault="007C7384">
      <w:pPr>
        <w:jc w:val="left"/>
      </w:pPr>
    </w:p>
    <w:p w:rsidR="007C7384" w:rsidRDefault="007C7384">
      <w:pPr>
        <w:jc w:val="left"/>
      </w:pPr>
    </w:p>
    <w:p w:rsidR="007C7384" w:rsidRDefault="007C7384">
      <w:pPr>
        <w:jc w:val="left"/>
      </w:pPr>
    </w:p>
    <w:p w:rsidR="007C7384" w:rsidRDefault="007C7384">
      <w:pPr>
        <w:jc w:val="left"/>
      </w:pPr>
    </w:p>
    <w:p w:rsidR="007C7384" w:rsidRDefault="007C7384">
      <w:pPr>
        <w:jc w:val="left"/>
      </w:pPr>
    </w:p>
    <w:p w:rsidR="007C7384" w:rsidRDefault="007C7384">
      <w:pPr>
        <w:jc w:val="left"/>
      </w:pPr>
    </w:p>
    <w:p w:rsidR="007C7384" w:rsidRDefault="007C7384">
      <w:pPr>
        <w:jc w:val="left"/>
      </w:pPr>
    </w:p>
    <w:p w:rsidR="007C7384" w:rsidRDefault="007C7384">
      <w:pPr>
        <w:jc w:val="left"/>
      </w:pPr>
    </w:p>
    <w:p w:rsidR="007C7384" w:rsidRDefault="007C7384">
      <w:pPr>
        <w:jc w:val="left"/>
      </w:pPr>
    </w:p>
    <w:p w:rsidR="007C7384" w:rsidRDefault="007C7384">
      <w:pPr>
        <w:jc w:val="left"/>
      </w:pPr>
    </w:p>
    <w:p w:rsidR="007C7384" w:rsidRDefault="007C7384">
      <w:pPr>
        <w:jc w:val="left"/>
      </w:pPr>
    </w:p>
    <w:p w:rsidR="007C7384" w:rsidRDefault="007C7384">
      <w:pPr>
        <w:jc w:val="left"/>
      </w:pPr>
    </w:p>
    <w:p w:rsidR="007C7384" w:rsidRDefault="007C7384">
      <w:pPr>
        <w:jc w:val="left"/>
      </w:pPr>
    </w:p>
    <w:p w:rsidR="007C7384" w:rsidRDefault="007C7384">
      <w:pPr>
        <w:jc w:val="left"/>
      </w:pPr>
    </w:p>
    <w:p w:rsidR="007C7384" w:rsidRDefault="007C7384">
      <w:pPr>
        <w:jc w:val="left"/>
      </w:pPr>
    </w:p>
    <w:p w:rsidR="007C7384" w:rsidRDefault="007C7384">
      <w:pPr>
        <w:jc w:val="left"/>
      </w:pPr>
    </w:p>
    <w:p w:rsidR="007C7384" w:rsidRDefault="007C7384">
      <w:pPr>
        <w:jc w:val="left"/>
      </w:pPr>
    </w:p>
    <w:p w:rsidR="007C7384" w:rsidRDefault="007C7384">
      <w:pPr>
        <w:jc w:val="left"/>
      </w:pPr>
    </w:p>
    <w:p w:rsidR="007C7384" w:rsidRDefault="007C7384">
      <w:pPr>
        <w:jc w:val="left"/>
      </w:pPr>
    </w:p>
    <w:p w:rsidR="007C7384" w:rsidRDefault="007C7384">
      <w:pPr>
        <w:jc w:val="left"/>
      </w:pPr>
    </w:p>
    <w:p w:rsidR="007C7384" w:rsidRDefault="007C7384">
      <w:pPr>
        <w:jc w:val="left"/>
      </w:pPr>
    </w:p>
    <w:p w:rsidR="007C7384" w:rsidRDefault="007C7384">
      <w:pPr>
        <w:jc w:val="left"/>
      </w:pPr>
    </w:p>
    <w:p w:rsidR="007C7384" w:rsidRDefault="007C7384">
      <w:pPr>
        <w:jc w:val="left"/>
      </w:pPr>
    </w:p>
    <w:p w:rsidR="007C7384" w:rsidRDefault="007C7384">
      <w:pPr>
        <w:jc w:val="left"/>
      </w:pPr>
    </w:p>
    <w:p w:rsidR="007C7384" w:rsidRDefault="007C7384">
      <w:pPr>
        <w:jc w:val="left"/>
      </w:pPr>
    </w:p>
    <w:p w:rsidR="007C7384" w:rsidRDefault="007C7384">
      <w:pPr>
        <w:jc w:val="left"/>
      </w:pPr>
    </w:p>
    <w:p w:rsidR="007C7384" w:rsidRDefault="007C7384">
      <w:pPr>
        <w:jc w:val="left"/>
      </w:pPr>
    </w:p>
    <w:p w:rsidR="007C7384" w:rsidRPr="007C7384" w:rsidRDefault="007C7384">
      <w:pPr>
        <w:jc w:val="left"/>
      </w:pPr>
      <w:bookmarkStart w:id="33" w:name="_Toc42681097"/>
      <w:r w:rsidRPr="006B0812">
        <w:rPr>
          <w:rFonts w:cstheme="minorHAnsi"/>
          <w:b/>
          <w:sz w:val="18"/>
          <w:szCs w:val="18"/>
        </w:rPr>
        <w:t xml:space="preserve">Slika </w:t>
      </w:r>
      <w:r w:rsidRPr="006B0812">
        <w:rPr>
          <w:rFonts w:cstheme="minorHAnsi"/>
          <w:b/>
          <w:sz w:val="18"/>
          <w:szCs w:val="18"/>
        </w:rPr>
        <w:fldChar w:fldCharType="begin"/>
      </w:r>
      <w:r w:rsidRPr="006B0812">
        <w:rPr>
          <w:rFonts w:cstheme="minorHAnsi"/>
          <w:b/>
          <w:sz w:val="18"/>
          <w:szCs w:val="18"/>
        </w:rPr>
        <w:instrText xml:space="preserve"> SEQ Slika \* ARABIC </w:instrText>
      </w:r>
      <w:r w:rsidRPr="006B0812">
        <w:rPr>
          <w:rFonts w:cstheme="minorHAnsi"/>
          <w:b/>
          <w:sz w:val="18"/>
          <w:szCs w:val="18"/>
        </w:rPr>
        <w:fldChar w:fldCharType="separate"/>
      </w:r>
      <w:r w:rsidR="008F533D">
        <w:rPr>
          <w:rFonts w:cstheme="minorHAnsi"/>
          <w:b/>
          <w:noProof/>
          <w:sz w:val="18"/>
          <w:szCs w:val="18"/>
        </w:rPr>
        <w:t>11</w:t>
      </w:r>
      <w:r w:rsidRPr="006B0812">
        <w:rPr>
          <w:rFonts w:cstheme="minorHAnsi"/>
          <w:b/>
          <w:sz w:val="18"/>
          <w:szCs w:val="18"/>
        </w:rPr>
        <w:fldChar w:fldCharType="end"/>
      </w:r>
      <w:r w:rsidRPr="006B0812">
        <w:rPr>
          <w:rFonts w:cstheme="minorHAnsi"/>
          <w:b/>
          <w:sz w:val="18"/>
          <w:szCs w:val="18"/>
        </w:rPr>
        <w:t xml:space="preserve">: </w:t>
      </w:r>
      <w:r>
        <w:rPr>
          <w:rFonts w:cstheme="minorHAnsi"/>
          <w:b/>
          <w:sz w:val="18"/>
          <w:szCs w:val="18"/>
        </w:rPr>
        <w:t>Ureditvena situacija zunanje ureditve</w:t>
      </w:r>
      <w:bookmarkEnd w:id="33"/>
      <w:r>
        <w:t xml:space="preserve"> </w:t>
      </w:r>
      <w:r w:rsidR="00A75360">
        <w:br w:type="page"/>
      </w:r>
    </w:p>
    <w:p w:rsidR="00FF2C9F" w:rsidRPr="001828EE" w:rsidRDefault="00FF2C9F" w:rsidP="00FF2C9F">
      <w:pPr>
        <w:pStyle w:val="Naslov1"/>
      </w:pPr>
      <w:bookmarkStart w:id="34" w:name="_Toc42681066"/>
      <w:r w:rsidRPr="001828EE">
        <w:lastRenderedPageBreak/>
        <w:t>ocena investicijskih stroškov</w:t>
      </w:r>
      <w:bookmarkEnd w:id="34"/>
    </w:p>
    <w:p w:rsidR="009319B8" w:rsidRPr="00244BD7" w:rsidRDefault="009319B8" w:rsidP="009319B8"/>
    <w:p w:rsidR="009319B8" w:rsidRPr="00244BD7" w:rsidRDefault="009319B8" w:rsidP="009319B8">
      <w:r w:rsidRPr="00244BD7">
        <w:t xml:space="preserve">Predvidena dinamika investiranja </w:t>
      </w:r>
      <w:r>
        <w:t xml:space="preserve">traja </w:t>
      </w:r>
      <w:r w:rsidRPr="00EA752A">
        <w:t>več kot eno leto,</w:t>
      </w:r>
      <w:r w:rsidRPr="00244BD7">
        <w:t xml:space="preserve"> zato skladno z Uredbo o enotni metodologiji za pripravo in obravnavo investicijske dokumentacije na področju javnih financ (Ur.l. RS, št. 60/2006 in Spremembe: Ur.l. RS, št. 54/2010, 27/2016), v nadaljevanju</w:t>
      </w:r>
      <w:r>
        <w:t>,</w:t>
      </w:r>
      <w:r w:rsidRPr="00244BD7">
        <w:t xml:space="preserve"> prikazujemo investicijsko vred</w:t>
      </w:r>
      <w:r>
        <w:t>nost investicije v stalnih</w:t>
      </w:r>
      <w:r w:rsidRPr="00244BD7">
        <w:t xml:space="preserve"> in tekočih cenah.</w:t>
      </w:r>
    </w:p>
    <w:p w:rsidR="009319B8" w:rsidRPr="00244BD7" w:rsidRDefault="009319B8" w:rsidP="009319B8"/>
    <w:p w:rsidR="009319B8" w:rsidRPr="00AF57A2" w:rsidRDefault="009319B8" w:rsidP="009319B8">
      <w:pPr>
        <w:rPr>
          <w:rFonts w:ascii="Times New Roman" w:hAnsi="Times New Roman"/>
          <w:szCs w:val="24"/>
        </w:rPr>
      </w:pPr>
      <w:r w:rsidRPr="00244BD7">
        <w:t xml:space="preserve">Glede na omenjeno uredbo ocenjujemo podražitve s povprečno stopnjo inflacije, ki je bila upoštevana v makroekonomskem scenariju. Pri preračunu investicijskih vrednosti po tekočih cenah smo upoštevali predpostavko po navodilih UMAR-ja iz </w:t>
      </w:r>
      <w:r>
        <w:t>Pomladanske napovedi gospodarski gibanj 2020 (marec 2020),</w:t>
      </w:r>
      <w:r w:rsidRPr="00244BD7">
        <w:t xml:space="preserve"> ki navaja povprečno </w:t>
      </w:r>
      <w:r w:rsidRPr="00AF57A2">
        <w:t>inflacijo za leto 202</w:t>
      </w:r>
      <w:r>
        <w:t>1</w:t>
      </w:r>
      <w:r w:rsidRPr="00AF57A2">
        <w:t xml:space="preserve"> 2,</w:t>
      </w:r>
      <w:r>
        <w:t>2</w:t>
      </w:r>
      <w:r w:rsidRPr="00AF57A2">
        <w:t>% na letni ravni in za leto 202</w:t>
      </w:r>
      <w:r>
        <w:t>2</w:t>
      </w:r>
      <w:r w:rsidRPr="00AF57A2">
        <w:t xml:space="preserve"> 2,</w:t>
      </w:r>
      <w:r>
        <w:t>0</w:t>
      </w:r>
      <w:r w:rsidRPr="00AF57A2">
        <w:t>% (enak i</w:t>
      </w:r>
      <w:r>
        <w:t>ndeks smo uporabili tudi za leti</w:t>
      </w:r>
      <w:r w:rsidRPr="00AF57A2">
        <w:t xml:space="preserve"> 202</w:t>
      </w:r>
      <w:r>
        <w:t>3 in 2024</w:t>
      </w:r>
      <w:r w:rsidRPr="00AF57A2">
        <w:t>).</w:t>
      </w:r>
    </w:p>
    <w:p w:rsidR="0027042F" w:rsidRDefault="0027042F">
      <w:pPr>
        <w:jc w:val="left"/>
      </w:pPr>
      <w:r>
        <w:br w:type="page"/>
      </w:r>
    </w:p>
    <w:p w:rsidR="004E1153" w:rsidRPr="001828EE" w:rsidRDefault="004E1153" w:rsidP="004E1153">
      <w:pPr>
        <w:pStyle w:val="Naslov2"/>
      </w:pPr>
      <w:bookmarkStart w:id="35" w:name="_Toc42681067"/>
      <w:r w:rsidRPr="001828EE">
        <w:lastRenderedPageBreak/>
        <w:t>Ocena celotnih investicijskih stroškov po stalnih cenah</w:t>
      </w:r>
      <w:bookmarkEnd w:id="35"/>
    </w:p>
    <w:p w:rsidR="00315789" w:rsidRDefault="00315789" w:rsidP="00A63082"/>
    <w:p w:rsidR="00A63082" w:rsidRPr="00DC69B1" w:rsidRDefault="00315789" w:rsidP="00315789">
      <w:pPr>
        <w:pStyle w:val="Napis"/>
        <w:spacing w:after="0"/>
        <w:rPr>
          <w:color w:val="auto"/>
          <w:sz w:val="22"/>
          <w:szCs w:val="22"/>
        </w:rPr>
      </w:pPr>
      <w:bookmarkStart w:id="36" w:name="_Toc42681099"/>
      <w:r w:rsidRPr="00DC69B1">
        <w:rPr>
          <w:color w:val="auto"/>
          <w:sz w:val="22"/>
          <w:szCs w:val="22"/>
        </w:rPr>
        <w:t xml:space="preserve">Tabela </w:t>
      </w:r>
      <w:r w:rsidR="00C430C9" w:rsidRPr="00DC69B1">
        <w:rPr>
          <w:color w:val="auto"/>
          <w:sz w:val="22"/>
          <w:szCs w:val="22"/>
        </w:rPr>
        <w:fldChar w:fldCharType="begin"/>
      </w:r>
      <w:r w:rsidRPr="00DC69B1">
        <w:rPr>
          <w:color w:val="auto"/>
          <w:sz w:val="22"/>
          <w:szCs w:val="22"/>
        </w:rPr>
        <w:instrText xml:space="preserve"> SEQ Tabela \* ARABIC </w:instrText>
      </w:r>
      <w:r w:rsidR="00C430C9" w:rsidRPr="00DC69B1">
        <w:rPr>
          <w:color w:val="auto"/>
          <w:sz w:val="22"/>
          <w:szCs w:val="22"/>
        </w:rPr>
        <w:fldChar w:fldCharType="separate"/>
      </w:r>
      <w:r w:rsidR="008F533D">
        <w:rPr>
          <w:noProof/>
          <w:color w:val="auto"/>
          <w:sz w:val="22"/>
          <w:szCs w:val="22"/>
        </w:rPr>
        <w:t>1</w:t>
      </w:r>
      <w:r w:rsidR="00C430C9" w:rsidRPr="00DC69B1">
        <w:rPr>
          <w:color w:val="auto"/>
          <w:sz w:val="22"/>
          <w:szCs w:val="22"/>
        </w:rPr>
        <w:fldChar w:fldCharType="end"/>
      </w:r>
      <w:r w:rsidRPr="00DC69B1">
        <w:rPr>
          <w:color w:val="auto"/>
          <w:sz w:val="22"/>
          <w:szCs w:val="22"/>
        </w:rPr>
        <w:t>: Celotni stroški investicije po stalnih cenah</w:t>
      </w:r>
      <w:bookmarkEnd w:id="36"/>
    </w:p>
    <w:tbl>
      <w:tblPr>
        <w:tblW w:w="8840" w:type="dxa"/>
        <w:tblCellMar>
          <w:left w:w="70" w:type="dxa"/>
          <w:right w:w="70" w:type="dxa"/>
        </w:tblCellMar>
        <w:tblLook w:val="04A0" w:firstRow="1" w:lastRow="0" w:firstColumn="1" w:lastColumn="0" w:noHBand="0" w:noVBand="1"/>
      </w:tblPr>
      <w:tblGrid>
        <w:gridCol w:w="5080"/>
        <w:gridCol w:w="1260"/>
        <w:gridCol w:w="1240"/>
        <w:gridCol w:w="1260"/>
      </w:tblGrid>
      <w:tr w:rsidR="00412577" w:rsidRPr="00412577" w:rsidTr="00412577">
        <w:trPr>
          <w:trHeight w:val="300"/>
        </w:trPr>
        <w:tc>
          <w:tcPr>
            <w:tcW w:w="5080" w:type="dxa"/>
            <w:tcBorders>
              <w:top w:val="single" w:sz="8" w:space="0" w:color="auto"/>
              <w:left w:val="single" w:sz="4" w:space="0" w:color="auto"/>
              <w:bottom w:val="single" w:sz="8" w:space="0" w:color="auto"/>
              <w:right w:val="single" w:sz="4" w:space="0" w:color="auto"/>
            </w:tcBorders>
            <w:shd w:val="clear" w:color="000000" w:fill="E26B0A"/>
            <w:noWrap/>
            <w:vAlign w:val="bottom"/>
            <w:hideMark/>
          </w:tcPr>
          <w:p w:rsidR="00412577" w:rsidRPr="00412577" w:rsidRDefault="00412577" w:rsidP="00412577">
            <w:pPr>
              <w:jc w:val="left"/>
              <w:rPr>
                <w:rFonts w:cstheme="minorHAnsi"/>
                <w:color w:val="000000"/>
                <w:sz w:val="20"/>
              </w:rPr>
            </w:pPr>
            <w:r w:rsidRPr="00412577">
              <w:rPr>
                <w:rFonts w:cstheme="minorHAnsi"/>
                <w:color w:val="000000"/>
                <w:sz w:val="20"/>
              </w:rPr>
              <w:t>VSEBINA</w:t>
            </w:r>
          </w:p>
        </w:tc>
        <w:tc>
          <w:tcPr>
            <w:tcW w:w="1260" w:type="dxa"/>
            <w:tcBorders>
              <w:top w:val="single" w:sz="8" w:space="0" w:color="auto"/>
              <w:left w:val="nil"/>
              <w:bottom w:val="single" w:sz="8" w:space="0" w:color="auto"/>
              <w:right w:val="single" w:sz="4" w:space="0" w:color="auto"/>
            </w:tcBorders>
            <w:shd w:val="clear" w:color="000000" w:fill="E26B0A"/>
            <w:noWrap/>
            <w:vAlign w:val="bottom"/>
            <w:hideMark/>
          </w:tcPr>
          <w:p w:rsidR="00412577" w:rsidRPr="00412577" w:rsidRDefault="00412577" w:rsidP="00412577">
            <w:pPr>
              <w:jc w:val="center"/>
              <w:rPr>
                <w:rFonts w:cstheme="minorHAnsi"/>
                <w:color w:val="000000"/>
                <w:sz w:val="20"/>
              </w:rPr>
            </w:pPr>
            <w:r w:rsidRPr="00412577">
              <w:rPr>
                <w:rFonts w:cstheme="minorHAnsi"/>
                <w:color w:val="000000"/>
                <w:sz w:val="20"/>
              </w:rPr>
              <w:t>ZNESEK</w:t>
            </w:r>
          </w:p>
        </w:tc>
        <w:tc>
          <w:tcPr>
            <w:tcW w:w="1240" w:type="dxa"/>
            <w:tcBorders>
              <w:top w:val="single" w:sz="8" w:space="0" w:color="auto"/>
              <w:left w:val="nil"/>
              <w:bottom w:val="single" w:sz="8" w:space="0" w:color="auto"/>
              <w:right w:val="single" w:sz="4" w:space="0" w:color="auto"/>
            </w:tcBorders>
            <w:shd w:val="clear" w:color="000000" w:fill="E26B0A"/>
            <w:noWrap/>
            <w:vAlign w:val="bottom"/>
            <w:hideMark/>
          </w:tcPr>
          <w:p w:rsidR="00412577" w:rsidRPr="00412577" w:rsidRDefault="00412577" w:rsidP="00412577">
            <w:pPr>
              <w:jc w:val="center"/>
              <w:rPr>
                <w:rFonts w:cstheme="minorHAnsi"/>
                <w:color w:val="000000"/>
                <w:sz w:val="20"/>
              </w:rPr>
            </w:pPr>
            <w:r w:rsidRPr="00412577">
              <w:rPr>
                <w:rFonts w:cstheme="minorHAnsi"/>
                <w:color w:val="000000"/>
                <w:sz w:val="20"/>
              </w:rPr>
              <w:t>DDV</w:t>
            </w:r>
          </w:p>
        </w:tc>
        <w:tc>
          <w:tcPr>
            <w:tcW w:w="1260" w:type="dxa"/>
            <w:tcBorders>
              <w:top w:val="single" w:sz="8" w:space="0" w:color="auto"/>
              <w:left w:val="nil"/>
              <w:bottom w:val="single" w:sz="8" w:space="0" w:color="auto"/>
              <w:right w:val="single" w:sz="8" w:space="0" w:color="auto"/>
            </w:tcBorders>
            <w:shd w:val="clear" w:color="000000" w:fill="E26B0A"/>
            <w:noWrap/>
            <w:vAlign w:val="bottom"/>
            <w:hideMark/>
          </w:tcPr>
          <w:p w:rsidR="00412577" w:rsidRPr="00412577" w:rsidRDefault="00412577" w:rsidP="00412577">
            <w:pPr>
              <w:jc w:val="center"/>
              <w:rPr>
                <w:rFonts w:cstheme="minorHAnsi"/>
                <w:color w:val="000000"/>
                <w:sz w:val="20"/>
              </w:rPr>
            </w:pPr>
            <w:r w:rsidRPr="00412577">
              <w:rPr>
                <w:rFonts w:cstheme="minorHAnsi"/>
                <w:color w:val="000000"/>
                <w:sz w:val="20"/>
              </w:rPr>
              <w:t>SKUPAJ</w:t>
            </w:r>
          </w:p>
        </w:tc>
      </w:tr>
      <w:tr w:rsidR="00412577" w:rsidRPr="00412577" w:rsidTr="00412577">
        <w:trPr>
          <w:trHeight w:val="300"/>
        </w:trPr>
        <w:tc>
          <w:tcPr>
            <w:tcW w:w="5080" w:type="dxa"/>
            <w:tcBorders>
              <w:top w:val="nil"/>
              <w:left w:val="nil"/>
              <w:bottom w:val="nil"/>
              <w:right w:val="nil"/>
            </w:tcBorders>
            <w:shd w:val="clear" w:color="auto" w:fill="auto"/>
            <w:noWrap/>
            <w:vAlign w:val="bottom"/>
            <w:hideMark/>
          </w:tcPr>
          <w:p w:rsidR="00412577" w:rsidRPr="00412577" w:rsidRDefault="00412577" w:rsidP="00412577">
            <w:pPr>
              <w:jc w:val="center"/>
              <w:rPr>
                <w:rFonts w:cstheme="minorHAnsi"/>
                <w:color w:val="000000"/>
                <w:sz w:val="20"/>
              </w:rPr>
            </w:pPr>
          </w:p>
        </w:tc>
        <w:tc>
          <w:tcPr>
            <w:tcW w:w="1260" w:type="dxa"/>
            <w:tcBorders>
              <w:top w:val="nil"/>
              <w:left w:val="nil"/>
              <w:bottom w:val="nil"/>
              <w:right w:val="nil"/>
            </w:tcBorders>
            <w:shd w:val="clear" w:color="auto" w:fill="auto"/>
            <w:noWrap/>
            <w:vAlign w:val="bottom"/>
            <w:hideMark/>
          </w:tcPr>
          <w:p w:rsidR="00412577" w:rsidRPr="00412577" w:rsidRDefault="00412577" w:rsidP="00412577">
            <w:pPr>
              <w:jc w:val="left"/>
              <w:rPr>
                <w:rFonts w:cstheme="minorHAnsi"/>
                <w:sz w:val="20"/>
              </w:rPr>
            </w:pPr>
          </w:p>
        </w:tc>
        <w:tc>
          <w:tcPr>
            <w:tcW w:w="1240" w:type="dxa"/>
            <w:tcBorders>
              <w:top w:val="nil"/>
              <w:left w:val="nil"/>
              <w:bottom w:val="nil"/>
              <w:right w:val="nil"/>
            </w:tcBorders>
            <w:shd w:val="clear" w:color="auto" w:fill="auto"/>
            <w:noWrap/>
            <w:vAlign w:val="bottom"/>
            <w:hideMark/>
          </w:tcPr>
          <w:p w:rsidR="00412577" w:rsidRPr="00412577" w:rsidRDefault="00412577" w:rsidP="00412577">
            <w:pPr>
              <w:jc w:val="center"/>
              <w:rPr>
                <w:rFonts w:cstheme="minorHAnsi"/>
                <w:sz w:val="20"/>
              </w:rPr>
            </w:pPr>
          </w:p>
        </w:tc>
        <w:tc>
          <w:tcPr>
            <w:tcW w:w="1260" w:type="dxa"/>
            <w:tcBorders>
              <w:top w:val="nil"/>
              <w:left w:val="nil"/>
              <w:bottom w:val="nil"/>
              <w:right w:val="nil"/>
            </w:tcBorders>
            <w:shd w:val="clear" w:color="auto" w:fill="auto"/>
            <w:noWrap/>
            <w:vAlign w:val="bottom"/>
            <w:hideMark/>
          </w:tcPr>
          <w:p w:rsidR="00412577" w:rsidRPr="00412577" w:rsidRDefault="00412577" w:rsidP="00412577">
            <w:pPr>
              <w:jc w:val="center"/>
              <w:rPr>
                <w:rFonts w:cstheme="minorHAnsi"/>
                <w:sz w:val="20"/>
              </w:rPr>
            </w:pPr>
          </w:p>
        </w:tc>
      </w:tr>
      <w:tr w:rsidR="00412577" w:rsidRPr="00412577" w:rsidTr="00412577">
        <w:trPr>
          <w:trHeight w:val="288"/>
        </w:trPr>
        <w:tc>
          <w:tcPr>
            <w:tcW w:w="5080" w:type="dxa"/>
            <w:tcBorders>
              <w:top w:val="single" w:sz="8" w:space="0" w:color="auto"/>
              <w:left w:val="single" w:sz="4" w:space="0" w:color="auto"/>
              <w:bottom w:val="single" w:sz="4" w:space="0" w:color="auto"/>
              <w:right w:val="single" w:sz="4" w:space="0" w:color="auto"/>
            </w:tcBorders>
            <w:shd w:val="clear" w:color="000000" w:fill="FABF8F"/>
            <w:noWrap/>
            <w:vAlign w:val="bottom"/>
            <w:hideMark/>
          </w:tcPr>
          <w:p w:rsidR="00412577" w:rsidRPr="00412577" w:rsidRDefault="00412577" w:rsidP="00412577">
            <w:pPr>
              <w:jc w:val="left"/>
              <w:rPr>
                <w:rFonts w:cstheme="minorHAnsi"/>
                <w:b/>
                <w:bCs/>
                <w:color w:val="000000"/>
                <w:sz w:val="20"/>
              </w:rPr>
            </w:pPr>
            <w:r w:rsidRPr="00412577">
              <w:rPr>
                <w:rFonts w:cstheme="minorHAnsi"/>
                <w:b/>
                <w:bCs/>
                <w:color w:val="000000"/>
                <w:sz w:val="20"/>
              </w:rPr>
              <w:t>Projektna dokumentacija</w:t>
            </w:r>
          </w:p>
        </w:tc>
        <w:tc>
          <w:tcPr>
            <w:tcW w:w="1260" w:type="dxa"/>
            <w:tcBorders>
              <w:top w:val="single" w:sz="8" w:space="0" w:color="auto"/>
              <w:left w:val="nil"/>
              <w:bottom w:val="single" w:sz="4" w:space="0" w:color="auto"/>
              <w:right w:val="single" w:sz="4" w:space="0" w:color="auto"/>
            </w:tcBorders>
            <w:shd w:val="clear" w:color="000000" w:fill="FABF8F"/>
            <w:noWrap/>
            <w:vAlign w:val="bottom"/>
            <w:hideMark/>
          </w:tcPr>
          <w:p w:rsidR="00412577" w:rsidRPr="00412577" w:rsidRDefault="00412577" w:rsidP="00412577">
            <w:pPr>
              <w:jc w:val="right"/>
              <w:rPr>
                <w:rFonts w:cstheme="minorHAnsi"/>
                <w:b/>
                <w:bCs/>
                <w:color w:val="000000"/>
                <w:sz w:val="20"/>
              </w:rPr>
            </w:pPr>
            <w:r w:rsidRPr="00412577">
              <w:rPr>
                <w:rFonts w:cstheme="minorHAnsi"/>
                <w:b/>
                <w:bCs/>
                <w:color w:val="000000"/>
                <w:sz w:val="20"/>
              </w:rPr>
              <w:t>14.012,74</w:t>
            </w:r>
          </w:p>
        </w:tc>
        <w:tc>
          <w:tcPr>
            <w:tcW w:w="1240" w:type="dxa"/>
            <w:tcBorders>
              <w:top w:val="single" w:sz="8" w:space="0" w:color="auto"/>
              <w:left w:val="nil"/>
              <w:bottom w:val="single" w:sz="4" w:space="0" w:color="auto"/>
              <w:right w:val="single" w:sz="4" w:space="0" w:color="auto"/>
            </w:tcBorders>
            <w:shd w:val="clear" w:color="000000" w:fill="FABF8F"/>
            <w:noWrap/>
            <w:vAlign w:val="bottom"/>
            <w:hideMark/>
          </w:tcPr>
          <w:p w:rsidR="00412577" w:rsidRPr="00412577" w:rsidRDefault="00412577" w:rsidP="00412577">
            <w:pPr>
              <w:jc w:val="right"/>
              <w:rPr>
                <w:rFonts w:cstheme="minorHAnsi"/>
                <w:b/>
                <w:bCs/>
                <w:color w:val="000000"/>
                <w:sz w:val="20"/>
              </w:rPr>
            </w:pPr>
            <w:r w:rsidRPr="00412577">
              <w:rPr>
                <w:rFonts w:cstheme="minorHAnsi"/>
                <w:b/>
                <w:bCs/>
                <w:color w:val="000000"/>
                <w:sz w:val="20"/>
              </w:rPr>
              <w:t>3.082,80</w:t>
            </w:r>
          </w:p>
        </w:tc>
        <w:tc>
          <w:tcPr>
            <w:tcW w:w="1260" w:type="dxa"/>
            <w:tcBorders>
              <w:top w:val="single" w:sz="8" w:space="0" w:color="auto"/>
              <w:left w:val="nil"/>
              <w:bottom w:val="single" w:sz="4" w:space="0" w:color="auto"/>
              <w:right w:val="single" w:sz="8" w:space="0" w:color="auto"/>
            </w:tcBorders>
            <w:shd w:val="clear" w:color="000000" w:fill="FABF8F"/>
            <w:noWrap/>
            <w:vAlign w:val="bottom"/>
            <w:hideMark/>
          </w:tcPr>
          <w:p w:rsidR="00412577" w:rsidRPr="00412577" w:rsidRDefault="00412577" w:rsidP="00412577">
            <w:pPr>
              <w:jc w:val="right"/>
              <w:rPr>
                <w:rFonts w:cstheme="minorHAnsi"/>
                <w:b/>
                <w:bCs/>
                <w:color w:val="000000"/>
                <w:sz w:val="20"/>
              </w:rPr>
            </w:pPr>
            <w:r w:rsidRPr="00412577">
              <w:rPr>
                <w:rFonts w:cstheme="minorHAnsi"/>
                <w:b/>
                <w:bCs/>
                <w:color w:val="000000"/>
                <w:sz w:val="20"/>
              </w:rPr>
              <w:t>17.095,54</w:t>
            </w:r>
          </w:p>
        </w:tc>
      </w:tr>
      <w:tr w:rsidR="00412577" w:rsidRPr="00412577" w:rsidTr="00412577">
        <w:trPr>
          <w:trHeight w:val="288"/>
        </w:trPr>
        <w:tc>
          <w:tcPr>
            <w:tcW w:w="5080" w:type="dxa"/>
            <w:tcBorders>
              <w:top w:val="nil"/>
              <w:left w:val="single" w:sz="4" w:space="0" w:color="auto"/>
              <w:bottom w:val="single" w:sz="4" w:space="0" w:color="auto"/>
              <w:right w:val="single" w:sz="4" w:space="0" w:color="auto"/>
            </w:tcBorders>
            <w:shd w:val="clear" w:color="auto" w:fill="auto"/>
            <w:noWrap/>
            <w:vAlign w:val="bottom"/>
            <w:hideMark/>
          </w:tcPr>
          <w:p w:rsidR="00412577" w:rsidRPr="00412577" w:rsidRDefault="00412577" w:rsidP="00412577">
            <w:pPr>
              <w:jc w:val="left"/>
              <w:rPr>
                <w:rFonts w:cstheme="minorHAnsi"/>
                <w:color w:val="000000"/>
                <w:sz w:val="20"/>
              </w:rPr>
            </w:pPr>
            <w:r w:rsidRPr="00412577">
              <w:rPr>
                <w:rFonts w:cstheme="minorHAnsi"/>
                <w:color w:val="000000"/>
                <w:sz w:val="20"/>
              </w:rPr>
              <w:t>IDZ dokumentacija</w:t>
            </w:r>
          </w:p>
        </w:tc>
        <w:tc>
          <w:tcPr>
            <w:tcW w:w="1260" w:type="dxa"/>
            <w:tcBorders>
              <w:top w:val="nil"/>
              <w:left w:val="nil"/>
              <w:bottom w:val="single" w:sz="4" w:space="0" w:color="auto"/>
              <w:right w:val="single" w:sz="4" w:space="0" w:color="auto"/>
            </w:tcBorders>
            <w:shd w:val="clear" w:color="auto" w:fill="auto"/>
            <w:noWrap/>
            <w:vAlign w:val="bottom"/>
            <w:hideMark/>
          </w:tcPr>
          <w:p w:rsidR="00412577" w:rsidRPr="00412577" w:rsidRDefault="00412577" w:rsidP="00412577">
            <w:pPr>
              <w:jc w:val="right"/>
              <w:rPr>
                <w:rFonts w:cstheme="minorHAnsi"/>
                <w:color w:val="000000"/>
                <w:sz w:val="20"/>
              </w:rPr>
            </w:pPr>
            <w:r w:rsidRPr="00412577">
              <w:rPr>
                <w:rFonts w:cstheme="minorHAnsi"/>
                <w:color w:val="000000"/>
                <w:sz w:val="20"/>
              </w:rPr>
              <w:t>495,00</w:t>
            </w:r>
          </w:p>
        </w:tc>
        <w:tc>
          <w:tcPr>
            <w:tcW w:w="1240" w:type="dxa"/>
            <w:tcBorders>
              <w:top w:val="nil"/>
              <w:left w:val="nil"/>
              <w:bottom w:val="single" w:sz="4" w:space="0" w:color="auto"/>
              <w:right w:val="single" w:sz="4" w:space="0" w:color="auto"/>
            </w:tcBorders>
            <w:shd w:val="clear" w:color="auto" w:fill="auto"/>
            <w:noWrap/>
            <w:vAlign w:val="bottom"/>
            <w:hideMark/>
          </w:tcPr>
          <w:p w:rsidR="00412577" w:rsidRPr="00412577" w:rsidRDefault="00412577" w:rsidP="00412577">
            <w:pPr>
              <w:jc w:val="right"/>
              <w:rPr>
                <w:rFonts w:cstheme="minorHAnsi"/>
                <w:color w:val="000000"/>
                <w:sz w:val="20"/>
              </w:rPr>
            </w:pPr>
            <w:r w:rsidRPr="00412577">
              <w:rPr>
                <w:rFonts w:cstheme="minorHAnsi"/>
                <w:color w:val="000000"/>
                <w:sz w:val="20"/>
              </w:rPr>
              <w:t>108,90</w:t>
            </w:r>
          </w:p>
        </w:tc>
        <w:tc>
          <w:tcPr>
            <w:tcW w:w="1260" w:type="dxa"/>
            <w:tcBorders>
              <w:top w:val="nil"/>
              <w:left w:val="nil"/>
              <w:bottom w:val="single" w:sz="4" w:space="0" w:color="auto"/>
              <w:right w:val="single" w:sz="8" w:space="0" w:color="auto"/>
            </w:tcBorders>
            <w:shd w:val="clear" w:color="auto" w:fill="auto"/>
            <w:noWrap/>
            <w:vAlign w:val="bottom"/>
            <w:hideMark/>
          </w:tcPr>
          <w:p w:rsidR="00412577" w:rsidRPr="00412577" w:rsidRDefault="00412577" w:rsidP="00412577">
            <w:pPr>
              <w:jc w:val="right"/>
              <w:rPr>
                <w:rFonts w:cstheme="minorHAnsi"/>
                <w:color w:val="000000"/>
                <w:sz w:val="20"/>
              </w:rPr>
            </w:pPr>
            <w:r w:rsidRPr="00412577">
              <w:rPr>
                <w:rFonts w:cstheme="minorHAnsi"/>
                <w:color w:val="000000"/>
                <w:sz w:val="20"/>
              </w:rPr>
              <w:t>603,90</w:t>
            </w:r>
          </w:p>
        </w:tc>
      </w:tr>
      <w:tr w:rsidR="00412577" w:rsidRPr="00412577" w:rsidTr="00412577">
        <w:trPr>
          <w:trHeight w:val="300"/>
        </w:trPr>
        <w:tc>
          <w:tcPr>
            <w:tcW w:w="5080" w:type="dxa"/>
            <w:tcBorders>
              <w:top w:val="nil"/>
              <w:left w:val="single" w:sz="4" w:space="0" w:color="auto"/>
              <w:bottom w:val="single" w:sz="4" w:space="0" w:color="auto"/>
              <w:right w:val="single" w:sz="4" w:space="0" w:color="auto"/>
            </w:tcBorders>
            <w:shd w:val="clear" w:color="auto" w:fill="auto"/>
            <w:noWrap/>
            <w:vAlign w:val="bottom"/>
            <w:hideMark/>
          </w:tcPr>
          <w:p w:rsidR="00412577" w:rsidRPr="00412577" w:rsidRDefault="00412577" w:rsidP="00412577">
            <w:pPr>
              <w:jc w:val="left"/>
              <w:rPr>
                <w:rFonts w:cstheme="minorHAnsi"/>
                <w:color w:val="000000"/>
                <w:sz w:val="20"/>
              </w:rPr>
            </w:pPr>
            <w:r w:rsidRPr="00412577">
              <w:rPr>
                <w:rFonts w:cstheme="minorHAnsi"/>
                <w:color w:val="000000"/>
                <w:sz w:val="20"/>
              </w:rPr>
              <w:t>PGD dokumentacija z elaborati</w:t>
            </w:r>
          </w:p>
        </w:tc>
        <w:tc>
          <w:tcPr>
            <w:tcW w:w="1260" w:type="dxa"/>
            <w:tcBorders>
              <w:top w:val="nil"/>
              <w:left w:val="nil"/>
              <w:bottom w:val="single" w:sz="4" w:space="0" w:color="auto"/>
              <w:right w:val="single" w:sz="4" w:space="0" w:color="auto"/>
            </w:tcBorders>
            <w:shd w:val="clear" w:color="auto" w:fill="auto"/>
            <w:noWrap/>
            <w:vAlign w:val="bottom"/>
            <w:hideMark/>
          </w:tcPr>
          <w:p w:rsidR="00412577" w:rsidRPr="00412577" w:rsidRDefault="00412577" w:rsidP="00412577">
            <w:pPr>
              <w:jc w:val="right"/>
              <w:rPr>
                <w:rFonts w:cstheme="minorHAnsi"/>
                <w:color w:val="000000"/>
                <w:sz w:val="20"/>
              </w:rPr>
            </w:pPr>
            <w:r w:rsidRPr="00412577">
              <w:rPr>
                <w:rFonts w:cstheme="minorHAnsi"/>
                <w:color w:val="000000"/>
                <w:sz w:val="20"/>
              </w:rPr>
              <w:t>3.517,74</w:t>
            </w:r>
          </w:p>
        </w:tc>
        <w:tc>
          <w:tcPr>
            <w:tcW w:w="1240" w:type="dxa"/>
            <w:tcBorders>
              <w:top w:val="nil"/>
              <w:left w:val="nil"/>
              <w:bottom w:val="single" w:sz="4" w:space="0" w:color="auto"/>
              <w:right w:val="single" w:sz="4" w:space="0" w:color="auto"/>
            </w:tcBorders>
            <w:shd w:val="clear" w:color="auto" w:fill="auto"/>
            <w:noWrap/>
            <w:vAlign w:val="bottom"/>
            <w:hideMark/>
          </w:tcPr>
          <w:p w:rsidR="00412577" w:rsidRPr="00412577" w:rsidRDefault="00412577" w:rsidP="00412577">
            <w:pPr>
              <w:jc w:val="right"/>
              <w:rPr>
                <w:rFonts w:cstheme="minorHAnsi"/>
                <w:color w:val="000000"/>
                <w:sz w:val="20"/>
              </w:rPr>
            </w:pPr>
            <w:r w:rsidRPr="00412577">
              <w:rPr>
                <w:rFonts w:cstheme="minorHAnsi"/>
                <w:color w:val="000000"/>
                <w:sz w:val="20"/>
              </w:rPr>
              <w:t>773,90</w:t>
            </w:r>
          </w:p>
        </w:tc>
        <w:tc>
          <w:tcPr>
            <w:tcW w:w="1260" w:type="dxa"/>
            <w:tcBorders>
              <w:top w:val="nil"/>
              <w:left w:val="nil"/>
              <w:bottom w:val="single" w:sz="4" w:space="0" w:color="auto"/>
              <w:right w:val="single" w:sz="8" w:space="0" w:color="auto"/>
            </w:tcBorders>
            <w:shd w:val="clear" w:color="auto" w:fill="auto"/>
            <w:noWrap/>
            <w:vAlign w:val="bottom"/>
            <w:hideMark/>
          </w:tcPr>
          <w:p w:rsidR="00412577" w:rsidRPr="00412577" w:rsidRDefault="00412577" w:rsidP="00412577">
            <w:pPr>
              <w:jc w:val="right"/>
              <w:rPr>
                <w:rFonts w:cstheme="minorHAnsi"/>
                <w:color w:val="000000"/>
                <w:sz w:val="20"/>
              </w:rPr>
            </w:pPr>
            <w:r w:rsidRPr="00412577">
              <w:rPr>
                <w:rFonts w:cstheme="minorHAnsi"/>
                <w:color w:val="000000"/>
                <w:sz w:val="20"/>
              </w:rPr>
              <w:t>4.291,64</w:t>
            </w:r>
          </w:p>
        </w:tc>
      </w:tr>
      <w:tr w:rsidR="00412577" w:rsidRPr="00412577" w:rsidTr="00412577">
        <w:trPr>
          <w:trHeight w:val="288"/>
        </w:trPr>
        <w:tc>
          <w:tcPr>
            <w:tcW w:w="5080" w:type="dxa"/>
            <w:tcBorders>
              <w:top w:val="nil"/>
              <w:left w:val="single" w:sz="4" w:space="0" w:color="auto"/>
              <w:bottom w:val="single" w:sz="4" w:space="0" w:color="auto"/>
              <w:right w:val="single" w:sz="4" w:space="0" w:color="auto"/>
            </w:tcBorders>
            <w:shd w:val="clear" w:color="auto" w:fill="auto"/>
            <w:noWrap/>
            <w:vAlign w:val="bottom"/>
            <w:hideMark/>
          </w:tcPr>
          <w:p w:rsidR="00412577" w:rsidRPr="00412577" w:rsidRDefault="00412577" w:rsidP="00412577">
            <w:pPr>
              <w:jc w:val="left"/>
              <w:rPr>
                <w:rFonts w:cstheme="minorHAnsi"/>
                <w:color w:val="000000"/>
                <w:sz w:val="20"/>
              </w:rPr>
            </w:pPr>
            <w:r w:rsidRPr="00412577">
              <w:rPr>
                <w:rFonts w:cstheme="minorHAnsi"/>
                <w:color w:val="000000"/>
                <w:sz w:val="20"/>
              </w:rPr>
              <w:t>PZI dokumentacija</w:t>
            </w:r>
          </w:p>
        </w:tc>
        <w:tc>
          <w:tcPr>
            <w:tcW w:w="1260" w:type="dxa"/>
            <w:tcBorders>
              <w:top w:val="nil"/>
              <w:left w:val="nil"/>
              <w:bottom w:val="single" w:sz="4" w:space="0" w:color="auto"/>
              <w:right w:val="single" w:sz="4" w:space="0" w:color="auto"/>
            </w:tcBorders>
            <w:shd w:val="clear" w:color="auto" w:fill="auto"/>
            <w:noWrap/>
            <w:vAlign w:val="bottom"/>
            <w:hideMark/>
          </w:tcPr>
          <w:p w:rsidR="00412577" w:rsidRPr="00412577" w:rsidRDefault="00412577" w:rsidP="00412577">
            <w:pPr>
              <w:jc w:val="right"/>
              <w:rPr>
                <w:rFonts w:cstheme="minorHAnsi"/>
                <w:color w:val="000000"/>
                <w:sz w:val="20"/>
              </w:rPr>
            </w:pPr>
            <w:r w:rsidRPr="00412577">
              <w:rPr>
                <w:rFonts w:cstheme="minorHAnsi"/>
                <w:color w:val="000000"/>
                <w:sz w:val="20"/>
              </w:rPr>
              <w:t>6.450,00</w:t>
            </w:r>
          </w:p>
        </w:tc>
        <w:tc>
          <w:tcPr>
            <w:tcW w:w="1240" w:type="dxa"/>
            <w:tcBorders>
              <w:top w:val="nil"/>
              <w:left w:val="nil"/>
              <w:bottom w:val="single" w:sz="4" w:space="0" w:color="auto"/>
              <w:right w:val="single" w:sz="4" w:space="0" w:color="auto"/>
            </w:tcBorders>
            <w:shd w:val="clear" w:color="auto" w:fill="auto"/>
            <w:noWrap/>
            <w:vAlign w:val="bottom"/>
            <w:hideMark/>
          </w:tcPr>
          <w:p w:rsidR="00412577" w:rsidRPr="00412577" w:rsidRDefault="00412577" w:rsidP="00412577">
            <w:pPr>
              <w:jc w:val="right"/>
              <w:rPr>
                <w:rFonts w:cstheme="minorHAnsi"/>
                <w:color w:val="000000"/>
                <w:sz w:val="20"/>
              </w:rPr>
            </w:pPr>
            <w:r w:rsidRPr="00412577">
              <w:rPr>
                <w:rFonts w:cstheme="minorHAnsi"/>
                <w:color w:val="000000"/>
                <w:sz w:val="20"/>
              </w:rPr>
              <w:t>1.419,00</w:t>
            </w:r>
          </w:p>
        </w:tc>
        <w:tc>
          <w:tcPr>
            <w:tcW w:w="1260" w:type="dxa"/>
            <w:tcBorders>
              <w:top w:val="nil"/>
              <w:left w:val="nil"/>
              <w:bottom w:val="single" w:sz="4" w:space="0" w:color="auto"/>
              <w:right w:val="single" w:sz="8" w:space="0" w:color="auto"/>
            </w:tcBorders>
            <w:shd w:val="clear" w:color="auto" w:fill="auto"/>
            <w:noWrap/>
            <w:vAlign w:val="bottom"/>
            <w:hideMark/>
          </w:tcPr>
          <w:p w:rsidR="00412577" w:rsidRPr="00412577" w:rsidRDefault="00412577" w:rsidP="00412577">
            <w:pPr>
              <w:jc w:val="right"/>
              <w:rPr>
                <w:rFonts w:cstheme="minorHAnsi"/>
                <w:color w:val="000000"/>
                <w:sz w:val="20"/>
              </w:rPr>
            </w:pPr>
            <w:r w:rsidRPr="00412577">
              <w:rPr>
                <w:rFonts w:cstheme="minorHAnsi"/>
                <w:color w:val="000000"/>
                <w:sz w:val="20"/>
              </w:rPr>
              <w:t>7.869,00</w:t>
            </w:r>
          </w:p>
        </w:tc>
      </w:tr>
      <w:tr w:rsidR="00412577" w:rsidRPr="00412577" w:rsidTr="00412577">
        <w:trPr>
          <w:trHeight w:val="288"/>
        </w:trPr>
        <w:tc>
          <w:tcPr>
            <w:tcW w:w="5080" w:type="dxa"/>
            <w:tcBorders>
              <w:top w:val="nil"/>
              <w:left w:val="single" w:sz="4" w:space="0" w:color="auto"/>
              <w:bottom w:val="single" w:sz="4" w:space="0" w:color="auto"/>
              <w:right w:val="single" w:sz="4" w:space="0" w:color="auto"/>
            </w:tcBorders>
            <w:shd w:val="clear" w:color="auto" w:fill="auto"/>
            <w:noWrap/>
            <w:vAlign w:val="bottom"/>
            <w:hideMark/>
          </w:tcPr>
          <w:p w:rsidR="00412577" w:rsidRPr="00412577" w:rsidRDefault="00412577" w:rsidP="00412577">
            <w:pPr>
              <w:jc w:val="left"/>
              <w:rPr>
                <w:rFonts w:cstheme="minorHAnsi"/>
                <w:color w:val="000000"/>
                <w:sz w:val="20"/>
              </w:rPr>
            </w:pPr>
            <w:r w:rsidRPr="00412577">
              <w:rPr>
                <w:rFonts w:cstheme="minorHAnsi"/>
                <w:color w:val="000000"/>
                <w:sz w:val="20"/>
              </w:rPr>
              <w:t>Projektantski nadzor</w:t>
            </w:r>
          </w:p>
        </w:tc>
        <w:tc>
          <w:tcPr>
            <w:tcW w:w="1260" w:type="dxa"/>
            <w:tcBorders>
              <w:top w:val="nil"/>
              <w:left w:val="nil"/>
              <w:bottom w:val="single" w:sz="4" w:space="0" w:color="auto"/>
              <w:right w:val="single" w:sz="4" w:space="0" w:color="auto"/>
            </w:tcBorders>
            <w:shd w:val="clear" w:color="auto" w:fill="auto"/>
            <w:noWrap/>
            <w:vAlign w:val="bottom"/>
            <w:hideMark/>
          </w:tcPr>
          <w:p w:rsidR="00412577" w:rsidRPr="00412577" w:rsidRDefault="00412577" w:rsidP="00412577">
            <w:pPr>
              <w:jc w:val="right"/>
              <w:rPr>
                <w:rFonts w:cstheme="minorHAnsi"/>
                <w:color w:val="000000"/>
                <w:sz w:val="20"/>
              </w:rPr>
            </w:pPr>
            <w:r w:rsidRPr="00412577">
              <w:rPr>
                <w:rFonts w:cstheme="minorHAnsi"/>
                <w:color w:val="000000"/>
                <w:sz w:val="20"/>
              </w:rPr>
              <w:t>2.200,00</w:t>
            </w:r>
          </w:p>
        </w:tc>
        <w:tc>
          <w:tcPr>
            <w:tcW w:w="1240" w:type="dxa"/>
            <w:tcBorders>
              <w:top w:val="nil"/>
              <w:left w:val="nil"/>
              <w:bottom w:val="single" w:sz="4" w:space="0" w:color="auto"/>
              <w:right w:val="single" w:sz="4" w:space="0" w:color="auto"/>
            </w:tcBorders>
            <w:shd w:val="clear" w:color="auto" w:fill="auto"/>
            <w:noWrap/>
            <w:vAlign w:val="bottom"/>
            <w:hideMark/>
          </w:tcPr>
          <w:p w:rsidR="00412577" w:rsidRPr="00412577" w:rsidRDefault="00412577" w:rsidP="00412577">
            <w:pPr>
              <w:jc w:val="right"/>
              <w:rPr>
                <w:rFonts w:cstheme="minorHAnsi"/>
                <w:color w:val="000000"/>
                <w:sz w:val="20"/>
              </w:rPr>
            </w:pPr>
            <w:r w:rsidRPr="00412577">
              <w:rPr>
                <w:rFonts w:cstheme="minorHAnsi"/>
                <w:color w:val="000000"/>
                <w:sz w:val="20"/>
              </w:rPr>
              <w:t>484,00</w:t>
            </w:r>
          </w:p>
        </w:tc>
        <w:tc>
          <w:tcPr>
            <w:tcW w:w="1260" w:type="dxa"/>
            <w:tcBorders>
              <w:top w:val="nil"/>
              <w:left w:val="nil"/>
              <w:bottom w:val="single" w:sz="4" w:space="0" w:color="auto"/>
              <w:right w:val="single" w:sz="8" w:space="0" w:color="auto"/>
            </w:tcBorders>
            <w:shd w:val="clear" w:color="auto" w:fill="auto"/>
            <w:noWrap/>
            <w:vAlign w:val="bottom"/>
            <w:hideMark/>
          </w:tcPr>
          <w:p w:rsidR="00412577" w:rsidRPr="00412577" w:rsidRDefault="00412577" w:rsidP="00412577">
            <w:pPr>
              <w:jc w:val="right"/>
              <w:rPr>
                <w:rFonts w:cstheme="minorHAnsi"/>
                <w:color w:val="000000"/>
                <w:sz w:val="20"/>
              </w:rPr>
            </w:pPr>
            <w:r w:rsidRPr="00412577">
              <w:rPr>
                <w:rFonts w:cstheme="minorHAnsi"/>
                <w:color w:val="000000"/>
                <w:sz w:val="20"/>
              </w:rPr>
              <w:t>2.684,00</w:t>
            </w:r>
          </w:p>
        </w:tc>
      </w:tr>
      <w:tr w:rsidR="00412577" w:rsidRPr="00412577" w:rsidTr="00412577">
        <w:trPr>
          <w:trHeight w:val="300"/>
        </w:trPr>
        <w:tc>
          <w:tcPr>
            <w:tcW w:w="5080" w:type="dxa"/>
            <w:tcBorders>
              <w:top w:val="nil"/>
              <w:left w:val="single" w:sz="4" w:space="0" w:color="auto"/>
              <w:bottom w:val="single" w:sz="8" w:space="0" w:color="auto"/>
              <w:right w:val="single" w:sz="4" w:space="0" w:color="auto"/>
            </w:tcBorders>
            <w:shd w:val="clear" w:color="auto" w:fill="auto"/>
            <w:noWrap/>
            <w:vAlign w:val="bottom"/>
            <w:hideMark/>
          </w:tcPr>
          <w:p w:rsidR="00412577" w:rsidRPr="00412577" w:rsidRDefault="00412577" w:rsidP="00412577">
            <w:pPr>
              <w:jc w:val="left"/>
              <w:rPr>
                <w:rFonts w:cstheme="minorHAnsi"/>
                <w:color w:val="000000"/>
                <w:sz w:val="20"/>
              </w:rPr>
            </w:pPr>
            <w:r w:rsidRPr="00412577">
              <w:rPr>
                <w:rFonts w:cstheme="minorHAnsi"/>
                <w:color w:val="000000"/>
                <w:sz w:val="20"/>
              </w:rPr>
              <w:t>PID dokumentacija</w:t>
            </w:r>
          </w:p>
        </w:tc>
        <w:tc>
          <w:tcPr>
            <w:tcW w:w="1260" w:type="dxa"/>
            <w:tcBorders>
              <w:top w:val="nil"/>
              <w:left w:val="nil"/>
              <w:bottom w:val="single" w:sz="8" w:space="0" w:color="auto"/>
              <w:right w:val="single" w:sz="4" w:space="0" w:color="auto"/>
            </w:tcBorders>
            <w:shd w:val="clear" w:color="auto" w:fill="auto"/>
            <w:noWrap/>
            <w:vAlign w:val="bottom"/>
            <w:hideMark/>
          </w:tcPr>
          <w:p w:rsidR="00412577" w:rsidRPr="00412577" w:rsidRDefault="00412577" w:rsidP="00412577">
            <w:pPr>
              <w:jc w:val="right"/>
              <w:rPr>
                <w:rFonts w:cstheme="minorHAnsi"/>
                <w:color w:val="000000"/>
                <w:sz w:val="20"/>
              </w:rPr>
            </w:pPr>
            <w:r w:rsidRPr="00412577">
              <w:rPr>
                <w:rFonts w:cstheme="minorHAnsi"/>
                <w:color w:val="000000"/>
                <w:sz w:val="20"/>
              </w:rPr>
              <w:t>1.350,00</w:t>
            </w:r>
          </w:p>
        </w:tc>
        <w:tc>
          <w:tcPr>
            <w:tcW w:w="1240" w:type="dxa"/>
            <w:tcBorders>
              <w:top w:val="nil"/>
              <w:left w:val="nil"/>
              <w:bottom w:val="single" w:sz="8" w:space="0" w:color="auto"/>
              <w:right w:val="single" w:sz="4" w:space="0" w:color="auto"/>
            </w:tcBorders>
            <w:shd w:val="clear" w:color="auto" w:fill="auto"/>
            <w:noWrap/>
            <w:vAlign w:val="bottom"/>
            <w:hideMark/>
          </w:tcPr>
          <w:p w:rsidR="00412577" w:rsidRPr="00412577" w:rsidRDefault="00412577" w:rsidP="00412577">
            <w:pPr>
              <w:jc w:val="right"/>
              <w:rPr>
                <w:rFonts w:cstheme="minorHAnsi"/>
                <w:color w:val="000000"/>
                <w:sz w:val="20"/>
              </w:rPr>
            </w:pPr>
            <w:r w:rsidRPr="00412577">
              <w:rPr>
                <w:rFonts w:cstheme="minorHAnsi"/>
                <w:color w:val="000000"/>
                <w:sz w:val="20"/>
              </w:rPr>
              <w:t>297,00</w:t>
            </w:r>
          </w:p>
        </w:tc>
        <w:tc>
          <w:tcPr>
            <w:tcW w:w="1260" w:type="dxa"/>
            <w:tcBorders>
              <w:top w:val="nil"/>
              <w:left w:val="nil"/>
              <w:bottom w:val="single" w:sz="8" w:space="0" w:color="auto"/>
              <w:right w:val="single" w:sz="8" w:space="0" w:color="auto"/>
            </w:tcBorders>
            <w:shd w:val="clear" w:color="auto" w:fill="auto"/>
            <w:noWrap/>
            <w:vAlign w:val="bottom"/>
            <w:hideMark/>
          </w:tcPr>
          <w:p w:rsidR="00412577" w:rsidRPr="00412577" w:rsidRDefault="00412577" w:rsidP="00412577">
            <w:pPr>
              <w:jc w:val="right"/>
              <w:rPr>
                <w:rFonts w:cstheme="minorHAnsi"/>
                <w:color w:val="000000"/>
                <w:sz w:val="20"/>
              </w:rPr>
            </w:pPr>
            <w:r w:rsidRPr="00412577">
              <w:rPr>
                <w:rFonts w:cstheme="minorHAnsi"/>
                <w:color w:val="000000"/>
                <w:sz w:val="20"/>
              </w:rPr>
              <w:t>1.647,00</w:t>
            </w:r>
          </w:p>
        </w:tc>
      </w:tr>
      <w:tr w:rsidR="00412577" w:rsidRPr="00412577" w:rsidTr="00412577">
        <w:trPr>
          <w:trHeight w:val="300"/>
        </w:trPr>
        <w:tc>
          <w:tcPr>
            <w:tcW w:w="5080" w:type="dxa"/>
            <w:tcBorders>
              <w:top w:val="nil"/>
              <w:left w:val="nil"/>
              <w:bottom w:val="nil"/>
              <w:right w:val="nil"/>
            </w:tcBorders>
            <w:shd w:val="clear" w:color="auto" w:fill="auto"/>
            <w:noWrap/>
            <w:vAlign w:val="bottom"/>
            <w:hideMark/>
          </w:tcPr>
          <w:p w:rsidR="00412577" w:rsidRPr="00412577" w:rsidRDefault="00412577" w:rsidP="00412577">
            <w:pPr>
              <w:jc w:val="right"/>
              <w:rPr>
                <w:rFonts w:cstheme="minorHAnsi"/>
                <w:color w:val="000000"/>
                <w:sz w:val="20"/>
              </w:rPr>
            </w:pPr>
          </w:p>
        </w:tc>
        <w:tc>
          <w:tcPr>
            <w:tcW w:w="1260" w:type="dxa"/>
            <w:tcBorders>
              <w:top w:val="nil"/>
              <w:left w:val="nil"/>
              <w:bottom w:val="nil"/>
              <w:right w:val="nil"/>
            </w:tcBorders>
            <w:shd w:val="clear" w:color="auto" w:fill="auto"/>
            <w:noWrap/>
            <w:vAlign w:val="bottom"/>
            <w:hideMark/>
          </w:tcPr>
          <w:p w:rsidR="00412577" w:rsidRPr="00412577" w:rsidRDefault="00412577" w:rsidP="00412577">
            <w:pPr>
              <w:jc w:val="left"/>
              <w:rPr>
                <w:rFonts w:cstheme="minorHAnsi"/>
                <w:sz w:val="20"/>
              </w:rPr>
            </w:pPr>
          </w:p>
        </w:tc>
        <w:tc>
          <w:tcPr>
            <w:tcW w:w="1240" w:type="dxa"/>
            <w:tcBorders>
              <w:top w:val="nil"/>
              <w:left w:val="nil"/>
              <w:bottom w:val="nil"/>
              <w:right w:val="nil"/>
            </w:tcBorders>
            <w:shd w:val="clear" w:color="auto" w:fill="auto"/>
            <w:noWrap/>
            <w:vAlign w:val="bottom"/>
            <w:hideMark/>
          </w:tcPr>
          <w:p w:rsidR="00412577" w:rsidRPr="00412577" w:rsidRDefault="00412577" w:rsidP="00412577">
            <w:pPr>
              <w:jc w:val="left"/>
              <w:rPr>
                <w:rFonts w:cstheme="minorHAnsi"/>
                <w:sz w:val="20"/>
              </w:rPr>
            </w:pPr>
          </w:p>
        </w:tc>
        <w:tc>
          <w:tcPr>
            <w:tcW w:w="1260" w:type="dxa"/>
            <w:tcBorders>
              <w:top w:val="nil"/>
              <w:left w:val="nil"/>
              <w:bottom w:val="nil"/>
              <w:right w:val="nil"/>
            </w:tcBorders>
            <w:shd w:val="clear" w:color="auto" w:fill="auto"/>
            <w:noWrap/>
            <w:vAlign w:val="bottom"/>
            <w:hideMark/>
          </w:tcPr>
          <w:p w:rsidR="00412577" w:rsidRPr="00412577" w:rsidRDefault="00412577" w:rsidP="00412577">
            <w:pPr>
              <w:jc w:val="left"/>
              <w:rPr>
                <w:rFonts w:cstheme="minorHAnsi"/>
                <w:sz w:val="20"/>
              </w:rPr>
            </w:pPr>
          </w:p>
        </w:tc>
      </w:tr>
      <w:tr w:rsidR="00412577" w:rsidRPr="00412577" w:rsidTr="00412577">
        <w:trPr>
          <w:trHeight w:val="288"/>
        </w:trPr>
        <w:tc>
          <w:tcPr>
            <w:tcW w:w="5080" w:type="dxa"/>
            <w:tcBorders>
              <w:top w:val="single" w:sz="8" w:space="0" w:color="auto"/>
              <w:left w:val="single" w:sz="4" w:space="0" w:color="auto"/>
              <w:bottom w:val="single" w:sz="4" w:space="0" w:color="auto"/>
              <w:right w:val="single" w:sz="4" w:space="0" w:color="auto"/>
            </w:tcBorders>
            <w:shd w:val="clear" w:color="000000" w:fill="FABF8F"/>
            <w:noWrap/>
            <w:vAlign w:val="bottom"/>
            <w:hideMark/>
          </w:tcPr>
          <w:p w:rsidR="00412577" w:rsidRPr="00412577" w:rsidRDefault="00412577" w:rsidP="00412577">
            <w:pPr>
              <w:jc w:val="left"/>
              <w:rPr>
                <w:rFonts w:cstheme="minorHAnsi"/>
                <w:b/>
                <w:bCs/>
                <w:color w:val="000000"/>
                <w:sz w:val="20"/>
              </w:rPr>
            </w:pPr>
            <w:r w:rsidRPr="00412577">
              <w:rPr>
                <w:rFonts w:cstheme="minorHAnsi"/>
                <w:b/>
                <w:bCs/>
                <w:color w:val="000000"/>
                <w:sz w:val="20"/>
              </w:rPr>
              <w:t>Izvedbena dela</w:t>
            </w:r>
          </w:p>
        </w:tc>
        <w:tc>
          <w:tcPr>
            <w:tcW w:w="1260" w:type="dxa"/>
            <w:tcBorders>
              <w:top w:val="single" w:sz="8" w:space="0" w:color="auto"/>
              <w:left w:val="nil"/>
              <w:bottom w:val="single" w:sz="4" w:space="0" w:color="auto"/>
              <w:right w:val="single" w:sz="4" w:space="0" w:color="auto"/>
            </w:tcBorders>
            <w:shd w:val="clear" w:color="000000" w:fill="FABF8F"/>
            <w:noWrap/>
            <w:vAlign w:val="bottom"/>
            <w:hideMark/>
          </w:tcPr>
          <w:p w:rsidR="00412577" w:rsidRPr="00412577" w:rsidRDefault="00412577" w:rsidP="00412577">
            <w:pPr>
              <w:jc w:val="right"/>
              <w:rPr>
                <w:rFonts w:cstheme="minorHAnsi"/>
                <w:b/>
                <w:bCs/>
                <w:color w:val="000000"/>
                <w:sz w:val="20"/>
              </w:rPr>
            </w:pPr>
            <w:r w:rsidRPr="00412577">
              <w:rPr>
                <w:rFonts w:cstheme="minorHAnsi"/>
                <w:b/>
                <w:bCs/>
                <w:color w:val="000000"/>
                <w:sz w:val="20"/>
              </w:rPr>
              <w:t>288.075,60</w:t>
            </w:r>
          </w:p>
        </w:tc>
        <w:tc>
          <w:tcPr>
            <w:tcW w:w="1240" w:type="dxa"/>
            <w:tcBorders>
              <w:top w:val="single" w:sz="8" w:space="0" w:color="auto"/>
              <w:left w:val="nil"/>
              <w:bottom w:val="single" w:sz="4" w:space="0" w:color="auto"/>
              <w:right w:val="single" w:sz="4" w:space="0" w:color="auto"/>
            </w:tcBorders>
            <w:shd w:val="clear" w:color="000000" w:fill="FABF8F"/>
            <w:noWrap/>
            <w:vAlign w:val="bottom"/>
            <w:hideMark/>
          </w:tcPr>
          <w:p w:rsidR="00412577" w:rsidRPr="00412577" w:rsidRDefault="00412577" w:rsidP="00412577">
            <w:pPr>
              <w:jc w:val="right"/>
              <w:rPr>
                <w:rFonts w:cstheme="minorHAnsi"/>
                <w:b/>
                <w:bCs/>
                <w:color w:val="000000"/>
                <w:sz w:val="20"/>
              </w:rPr>
            </w:pPr>
            <w:r w:rsidRPr="00412577">
              <w:rPr>
                <w:rFonts w:cstheme="minorHAnsi"/>
                <w:b/>
                <w:bCs/>
                <w:color w:val="000000"/>
                <w:sz w:val="20"/>
              </w:rPr>
              <w:t>63.376,63</w:t>
            </w:r>
          </w:p>
        </w:tc>
        <w:tc>
          <w:tcPr>
            <w:tcW w:w="1260" w:type="dxa"/>
            <w:tcBorders>
              <w:top w:val="single" w:sz="8" w:space="0" w:color="auto"/>
              <w:left w:val="nil"/>
              <w:bottom w:val="single" w:sz="4" w:space="0" w:color="auto"/>
              <w:right w:val="single" w:sz="8" w:space="0" w:color="auto"/>
            </w:tcBorders>
            <w:shd w:val="clear" w:color="000000" w:fill="FABF8F"/>
            <w:noWrap/>
            <w:vAlign w:val="bottom"/>
            <w:hideMark/>
          </w:tcPr>
          <w:p w:rsidR="00412577" w:rsidRPr="00412577" w:rsidRDefault="00412577" w:rsidP="00412577">
            <w:pPr>
              <w:jc w:val="right"/>
              <w:rPr>
                <w:rFonts w:cstheme="minorHAnsi"/>
                <w:b/>
                <w:bCs/>
                <w:color w:val="000000"/>
                <w:sz w:val="20"/>
              </w:rPr>
            </w:pPr>
            <w:r w:rsidRPr="00412577">
              <w:rPr>
                <w:rFonts w:cstheme="minorHAnsi"/>
                <w:b/>
                <w:bCs/>
                <w:color w:val="000000"/>
                <w:sz w:val="20"/>
              </w:rPr>
              <w:t>351.452,23</w:t>
            </w:r>
          </w:p>
        </w:tc>
      </w:tr>
      <w:tr w:rsidR="00412577" w:rsidRPr="00412577" w:rsidTr="00412577">
        <w:trPr>
          <w:trHeight w:val="288"/>
        </w:trPr>
        <w:tc>
          <w:tcPr>
            <w:tcW w:w="5080" w:type="dxa"/>
            <w:tcBorders>
              <w:top w:val="nil"/>
              <w:left w:val="single" w:sz="4" w:space="0" w:color="auto"/>
              <w:bottom w:val="single" w:sz="4" w:space="0" w:color="auto"/>
              <w:right w:val="single" w:sz="4" w:space="0" w:color="auto"/>
            </w:tcBorders>
            <w:shd w:val="clear" w:color="000000" w:fill="FCD5B4"/>
            <w:noWrap/>
            <w:vAlign w:val="bottom"/>
            <w:hideMark/>
          </w:tcPr>
          <w:p w:rsidR="00412577" w:rsidRPr="00412577" w:rsidRDefault="00412577" w:rsidP="00412577">
            <w:pPr>
              <w:jc w:val="left"/>
              <w:rPr>
                <w:rFonts w:cstheme="minorHAnsi"/>
                <w:b/>
                <w:bCs/>
                <w:color w:val="000000"/>
                <w:sz w:val="20"/>
              </w:rPr>
            </w:pPr>
            <w:r w:rsidRPr="00412577">
              <w:rPr>
                <w:rFonts w:cstheme="minorHAnsi"/>
                <w:b/>
                <w:bCs/>
                <w:color w:val="000000"/>
                <w:sz w:val="20"/>
              </w:rPr>
              <w:t>Ureditev novega dostopa v kuhinjo/kabinet</w:t>
            </w:r>
          </w:p>
        </w:tc>
        <w:tc>
          <w:tcPr>
            <w:tcW w:w="1260" w:type="dxa"/>
            <w:tcBorders>
              <w:top w:val="nil"/>
              <w:left w:val="nil"/>
              <w:bottom w:val="single" w:sz="4" w:space="0" w:color="auto"/>
              <w:right w:val="single" w:sz="4" w:space="0" w:color="auto"/>
            </w:tcBorders>
            <w:shd w:val="clear" w:color="000000" w:fill="FCD5B4"/>
            <w:noWrap/>
            <w:vAlign w:val="bottom"/>
            <w:hideMark/>
          </w:tcPr>
          <w:p w:rsidR="00412577" w:rsidRPr="00412577" w:rsidRDefault="00412577" w:rsidP="00412577">
            <w:pPr>
              <w:jc w:val="right"/>
              <w:rPr>
                <w:rFonts w:cstheme="minorHAnsi"/>
                <w:b/>
                <w:bCs/>
                <w:color w:val="000000"/>
                <w:sz w:val="20"/>
              </w:rPr>
            </w:pPr>
            <w:r w:rsidRPr="00412577">
              <w:rPr>
                <w:rFonts w:cstheme="minorHAnsi"/>
                <w:b/>
                <w:bCs/>
                <w:color w:val="000000"/>
                <w:sz w:val="20"/>
              </w:rPr>
              <w:t>29.980,64</w:t>
            </w:r>
          </w:p>
        </w:tc>
        <w:tc>
          <w:tcPr>
            <w:tcW w:w="1240" w:type="dxa"/>
            <w:tcBorders>
              <w:top w:val="nil"/>
              <w:left w:val="nil"/>
              <w:bottom w:val="single" w:sz="4" w:space="0" w:color="auto"/>
              <w:right w:val="single" w:sz="4" w:space="0" w:color="auto"/>
            </w:tcBorders>
            <w:shd w:val="clear" w:color="000000" w:fill="FCD5B4"/>
            <w:noWrap/>
            <w:vAlign w:val="bottom"/>
            <w:hideMark/>
          </w:tcPr>
          <w:p w:rsidR="00412577" w:rsidRPr="00412577" w:rsidRDefault="00412577" w:rsidP="00412577">
            <w:pPr>
              <w:jc w:val="right"/>
              <w:rPr>
                <w:rFonts w:cstheme="minorHAnsi"/>
                <w:b/>
                <w:bCs/>
                <w:color w:val="000000"/>
                <w:sz w:val="20"/>
              </w:rPr>
            </w:pPr>
            <w:r w:rsidRPr="00412577">
              <w:rPr>
                <w:rFonts w:cstheme="minorHAnsi"/>
                <w:b/>
                <w:bCs/>
                <w:color w:val="000000"/>
                <w:sz w:val="20"/>
              </w:rPr>
              <w:t>6.595,74</w:t>
            </w:r>
          </w:p>
        </w:tc>
        <w:tc>
          <w:tcPr>
            <w:tcW w:w="1260" w:type="dxa"/>
            <w:tcBorders>
              <w:top w:val="nil"/>
              <w:left w:val="nil"/>
              <w:bottom w:val="single" w:sz="4" w:space="0" w:color="auto"/>
              <w:right w:val="single" w:sz="8" w:space="0" w:color="auto"/>
            </w:tcBorders>
            <w:shd w:val="clear" w:color="000000" w:fill="FCD5B4"/>
            <w:noWrap/>
            <w:vAlign w:val="bottom"/>
            <w:hideMark/>
          </w:tcPr>
          <w:p w:rsidR="00412577" w:rsidRPr="00412577" w:rsidRDefault="00412577" w:rsidP="00412577">
            <w:pPr>
              <w:jc w:val="right"/>
              <w:rPr>
                <w:rFonts w:cstheme="minorHAnsi"/>
                <w:b/>
                <w:bCs/>
                <w:color w:val="000000"/>
                <w:sz w:val="20"/>
              </w:rPr>
            </w:pPr>
            <w:r w:rsidRPr="00412577">
              <w:rPr>
                <w:rFonts w:cstheme="minorHAnsi"/>
                <w:b/>
                <w:bCs/>
                <w:color w:val="000000"/>
                <w:sz w:val="20"/>
              </w:rPr>
              <w:t>36.576,38</w:t>
            </w:r>
          </w:p>
        </w:tc>
      </w:tr>
      <w:tr w:rsidR="00412577" w:rsidRPr="00412577" w:rsidTr="00412577">
        <w:trPr>
          <w:trHeight w:val="288"/>
        </w:trPr>
        <w:tc>
          <w:tcPr>
            <w:tcW w:w="5080" w:type="dxa"/>
            <w:tcBorders>
              <w:top w:val="nil"/>
              <w:left w:val="single" w:sz="4" w:space="0" w:color="auto"/>
              <w:bottom w:val="single" w:sz="4" w:space="0" w:color="auto"/>
              <w:right w:val="single" w:sz="4" w:space="0" w:color="auto"/>
            </w:tcBorders>
            <w:shd w:val="clear" w:color="auto" w:fill="auto"/>
            <w:noWrap/>
            <w:vAlign w:val="bottom"/>
            <w:hideMark/>
          </w:tcPr>
          <w:p w:rsidR="00412577" w:rsidRPr="00412577" w:rsidRDefault="00412577" w:rsidP="00412577">
            <w:pPr>
              <w:jc w:val="left"/>
              <w:rPr>
                <w:rFonts w:cstheme="minorHAnsi"/>
                <w:i/>
                <w:iCs/>
                <w:color w:val="000000"/>
                <w:sz w:val="20"/>
              </w:rPr>
            </w:pPr>
            <w:r w:rsidRPr="00412577">
              <w:rPr>
                <w:rFonts w:cstheme="minorHAnsi"/>
                <w:i/>
                <w:iCs/>
                <w:color w:val="000000"/>
                <w:sz w:val="20"/>
              </w:rPr>
              <w:t>gradbeno-obrtniška dela</w:t>
            </w:r>
          </w:p>
        </w:tc>
        <w:tc>
          <w:tcPr>
            <w:tcW w:w="1260" w:type="dxa"/>
            <w:tcBorders>
              <w:top w:val="nil"/>
              <w:left w:val="nil"/>
              <w:bottom w:val="single" w:sz="4" w:space="0" w:color="auto"/>
              <w:right w:val="single" w:sz="4" w:space="0" w:color="auto"/>
            </w:tcBorders>
            <w:shd w:val="clear" w:color="auto" w:fill="auto"/>
            <w:noWrap/>
            <w:vAlign w:val="bottom"/>
            <w:hideMark/>
          </w:tcPr>
          <w:p w:rsidR="00412577" w:rsidRPr="00412577" w:rsidRDefault="00412577" w:rsidP="00412577">
            <w:pPr>
              <w:jc w:val="right"/>
              <w:rPr>
                <w:rFonts w:cstheme="minorHAnsi"/>
                <w:i/>
                <w:iCs/>
                <w:color w:val="000000"/>
                <w:sz w:val="20"/>
              </w:rPr>
            </w:pPr>
            <w:r w:rsidRPr="00412577">
              <w:rPr>
                <w:rFonts w:cstheme="minorHAnsi"/>
                <w:i/>
                <w:iCs/>
                <w:color w:val="000000"/>
                <w:sz w:val="20"/>
              </w:rPr>
              <w:t>26.229,44</w:t>
            </w:r>
          </w:p>
        </w:tc>
        <w:tc>
          <w:tcPr>
            <w:tcW w:w="1240" w:type="dxa"/>
            <w:tcBorders>
              <w:top w:val="nil"/>
              <w:left w:val="nil"/>
              <w:bottom w:val="single" w:sz="4" w:space="0" w:color="auto"/>
              <w:right w:val="single" w:sz="4" w:space="0" w:color="auto"/>
            </w:tcBorders>
            <w:shd w:val="clear" w:color="auto" w:fill="auto"/>
            <w:noWrap/>
            <w:vAlign w:val="bottom"/>
            <w:hideMark/>
          </w:tcPr>
          <w:p w:rsidR="00412577" w:rsidRPr="00412577" w:rsidRDefault="00412577" w:rsidP="00412577">
            <w:pPr>
              <w:jc w:val="right"/>
              <w:rPr>
                <w:rFonts w:cstheme="minorHAnsi"/>
                <w:i/>
                <w:iCs/>
                <w:color w:val="000000"/>
                <w:sz w:val="20"/>
              </w:rPr>
            </w:pPr>
            <w:r w:rsidRPr="00412577">
              <w:rPr>
                <w:rFonts w:cstheme="minorHAnsi"/>
                <w:i/>
                <w:iCs/>
                <w:color w:val="000000"/>
                <w:sz w:val="20"/>
              </w:rPr>
              <w:t>5.770,48</w:t>
            </w:r>
          </w:p>
        </w:tc>
        <w:tc>
          <w:tcPr>
            <w:tcW w:w="1260" w:type="dxa"/>
            <w:tcBorders>
              <w:top w:val="nil"/>
              <w:left w:val="nil"/>
              <w:bottom w:val="single" w:sz="4" w:space="0" w:color="auto"/>
              <w:right w:val="single" w:sz="8" w:space="0" w:color="auto"/>
            </w:tcBorders>
            <w:shd w:val="clear" w:color="auto" w:fill="auto"/>
            <w:noWrap/>
            <w:vAlign w:val="bottom"/>
            <w:hideMark/>
          </w:tcPr>
          <w:p w:rsidR="00412577" w:rsidRPr="00412577" w:rsidRDefault="00412577" w:rsidP="00412577">
            <w:pPr>
              <w:jc w:val="right"/>
              <w:rPr>
                <w:rFonts w:cstheme="minorHAnsi"/>
                <w:i/>
                <w:iCs/>
                <w:color w:val="000000"/>
                <w:sz w:val="20"/>
              </w:rPr>
            </w:pPr>
            <w:r w:rsidRPr="00412577">
              <w:rPr>
                <w:rFonts w:cstheme="minorHAnsi"/>
                <w:i/>
                <w:iCs/>
                <w:color w:val="000000"/>
                <w:sz w:val="20"/>
              </w:rPr>
              <w:t>31.999,92</w:t>
            </w:r>
          </w:p>
        </w:tc>
      </w:tr>
      <w:tr w:rsidR="00412577" w:rsidRPr="00412577" w:rsidTr="00412577">
        <w:trPr>
          <w:trHeight w:val="288"/>
        </w:trPr>
        <w:tc>
          <w:tcPr>
            <w:tcW w:w="5080" w:type="dxa"/>
            <w:tcBorders>
              <w:top w:val="nil"/>
              <w:left w:val="single" w:sz="4" w:space="0" w:color="auto"/>
              <w:bottom w:val="single" w:sz="4" w:space="0" w:color="auto"/>
              <w:right w:val="single" w:sz="4" w:space="0" w:color="auto"/>
            </w:tcBorders>
            <w:shd w:val="clear" w:color="auto" w:fill="auto"/>
            <w:noWrap/>
            <w:vAlign w:val="bottom"/>
            <w:hideMark/>
          </w:tcPr>
          <w:p w:rsidR="00412577" w:rsidRPr="00412577" w:rsidRDefault="00412577" w:rsidP="00412577">
            <w:pPr>
              <w:jc w:val="left"/>
              <w:rPr>
                <w:rFonts w:cstheme="minorHAnsi"/>
                <w:i/>
                <w:iCs/>
                <w:color w:val="000000"/>
                <w:sz w:val="20"/>
              </w:rPr>
            </w:pPr>
            <w:r w:rsidRPr="00412577">
              <w:rPr>
                <w:rFonts w:cstheme="minorHAnsi"/>
                <w:i/>
                <w:iCs/>
                <w:color w:val="000000"/>
                <w:sz w:val="20"/>
              </w:rPr>
              <w:t>elektroinštalacije</w:t>
            </w:r>
          </w:p>
        </w:tc>
        <w:tc>
          <w:tcPr>
            <w:tcW w:w="1260" w:type="dxa"/>
            <w:tcBorders>
              <w:top w:val="nil"/>
              <w:left w:val="nil"/>
              <w:bottom w:val="single" w:sz="4" w:space="0" w:color="auto"/>
              <w:right w:val="single" w:sz="4" w:space="0" w:color="auto"/>
            </w:tcBorders>
            <w:shd w:val="clear" w:color="auto" w:fill="auto"/>
            <w:noWrap/>
            <w:vAlign w:val="bottom"/>
            <w:hideMark/>
          </w:tcPr>
          <w:p w:rsidR="00412577" w:rsidRPr="00412577" w:rsidRDefault="00412577" w:rsidP="00412577">
            <w:pPr>
              <w:jc w:val="right"/>
              <w:rPr>
                <w:rFonts w:cstheme="minorHAnsi"/>
                <w:i/>
                <w:iCs/>
                <w:color w:val="000000"/>
                <w:sz w:val="20"/>
              </w:rPr>
            </w:pPr>
            <w:r w:rsidRPr="00412577">
              <w:rPr>
                <w:rFonts w:cstheme="minorHAnsi"/>
                <w:i/>
                <w:iCs/>
                <w:color w:val="000000"/>
                <w:sz w:val="20"/>
              </w:rPr>
              <w:t>3.751,20</w:t>
            </w:r>
          </w:p>
        </w:tc>
        <w:tc>
          <w:tcPr>
            <w:tcW w:w="1240" w:type="dxa"/>
            <w:tcBorders>
              <w:top w:val="nil"/>
              <w:left w:val="nil"/>
              <w:bottom w:val="single" w:sz="4" w:space="0" w:color="auto"/>
              <w:right w:val="single" w:sz="4" w:space="0" w:color="auto"/>
            </w:tcBorders>
            <w:shd w:val="clear" w:color="auto" w:fill="auto"/>
            <w:noWrap/>
            <w:vAlign w:val="bottom"/>
            <w:hideMark/>
          </w:tcPr>
          <w:p w:rsidR="00412577" w:rsidRPr="00412577" w:rsidRDefault="00412577" w:rsidP="00412577">
            <w:pPr>
              <w:jc w:val="right"/>
              <w:rPr>
                <w:rFonts w:cstheme="minorHAnsi"/>
                <w:i/>
                <w:iCs/>
                <w:color w:val="000000"/>
                <w:sz w:val="20"/>
              </w:rPr>
            </w:pPr>
            <w:r w:rsidRPr="00412577">
              <w:rPr>
                <w:rFonts w:cstheme="minorHAnsi"/>
                <w:i/>
                <w:iCs/>
                <w:color w:val="000000"/>
                <w:sz w:val="20"/>
              </w:rPr>
              <w:t>825,26</w:t>
            </w:r>
          </w:p>
        </w:tc>
        <w:tc>
          <w:tcPr>
            <w:tcW w:w="1260" w:type="dxa"/>
            <w:tcBorders>
              <w:top w:val="nil"/>
              <w:left w:val="nil"/>
              <w:bottom w:val="single" w:sz="4" w:space="0" w:color="auto"/>
              <w:right w:val="single" w:sz="8" w:space="0" w:color="auto"/>
            </w:tcBorders>
            <w:shd w:val="clear" w:color="auto" w:fill="auto"/>
            <w:noWrap/>
            <w:vAlign w:val="bottom"/>
            <w:hideMark/>
          </w:tcPr>
          <w:p w:rsidR="00412577" w:rsidRPr="00412577" w:rsidRDefault="00412577" w:rsidP="00412577">
            <w:pPr>
              <w:jc w:val="right"/>
              <w:rPr>
                <w:rFonts w:cstheme="minorHAnsi"/>
                <w:i/>
                <w:iCs/>
                <w:color w:val="000000"/>
                <w:sz w:val="20"/>
              </w:rPr>
            </w:pPr>
            <w:r w:rsidRPr="00412577">
              <w:rPr>
                <w:rFonts w:cstheme="minorHAnsi"/>
                <w:i/>
                <w:iCs/>
                <w:color w:val="000000"/>
                <w:sz w:val="20"/>
              </w:rPr>
              <w:t>4.576,46</w:t>
            </w:r>
          </w:p>
        </w:tc>
      </w:tr>
      <w:tr w:rsidR="00412577" w:rsidRPr="00412577" w:rsidTr="00412577">
        <w:trPr>
          <w:trHeight w:val="288"/>
        </w:trPr>
        <w:tc>
          <w:tcPr>
            <w:tcW w:w="5080" w:type="dxa"/>
            <w:tcBorders>
              <w:top w:val="nil"/>
              <w:left w:val="single" w:sz="4" w:space="0" w:color="auto"/>
              <w:bottom w:val="single" w:sz="4" w:space="0" w:color="auto"/>
              <w:right w:val="single" w:sz="4" w:space="0" w:color="auto"/>
            </w:tcBorders>
            <w:shd w:val="clear" w:color="000000" w:fill="FCD5B4"/>
            <w:noWrap/>
            <w:vAlign w:val="bottom"/>
            <w:hideMark/>
          </w:tcPr>
          <w:p w:rsidR="00412577" w:rsidRPr="00412577" w:rsidRDefault="00412577" w:rsidP="00412577">
            <w:pPr>
              <w:jc w:val="left"/>
              <w:rPr>
                <w:rFonts w:cstheme="minorHAnsi"/>
                <w:b/>
                <w:bCs/>
                <w:color w:val="000000"/>
                <w:sz w:val="20"/>
              </w:rPr>
            </w:pPr>
            <w:r w:rsidRPr="00412577">
              <w:rPr>
                <w:rFonts w:cstheme="minorHAnsi"/>
                <w:b/>
                <w:bCs/>
                <w:color w:val="000000"/>
                <w:sz w:val="20"/>
              </w:rPr>
              <w:t>Izvedba dvigala</w:t>
            </w:r>
          </w:p>
        </w:tc>
        <w:tc>
          <w:tcPr>
            <w:tcW w:w="1260" w:type="dxa"/>
            <w:tcBorders>
              <w:top w:val="nil"/>
              <w:left w:val="nil"/>
              <w:bottom w:val="single" w:sz="4" w:space="0" w:color="auto"/>
              <w:right w:val="single" w:sz="4" w:space="0" w:color="auto"/>
            </w:tcBorders>
            <w:shd w:val="clear" w:color="000000" w:fill="FCD5B4"/>
            <w:noWrap/>
            <w:vAlign w:val="bottom"/>
            <w:hideMark/>
          </w:tcPr>
          <w:p w:rsidR="00412577" w:rsidRPr="00412577" w:rsidRDefault="00412577" w:rsidP="00412577">
            <w:pPr>
              <w:jc w:val="right"/>
              <w:rPr>
                <w:rFonts w:cstheme="minorHAnsi"/>
                <w:b/>
                <w:bCs/>
                <w:color w:val="000000"/>
                <w:sz w:val="20"/>
              </w:rPr>
            </w:pPr>
            <w:r w:rsidRPr="00412577">
              <w:rPr>
                <w:rFonts w:cstheme="minorHAnsi"/>
                <w:b/>
                <w:bCs/>
                <w:color w:val="000000"/>
                <w:sz w:val="20"/>
              </w:rPr>
              <w:t>96.165,38</w:t>
            </w:r>
          </w:p>
        </w:tc>
        <w:tc>
          <w:tcPr>
            <w:tcW w:w="1240" w:type="dxa"/>
            <w:tcBorders>
              <w:top w:val="nil"/>
              <w:left w:val="nil"/>
              <w:bottom w:val="single" w:sz="4" w:space="0" w:color="auto"/>
              <w:right w:val="single" w:sz="4" w:space="0" w:color="auto"/>
            </w:tcBorders>
            <w:shd w:val="clear" w:color="000000" w:fill="FCD5B4"/>
            <w:noWrap/>
            <w:vAlign w:val="bottom"/>
            <w:hideMark/>
          </w:tcPr>
          <w:p w:rsidR="00412577" w:rsidRPr="00412577" w:rsidRDefault="00412577" w:rsidP="00412577">
            <w:pPr>
              <w:jc w:val="right"/>
              <w:rPr>
                <w:rFonts w:cstheme="minorHAnsi"/>
                <w:b/>
                <w:bCs/>
                <w:color w:val="000000"/>
                <w:sz w:val="20"/>
              </w:rPr>
            </w:pPr>
            <w:r w:rsidRPr="00412577">
              <w:rPr>
                <w:rFonts w:cstheme="minorHAnsi"/>
                <w:b/>
                <w:bCs/>
                <w:color w:val="000000"/>
                <w:sz w:val="20"/>
              </w:rPr>
              <w:t>21.156,38</w:t>
            </w:r>
          </w:p>
        </w:tc>
        <w:tc>
          <w:tcPr>
            <w:tcW w:w="1260" w:type="dxa"/>
            <w:tcBorders>
              <w:top w:val="nil"/>
              <w:left w:val="nil"/>
              <w:bottom w:val="single" w:sz="4" w:space="0" w:color="auto"/>
              <w:right w:val="single" w:sz="8" w:space="0" w:color="auto"/>
            </w:tcBorders>
            <w:shd w:val="clear" w:color="000000" w:fill="FCD5B4"/>
            <w:noWrap/>
            <w:vAlign w:val="bottom"/>
            <w:hideMark/>
          </w:tcPr>
          <w:p w:rsidR="00412577" w:rsidRPr="00412577" w:rsidRDefault="00412577" w:rsidP="00412577">
            <w:pPr>
              <w:jc w:val="right"/>
              <w:rPr>
                <w:rFonts w:cstheme="minorHAnsi"/>
                <w:b/>
                <w:bCs/>
                <w:color w:val="000000"/>
                <w:sz w:val="20"/>
              </w:rPr>
            </w:pPr>
            <w:r w:rsidRPr="00412577">
              <w:rPr>
                <w:rFonts w:cstheme="minorHAnsi"/>
                <w:b/>
                <w:bCs/>
                <w:color w:val="000000"/>
                <w:sz w:val="20"/>
              </w:rPr>
              <w:t>117.321,76</w:t>
            </w:r>
          </w:p>
        </w:tc>
      </w:tr>
      <w:tr w:rsidR="00412577" w:rsidRPr="00412577" w:rsidTr="00412577">
        <w:trPr>
          <w:trHeight w:val="288"/>
        </w:trPr>
        <w:tc>
          <w:tcPr>
            <w:tcW w:w="5080" w:type="dxa"/>
            <w:tcBorders>
              <w:top w:val="nil"/>
              <w:left w:val="single" w:sz="4" w:space="0" w:color="auto"/>
              <w:bottom w:val="single" w:sz="4" w:space="0" w:color="auto"/>
              <w:right w:val="single" w:sz="4" w:space="0" w:color="auto"/>
            </w:tcBorders>
            <w:shd w:val="clear" w:color="auto" w:fill="auto"/>
            <w:noWrap/>
            <w:vAlign w:val="bottom"/>
            <w:hideMark/>
          </w:tcPr>
          <w:p w:rsidR="00412577" w:rsidRPr="00412577" w:rsidRDefault="00412577" w:rsidP="00412577">
            <w:pPr>
              <w:jc w:val="left"/>
              <w:rPr>
                <w:rFonts w:cstheme="minorHAnsi"/>
                <w:i/>
                <w:iCs/>
                <w:color w:val="000000"/>
                <w:sz w:val="20"/>
              </w:rPr>
            </w:pPr>
            <w:r w:rsidRPr="00412577">
              <w:rPr>
                <w:rFonts w:cstheme="minorHAnsi"/>
                <w:i/>
                <w:iCs/>
                <w:color w:val="000000"/>
                <w:sz w:val="20"/>
              </w:rPr>
              <w:t>gradbeno-obrtniška dela</w:t>
            </w:r>
          </w:p>
        </w:tc>
        <w:tc>
          <w:tcPr>
            <w:tcW w:w="1260" w:type="dxa"/>
            <w:tcBorders>
              <w:top w:val="nil"/>
              <w:left w:val="nil"/>
              <w:bottom w:val="single" w:sz="4" w:space="0" w:color="auto"/>
              <w:right w:val="single" w:sz="4" w:space="0" w:color="auto"/>
            </w:tcBorders>
            <w:shd w:val="clear" w:color="auto" w:fill="auto"/>
            <w:noWrap/>
            <w:vAlign w:val="bottom"/>
            <w:hideMark/>
          </w:tcPr>
          <w:p w:rsidR="00412577" w:rsidRPr="00412577" w:rsidRDefault="00412577" w:rsidP="00412577">
            <w:pPr>
              <w:jc w:val="right"/>
              <w:rPr>
                <w:rFonts w:cstheme="minorHAnsi"/>
                <w:i/>
                <w:iCs/>
                <w:color w:val="000000"/>
                <w:sz w:val="20"/>
              </w:rPr>
            </w:pPr>
            <w:r w:rsidRPr="00412577">
              <w:rPr>
                <w:rFonts w:cstheme="minorHAnsi"/>
                <w:i/>
                <w:iCs/>
                <w:color w:val="000000"/>
                <w:sz w:val="20"/>
              </w:rPr>
              <w:t>75.318,43</w:t>
            </w:r>
          </w:p>
        </w:tc>
        <w:tc>
          <w:tcPr>
            <w:tcW w:w="1240" w:type="dxa"/>
            <w:tcBorders>
              <w:top w:val="nil"/>
              <w:left w:val="nil"/>
              <w:bottom w:val="single" w:sz="4" w:space="0" w:color="auto"/>
              <w:right w:val="single" w:sz="4" w:space="0" w:color="auto"/>
            </w:tcBorders>
            <w:shd w:val="clear" w:color="auto" w:fill="auto"/>
            <w:noWrap/>
            <w:vAlign w:val="bottom"/>
            <w:hideMark/>
          </w:tcPr>
          <w:p w:rsidR="00412577" w:rsidRPr="00412577" w:rsidRDefault="00412577" w:rsidP="00412577">
            <w:pPr>
              <w:jc w:val="right"/>
              <w:rPr>
                <w:rFonts w:cstheme="minorHAnsi"/>
                <w:i/>
                <w:iCs/>
                <w:color w:val="000000"/>
                <w:sz w:val="20"/>
              </w:rPr>
            </w:pPr>
            <w:r w:rsidRPr="00412577">
              <w:rPr>
                <w:rFonts w:cstheme="minorHAnsi"/>
                <w:i/>
                <w:iCs/>
                <w:color w:val="000000"/>
                <w:sz w:val="20"/>
              </w:rPr>
              <w:t>16.570,05</w:t>
            </w:r>
          </w:p>
        </w:tc>
        <w:tc>
          <w:tcPr>
            <w:tcW w:w="1260" w:type="dxa"/>
            <w:tcBorders>
              <w:top w:val="nil"/>
              <w:left w:val="nil"/>
              <w:bottom w:val="single" w:sz="4" w:space="0" w:color="auto"/>
              <w:right w:val="single" w:sz="8" w:space="0" w:color="auto"/>
            </w:tcBorders>
            <w:shd w:val="clear" w:color="auto" w:fill="auto"/>
            <w:noWrap/>
            <w:vAlign w:val="bottom"/>
            <w:hideMark/>
          </w:tcPr>
          <w:p w:rsidR="00412577" w:rsidRPr="00412577" w:rsidRDefault="00412577" w:rsidP="00412577">
            <w:pPr>
              <w:jc w:val="right"/>
              <w:rPr>
                <w:rFonts w:cstheme="minorHAnsi"/>
                <w:i/>
                <w:iCs/>
                <w:color w:val="000000"/>
                <w:sz w:val="20"/>
              </w:rPr>
            </w:pPr>
            <w:r w:rsidRPr="00412577">
              <w:rPr>
                <w:rFonts w:cstheme="minorHAnsi"/>
                <w:i/>
                <w:iCs/>
                <w:color w:val="000000"/>
                <w:sz w:val="20"/>
              </w:rPr>
              <w:t>91.888,48</w:t>
            </w:r>
          </w:p>
        </w:tc>
      </w:tr>
      <w:tr w:rsidR="00412577" w:rsidRPr="00412577" w:rsidTr="00412577">
        <w:trPr>
          <w:trHeight w:val="288"/>
        </w:trPr>
        <w:tc>
          <w:tcPr>
            <w:tcW w:w="5080" w:type="dxa"/>
            <w:tcBorders>
              <w:top w:val="nil"/>
              <w:left w:val="single" w:sz="4" w:space="0" w:color="auto"/>
              <w:bottom w:val="single" w:sz="4" w:space="0" w:color="auto"/>
              <w:right w:val="single" w:sz="4" w:space="0" w:color="auto"/>
            </w:tcBorders>
            <w:shd w:val="clear" w:color="auto" w:fill="auto"/>
            <w:noWrap/>
            <w:vAlign w:val="bottom"/>
            <w:hideMark/>
          </w:tcPr>
          <w:p w:rsidR="00412577" w:rsidRPr="00412577" w:rsidRDefault="00412577" w:rsidP="00412577">
            <w:pPr>
              <w:jc w:val="left"/>
              <w:rPr>
                <w:rFonts w:cstheme="minorHAnsi"/>
                <w:i/>
                <w:iCs/>
                <w:color w:val="000000"/>
                <w:sz w:val="20"/>
              </w:rPr>
            </w:pPr>
            <w:r w:rsidRPr="00412577">
              <w:rPr>
                <w:rFonts w:cstheme="minorHAnsi"/>
                <w:i/>
                <w:iCs/>
                <w:color w:val="000000"/>
                <w:sz w:val="20"/>
              </w:rPr>
              <w:t>elektro-inštalacije</w:t>
            </w:r>
          </w:p>
        </w:tc>
        <w:tc>
          <w:tcPr>
            <w:tcW w:w="1260" w:type="dxa"/>
            <w:tcBorders>
              <w:top w:val="nil"/>
              <w:left w:val="nil"/>
              <w:bottom w:val="single" w:sz="4" w:space="0" w:color="auto"/>
              <w:right w:val="single" w:sz="4" w:space="0" w:color="auto"/>
            </w:tcBorders>
            <w:shd w:val="clear" w:color="auto" w:fill="auto"/>
            <w:noWrap/>
            <w:vAlign w:val="bottom"/>
            <w:hideMark/>
          </w:tcPr>
          <w:p w:rsidR="00412577" w:rsidRPr="00412577" w:rsidRDefault="00412577" w:rsidP="00412577">
            <w:pPr>
              <w:jc w:val="right"/>
              <w:rPr>
                <w:rFonts w:cstheme="minorHAnsi"/>
                <w:i/>
                <w:iCs/>
                <w:color w:val="000000"/>
                <w:sz w:val="20"/>
              </w:rPr>
            </w:pPr>
            <w:r w:rsidRPr="00412577">
              <w:rPr>
                <w:rFonts w:cstheme="minorHAnsi"/>
                <w:i/>
                <w:iCs/>
                <w:color w:val="000000"/>
                <w:sz w:val="20"/>
              </w:rPr>
              <w:t>7.715,70</w:t>
            </w:r>
          </w:p>
        </w:tc>
        <w:tc>
          <w:tcPr>
            <w:tcW w:w="1240" w:type="dxa"/>
            <w:tcBorders>
              <w:top w:val="nil"/>
              <w:left w:val="nil"/>
              <w:bottom w:val="single" w:sz="4" w:space="0" w:color="auto"/>
              <w:right w:val="single" w:sz="4" w:space="0" w:color="auto"/>
            </w:tcBorders>
            <w:shd w:val="clear" w:color="auto" w:fill="auto"/>
            <w:noWrap/>
            <w:vAlign w:val="bottom"/>
            <w:hideMark/>
          </w:tcPr>
          <w:p w:rsidR="00412577" w:rsidRPr="00412577" w:rsidRDefault="00412577" w:rsidP="00412577">
            <w:pPr>
              <w:jc w:val="right"/>
              <w:rPr>
                <w:rFonts w:cstheme="minorHAnsi"/>
                <w:i/>
                <w:iCs/>
                <w:color w:val="000000"/>
                <w:sz w:val="20"/>
              </w:rPr>
            </w:pPr>
            <w:r w:rsidRPr="00412577">
              <w:rPr>
                <w:rFonts w:cstheme="minorHAnsi"/>
                <w:i/>
                <w:iCs/>
                <w:color w:val="000000"/>
                <w:sz w:val="20"/>
              </w:rPr>
              <w:t>1.697,45</w:t>
            </w:r>
          </w:p>
        </w:tc>
        <w:tc>
          <w:tcPr>
            <w:tcW w:w="1260" w:type="dxa"/>
            <w:tcBorders>
              <w:top w:val="nil"/>
              <w:left w:val="nil"/>
              <w:bottom w:val="single" w:sz="4" w:space="0" w:color="auto"/>
              <w:right w:val="single" w:sz="8" w:space="0" w:color="auto"/>
            </w:tcBorders>
            <w:shd w:val="clear" w:color="auto" w:fill="auto"/>
            <w:noWrap/>
            <w:vAlign w:val="bottom"/>
            <w:hideMark/>
          </w:tcPr>
          <w:p w:rsidR="00412577" w:rsidRPr="00412577" w:rsidRDefault="00412577" w:rsidP="00412577">
            <w:pPr>
              <w:jc w:val="right"/>
              <w:rPr>
                <w:rFonts w:cstheme="minorHAnsi"/>
                <w:i/>
                <w:iCs/>
                <w:color w:val="000000"/>
                <w:sz w:val="20"/>
              </w:rPr>
            </w:pPr>
            <w:r w:rsidRPr="00412577">
              <w:rPr>
                <w:rFonts w:cstheme="minorHAnsi"/>
                <w:i/>
                <w:iCs/>
                <w:color w:val="000000"/>
                <w:sz w:val="20"/>
              </w:rPr>
              <w:t>9.413,15</w:t>
            </w:r>
          </w:p>
        </w:tc>
      </w:tr>
      <w:tr w:rsidR="00412577" w:rsidRPr="00412577" w:rsidTr="00412577">
        <w:trPr>
          <w:trHeight w:val="288"/>
        </w:trPr>
        <w:tc>
          <w:tcPr>
            <w:tcW w:w="5080" w:type="dxa"/>
            <w:tcBorders>
              <w:top w:val="nil"/>
              <w:left w:val="single" w:sz="4" w:space="0" w:color="auto"/>
              <w:bottom w:val="single" w:sz="4" w:space="0" w:color="auto"/>
              <w:right w:val="single" w:sz="4" w:space="0" w:color="auto"/>
            </w:tcBorders>
            <w:shd w:val="clear" w:color="auto" w:fill="auto"/>
            <w:noWrap/>
            <w:vAlign w:val="bottom"/>
            <w:hideMark/>
          </w:tcPr>
          <w:p w:rsidR="00412577" w:rsidRPr="00412577" w:rsidRDefault="00412577" w:rsidP="00412577">
            <w:pPr>
              <w:jc w:val="left"/>
              <w:rPr>
                <w:rFonts w:cstheme="minorHAnsi"/>
                <w:i/>
                <w:iCs/>
                <w:color w:val="000000"/>
                <w:sz w:val="20"/>
              </w:rPr>
            </w:pPr>
            <w:r w:rsidRPr="00412577">
              <w:rPr>
                <w:rFonts w:cstheme="minorHAnsi"/>
                <w:i/>
                <w:iCs/>
                <w:color w:val="000000"/>
                <w:sz w:val="20"/>
              </w:rPr>
              <w:t>strojne inštalacije</w:t>
            </w:r>
          </w:p>
        </w:tc>
        <w:tc>
          <w:tcPr>
            <w:tcW w:w="1260" w:type="dxa"/>
            <w:tcBorders>
              <w:top w:val="nil"/>
              <w:left w:val="nil"/>
              <w:bottom w:val="single" w:sz="4" w:space="0" w:color="auto"/>
              <w:right w:val="single" w:sz="4" w:space="0" w:color="auto"/>
            </w:tcBorders>
            <w:shd w:val="clear" w:color="auto" w:fill="auto"/>
            <w:noWrap/>
            <w:vAlign w:val="bottom"/>
            <w:hideMark/>
          </w:tcPr>
          <w:p w:rsidR="00412577" w:rsidRPr="00412577" w:rsidRDefault="00412577" w:rsidP="00412577">
            <w:pPr>
              <w:jc w:val="right"/>
              <w:rPr>
                <w:rFonts w:cstheme="minorHAnsi"/>
                <w:i/>
                <w:iCs/>
                <w:color w:val="000000"/>
                <w:sz w:val="20"/>
              </w:rPr>
            </w:pPr>
            <w:r w:rsidRPr="00412577">
              <w:rPr>
                <w:rFonts w:cstheme="minorHAnsi"/>
                <w:i/>
                <w:iCs/>
                <w:color w:val="000000"/>
                <w:sz w:val="20"/>
              </w:rPr>
              <w:t>13.131,25</w:t>
            </w:r>
          </w:p>
        </w:tc>
        <w:tc>
          <w:tcPr>
            <w:tcW w:w="1240" w:type="dxa"/>
            <w:tcBorders>
              <w:top w:val="nil"/>
              <w:left w:val="nil"/>
              <w:bottom w:val="single" w:sz="4" w:space="0" w:color="auto"/>
              <w:right w:val="single" w:sz="4" w:space="0" w:color="auto"/>
            </w:tcBorders>
            <w:shd w:val="clear" w:color="auto" w:fill="auto"/>
            <w:noWrap/>
            <w:vAlign w:val="bottom"/>
            <w:hideMark/>
          </w:tcPr>
          <w:p w:rsidR="00412577" w:rsidRPr="00412577" w:rsidRDefault="00412577" w:rsidP="00412577">
            <w:pPr>
              <w:jc w:val="right"/>
              <w:rPr>
                <w:rFonts w:cstheme="minorHAnsi"/>
                <w:i/>
                <w:iCs/>
                <w:color w:val="000000"/>
                <w:sz w:val="20"/>
              </w:rPr>
            </w:pPr>
            <w:r w:rsidRPr="00412577">
              <w:rPr>
                <w:rFonts w:cstheme="minorHAnsi"/>
                <w:i/>
                <w:iCs/>
                <w:color w:val="000000"/>
                <w:sz w:val="20"/>
              </w:rPr>
              <w:t>2.888,88</w:t>
            </w:r>
          </w:p>
        </w:tc>
        <w:tc>
          <w:tcPr>
            <w:tcW w:w="1260" w:type="dxa"/>
            <w:tcBorders>
              <w:top w:val="nil"/>
              <w:left w:val="nil"/>
              <w:bottom w:val="single" w:sz="4" w:space="0" w:color="auto"/>
              <w:right w:val="single" w:sz="8" w:space="0" w:color="auto"/>
            </w:tcBorders>
            <w:shd w:val="clear" w:color="auto" w:fill="auto"/>
            <w:noWrap/>
            <w:vAlign w:val="bottom"/>
            <w:hideMark/>
          </w:tcPr>
          <w:p w:rsidR="00412577" w:rsidRPr="00412577" w:rsidRDefault="00412577" w:rsidP="00412577">
            <w:pPr>
              <w:jc w:val="right"/>
              <w:rPr>
                <w:rFonts w:cstheme="minorHAnsi"/>
                <w:i/>
                <w:iCs/>
                <w:color w:val="000000"/>
                <w:sz w:val="20"/>
              </w:rPr>
            </w:pPr>
            <w:r w:rsidRPr="00412577">
              <w:rPr>
                <w:rFonts w:cstheme="minorHAnsi"/>
                <w:i/>
                <w:iCs/>
                <w:color w:val="000000"/>
                <w:sz w:val="20"/>
              </w:rPr>
              <w:t>16.020,13</w:t>
            </w:r>
          </w:p>
        </w:tc>
      </w:tr>
      <w:tr w:rsidR="00412577" w:rsidRPr="00412577" w:rsidTr="00412577">
        <w:trPr>
          <w:trHeight w:val="288"/>
        </w:trPr>
        <w:tc>
          <w:tcPr>
            <w:tcW w:w="5080" w:type="dxa"/>
            <w:tcBorders>
              <w:top w:val="nil"/>
              <w:left w:val="single" w:sz="4" w:space="0" w:color="auto"/>
              <w:bottom w:val="single" w:sz="4" w:space="0" w:color="auto"/>
              <w:right w:val="single" w:sz="4" w:space="0" w:color="auto"/>
            </w:tcBorders>
            <w:shd w:val="clear" w:color="000000" w:fill="FCD5B4"/>
            <w:noWrap/>
            <w:vAlign w:val="bottom"/>
            <w:hideMark/>
          </w:tcPr>
          <w:p w:rsidR="00412577" w:rsidRPr="00412577" w:rsidRDefault="00412577" w:rsidP="00412577">
            <w:pPr>
              <w:jc w:val="left"/>
              <w:rPr>
                <w:rFonts w:cstheme="minorHAnsi"/>
                <w:b/>
                <w:bCs/>
                <w:color w:val="000000"/>
                <w:sz w:val="20"/>
              </w:rPr>
            </w:pPr>
            <w:r w:rsidRPr="00412577">
              <w:rPr>
                <w:rFonts w:cstheme="minorHAnsi"/>
                <w:b/>
                <w:bCs/>
                <w:color w:val="000000"/>
                <w:sz w:val="20"/>
              </w:rPr>
              <w:t>Požarna zaščita stopnišča</w:t>
            </w:r>
          </w:p>
        </w:tc>
        <w:tc>
          <w:tcPr>
            <w:tcW w:w="1260" w:type="dxa"/>
            <w:tcBorders>
              <w:top w:val="nil"/>
              <w:left w:val="nil"/>
              <w:bottom w:val="single" w:sz="4" w:space="0" w:color="auto"/>
              <w:right w:val="single" w:sz="4" w:space="0" w:color="auto"/>
            </w:tcBorders>
            <w:shd w:val="clear" w:color="000000" w:fill="FCD5B4"/>
            <w:noWrap/>
            <w:vAlign w:val="bottom"/>
            <w:hideMark/>
          </w:tcPr>
          <w:p w:rsidR="00412577" w:rsidRPr="00412577" w:rsidRDefault="00412577" w:rsidP="00412577">
            <w:pPr>
              <w:jc w:val="right"/>
              <w:rPr>
                <w:rFonts w:cstheme="minorHAnsi"/>
                <w:b/>
                <w:bCs/>
                <w:color w:val="000000"/>
                <w:sz w:val="20"/>
              </w:rPr>
            </w:pPr>
            <w:r w:rsidRPr="00412577">
              <w:rPr>
                <w:rFonts w:cstheme="minorHAnsi"/>
                <w:b/>
                <w:bCs/>
                <w:color w:val="000000"/>
                <w:sz w:val="20"/>
              </w:rPr>
              <w:t>18.225,00</w:t>
            </w:r>
          </w:p>
        </w:tc>
        <w:tc>
          <w:tcPr>
            <w:tcW w:w="1240" w:type="dxa"/>
            <w:tcBorders>
              <w:top w:val="nil"/>
              <w:left w:val="nil"/>
              <w:bottom w:val="single" w:sz="4" w:space="0" w:color="auto"/>
              <w:right w:val="single" w:sz="4" w:space="0" w:color="auto"/>
            </w:tcBorders>
            <w:shd w:val="clear" w:color="000000" w:fill="FCD5B4"/>
            <w:noWrap/>
            <w:vAlign w:val="bottom"/>
            <w:hideMark/>
          </w:tcPr>
          <w:p w:rsidR="00412577" w:rsidRPr="00412577" w:rsidRDefault="00412577" w:rsidP="00412577">
            <w:pPr>
              <w:jc w:val="right"/>
              <w:rPr>
                <w:rFonts w:cstheme="minorHAnsi"/>
                <w:b/>
                <w:bCs/>
                <w:color w:val="000000"/>
                <w:sz w:val="20"/>
              </w:rPr>
            </w:pPr>
            <w:r w:rsidRPr="00412577">
              <w:rPr>
                <w:rFonts w:cstheme="minorHAnsi"/>
                <w:b/>
                <w:bCs/>
                <w:color w:val="000000"/>
                <w:sz w:val="20"/>
              </w:rPr>
              <w:t>4.009,50</w:t>
            </w:r>
          </w:p>
        </w:tc>
        <w:tc>
          <w:tcPr>
            <w:tcW w:w="1260" w:type="dxa"/>
            <w:tcBorders>
              <w:top w:val="nil"/>
              <w:left w:val="nil"/>
              <w:bottom w:val="single" w:sz="4" w:space="0" w:color="auto"/>
              <w:right w:val="single" w:sz="8" w:space="0" w:color="auto"/>
            </w:tcBorders>
            <w:shd w:val="clear" w:color="000000" w:fill="FCD5B4"/>
            <w:noWrap/>
            <w:vAlign w:val="bottom"/>
            <w:hideMark/>
          </w:tcPr>
          <w:p w:rsidR="00412577" w:rsidRPr="00412577" w:rsidRDefault="00412577" w:rsidP="00412577">
            <w:pPr>
              <w:jc w:val="right"/>
              <w:rPr>
                <w:rFonts w:cstheme="minorHAnsi"/>
                <w:b/>
                <w:bCs/>
                <w:color w:val="000000"/>
                <w:sz w:val="20"/>
              </w:rPr>
            </w:pPr>
            <w:r w:rsidRPr="00412577">
              <w:rPr>
                <w:rFonts w:cstheme="minorHAnsi"/>
                <w:b/>
                <w:bCs/>
                <w:color w:val="000000"/>
                <w:sz w:val="20"/>
              </w:rPr>
              <w:t>22.234,50</w:t>
            </w:r>
          </w:p>
        </w:tc>
      </w:tr>
      <w:tr w:rsidR="00412577" w:rsidRPr="00412577" w:rsidTr="00412577">
        <w:trPr>
          <w:trHeight w:val="288"/>
        </w:trPr>
        <w:tc>
          <w:tcPr>
            <w:tcW w:w="5080" w:type="dxa"/>
            <w:tcBorders>
              <w:top w:val="nil"/>
              <w:left w:val="single" w:sz="4" w:space="0" w:color="auto"/>
              <w:bottom w:val="single" w:sz="4" w:space="0" w:color="auto"/>
              <w:right w:val="single" w:sz="4" w:space="0" w:color="auto"/>
            </w:tcBorders>
            <w:shd w:val="clear" w:color="000000" w:fill="FCD5B4"/>
            <w:noWrap/>
            <w:vAlign w:val="bottom"/>
            <w:hideMark/>
          </w:tcPr>
          <w:p w:rsidR="00412577" w:rsidRPr="00412577" w:rsidRDefault="00412577" w:rsidP="00412577">
            <w:pPr>
              <w:jc w:val="left"/>
              <w:rPr>
                <w:rFonts w:cstheme="minorHAnsi"/>
                <w:b/>
                <w:bCs/>
                <w:color w:val="000000"/>
                <w:sz w:val="20"/>
              </w:rPr>
            </w:pPr>
            <w:r w:rsidRPr="00412577">
              <w:rPr>
                <w:rFonts w:cstheme="minorHAnsi"/>
                <w:b/>
                <w:bCs/>
                <w:color w:val="000000"/>
                <w:sz w:val="20"/>
              </w:rPr>
              <w:t>Sanacija toplotne postaje</w:t>
            </w:r>
          </w:p>
        </w:tc>
        <w:tc>
          <w:tcPr>
            <w:tcW w:w="1260" w:type="dxa"/>
            <w:tcBorders>
              <w:top w:val="nil"/>
              <w:left w:val="nil"/>
              <w:bottom w:val="single" w:sz="4" w:space="0" w:color="auto"/>
              <w:right w:val="single" w:sz="4" w:space="0" w:color="auto"/>
            </w:tcBorders>
            <w:shd w:val="clear" w:color="000000" w:fill="FCD5B4"/>
            <w:noWrap/>
            <w:vAlign w:val="bottom"/>
            <w:hideMark/>
          </w:tcPr>
          <w:p w:rsidR="00412577" w:rsidRPr="00412577" w:rsidRDefault="00412577" w:rsidP="00412577">
            <w:pPr>
              <w:jc w:val="right"/>
              <w:rPr>
                <w:rFonts w:cstheme="minorHAnsi"/>
                <w:b/>
                <w:bCs/>
                <w:color w:val="000000"/>
                <w:sz w:val="20"/>
              </w:rPr>
            </w:pPr>
            <w:r w:rsidRPr="00412577">
              <w:rPr>
                <w:rFonts w:cstheme="minorHAnsi"/>
                <w:b/>
                <w:bCs/>
                <w:color w:val="000000"/>
                <w:sz w:val="20"/>
              </w:rPr>
              <w:t>37.000,00</w:t>
            </w:r>
          </w:p>
        </w:tc>
        <w:tc>
          <w:tcPr>
            <w:tcW w:w="1240" w:type="dxa"/>
            <w:tcBorders>
              <w:top w:val="nil"/>
              <w:left w:val="nil"/>
              <w:bottom w:val="single" w:sz="4" w:space="0" w:color="auto"/>
              <w:right w:val="single" w:sz="4" w:space="0" w:color="auto"/>
            </w:tcBorders>
            <w:shd w:val="clear" w:color="000000" w:fill="FCD5B4"/>
            <w:noWrap/>
            <w:vAlign w:val="bottom"/>
            <w:hideMark/>
          </w:tcPr>
          <w:p w:rsidR="00412577" w:rsidRPr="00412577" w:rsidRDefault="00412577" w:rsidP="00412577">
            <w:pPr>
              <w:jc w:val="right"/>
              <w:rPr>
                <w:rFonts w:cstheme="minorHAnsi"/>
                <w:b/>
                <w:bCs/>
                <w:color w:val="000000"/>
                <w:sz w:val="20"/>
              </w:rPr>
            </w:pPr>
            <w:r w:rsidRPr="00412577">
              <w:rPr>
                <w:rFonts w:cstheme="minorHAnsi"/>
                <w:b/>
                <w:bCs/>
                <w:color w:val="000000"/>
                <w:sz w:val="20"/>
              </w:rPr>
              <w:t>8.140,00</w:t>
            </w:r>
          </w:p>
        </w:tc>
        <w:tc>
          <w:tcPr>
            <w:tcW w:w="1260" w:type="dxa"/>
            <w:tcBorders>
              <w:top w:val="nil"/>
              <w:left w:val="nil"/>
              <w:bottom w:val="single" w:sz="4" w:space="0" w:color="auto"/>
              <w:right w:val="single" w:sz="8" w:space="0" w:color="auto"/>
            </w:tcBorders>
            <w:shd w:val="clear" w:color="000000" w:fill="FCD5B4"/>
            <w:noWrap/>
            <w:vAlign w:val="bottom"/>
            <w:hideMark/>
          </w:tcPr>
          <w:p w:rsidR="00412577" w:rsidRPr="00412577" w:rsidRDefault="00412577" w:rsidP="00412577">
            <w:pPr>
              <w:jc w:val="right"/>
              <w:rPr>
                <w:rFonts w:cstheme="minorHAnsi"/>
                <w:b/>
                <w:bCs/>
                <w:color w:val="000000"/>
                <w:sz w:val="20"/>
              </w:rPr>
            </w:pPr>
            <w:r w:rsidRPr="00412577">
              <w:rPr>
                <w:rFonts w:cstheme="minorHAnsi"/>
                <w:b/>
                <w:bCs/>
                <w:color w:val="000000"/>
                <w:sz w:val="20"/>
              </w:rPr>
              <w:t>45.140,00</w:t>
            </w:r>
          </w:p>
        </w:tc>
      </w:tr>
      <w:tr w:rsidR="00412577" w:rsidRPr="00412577" w:rsidTr="00412577">
        <w:trPr>
          <w:trHeight w:val="288"/>
        </w:trPr>
        <w:tc>
          <w:tcPr>
            <w:tcW w:w="5080" w:type="dxa"/>
            <w:tcBorders>
              <w:top w:val="nil"/>
              <w:left w:val="single" w:sz="4" w:space="0" w:color="auto"/>
              <w:bottom w:val="single" w:sz="4" w:space="0" w:color="auto"/>
              <w:right w:val="single" w:sz="4" w:space="0" w:color="auto"/>
            </w:tcBorders>
            <w:shd w:val="clear" w:color="000000" w:fill="FCD5B4"/>
            <w:noWrap/>
            <w:vAlign w:val="bottom"/>
            <w:hideMark/>
          </w:tcPr>
          <w:p w:rsidR="00412577" w:rsidRPr="00412577" w:rsidRDefault="00412577" w:rsidP="00412577">
            <w:pPr>
              <w:jc w:val="left"/>
              <w:rPr>
                <w:rFonts w:cstheme="minorHAnsi"/>
                <w:b/>
                <w:bCs/>
                <w:color w:val="000000"/>
                <w:sz w:val="20"/>
              </w:rPr>
            </w:pPr>
            <w:r w:rsidRPr="00412577">
              <w:rPr>
                <w:rFonts w:cstheme="minorHAnsi"/>
                <w:b/>
                <w:bCs/>
                <w:color w:val="000000"/>
                <w:sz w:val="20"/>
              </w:rPr>
              <w:t>Obnova fasade</w:t>
            </w:r>
          </w:p>
        </w:tc>
        <w:tc>
          <w:tcPr>
            <w:tcW w:w="1260" w:type="dxa"/>
            <w:tcBorders>
              <w:top w:val="nil"/>
              <w:left w:val="nil"/>
              <w:bottom w:val="single" w:sz="4" w:space="0" w:color="auto"/>
              <w:right w:val="single" w:sz="4" w:space="0" w:color="auto"/>
            </w:tcBorders>
            <w:shd w:val="clear" w:color="000000" w:fill="FCD5B4"/>
            <w:noWrap/>
            <w:vAlign w:val="bottom"/>
            <w:hideMark/>
          </w:tcPr>
          <w:p w:rsidR="00412577" w:rsidRPr="00412577" w:rsidRDefault="00412577" w:rsidP="00412577">
            <w:pPr>
              <w:jc w:val="right"/>
              <w:rPr>
                <w:rFonts w:cstheme="minorHAnsi"/>
                <w:b/>
                <w:bCs/>
                <w:color w:val="000000"/>
                <w:sz w:val="20"/>
              </w:rPr>
            </w:pPr>
            <w:r w:rsidRPr="00412577">
              <w:rPr>
                <w:rFonts w:cstheme="minorHAnsi"/>
                <w:b/>
                <w:bCs/>
                <w:color w:val="000000"/>
                <w:sz w:val="20"/>
              </w:rPr>
              <w:t>52.787,58</w:t>
            </w:r>
          </w:p>
        </w:tc>
        <w:tc>
          <w:tcPr>
            <w:tcW w:w="1240" w:type="dxa"/>
            <w:tcBorders>
              <w:top w:val="nil"/>
              <w:left w:val="nil"/>
              <w:bottom w:val="single" w:sz="4" w:space="0" w:color="auto"/>
              <w:right w:val="single" w:sz="4" w:space="0" w:color="auto"/>
            </w:tcBorders>
            <w:shd w:val="clear" w:color="000000" w:fill="FCD5B4"/>
            <w:noWrap/>
            <w:vAlign w:val="bottom"/>
            <w:hideMark/>
          </w:tcPr>
          <w:p w:rsidR="00412577" w:rsidRPr="00412577" w:rsidRDefault="00412577" w:rsidP="00412577">
            <w:pPr>
              <w:jc w:val="right"/>
              <w:rPr>
                <w:rFonts w:cstheme="minorHAnsi"/>
                <w:b/>
                <w:bCs/>
                <w:color w:val="000000"/>
                <w:sz w:val="20"/>
              </w:rPr>
            </w:pPr>
            <w:r w:rsidRPr="00412577">
              <w:rPr>
                <w:rFonts w:cstheme="minorHAnsi"/>
                <w:b/>
                <w:bCs/>
                <w:color w:val="000000"/>
                <w:sz w:val="20"/>
              </w:rPr>
              <w:t>11.613,27</w:t>
            </w:r>
          </w:p>
        </w:tc>
        <w:tc>
          <w:tcPr>
            <w:tcW w:w="1260" w:type="dxa"/>
            <w:tcBorders>
              <w:top w:val="nil"/>
              <w:left w:val="nil"/>
              <w:bottom w:val="single" w:sz="4" w:space="0" w:color="auto"/>
              <w:right w:val="single" w:sz="8" w:space="0" w:color="auto"/>
            </w:tcBorders>
            <w:shd w:val="clear" w:color="000000" w:fill="FCD5B4"/>
            <w:noWrap/>
            <w:vAlign w:val="bottom"/>
            <w:hideMark/>
          </w:tcPr>
          <w:p w:rsidR="00412577" w:rsidRPr="00412577" w:rsidRDefault="00412577" w:rsidP="00412577">
            <w:pPr>
              <w:jc w:val="right"/>
              <w:rPr>
                <w:rFonts w:cstheme="minorHAnsi"/>
                <w:b/>
                <w:bCs/>
                <w:color w:val="000000"/>
                <w:sz w:val="20"/>
              </w:rPr>
            </w:pPr>
            <w:r w:rsidRPr="00412577">
              <w:rPr>
                <w:rFonts w:cstheme="minorHAnsi"/>
                <w:b/>
                <w:bCs/>
                <w:color w:val="000000"/>
                <w:sz w:val="20"/>
              </w:rPr>
              <w:t>64.400,85</w:t>
            </w:r>
          </w:p>
        </w:tc>
      </w:tr>
      <w:tr w:rsidR="00412577" w:rsidRPr="00412577" w:rsidTr="00412577">
        <w:trPr>
          <w:trHeight w:val="288"/>
        </w:trPr>
        <w:tc>
          <w:tcPr>
            <w:tcW w:w="5080" w:type="dxa"/>
            <w:tcBorders>
              <w:top w:val="nil"/>
              <w:left w:val="single" w:sz="4" w:space="0" w:color="auto"/>
              <w:bottom w:val="single" w:sz="4" w:space="0" w:color="auto"/>
              <w:right w:val="single" w:sz="4" w:space="0" w:color="auto"/>
            </w:tcBorders>
            <w:shd w:val="clear" w:color="000000" w:fill="FCD5B4"/>
            <w:noWrap/>
            <w:vAlign w:val="bottom"/>
            <w:hideMark/>
          </w:tcPr>
          <w:p w:rsidR="00412577" w:rsidRPr="00412577" w:rsidRDefault="00412577" w:rsidP="00412577">
            <w:pPr>
              <w:jc w:val="left"/>
              <w:rPr>
                <w:rFonts w:cstheme="minorHAnsi"/>
                <w:b/>
                <w:bCs/>
                <w:color w:val="000000"/>
                <w:sz w:val="20"/>
              </w:rPr>
            </w:pPr>
            <w:r w:rsidRPr="00412577">
              <w:rPr>
                <w:rFonts w:cstheme="minorHAnsi"/>
                <w:b/>
                <w:bCs/>
                <w:color w:val="000000"/>
                <w:sz w:val="20"/>
              </w:rPr>
              <w:t>Obnova dvorišča</w:t>
            </w:r>
          </w:p>
        </w:tc>
        <w:tc>
          <w:tcPr>
            <w:tcW w:w="1260" w:type="dxa"/>
            <w:tcBorders>
              <w:top w:val="nil"/>
              <w:left w:val="nil"/>
              <w:bottom w:val="single" w:sz="4" w:space="0" w:color="auto"/>
              <w:right w:val="single" w:sz="4" w:space="0" w:color="auto"/>
            </w:tcBorders>
            <w:shd w:val="clear" w:color="000000" w:fill="FCD5B4"/>
            <w:noWrap/>
            <w:vAlign w:val="bottom"/>
            <w:hideMark/>
          </w:tcPr>
          <w:p w:rsidR="00412577" w:rsidRPr="00412577" w:rsidRDefault="00412577" w:rsidP="00412577">
            <w:pPr>
              <w:jc w:val="right"/>
              <w:rPr>
                <w:rFonts w:cstheme="minorHAnsi"/>
                <w:b/>
                <w:bCs/>
                <w:color w:val="000000"/>
                <w:sz w:val="20"/>
              </w:rPr>
            </w:pPr>
            <w:r w:rsidRPr="00412577">
              <w:rPr>
                <w:rFonts w:cstheme="minorHAnsi"/>
                <w:b/>
                <w:bCs/>
                <w:color w:val="000000"/>
                <w:sz w:val="20"/>
              </w:rPr>
              <w:t>53.917,00</w:t>
            </w:r>
          </w:p>
        </w:tc>
        <w:tc>
          <w:tcPr>
            <w:tcW w:w="1240" w:type="dxa"/>
            <w:tcBorders>
              <w:top w:val="nil"/>
              <w:left w:val="nil"/>
              <w:bottom w:val="single" w:sz="4" w:space="0" w:color="auto"/>
              <w:right w:val="single" w:sz="4" w:space="0" w:color="auto"/>
            </w:tcBorders>
            <w:shd w:val="clear" w:color="000000" w:fill="FCD5B4"/>
            <w:noWrap/>
            <w:vAlign w:val="bottom"/>
            <w:hideMark/>
          </w:tcPr>
          <w:p w:rsidR="00412577" w:rsidRPr="00412577" w:rsidRDefault="00412577" w:rsidP="00412577">
            <w:pPr>
              <w:jc w:val="right"/>
              <w:rPr>
                <w:rFonts w:cstheme="minorHAnsi"/>
                <w:b/>
                <w:bCs/>
                <w:color w:val="000000"/>
                <w:sz w:val="20"/>
              </w:rPr>
            </w:pPr>
            <w:r w:rsidRPr="00412577">
              <w:rPr>
                <w:rFonts w:cstheme="minorHAnsi"/>
                <w:b/>
                <w:bCs/>
                <w:color w:val="000000"/>
                <w:sz w:val="20"/>
              </w:rPr>
              <w:t>11.861,74</w:t>
            </w:r>
          </w:p>
        </w:tc>
        <w:tc>
          <w:tcPr>
            <w:tcW w:w="1260" w:type="dxa"/>
            <w:tcBorders>
              <w:top w:val="nil"/>
              <w:left w:val="nil"/>
              <w:bottom w:val="single" w:sz="4" w:space="0" w:color="auto"/>
              <w:right w:val="single" w:sz="8" w:space="0" w:color="auto"/>
            </w:tcBorders>
            <w:shd w:val="clear" w:color="000000" w:fill="FCD5B4"/>
            <w:noWrap/>
            <w:vAlign w:val="bottom"/>
            <w:hideMark/>
          </w:tcPr>
          <w:p w:rsidR="00412577" w:rsidRPr="00412577" w:rsidRDefault="00412577" w:rsidP="00412577">
            <w:pPr>
              <w:jc w:val="right"/>
              <w:rPr>
                <w:rFonts w:cstheme="minorHAnsi"/>
                <w:b/>
                <w:bCs/>
                <w:color w:val="000000"/>
                <w:sz w:val="20"/>
              </w:rPr>
            </w:pPr>
            <w:r w:rsidRPr="00412577">
              <w:rPr>
                <w:rFonts w:cstheme="minorHAnsi"/>
                <w:b/>
                <w:bCs/>
                <w:color w:val="000000"/>
                <w:sz w:val="20"/>
              </w:rPr>
              <w:t>65.778,74</w:t>
            </w:r>
          </w:p>
        </w:tc>
      </w:tr>
      <w:tr w:rsidR="00412577" w:rsidRPr="00412577" w:rsidTr="00412577">
        <w:trPr>
          <w:trHeight w:val="288"/>
        </w:trPr>
        <w:tc>
          <w:tcPr>
            <w:tcW w:w="5080" w:type="dxa"/>
            <w:tcBorders>
              <w:top w:val="nil"/>
              <w:left w:val="single" w:sz="4" w:space="0" w:color="auto"/>
              <w:bottom w:val="single" w:sz="4" w:space="0" w:color="auto"/>
              <w:right w:val="single" w:sz="4" w:space="0" w:color="auto"/>
            </w:tcBorders>
            <w:shd w:val="clear" w:color="auto" w:fill="auto"/>
            <w:noWrap/>
            <w:vAlign w:val="bottom"/>
            <w:hideMark/>
          </w:tcPr>
          <w:p w:rsidR="00412577" w:rsidRPr="00412577" w:rsidRDefault="00412577" w:rsidP="00412577">
            <w:pPr>
              <w:jc w:val="left"/>
              <w:rPr>
                <w:rFonts w:cstheme="minorHAnsi"/>
                <w:i/>
                <w:iCs/>
                <w:color w:val="000000"/>
                <w:sz w:val="20"/>
              </w:rPr>
            </w:pPr>
            <w:r w:rsidRPr="00412577">
              <w:rPr>
                <w:rFonts w:cstheme="minorHAnsi"/>
                <w:i/>
                <w:iCs/>
                <w:color w:val="000000"/>
                <w:sz w:val="20"/>
              </w:rPr>
              <w:t>Zunanja ureditev dvorišča</w:t>
            </w:r>
          </w:p>
        </w:tc>
        <w:tc>
          <w:tcPr>
            <w:tcW w:w="1260" w:type="dxa"/>
            <w:tcBorders>
              <w:top w:val="nil"/>
              <w:left w:val="nil"/>
              <w:bottom w:val="single" w:sz="4" w:space="0" w:color="auto"/>
              <w:right w:val="single" w:sz="4" w:space="0" w:color="auto"/>
            </w:tcBorders>
            <w:shd w:val="clear" w:color="auto" w:fill="auto"/>
            <w:noWrap/>
            <w:vAlign w:val="bottom"/>
            <w:hideMark/>
          </w:tcPr>
          <w:p w:rsidR="00412577" w:rsidRPr="00412577" w:rsidRDefault="00412577" w:rsidP="00412577">
            <w:pPr>
              <w:jc w:val="right"/>
              <w:rPr>
                <w:rFonts w:cstheme="minorHAnsi"/>
                <w:i/>
                <w:iCs/>
                <w:color w:val="000000"/>
                <w:sz w:val="20"/>
              </w:rPr>
            </w:pPr>
            <w:r w:rsidRPr="00412577">
              <w:rPr>
                <w:rFonts w:cstheme="minorHAnsi"/>
                <w:i/>
                <w:iCs/>
                <w:color w:val="000000"/>
                <w:sz w:val="20"/>
              </w:rPr>
              <w:t>42.000,00</w:t>
            </w:r>
          </w:p>
        </w:tc>
        <w:tc>
          <w:tcPr>
            <w:tcW w:w="1240" w:type="dxa"/>
            <w:tcBorders>
              <w:top w:val="nil"/>
              <w:left w:val="nil"/>
              <w:bottom w:val="single" w:sz="4" w:space="0" w:color="auto"/>
              <w:right w:val="single" w:sz="4" w:space="0" w:color="auto"/>
            </w:tcBorders>
            <w:shd w:val="clear" w:color="auto" w:fill="auto"/>
            <w:noWrap/>
            <w:vAlign w:val="bottom"/>
            <w:hideMark/>
          </w:tcPr>
          <w:p w:rsidR="00412577" w:rsidRPr="00412577" w:rsidRDefault="00412577" w:rsidP="00412577">
            <w:pPr>
              <w:jc w:val="right"/>
              <w:rPr>
                <w:rFonts w:cstheme="minorHAnsi"/>
                <w:i/>
                <w:iCs/>
                <w:color w:val="000000"/>
                <w:sz w:val="20"/>
              </w:rPr>
            </w:pPr>
            <w:r w:rsidRPr="00412577">
              <w:rPr>
                <w:rFonts w:cstheme="minorHAnsi"/>
                <w:i/>
                <w:iCs/>
                <w:color w:val="000000"/>
                <w:sz w:val="20"/>
              </w:rPr>
              <w:t>9.240,00</w:t>
            </w:r>
          </w:p>
        </w:tc>
        <w:tc>
          <w:tcPr>
            <w:tcW w:w="1260" w:type="dxa"/>
            <w:tcBorders>
              <w:top w:val="nil"/>
              <w:left w:val="nil"/>
              <w:bottom w:val="single" w:sz="4" w:space="0" w:color="auto"/>
              <w:right w:val="single" w:sz="8" w:space="0" w:color="auto"/>
            </w:tcBorders>
            <w:shd w:val="clear" w:color="auto" w:fill="auto"/>
            <w:noWrap/>
            <w:vAlign w:val="bottom"/>
            <w:hideMark/>
          </w:tcPr>
          <w:p w:rsidR="00412577" w:rsidRPr="00412577" w:rsidRDefault="00412577" w:rsidP="00412577">
            <w:pPr>
              <w:jc w:val="right"/>
              <w:rPr>
                <w:rFonts w:cstheme="minorHAnsi"/>
                <w:i/>
                <w:iCs/>
                <w:color w:val="000000"/>
                <w:sz w:val="20"/>
              </w:rPr>
            </w:pPr>
            <w:r w:rsidRPr="00412577">
              <w:rPr>
                <w:rFonts w:cstheme="minorHAnsi"/>
                <w:i/>
                <w:iCs/>
                <w:color w:val="000000"/>
                <w:sz w:val="20"/>
              </w:rPr>
              <w:t>51.240,00</w:t>
            </w:r>
          </w:p>
        </w:tc>
      </w:tr>
      <w:tr w:rsidR="00412577" w:rsidRPr="00412577" w:rsidTr="00412577">
        <w:trPr>
          <w:trHeight w:val="288"/>
        </w:trPr>
        <w:tc>
          <w:tcPr>
            <w:tcW w:w="5080" w:type="dxa"/>
            <w:tcBorders>
              <w:top w:val="nil"/>
              <w:left w:val="single" w:sz="4" w:space="0" w:color="auto"/>
              <w:bottom w:val="single" w:sz="4" w:space="0" w:color="auto"/>
              <w:right w:val="single" w:sz="4" w:space="0" w:color="auto"/>
            </w:tcBorders>
            <w:shd w:val="clear" w:color="auto" w:fill="auto"/>
            <w:noWrap/>
            <w:vAlign w:val="bottom"/>
            <w:hideMark/>
          </w:tcPr>
          <w:p w:rsidR="00412577" w:rsidRPr="00412577" w:rsidRDefault="00412577" w:rsidP="00412577">
            <w:pPr>
              <w:jc w:val="left"/>
              <w:rPr>
                <w:rFonts w:cstheme="minorHAnsi"/>
                <w:i/>
                <w:iCs/>
                <w:color w:val="000000"/>
                <w:sz w:val="20"/>
              </w:rPr>
            </w:pPr>
            <w:r w:rsidRPr="00412577">
              <w:rPr>
                <w:rFonts w:cstheme="minorHAnsi"/>
                <w:i/>
                <w:iCs/>
                <w:color w:val="000000"/>
                <w:sz w:val="20"/>
              </w:rPr>
              <w:t>Elektroinštalacije</w:t>
            </w:r>
          </w:p>
        </w:tc>
        <w:tc>
          <w:tcPr>
            <w:tcW w:w="1260" w:type="dxa"/>
            <w:tcBorders>
              <w:top w:val="nil"/>
              <w:left w:val="nil"/>
              <w:bottom w:val="single" w:sz="4" w:space="0" w:color="auto"/>
              <w:right w:val="single" w:sz="4" w:space="0" w:color="auto"/>
            </w:tcBorders>
            <w:shd w:val="clear" w:color="auto" w:fill="auto"/>
            <w:noWrap/>
            <w:vAlign w:val="bottom"/>
            <w:hideMark/>
          </w:tcPr>
          <w:p w:rsidR="00412577" w:rsidRPr="00412577" w:rsidRDefault="00412577" w:rsidP="00412577">
            <w:pPr>
              <w:jc w:val="right"/>
              <w:rPr>
                <w:rFonts w:cstheme="minorHAnsi"/>
                <w:i/>
                <w:iCs/>
                <w:color w:val="000000"/>
                <w:sz w:val="20"/>
              </w:rPr>
            </w:pPr>
            <w:r w:rsidRPr="00412577">
              <w:rPr>
                <w:rFonts w:cstheme="minorHAnsi"/>
                <w:i/>
                <w:iCs/>
                <w:color w:val="000000"/>
                <w:sz w:val="20"/>
              </w:rPr>
              <w:t>1.917,00</w:t>
            </w:r>
          </w:p>
        </w:tc>
        <w:tc>
          <w:tcPr>
            <w:tcW w:w="1240" w:type="dxa"/>
            <w:tcBorders>
              <w:top w:val="nil"/>
              <w:left w:val="nil"/>
              <w:bottom w:val="single" w:sz="4" w:space="0" w:color="auto"/>
              <w:right w:val="single" w:sz="4" w:space="0" w:color="auto"/>
            </w:tcBorders>
            <w:shd w:val="clear" w:color="auto" w:fill="auto"/>
            <w:noWrap/>
            <w:vAlign w:val="bottom"/>
            <w:hideMark/>
          </w:tcPr>
          <w:p w:rsidR="00412577" w:rsidRPr="00412577" w:rsidRDefault="00412577" w:rsidP="00412577">
            <w:pPr>
              <w:jc w:val="right"/>
              <w:rPr>
                <w:rFonts w:cstheme="minorHAnsi"/>
                <w:i/>
                <w:iCs/>
                <w:color w:val="000000"/>
                <w:sz w:val="20"/>
              </w:rPr>
            </w:pPr>
            <w:r w:rsidRPr="00412577">
              <w:rPr>
                <w:rFonts w:cstheme="minorHAnsi"/>
                <w:i/>
                <w:iCs/>
                <w:color w:val="000000"/>
                <w:sz w:val="20"/>
              </w:rPr>
              <w:t>421,74</w:t>
            </w:r>
          </w:p>
        </w:tc>
        <w:tc>
          <w:tcPr>
            <w:tcW w:w="1260" w:type="dxa"/>
            <w:tcBorders>
              <w:top w:val="nil"/>
              <w:left w:val="nil"/>
              <w:bottom w:val="single" w:sz="4" w:space="0" w:color="auto"/>
              <w:right w:val="single" w:sz="8" w:space="0" w:color="auto"/>
            </w:tcBorders>
            <w:shd w:val="clear" w:color="auto" w:fill="auto"/>
            <w:noWrap/>
            <w:vAlign w:val="bottom"/>
            <w:hideMark/>
          </w:tcPr>
          <w:p w:rsidR="00412577" w:rsidRPr="00412577" w:rsidRDefault="00412577" w:rsidP="00412577">
            <w:pPr>
              <w:jc w:val="right"/>
              <w:rPr>
                <w:rFonts w:cstheme="minorHAnsi"/>
                <w:i/>
                <w:iCs/>
                <w:color w:val="000000"/>
                <w:sz w:val="20"/>
              </w:rPr>
            </w:pPr>
            <w:r w:rsidRPr="00412577">
              <w:rPr>
                <w:rFonts w:cstheme="minorHAnsi"/>
                <w:i/>
                <w:iCs/>
                <w:color w:val="000000"/>
                <w:sz w:val="20"/>
              </w:rPr>
              <w:t>2.338,74</w:t>
            </w:r>
          </w:p>
        </w:tc>
      </w:tr>
      <w:tr w:rsidR="00412577" w:rsidRPr="00412577" w:rsidTr="00412577">
        <w:trPr>
          <w:trHeight w:val="300"/>
        </w:trPr>
        <w:tc>
          <w:tcPr>
            <w:tcW w:w="5080" w:type="dxa"/>
            <w:tcBorders>
              <w:top w:val="nil"/>
              <w:left w:val="single" w:sz="4" w:space="0" w:color="auto"/>
              <w:bottom w:val="single" w:sz="8" w:space="0" w:color="auto"/>
              <w:right w:val="single" w:sz="4" w:space="0" w:color="auto"/>
            </w:tcBorders>
            <w:shd w:val="clear" w:color="auto" w:fill="auto"/>
            <w:noWrap/>
            <w:vAlign w:val="bottom"/>
            <w:hideMark/>
          </w:tcPr>
          <w:p w:rsidR="00412577" w:rsidRPr="00412577" w:rsidRDefault="00412577" w:rsidP="00412577">
            <w:pPr>
              <w:jc w:val="left"/>
              <w:rPr>
                <w:rFonts w:cstheme="minorHAnsi"/>
                <w:color w:val="000000"/>
                <w:sz w:val="20"/>
              </w:rPr>
            </w:pPr>
            <w:r w:rsidRPr="00412577">
              <w:rPr>
                <w:rFonts w:cstheme="minorHAnsi"/>
                <w:color w:val="000000"/>
                <w:sz w:val="20"/>
              </w:rPr>
              <w:t>Arheološke raziskave</w:t>
            </w:r>
          </w:p>
        </w:tc>
        <w:tc>
          <w:tcPr>
            <w:tcW w:w="1260" w:type="dxa"/>
            <w:tcBorders>
              <w:top w:val="nil"/>
              <w:left w:val="nil"/>
              <w:bottom w:val="single" w:sz="8" w:space="0" w:color="auto"/>
              <w:right w:val="single" w:sz="4" w:space="0" w:color="auto"/>
            </w:tcBorders>
            <w:shd w:val="clear" w:color="auto" w:fill="auto"/>
            <w:noWrap/>
            <w:vAlign w:val="bottom"/>
            <w:hideMark/>
          </w:tcPr>
          <w:p w:rsidR="00412577" w:rsidRPr="00412577" w:rsidRDefault="00412577" w:rsidP="00412577">
            <w:pPr>
              <w:jc w:val="right"/>
              <w:rPr>
                <w:rFonts w:cstheme="minorHAnsi"/>
                <w:color w:val="000000"/>
                <w:sz w:val="20"/>
              </w:rPr>
            </w:pPr>
            <w:r w:rsidRPr="00412577">
              <w:rPr>
                <w:rFonts w:cstheme="minorHAnsi"/>
                <w:color w:val="000000"/>
                <w:sz w:val="20"/>
              </w:rPr>
              <w:t>10.000,00</w:t>
            </w:r>
          </w:p>
        </w:tc>
        <w:tc>
          <w:tcPr>
            <w:tcW w:w="1240" w:type="dxa"/>
            <w:tcBorders>
              <w:top w:val="nil"/>
              <w:left w:val="nil"/>
              <w:bottom w:val="single" w:sz="8" w:space="0" w:color="auto"/>
              <w:right w:val="single" w:sz="4" w:space="0" w:color="auto"/>
            </w:tcBorders>
            <w:shd w:val="clear" w:color="auto" w:fill="auto"/>
            <w:noWrap/>
            <w:vAlign w:val="bottom"/>
            <w:hideMark/>
          </w:tcPr>
          <w:p w:rsidR="00412577" w:rsidRPr="00412577" w:rsidRDefault="00412577" w:rsidP="00412577">
            <w:pPr>
              <w:jc w:val="right"/>
              <w:rPr>
                <w:rFonts w:cstheme="minorHAnsi"/>
                <w:color w:val="000000"/>
                <w:sz w:val="20"/>
              </w:rPr>
            </w:pPr>
            <w:r w:rsidRPr="00412577">
              <w:rPr>
                <w:rFonts w:cstheme="minorHAnsi"/>
                <w:color w:val="000000"/>
                <w:sz w:val="20"/>
              </w:rPr>
              <w:t>2.200,00</w:t>
            </w:r>
          </w:p>
        </w:tc>
        <w:tc>
          <w:tcPr>
            <w:tcW w:w="1260" w:type="dxa"/>
            <w:tcBorders>
              <w:top w:val="nil"/>
              <w:left w:val="nil"/>
              <w:bottom w:val="single" w:sz="8" w:space="0" w:color="auto"/>
              <w:right w:val="single" w:sz="8" w:space="0" w:color="auto"/>
            </w:tcBorders>
            <w:shd w:val="clear" w:color="auto" w:fill="auto"/>
            <w:noWrap/>
            <w:vAlign w:val="bottom"/>
            <w:hideMark/>
          </w:tcPr>
          <w:p w:rsidR="00412577" w:rsidRPr="00412577" w:rsidRDefault="00412577" w:rsidP="00412577">
            <w:pPr>
              <w:jc w:val="right"/>
              <w:rPr>
                <w:rFonts w:cstheme="minorHAnsi"/>
                <w:color w:val="000000"/>
                <w:sz w:val="20"/>
              </w:rPr>
            </w:pPr>
            <w:r w:rsidRPr="00412577">
              <w:rPr>
                <w:rFonts w:cstheme="minorHAnsi"/>
                <w:color w:val="000000"/>
                <w:sz w:val="20"/>
              </w:rPr>
              <w:t>12.200,00</w:t>
            </w:r>
          </w:p>
        </w:tc>
      </w:tr>
      <w:tr w:rsidR="00412577" w:rsidRPr="00412577" w:rsidTr="00412577">
        <w:trPr>
          <w:trHeight w:val="300"/>
        </w:trPr>
        <w:tc>
          <w:tcPr>
            <w:tcW w:w="5080" w:type="dxa"/>
            <w:tcBorders>
              <w:top w:val="nil"/>
              <w:left w:val="nil"/>
              <w:bottom w:val="nil"/>
              <w:right w:val="nil"/>
            </w:tcBorders>
            <w:shd w:val="clear" w:color="auto" w:fill="auto"/>
            <w:noWrap/>
            <w:vAlign w:val="bottom"/>
            <w:hideMark/>
          </w:tcPr>
          <w:p w:rsidR="00412577" w:rsidRPr="00412577" w:rsidRDefault="00412577" w:rsidP="00412577">
            <w:pPr>
              <w:jc w:val="right"/>
              <w:rPr>
                <w:rFonts w:cstheme="minorHAnsi"/>
                <w:color w:val="000000"/>
                <w:sz w:val="20"/>
              </w:rPr>
            </w:pPr>
          </w:p>
        </w:tc>
        <w:tc>
          <w:tcPr>
            <w:tcW w:w="1260" w:type="dxa"/>
            <w:tcBorders>
              <w:top w:val="nil"/>
              <w:left w:val="nil"/>
              <w:bottom w:val="nil"/>
              <w:right w:val="nil"/>
            </w:tcBorders>
            <w:shd w:val="clear" w:color="auto" w:fill="auto"/>
            <w:noWrap/>
            <w:vAlign w:val="bottom"/>
            <w:hideMark/>
          </w:tcPr>
          <w:p w:rsidR="00412577" w:rsidRPr="00412577" w:rsidRDefault="00412577" w:rsidP="00412577">
            <w:pPr>
              <w:jc w:val="left"/>
              <w:rPr>
                <w:rFonts w:cstheme="minorHAnsi"/>
                <w:sz w:val="20"/>
              </w:rPr>
            </w:pPr>
          </w:p>
        </w:tc>
        <w:tc>
          <w:tcPr>
            <w:tcW w:w="1240" w:type="dxa"/>
            <w:tcBorders>
              <w:top w:val="nil"/>
              <w:left w:val="nil"/>
              <w:bottom w:val="nil"/>
              <w:right w:val="nil"/>
            </w:tcBorders>
            <w:shd w:val="clear" w:color="auto" w:fill="auto"/>
            <w:noWrap/>
            <w:vAlign w:val="bottom"/>
            <w:hideMark/>
          </w:tcPr>
          <w:p w:rsidR="00412577" w:rsidRPr="00412577" w:rsidRDefault="00412577" w:rsidP="00412577">
            <w:pPr>
              <w:jc w:val="left"/>
              <w:rPr>
                <w:rFonts w:cstheme="minorHAnsi"/>
                <w:sz w:val="20"/>
              </w:rPr>
            </w:pPr>
          </w:p>
        </w:tc>
        <w:tc>
          <w:tcPr>
            <w:tcW w:w="1260" w:type="dxa"/>
            <w:tcBorders>
              <w:top w:val="nil"/>
              <w:left w:val="nil"/>
              <w:bottom w:val="nil"/>
              <w:right w:val="nil"/>
            </w:tcBorders>
            <w:shd w:val="clear" w:color="auto" w:fill="auto"/>
            <w:noWrap/>
            <w:vAlign w:val="bottom"/>
            <w:hideMark/>
          </w:tcPr>
          <w:p w:rsidR="00412577" w:rsidRPr="00412577" w:rsidRDefault="00412577" w:rsidP="00412577">
            <w:pPr>
              <w:jc w:val="left"/>
              <w:rPr>
                <w:rFonts w:cstheme="minorHAnsi"/>
                <w:sz w:val="20"/>
              </w:rPr>
            </w:pPr>
          </w:p>
        </w:tc>
      </w:tr>
      <w:tr w:rsidR="00412577" w:rsidRPr="00412577" w:rsidTr="00412577">
        <w:trPr>
          <w:trHeight w:val="288"/>
        </w:trPr>
        <w:tc>
          <w:tcPr>
            <w:tcW w:w="5080" w:type="dxa"/>
            <w:tcBorders>
              <w:top w:val="single" w:sz="8" w:space="0" w:color="auto"/>
              <w:left w:val="single" w:sz="4" w:space="0" w:color="auto"/>
              <w:bottom w:val="single" w:sz="4" w:space="0" w:color="auto"/>
              <w:right w:val="single" w:sz="4" w:space="0" w:color="auto"/>
            </w:tcBorders>
            <w:shd w:val="clear" w:color="000000" w:fill="FABF8F"/>
            <w:noWrap/>
            <w:vAlign w:val="bottom"/>
            <w:hideMark/>
          </w:tcPr>
          <w:p w:rsidR="00412577" w:rsidRPr="00412577" w:rsidRDefault="00412577" w:rsidP="00412577">
            <w:pPr>
              <w:jc w:val="left"/>
              <w:rPr>
                <w:rFonts w:cstheme="minorHAnsi"/>
                <w:b/>
                <w:bCs/>
                <w:color w:val="000000"/>
                <w:sz w:val="20"/>
              </w:rPr>
            </w:pPr>
            <w:r w:rsidRPr="00412577">
              <w:rPr>
                <w:rFonts w:cstheme="minorHAnsi"/>
                <w:b/>
                <w:bCs/>
                <w:color w:val="000000"/>
                <w:sz w:val="20"/>
              </w:rPr>
              <w:t>Koordinator za varnost in zdravje pri delu</w:t>
            </w:r>
          </w:p>
        </w:tc>
        <w:tc>
          <w:tcPr>
            <w:tcW w:w="1260" w:type="dxa"/>
            <w:tcBorders>
              <w:top w:val="single" w:sz="8" w:space="0" w:color="auto"/>
              <w:left w:val="nil"/>
              <w:bottom w:val="single" w:sz="4" w:space="0" w:color="auto"/>
              <w:right w:val="single" w:sz="4" w:space="0" w:color="auto"/>
            </w:tcBorders>
            <w:shd w:val="clear" w:color="000000" w:fill="FABF8F"/>
            <w:noWrap/>
            <w:vAlign w:val="bottom"/>
            <w:hideMark/>
          </w:tcPr>
          <w:p w:rsidR="00412577" w:rsidRPr="00412577" w:rsidRDefault="00412577" w:rsidP="00412577">
            <w:pPr>
              <w:jc w:val="right"/>
              <w:rPr>
                <w:rFonts w:cstheme="minorHAnsi"/>
                <w:b/>
                <w:bCs/>
                <w:color w:val="000000"/>
                <w:sz w:val="20"/>
              </w:rPr>
            </w:pPr>
            <w:r w:rsidRPr="00412577">
              <w:rPr>
                <w:rFonts w:cstheme="minorHAnsi"/>
                <w:b/>
                <w:bCs/>
                <w:color w:val="000000"/>
                <w:sz w:val="20"/>
              </w:rPr>
              <w:t>1.765,00</w:t>
            </w:r>
          </w:p>
        </w:tc>
        <w:tc>
          <w:tcPr>
            <w:tcW w:w="1240" w:type="dxa"/>
            <w:tcBorders>
              <w:top w:val="single" w:sz="8" w:space="0" w:color="auto"/>
              <w:left w:val="nil"/>
              <w:bottom w:val="single" w:sz="4" w:space="0" w:color="auto"/>
              <w:right w:val="single" w:sz="4" w:space="0" w:color="auto"/>
            </w:tcBorders>
            <w:shd w:val="clear" w:color="000000" w:fill="FABF8F"/>
            <w:noWrap/>
            <w:vAlign w:val="bottom"/>
            <w:hideMark/>
          </w:tcPr>
          <w:p w:rsidR="00412577" w:rsidRPr="00412577" w:rsidRDefault="00412577" w:rsidP="00412577">
            <w:pPr>
              <w:jc w:val="right"/>
              <w:rPr>
                <w:rFonts w:cstheme="minorHAnsi"/>
                <w:b/>
                <w:bCs/>
                <w:color w:val="000000"/>
                <w:sz w:val="20"/>
              </w:rPr>
            </w:pPr>
            <w:r w:rsidRPr="00412577">
              <w:rPr>
                <w:rFonts w:cstheme="minorHAnsi"/>
                <w:b/>
                <w:bCs/>
                <w:color w:val="000000"/>
                <w:sz w:val="20"/>
              </w:rPr>
              <w:t>388,30</w:t>
            </w:r>
          </w:p>
        </w:tc>
        <w:tc>
          <w:tcPr>
            <w:tcW w:w="1260" w:type="dxa"/>
            <w:tcBorders>
              <w:top w:val="single" w:sz="8" w:space="0" w:color="auto"/>
              <w:left w:val="nil"/>
              <w:bottom w:val="single" w:sz="4" w:space="0" w:color="auto"/>
              <w:right w:val="single" w:sz="8" w:space="0" w:color="auto"/>
            </w:tcBorders>
            <w:shd w:val="clear" w:color="000000" w:fill="FABF8F"/>
            <w:noWrap/>
            <w:vAlign w:val="bottom"/>
            <w:hideMark/>
          </w:tcPr>
          <w:p w:rsidR="00412577" w:rsidRPr="00412577" w:rsidRDefault="00412577" w:rsidP="00412577">
            <w:pPr>
              <w:jc w:val="right"/>
              <w:rPr>
                <w:rFonts w:cstheme="minorHAnsi"/>
                <w:b/>
                <w:bCs/>
                <w:color w:val="000000"/>
                <w:sz w:val="20"/>
              </w:rPr>
            </w:pPr>
            <w:r w:rsidRPr="00412577">
              <w:rPr>
                <w:rFonts w:cstheme="minorHAnsi"/>
                <w:b/>
                <w:bCs/>
                <w:color w:val="000000"/>
                <w:sz w:val="20"/>
              </w:rPr>
              <w:t>2.153,30</w:t>
            </w:r>
          </w:p>
        </w:tc>
      </w:tr>
      <w:tr w:rsidR="00412577" w:rsidRPr="00412577" w:rsidTr="00412577">
        <w:trPr>
          <w:trHeight w:val="288"/>
        </w:trPr>
        <w:tc>
          <w:tcPr>
            <w:tcW w:w="5080" w:type="dxa"/>
            <w:tcBorders>
              <w:top w:val="nil"/>
              <w:left w:val="single" w:sz="4" w:space="0" w:color="auto"/>
              <w:bottom w:val="single" w:sz="4" w:space="0" w:color="auto"/>
              <w:right w:val="single" w:sz="4" w:space="0" w:color="auto"/>
            </w:tcBorders>
            <w:shd w:val="clear" w:color="auto" w:fill="auto"/>
            <w:noWrap/>
            <w:vAlign w:val="bottom"/>
            <w:hideMark/>
          </w:tcPr>
          <w:p w:rsidR="00412577" w:rsidRPr="00412577" w:rsidRDefault="00412577" w:rsidP="00412577">
            <w:pPr>
              <w:jc w:val="left"/>
              <w:rPr>
                <w:rFonts w:cstheme="minorHAnsi"/>
                <w:color w:val="000000"/>
                <w:sz w:val="20"/>
              </w:rPr>
            </w:pPr>
            <w:r w:rsidRPr="00412577">
              <w:rPr>
                <w:rFonts w:cstheme="minorHAnsi"/>
                <w:color w:val="000000"/>
                <w:sz w:val="20"/>
              </w:rPr>
              <w:t>Varnostni načrt</w:t>
            </w:r>
          </w:p>
        </w:tc>
        <w:tc>
          <w:tcPr>
            <w:tcW w:w="1260" w:type="dxa"/>
            <w:tcBorders>
              <w:top w:val="nil"/>
              <w:left w:val="nil"/>
              <w:bottom w:val="single" w:sz="4" w:space="0" w:color="auto"/>
              <w:right w:val="single" w:sz="4" w:space="0" w:color="auto"/>
            </w:tcBorders>
            <w:shd w:val="clear" w:color="auto" w:fill="auto"/>
            <w:noWrap/>
            <w:vAlign w:val="bottom"/>
            <w:hideMark/>
          </w:tcPr>
          <w:p w:rsidR="00412577" w:rsidRPr="00412577" w:rsidRDefault="00412577" w:rsidP="00412577">
            <w:pPr>
              <w:jc w:val="right"/>
              <w:rPr>
                <w:rFonts w:cstheme="minorHAnsi"/>
                <w:color w:val="000000"/>
                <w:sz w:val="20"/>
              </w:rPr>
            </w:pPr>
            <w:r w:rsidRPr="00412577">
              <w:rPr>
                <w:rFonts w:cstheme="minorHAnsi"/>
                <w:color w:val="000000"/>
                <w:sz w:val="20"/>
              </w:rPr>
              <w:t>245,00</w:t>
            </w:r>
          </w:p>
        </w:tc>
        <w:tc>
          <w:tcPr>
            <w:tcW w:w="1240" w:type="dxa"/>
            <w:tcBorders>
              <w:top w:val="nil"/>
              <w:left w:val="nil"/>
              <w:bottom w:val="single" w:sz="4" w:space="0" w:color="auto"/>
              <w:right w:val="single" w:sz="4" w:space="0" w:color="auto"/>
            </w:tcBorders>
            <w:shd w:val="clear" w:color="auto" w:fill="auto"/>
            <w:noWrap/>
            <w:vAlign w:val="bottom"/>
            <w:hideMark/>
          </w:tcPr>
          <w:p w:rsidR="00412577" w:rsidRPr="00412577" w:rsidRDefault="00412577" w:rsidP="00412577">
            <w:pPr>
              <w:jc w:val="right"/>
              <w:rPr>
                <w:rFonts w:cstheme="minorHAnsi"/>
                <w:color w:val="000000"/>
                <w:sz w:val="20"/>
              </w:rPr>
            </w:pPr>
            <w:r w:rsidRPr="00412577">
              <w:rPr>
                <w:rFonts w:cstheme="minorHAnsi"/>
                <w:color w:val="000000"/>
                <w:sz w:val="20"/>
              </w:rPr>
              <w:t>53,90</w:t>
            </w:r>
          </w:p>
        </w:tc>
        <w:tc>
          <w:tcPr>
            <w:tcW w:w="1260" w:type="dxa"/>
            <w:tcBorders>
              <w:top w:val="nil"/>
              <w:left w:val="nil"/>
              <w:bottom w:val="single" w:sz="4" w:space="0" w:color="auto"/>
              <w:right w:val="single" w:sz="8" w:space="0" w:color="auto"/>
            </w:tcBorders>
            <w:shd w:val="clear" w:color="auto" w:fill="auto"/>
            <w:noWrap/>
            <w:vAlign w:val="bottom"/>
            <w:hideMark/>
          </w:tcPr>
          <w:p w:rsidR="00412577" w:rsidRPr="00412577" w:rsidRDefault="00412577" w:rsidP="00412577">
            <w:pPr>
              <w:jc w:val="right"/>
              <w:rPr>
                <w:rFonts w:cstheme="minorHAnsi"/>
                <w:color w:val="000000"/>
                <w:sz w:val="20"/>
              </w:rPr>
            </w:pPr>
            <w:r w:rsidRPr="00412577">
              <w:rPr>
                <w:rFonts w:cstheme="minorHAnsi"/>
                <w:color w:val="000000"/>
                <w:sz w:val="20"/>
              </w:rPr>
              <w:t>298,90</w:t>
            </w:r>
          </w:p>
        </w:tc>
      </w:tr>
      <w:tr w:rsidR="00412577" w:rsidRPr="00412577" w:rsidTr="00412577">
        <w:trPr>
          <w:trHeight w:val="300"/>
        </w:trPr>
        <w:tc>
          <w:tcPr>
            <w:tcW w:w="5080" w:type="dxa"/>
            <w:tcBorders>
              <w:top w:val="nil"/>
              <w:left w:val="single" w:sz="4" w:space="0" w:color="auto"/>
              <w:bottom w:val="single" w:sz="8" w:space="0" w:color="auto"/>
              <w:right w:val="single" w:sz="4" w:space="0" w:color="auto"/>
            </w:tcBorders>
            <w:shd w:val="clear" w:color="auto" w:fill="auto"/>
            <w:noWrap/>
            <w:vAlign w:val="bottom"/>
            <w:hideMark/>
          </w:tcPr>
          <w:p w:rsidR="00412577" w:rsidRPr="00412577" w:rsidRDefault="00412577" w:rsidP="00412577">
            <w:pPr>
              <w:jc w:val="left"/>
              <w:rPr>
                <w:rFonts w:cstheme="minorHAnsi"/>
                <w:color w:val="000000"/>
                <w:sz w:val="20"/>
              </w:rPr>
            </w:pPr>
            <w:r w:rsidRPr="00412577">
              <w:rPr>
                <w:rFonts w:cstheme="minorHAnsi"/>
                <w:color w:val="000000"/>
                <w:sz w:val="20"/>
              </w:rPr>
              <w:t>Koordinator za varnost in zdravje pri delu</w:t>
            </w:r>
          </w:p>
        </w:tc>
        <w:tc>
          <w:tcPr>
            <w:tcW w:w="1260" w:type="dxa"/>
            <w:tcBorders>
              <w:top w:val="nil"/>
              <w:left w:val="nil"/>
              <w:bottom w:val="single" w:sz="8" w:space="0" w:color="auto"/>
              <w:right w:val="single" w:sz="4" w:space="0" w:color="auto"/>
            </w:tcBorders>
            <w:shd w:val="clear" w:color="auto" w:fill="auto"/>
            <w:noWrap/>
            <w:vAlign w:val="bottom"/>
            <w:hideMark/>
          </w:tcPr>
          <w:p w:rsidR="00412577" w:rsidRPr="00412577" w:rsidRDefault="00412577" w:rsidP="00412577">
            <w:pPr>
              <w:jc w:val="right"/>
              <w:rPr>
                <w:rFonts w:cstheme="minorHAnsi"/>
                <w:color w:val="000000"/>
                <w:sz w:val="20"/>
              </w:rPr>
            </w:pPr>
            <w:r w:rsidRPr="00412577">
              <w:rPr>
                <w:rFonts w:cstheme="minorHAnsi"/>
                <w:color w:val="000000"/>
                <w:sz w:val="20"/>
              </w:rPr>
              <w:t>1.520,00</w:t>
            </w:r>
          </w:p>
        </w:tc>
        <w:tc>
          <w:tcPr>
            <w:tcW w:w="1240" w:type="dxa"/>
            <w:tcBorders>
              <w:top w:val="nil"/>
              <w:left w:val="nil"/>
              <w:bottom w:val="single" w:sz="8" w:space="0" w:color="auto"/>
              <w:right w:val="single" w:sz="4" w:space="0" w:color="auto"/>
            </w:tcBorders>
            <w:shd w:val="clear" w:color="auto" w:fill="auto"/>
            <w:noWrap/>
            <w:vAlign w:val="bottom"/>
            <w:hideMark/>
          </w:tcPr>
          <w:p w:rsidR="00412577" w:rsidRPr="00412577" w:rsidRDefault="00412577" w:rsidP="00412577">
            <w:pPr>
              <w:jc w:val="right"/>
              <w:rPr>
                <w:rFonts w:cstheme="minorHAnsi"/>
                <w:color w:val="000000"/>
                <w:sz w:val="20"/>
              </w:rPr>
            </w:pPr>
            <w:r w:rsidRPr="00412577">
              <w:rPr>
                <w:rFonts w:cstheme="minorHAnsi"/>
                <w:color w:val="000000"/>
                <w:sz w:val="20"/>
              </w:rPr>
              <w:t>334,40</w:t>
            </w:r>
          </w:p>
        </w:tc>
        <w:tc>
          <w:tcPr>
            <w:tcW w:w="1260" w:type="dxa"/>
            <w:tcBorders>
              <w:top w:val="nil"/>
              <w:left w:val="nil"/>
              <w:bottom w:val="single" w:sz="8" w:space="0" w:color="auto"/>
              <w:right w:val="single" w:sz="8" w:space="0" w:color="auto"/>
            </w:tcBorders>
            <w:shd w:val="clear" w:color="auto" w:fill="auto"/>
            <w:noWrap/>
            <w:vAlign w:val="bottom"/>
            <w:hideMark/>
          </w:tcPr>
          <w:p w:rsidR="00412577" w:rsidRPr="00412577" w:rsidRDefault="00412577" w:rsidP="00412577">
            <w:pPr>
              <w:jc w:val="right"/>
              <w:rPr>
                <w:rFonts w:cstheme="minorHAnsi"/>
                <w:color w:val="000000"/>
                <w:sz w:val="20"/>
              </w:rPr>
            </w:pPr>
            <w:r w:rsidRPr="00412577">
              <w:rPr>
                <w:rFonts w:cstheme="minorHAnsi"/>
                <w:color w:val="000000"/>
                <w:sz w:val="20"/>
              </w:rPr>
              <w:t>1.854,40</w:t>
            </w:r>
          </w:p>
        </w:tc>
      </w:tr>
      <w:tr w:rsidR="00412577" w:rsidRPr="00412577" w:rsidTr="00412577">
        <w:trPr>
          <w:trHeight w:val="300"/>
        </w:trPr>
        <w:tc>
          <w:tcPr>
            <w:tcW w:w="5080" w:type="dxa"/>
            <w:tcBorders>
              <w:top w:val="nil"/>
              <w:left w:val="nil"/>
              <w:bottom w:val="nil"/>
              <w:right w:val="nil"/>
            </w:tcBorders>
            <w:shd w:val="clear" w:color="auto" w:fill="auto"/>
            <w:noWrap/>
            <w:vAlign w:val="bottom"/>
            <w:hideMark/>
          </w:tcPr>
          <w:p w:rsidR="00412577" w:rsidRPr="00412577" w:rsidRDefault="00412577" w:rsidP="00412577">
            <w:pPr>
              <w:jc w:val="right"/>
              <w:rPr>
                <w:rFonts w:cstheme="minorHAnsi"/>
                <w:color w:val="000000"/>
                <w:sz w:val="20"/>
              </w:rPr>
            </w:pPr>
          </w:p>
        </w:tc>
        <w:tc>
          <w:tcPr>
            <w:tcW w:w="1260" w:type="dxa"/>
            <w:tcBorders>
              <w:top w:val="nil"/>
              <w:left w:val="nil"/>
              <w:bottom w:val="nil"/>
              <w:right w:val="nil"/>
            </w:tcBorders>
            <w:shd w:val="clear" w:color="auto" w:fill="auto"/>
            <w:noWrap/>
            <w:vAlign w:val="bottom"/>
            <w:hideMark/>
          </w:tcPr>
          <w:p w:rsidR="00412577" w:rsidRPr="00412577" w:rsidRDefault="00412577" w:rsidP="00412577">
            <w:pPr>
              <w:jc w:val="left"/>
              <w:rPr>
                <w:rFonts w:cstheme="minorHAnsi"/>
                <w:sz w:val="20"/>
              </w:rPr>
            </w:pPr>
          </w:p>
        </w:tc>
        <w:tc>
          <w:tcPr>
            <w:tcW w:w="1240" w:type="dxa"/>
            <w:tcBorders>
              <w:top w:val="nil"/>
              <w:left w:val="nil"/>
              <w:bottom w:val="nil"/>
              <w:right w:val="nil"/>
            </w:tcBorders>
            <w:shd w:val="clear" w:color="auto" w:fill="auto"/>
            <w:noWrap/>
            <w:vAlign w:val="bottom"/>
            <w:hideMark/>
          </w:tcPr>
          <w:p w:rsidR="00412577" w:rsidRPr="00412577" w:rsidRDefault="00412577" w:rsidP="00412577">
            <w:pPr>
              <w:jc w:val="left"/>
              <w:rPr>
                <w:rFonts w:cstheme="minorHAnsi"/>
                <w:sz w:val="20"/>
              </w:rPr>
            </w:pPr>
          </w:p>
        </w:tc>
        <w:tc>
          <w:tcPr>
            <w:tcW w:w="1260" w:type="dxa"/>
            <w:tcBorders>
              <w:top w:val="nil"/>
              <w:left w:val="nil"/>
              <w:bottom w:val="nil"/>
              <w:right w:val="nil"/>
            </w:tcBorders>
            <w:shd w:val="clear" w:color="auto" w:fill="auto"/>
            <w:noWrap/>
            <w:vAlign w:val="bottom"/>
            <w:hideMark/>
          </w:tcPr>
          <w:p w:rsidR="00412577" w:rsidRPr="00412577" w:rsidRDefault="00412577" w:rsidP="00412577">
            <w:pPr>
              <w:jc w:val="left"/>
              <w:rPr>
                <w:rFonts w:cstheme="minorHAnsi"/>
                <w:sz w:val="20"/>
              </w:rPr>
            </w:pPr>
          </w:p>
        </w:tc>
      </w:tr>
      <w:tr w:rsidR="00412577" w:rsidRPr="00412577" w:rsidTr="00412577">
        <w:trPr>
          <w:trHeight w:val="288"/>
        </w:trPr>
        <w:tc>
          <w:tcPr>
            <w:tcW w:w="5080" w:type="dxa"/>
            <w:tcBorders>
              <w:top w:val="single" w:sz="8" w:space="0" w:color="auto"/>
              <w:left w:val="single" w:sz="4" w:space="0" w:color="auto"/>
              <w:bottom w:val="single" w:sz="4" w:space="0" w:color="auto"/>
              <w:right w:val="single" w:sz="4" w:space="0" w:color="auto"/>
            </w:tcBorders>
            <w:shd w:val="clear" w:color="000000" w:fill="FABF8F"/>
            <w:noWrap/>
            <w:vAlign w:val="bottom"/>
            <w:hideMark/>
          </w:tcPr>
          <w:p w:rsidR="00412577" w:rsidRPr="00412577" w:rsidRDefault="00412577" w:rsidP="00412577">
            <w:pPr>
              <w:jc w:val="left"/>
              <w:rPr>
                <w:rFonts w:cstheme="minorHAnsi"/>
                <w:b/>
                <w:bCs/>
                <w:color w:val="000000"/>
                <w:sz w:val="20"/>
              </w:rPr>
            </w:pPr>
            <w:r w:rsidRPr="00412577">
              <w:rPr>
                <w:rFonts w:cstheme="minorHAnsi"/>
                <w:b/>
                <w:bCs/>
                <w:color w:val="000000"/>
                <w:sz w:val="20"/>
              </w:rPr>
              <w:t>Strokovni nadzor</w:t>
            </w:r>
          </w:p>
        </w:tc>
        <w:tc>
          <w:tcPr>
            <w:tcW w:w="1260" w:type="dxa"/>
            <w:tcBorders>
              <w:top w:val="single" w:sz="8" w:space="0" w:color="auto"/>
              <w:left w:val="nil"/>
              <w:bottom w:val="single" w:sz="4" w:space="0" w:color="auto"/>
              <w:right w:val="single" w:sz="4" w:space="0" w:color="auto"/>
            </w:tcBorders>
            <w:shd w:val="clear" w:color="000000" w:fill="FABF8F"/>
            <w:noWrap/>
            <w:vAlign w:val="bottom"/>
            <w:hideMark/>
          </w:tcPr>
          <w:p w:rsidR="00412577" w:rsidRPr="00412577" w:rsidRDefault="00412577" w:rsidP="00412577">
            <w:pPr>
              <w:jc w:val="right"/>
              <w:rPr>
                <w:rFonts w:cstheme="minorHAnsi"/>
                <w:b/>
                <w:bCs/>
                <w:color w:val="000000"/>
                <w:sz w:val="20"/>
              </w:rPr>
            </w:pPr>
            <w:r w:rsidRPr="00412577">
              <w:rPr>
                <w:rFonts w:cstheme="minorHAnsi"/>
                <w:b/>
                <w:bCs/>
                <w:color w:val="000000"/>
                <w:sz w:val="20"/>
              </w:rPr>
              <w:t>5.761,51</w:t>
            </w:r>
          </w:p>
        </w:tc>
        <w:tc>
          <w:tcPr>
            <w:tcW w:w="1240" w:type="dxa"/>
            <w:tcBorders>
              <w:top w:val="single" w:sz="8" w:space="0" w:color="auto"/>
              <w:left w:val="nil"/>
              <w:bottom w:val="single" w:sz="4" w:space="0" w:color="auto"/>
              <w:right w:val="single" w:sz="4" w:space="0" w:color="auto"/>
            </w:tcBorders>
            <w:shd w:val="clear" w:color="000000" w:fill="FABF8F"/>
            <w:noWrap/>
            <w:vAlign w:val="bottom"/>
            <w:hideMark/>
          </w:tcPr>
          <w:p w:rsidR="00412577" w:rsidRPr="00412577" w:rsidRDefault="00412577" w:rsidP="00412577">
            <w:pPr>
              <w:jc w:val="right"/>
              <w:rPr>
                <w:rFonts w:cstheme="minorHAnsi"/>
                <w:b/>
                <w:bCs/>
                <w:color w:val="000000"/>
                <w:sz w:val="20"/>
              </w:rPr>
            </w:pPr>
            <w:r w:rsidRPr="00412577">
              <w:rPr>
                <w:rFonts w:cstheme="minorHAnsi"/>
                <w:b/>
                <w:bCs/>
                <w:color w:val="000000"/>
                <w:sz w:val="20"/>
              </w:rPr>
              <w:t>1.267,53</w:t>
            </w:r>
          </w:p>
        </w:tc>
        <w:tc>
          <w:tcPr>
            <w:tcW w:w="1260" w:type="dxa"/>
            <w:tcBorders>
              <w:top w:val="single" w:sz="8" w:space="0" w:color="auto"/>
              <w:left w:val="nil"/>
              <w:bottom w:val="single" w:sz="4" w:space="0" w:color="auto"/>
              <w:right w:val="single" w:sz="8" w:space="0" w:color="auto"/>
            </w:tcBorders>
            <w:shd w:val="clear" w:color="000000" w:fill="FABF8F"/>
            <w:noWrap/>
            <w:vAlign w:val="bottom"/>
            <w:hideMark/>
          </w:tcPr>
          <w:p w:rsidR="00412577" w:rsidRPr="00412577" w:rsidRDefault="00412577" w:rsidP="00412577">
            <w:pPr>
              <w:jc w:val="right"/>
              <w:rPr>
                <w:rFonts w:cstheme="minorHAnsi"/>
                <w:b/>
                <w:bCs/>
                <w:color w:val="000000"/>
                <w:sz w:val="20"/>
              </w:rPr>
            </w:pPr>
            <w:r w:rsidRPr="00412577">
              <w:rPr>
                <w:rFonts w:cstheme="minorHAnsi"/>
                <w:b/>
                <w:bCs/>
                <w:color w:val="000000"/>
                <w:sz w:val="20"/>
              </w:rPr>
              <w:t>7.029,04</w:t>
            </w:r>
          </w:p>
        </w:tc>
      </w:tr>
      <w:tr w:rsidR="00412577" w:rsidRPr="00412577" w:rsidTr="00412577">
        <w:trPr>
          <w:trHeight w:val="300"/>
        </w:trPr>
        <w:tc>
          <w:tcPr>
            <w:tcW w:w="5080" w:type="dxa"/>
            <w:tcBorders>
              <w:top w:val="nil"/>
              <w:left w:val="single" w:sz="4" w:space="0" w:color="auto"/>
              <w:bottom w:val="single" w:sz="8" w:space="0" w:color="auto"/>
              <w:right w:val="single" w:sz="4" w:space="0" w:color="auto"/>
            </w:tcBorders>
            <w:shd w:val="clear" w:color="auto" w:fill="auto"/>
            <w:noWrap/>
            <w:vAlign w:val="bottom"/>
            <w:hideMark/>
          </w:tcPr>
          <w:p w:rsidR="00412577" w:rsidRPr="00412577" w:rsidRDefault="00412577" w:rsidP="00412577">
            <w:pPr>
              <w:jc w:val="left"/>
              <w:rPr>
                <w:rFonts w:cstheme="minorHAnsi"/>
                <w:color w:val="000000"/>
                <w:sz w:val="20"/>
              </w:rPr>
            </w:pPr>
            <w:r w:rsidRPr="00412577">
              <w:rPr>
                <w:rFonts w:cstheme="minorHAnsi"/>
                <w:color w:val="000000"/>
                <w:sz w:val="20"/>
              </w:rPr>
              <w:t>Strokovni nadzor</w:t>
            </w:r>
          </w:p>
        </w:tc>
        <w:tc>
          <w:tcPr>
            <w:tcW w:w="1260" w:type="dxa"/>
            <w:tcBorders>
              <w:top w:val="nil"/>
              <w:left w:val="nil"/>
              <w:bottom w:val="single" w:sz="8" w:space="0" w:color="auto"/>
              <w:right w:val="single" w:sz="4" w:space="0" w:color="auto"/>
            </w:tcBorders>
            <w:shd w:val="clear" w:color="auto" w:fill="auto"/>
            <w:noWrap/>
            <w:vAlign w:val="bottom"/>
            <w:hideMark/>
          </w:tcPr>
          <w:p w:rsidR="00412577" w:rsidRPr="00412577" w:rsidRDefault="00412577" w:rsidP="00412577">
            <w:pPr>
              <w:jc w:val="right"/>
              <w:rPr>
                <w:rFonts w:cstheme="minorHAnsi"/>
                <w:color w:val="000000"/>
                <w:sz w:val="20"/>
              </w:rPr>
            </w:pPr>
            <w:r w:rsidRPr="00412577">
              <w:rPr>
                <w:rFonts w:cstheme="minorHAnsi"/>
                <w:color w:val="000000"/>
                <w:sz w:val="20"/>
              </w:rPr>
              <w:t>5.761,51</w:t>
            </w:r>
          </w:p>
        </w:tc>
        <w:tc>
          <w:tcPr>
            <w:tcW w:w="1240" w:type="dxa"/>
            <w:tcBorders>
              <w:top w:val="nil"/>
              <w:left w:val="nil"/>
              <w:bottom w:val="single" w:sz="8" w:space="0" w:color="auto"/>
              <w:right w:val="single" w:sz="4" w:space="0" w:color="auto"/>
            </w:tcBorders>
            <w:shd w:val="clear" w:color="auto" w:fill="auto"/>
            <w:noWrap/>
            <w:vAlign w:val="bottom"/>
            <w:hideMark/>
          </w:tcPr>
          <w:p w:rsidR="00412577" w:rsidRPr="00412577" w:rsidRDefault="00412577" w:rsidP="00412577">
            <w:pPr>
              <w:jc w:val="right"/>
              <w:rPr>
                <w:rFonts w:cstheme="minorHAnsi"/>
                <w:color w:val="000000"/>
                <w:sz w:val="20"/>
              </w:rPr>
            </w:pPr>
            <w:r w:rsidRPr="00412577">
              <w:rPr>
                <w:rFonts w:cstheme="minorHAnsi"/>
                <w:color w:val="000000"/>
                <w:sz w:val="20"/>
              </w:rPr>
              <w:t>1.267,53</w:t>
            </w:r>
          </w:p>
        </w:tc>
        <w:tc>
          <w:tcPr>
            <w:tcW w:w="1260" w:type="dxa"/>
            <w:tcBorders>
              <w:top w:val="nil"/>
              <w:left w:val="nil"/>
              <w:bottom w:val="single" w:sz="8" w:space="0" w:color="auto"/>
              <w:right w:val="single" w:sz="8" w:space="0" w:color="auto"/>
            </w:tcBorders>
            <w:shd w:val="clear" w:color="auto" w:fill="auto"/>
            <w:noWrap/>
            <w:vAlign w:val="bottom"/>
            <w:hideMark/>
          </w:tcPr>
          <w:p w:rsidR="00412577" w:rsidRPr="00412577" w:rsidRDefault="00412577" w:rsidP="00412577">
            <w:pPr>
              <w:jc w:val="right"/>
              <w:rPr>
                <w:rFonts w:cstheme="minorHAnsi"/>
                <w:color w:val="000000"/>
                <w:sz w:val="20"/>
              </w:rPr>
            </w:pPr>
            <w:r w:rsidRPr="00412577">
              <w:rPr>
                <w:rFonts w:cstheme="minorHAnsi"/>
                <w:color w:val="000000"/>
                <w:sz w:val="20"/>
              </w:rPr>
              <w:t>7.029,04</w:t>
            </w:r>
          </w:p>
        </w:tc>
      </w:tr>
      <w:tr w:rsidR="00412577" w:rsidRPr="00412577" w:rsidTr="00412577">
        <w:trPr>
          <w:trHeight w:val="300"/>
        </w:trPr>
        <w:tc>
          <w:tcPr>
            <w:tcW w:w="5080" w:type="dxa"/>
            <w:tcBorders>
              <w:top w:val="nil"/>
              <w:left w:val="nil"/>
              <w:bottom w:val="nil"/>
              <w:right w:val="nil"/>
            </w:tcBorders>
            <w:shd w:val="clear" w:color="auto" w:fill="auto"/>
            <w:noWrap/>
            <w:vAlign w:val="bottom"/>
            <w:hideMark/>
          </w:tcPr>
          <w:p w:rsidR="00412577" w:rsidRPr="00412577" w:rsidRDefault="00412577" w:rsidP="00412577">
            <w:pPr>
              <w:jc w:val="right"/>
              <w:rPr>
                <w:rFonts w:cstheme="minorHAnsi"/>
                <w:color w:val="000000"/>
                <w:sz w:val="20"/>
              </w:rPr>
            </w:pPr>
          </w:p>
        </w:tc>
        <w:tc>
          <w:tcPr>
            <w:tcW w:w="1260" w:type="dxa"/>
            <w:tcBorders>
              <w:top w:val="nil"/>
              <w:left w:val="nil"/>
              <w:bottom w:val="nil"/>
              <w:right w:val="nil"/>
            </w:tcBorders>
            <w:shd w:val="clear" w:color="auto" w:fill="auto"/>
            <w:noWrap/>
            <w:vAlign w:val="bottom"/>
            <w:hideMark/>
          </w:tcPr>
          <w:p w:rsidR="00412577" w:rsidRPr="00412577" w:rsidRDefault="00412577" w:rsidP="00412577">
            <w:pPr>
              <w:jc w:val="left"/>
              <w:rPr>
                <w:rFonts w:cstheme="minorHAnsi"/>
                <w:sz w:val="20"/>
              </w:rPr>
            </w:pPr>
          </w:p>
        </w:tc>
        <w:tc>
          <w:tcPr>
            <w:tcW w:w="1240" w:type="dxa"/>
            <w:tcBorders>
              <w:top w:val="nil"/>
              <w:left w:val="nil"/>
              <w:bottom w:val="nil"/>
              <w:right w:val="nil"/>
            </w:tcBorders>
            <w:shd w:val="clear" w:color="auto" w:fill="auto"/>
            <w:noWrap/>
            <w:vAlign w:val="bottom"/>
            <w:hideMark/>
          </w:tcPr>
          <w:p w:rsidR="00412577" w:rsidRPr="00412577" w:rsidRDefault="00412577" w:rsidP="00412577">
            <w:pPr>
              <w:jc w:val="left"/>
              <w:rPr>
                <w:rFonts w:cstheme="minorHAnsi"/>
                <w:sz w:val="20"/>
              </w:rPr>
            </w:pPr>
          </w:p>
        </w:tc>
        <w:tc>
          <w:tcPr>
            <w:tcW w:w="1260" w:type="dxa"/>
            <w:tcBorders>
              <w:top w:val="nil"/>
              <w:left w:val="nil"/>
              <w:bottom w:val="nil"/>
              <w:right w:val="nil"/>
            </w:tcBorders>
            <w:shd w:val="clear" w:color="auto" w:fill="auto"/>
            <w:noWrap/>
            <w:vAlign w:val="bottom"/>
            <w:hideMark/>
          </w:tcPr>
          <w:p w:rsidR="00412577" w:rsidRPr="00412577" w:rsidRDefault="00412577" w:rsidP="00412577">
            <w:pPr>
              <w:jc w:val="left"/>
              <w:rPr>
                <w:rFonts w:cstheme="minorHAnsi"/>
                <w:sz w:val="20"/>
              </w:rPr>
            </w:pPr>
          </w:p>
        </w:tc>
      </w:tr>
      <w:tr w:rsidR="00412577" w:rsidRPr="00412577" w:rsidTr="00412577">
        <w:trPr>
          <w:trHeight w:val="300"/>
        </w:trPr>
        <w:tc>
          <w:tcPr>
            <w:tcW w:w="5080" w:type="dxa"/>
            <w:tcBorders>
              <w:top w:val="single" w:sz="8" w:space="0" w:color="auto"/>
              <w:left w:val="single" w:sz="4" w:space="0" w:color="auto"/>
              <w:bottom w:val="single" w:sz="8" w:space="0" w:color="auto"/>
              <w:right w:val="single" w:sz="4" w:space="0" w:color="auto"/>
            </w:tcBorders>
            <w:shd w:val="clear" w:color="000000" w:fill="E26B0A"/>
            <w:noWrap/>
            <w:vAlign w:val="bottom"/>
            <w:hideMark/>
          </w:tcPr>
          <w:p w:rsidR="00412577" w:rsidRPr="00412577" w:rsidRDefault="00412577" w:rsidP="00412577">
            <w:pPr>
              <w:jc w:val="left"/>
              <w:rPr>
                <w:rFonts w:cstheme="minorHAnsi"/>
                <w:b/>
                <w:bCs/>
                <w:color w:val="000000"/>
                <w:sz w:val="20"/>
              </w:rPr>
            </w:pPr>
            <w:r w:rsidRPr="00412577">
              <w:rPr>
                <w:rFonts w:cstheme="minorHAnsi"/>
                <w:b/>
                <w:bCs/>
                <w:color w:val="000000"/>
                <w:sz w:val="20"/>
              </w:rPr>
              <w:t>VREDNOST SKUPAJ (1-4)</w:t>
            </w:r>
          </w:p>
        </w:tc>
        <w:tc>
          <w:tcPr>
            <w:tcW w:w="1260" w:type="dxa"/>
            <w:tcBorders>
              <w:top w:val="single" w:sz="8" w:space="0" w:color="auto"/>
              <w:left w:val="nil"/>
              <w:bottom w:val="single" w:sz="8" w:space="0" w:color="auto"/>
              <w:right w:val="single" w:sz="4" w:space="0" w:color="auto"/>
            </w:tcBorders>
            <w:shd w:val="clear" w:color="000000" w:fill="E26B0A"/>
            <w:noWrap/>
            <w:vAlign w:val="bottom"/>
            <w:hideMark/>
          </w:tcPr>
          <w:p w:rsidR="00412577" w:rsidRPr="00412577" w:rsidRDefault="00412577" w:rsidP="00412577">
            <w:pPr>
              <w:jc w:val="right"/>
              <w:rPr>
                <w:rFonts w:cstheme="minorHAnsi"/>
                <w:b/>
                <w:bCs/>
                <w:color w:val="000000"/>
                <w:sz w:val="20"/>
              </w:rPr>
            </w:pPr>
            <w:r w:rsidRPr="00412577">
              <w:rPr>
                <w:rFonts w:cstheme="minorHAnsi"/>
                <w:b/>
                <w:bCs/>
                <w:color w:val="000000"/>
                <w:sz w:val="20"/>
              </w:rPr>
              <w:t>309.614,85</w:t>
            </w:r>
          </w:p>
        </w:tc>
        <w:tc>
          <w:tcPr>
            <w:tcW w:w="1240" w:type="dxa"/>
            <w:tcBorders>
              <w:top w:val="single" w:sz="8" w:space="0" w:color="auto"/>
              <w:left w:val="nil"/>
              <w:bottom w:val="single" w:sz="8" w:space="0" w:color="auto"/>
              <w:right w:val="single" w:sz="4" w:space="0" w:color="auto"/>
            </w:tcBorders>
            <w:shd w:val="clear" w:color="000000" w:fill="E26B0A"/>
            <w:noWrap/>
            <w:vAlign w:val="bottom"/>
            <w:hideMark/>
          </w:tcPr>
          <w:p w:rsidR="00412577" w:rsidRPr="00412577" w:rsidRDefault="00412577" w:rsidP="00412577">
            <w:pPr>
              <w:jc w:val="right"/>
              <w:rPr>
                <w:rFonts w:cstheme="minorHAnsi"/>
                <w:b/>
                <w:bCs/>
                <w:color w:val="000000"/>
                <w:sz w:val="20"/>
              </w:rPr>
            </w:pPr>
            <w:r w:rsidRPr="00412577">
              <w:rPr>
                <w:rFonts w:cstheme="minorHAnsi"/>
                <w:b/>
                <w:bCs/>
                <w:color w:val="000000"/>
                <w:sz w:val="20"/>
              </w:rPr>
              <w:t>68.115,27</w:t>
            </w:r>
          </w:p>
        </w:tc>
        <w:tc>
          <w:tcPr>
            <w:tcW w:w="1260" w:type="dxa"/>
            <w:tcBorders>
              <w:top w:val="single" w:sz="8" w:space="0" w:color="auto"/>
              <w:left w:val="nil"/>
              <w:bottom w:val="single" w:sz="8" w:space="0" w:color="auto"/>
              <w:right w:val="single" w:sz="8" w:space="0" w:color="auto"/>
            </w:tcBorders>
            <w:shd w:val="clear" w:color="000000" w:fill="E26B0A"/>
            <w:noWrap/>
            <w:vAlign w:val="bottom"/>
            <w:hideMark/>
          </w:tcPr>
          <w:p w:rsidR="00412577" w:rsidRPr="00412577" w:rsidRDefault="00412577" w:rsidP="00412577">
            <w:pPr>
              <w:jc w:val="right"/>
              <w:rPr>
                <w:rFonts w:cstheme="minorHAnsi"/>
                <w:b/>
                <w:bCs/>
                <w:color w:val="000000"/>
                <w:sz w:val="20"/>
              </w:rPr>
            </w:pPr>
            <w:r w:rsidRPr="00412577">
              <w:rPr>
                <w:rFonts w:cstheme="minorHAnsi"/>
                <w:b/>
                <w:bCs/>
                <w:color w:val="000000"/>
                <w:sz w:val="20"/>
              </w:rPr>
              <w:t>377.730,12</w:t>
            </w:r>
          </w:p>
        </w:tc>
      </w:tr>
    </w:tbl>
    <w:p w:rsidR="0093791F" w:rsidRDefault="0093791F" w:rsidP="00A63082"/>
    <w:p w:rsidR="005C5DFE" w:rsidRPr="00DD18FB" w:rsidRDefault="005C5DFE" w:rsidP="005C5DFE">
      <w:pPr>
        <w:rPr>
          <w:rFonts w:cstheme="minorHAnsi"/>
          <w:szCs w:val="24"/>
        </w:rPr>
      </w:pPr>
      <w:r w:rsidRPr="00DD18FB">
        <w:rPr>
          <w:rFonts w:cstheme="minorHAnsi"/>
          <w:szCs w:val="24"/>
        </w:rPr>
        <w:t xml:space="preserve">Investicijsko vrednost povzemamo iz projektantskih </w:t>
      </w:r>
      <w:r w:rsidR="00804201" w:rsidRPr="00DD18FB">
        <w:rPr>
          <w:rFonts w:cstheme="minorHAnsi"/>
          <w:szCs w:val="24"/>
        </w:rPr>
        <w:t>ter</w:t>
      </w:r>
      <w:r w:rsidRPr="00DD18FB">
        <w:rPr>
          <w:rFonts w:cstheme="minorHAnsi"/>
          <w:szCs w:val="24"/>
        </w:rPr>
        <w:t xml:space="preserve"> izkustvenih ocen.</w:t>
      </w:r>
      <w:r w:rsidR="00C717DC" w:rsidRPr="00DD18FB">
        <w:rPr>
          <w:rFonts w:cstheme="minorHAnsi"/>
          <w:szCs w:val="24"/>
        </w:rPr>
        <w:t xml:space="preserve"> </w:t>
      </w:r>
    </w:p>
    <w:p w:rsidR="0093791F" w:rsidRPr="00DD18FB" w:rsidRDefault="0093791F" w:rsidP="005C5DFE">
      <w:pPr>
        <w:rPr>
          <w:rFonts w:cstheme="minorHAnsi"/>
          <w:szCs w:val="24"/>
        </w:rPr>
      </w:pPr>
    </w:p>
    <w:p w:rsidR="00EE43FB" w:rsidRDefault="00BC65AF" w:rsidP="00DD18FB">
      <w:pPr>
        <w:rPr>
          <w:rFonts w:cstheme="minorHAnsi"/>
          <w:szCs w:val="24"/>
        </w:rPr>
      </w:pPr>
      <w:r w:rsidRPr="00DD18FB">
        <w:rPr>
          <w:rFonts w:cstheme="minorHAnsi"/>
          <w:szCs w:val="24"/>
        </w:rPr>
        <w:t>V vrednosti gradbenih posegov so ocenjeni stroški prebojev za dostope</w:t>
      </w:r>
      <w:r w:rsidR="0091492A" w:rsidRPr="00DD18FB">
        <w:rPr>
          <w:rFonts w:cstheme="minorHAnsi"/>
          <w:szCs w:val="24"/>
        </w:rPr>
        <w:t xml:space="preserve"> in</w:t>
      </w:r>
      <w:r w:rsidRPr="00DD18FB">
        <w:rPr>
          <w:rFonts w:cstheme="minorHAnsi"/>
          <w:szCs w:val="24"/>
        </w:rPr>
        <w:t xml:space="preserve"> njihova ureditev</w:t>
      </w:r>
      <w:r w:rsidR="0091492A" w:rsidRPr="00DD18FB">
        <w:rPr>
          <w:rFonts w:cstheme="minorHAnsi"/>
          <w:szCs w:val="24"/>
        </w:rPr>
        <w:t>,</w:t>
      </w:r>
      <w:r w:rsidRPr="00DD18FB">
        <w:rPr>
          <w:rFonts w:cstheme="minorHAnsi"/>
          <w:szCs w:val="24"/>
        </w:rPr>
        <w:t xml:space="preserve"> zunanji jašek dvigala. Novi dostop v kuhinjo se bo izvedel z rekonstrukcijo objekta šole v območju kabineta za športno vzgojo. Arheološke raziskave so predvidene predvsem v območju jaška dvigala, kje</w:t>
      </w:r>
      <w:r w:rsidR="0039164A" w:rsidRPr="00DD18FB">
        <w:rPr>
          <w:rFonts w:cstheme="minorHAnsi"/>
          <w:szCs w:val="24"/>
        </w:rPr>
        <w:t>r bo potrebe izkop volumna cca. 20m</w:t>
      </w:r>
      <w:r w:rsidR="0039164A" w:rsidRPr="00DD18FB">
        <w:rPr>
          <w:rFonts w:cstheme="minorHAnsi"/>
          <w:szCs w:val="24"/>
          <w:vertAlign w:val="superscript"/>
        </w:rPr>
        <w:t>3</w:t>
      </w:r>
      <w:r w:rsidR="0039164A" w:rsidRPr="00DD18FB">
        <w:rPr>
          <w:rFonts w:cstheme="minorHAnsi"/>
          <w:szCs w:val="24"/>
        </w:rPr>
        <w:t>.</w:t>
      </w:r>
    </w:p>
    <w:p w:rsidR="00EE43FB" w:rsidRPr="001828EE" w:rsidRDefault="00EE43FB" w:rsidP="00EE43FB">
      <w:pPr>
        <w:pStyle w:val="Naslov2"/>
      </w:pPr>
      <w:bookmarkStart w:id="37" w:name="_Toc42681068"/>
      <w:r w:rsidRPr="001828EE">
        <w:lastRenderedPageBreak/>
        <w:t xml:space="preserve">Ocena celotnih investicijskih stroškov po </w:t>
      </w:r>
      <w:r w:rsidR="0027042F">
        <w:t>tekočih</w:t>
      </w:r>
      <w:r w:rsidRPr="001828EE">
        <w:t xml:space="preserve"> cenah</w:t>
      </w:r>
      <w:bookmarkEnd w:id="37"/>
    </w:p>
    <w:tbl>
      <w:tblPr>
        <w:tblW w:w="8700" w:type="dxa"/>
        <w:tblCellMar>
          <w:left w:w="70" w:type="dxa"/>
          <w:right w:w="70" w:type="dxa"/>
        </w:tblCellMar>
        <w:tblLook w:val="04A0" w:firstRow="1" w:lastRow="0" w:firstColumn="1" w:lastColumn="0" w:noHBand="0" w:noVBand="1"/>
      </w:tblPr>
      <w:tblGrid>
        <w:gridCol w:w="5080"/>
        <w:gridCol w:w="1220"/>
        <w:gridCol w:w="1140"/>
        <w:gridCol w:w="1260"/>
      </w:tblGrid>
      <w:tr w:rsidR="0027042F" w:rsidRPr="0027042F" w:rsidTr="0027042F">
        <w:trPr>
          <w:trHeight w:val="300"/>
        </w:trPr>
        <w:tc>
          <w:tcPr>
            <w:tcW w:w="5080" w:type="dxa"/>
            <w:tcBorders>
              <w:top w:val="single" w:sz="8" w:space="0" w:color="auto"/>
              <w:left w:val="single" w:sz="4" w:space="0" w:color="auto"/>
              <w:bottom w:val="single" w:sz="8" w:space="0" w:color="auto"/>
              <w:right w:val="single" w:sz="4" w:space="0" w:color="auto"/>
            </w:tcBorders>
            <w:shd w:val="clear" w:color="000000" w:fill="E26B0A"/>
            <w:noWrap/>
            <w:vAlign w:val="bottom"/>
            <w:hideMark/>
          </w:tcPr>
          <w:p w:rsidR="0027042F" w:rsidRPr="0027042F" w:rsidRDefault="0027042F" w:rsidP="0027042F">
            <w:pPr>
              <w:jc w:val="left"/>
              <w:rPr>
                <w:rFonts w:cstheme="minorHAnsi"/>
                <w:color w:val="000000"/>
                <w:sz w:val="20"/>
              </w:rPr>
            </w:pPr>
            <w:r w:rsidRPr="0027042F">
              <w:rPr>
                <w:rFonts w:cstheme="minorHAnsi"/>
                <w:color w:val="000000"/>
                <w:sz w:val="20"/>
              </w:rPr>
              <w:t>VSEBINA</w:t>
            </w:r>
          </w:p>
        </w:tc>
        <w:tc>
          <w:tcPr>
            <w:tcW w:w="1220" w:type="dxa"/>
            <w:tcBorders>
              <w:top w:val="single" w:sz="8" w:space="0" w:color="auto"/>
              <w:left w:val="nil"/>
              <w:bottom w:val="single" w:sz="8" w:space="0" w:color="auto"/>
              <w:right w:val="single" w:sz="4" w:space="0" w:color="auto"/>
            </w:tcBorders>
            <w:shd w:val="clear" w:color="000000" w:fill="E26B0A"/>
            <w:noWrap/>
            <w:vAlign w:val="bottom"/>
            <w:hideMark/>
          </w:tcPr>
          <w:p w:rsidR="0027042F" w:rsidRPr="0027042F" w:rsidRDefault="0027042F" w:rsidP="0027042F">
            <w:pPr>
              <w:jc w:val="center"/>
              <w:rPr>
                <w:rFonts w:cstheme="minorHAnsi"/>
                <w:color w:val="000000"/>
                <w:sz w:val="20"/>
              </w:rPr>
            </w:pPr>
            <w:r w:rsidRPr="0027042F">
              <w:rPr>
                <w:rFonts w:cstheme="minorHAnsi"/>
                <w:color w:val="000000"/>
                <w:sz w:val="20"/>
              </w:rPr>
              <w:t>ZNESEK</w:t>
            </w:r>
          </w:p>
        </w:tc>
        <w:tc>
          <w:tcPr>
            <w:tcW w:w="1140" w:type="dxa"/>
            <w:tcBorders>
              <w:top w:val="single" w:sz="8" w:space="0" w:color="auto"/>
              <w:left w:val="nil"/>
              <w:bottom w:val="single" w:sz="8" w:space="0" w:color="auto"/>
              <w:right w:val="single" w:sz="4" w:space="0" w:color="auto"/>
            </w:tcBorders>
            <w:shd w:val="clear" w:color="000000" w:fill="E26B0A"/>
            <w:noWrap/>
            <w:vAlign w:val="bottom"/>
            <w:hideMark/>
          </w:tcPr>
          <w:p w:rsidR="0027042F" w:rsidRPr="0027042F" w:rsidRDefault="0027042F" w:rsidP="0027042F">
            <w:pPr>
              <w:jc w:val="center"/>
              <w:rPr>
                <w:rFonts w:cstheme="minorHAnsi"/>
                <w:color w:val="000000"/>
                <w:sz w:val="20"/>
              </w:rPr>
            </w:pPr>
            <w:r w:rsidRPr="0027042F">
              <w:rPr>
                <w:rFonts w:cstheme="minorHAnsi"/>
                <w:color w:val="000000"/>
                <w:sz w:val="20"/>
              </w:rPr>
              <w:t>DDV</w:t>
            </w:r>
          </w:p>
        </w:tc>
        <w:tc>
          <w:tcPr>
            <w:tcW w:w="1260" w:type="dxa"/>
            <w:tcBorders>
              <w:top w:val="single" w:sz="8" w:space="0" w:color="auto"/>
              <w:left w:val="nil"/>
              <w:bottom w:val="single" w:sz="8" w:space="0" w:color="auto"/>
              <w:right w:val="single" w:sz="8" w:space="0" w:color="auto"/>
            </w:tcBorders>
            <w:shd w:val="clear" w:color="000000" w:fill="E26B0A"/>
            <w:noWrap/>
            <w:vAlign w:val="bottom"/>
            <w:hideMark/>
          </w:tcPr>
          <w:p w:rsidR="0027042F" w:rsidRPr="0027042F" w:rsidRDefault="0027042F" w:rsidP="0027042F">
            <w:pPr>
              <w:jc w:val="center"/>
              <w:rPr>
                <w:rFonts w:cstheme="minorHAnsi"/>
                <w:color w:val="000000"/>
                <w:sz w:val="20"/>
              </w:rPr>
            </w:pPr>
            <w:r w:rsidRPr="0027042F">
              <w:rPr>
                <w:rFonts w:cstheme="minorHAnsi"/>
                <w:color w:val="000000"/>
                <w:sz w:val="20"/>
              </w:rPr>
              <w:t>SKUPAJ</w:t>
            </w:r>
          </w:p>
        </w:tc>
      </w:tr>
      <w:tr w:rsidR="0027042F" w:rsidRPr="0027042F" w:rsidTr="0027042F">
        <w:trPr>
          <w:trHeight w:val="300"/>
        </w:trPr>
        <w:tc>
          <w:tcPr>
            <w:tcW w:w="5080" w:type="dxa"/>
            <w:tcBorders>
              <w:top w:val="nil"/>
              <w:left w:val="nil"/>
              <w:bottom w:val="nil"/>
              <w:right w:val="nil"/>
            </w:tcBorders>
            <w:shd w:val="clear" w:color="auto" w:fill="auto"/>
            <w:noWrap/>
            <w:vAlign w:val="bottom"/>
            <w:hideMark/>
          </w:tcPr>
          <w:p w:rsidR="0027042F" w:rsidRPr="0027042F" w:rsidRDefault="0027042F" w:rsidP="0027042F">
            <w:pPr>
              <w:jc w:val="center"/>
              <w:rPr>
                <w:rFonts w:cstheme="minorHAnsi"/>
                <w:color w:val="000000"/>
                <w:sz w:val="20"/>
              </w:rPr>
            </w:pPr>
          </w:p>
        </w:tc>
        <w:tc>
          <w:tcPr>
            <w:tcW w:w="1220" w:type="dxa"/>
            <w:tcBorders>
              <w:top w:val="nil"/>
              <w:left w:val="nil"/>
              <w:bottom w:val="nil"/>
              <w:right w:val="nil"/>
            </w:tcBorders>
            <w:shd w:val="clear" w:color="auto" w:fill="auto"/>
            <w:noWrap/>
            <w:vAlign w:val="bottom"/>
            <w:hideMark/>
          </w:tcPr>
          <w:p w:rsidR="0027042F" w:rsidRPr="0027042F" w:rsidRDefault="0027042F" w:rsidP="0027042F">
            <w:pPr>
              <w:jc w:val="left"/>
              <w:rPr>
                <w:rFonts w:cstheme="minorHAnsi"/>
                <w:sz w:val="20"/>
              </w:rPr>
            </w:pPr>
          </w:p>
        </w:tc>
        <w:tc>
          <w:tcPr>
            <w:tcW w:w="1140" w:type="dxa"/>
            <w:tcBorders>
              <w:top w:val="nil"/>
              <w:left w:val="nil"/>
              <w:bottom w:val="nil"/>
              <w:right w:val="nil"/>
            </w:tcBorders>
            <w:shd w:val="clear" w:color="auto" w:fill="auto"/>
            <w:noWrap/>
            <w:vAlign w:val="bottom"/>
            <w:hideMark/>
          </w:tcPr>
          <w:p w:rsidR="0027042F" w:rsidRPr="0027042F" w:rsidRDefault="0027042F" w:rsidP="0027042F">
            <w:pPr>
              <w:jc w:val="center"/>
              <w:rPr>
                <w:rFonts w:cstheme="minorHAnsi"/>
                <w:sz w:val="20"/>
              </w:rPr>
            </w:pPr>
          </w:p>
        </w:tc>
        <w:tc>
          <w:tcPr>
            <w:tcW w:w="1260" w:type="dxa"/>
            <w:tcBorders>
              <w:top w:val="nil"/>
              <w:left w:val="nil"/>
              <w:bottom w:val="nil"/>
              <w:right w:val="nil"/>
            </w:tcBorders>
            <w:shd w:val="clear" w:color="auto" w:fill="auto"/>
            <w:noWrap/>
            <w:vAlign w:val="bottom"/>
            <w:hideMark/>
          </w:tcPr>
          <w:p w:rsidR="0027042F" w:rsidRPr="0027042F" w:rsidRDefault="0027042F" w:rsidP="0027042F">
            <w:pPr>
              <w:jc w:val="center"/>
              <w:rPr>
                <w:rFonts w:cstheme="minorHAnsi"/>
                <w:sz w:val="20"/>
              </w:rPr>
            </w:pPr>
          </w:p>
        </w:tc>
      </w:tr>
      <w:tr w:rsidR="0027042F" w:rsidRPr="0027042F" w:rsidTr="0027042F">
        <w:trPr>
          <w:trHeight w:val="288"/>
        </w:trPr>
        <w:tc>
          <w:tcPr>
            <w:tcW w:w="5080" w:type="dxa"/>
            <w:tcBorders>
              <w:top w:val="single" w:sz="8" w:space="0" w:color="auto"/>
              <w:left w:val="single" w:sz="4" w:space="0" w:color="auto"/>
              <w:bottom w:val="single" w:sz="4" w:space="0" w:color="auto"/>
              <w:right w:val="single" w:sz="4" w:space="0" w:color="auto"/>
            </w:tcBorders>
            <w:shd w:val="clear" w:color="000000" w:fill="FABF8F"/>
            <w:noWrap/>
            <w:vAlign w:val="bottom"/>
            <w:hideMark/>
          </w:tcPr>
          <w:p w:rsidR="0027042F" w:rsidRPr="0027042F" w:rsidRDefault="0027042F" w:rsidP="0027042F">
            <w:pPr>
              <w:jc w:val="left"/>
              <w:rPr>
                <w:rFonts w:cstheme="minorHAnsi"/>
                <w:b/>
                <w:bCs/>
                <w:color w:val="000000"/>
                <w:sz w:val="20"/>
              </w:rPr>
            </w:pPr>
            <w:r w:rsidRPr="0027042F">
              <w:rPr>
                <w:rFonts w:cstheme="minorHAnsi"/>
                <w:b/>
                <w:bCs/>
                <w:color w:val="000000"/>
                <w:sz w:val="20"/>
              </w:rPr>
              <w:t>Projektna dokumentacija</w:t>
            </w:r>
          </w:p>
        </w:tc>
        <w:tc>
          <w:tcPr>
            <w:tcW w:w="1220" w:type="dxa"/>
            <w:tcBorders>
              <w:top w:val="single" w:sz="8" w:space="0" w:color="auto"/>
              <w:left w:val="nil"/>
              <w:bottom w:val="single" w:sz="4" w:space="0" w:color="auto"/>
              <w:right w:val="single" w:sz="4" w:space="0" w:color="auto"/>
            </w:tcBorders>
            <w:shd w:val="clear" w:color="000000" w:fill="FABF8F"/>
            <w:noWrap/>
            <w:vAlign w:val="bottom"/>
            <w:hideMark/>
          </w:tcPr>
          <w:p w:rsidR="0027042F" w:rsidRPr="0027042F" w:rsidRDefault="0027042F" w:rsidP="0027042F">
            <w:pPr>
              <w:jc w:val="right"/>
              <w:rPr>
                <w:rFonts w:cstheme="minorHAnsi"/>
                <w:b/>
                <w:bCs/>
                <w:color w:val="000000"/>
                <w:sz w:val="20"/>
              </w:rPr>
            </w:pPr>
            <w:r w:rsidRPr="0027042F">
              <w:rPr>
                <w:rFonts w:cstheme="minorHAnsi"/>
                <w:b/>
                <w:bCs/>
                <w:color w:val="000000"/>
                <w:sz w:val="20"/>
              </w:rPr>
              <w:t>14.110,14</w:t>
            </w:r>
          </w:p>
        </w:tc>
        <w:tc>
          <w:tcPr>
            <w:tcW w:w="1140" w:type="dxa"/>
            <w:tcBorders>
              <w:top w:val="single" w:sz="8" w:space="0" w:color="auto"/>
              <w:left w:val="nil"/>
              <w:bottom w:val="single" w:sz="4" w:space="0" w:color="auto"/>
              <w:right w:val="single" w:sz="4" w:space="0" w:color="auto"/>
            </w:tcBorders>
            <w:shd w:val="clear" w:color="000000" w:fill="FABF8F"/>
            <w:noWrap/>
            <w:vAlign w:val="bottom"/>
            <w:hideMark/>
          </w:tcPr>
          <w:p w:rsidR="0027042F" w:rsidRPr="0027042F" w:rsidRDefault="0027042F" w:rsidP="0027042F">
            <w:pPr>
              <w:jc w:val="right"/>
              <w:rPr>
                <w:rFonts w:cstheme="minorHAnsi"/>
                <w:b/>
                <w:bCs/>
                <w:color w:val="000000"/>
                <w:sz w:val="20"/>
              </w:rPr>
            </w:pPr>
            <w:r w:rsidRPr="0027042F">
              <w:rPr>
                <w:rFonts w:cstheme="minorHAnsi"/>
                <w:b/>
                <w:bCs/>
                <w:color w:val="000000"/>
                <w:sz w:val="20"/>
              </w:rPr>
              <w:t>3.104,23</w:t>
            </w:r>
          </w:p>
        </w:tc>
        <w:tc>
          <w:tcPr>
            <w:tcW w:w="1260" w:type="dxa"/>
            <w:tcBorders>
              <w:top w:val="single" w:sz="8" w:space="0" w:color="auto"/>
              <w:left w:val="nil"/>
              <w:bottom w:val="single" w:sz="4" w:space="0" w:color="auto"/>
              <w:right w:val="single" w:sz="8" w:space="0" w:color="auto"/>
            </w:tcBorders>
            <w:shd w:val="clear" w:color="000000" w:fill="FABF8F"/>
            <w:noWrap/>
            <w:vAlign w:val="bottom"/>
            <w:hideMark/>
          </w:tcPr>
          <w:p w:rsidR="0027042F" w:rsidRPr="0027042F" w:rsidRDefault="0027042F" w:rsidP="0027042F">
            <w:pPr>
              <w:jc w:val="right"/>
              <w:rPr>
                <w:rFonts w:cstheme="minorHAnsi"/>
                <w:b/>
                <w:bCs/>
                <w:color w:val="000000"/>
                <w:sz w:val="20"/>
              </w:rPr>
            </w:pPr>
            <w:r w:rsidRPr="0027042F">
              <w:rPr>
                <w:rFonts w:cstheme="minorHAnsi"/>
                <w:b/>
                <w:bCs/>
                <w:color w:val="000000"/>
                <w:sz w:val="20"/>
              </w:rPr>
              <w:t>17.214,37</w:t>
            </w:r>
          </w:p>
        </w:tc>
      </w:tr>
      <w:tr w:rsidR="0027042F" w:rsidRPr="0027042F" w:rsidTr="0027042F">
        <w:trPr>
          <w:trHeight w:val="288"/>
        </w:trPr>
        <w:tc>
          <w:tcPr>
            <w:tcW w:w="5080" w:type="dxa"/>
            <w:tcBorders>
              <w:top w:val="nil"/>
              <w:left w:val="single" w:sz="4" w:space="0" w:color="auto"/>
              <w:bottom w:val="single" w:sz="4" w:space="0" w:color="auto"/>
              <w:right w:val="single" w:sz="4" w:space="0" w:color="auto"/>
            </w:tcBorders>
            <w:shd w:val="clear" w:color="auto" w:fill="auto"/>
            <w:noWrap/>
            <w:vAlign w:val="bottom"/>
            <w:hideMark/>
          </w:tcPr>
          <w:p w:rsidR="0027042F" w:rsidRPr="0027042F" w:rsidRDefault="0027042F" w:rsidP="0027042F">
            <w:pPr>
              <w:jc w:val="right"/>
              <w:rPr>
                <w:rFonts w:cstheme="minorHAnsi"/>
                <w:color w:val="000000"/>
                <w:sz w:val="20"/>
              </w:rPr>
            </w:pPr>
            <w:r w:rsidRPr="0027042F">
              <w:rPr>
                <w:rFonts w:cstheme="minorHAnsi"/>
                <w:color w:val="000000"/>
                <w:sz w:val="20"/>
              </w:rPr>
              <w:t>IDZ dokumentacija</w:t>
            </w:r>
          </w:p>
        </w:tc>
        <w:tc>
          <w:tcPr>
            <w:tcW w:w="1220"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jc w:val="right"/>
              <w:rPr>
                <w:rFonts w:cstheme="minorHAnsi"/>
                <w:color w:val="000000"/>
                <w:sz w:val="20"/>
              </w:rPr>
            </w:pPr>
            <w:r w:rsidRPr="0027042F">
              <w:rPr>
                <w:rFonts w:cstheme="minorHAnsi"/>
                <w:color w:val="000000"/>
                <w:sz w:val="20"/>
              </w:rPr>
              <w:t>495,00</w:t>
            </w:r>
          </w:p>
        </w:tc>
        <w:tc>
          <w:tcPr>
            <w:tcW w:w="1140"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jc w:val="right"/>
              <w:rPr>
                <w:rFonts w:cstheme="minorHAnsi"/>
                <w:color w:val="000000"/>
                <w:sz w:val="20"/>
              </w:rPr>
            </w:pPr>
            <w:r w:rsidRPr="0027042F">
              <w:rPr>
                <w:rFonts w:cstheme="minorHAnsi"/>
                <w:color w:val="000000"/>
                <w:sz w:val="20"/>
              </w:rPr>
              <w:t>108,90</w:t>
            </w:r>
          </w:p>
        </w:tc>
        <w:tc>
          <w:tcPr>
            <w:tcW w:w="1260" w:type="dxa"/>
            <w:tcBorders>
              <w:top w:val="nil"/>
              <w:left w:val="nil"/>
              <w:bottom w:val="single" w:sz="4" w:space="0" w:color="auto"/>
              <w:right w:val="single" w:sz="8" w:space="0" w:color="auto"/>
            </w:tcBorders>
            <w:shd w:val="clear" w:color="auto" w:fill="auto"/>
            <w:noWrap/>
            <w:vAlign w:val="bottom"/>
            <w:hideMark/>
          </w:tcPr>
          <w:p w:rsidR="0027042F" w:rsidRPr="0027042F" w:rsidRDefault="0027042F" w:rsidP="0027042F">
            <w:pPr>
              <w:jc w:val="right"/>
              <w:rPr>
                <w:rFonts w:cstheme="minorHAnsi"/>
                <w:color w:val="000000"/>
                <w:sz w:val="20"/>
              </w:rPr>
            </w:pPr>
            <w:r w:rsidRPr="0027042F">
              <w:rPr>
                <w:rFonts w:cstheme="minorHAnsi"/>
                <w:color w:val="000000"/>
                <w:sz w:val="20"/>
              </w:rPr>
              <w:t>603,90</w:t>
            </w:r>
          </w:p>
        </w:tc>
      </w:tr>
      <w:tr w:rsidR="0027042F" w:rsidRPr="0027042F" w:rsidTr="0027042F">
        <w:trPr>
          <w:trHeight w:val="288"/>
        </w:trPr>
        <w:tc>
          <w:tcPr>
            <w:tcW w:w="5080" w:type="dxa"/>
            <w:tcBorders>
              <w:top w:val="nil"/>
              <w:left w:val="single" w:sz="4" w:space="0" w:color="auto"/>
              <w:bottom w:val="single" w:sz="4" w:space="0" w:color="auto"/>
              <w:right w:val="single" w:sz="4" w:space="0" w:color="auto"/>
            </w:tcBorders>
            <w:shd w:val="clear" w:color="auto" w:fill="auto"/>
            <w:noWrap/>
            <w:vAlign w:val="bottom"/>
            <w:hideMark/>
          </w:tcPr>
          <w:p w:rsidR="0027042F" w:rsidRPr="0027042F" w:rsidRDefault="0027042F" w:rsidP="0027042F">
            <w:pPr>
              <w:jc w:val="right"/>
              <w:rPr>
                <w:rFonts w:cstheme="minorHAnsi"/>
                <w:color w:val="000000"/>
                <w:sz w:val="20"/>
              </w:rPr>
            </w:pPr>
            <w:r w:rsidRPr="0027042F">
              <w:rPr>
                <w:rFonts w:cstheme="minorHAnsi"/>
                <w:color w:val="000000"/>
                <w:sz w:val="20"/>
              </w:rPr>
              <w:t>PGD dokumentacija z elaborati</w:t>
            </w:r>
          </w:p>
        </w:tc>
        <w:tc>
          <w:tcPr>
            <w:tcW w:w="1220"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jc w:val="right"/>
              <w:rPr>
                <w:rFonts w:cstheme="minorHAnsi"/>
                <w:color w:val="000000"/>
                <w:sz w:val="20"/>
              </w:rPr>
            </w:pPr>
            <w:r w:rsidRPr="0027042F">
              <w:rPr>
                <w:rFonts w:cstheme="minorHAnsi"/>
                <w:color w:val="000000"/>
                <w:sz w:val="20"/>
              </w:rPr>
              <w:t>3.517,74</w:t>
            </w:r>
          </w:p>
        </w:tc>
        <w:tc>
          <w:tcPr>
            <w:tcW w:w="1140"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jc w:val="right"/>
              <w:rPr>
                <w:rFonts w:cstheme="minorHAnsi"/>
                <w:color w:val="000000"/>
                <w:sz w:val="20"/>
              </w:rPr>
            </w:pPr>
            <w:r w:rsidRPr="0027042F">
              <w:rPr>
                <w:rFonts w:cstheme="minorHAnsi"/>
                <w:color w:val="000000"/>
                <w:sz w:val="20"/>
              </w:rPr>
              <w:t>773,90</w:t>
            </w:r>
          </w:p>
        </w:tc>
        <w:tc>
          <w:tcPr>
            <w:tcW w:w="1260" w:type="dxa"/>
            <w:tcBorders>
              <w:top w:val="nil"/>
              <w:left w:val="nil"/>
              <w:bottom w:val="single" w:sz="4" w:space="0" w:color="auto"/>
              <w:right w:val="single" w:sz="8" w:space="0" w:color="auto"/>
            </w:tcBorders>
            <w:shd w:val="clear" w:color="auto" w:fill="auto"/>
            <w:noWrap/>
            <w:vAlign w:val="bottom"/>
            <w:hideMark/>
          </w:tcPr>
          <w:p w:rsidR="0027042F" w:rsidRPr="0027042F" w:rsidRDefault="0027042F" w:rsidP="0027042F">
            <w:pPr>
              <w:jc w:val="right"/>
              <w:rPr>
                <w:rFonts w:cstheme="minorHAnsi"/>
                <w:color w:val="000000"/>
                <w:sz w:val="20"/>
              </w:rPr>
            </w:pPr>
            <w:r w:rsidRPr="0027042F">
              <w:rPr>
                <w:rFonts w:cstheme="minorHAnsi"/>
                <w:color w:val="000000"/>
                <w:sz w:val="20"/>
              </w:rPr>
              <w:t>4.291,64</w:t>
            </w:r>
          </w:p>
        </w:tc>
      </w:tr>
      <w:tr w:rsidR="0027042F" w:rsidRPr="0027042F" w:rsidTr="0027042F">
        <w:trPr>
          <w:trHeight w:val="288"/>
        </w:trPr>
        <w:tc>
          <w:tcPr>
            <w:tcW w:w="5080" w:type="dxa"/>
            <w:tcBorders>
              <w:top w:val="nil"/>
              <w:left w:val="single" w:sz="4" w:space="0" w:color="auto"/>
              <w:bottom w:val="single" w:sz="4" w:space="0" w:color="auto"/>
              <w:right w:val="single" w:sz="4" w:space="0" w:color="auto"/>
            </w:tcBorders>
            <w:shd w:val="clear" w:color="auto" w:fill="auto"/>
            <w:noWrap/>
            <w:vAlign w:val="bottom"/>
            <w:hideMark/>
          </w:tcPr>
          <w:p w:rsidR="0027042F" w:rsidRPr="0027042F" w:rsidRDefault="0027042F" w:rsidP="0027042F">
            <w:pPr>
              <w:jc w:val="right"/>
              <w:rPr>
                <w:rFonts w:cstheme="minorHAnsi"/>
                <w:color w:val="000000"/>
                <w:sz w:val="20"/>
              </w:rPr>
            </w:pPr>
            <w:r w:rsidRPr="0027042F">
              <w:rPr>
                <w:rFonts w:cstheme="minorHAnsi"/>
                <w:color w:val="000000"/>
                <w:sz w:val="20"/>
              </w:rPr>
              <w:t>PZI dokumentacija</w:t>
            </w:r>
          </w:p>
        </w:tc>
        <w:tc>
          <w:tcPr>
            <w:tcW w:w="1220"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jc w:val="right"/>
              <w:rPr>
                <w:rFonts w:cstheme="minorHAnsi"/>
                <w:color w:val="000000"/>
                <w:sz w:val="20"/>
              </w:rPr>
            </w:pPr>
            <w:r w:rsidRPr="0027042F">
              <w:rPr>
                <w:rFonts w:cstheme="minorHAnsi"/>
                <w:color w:val="000000"/>
                <w:sz w:val="20"/>
              </w:rPr>
              <w:t>6.450,00</w:t>
            </w:r>
          </w:p>
        </w:tc>
        <w:tc>
          <w:tcPr>
            <w:tcW w:w="1140"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jc w:val="right"/>
              <w:rPr>
                <w:rFonts w:cstheme="minorHAnsi"/>
                <w:color w:val="000000"/>
                <w:sz w:val="20"/>
              </w:rPr>
            </w:pPr>
            <w:r w:rsidRPr="0027042F">
              <w:rPr>
                <w:rFonts w:cstheme="minorHAnsi"/>
                <w:color w:val="000000"/>
                <w:sz w:val="20"/>
              </w:rPr>
              <w:t>1.419,00</w:t>
            </w:r>
          </w:p>
        </w:tc>
        <w:tc>
          <w:tcPr>
            <w:tcW w:w="1260" w:type="dxa"/>
            <w:tcBorders>
              <w:top w:val="nil"/>
              <w:left w:val="nil"/>
              <w:bottom w:val="single" w:sz="4" w:space="0" w:color="auto"/>
              <w:right w:val="single" w:sz="8" w:space="0" w:color="auto"/>
            </w:tcBorders>
            <w:shd w:val="clear" w:color="auto" w:fill="auto"/>
            <w:noWrap/>
            <w:vAlign w:val="bottom"/>
            <w:hideMark/>
          </w:tcPr>
          <w:p w:rsidR="0027042F" w:rsidRPr="0027042F" w:rsidRDefault="0027042F" w:rsidP="0027042F">
            <w:pPr>
              <w:jc w:val="right"/>
              <w:rPr>
                <w:rFonts w:cstheme="minorHAnsi"/>
                <w:color w:val="000000"/>
                <w:sz w:val="20"/>
              </w:rPr>
            </w:pPr>
            <w:r w:rsidRPr="0027042F">
              <w:rPr>
                <w:rFonts w:cstheme="minorHAnsi"/>
                <w:color w:val="000000"/>
                <w:sz w:val="20"/>
              </w:rPr>
              <w:t>7.869,00</w:t>
            </w:r>
          </w:p>
        </w:tc>
      </w:tr>
      <w:tr w:rsidR="0027042F" w:rsidRPr="0027042F" w:rsidTr="0027042F">
        <w:trPr>
          <w:trHeight w:val="288"/>
        </w:trPr>
        <w:tc>
          <w:tcPr>
            <w:tcW w:w="5080" w:type="dxa"/>
            <w:tcBorders>
              <w:top w:val="nil"/>
              <w:left w:val="single" w:sz="4" w:space="0" w:color="auto"/>
              <w:bottom w:val="single" w:sz="4" w:space="0" w:color="auto"/>
              <w:right w:val="single" w:sz="4" w:space="0" w:color="auto"/>
            </w:tcBorders>
            <w:shd w:val="clear" w:color="auto" w:fill="auto"/>
            <w:noWrap/>
            <w:vAlign w:val="bottom"/>
            <w:hideMark/>
          </w:tcPr>
          <w:p w:rsidR="0027042F" w:rsidRPr="0027042F" w:rsidRDefault="0027042F" w:rsidP="0027042F">
            <w:pPr>
              <w:jc w:val="right"/>
              <w:rPr>
                <w:rFonts w:cstheme="minorHAnsi"/>
                <w:color w:val="000000"/>
                <w:sz w:val="20"/>
              </w:rPr>
            </w:pPr>
            <w:r w:rsidRPr="0027042F">
              <w:rPr>
                <w:rFonts w:cstheme="minorHAnsi"/>
                <w:color w:val="000000"/>
                <w:sz w:val="20"/>
              </w:rPr>
              <w:t>Projektantski nadzor</w:t>
            </w:r>
          </w:p>
        </w:tc>
        <w:tc>
          <w:tcPr>
            <w:tcW w:w="1220"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jc w:val="right"/>
              <w:rPr>
                <w:rFonts w:cstheme="minorHAnsi"/>
                <w:color w:val="000000"/>
                <w:sz w:val="20"/>
              </w:rPr>
            </w:pPr>
            <w:r w:rsidRPr="0027042F">
              <w:rPr>
                <w:rFonts w:cstheme="minorHAnsi"/>
                <w:color w:val="000000"/>
                <w:sz w:val="20"/>
              </w:rPr>
              <w:t>2.267,70</w:t>
            </w:r>
          </w:p>
        </w:tc>
        <w:tc>
          <w:tcPr>
            <w:tcW w:w="1140"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jc w:val="right"/>
              <w:rPr>
                <w:rFonts w:cstheme="minorHAnsi"/>
                <w:color w:val="000000"/>
                <w:sz w:val="20"/>
              </w:rPr>
            </w:pPr>
            <w:r w:rsidRPr="0027042F">
              <w:rPr>
                <w:rFonts w:cstheme="minorHAnsi"/>
                <w:color w:val="000000"/>
                <w:sz w:val="20"/>
              </w:rPr>
              <w:t>498,89</w:t>
            </w:r>
          </w:p>
        </w:tc>
        <w:tc>
          <w:tcPr>
            <w:tcW w:w="1260" w:type="dxa"/>
            <w:tcBorders>
              <w:top w:val="nil"/>
              <w:left w:val="nil"/>
              <w:bottom w:val="single" w:sz="4" w:space="0" w:color="auto"/>
              <w:right w:val="single" w:sz="8" w:space="0" w:color="auto"/>
            </w:tcBorders>
            <w:shd w:val="clear" w:color="auto" w:fill="auto"/>
            <w:noWrap/>
            <w:vAlign w:val="bottom"/>
            <w:hideMark/>
          </w:tcPr>
          <w:p w:rsidR="0027042F" w:rsidRPr="0027042F" w:rsidRDefault="0027042F" w:rsidP="0027042F">
            <w:pPr>
              <w:jc w:val="right"/>
              <w:rPr>
                <w:rFonts w:cstheme="minorHAnsi"/>
                <w:color w:val="000000"/>
                <w:sz w:val="20"/>
              </w:rPr>
            </w:pPr>
            <w:r w:rsidRPr="0027042F">
              <w:rPr>
                <w:rFonts w:cstheme="minorHAnsi"/>
                <w:color w:val="000000"/>
                <w:sz w:val="20"/>
              </w:rPr>
              <w:t>2.766,59</w:t>
            </w:r>
          </w:p>
        </w:tc>
      </w:tr>
      <w:tr w:rsidR="0027042F" w:rsidRPr="0027042F" w:rsidTr="0027042F">
        <w:trPr>
          <w:trHeight w:val="300"/>
        </w:trPr>
        <w:tc>
          <w:tcPr>
            <w:tcW w:w="5080" w:type="dxa"/>
            <w:tcBorders>
              <w:top w:val="nil"/>
              <w:left w:val="single" w:sz="4" w:space="0" w:color="auto"/>
              <w:bottom w:val="single" w:sz="8" w:space="0" w:color="auto"/>
              <w:right w:val="single" w:sz="4" w:space="0" w:color="auto"/>
            </w:tcBorders>
            <w:shd w:val="clear" w:color="auto" w:fill="auto"/>
            <w:noWrap/>
            <w:vAlign w:val="bottom"/>
            <w:hideMark/>
          </w:tcPr>
          <w:p w:rsidR="0027042F" w:rsidRPr="0027042F" w:rsidRDefault="0027042F" w:rsidP="0027042F">
            <w:pPr>
              <w:jc w:val="right"/>
              <w:rPr>
                <w:rFonts w:cstheme="minorHAnsi"/>
                <w:color w:val="000000"/>
                <w:sz w:val="20"/>
              </w:rPr>
            </w:pPr>
            <w:r w:rsidRPr="0027042F">
              <w:rPr>
                <w:rFonts w:cstheme="minorHAnsi"/>
                <w:color w:val="000000"/>
                <w:sz w:val="20"/>
              </w:rPr>
              <w:t>PID dokumentacija</w:t>
            </w:r>
          </w:p>
        </w:tc>
        <w:tc>
          <w:tcPr>
            <w:tcW w:w="1220" w:type="dxa"/>
            <w:tcBorders>
              <w:top w:val="nil"/>
              <w:left w:val="nil"/>
              <w:bottom w:val="single" w:sz="8" w:space="0" w:color="auto"/>
              <w:right w:val="single" w:sz="4" w:space="0" w:color="auto"/>
            </w:tcBorders>
            <w:shd w:val="clear" w:color="auto" w:fill="auto"/>
            <w:noWrap/>
            <w:vAlign w:val="bottom"/>
            <w:hideMark/>
          </w:tcPr>
          <w:p w:rsidR="0027042F" w:rsidRPr="0027042F" w:rsidRDefault="0027042F" w:rsidP="0027042F">
            <w:pPr>
              <w:jc w:val="right"/>
              <w:rPr>
                <w:rFonts w:cstheme="minorHAnsi"/>
                <w:color w:val="000000"/>
                <w:sz w:val="20"/>
              </w:rPr>
            </w:pPr>
            <w:r w:rsidRPr="0027042F">
              <w:rPr>
                <w:rFonts w:cstheme="minorHAnsi"/>
                <w:color w:val="000000"/>
                <w:sz w:val="20"/>
              </w:rPr>
              <w:t>1.379,70</w:t>
            </w:r>
          </w:p>
        </w:tc>
        <w:tc>
          <w:tcPr>
            <w:tcW w:w="1140" w:type="dxa"/>
            <w:tcBorders>
              <w:top w:val="nil"/>
              <w:left w:val="nil"/>
              <w:bottom w:val="single" w:sz="8" w:space="0" w:color="auto"/>
              <w:right w:val="single" w:sz="4" w:space="0" w:color="auto"/>
            </w:tcBorders>
            <w:shd w:val="clear" w:color="auto" w:fill="auto"/>
            <w:noWrap/>
            <w:vAlign w:val="bottom"/>
            <w:hideMark/>
          </w:tcPr>
          <w:p w:rsidR="0027042F" w:rsidRPr="0027042F" w:rsidRDefault="0027042F" w:rsidP="0027042F">
            <w:pPr>
              <w:jc w:val="right"/>
              <w:rPr>
                <w:rFonts w:cstheme="minorHAnsi"/>
                <w:color w:val="000000"/>
                <w:sz w:val="20"/>
              </w:rPr>
            </w:pPr>
            <w:r w:rsidRPr="0027042F">
              <w:rPr>
                <w:rFonts w:cstheme="minorHAnsi"/>
                <w:color w:val="000000"/>
                <w:sz w:val="20"/>
              </w:rPr>
              <w:t>303,53</w:t>
            </w:r>
          </w:p>
        </w:tc>
        <w:tc>
          <w:tcPr>
            <w:tcW w:w="1260" w:type="dxa"/>
            <w:tcBorders>
              <w:top w:val="nil"/>
              <w:left w:val="nil"/>
              <w:bottom w:val="single" w:sz="8" w:space="0" w:color="auto"/>
              <w:right w:val="single" w:sz="8" w:space="0" w:color="auto"/>
            </w:tcBorders>
            <w:shd w:val="clear" w:color="auto" w:fill="auto"/>
            <w:noWrap/>
            <w:vAlign w:val="bottom"/>
            <w:hideMark/>
          </w:tcPr>
          <w:p w:rsidR="0027042F" w:rsidRPr="0027042F" w:rsidRDefault="0027042F" w:rsidP="0027042F">
            <w:pPr>
              <w:jc w:val="right"/>
              <w:rPr>
                <w:rFonts w:cstheme="minorHAnsi"/>
                <w:color w:val="000000"/>
                <w:sz w:val="20"/>
              </w:rPr>
            </w:pPr>
            <w:r w:rsidRPr="0027042F">
              <w:rPr>
                <w:rFonts w:cstheme="minorHAnsi"/>
                <w:color w:val="000000"/>
                <w:sz w:val="20"/>
              </w:rPr>
              <w:t>1.683,23</w:t>
            </w:r>
          </w:p>
        </w:tc>
      </w:tr>
      <w:tr w:rsidR="0027042F" w:rsidRPr="0027042F" w:rsidTr="0027042F">
        <w:trPr>
          <w:trHeight w:val="300"/>
        </w:trPr>
        <w:tc>
          <w:tcPr>
            <w:tcW w:w="5080" w:type="dxa"/>
            <w:tcBorders>
              <w:top w:val="nil"/>
              <w:left w:val="nil"/>
              <w:bottom w:val="nil"/>
              <w:right w:val="nil"/>
            </w:tcBorders>
            <w:shd w:val="clear" w:color="auto" w:fill="auto"/>
            <w:noWrap/>
            <w:vAlign w:val="bottom"/>
            <w:hideMark/>
          </w:tcPr>
          <w:p w:rsidR="0027042F" w:rsidRPr="0027042F" w:rsidRDefault="0027042F" w:rsidP="0027042F">
            <w:pPr>
              <w:jc w:val="right"/>
              <w:rPr>
                <w:rFonts w:cstheme="minorHAnsi"/>
                <w:color w:val="000000"/>
                <w:sz w:val="20"/>
              </w:rPr>
            </w:pPr>
          </w:p>
        </w:tc>
        <w:tc>
          <w:tcPr>
            <w:tcW w:w="1220" w:type="dxa"/>
            <w:tcBorders>
              <w:top w:val="nil"/>
              <w:left w:val="nil"/>
              <w:bottom w:val="nil"/>
              <w:right w:val="nil"/>
            </w:tcBorders>
            <w:shd w:val="clear" w:color="auto" w:fill="auto"/>
            <w:noWrap/>
            <w:vAlign w:val="bottom"/>
            <w:hideMark/>
          </w:tcPr>
          <w:p w:rsidR="0027042F" w:rsidRPr="0027042F" w:rsidRDefault="0027042F" w:rsidP="0027042F">
            <w:pPr>
              <w:jc w:val="left"/>
              <w:rPr>
                <w:rFonts w:cstheme="minorHAnsi"/>
                <w:sz w:val="20"/>
              </w:rPr>
            </w:pPr>
          </w:p>
        </w:tc>
        <w:tc>
          <w:tcPr>
            <w:tcW w:w="1140" w:type="dxa"/>
            <w:tcBorders>
              <w:top w:val="nil"/>
              <w:left w:val="nil"/>
              <w:bottom w:val="nil"/>
              <w:right w:val="nil"/>
            </w:tcBorders>
            <w:shd w:val="clear" w:color="auto" w:fill="auto"/>
            <w:noWrap/>
            <w:vAlign w:val="bottom"/>
            <w:hideMark/>
          </w:tcPr>
          <w:p w:rsidR="0027042F" w:rsidRPr="0027042F" w:rsidRDefault="0027042F" w:rsidP="0027042F">
            <w:pPr>
              <w:jc w:val="left"/>
              <w:rPr>
                <w:rFonts w:cstheme="minorHAnsi"/>
                <w:sz w:val="20"/>
              </w:rPr>
            </w:pPr>
          </w:p>
        </w:tc>
        <w:tc>
          <w:tcPr>
            <w:tcW w:w="1260" w:type="dxa"/>
            <w:tcBorders>
              <w:top w:val="nil"/>
              <w:left w:val="nil"/>
              <w:bottom w:val="nil"/>
              <w:right w:val="nil"/>
            </w:tcBorders>
            <w:shd w:val="clear" w:color="auto" w:fill="auto"/>
            <w:noWrap/>
            <w:vAlign w:val="bottom"/>
            <w:hideMark/>
          </w:tcPr>
          <w:p w:rsidR="0027042F" w:rsidRPr="0027042F" w:rsidRDefault="0027042F" w:rsidP="0027042F">
            <w:pPr>
              <w:jc w:val="left"/>
              <w:rPr>
                <w:rFonts w:cstheme="minorHAnsi"/>
                <w:sz w:val="20"/>
              </w:rPr>
            </w:pPr>
          </w:p>
        </w:tc>
      </w:tr>
      <w:tr w:rsidR="0027042F" w:rsidRPr="0027042F" w:rsidTr="0027042F">
        <w:trPr>
          <w:trHeight w:val="288"/>
        </w:trPr>
        <w:tc>
          <w:tcPr>
            <w:tcW w:w="5080" w:type="dxa"/>
            <w:tcBorders>
              <w:top w:val="single" w:sz="8" w:space="0" w:color="auto"/>
              <w:left w:val="single" w:sz="4" w:space="0" w:color="auto"/>
              <w:bottom w:val="single" w:sz="4" w:space="0" w:color="auto"/>
              <w:right w:val="single" w:sz="4" w:space="0" w:color="auto"/>
            </w:tcBorders>
            <w:shd w:val="clear" w:color="000000" w:fill="FABF8F"/>
            <w:noWrap/>
            <w:vAlign w:val="bottom"/>
            <w:hideMark/>
          </w:tcPr>
          <w:p w:rsidR="0027042F" w:rsidRPr="0027042F" w:rsidRDefault="0027042F" w:rsidP="0027042F">
            <w:pPr>
              <w:jc w:val="left"/>
              <w:rPr>
                <w:rFonts w:cstheme="minorHAnsi"/>
                <w:b/>
                <w:bCs/>
                <w:color w:val="000000"/>
                <w:sz w:val="20"/>
              </w:rPr>
            </w:pPr>
            <w:r w:rsidRPr="0027042F">
              <w:rPr>
                <w:rFonts w:cstheme="minorHAnsi"/>
                <w:b/>
                <w:bCs/>
                <w:color w:val="000000"/>
                <w:sz w:val="20"/>
              </w:rPr>
              <w:t>Izvedbena dela</w:t>
            </w:r>
          </w:p>
        </w:tc>
        <w:tc>
          <w:tcPr>
            <w:tcW w:w="1220" w:type="dxa"/>
            <w:tcBorders>
              <w:top w:val="single" w:sz="8" w:space="0" w:color="auto"/>
              <w:left w:val="nil"/>
              <w:bottom w:val="single" w:sz="4" w:space="0" w:color="auto"/>
              <w:right w:val="single" w:sz="4" w:space="0" w:color="auto"/>
            </w:tcBorders>
            <w:shd w:val="clear" w:color="000000" w:fill="FABF8F"/>
            <w:noWrap/>
            <w:vAlign w:val="bottom"/>
            <w:hideMark/>
          </w:tcPr>
          <w:p w:rsidR="0027042F" w:rsidRPr="0027042F" w:rsidRDefault="0027042F" w:rsidP="0027042F">
            <w:pPr>
              <w:jc w:val="right"/>
              <w:rPr>
                <w:rFonts w:cstheme="minorHAnsi"/>
                <w:b/>
                <w:bCs/>
                <w:color w:val="000000"/>
                <w:sz w:val="20"/>
              </w:rPr>
            </w:pPr>
            <w:r w:rsidRPr="0027042F">
              <w:rPr>
                <w:rFonts w:cstheme="minorHAnsi"/>
                <w:b/>
                <w:bCs/>
                <w:color w:val="000000"/>
                <w:sz w:val="20"/>
              </w:rPr>
              <w:t>300.062,08</w:t>
            </w:r>
          </w:p>
        </w:tc>
        <w:tc>
          <w:tcPr>
            <w:tcW w:w="1140" w:type="dxa"/>
            <w:tcBorders>
              <w:top w:val="single" w:sz="8" w:space="0" w:color="auto"/>
              <w:left w:val="nil"/>
              <w:bottom w:val="single" w:sz="4" w:space="0" w:color="auto"/>
              <w:right w:val="single" w:sz="4" w:space="0" w:color="auto"/>
            </w:tcBorders>
            <w:shd w:val="clear" w:color="000000" w:fill="FABF8F"/>
            <w:noWrap/>
            <w:vAlign w:val="bottom"/>
            <w:hideMark/>
          </w:tcPr>
          <w:p w:rsidR="0027042F" w:rsidRPr="0027042F" w:rsidRDefault="0027042F" w:rsidP="0027042F">
            <w:pPr>
              <w:jc w:val="right"/>
              <w:rPr>
                <w:rFonts w:cstheme="minorHAnsi"/>
                <w:b/>
                <w:bCs/>
                <w:color w:val="000000"/>
                <w:sz w:val="20"/>
              </w:rPr>
            </w:pPr>
            <w:r w:rsidRPr="0027042F">
              <w:rPr>
                <w:rFonts w:cstheme="minorHAnsi"/>
                <w:b/>
                <w:bCs/>
                <w:color w:val="000000"/>
                <w:sz w:val="20"/>
              </w:rPr>
              <w:t>66.013,66</w:t>
            </w:r>
          </w:p>
        </w:tc>
        <w:tc>
          <w:tcPr>
            <w:tcW w:w="1260" w:type="dxa"/>
            <w:tcBorders>
              <w:top w:val="single" w:sz="8" w:space="0" w:color="auto"/>
              <w:left w:val="nil"/>
              <w:bottom w:val="single" w:sz="4" w:space="0" w:color="auto"/>
              <w:right w:val="single" w:sz="8" w:space="0" w:color="auto"/>
            </w:tcBorders>
            <w:shd w:val="clear" w:color="000000" w:fill="FABF8F"/>
            <w:noWrap/>
            <w:vAlign w:val="bottom"/>
            <w:hideMark/>
          </w:tcPr>
          <w:p w:rsidR="0027042F" w:rsidRPr="0027042F" w:rsidRDefault="0027042F" w:rsidP="0027042F">
            <w:pPr>
              <w:jc w:val="right"/>
              <w:rPr>
                <w:rFonts w:cstheme="minorHAnsi"/>
                <w:b/>
                <w:bCs/>
                <w:color w:val="000000"/>
                <w:sz w:val="20"/>
              </w:rPr>
            </w:pPr>
            <w:r w:rsidRPr="0027042F">
              <w:rPr>
                <w:rFonts w:cstheme="minorHAnsi"/>
                <w:b/>
                <w:bCs/>
                <w:color w:val="000000"/>
                <w:sz w:val="20"/>
              </w:rPr>
              <w:t>366.075,73</w:t>
            </w:r>
          </w:p>
        </w:tc>
      </w:tr>
      <w:tr w:rsidR="0027042F" w:rsidRPr="0027042F" w:rsidTr="0027042F">
        <w:trPr>
          <w:trHeight w:val="288"/>
        </w:trPr>
        <w:tc>
          <w:tcPr>
            <w:tcW w:w="5080" w:type="dxa"/>
            <w:tcBorders>
              <w:top w:val="nil"/>
              <w:left w:val="single" w:sz="4" w:space="0" w:color="auto"/>
              <w:bottom w:val="single" w:sz="4" w:space="0" w:color="auto"/>
              <w:right w:val="single" w:sz="4" w:space="0" w:color="auto"/>
            </w:tcBorders>
            <w:shd w:val="clear" w:color="000000" w:fill="FCD5B4"/>
            <w:noWrap/>
            <w:vAlign w:val="bottom"/>
            <w:hideMark/>
          </w:tcPr>
          <w:p w:rsidR="0027042F" w:rsidRPr="0027042F" w:rsidRDefault="0027042F" w:rsidP="0027042F">
            <w:pPr>
              <w:jc w:val="left"/>
              <w:rPr>
                <w:rFonts w:cstheme="minorHAnsi"/>
                <w:b/>
                <w:bCs/>
                <w:color w:val="000000"/>
                <w:sz w:val="20"/>
              </w:rPr>
            </w:pPr>
            <w:r w:rsidRPr="0027042F">
              <w:rPr>
                <w:rFonts w:cstheme="minorHAnsi"/>
                <w:b/>
                <w:bCs/>
                <w:color w:val="000000"/>
                <w:sz w:val="20"/>
              </w:rPr>
              <w:t>Ureditev novega dostopa v kuhinjo/kabinet</w:t>
            </w:r>
          </w:p>
        </w:tc>
        <w:tc>
          <w:tcPr>
            <w:tcW w:w="1220" w:type="dxa"/>
            <w:tcBorders>
              <w:top w:val="nil"/>
              <w:left w:val="nil"/>
              <w:bottom w:val="single" w:sz="4" w:space="0" w:color="auto"/>
              <w:right w:val="single" w:sz="4" w:space="0" w:color="auto"/>
            </w:tcBorders>
            <w:shd w:val="clear" w:color="000000" w:fill="FCD5B4"/>
            <w:noWrap/>
            <w:vAlign w:val="bottom"/>
            <w:hideMark/>
          </w:tcPr>
          <w:p w:rsidR="0027042F" w:rsidRPr="0027042F" w:rsidRDefault="0027042F" w:rsidP="0027042F">
            <w:pPr>
              <w:jc w:val="right"/>
              <w:rPr>
                <w:rFonts w:cstheme="minorHAnsi"/>
                <w:b/>
                <w:bCs/>
                <w:color w:val="000000"/>
                <w:sz w:val="20"/>
              </w:rPr>
            </w:pPr>
            <w:r w:rsidRPr="0027042F">
              <w:rPr>
                <w:rFonts w:cstheme="minorHAnsi"/>
                <w:b/>
                <w:bCs/>
                <w:color w:val="000000"/>
                <w:sz w:val="20"/>
              </w:rPr>
              <w:t>29.980,64</w:t>
            </w:r>
          </w:p>
        </w:tc>
        <w:tc>
          <w:tcPr>
            <w:tcW w:w="1140" w:type="dxa"/>
            <w:tcBorders>
              <w:top w:val="nil"/>
              <w:left w:val="nil"/>
              <w:bottom w:val="single" w:sz="4" w:space="0" w:color="auto"/>
              <w:right w:val="single" w:sz="4" w:space="0" w:color="auto"/>
            </w:tcBorders>
            <w:shd w:val="clear" w:color="000000" w:fill="FCD5B4"/>
            <w:noWrap/>
            <w:vAlign w:val="bottom"/>
            <w:hideMark/>
          </w:tcPr>
          <w:p w:rsidR="0027042F" w:rsidRPr="0027042F" w:rsidRDefault="0027042F" w:rsidP="0027042F">
            <w:pPr>
              <w:jc w:val="right"/>
              <w:rPr>
                <w:rFonts w:cstheme="minorHAnsi"/>
                <w:b/>
                <w:bCs/>
                <w:color w:val="000000"/>
                <w:sz w:val="20"/>
              </w:rPr>
            </w:pPr>
            <w:r w:rsidRPr="0027042F">
              <w:rPr>
                <w:rFonts w:cstheme="minorHAnsi"/>
                <w:b/>
                <w:bCs/>
                <w:color w:val="000000"/>
                <w:sz w:val="20"/>
              </w:rPr>
              <w:t>6.595,74</w:t>
            </w:r>
          </w:p>
        </w:tc>
        <w:tc>
          <w:tcPr>
            <w:tcW w:w="1260" w:type="dxa"/>
            <w:tcBorders>
              <w:top w:val="nil"/>
              <w:left w:val="nil"/>
              <w:bottom w:val="single" w:sz="4" w:space="0" w:color="auto"/>
              <w:right w:val="single" w:sz="8" w:space="0" w:color="auto"/>
            </w:tcBorders>
            <w:shd w:val="clear" w:color="000000" w:fill="FCD5B4"/>
            <w:noWrap/>
            <w:vAlign w:val="bottom"/>
            <w:hideMark/>
          </w:tcPr>
          <w:p w:rsidR="0027042F" w:rsidRPr="0027042F" w:rsidRDefault="0027042F" w:rsidP="0027042F">
            <w:pPr>
              <w:jc w:val="right"/>
              <w:rPr>
                <w:rFonts w:cstheme="minorHAnsi"/>
                <w:b/>
                <w:bCs/>
                <w:color w:val="000000"/>
                <w:sz w:val="20"/>
              </w:rPr>
            </w:pPr>
            <w:r w:rsidRPr="0027042F">
              <w:rPr>
                <w:rFonts w:cstheme="minorHAnsi"/>
                <w:b/>
                <w:bCs/>
                <w:color w:val="000000"/>
                <w:sz w:val="20"/>
              </w:rPr>
              <w:t>36.576,38</w:t>
            </w:r>
          </w:p>
        </w:tc>
      </w:tr>
      <w:tr w:rsidR="0027042F" w:rsidRPr="0027042F" w:rsidTr="0027042F">
        <w:trPr>
          <w:trHeight w:val="288"/>
        </w:trPr>
        <w:tc>
          <w:tcPr>
            <w:tcW w:w="5080" w:type="dxa"/>
            <w:tcBorders>
              <w:top w:val="nil"/>
              <w:left w:val="single" w:sz="4" w:space="0" w:color="auto"/>
              <w:bottom w:val="single" w:sz="4" w:space="0" w:color="auto"/>
              <w:right w:val="single" w:sz="4" w:space="0" w:color="auto"/>
            </w:tcBorders>
            <w:shd w:val="clear" w:color="auto" w:fill="auto"/>
            <w:noWrap/>
            <w:vAlign w:val="bottom"/>
            <w:hideMark/>
          </w:tcPr>
          <w:p w:rsidR="0027042F" w:rsidRPr="0027042F" w:rsidRDefault="0027042F" w:rsidP="0027042F">
            <w:pPr>
              <w:jc w:val="right"/>
              <w:rPr>
                <w:rFonts w:cstheme="minorHAnsi"/>
                <w:i/>
                <w:iCs/>
                <w:color w:val="000000"/>
                <w:sz w:val="20"/>
              </w:rPr>
            </w:pPr>
            <w:r w:rsidRPr="0027042F">
              <w:rPr>
                <w:rFonts w:cstheme="minorHAnsi"/>
                <w:i/>
                <w:iCs/>
                <w:color w:val="000000"/>
                <w:sz w:val="20"/>
              </w:rPr>
              <w:t>gradbeno-obrtniška dela</w:t>
            </w:r>
          </w:p>
        </w:tc>
        <w:tc>
          <w:tcPr>
            <w:tcW w:w="1220"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jc w:val="right"/>
              <w:rPr>
                <w:rFonts w:cstheme="minorHAnsi"/>
                <w:i/>
                <w:iCs/>
                <w:color w:val="000000"/>
                <w:sz w:val="20"/>
              </w:rPr>
            </w:pPr>
            <w:r w:rsidRPr="0027042F">
              <w:rPr>
                <w:rFonts w:cstheme="minorHAnsi"/>
                <w:i/>
                <w:iCs/>
                <w:color w:val="000000"/>
                <w:sz w:val="20"/>
              </w:rPr>
              <w:t>26.229,44</w:t>
            </w:r>
          </w:p>
        </w:tc>
        <w:tc>
          <w:tcPr>
            <w:tcW w:w="1140"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jc w:val="right"/>
              <w:rPr>
                <w:rFonts w:cstheme="minorHAnsi"/>
                <w:i/>
                <w:iCs/>
                <w:color w:val="000000"/>
                <w:sz w:val="20"/>
              </w:rPr>
            </w:pPr>
            <w:r w:rsidRPr="0027042F">
              <w:rPr>
                <w:rFonts w:cstheme="minorHAnsi"/>
                <w:i/>
                <w:iCs/>
                <w:color w:val="000000"/>
                <w:sz w:val="20"/>
              </w:rPr>
              <w:t>5.770,48</w:t>
            </w:r>
          </w:p>
        </w:tc>
        <w:tc>
          <w:tcPr>
            <w:tcW w:w="1260" w:type="dxa"/>
            <w:tcBorders>
              <w:top w:val="nil"/>
              <w:left w:val="nil"/>
              <w:bottom w:val="single" w:sz="4" w:space="0" w:color="auto"/>
              <w:right w:val="single" w:sz="8" w:space="0" w:color="auto"/>
            </w:tcBorders>
            <w:shd w:val="clear" w:color="auto" w:fill="auto"/>
            <w:noWrap/>
            <w:vAlign w:val="bottom"/>
            <w:hideMark/>
          </w:tcPr>
          <w:p w:rsidR="0027042F" w:rsidRPr="0027042F" w:rsidRDefault="0027042F" w:rsidP="0027042F">
            <w:pPr>
              <w:jc w:val="right"/>
              <w:rPr>
                <w:rFonts w:cstheme="minorHAnsi"/>
                <w:i/>
                <w:iCs/>
                <w:color w:val="000000"/>
                <w:sz w:val="20"/>
              </w:rPr>
            </w:pPr>
            <w:r w:rsidRPr="0027042F">
              <w:rPr>
                <w:rFonts w:cstheme="minorHAnsi"/>
                <w:i/>
                <w:iCs/>
                <w:color w:val="000000"/>
                <w:sz w:val="20"/>
              </w:rPr>
              <w:t>31.999,92</w:t>
            </w:r>
          </w:p>
        </w:tc>
      </w:tr>
      <w:tr w:rsidR="0027042F" w:rsidRPr="0027042F" w:rsidTr="0027042F">
        <w:trPr>
          <w:trHeight w:val="288"/>
        </w:trPr>
        <w:tc>
          <w:tcPr>
            <w:tcW w:w="5080" w:type="dxa"/>
            <w:tcBorders>
              <w:top w:val="nil"/>
              <w:left w:val="single" w:sz="4" w:space="0" w:color="auto"/>
              <w:bottom w:val="single" w:sz="4" w:space="0" w:color="auto"/>
              <w:right w:val="single" w:sz="4" w:space="0" w:color="auto"/>
            </w:tcBorders>
            <w:shd w:val="clear" w:color="auto" w:fill="auto"/>
            <w:noWrap/>
            <w:vAlign w:val="bottom"/>
            <w:hideMark/>
          </w:tcPr>
          <w:p w:rsidR="0027042F" w:rsidRPr="0027042F" w:rsidRDefault="0027042F" w:rsidP="0027042F">
            <w:pPr>
              <w:jc w:val="right"/>
              <w:rPr>
                <w:rFonts w:cstheme="minorHAnsi"/>
                <w:i/>
                <w:iCs/>
                <w:color w:val="000000"/>
                <w:sz w:val="20"/>
              </w:rPr>
            </w:pPr>
            <w:r w:rsidRPr="0027042F">
              <w:rPr>
                <w:rFonts w:cstheme="minorHAnsi"/>
                <w:i/>
                <w:iCs/>
                <w:color w:val="000000"/>
                <w:sz w:val="20"/>
              </w:rPr>
              <w:t>elektroinštalacije</w:t>
            </w:r>
          </w:p>
        </w:tc>
        <w:tc>
          <w:tcPr>
            <w:tcW w:w="1220"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jc w:val="right"/>
              <w:rPr>
                <w:rFonts w:cstheme="minorHAnsi"/>
                <w:i/>
                <w:iCs/>
                <w:color w:val="000000"/>
                <w:sz w:val="20"/>
              </w:rPr>
            </w:pPr>
            <w:r w:rsidRPr="0027042F">
              <w:rPr>
                <w:rFonts w:cstheme="minorHAnsi"/>
                <w:i/>
                <w:iCs/>
                <w:color w:val="000000"/>
                <w:sz w:val="20"/>
              </w:rPr>
              <w:t>3.751,20</w:t>
            </w:r>
          </w:p>
        </w:tc>
        <w:tc>
          <w:tcPr>
            <w:tcW w:w="1140"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jc w:val="right"/>
              <w:rPr>
                <w:rFonts w:cstheme="minorHAnsi"/>
                <w:i/>
                <w:iCs/>
                <w:color w:val="000000"/>
                <w:sz w:val="20"/>
              </w:rPr>
            </w:pPr>
            <w:r w:rsidRPr="0027042F">
              <w:rPr>
                <w:rFonts w:cstheme="minorHAnsi"/>
                <w:i/>
                <w:iCs/>
                <w:color w:val="000000"/>
                <w:sz w:val="20"/>
              </w:rPr>
              <w:t>825,26</w:t>
            </w:r>
          </w:p>
        </w:tc>
        <w:tc>
          <w:tcPr>
            <w:tcW w:w="1260" w:type="dxa"/>
            <w:tcBorders>
              <w:top w:val="nil"/>
              <w:left w:val="nil"/>
              <w:bottom w:val="single" w:sz="4" w:space="0" w:color="auto"/>
              <w:right w:val="single" w:sz="8" w:space="0" w:color="auto"/>
            </w:tcBorders>
            <w:shd w:val="clear" w:color="auto" w:fill="auto"/>
            <w:noWrap/>
            <w:vAlign w:val="bottom"/>
            <w:hideMark/>
          </w:tcPr>
          <w:p w:rsidR="0027042F" w:rsidRPr="0027042F" w:rsidRDefault="0027042F" w:rsidP="0027042F">
            <w:pPr>
              <w:jc w:val="right"/>
              <w:rPr>
                <w:rFonts w:cstheme="minorHAnsi"/>
                <w:i/>
                <w:iCs/>
                <w:color w:val="000000"/>
                <w:sz w:val="20"/>
              </w:rPr>
            </w:pPr>
            <w:r w:rsidRPr="0027042F">
              <w:rPr>
                <w:rFonts w:cstheme="minorHAnsi"/>
                <w:i/>
                <w:iCs/>
                <w:color w:val="000000"/>
                <w:sz w:val="20"/>
              </w:rPr>
              <w:t>4.576,46</w:t>
            </w:r>
          </w:p>
        </w:tc>
      </w:tr>
      <w:tr w:rsidR="0027042F" w:rsidRPr="0027042F" w:rsidTr="0027042F">
        <w:trPr>
          <w:trHeight w:val="288"/>
        </w:trPr>
        <w:tc>
          <w:tcPr>
            <w:tcW w:w="5080" w:type="dxa"/>
            <w:tcBorders>
              <w:top w:val="nil"/>
              <w:left w:val="single" w:sz="4" w:space="0" w:color="auto"/>
              <w:bottom w:val="single" w:sz="4" w:space="0" w:color="auto"/>
              <w:right w:val="single" w:sz="4" w:space="0" w:color="auto"/>
            </w:tcBorders>
            <w:shd w:val="clear" w:color="000000" w:fill="FCD5B4"/>
            <w:noWrap/>
            <w:vAlign w:val="bottom"/>
            <w:hideMark/>
          </w:tcPr>
          <w:p w:rsidR="0027042F" w:rsidRPr="0027042F" w:rsidRDefault="0027042F" w:rsidP="0027042F">
            <w:pPr>
              <w:jc w:val="left"/>
              <w:rPr>
                <w:rFonts w:cstheme="minorHAnsi"/>
                <w:b/>
                <w:bCs/>
                <w:color w:val="000000"/>
                <w:sz w:val="20"/>
              </w:rPr>
            </w:pPr>
            <w:r w:rsidRPr="0027042F">
              <w:rPr>
                <w:rFonts w:cstheme="minorHAnsi"/>
                <w:b/>
                <w:bCs/>
                <w:color w:val="000000"/>
                <w:sz w:val="20"/>
              </w:rPr>
              <w:t>Izvedba dvigala</w:t>
            </w:r>
          </w:p>
        </w:tc>
        <w:tc>
          <w:tcPr>
            <w:tcW w:w="1220" w:type="dxa"/>
            <w:tcBorders>
              <w:top w:val="nil"/>
              <w:left w:val="nil"/>
              <w:bottom w:val="single" w:sz="4" w:space="0" w:color="auto"/>
              <w:right w:val="single" w:sz="4" w:space="0" w:color="auto"/>
            </w:tcBorders>
            <w:shd w:val="clear" w:color="000000" w:fill="FCD5B4"/>
            <w:noWrap/>
            <w:vAlign w:val="bottom"/>
            <w:hideMark/>
          </w:tcPr>
          <w:p w:rsidR="0027042F" w:rsidRPr="0027042F" w:rsidRDefault="0027042F" w:rsidP="0027042F">
            <w:pPr>
              <w:jc w:val="right"/>
              <w:rPr>
                <w:rFonts w:cstheme="minorHAnsi"/>
                <w:b/>
                <w:bCs/>
                <w:color w:val="000000"/>
                <w:sz w:val="20"/>
              </w:rPr>
            </w:pPr>
            <w:r w:rsidRPr="0027042F">
              <w:rPr>
                <w:rFonts w:cstheme="minorHAnsi"/>
                <w:b/>
                <w:bCs/>
                <w:color w:val="000000"/>
                <w:sz w:val="20"/>
              </w:rPr>
              <w:t>98.281,02</w:t>
            </w:r>
          </w:p>
        </w:tc>
        <w:tc>
          <w:tcPr>
            <w:tcW w:w="1140" w:type="dxa"/>
            <w:tcBorders>
              <w:top w:val="nil"/>
              <w:left w:val="nil"/>
              <w:bottom w:val="single" w:sz="4" w:space="0" w:color="auto"/>
              <w:right w:val="single" w:sz="4" w:space="0" w:color="auto"/>
            </w:tcBorders>
            <w:shd w:val="clear" w:color="000000" w:fill="FCD5B4"/>
            <w:noWrap/>
            <w:vAlign w:val="bottom"/>
            <w:hideMark/>
          </w:tcPr>
          <w:p w:rsidR="0027042F" w:rsidRPr="0027042F" w:rsidRDefault="0027042F" w:rsidP="0027042F">
            <w:pPr>
              <w:jc w:val="right"/>
              <w:rPr>
                <w:rFonts w:cstheme="minorHAnsi"/>
                <w:b/>
                <w:bCs/>
                <w:color w:val="000000"/>
                <w:sz w:val="20"/>
              </w:rPr>
            </w:pPr>
            <w:r w:rsidRPr="0027042F">
              <w:rPr>
                <w:rFonts w:cstheme="minorHAnsi"/>
                <w:b/>
                <w:bCs/>
                <w:color w:val="000000"/>
                <w:sz w:val="20"/>
              </w:rPr>
              <w:t>21.621,82</w:t>
            </w:r>
          </w:p>
        </w:tc>
        <w:tc>
          <w:tcPr>
            <w:tcW w:w="1260" w:type="dxa"/>
            <w:tcBorders>
              <w:top w:val="nil"/>
              <w:left w:val="nil"/>
              <w:bottom w:val="single" w:sz="4" w:space="0" w:color="auto"/>
              <w:right w:val="single" w:sz="8" w:space="0" w:color="auto"/>
            </w:tcBorders>
            <w:shd w:val="clear" w:color="000000" w:fill="FCD5B4"/>
            <w:noWrap/>
            <w:vAlign w:val="bottom"/>
            <w:hideMark/>
          </w:tcPr>
          <w:p w:rsidR="0027042F" w:rsidRPr="0027042F" w:rsidRDefault="0027042F" w:rsidP="0027042F">
            <w:pPr>
              <w:jc w:val="right"/>
              <w:rPr>
                <w:rFonts w:cstheme="minorHAnsi"/>
                <w:b/>
                <w:bCs/>
                <w:color w:val="000000"/>
                <w:sz w:val="20"/>
              </w:rPr>
            </w:pPr>
            <w:r w:rsidRPr="0027042F">
              <w:rPr>
                <w:rFonts w:cstheme="minorHAnsi"/>
                <w:b/>
                <w:bCs/>
                <w:color w:val="000000"/>
                <w:sz w:val="20"/>
              </w:rPr>
              <w:t>119.902,84</w:t>
            </w:r>
          </w:p>
        </w:tc>
      </w:tr>
      <w:tr w:rsidR="0027042F" w:rsidRPr="0027042F" w:rsidTr="0027042F">
        <w:trPr>
          <w:trHeight w:val="288"/>
        </w:trPr>
        <w:tc>
          <w:tcPr>
            <w:tcW w:w="5080" w:type="dxa"/>
            <w:tcBorders>
              <w:top w:val="nil"/>
              <w:left w:val="single" w:sz="4" w:space="0" w:color="auto"/>
              <w:bottom w:val="single" w:sz="4" w:space="0" w:color="auto"/>
              <w:right w:val="single" w:sz="4" w:space="0" w:color="auto"/>
            </w:tcBorders>
            <w:shd w:val="clear" w:color="auto" w:fill="auto"/>
            <w:noWrap/>
            <w:vAlign w:val="bottom"/>
            <w:hideMark/>
          </w:tcPr>
          <w:p w:rsidR="0027042F" w:rsidRPr="0027042F" w:rsidRDefault="0027042F" w:rsidP="0027042F">
            <w:pPr>
              <w:jc w:val="right"/>
              <w:rPr>
                <w:rFonts w:cstheme="minorHAnsi"/>
                <w:i/>
                <w:iCs/>
                <w:color w:val="000000"/>
                <w:sz w:val="20"/>
              </w:rPr>
            </w:pPr>
            <w:r w:rsidRPr="0027042F">
              <w:rPr>
                <w:rFonts w:cstheme="minorHAnsi"/>
                <w:i/>
                <w:iCs/>
                <w:color w:val="000000"/>
                <w:sz w:val="20"/>
              </w:rPr>
              <w:t>gradbeno-obrtniška dela</w:t>
            </w:r>
          </w:p>
        </w:tc>
        <w:tc>
          <w:tcPr>
            <w:tcW w:w="1220"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jc w:val="right"/>
              <w:rPr>
                <w:rFonts w:cstheme="minorHAnsi"/>
                <w:i/>
                <w:iCs/>
                <w:color w:val="000000"/>
                <w:sz w:val="20"/>
              </w:rPr>
            </w:pPr>
            <w:r w:rsidRPr="0027042F">
              <w:rPr>
                <w:rFonts w:cstheme="minorHAnsi"/>
                <w:i/>
                <w:iCs/>
                <w:color w:val="000000"/>
                <w:sz w:val="20"/>
              </w:rPr>
              <w:t>76.975,44</w:t>
            </w:r>
          </w:p>
        </w:tc>
        <w:tc>
          <w:tcPr>
            <w:tcW w:w="1140"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jc w:val="right"/>
              <w:rPr>
                <w:rFonts w:cstheme="minorHAnsi"/>
                <w:i/>
                <w:iCs/>
                <w:color w:val="000000"/>
                <w:sz w:val="20"/>
              </w:rPr>
            </w:pPr>
            <w:r w:rsidRPr="0027042F">
              <w:rPr>
                <w:rFonts w:cstheme="minorHAnsi"/>
                <w:i/>
                <w:iCs/>
                <w:color w:val="000000"/>
                <w:sz w:val="20"/>
              </w:rPr>
              <w:t>16.934,60</w:t>
            </w:r>
          </w:p>
        </w:tc>
        <w:tc>
          <w:tcPr>
            <w:tcW w:w="1260" w:type="dxa"/>
            <w:tcBorders>
              <w:top w:val="nil"/>
              <w:left w:val="nil"/>
              <w:bottom w:val="single" w:sz="4" w:space="0" w:color="auto"/>
              <w:right w:val="single" w:sz="8" w:space="0" w:color="auto"/>
            </w:tcBorders>
            <w:shd w:val="clear" w:color="auto" w:fill="auto"/>
            <w:noWrap/>
            <w:vAlign w:val="bottom"/>
            <w:hideMark/>
          </w:tcPr>
          <w:p w:rsidR="0027042F" w:rsidRPr="0027042F" w:rsidRDefault="0027042F" w:rsidP="0027042F">
            <w:pPr>
              <w:jc w:val="right"/>
              <w:rPr>
                <w:rFonts w:cstheme="minorHAnsi"/>
                <w:i/>
                <w:iCs/>
                <w:color w:val="000000"/>
                <w:sz w:val="20"/>
              </w:rPr>
            </w:pPr>
            <w:r w:rsidRPr="0027042F">
              <w:rPr>
                <w:rFonts w:cstheme="minorHAnsi"/>
                <w:i/>
                <w:iCs/>
                <w:color w:val="000000"/>
                <w:sz w:val="20"/>
              </w:rPr>
              <w:t>93.910,03</w:t>
            </w:r>
          </w:p>
        </w:tc>
      </w:tr>
      <w:tr w:rsidR="0027042F" w:rsidRPr="0027042F" w:rsidTr="0027042F">
        <w:trPr>
          <w:trHeight w:val="288"/>
        </w:trPr>
        <w:tc>
          <w:tcPr>
            <w:tcW w:w="5080" w:type="dxa"/>
            <w:tcBorders>
              <w:top w:val="nil"/>
              <w:left w:val="single" w:sz="4" w:space="0" w:color="auto"/>
              <w:bottom w:val="single" w:sz="4" w:space="0" w:color="auto"/>
              <w:right w:val="single" w:sz="4" w:space="0" w:color="auto"/>
            </w:tcBorders>
            <w:shd w:val="clear" w:color="auto" w:fill="auto"/>
            <w:noWrap/>
            <w:vAlign w:val="bottom"/>
            <w:hideMark/>
          </w:tcPr>
          <w:p w:rsidR="0027042F" w:rsidRPr="0027042F" w:rsidRDefault="0027042F" w:rsidP="0027042F">
            <w:pPr>
              <w:jc w:val="right"/>
              <w:rPr>
                <w:rFonts w:cstheme="minorHAnsi"/>
                <w:i/>
                <w:iCs/>
                <w:color w:val="000000"/>
                <w:sz w:val="20"/>
              </w:rPr>
            </w:pPr>
            <w:r w:rsidRPr="0027042F">
              <w:rPr>
                <w:rFonts w:cstheme="minorHAnsi"/>
                <w:i/>
                <w:iCs/>
                <w:color w:val="000000"/>
                <w:sz w:val="20"/>
              </w:rPr>
              <w:t>elektro-inštalacije</w:t>
            </w:r>
          </w:p>
        </w:tc>
        <w:tc>
          <w:tcPr>
            <w:tcW w:w="1220"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jc w:val="right"/>
              <w:rPr>
                <w:rFonts w:cstheme="minorHAnsi"/>
                <w:i/>
                <w:iCs/>
                <w:color w:val="000000"/>
                <w:sz w:val="20"/>
              </w:rPr>
            </w:pPr>
            <w:r w:rsidRPr="0027042F">
              <w:rPr>
                <w:rFonts w:cstheme="minorHAnsi"/>
                <w:i/>
                <w:iCs/>
                <w:color w:val="000000"/>
                <w:sz w:val="20"/>
              </w:rPr>
              <w:t>7.885,45</w:t>
            </w:r>
          </w:p>
        </w:tc>
        <w:tc>
          <w:tcPr>
            <w:tcW w:w="1140"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jc w:val="right"/>
              <w:rPr>
                <w:rFonts w:cstheme="minorHAnsi"/>
                <w:i/>
                <w:iCs/>
                <w:color w:val="000000"/>
                <w:sz w:val="20"/>
              </w:rPr>
            </w:pPr>
            <w:r w:rsidRPr="0027042F">
              <w:rPr>
                <w:rFonts w:cstheme="minorHAnsi"/>
                <w:i/>
                <w:iCs/>
                <w:color w:val="000000"/>
                <w:sz w:val="20"/>
              </w:rPr>
              <w:t>1.734,80</w:t>
            </w:r>
          </w:p>
        </w:tc>
        <w:tc>
          <w:tcPr>
            <w:tcW w:w="1260" w:type="dxa"/>
            <w:tcBorders>
              <w:top w:val="nil"/>
              <w:left w:val="nil"/>
              <w:bottom w:val="single" w:sz="4" w:space="0" w:color="auto"/>
              <w:right w:val="single" w:sz="8" w:space="0" w:color="auto"/>
            </w:tcBorders>
            <w:shd w:val="clear" w:color="auto" w:fill="auto"/>
            <w:noWrap/>
            <w:vAlign w:val="bottom"/>
            <w:hideMark/>
          </w:tcPr>
          <w:p w:rsidR="0027042F" w:rsidRPr="0027042F" w:rsidRDefault="0027042F" w:rsidP="0027042F">
            <w:pPr>
              <w:jc w:val="right"/>
              <w:rPr>
                <w:rFonts w:cstheme="minorHAnsi"/>
                <w:i/>
                <w:iCs/>
                <w:color w:val="000000"/>
                <w:sz w:val="20"/>
              </w:rPr>
            </w:pPr>
            <w:r w:rsidRPr="0027042F">
              <w:rPr>
                <w:rFonts w:cstheme="minorHAnsi"/>
                <w:i/>
                <w:iCs/>
                <w:color w:val="000000"/>
                <w:sz w:val="20"/>
              </w:rPr>
              <w:t>9.620,24</w:t>
            </w:r>
          </w:p>
        </w:tc>
      </w:tr>
      <w:tr w:rsidR="0027042F" w:rsidRPr="0027042F" w:rsidTr="0027042F">
        <w:trPr>
          <w:trHeight w:val="288"/>
        </w:trPr>
        <w:tc>
          <w:tcPr>
            <w:tcW w:w="5080" w:type="dxa"/>
            <w:tcBorders>
              <w:top w:val="nil"/>
              <w:left w:val="single" w:sz="4" w:space="0" w:color="auto"/>
              <w:bottom w:val="single" w:sz="4" w:space="0" w:color="auto"/>
              <w:right w:val="single" w:sz="4" w:space="0" w:color="auto"/>
            </w:tcBorders>
            <w:shd w:val="clear" w:color="auto" w:fill="auto"/>
            <w:noWrap/>
            <w:vAlign w:val="bottom"/>
            <w:hideMark/>
          </w:tcPr>
          <w:p w:rsidR="0027042F" w:rsidRPr="0027042F" w:rsidRDefault="0027042F" w:rsidP="0027042F">
            <w:pPr>
              <w:jc w:val="right"/>
              <w:rPr>
                <w:rFonts w:cstheme="minorHAnsi"/>
                <w:i/>
                <w:iCs/>
                <w:color w:val="000000"/>
                <w:sz w:val="20"/>
              </w:rPr>
            </w:pPr>
            <w:r w:rsidRPr="0027042F">
              <w:rPr>
                <w:rFonts w:cstheme="minorHAnsi"/>
                <w:i/>
                <w:iCs/>
                <w:color w:val="000000"/>
                <w:sz w:val="20"/>
              </w:rPr>
              <w:t>strojne inštalacije</w:t>
            </w:r>
          </w:p>
        </w:tc>
        <w:tc>
          <w:tcPr>
            <w:tcW w:w="1220"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jc w:val="right"/>
              <w:rPr>
                <w:rFonts w:cstheme="minorHAnsi"/>
                <w:i/>
                <w:iCs/>
                <w:color w:val="000000"/>
                <w:sz w:val="20"/>
              </w:rPr>
            </w:pPr>
            <w:r w:rsidRPr="0027042F">
              <w:rPr>
                <w:rFonts w:cstheme="minorHAnsi"/>
                <w:i/>
                <w:iCs/>
                <w:color w:val="000000"/>
                <w:sz w:val="20"/>
              </w:rPr>
              <w:t>13.420,14</w:t>
            </w:r>
          </w:p>
        </w:tc>
        <w:tc>
          <w:tcPr>
            <w:tcW w:w="1140"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jc w:val="right"/>
              <w:rPr>
                <w:rFonts w:cstheme="minorHAnsi"/>
                <w:i/>
                <w:iCs/>
                <w:color w:val="000000"/>
                <w:sz w:val="20"/>
              </w:rPr>
            </w:pPr>
            <w:r w:rsidRPr="0027042F">
              <w:rPr>
                <w:rFonts w:cstheme="minorHAnsi"/>
                <w:i/>
                <w:iCs/>
                <w:color w:val="000000"/>
                <w:sz w:val="20"/>
              </w:rPr>
              <w:t>2.952,43</w:t>
            </w:r>
          </w:p>
        </w:tc>
        <w:tc>
          <w:tcPr>
            <w:tcW w:w="1260" w:type="dxa"/>
            <w:tcBorders>
              <w:top w:val="nil"/>
              <w:left w:val="nil"/>
              <w:bottom w:val="single" w:sz="4" w:space="0" w:color="auto"/>
              <w:right w:val="single" w:sz="8" w:space="0" w:color="auto"/>
            </w:tcBorders>
            <w:shd w:val="clear" w:color="auto" w:fill="auto"/>
            <w:noWrap/>
            <w:vAlign w:val="bottom"/>
            <w:hideMark/>
          </w:tcPr>
          <w:p w:rsidR="0027042F" w:rsidRPr="0027042F" w:rsidRDefault="0027042F" w:rsidP="0027042F">
            <w:pPr>
              <w:jc w:val="right"/>
              <w:rPr>
                <w:rFonts w:cstheme="minorHAnsi"/>
                <w:i/>
                <w:iCs/>
                <w:color w:val="000000"/>
                <w:sz w:val="20"/>
              </w:rPr>
            </w:pPr>
            <w:r w:rsidRPr="0027042F">
              <w:rPr>
                <w:rFonts w:cstheme="minorHAnsi"/>
                <w:i/>
                <w:iCs/>
                <w:color w:val="000000"/>
                <w:sz w:val="20"/>
              </w:rPr>
              <w:t>16.372,57</w:t>
            </w:r>
          </w:p>
        </w:tc>
      </w:tr>
      <w:tr w:rsidR="0027042F" w:rsidRPr="0027042F" w:rsidTr="0027042F">
        <w:trPr>
          <w:trHeight w:val="288"/>
        </w:trPr>
        <w:tc>
          <w:tcPr>
            <w:tcW w:w="5080" w:type="dxa"/>
            <w:tcBorders>
              <w:top w:val="nil"/>
              <w:left w:val="single" w:sz="4" w:space="0" w:color="auto"/>
              <w:bottom w:val="single" w:sz="4" w:space="0" w:color="auto"/>
              <w:right w:val="single" w:sz="4" w:space="0" w:color="auto"/>
            </w:tcBorders>
            <w:shd w:val="clear" w:color="000000" w:fill="FCD5B4"/>
            <w:noWrap/>
            <w:vAlign w:val="bottom"/>
            <w:hideMark/>
          </w:tcPr>
          <w:p w:rsidR="0027042F" w:rsidRPr="0027042F" w:rsidRDefault="0027042F" w:rsidP="0027042F">
            <w:pPr>
              <w:jc w:val="left"/>
              <w:rPr>
                <w:rFonts w:cstheme="minorHAnsi"/>
                <w:b/>
                <w:bCs/>
                <w:color w:val="000000"/>
                <w:sz w:val="20"/>
              </w:rPr>
            </w:pPr>
            <w:r w:rsidRPr="0027042F">
              <w:rPr>
                <w:rFonts w:cstheme="minorHAnsi"/>
                <w:b/>
                <w:bCs/>
                <w:color w:val="000000"/>
                <w:sz w:val="20"/>
              </w:rPr>
              <w:t>Požarna zaščita stopnišča</w:t>
            </w:r>
          </w:p>
        </w:tc>
        <w:tc>
          <w:tcPr>
            <w:tcW w:w="1220" w:type="dxa"/>
            <w:tcBorders>
              <w:top w:val="nil"/>
              <w:left w:val="nil"/>
              <w:bottom w:val="single" w:sz="4" w:space="0" w:color="auto"/>
              <w:right w:val="single" w:sz="4" w:space="0" w:color="auto"/>
            </w:tcBorders>
            <w:shd w:val="clear" w:color="000000" w:fill="FCD5B4"/>
            <w:noWrap/>
            <w:vAlign w:val="bottom"/>
            <w:hideMark/>
          </w:tcPr>
          <w:p w:rsidR="0027042F" w:rsidRPr="0027042F" w:rsidRDefault="0027042F" w:rsidP="0027042F">
            <w:pPr>
              <w:jc w:val="right"/>
              <w:rPr>
                <w:rFonts w:cstheme="minorHAnsi"/>
                <w:b/>
                <w:bCs/>
                <w:color w:val="000000"/>
                <w:sz w:val="20"/>
              </w:rPr>
            </w:pPr>
            <w:r w:rsidRPr="0027042F">
              <w:rPr>
                <w:rFonts w:cstheme="minorHAnsi"/>
                <w:b/>
                <w:bCs/>
                <w:color w:val="000000"/>
                <w:sz w:val="20"/>
              </w:rPr>
              <w:t>18.625,95</w:t>
            </w:r>
          </w:p>
        </w:tc>
        <w:tc>
          <w:tcPr>
            <w:tcW w:w="1140" w:type="dxa"/>
            <w:tcBorders>
              <w:top w:val="nil"/>
              <w:left w:val="nil"/>
              <w:bottom w:val="single" w:sz="4" w:space="0" w:color="auto"/>
              <w:right w:val="single" w:sz="4" w:space="0" w:color="auto"/>
            </w:tcBorders>
            <w:shd w:val="clear" w:color="000000" w:fill="FCD5B4"/>
            <w:noWrap/>
            <w:vAlign w:val="bottom"/>
            <w:hideMark/>
          </w:tcPr>
          <w:p w:rsidR="0027042F" w:rsidRPr="0027042F" w:rsidRDefault="0027042F" w:rsidP="0027042F">
            <w:pPr>
              <w:jc w:val="right"/>
              <w:rPr>
                <w:rFonts w:cstheme="minorHAnsi"/>
                <w:b/>
                <w:bCs/>
                <w:color w:val="000000"/>
                <w:sz w:val="20"/>
              </w:rPr>
            </w:pPr>
            <w:r w:rsidRPr="0027042F">
              <w:rPr>
                <w:rFonts w:cstheme="minorHAnsi"/>
                <w:b/>
                <w:bCs/>
                <w:color w:val="000000"/>
                <w:sz w:val="20"/>
              </w:rPr>
              <w:t>4.097,71</w:t>
            </w:r>
          </w:p>
        </w:tc>
        <w:tc>
          <w:tcPr>
            <w:tcW w:w="1260" w:type="dxa"/>
            <w:tcBorders>
              <w:top w:val="nil"/>
              <w:left w:val="nil"/>
              <w:bottom w:val="single" w:sz="4" w:space="0" w:color="auto"/>
              <w:right w:val="single" w:sz="8" w:space="0" w:color="auto"/>
            </w:tcBorders>
            <w:shd w:val="clear" w:color="000000" w:fill="FCD5B4"/>
            <w:noWrap/>
            <w:vAlign w:val="bottom"/>
            <w:hideMark/>
          </w:tcPr>
          <w:p w:rsidR="0027042F" w:rsidRPr="0027042F" w:rsidRDefault="0027042F" w:rsidP="0027042F">
            <w:pPr>
              <w:jc w:val="right"/>
              <w:rPr>
                <w:rFonts w:cstheme="minorHAnsi"/>
                <w:b/>
                <w:bCs/>
                <w:color w:val="000000"/>
                <w:sz w:val="20"/>
              </w:rPr>
            </w:pPr>
            <w:r w:rsidRPr="0027042F">
              <w:rPr>
                <w:rFonts w:cstheme="minorHAnsi"/>
                <w:b/>
                <w:bCs/>
                <w:color w:val="000000"/>
                <w:sz w:val="20"/>
              </w:rPr>
              <w:t>22.723,66</w:t>
            </w:r>
          </w:p>
        </w:tc>
      </w:tr>
      <w:tr w:rsidR="0027042F" w:rsidRPr="0027042F" w:rsidTr="0027042F">
        <w:trPr>
          <w:trHeight w:val="288"/>
        </w:trPr>
        <w:tc>
          <w:tcPr>
            <w:tcW w:w="5080" w:type="dxa"/>
            <w:tcBorders>
              <w:top w:val="nil"/>
              <w:left w:val="single" w:sz="4" w:space="0" w:color="auto"/>
              <w:bottom w:val="single" w:sz="4" w:space="0" w:color="auto"/>
              <w:right w:val="single" w:sz="4" w:space="0" w:color="auto"/>
            </w:tcBorders>
            <w:shd w:val="clear" w:color="000000" w:fill="FCD5B4"/>
            <w:noWrap/>
            <w:vAlign w:val="bottom"/>
            <w:hideMark/>
          </w:tcPr>
          <w:p w:rsidR="0027042F" w:rsidRPr="0027042F" w:rsidRDefault="0027042F" w:rsidP="0027042F">
            <w:pPr>
              <w:jc w:val="left"/>
              <w:rPr>
                <w:rFonts w:cstheme="minorHAnsi"/>
                <w:b/>
                <w:bCs/>
                <w:color w:val="000000"/>
                <w:sz w:val="20"/>
              </w:rPr>
            </w:pPr>
            <w:r w:rsidRPr="0027042F">
              <w:rPr>
                <w:rFonts w:cstheme="minorHAnsi"/>
                <w:b/>
                <w:bCs/>
                <w:color w:val="000000"/>
                <w:sz w:val="20"/>
              </w:rPr>
              <w:t>Sanacija toplotne postaje</w:t>
            </w:r>
          </w:p>
        </w:tc>
        <w:tc>
          <w:tcPr>
            <w:tcW w:w="1220" w:type="dxa"/>
            <w:tcBorders>
              <w:top w:val="nil"/>
              <w:left w:val="nil"/>
              <w:bottom w:val="single" w:sz="4" w:space="0" w:color="auto"/>
              <w:right w:val="single" w:sz="4" w:space="0" w:color="auto"/>
            </w:tcBorders>
            <w:shd w:val="clear" w:color="000000" w:fill="FCD5B4"/>
            <w:noWrap/>
            <w:vAlign w:val="bottom"/>
            <w:hideMark/>
          </w:tcPr>
          <w:p w:rsidR="0027042F" w:rsidRPr="0027042F" w:rsidRDefault="0027042F" w:rsidP="0027042F">
            <w:pPr>
              <w:jc w:val="right"/>
              <w:rPr>
                <w:rFonts w:cstheme="minorHAnsi"/>
                <w:b/>
                <w:bCs/>
                <w:color w:val="000000"/>
                <w:sz w:val="20"/>
              </w:rPr>
            </w:pPr>
            <w:r w:rsidRPr="0027042F">
              <w:rPr>
                <w:rFonts w:cstheme="minorHAnsi"/>
                <w:b/>
                <w:bCs/>
                <w:color w:val="000000"/>
                <w:sz w:val="20"/>
              </w:rPr>
              <w:t>38.570,28</w:t>
            </w:r>
          </w:p>
        </w:tc>
        <w:tc>
          <w:tcPr>
            <w:tcW w:w="1140" w:type="dxa"/>
            <w:tcBorders>
              <w:top w:val="nil"/>
              <w:left w:val="nil"/>
              <w:bottom w:val="single" w:sz="4" w:space="0" w:color="auto"/>
              <w:right w:val="single" w:sz="4" w:space="0" w:color="auto"/>
            </w:tcBorders>
            <w:shd w:val="clear" w:color="000000" w:fill="FCD5B4"/>
            <w:noWrap/>
            <w:vAlign w:val="bottom"/>
            <w:hideMark/>
          </w:tcPr>
          <w:p w:rsidR="0027042F" w:rsidRPr="0027042F" w:rsidRDefault="0027042F" w:rsidP="0027042F">
            <w:pPr>
              <w:jc w:val="right"/>
              <w:rPr>
                <w:rFonts w:cstheme="minorHAnsi"/>
                <w:b/>
                <w:bCs/>
                <w:color w:val="000000"/>
                <w:sz w:val="20"/>
              </w:rPr>
            </w:pPr>
            <w:r w:rsidRPr="0027042F">
              <w:rPr>
                <w:rFonts w:cstheme="minorHAnsi"/>
                <w:b/>
                <w:bCs/>
                <w:color w:val="000000"/>
                <w:sz w:val="20"/>
              </w:rPr>
              <w:t>8.485,46</w:t>
            </w:r>
          </w:p>
        </w:tc>
        <w:tc>
          <w:tcPr>
            <w:tcW w:w="1260" w:type="dxa"/>
            <w:tcBorders>
              <w:top w:val="nil"/>
              <w:left w:val="nil"/>
              <w:bottom w:val="single" w:sz="4" w:space="0" w:color="auto"/>
              <w:right w:val="single" w:sz="8" w:space="0" w:color="auto"/>
            </w:tcBorders>
            <w:shd w:val="clear" w:color="000000" w:fill="FCD5B4"/>
            <w:noWrap/>
            <w:vAlign w:val="bottom"/>
            <w:hideMark/>
          </w:tcPr>
          <w:p w:rsidR="0027042F" w:rsidRPr="0027042F" w:rsidRDefault="0027042F" w:rsidP="0027042F">
            <w:pPr>
              <w:jc w:val="right"/>
              <w:rPr>
                <w:rFonts w:cstheme="minorHAnsi"/>
                <w:b/>
                <w:bCs/>
                <w:color w:val="000000"/>
                <w:sz w:val="20"/>
              </w:rPr>
            </w:pPr>
            <w:r w:rsidRPr="0027042F">
              <w:rPr>
                <w:rFonts w:cstheme="minorHAnsi"/>
                <w:b/>
                <w:bCs/>
                <w:color w:val="000000"/>
                <w:sz w:val="20"/>
              </w:rPr>
              <w:t>47.055,74</w:t>
            </w:r>
          </w:p>
        </w:tc>
      </w:tr>
      <w:tr w:rsidR="0027042F" w:rsidRPr="0027042F" w:rsidTr="0027042F">
        <w:trPr>
          <w:trHeight w:val="288"/>
        </w:trPr>
        <w:tc>
          <w:tcPr>
            <w:tcW w:w="5080" w:type="dxa"/>
            <w:tcBorders>
              <w:top w:val="nil"/>
              <w:left w:val="single" w:sz="4" w:space="0" w:color="auto"/>
              <w:bottom w:val="single" w:sz="4" w:space="0" w:color="auto"/>
              <w:right w:val="single" w:sz="4" w:space="0" w:color="auto"/>
            </w:tcBorders>
            <w:shd w:val="clear" w:color="000000" w:fill="FCD5B4"/>
            <w:noWrap/>
            <w:vAlign w:val="bottom"/>
            <w:hideMark/>
          </w:tcPr>
          <w:p w:rsidR="0027042F" w:rsidRPr="0027042F" w:rsidRDefault="0027042F" w:rsidP="0027042F">
            <w:pPr>
              <w:jc w:val="left"/>
              <w:rPr>
                <w:rFonts w:cstheme="minorHAnsi"/>
                <w:b/>
                <w:bCs/>
                <w:color w:val="000000"/>
                <w:sz w:val="20"/>
              </w:rPr>
            </w:pPr>
            <w:r w:rsidRPr="0027042F">
              <w:rPr>
                <w:rFonts w:cstheme="minorHAnsi"/>
                <w:b/>
                <w:bCs/>
                <w:color w:val="000000"/>
                <w:sz w:val="20"/>
              </w:rPr>
              <w:t>Obnova fasade</w:t>
            </w:r>
          </w:p>
        </w:tc>
        <w:tc>
          <w:tcPr>
            <w:tcW w:w="1220" w:type="dxa"/>
            <w:tcBorders>
              <w:top w:val="nil"/>
              <w:left w:val="nil"/>
              <w:bottom w:val="single" w:sz="4" w:space="0" w:color="auto"/>
              <w:right w:val="single" w:sz="4" w:space="0" w:color="auto"/>
            </w:tcBorders>
            <w:shd w:val="clear" w:color="000000" w:fill="FCD5B4"/>
            <w:noWrap/>
            <w:vAlign w:val="bottom"/>
            <w:hideMark/>
          </w:tcPr>
          <w:p w:rsidR="0027042F" w:rsidRPr="0027042F" w:rsidRDefault="0027042F" w:rsidP="0027042F">
            <w:pPr>
              <w:jc w:val="right"/>
              <w:rPr>
                <w:rFonts w:cstheme="minorHAnsi"/>
                <w:b/>
                <w:bCs/>
                <w:color w:val="000000"/>
                <w:sz w:val="20"/>
              </w:rPr>
            </w:pPr>
            <w:r w:rsidRPr="0027042F">
              <w:rPr>
                <w:rFonts w:cstheme="minorHAnsi"/>
                <w:b/>
                <w:bCs/>
                <w:color w:val="000000"/>
                <w:sz w:val="20"/>
              </w:rPr>
              <w:t>56.128,51</w:t>
            </w:r>
          </w:p>
        </w:tc>
        <w:tc>
          <w:tcPr>
            <w:tcW w:w="1140" w:type="dxa"/>
            <w:tcBorders>
              <w:top w:val="nil"/>
              <w:left w:val="nil"/>
              <w:bottom w:val="single" w:sz="4" w:space="0" w:color="auto"/>
              <w:right w:val="single" w:sz="4" w:space="0" w:color="auto"/>
            </w:tcBorders>
            <w:shd w:val="clear" w:color="000000" w:fill="FCD5B4"/>
            <w:noWrap/>
            <w:vAlign w:val="bottom"/>
            <w:hideMark/>
          </w:tcPr>
          <w:p w:rsidR="0027042F" w:rsidRPr="0027042F" w:rsidRDefault="0027042F" w:rsidP="0027042F">
            <w:pPr>
              <w:jc w:val="right"/>
              <w:rPr>
                <w:rFonts w:cstheme="minorHAnsi"/>
                <w:b/>
                <w:bCs/>
                <w:color w:val="000000"/>
                <w:sz w:val="20"/>
              </w:rPr>
            </w:pPr>
            <w:r w:rsidRPr="0027042F">
              <w:rPr>
                <w:rFonts w:cstheme="minorHAnsi"/>
                <w:b/>
                <w:bCs/>
                <w:color w:val="000000"/>
                <w:sz w:val="20"/>
              </w:rPr>
              <w:t>12.348,27</w:t>
            </w:r>
          </w:p>
        </w:tc>
        <w:tc>
          <w:tcPr>
            <w:tcW w:w="1260" w:type="dxa"/>
            <w:tcBorders>
              <w:top w:val="nil"/>
              <w:left w:val="nil"/>
              <w:bottom w:val="single" w:sz="4" w:space="0" w:color="auto"/>
              <w:right w:val="single" w:sz="8" w:space="0" w:color="auto"/>
            </w:tcBorders>
            <w:shd w:val="clear" w:color="000000" w:fill="FCD5B4"/>
            <w:noWrap/>
            <w:vAlign w:val="bottom"/>
            <w:hideMark/>
          </w:tcPr>
          <w:p w:rsidR="0027042F" w:rsidRPr="0027042F" w:rsidRDefault="0027042F" w:rsidP="0027042F">
            <w:pPr>
              <w:jc w:val="right"/>
              <w:rPr>
                <w:rFonts w:cstheme="minorHAnsi"/>
                <w:b/>
                <w:bCs/>
                <w:color w:val="000000"/>
                <w:sz w:val="20"/>
              </w:rPr>
            </w:pPr>
            <w:r w:rsidRPr="0027042F">
              <w:rPr>
                <w:rFonts w:cstheme="minorHAnsi"/>
                <w:b/>
                <w:bCs/>
                <w:color w:val="000000"/>
                <w:sz w:val="20"/>
              </w:rPr>
              <w:t>68.476,78</w:t>
            </w:r>
          </w:p>
        </w:tc>
      </w:tr>
      <w:tr w:rsidR="0027042F" w:rsidRPr="0027042F" w:rsidTr="0027042F">
        <w:trPr>
          <w:trHeight w:val="288"/>
        </w:trPr>
        <w:tc>
          <w:tcPr>
            <w:tcW w:w="5080" w:type="dxa"/>
            <w:tcBorders>
              <w:top w:val="nil"/>
              <w:left w:val="single" w:sz="4" w:space="0" w:color="auto"/>
              <w:bottom w:val="single" w:sz="4" w:space="0" w:color="auto"/>
              <w:right w:val="single" w:sz="4" w:space="0" w:color="auto"/>
            </w:tcBorders>
            <w:shd w:val="clear" w:color="000000" w:fill="FCD5B4"/>
            <w:noWrap/>
            <w:vAlign w:val="bottom"/>
            <w:hideMark/>
          </w:tcPr>
          <w:p w:rsidR="0027042F" w:rsidRPr="0027042F" w:rsidRDefault="0027042F" w:rsidP="0027042F">
            <w:pPr>
              <w:jc w:val="left"/>
              <w:rPr>
                <w:rFonts w:cstheme="minorHAnsi"/>
                <w:b/>
                <w:bCs/>
                <w:color w:val="000000"/>
                <w:sz w:val="20"/>
              </w:rPr>
            </w:pPr>
            <w:r w:rsidRPr="0027042F">
              <w:rPr>
                <w:rFonts w:cstheme="minorHAnsi"/>
                <w:b/>
                <w:bCs/>
                <w:color w:val="000000"/>
                <w:sz w:val="20"/>
              </w:rPr>
              <w:t>Obnova dvorišča</w:t>
            </w:r>
          </w:p>
        </w:tc>
        <w:tc>
          <w:tcPr>
            <w:tcW w:w="1220" w:type="dxa"/>
            <w:tcBorders>
              <w:top w:val="nil"/>
              <w:left w:val="nil"/>
              <w:bottom w:val="single" w:sz="4" w:space="0" w:color="auto"/>
              <w:right w:val="single" w:sz="4" w:space="0" w:color="auto"/>
            </w:tcBorders>
            <w:shd w:val="clear" w:color="000000" w:fill="FCD5B4"/>
            <w:noWrap/>
            <w:vAlign w:val="bottom"/>
            <w:hideMark/>
          </w:tcPr>
          <w:p w:rsidR="0027042F" w:rsidRPr="0027042F" w:rsidRDefault="0027042F" w:rsidP="0027042F">
            <w:pPr>
              <w:jc w:val="right"/>
              <w:rPr>
                <w:rFonts w:cstheme="minorHAnsi"/>
                <w:b/>
                <w:bCs/>
                <w:color w:val="000000"/>
                <w:sz w:val="20"/>
              </w:rPr>
            </w:pPr>
            <w:r w:rsidRPr="0027042F">
              <w:rPr>
                <w:rFonts w:cstheme="minorHAnsi"/>
                <w:b/>
                <w:bCs/>
                <w:color w:val="000000"/>
                <w:sz w:val="20"/>
              </w:rPr>
              <w:t>58.475,68</w:t>
            </w:r>
          </w:p>
        </w:tc>
        <w:tc>
          <w:tcPr>
            <w:tcW w:w="1140" w:type="dxa"/>
            <w:tcBorders>
              <w:top w:val="nil"/>
              <w:left w:val="nil"/>
              <w:bottom w:val="single" w:sz="4" w:space="0" w:color="auto"/>
              <w:right w:val="single" w:sz="4" w:space="0" w:color="auto"/>
            </w:tcBorders>
            <w:shd w:val="clear" w:color="000000" w:fill="FCD5B4"/>
            <w:noWrap/>
            <w:vAlign w:val="bottom"/>
            <w:hideMark/>
          </w:tcPr>
          <w:p w:rsidR="0027042F" w:rsidRPr="0027042F" w:rsidRDefault="0027042F" w:rsidP="0027042F">
            <w:pPr>
              <w:jc w:val="right"/>
              <w:rPr>
                <w:rFonts w:cstheme="minorHAnsi"/>
                <w:b/>
                <w:bCs/>
                <w:color w:val="000000"/>
                <w:sz w:val="20"/>
              </w:rPr>
            </w:pPr>
            <w:r w:rsidRPr="0027042F">
              <w:rPr>
                <w:rFonts w:cstheme="minorHAnsi"/>
                <w:b/>
                <w:bCs/>
                <w:color w:val="000000"/>
                <w:sz w:val="20"/>
              </w:rPr>
              <w:t>12.864,65</w:t>
            </w:r>
          </w:p>
        </w:tc>
        <w:tc>
          <w:tcPr>
            <w:tcW w:w="1260" w:type="dxa"/>
            <w:tcBorders>
              <w:top w:val="nil"/>
              <w:left w:val="nil"/>
              <w:bottom w:val="single" w:sz="4" w:space="0" w:color="auto"/>
              <w:right w:val="single" w:sz="8" w:space="0" w:color="auto"/>
            </w:tcBorders>
            <w:shd w:val="clear" w:color="000000" w:fill="FCD5B4"/>
            <w:noWrap/>
            <w:vAlign w:val="bottom"/>
            <w:hideMark/>
          </w:tcPr>
          <w:p w:rsidR="0027042F" w:rsidRPr="0027042F" w:rsidRDefault="0027042F" w:rsidP="0027042F">
            <w:pPr>
              <w:jc w:val="right"/>
              <w:rPr>
                <w:rFonts w:cstheme="minorHAnsi"/>
                <w:b/>
                <w:bCs/>
                <w:color w:val="000000"/>
                <w:sz w:val="20"/>
              </w:rPr>
            </w:pPr>
            <w:r w:rsidRPr="0027042F">
              <w:rPr>
                <w:rFonts w:cstheme="minorHAnsi"/>
                <w:b/>
                <w:bCs/>
                <w:color w:val="000000"/>
                <w:sz w:val="20"/>
              </w:rPr>
              <w:t>71.340,33</w:t>
            </w:r>
          </w:p>
        </w:tc>
      </w:tr>
      <w:tr w:rsidR="0027042F" w:rsidRPr="0027042F" w:rsidTr="0027042F">
        <w:trPr>
          <w:trHeight w:val="288"/>
        </w:trPr>
        <w:tc>
          <w:tcPr>
            <w:tcW w:w="5080" w:type="dxa"/>
            <w:tcBorders>
              <w:top w:val="nil"/>
              <w:left w:val="single" w:sz="4" w:space="0" w:color="auto"/>
              <w:bottom w:val="single" w:sz="4" w:space="0" w:color="auto"/>
              <w:right w:val="single" w:sz="4" w:space="0" w:color="auto"/>
            </w:tcBorders>
            <w:shd w:val="clear" w:color="auto" w:fill="auto"/>
            <w:noWrap/>
            <w:vAlign w:val="bottom"/>
            <w:hideMark/>
          </w:tcPr>
          <w:p w:rsidR="0027042F" w:rsidRPr="0027042F" w:rsidRDefault="0027042F" w:rsidP="0027042F">
            <w:pPr>
              <w:jc w:val="right"/>
              <w:rPr>
                <w:rFonts w:cstheme="minorHAnsi"/>
                <w:i/>
                <w:iCs/>
                <w:color w:val="000000"/>
                <w:sz w:val="20"/>
              </w:rPr>
            </w:pPr>
            <w:r w:rsidRPr="0027042F">
              <w:rPr>
                <w:rFonts w:cstheme="minorHAnsi"/>
                <w:i/>
                <w:iCs/>
                <w:color w:val="000000"/>
                <w:sz w:val="20"/>
              </w:rPr>
              <w:t>Zunanja ureditev dvorišča</w:t>
            </w:r>
          </w:p>
        </w:tc>
        <w:tc>
          <w:tcPr>
            <w:tcW w:w="1220"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jc w:val="right"/>
              <w:rPr>
                <w:rFonts w:cstheme="minorHAnsi"/>
                <w:i/>
                <w:iCs/>
                <w:color w:val="000000"/>
                <w:sz w:val="20"/>
              </w:rPr>
            </w:pPr>
            <w:r w:rsidRPr="0027042F">
              <w:rPr>
                <w:rFonts w:cstheme="minorHAnsi"/>
                <w:i/>
                <w:iCs/>
                <w:color w:val="000000"/>
                <w:sz w:val="20"/>
              </w:rPr>
              <w:t>45.551,10</w:t>
            </w:r>
          </w:p>
        </w:tc>
        <w:tc>
          <w:tcPr>
            <w:tcW w:w="1140"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jc w:val="right"/>
              <w:rPr>
                <w:rFonts w:cstheme="minorHAnsi"/>
                <w:i/>
                <w:iCs/>
                <w:color w:val="000000"/>
                <w:sz w:val="20"/>
              </w:rPr>
            </w:pPr>
            <w:r w:rsidRPr="0027042F">
              <w:rPr>
                <w:rFonts w:cstheme="minorHAnsi"/>
                <w:i/>
                <w:iCs/>
                <w:color w:val="000000"/>
                <w:sz w:val="20"/>
              </w:rPr>
              <w:t>10.021,24</w:t>
            </w:r>
          </w:p>
        </w:tc>
        <w:tc>
          <w:tcPr>
            <w:tcW w:w="1260" w:type="dxa"/>
            <w:tcBorders>
              <w:top w:val="nil"/>
              <w:left w:val="nil"/>
              <w:bottom w:val="single" w:sz="4" w:space="0" w:color="auto"/>
              <w:right w:val="single" w:sz="8" w:space="0" w:color="auto"/>
            </w:tcBorders>
            <w:shd w:val="clear" w:color="auto" w:fill="auto"/>
            <w:noWrap/>
            <w:vAlign w:val="bottom"/>
            <w:hideMark/>
          </w:tcPr>
          <w:p w:rsidR="0027042F" w:rsidRPr="0027042F" w:rsidRDefault="0027042F" w:rsidP="0027042F">
            <w:pPr>
              <w:jc w:val="right"/>
              <w:rPr>
                <w:rFonts w:cstheme="minorHAnsi"/>
                <w:i/>
                <w:iCs/>
                <w:color w:val="000000"/>
                <w:sz w:val="20"/>
              </w:rPr>
            </w:pPr>
            <w:r w:rsidRPr="0027042F">
              <w:rPr>
                <w:rFonts w:cstheme="minorHAnsi"/>
                <w:i/>
                <w:iCs/>
                <w:color w:val="000000"/>
                <w:sz w:val="20"/>
              </w:rPr>
              <w:t>55.572,34</w:t>
            </w:r>
          </w:p>
        </w:tc>
      </w:tr>
      <w:tr w:rsidR="0027042F" w:rsidRPr="0027042F" w:rsidTr="0027042F">
        <w:trPr>
          <w:trHeight w:val="288"/>
        </w:trPr>
        <w:tc>
          <w:tcPr>
            <w:tcW w:w="5080" w:type="dxa"/>
            <w:tcBorders>
              <w:top w:val="nil"/>
              <w:left w:val="single" w:sz="4" w:space="0" w:color="auto"/>
              <w:bottom w:val="single" w:sz="4" w:space="0" w:color="auto"/>
              <w:right w:val="single" w:sz="4" w:space="0" w:color="auto"/>
            </w:tcBorders>
            <w:shd w:val="clear" w:color="auto" w:fill="auto"/>
            <w:noWrap/>
            <w:vAlign w:val="bottom"/>
            <w:hideMark/>
          </w:tcPr>
          <w:p w:rsidR="0027042F" w:rsidRPr="0027042F" w:rsidRDefault="0027042F" w:rsidP="0027042F">
            <w:pPr>
              <w:jc w:val="right"/>
              <w:rPr>
                <w:rFonts w:cstheme="minorHAnsi"/>
                <w:i/>
                <w:iCs/>
                <w:color w:val="000000"/>
                <w:sz w:val="20"/>
              </w:rPr>
            </w:pPr>
            <w:r w:rsidRPr="0027042F">
              <w:rPr>
                <w:rFonts w:cstheme="minorHAnsi"/>
                <w:i/>
                <w:iCs/>
                <w:color w:val="000000"/>
                <w:sz w:val="20"/>
              </w:rPr>
              <w:t>Elektroinštalacije</w:t>
            </w:r>
          </w:p>
        </w:tc>
        <w:tc>
          <w:tcPr>
            <w:tcW w:w="1220"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jc w:val="right"/>
              <w:rPr>
                <w:rFonts w:cstheme="minorHAnsi"/>
                <w:i/>
                <w:iCs/>
                <w:color w:val="000000"/>
                <w:sz w:val="20"/>
              </w:rPr>
            </w:pPr>
            <w:r w:rsidRPr="0027042F">
              <w:rPr>
                <w:rFonts w:cstheme="minorHAnsi"/>
                <w:i/>
                <w:iCs/>
                <w:color w:val="000000"/>
                <w:sz w:val="20"/>
              </w:rPr>
              <w:t>2.079,08</w:t>
            </w:r>
          </w:p>
        </w:tc>
        <w:tc>
          <w:tcPr>
            <w:tcW w:w="1140"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jc w:val="right"/>
              <w:rPr>
                <w:rFonts w:cstheme="minorHAnsi"/>
                <w:i/>
                <w:iCs/>
                <w:color w:val="000000"/>
                <w:sz w:val="20"/>
              </w:rPr>
            </w:pPr>
            <w:r w:rsidRPr="0027042F">
              <w:rPr>
                <w:rFonts w:cstheme="minorHAnsi"/>
                <w:i/>
                <w:iCs/>
                <w:color w:val="000000"/>
                <w:sz w:val="20"/>
              </w:rPr>
              <w:t>457,40</w:t>
            </w:r>
          </w:p>
        </w:tc>
        <w:tc>
          <w:tcPr>
            <w:tcW w:w="1260" w:type="dxa"/>
            <w:tcBorders>
              <w:top w:val="nil"/>
              <w:left w:val="nil"/>
              <w:bottom w:val="single" w:sz="4" w:space="0" w:color="auto"/>
              <w:right w:val="single" w:sz="8" w:space="0" w:color="auto"/>
            </w:tcBorders>
            <w:shd w:val="clear" w:color="auto" w:fill="auto"/>
            <w:noWrap/>
            <w:vAlign w:val="bottom"/>
            <w:hideMark/>
          </w:tcPr>
          <w:p w:rsidR="0027042F" w:rsidRPr="0027042F" w:rsidRDefault="0027042F" w:rsidP="0027042F">
            <w:pPr>
              <w:jc w:val="right"/>
              <w:rPr>
                <w:rFonts w:cstheme="minorHAnsi"/>
                <w:i/>
                <w:iCs/>
                <w:color w:val="000000"/>
                <w:sz w:val="20"/>
              </w:rPr>
            </w:pPr>
            <w:r w:rsidRPr="0027042F">
              <w:rPr>
                <w:rFonts w:cstheme="minorHAnsi"/>
                <w:i/>
                <w:iCs/>
                <w:color w:val="000000"/>
                <w:sz w:val="20"/>
              </w:rPr>
              <w:t>2.536,48</w:t>
            </w:r>
          </w:p>
        </w:tc>
      </w:tr>
      <w:tr w:rsidR="0027042F" w:rsidRPr="0027042F" w:rsidTr="0027042F">
        <w:trPr>
          <w:trHeight w:val="300"/>
        </w:trPr>
        <w:tc>
          <w:tcPr>
            <w:tcW w:w="5080" w:type="dxa"/>
            <w:tcBorders>
              <w:top w:val="nil"/>
              <w:left w:val="single" w:sz="4" w:space="0" w:color="auto"/>
              <w:bottom w:val="single" w:sz="8" w:space="0" w:color="auto"/>
              <w:right w:val="single" w:sz="4" w:space="0" w:color="auto"/>
            </w:tcBorders>
            <w:shd w:val="clear" w:color="auto" w:fill="auto"/>
            <w:noWrap/>
            <w:vAlign w:val="bottom"/>
            <w:hideMark/>
          </w:tcPr>
          <w:p w:rsidR="0027042F" w:rsidRPr="0027042F" w:rsidRDefault="0027042F" w:rsidP="0027042F">
            <w:pPr>
              <w:jc w:val="right"/>
              <w:rPr>
                <w:rFonts w:cstheme="minorHAnsi"/>
                <w:color w:val="000000"/>
                <w:sz w:val="20"/>
              </w:rPr>
            </w:pPr>
            <w:r w:rsidRPr="0027042F">
              <w:rPr>
                <w:rFonts w:cstheme="minorHAnsi"/>
                <w:color w:val="000000"/>
                <w:sz w:val="20"/>
              </w:rPr>
              <w:t>Arheološke raziskave</w:t>
            </w:r>
          </w:p>
        </w:tc>
        <w:tc>
          <w:tcPr>
            <w:tcW w:w="1220" w:type="dxa"/>
            <w:tcBorders>
              <w:top w:val="nil"/>
              <w:left w:val="nil"/>
              <w:bottom w:val="single" w:sz="8" w:space="0" w:color="auto"/>
              <w:right w:val="single" w:sz="4" w:space="0" w:color="auto"/>
            </w:tcBorders>
            <w:shd w:val="clear" w:color="auto" w:fill="auto"/>
            <w:noWrap/>
            <w:vAlign w:val="bottom"/>
            <w:hideMark/>
          </w:tcPr>
          <w:p w:rsidR="0027042F" w:rsidRPr="0027042F" w:rsidRDefault="0027042F" w:rsidP="0027042F">
            <w:pPr>
              <w:jc w:val="right"/>
              <w:rPr>
                <w:rFonts w:cstheme="minorHAnsi"/>
                <w:i/>
                <w:iCs/>
                <w:color w:val="000000"/>
                <w:sz w:val="20"/>
              </w:rPr>
            </w:pPr>
            <w:r w:rsidRPr="0027042F">
              <w:rPr>
                <w:rFonts w:cstheme="minorHAnsi"/>
                <w:i/>
                <w:iCs/>
                <w:color w:val="000000"/>
                <w:sz w:val="20"/>
              </w:rPr>
              <w:t>10.845,50</w:t>
            </w:r>
          </w:p>
        </w:tc>
        <w:tc>
          <w:tcPr>
            <w:tcW w:w="1140" w:type="dxa"/>
            <w:tcBorders>
              <w:top w:val="nil"/>
              <w:left w:val="nil"/>
              <w:bottom w:val="single" w:sz="8" w:space="0" w:color="auto"/>
              <w:right w:val="single" w:sz="4" w:space="0" w:color="auto"/>
            </w:tcBorders>
            <w:shd w:val="clear" w:color="auto" w:fill="auto"/>
            <w:noWrap/>
            <w:vAlign w:val="bottom"/>
            <w:hideMark/>
          </w:tcPr>
          <w:p w:rsidR="0027042F" w:rsidRPr="0027042F" w:rsidRDefault="0027042F" w:rsidP="0027042F">
            <w:pPr>
              <w:jc w:val="right"/>
              <w:rPr>
                <w:rFonts w:cstheme="minorHAnsi"/>
                <w:i/>
                <w:iCs/>
                <w:color w:val="000000"/>
                <w:sz w:val="20"/>
              </w:rPr>
            </w:pPr>
            <w:r w:rsidRPr="0027042F">
              <w:rPr>
                <w:rFonts w:cstheme="minorHAnsi"/>
                <w:i/>
                <w:iCs/>
                <w:color w:val="000000"/>
                <w:sz w:val="20"/>
              </w:rPr>
              <w:t>2.386,01</w:t>
            </w:r>
          </w:p>
        </w:tc>
        <w:tc>
          <w:tcPr>
            <w:tcW w:w="1260" w:type="dxa"/>
            <w:tcBorders>
              <w:top w:val="nil"/>
              <w:left w:val="nil"/>
              <w:bottom w:val="single" w:sz="8" w:space="0" w:color="auto"/>
              <w:right w:val="single" w:sz="8" w:space="0" w:color="auto"/>
            </w:tcBorders>
            <w:shd w:val="clear" w:color="auto" w:fill="auto"/>
            <w:noWrap/>
            <w:vAlign w:val="bottom"/>
            <w:hideMark/>
          </w:tcPr>
          <w:p w:rsidR="0027042F" w:rsidRPr="0027042F" w:rsidRDefault="0027042F" w:rsidP="0027042F">
            <w:pPr>
              <w:jc w:val="right"/>
              <w:rPr>
                <w:rFonts w:cstheme="minorHAnsi"/>
                <w:i/>
                <w:iCs/>
                <w:color w:val="000000"/>
                <w:sz w:val="20"/>
              </w:rPr>
            </w:pPr>
            <w:r w:rsidRPr="0027042F">
              <w:rPr>
                <w:rFonts w:cstheme="minorHAnsi"/>
                <w:i/>
                <w:iCs/>
                <w:color w:val="000000"/>
                <w:sz w:val="20"/>
              </w:rPr>
              <w:t>13.231,51</w:t>
            </w:r>
          </w:p>
        </w:tc>
      </w:tr>
      <w:tr w:rsidR="0027042F" w:rsidRPr="0027042F" w:rsidTr="0027042F">
        <w:trPr>
          <w:trHeight w:val="300"/>
        </w:trPr>
        <w:tc>
          <w:tcPr>
            <w:tcW w:w="5080" w:type="dxa"/>
            <w:tcBorders>
              <w:top w:val="nil"/>
              <w:left w:val="nil"/>
              <w:bottom w:val="nil"/>
              <w:right w:val="nil"/>
            </w:tcBorders>
            <w:shd w:val="clear" w:color="auto" w:fill="auto"/>
            <w:noWrap/>
            <w:vAlign w:val="bottom"/>
            <w:hideMark/>
          </w:tcPr>
          <w:p w:rsidR="0027042F" w:rsidRPr="0027042F" w:rsidRDefault="0027042F" w:rsidP="0027042F">
            <w:pPr>
              <w:jc w:val="right"/>
              <w:rPr>
                <w:rFonts w:cstheme="minorHAnsi"/>
                <w:i/>
                <w:iCs/>
                <w:color w:val="000000"/>
                <w:sz w:val="20"/>
              </w:rPr>
            </w:pPr>
          </w:p>
        </w:tc>
        <w:tc>
          <w:tcPr>
            <w:tcW w:w="1220" w:type="dxa"/>
            <w:tcBorders>
              <w:top w:val="nil"/>
              <w:left w:val="nil"/>
              <w:bottom w:val="nil"/>
              <w:right w:val="nil"/>
            </w:tcBorders>
            <w:shd w:val="clear" w:color="auto" w:fill="auto"/>
            <w:noWrap/>
            <w:vAlign w:val="bottom"/>
            <w:hideMark/>
          </w:tcPr>
          <w:p w:rsidR="0027042F" w:rsidRPr="0027042F" w:rsidRDefault="0027042F" w:rsidP="0027042F">
            <w:pPr>
              <w:jc w:val="left"/>
              <w:rPr>
                <w:rFonts w:cstheme="minorHAnsi"/>
                <w:sz w:val="20"/>
              </w:rPr>
            </w:pPr>
          </w:p>
        </w:tc>
        <w:tc>
          <w:tcPr>
            <w:tcW w:w="1140" w:type="dxa"/>
            <w:tcBorders>
              <w:top w:val="nil"/>
              <w:left w:val="nil"/>
              <w:bottom w:val="nil"/>
              <w:right w:val="nil"/>
            </w:tcBorders>
            <w:shd w:val="clear" w:color="auto" w:fill="auto"/>
            <w:noWrap/>
            <w:vAlign w:val="bottom"/>
            <w:hideMark/>
          </w:tcPr>
          <w:p w:rsidR="0027042F" w:rsidRPr="0027042F" w:rsidRDefault="0027042F" w:rsidP="0027042F">
            <w:pPr>
              <w:jc w:val="left"/>
              <w:rPr>
                <w:rFonts w:cstheme="minorHAnsi"/>
                <w:sz w:val="20"/>
              </w:rPr>
            </w:pPr>
          </w:p>
        </w:tc>
        <w:tc>
          <w:tcPr>
            <w:tcW w:w="1260" w:type="dxa"/>
            <w:tcBorders>
              <w:top w:val="nil"/>
              <w:left w:val="nil"/>
              <w:bottom w:val="nil"/>
              <w:right w:val="nil"/>
            </w:tcBorders>
            <w:shd w:val="clear" w:color="auto" w:fill="auto"/>
            <w:noWrap/>
            <w:vAlign w:val="bottom"/>
            <w:hideMark/>
          </w:tcPr>
          <w:p w:rsidR="0027042F" w:rsidRPr="0027042F" w:rsidRDefault="0027042F" w:rsidP="0027042F">
            <w:pPr>
              <w:jc w:val="left"/>
              <w:rPr>
                <w:rFonts w:cstheme="minorHAnsi"/>
                <w:sz w:val="20"/>
              </w:rPr>
            </w:pPr>
          </w:p>
        </w:tc>
      </w:tr>
      <w:tr w:rsidR="0027042F" w:rsidRPr="0027042F" w:rsidTr="0027042F">
        <w:trPr>
          <w:trHeight w:val="288"/>
        </w:trPr>
        <w:tc>
          <w:tcPr>
            <w:tcW w:w="5080" w:type="dxa"/>
            <w:tcBorders>
              <w:top w:val="single" w:sz="8" w:space="0" w:color="auto"/>
              <w:left w:val="single" w:sz="4" w:space="0" w:color="auto"/>
              <w:bottom w:val="single" w:sz="4" w:space="0" w:color="auto"/>
              <w:right w:val="single" w:sz="4" w:space="0" w:color="auto"/>
            </w:tcBorders>
            <w:shd w:val="clear" w:color="000000" w:fill="FABF8F"/>
            <w:noWrap/>
            <w:vAlign w:val="bottom"/>
            <w:hideMark/>
          </w:tcPr>
          <w:p w:rsidR="0027042F" w:rsidRPr="0027042F" w:rsidRDefault="0027042F" w:rsidP="0027042F">
            <w:pPr>
              <w:jc w:val="left"/>
              <w:rPr>
                <w:rFonts w:cstheme="minorHAnsi"/>
                <w:b/>
                <w:bCs/>
                <w:color w:val="000000"/>
                <w:sz w:val="20"/>
              </w:rPr>
            </w:pPr>
            <w:r w:rsidRPr="0027042F">
              <w:rPr>
                <w:rFonts w:cstheme="minorHAnsi"/>
                <w:b/>
                <w:bCs/>
                <w:color w:val="000000"/>
                <w:sz w:val="20"/>
              </w:rPr>
              <w:t>Koordinator za varnost in zdravje pri delu</w:t>
            </w:r>
          </w:p>
        </w:tc>
        <w:tc>
          <w:tcPr>
            <w:tcW w:w="1220" w:type="dxa"/>
            <w:tcBorders>
              <w:top w:val="single" w:sz="8" w:space="0" w:color="auto"/>
              <w:left w:val="nil"/>
              <w:bottom w:val="single" w:sz="4" w:space="0" w:color="auto"/>
              <w:right w:val="single" w:sz="4" w:space="0" w:color="auto"/>
            </w:tcBorders>
            <w:shd w:val="clear" w:color="000000" w:fill="FABF8F"/>
            <w:noWrap/>
            <w:vAlign w:val="bottom"/>
            <w:hideMark/>
          </w:tcPr>
          <w:p w:rsidR="0027042F" w:rsidRPr="0027042F" w:rsidRDefault="0027042F" w:rsidP="0027042F">
            <w:pPr>
              <w:jc w:val="right"/>
              <w:rPr>
                <w:rFonts w:cstheme="minorHAnsi"/>
                <w:b/>
                <w:bCs/>
                <w:color w:val="000000"/>
                <w:sz w:val="20"/>
              </w:rPr>
            </w:pPr>
            <w:r w:rsidRPr="0027042F">
              <w:rPr>
                <w:rFonts w:cstheme="minorHAnsi"/>
                <w:b/>
                <w:bCs/>
                <w:color w:val="000000"/>
                <w:sz w:val="20"/>
              </w:rPr>
              <w:t>1.833,00</w:t>
            </w:r>
          </w:p>
        </w:tc>
        <w:tc>
          <w:tcPr>
            <w:tcW w:w="1140" w:type="dxa"/>
            <w:tcBorders>
              <w:top w:val="single" w:sz="8" w:space="0" w:color="auto"/>
              <w:left w:val="nil"/>
              <w:bottom w:val="single" w:sz="4" w:space="0" w:color="auto"/>
              <w:right w:val="single" w:sz="4" w:space="0" w:color="auto"/>
            </w:tcBorders>
            <w:shd w:val="clear" w:color="000000" w:fill="FABF8F"/>
            <w:noWrap/>
            <w:vAlign w:val="bottom"/>
            <w:hideMark/>
          </w:tcPr>
          <w:p w:rsidR="0027042F" w:rsidRPr="0027042F" w:rsidRDefault="0027042F" w:rsidP="0027042F">
            <w:pPr>
              <w:jc w:val="right"/>
              <w:rPr>
                <w:rFonts w:cstheme="minorHAnsi"/>
                <w:b/>
                <w:bCs/>
                <w:color w:val="000000"/>
                <w:sz w:val="20"/>
              </w:rPr>
            </w:pPr>
            <w:r w:rsidRPr="0027042F">
              <w:rPr>
                <w:rFonts w:cstheme="minorHAnsi"/>
                <w:b/>
                <w:bCs/>
                <w:color w:val="000000"/>
                <w:sz w:val="20"/>
              </w:rPr>
              <w:t>403,26</w:t>
            </w:r>
          </w:p>
        </w:tc>
        <w:tc>
          <w:tcPr>
            <w:tcW w:w="1260" w:type="dxa"/>
            <w:tcBorders>
              <w:top w:val="single" w:sz="8" w:space="0" w:color="auto"/>
              <w:left w:val="nil"/>
              <w:bottom w:val="single" w:sz="4" w:space="0" w:color="auto"/>
              <w:right w:val="single" w:sz="8" w:space="0" w:color="auto"/>
            </w:tcBorders>
            <w:shd w:val="clear" w:color="000000" w:fill="FABF8F"/>
            <w:noWrap/>
            <w:vAlign w:val="bottom"/>
            <w:hideMark/>
          </w:tcPr>
          <w:p w:rsidR="0027042F" w:rsidRPr="0027042F" w:rsidRDefault="0027042F" w:rsidP="0027042F">
            <w:pPr>
              <w:jc w:val="right"/>
              <w:rPr>
                <w:rFonts w:cstheme="minorHAnsi"/>
                <w:b/>
                <w:bCs/>
                <w:color w:val="000000"/>
                <w:sz w:val="20"/>
              </w:rPr>
            </w:pPr>
            <w:r w:rsidRPr="0027042F">
              <w:rPr>
                <w:rFonts w:cstheme="minorHAnsi"/>
                <w:b/>
                <w:bCs/>
                <w:color w:val="000000"/>
                <w:sz w:val="20"/>
              </w:rPr>
              <w:t>2.236,25</w:t>
            </w:r>
          </w:p>
        </w:tc>
      </w:tr>
      <w:tr w:rsidR="0027042F" w:rsidRPr="0027042F" w:rsidTr="0027042F">
        <w:trPr>
          <w:trHeight w:val="288"/>
        </w:trPr>
        <w:tc>
          <w:tcPr>
            <w:tcW w:w="5080" w:type="dxa"/>
            <w:tcBorders>
              <w:top w:val="nil"/>
              <w:left w:val="single" w:sz="4" w:space="0" w:color="auto"/>
              <w:bottom w:val="single" w:sz="4" w:space="0" w:color="auto"/>
              <w:right w:val="single" w:sz="4" w:space="0" w:color="auto"/>
            </w:tcBorders>
            <w:shd w:val="clear" w:color="auto" w:fill="auto"/>
            <w:noWrap/>
            <w:vAlign w:val="bottom"/>
            <w:hideMark/>
          </w:tcPr>
          <w:p w:rsidR="0027042F" w:rsidRPr="0027042F" w:rsidRDefault="0027042F" w:rsidP="0027042F">
            <w:pPr>
              <w:jc w:val="right"/>
              <w:rPr>
                <w:rFonts w:cstheme="minorHAnsi"/>
                <w:color w:val="000000"/>
                <w:sz w:val="20"/>
              </w:rPr>
            </w:pPr>
            <w:r w:rsidRPr="0027042F">
              <w:rPr>
                <w:rFonts w:cstheme="minorHAnsi"/>
                <w:color w:val="000000"/>
                <w:sz w:val="20"/>
              </w:rPr>
              <w:t>Varnostni načrt</w:t>
            </w:r>
          </w:p>
        </w:tc>
        <w:tc>
          <w:tcPr>
            <w:tcW w:w="1220"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jc w:val="right"/>
              <w:rPr>
                <w:rFonts w:cstheme="minorHAnsi"/>
                <w:i/>
                <w:iCs/>
                <w:color w:val="000000"/>
                <w:sz w:val="20"/>
              </w:rPr>
            </w:pPr>
            <w:r w:rsidRPr="0027042F">
              <w:rPr>
                <w:rFonts w:cstheme="minorHAnsi"/>
                <w:i/>
                <w:iCs/>
                <w:color w:val="000000"/>
                <w:sz w:val="20"/>
              </w:rPr>
              <w:t>245,00</w:t>
            </w:r>
          </w:p>
        </w:tc>
        <w:tc>
          <w:tcPr>
            <w:tcW w:w="1140"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jc w:val="right"/>
              <w:rPr>
                <w:rFonts w:cstheme="minorHAnsi"/>
                <w:i/>
                <w:iCs/>
                <w:color w:val="000000"/>
                <w:sz w:val="20"/>
              </w:rPr>
            </w:pPr>
            <w:r w:rsidRPr="0027042F">
              <w:rPr>
                <w:rFonts w:cstheme="minorHAnsi"/>
                <w:i/>
                <w:iCs/>
                <w:color w:val="000000"/>
                <w:sz w:val="20"/>
              </w:rPr>
              <w:t>53,90</w:t>
            </w:r>
          </w:p>
        </w:tc>
        <w:tc>
          <w:tcPr>
            <w:tcW w:w="1260" w:type="dxa"/>
            <w:tcBorders>
              <w:top w:val="nil"/>
              <w:left w:val="nil"/>
              <w:bottom w:val="single" w:sz="4" w:space="0" w:color="auto"/>
              <w:right w:val="single" w:sz="8" w:space="0" w:color="auto"/>
            </w:tcBorders>
            <w:shd w:val="clear" w:color="auto" w:fill="auto"/>
            <w:noWrap/>
            <w:vAlign w:val="bottom"/>
            <w:hideMark/>
          </w:tcPr>
          <w:p w:rsidR="0027042F" w:rsidRPr="0027042F" w:rsidRDefault="0027042F" w:rsidP="0027042F">
            <w:pPr>
              <w:jc w:val="right"/>
              <w:rPr>
                <w:rFonts w:cstheme="minorHAnsi"/>
                <w:i/>
                <w:iCs/>
                <w:color w:val="000000"/>
                <w:sz w:val="20"/>
              </w:rPr>
            </w:pPr>
            <w:r w:rsidRPr="0027042F">
              <w:rPr>
                <w:rFonts w:cstheme="minorHAnsi"/>
                <w:i/>
                <w:iCs/>
                <w:color w:val="000000"/>
                <w:sz w:val="20"/>
              </w:rPr>
              <w:t>298,90</w:t>
            </w:r>
          </w:p>
        </w:tc>
      </w:tr>
      <w:tr w:rsidR="0027042F" w:rsidRPr="0027042F" w:rsidTr="0027042F">
        <w:trPr>
          <w:trHeight w:val="300"/>
        </w:trPr>
        <w:tc>
          <w:tcPr>
            <w:tcW w:w="5080" w:type="dxa"/>
            <w:tcBorders>
              <w:top w:val="nil"/>
              <w:left w:val="single" w:sz="4" w:space="0" w:color="auto"/>
              <w:bottom w:val="single" w:sz="8" w:space="0" w:color="auto"/>
              <w:right w:val="single" w:sz="4" w:space="0" w:color="auto"/>
            </w:tcBorders>
            <w:shd w:val="clear" w:color="auto" w:fill="auto"/>
            <w:noWrap/>
            <w:vAlign w:val="bottom"/>
            <w:hideMark/>
          </w:tcPr>
          <w:p w:rsidR="0027042F" w:rsidRPr="0027042F" w:rsidRDefault="0027042F" w:rsidP="0027042F">
            <w:pPr>
              <w:jc w:val="right"/>
              <w:rPr>
                <w:rFonts w:cstheme="minorHAnsi"/>
                <w:color w:val="000000"/>
                <w:sz w:val="20"/>
              </w:rPr>
            </w:pPr>
            <w:r w:rsidRPr="0027042F">
              <w:rPr>
                <w:rFonts w:cstheme="minorHAnsi"/>
                <w:color w:val="000000"/>
                <w:sz w:val="20"/>
              </w:rPr>
              <w:t>Koordinator za varnost in zdravje pri delu</w:t>
            </w:r>
          </w:p>
        </w:tc>
        <w:tc>
          <w:tcPr>
            <w:tcW w:w="1220" w:type="dxa"/>
            <w:tcBorders>
              <w:top w:val="nil"/>
              <w:left w:val="nil"/>
              <w:bottom w:val="single" w:sz="8" w:space="0" w:color="auto"/>
              <w:right w:val="single" w:sz="4" w:space="0" w:color="auto"/>
            </w:tcBorders>
            <w:shd w:val="clear" w:color="auto" w:fill="auto"/>
            <w:noWrap/>
            <w:vAlign w:val="bottom"/>
            <w:hideMark/>
          </w:tcPr>
          <w:p w:rsidR="0027042F" w:rsidRPr="0027042F" w:rsidRDefault="0027042F" w:rsidP="0027042F">
            <w:pPr>
              <w:jc w:val="right"/>
              <w:rPr>
                <w:rFonts w:cstheme="minorHAnsi"/>
                <w:i/>
                <w:iCs/>
                <w:color w:val="000000"/>
                <w:sz w:val="20"/>
              </w:rPr>
            </w:pPr>
            <w:r w:rsidRPr="0027042F">
              <w:rPr>
                <w:rFonts w:cstheme="minorHAnsi"/>
                <w:i/>
                <w:iCs/>
                <w:color w:val="000000"/>
                <w:sz w:val="20"/>
              </w:rPr>
              <w:t>1.588,00</w:t>
            </w:r>
          </w:p>
        </w:tc>
        <w:tc>
          <w:tcPr>
            <w:tcW w:w="1140" w:type="dxa"/>
            <w:tcBorders>
              <w:top w:val="nil"/>
              <w:left w:val="nil"/>
              <w:bottom w:val="single" w:sz="8" w:space="0" w:color="auto"/>
              <w:right w:val="single" w:sz="4" w:space="0" w:color="auto"/>
            </w:tcBorders>
            <w:shd w:val="clear" w:color="auto" w:fill="auto"/>
            <w:noWrap/>
            <w:vAlign w:val="bottom"/>
            <w:hideMark/>
          </w:tcPr>
          <w:p w:rsidR="0027042F" w:rsidRPr="0027042F" w:rsidRDefault="0027042F" w:rsidP="0027042F">
            <w:pPr>
              <w:jc w:val="right"/>
              <w:rPr>
                <w:rFonts w:cstheme="minorHAnsi"/>
                <w:color w:val="000000"/>
                <w:sz w:val="20"/>
              </w:rPr>
            </w:pPr>
            <w:r w:rsidRPr="0027042F">
              <w:rPr>
                <w:rFonts w:cstheme="minorHAnsi"/>
                <w:color w:val="000000"/>
                <w:sz w:val="20"/>
              </w:rPr>
              <w:t>349,36</w:t>
            </w:r>
          </w:p>
        </w:tc>
        <w:tc>
          <w:tcPr>
            <w:tcW w:w="1260" w:type="dxa"/>
            <w:tcBorders>
              <w:top w:val="nil"/>
              <w:left w:val="nil"/>
              <w:bottom w:val="single" w:sz="8" w:space="0" w:color="auto"/>
              <w:right w:val="single" w:sz="8" w:space="0" w:color="auto"/>
            </w:tcBorders>
            <w:shd w:val="clear" w:color="auto" w:fill="auto"/>
            <w:noWrap/>
            <w:vAlign w:val="bottom"/>
            <w:hideMark/>
          </w:tcPr>
          <w:p w:rsidR="0027042F" w:rsidRPr="0027042F" w:rsidRDefault="0027042F" w:rsidP="0027042F">
            <w:pPr>
              <w:jc w:val="right"/>
              <w:rPr>
                <w:rFonts w:cstheme="minorHAnsi"/>
                <w:color w:val="000000"/>
                <w:sz w:val="20"/>
              </w:rPr>
            </w:pPr>
            <w:r w:rsidRPr="0027042F">
              <w:rPr>
                <w:rFonts w:cstheme="minorHAnsi"/>
                <w:color w:val="000000"/>
                <w:sz w:val="20"/>
              </w:rPr>
              <w:t>1.937,35</w:t>
            </w:r>
          </w:p>
        </w:tc>
      </w:tr>
      <w:tr w:rsidR="0027042F" w:rsidRPr="0027042F" w:rsidTr="0027042F">
        <w:trPr>
          <w:trHeight w:val="300"/>
        </w:trPr>
        <w:tc>
          <w:tcPr>
            <w:tcW w:w="5080" w:type="dxa"/>
            <w:tcBorders>
              <w:top w:val="nil"/>
              <w:left w:val="nil"/>
              <w:bottom w:val="nil"/>
              <w:right w:val="nil"/>
            </w:tcBorders>
            <w:shd w:val="clear" w:color="auto" w:fill="auto"/>
            <w:noWrap/>
            <w:vAlign w:val="bottom"/>
            <w:hideMark/>
          </w:tcPr>
          <w:p w:rsidR="0027042F" w:rsidRPr="0027042F" w:rsidRDefault="0027042F" w:rsidP="0027042F">
            <w:pPr>
              <w:jc w:val="right"/>
              <w:rPr>
                <w:rFonts w:cstheme="minorHAnsi"/>
                <w:color w:val="000000"/>
                <w:sz w:val="20"/>
              </w:rPr>
            </w:pPr>
          </w:p>
        </w:tc>
        <w:tc>
          <w:tcPr>
            <w:tcW w:w="1220" w:type="dxa"/>
            <w:tcBorders>
              <w:top w:val="nil"/>
              <w:left w:val="nil"/>
              <w:bottom w:val="nil"/>
              <w:right w:val="nil"/>
            </w:tcBorders>
            <w:shd w:val="clear" w:color="auto" w:fill="auto"/>
            <w:noWrap/>
            <w:vAlign w:val="bottom"/>
            <w:hideMark/>
          </w:tcPr>
          <w:p w:rsidR="0027042F" w:rsidRPr="0027042F" w:rsidRDefault="0027042F" w:rsidP="0027042F">
            <w:pPr>
              <w:jc w:val="left"/>
              <w:rPr>
                <w:rFonts w:cstheme="minorHAnsi"/>
                <w:sz w:val="20"/>
              </w:rPr>
            </w:pPr>
          </w:p>
        </w:tc>
        <w:tc>
          <w:tcPr>
            <w:tcW w:w="1140" w:type="dxa"/>
            <w:tcBorders>
              <w:top w:val="nil"/>
              <w:left w:val="nil"/>
              <w:bottom w:val="nil"/>
              <w:right w:val="nil"/>
            </w:tcBorders>
            <w:shd w:val="clear" w:color="auto" w:fill="auto"/>
            <w:noWrap/>
            <w:vAlign w:val="bottom"/>
            <w:hideMark/>
          </w:tcPr>
          <w:p w:rsidR="0027042F" w:rsidRPr="0027042F" w:rsidRDefault="0027042F" w:rsidP="0027042F">
            <w:pPr>
              <w:jc w:val="left"/>
              <w:rPr>
                <w:rFonts w:cstheme="minorHAnsi"/>
                <w:sz w:val="20"/>
              </w:rPr>
            </w:pPr>
          </w:p>
        </w:tc>
        <w:tc>
          <w:tcPr>
            <w:tcW w:w="1260" w:type="dxa"/>
            <w:tcBorders>
              <w:top w:val="nil"/>
              <w:left w:val="nil"/>
              <w:bottom w:val="nil"/>
              <w:right w:val="nil"/>
            </w:tcBorders>
            <w:shd w:val="clear" w:color="auto" w:fill="auto"/>
            <w:noWrap/>
            <w:vAlign w:val="bottom"/>
            <w:hideMark/>
          </w:tcPr>
          <w:p w:rsidR="0027042F" w:rsidRPr="0027042F" w:rsidRDefault="0027042F" w:rsidP="0027042F">
            <w:pPr>
              <w:jc w:val="left"/>
              <w:rPr>
                <w:rFonts w:cstheme="minorHAnsi"/>
                <w:sz w:val="20"/>
              </w:rPr>
            </w:pPr>
          </w:p>
        </w:tc>
      </w:tr>
      <w:tr w:rsidR="0027042F" w:rsidRPr="0027042F" w:rsidTr="0027042F">
        <w:trPr>
          <w:trHeight w:val="288"/>
        </w:trPr>
        <w:tc>
          <w:tcPr>
            <w:tcW w:w="5080" w:type="dxa"/>
            <w:tcBorders>
              <w:top w:val="single" w:sz="8" w:space="0" w:color="auto"/>
              <w:left w:val="single" w:sz="4" w:space="0" w:color="auto"/>
              <w:bottom w:val="single" w:sz="4" w:space="0" w:color="auto"/>
              <w:right w:val="single" w:sz="4" w:space="0" w:color="auto"/>
            </w:tcBorders>
            <w:shd w:val="clear" w:color="000000" w:fill="FABF8F"/>
            <w:noWrap/>
            <w:vAlign w:val="bottom"/>
            <w:hideMark/>
          </w:tcPr>
          <w:p w:rsidR="0027042F" w:rsidRPr="0027042F" w:rsidRDefault="0027042F" w:rsidP="0027042F">
            <w:pPr>
              <w:jc w:val="left"/>
              <w:rPr>
                <w:rFonts w:cstheme="minorHAnsi"/>
                <w:b/>
                <w:bCs/>
                <w:color w:val="000000"/>
                <w:sz w:val="20"/>
              </w:rPr>
            </w:pPr>
            <w:r w:rsidRPr="0027042F">
              <w:rPr>
                <w:rFonts w:cstheme="minorHAnsi"/>
                <w:b/>
                <w:bCs/>
                <w:color w:val="000000"/>
                <w:sz w:val="20"/>
              </w:rPr>
              <w:t>Strokovni nadzor</w:t>
            </w:r>
          </w:p>
        </w:tc>
        <w:tc>
          <w:tcPr>
            <w:tcW w:w="1220" w:type="dxa"/>
            <w:tcBorders>
              <w:top w:val="single" w:sz="8" w:space="0" w:color="auto"/>
              <w:left w:val="nil"/>
              <w:bottom w:val="single" w:sz="4" w:space="0" w:color="auto"/>
              <w:right w:val="single" w:sz="4" w:space="0" w:color="auto"/>
            </w:tcBorders>
            <w:shd w:val="clear" w:color="000000" w:fill="FABF8F"/>
            <w:noWrap/>
            <w:vAlign w:val="bottom"/>
            <w:hideMark/>
          </w:tcPr>
          <w:p w:rsidR="0027042F" w:rsidRPr="0027042F" w:rsidRDefault="0027042F" w:rsidP="0027042F">
            <w:pPr>
              <w:jc w:val="right"/>
              <w:rPr>
                <w:rFonts w:cstheme="minorHAnsi"/>
                <w:b/>
                <w:bCs/>
                <w:color w:val="000000"/>
                <w:sz w:val="20"/>
              </w:rPr>
            </w:pPr>
            <w:r w:rsidRPr="0027042F">
              <w:rPr>
                <w:rFonts w:cstheme="minorHAnsi"/>
                <w:b/>
                <w:bCs/>
                <w:color w:val="000000"/>
                <w:sz w:val="20"/>
              </w:rPr>
              <w:t>6.001,24</w:t>
            </w:r>
          </w:p>
        </w:tc>
        <w:tc>
          <w:tcPr>
            <w:tcW w:w="1140" w:type="dxa"/>
            <w:tcBorders>
              <w:top w:val="single" w:sz="8" w:space="0" w:color="auto"/>
              <w:left w:val="nil"/>
              <w:bottom w:val="single" w:sz="4" w:space="0" w:color="auto"/>
              <w:right w:val="single" w:sz="4" w:space="0" w:color="auto"/>
            </w:tcBorders>
            <w:shd w:val="clear" w:color="000000" w:fill="FABF8F"/>
            <w:noWrap/>
            <w:vAlign w:val="bottom"/>
            <w:hideMark/>
          </w:tcPr>
          <w:p w:rsidR="0027042F" w:rsidRPr="0027042F" w:rsidRDefault="0027042F" w:rsidP="0027042F">
            <w:pPr>
              <w:jc w:val="right"/>
              <w:rPr>
                <w:rFonts w:cstheme="minorHAnsi"/>
                <w:b/>
                <w:bCs/>
                <w:color w:val="000000"/>
                <w:sz w:val="20"/>
              </w:rPr>
            </w:pPr>
            <w:r w:rsidRPr="0027042F">
              <w:rPr>
                <w:rFonts w:cstheme="minorHAnsi"/>
                <w:b/>
                <w:bCs/>
                <w:color w:val="000000"/>
                <w:sz w:val="20"/>
              </w:rPr>
              <w:t>1.320,27</w:t>
            </w:r>
          </w:p>
        </w:tc>
        <w:tc>
          <w:tcPr>
            <w:tcW w:w="1260" w:type="dxa"/>
            <w:tcBorders>
              <w:top w:val="single" w:sz="8" w:space="0" w:color="auto"/>
              <w:left w:val="nil"/>
              <w:bottom w:val="single" w:sz="4" w:space="0" w:color="auto"/>
              <w:right w:val="single" w:sz="8" w:space="0" w:color="auto"/>
            </w:tcBorders>
            <w:shd w:val="clear" w:color="000000" w:fill="FABF8F"/>
            <w:noWrap/>
            <w:vAlign w:val="bottom"/>
            <w:hideMark/>
          </w:tcPr>
          <w:p w:rsidR="0027042F" w:rsidRPr="0027042F" w:rsidRDefault="0027042F" w:rsidP="0027042F">
            <w:pPr>
              <w:jc w:val="right"/>
              <w:rPr>
                <w:rFonts w:cstheme="minorHAnsi"/>
                <w:b/>
                <w:bCs/>
                <w:color w:val="000000"/>
                <w:sz w:val="20"/>
              </w:rPr>
            </w:pPr>
            <w:r w:rsidRPr="0027042F">
              <w:rPr>
                <w:rFonts w:cstheme="minorHAnsi"/>
                <w:b/>
                <w:bCs/>
                <w:color w:val="000000"/>
                <w:sz w:val="20"/>
              </w:rPr>
              <w:t>7.321,51</w:t>
            </w:r>
          </w:p>
        </w:tc>
      </w:tr>
      <w:tr w:rsidR="0027042F" w:rsidRPr="0027042F" w:rsidTr="0027042F">
        <w:trPr>
          <w:trHeight w:val="300"/>
        </w:trPr>
        <w:tc>
          <w:tcPr>
            <w:tcW w:w="5080" w:type="dxa"/>
            <w:tcBorders>
              <w:top w:val="nil"/>
              <w:left w:val="single" w:sz="4" w:space="0" w:color="auto"/>
              <w:bottom w:val="single" w:sz="8" w:space="0" w:color="auto"/>
              <w:right w:val="single" w:sz="4" w:space="0" w:color="auto"/>
            </w:tcBorders>
            <w:shd w:val="clear" w:color="auto" w:fill="auto"/>
            <w:noWrap/>
            <w:vAlign w:val="bottom"/>
            <w:hideMark/>
          </w:tcPr>
          <w:p w:rsidR="0027042F" w:rsidRPr="0027042F" w:rsidRDefault="0027042F" w:rsidP="0027042F">
            <w:pPr>
              <w:jc w:val="right"/>
              <w:rPr>
                <w:rFonts w:cstheme="minorHAnsi"/>
                <w:color w:val="000000"/>
                <w:sz w:val="20"/>
              </w:rPr>
            </w:pPr>
            <w:r w:rsidRPr="0027042F">
              <w:rPr>
                <w:rFonts w:cstheme="minorHAnsi"/>
                <w:color w:val="000000"/>
                <w:sz w:val="20"/>
              </w:rPr>
              <w:t>Strokovni nadzor</w:t>
            </w:r>
          </w:p>
        </w:tc>
        <w:tc>
          <w:tcPr>
            <w:tcW w:w="1220" w:type="dxa"/>
            <w:tcBorders>
              <w:top w:val="nil"/>
              <w:left w:val="nil"/>
              <w:bottom w:val="single" w:sz="8" w:space="0" w:color="auto"/>
              <w:right w:val="single" w:sz="4" w:space="0" w:color="auto"/>
            </w:tcBorders>
            <w:shd w:val="clear" w:color="auto" w:fill="auto"/>
            <w:noWrap/>
            <w:vAlign w:val="bottom"/>
            <w:hideMark/>
          </w:tcPr>
          <w:p w:rsidR="0027042F" w:rsidRPr="0027042F" w:rsidRDefault="0027042F" w:rsidP="0027042F">
            <w:pPr>
              <w:jc w:val="right"/>
              <w:rPr>
                <w:rFonts w:cstheme="minorHAnsi"/>
                <w:color w:val="000000"/>
                <w:sz w:val="20"/>
              </w:rPr>
            </w:pPr>
            <w:r w:rsidRPr="0027042F">
              <w:rPr>
                <w:rFonts w:cstheme="minorHAnsi"/>
                <w:color w:val="000000"/>
                <w:sz w:val="20"/>
              </w:rPr>
              <w:t>6.001,24</w:t>
            </w:r>
          </w:p>
        </w:tc>
        <w:tc>
          <w:tcPr>
            <w:tcW w:w="1140" w:type="dxa"/>
            <w:tcBorders>
              <w:top w:val="nil"/>
              <w:left w:val="nil"/>
              <w:bottom w:val="single" w:sz="8" w:space="0" w:color="auto"/>
              <w:right w:val="single" w:sz="4" w:space="0" w:color="auto"/>
            </w:tcBorders>
            <w:shd w:val="clear" w:color="auto" w:fill="auto"/>
            <w:noWrap/>
            <w:vAlign w:val="bottom"/>
            <w:hideMark/>
          </w:tcPr>
          <w:p w:rsidR="0027042F" w:rsidRPr="0027042F" w:rsidRDefault="0027042F" w:rsidP="0027042F">
            <w:pPr>
              <w:jc w:val="right"/>
              <w:rPr>
                <w:rFonts w:cstheme="minorHAnsi"/>
                <w:color w:val="000000"/>
                <w:sz w:val="20"/>
              </w:rPr>
            </w:pPr>
            <w:r w:rsidRPr="0027042F">
              <w:rPr>
                <w:rFonts w:cstheme="minorHAnsi"/>
                <w:color w:val="000000"/>
                <w:sz w:val="20"/>
              </w:rPr>
              <w:t>1.320,27</w:t>
            </w:r>
          </w:p>
        </w:tc>
        <w:tc>
          <w:tcPr>
            <w:tcW w:w="1260" w:type="dxa"/>
            <w:tcBorders>
              <w:top w:val="nil"/>
              <w:left w:val="nil"/>
              <w:bottom w:val="single" w:sz="8" w:space="0" w:color="auto"/>
              <w:right w:val="single" w:sz="8" w:space="0" w:color="auto"/>
            </w:tcBorders>
            <w:shd w:val="clear" w:color="auto" w:fill="auto"/>
            <w:noWrap/>
            <w:vAlign w:val="bottom"/>
            <w:hideMark/>
          </w:tcPr>
          <w:p w:rsidR="0027042F" w:rsidRPr="0027042F" w:rsidRDefault="0027042F" w:rsidP="0027042F">
            <w:pPr>
              <w:jc w:val="right"/>
              <w:rPr>
                <w:rFonts w:cstheme="minorHAnsi"/>
                <w:color w:val="000000"/>
                <w:sz w:val="20"/>
              </w:rPr>
            </w:pPr>
            <w:r w:rsidRPr="0027042F">
              <w:rPr>
                <w:rFonts w:cstheme="minorHAnsi"/>
                <w:color w:val="000000"/>
                <w:sz w:val="20"/>
              </w:rPr>
              <w:t>7.321,51</w:t>
            </w:r>
          </w:p>
        </w:tc>
      </w:tr>
      <w:tr w:rsidR="0027042F" w:rsidRPr="0027042F" w:rsidTr="0027042F">
        <w:trPr>
          <w:trHeight w:val="300"/>
        </w:trPr>
        <w:tc>
          <w:tcPr>
            <w:tcW w:w="5080" w:type="dxa"/>
            <w:tcBorders>
              <w:top w:val="nil"/>
              <w:left w:val="nil"/>
              <w:bottom w:val="nil"/>
              <w:right w:val="nil"/>
            </w:tcBorders>
            <w:shd w:val="clear" w:color="auto" w:fill="auto"/>
            <w:noWrap/>
            <w:vAlign w:val="bottom"/>
            <w:hideMark/>
          </w:tcPr>
          <w:p w:rsidR="0027042F" w:rsidRPr="0027042F" w:rsidRDefault="0027042F" w:rsidP="0027042F">
            <w:pPr>
              <w:jc w:val="right"/>
              <w:rPr>
                <w:rFonts w:cstheme="minorHAnsi"/>
                <w:color w:val="000000"/>
                <w:sz w:val="20"/>
              </w:rPr>
            </w:pPr>
          </w:p>
        </w:tc>
        <w:tc>
          <w:tcPr>
            <w:tcW w:w="1220" w:type="dxa"/>
            <w:tcBorders>
              <w:top w:val="nil"/>
              <w:left w:val="nil"/>
              <w:bottom w:val="nil"/>
              <w:right w:val="nil"/>
            </w:tcBorders>
            <w:shd w:val="clear" w:color="auto" w:fill="auto"/>
            <w:noWrap/>
            <w:vAlign w:val="bottom"/>
            <w:hideMark/>
          </w:tcPr>
          <w:p w:rsidR="0027042F" w:rsidRPr="0027042F" w:rsidRDefault="0027042F" w:rsidP="0027042F">
            <w:pPr>
              <w:jc w:val="left"/>
              <w:rPr>
                <w:rFonts w:cstheme="minorHAnsi"/>
                <w:sz w:val="20"/>
              </w:rPr>
            </w:pPr>
          </w:p>
        </w:tc>
        <w:tc>
          <w:tcPr>
            <w:tcW w:w="1140" w:type="dxa"/>
            <w:tcBorders>
              <w:top w:val="nil"/>
              <w:left w:val="nil"/>
              <w:bottom w:val="nil"/>
              <w:right w:val="nil"/>
            </w:tcBorders>
            <w:shd w:val="clear" w:color="auto" w:fill="auto"/>
            <w:noWrap/>
            <w:vAlign w:val="bottom"/>
            <w:hideMark/>
          </w:tcPr>
          <w:p w:rsidR="0027042F" w:rsidRPr="0027042F" w:rsidRDefault="0027042F" w:rsidP="0027042F">
            <w:pPr>
              <w:jc w:val="left"/>
              <w:rPr>
                <w:rFonts w:cstheme="minorHAnsi"/>
                <w:sz w:val="20"/>
              </w:rPr>
            </w:pPr>
          </w:p>
        </w:tc>
        <w:tc>
          <w:tcPr>
            <w:tcW w:w="1260" w:type="dxa"/>
            <w:tcBorders>
              <w:top w:val="nil"/>
              <w:left w:val="nil"/>
              <w:bottom w:val="nil"/>
              <w:right w:val="nil"/>
            </w:tcBorders>
            <w:shd w:val="clear" w:color="auto" w:fill="auto"/>
            <w:noWrap/>
            <w:vAlign w:val="bottom"/>
            <w:hideMark/>
          </w:tcPr>
          <w:p w:rsidR="0027042F" w:rsidRPr="0027042F" w:rsidRDefault="0027042F" w:rsidP="0027042F">
            <w:pPr>
              <w:jc w:val="left"/>
              <w:rPr>
                <w:rFonts w:cstheme="minorHAnsi"/>
                <w:sz w:val="20"/>
              </w:rPr>
            </w:pPr>
          </w:p>
        </w:tc>
      </w:tr>
      <w:tr w:rsidR="0027042F" w:rsidRPr="0027042F" w:rsidTr="0027042F">
        <w:trPr>
          <w:trHeight w:val="300"/>
        </w:trPr>
        <w:tc>
          <w:tcPr>
            <w:tcW w:w="5080" w:type="dxa"/>
            <w:tcBorders>
              <w:top w:val="single" w:sz="8" w:space="0" w:color="auto"/>
              <w:left w:val="single" w:sz="4" w:space="0" w:color="auto"/>
              <w:bottom w:val="single" w:sz="8" w:space="0" w:color="auto"/>
              <w:right w:val="single" w:sz="4" w:space="0" w:color="auto"/>
            </w:tcBorders>
            <w:shd w:val="clear" w:color="000000" w:fill="E26B0A"/>
            <w:noWrap/>
            <w:vAlign w:val="bottom"/>
            <w:hideMark/>
          </w:tcPr>
          <w:p w:rsidR="0027042F" w:rsidRPr="0027042F" w:rsidRDefault="0027042F" w:rsidP="0027042F">
            <w:pPr>
              <w:jc w:val="left"/>
              <w:rPr>
                <w:rFonts w:cstheme="minorHAnsi"/>
                <w:b/>
                <w:bCs/>
                <w:color w:val="000000"/>
                <w:sz w:val="20"/>
              </w:rPr>
            </w:pPr>
            <w:r w:rsidRPr="0027042F">
              <w:rPr>
                <w:rFonts w:cstheme="minorHAnsi"/>
                <w:b/>
                <w:bCs/>
                <w:color w:val="000000"/>
                <w:sz w:val="20"/>
              </w:rPr>
              <w:t>VREDNOST SKUPAJ (1-4)</w:t>
            </w:r>
          </w:p>
        </w:tc>
        <w:tc>
          <w:tcPr>
            <w:tcW w:w="1220" w:type="dxa"/>
            <w:tcBorders>
              <w:top w:val="single" w:sz="8" w:space="0" w:color="auto"/>
              <w:left w:val="nil"/>
              <w:bottom w:val="single" w:sz="8" w:space="0" w:color="auto"/>
              <w:right w:val="single" w:sz="4" w:space="0" w:color="auto"/>
            </w:tcBorders>
            <w:shd w:val="clear" w:color="000000" w:fill="E26B0A"/>
            <w:noWrap/>
            <w:vAlign w:val="bottom"/>
            <w:hideMark/>
          </w:tcPr>
          <w:p w:rsidR="0027042F" w:rsidRPr="0027042F" w:rsidRDefault="0027042F" w:rsidP="0027042F">
            <w:pPr>
              <w:jc w:val="right"/>
              <w:rPr>
                <w:rFonts w:cstheme="minorHAnsi"/>
                <w:b/>
                <w:bCs/>
                <w:color w:val="000000"/>
                <w:sz w:val="20"/>
              </w:rPr>
            </w:pPr>
            <w:r w:rsidRPr="0027042F">
              <w:rPr>
                <w:rFonts w:cstheme="minorHAnsi"/>
                <w:b/>
                <w:bCs/>
                <w:color w:val="000000"/>
                <w:sz w:val="20"/>
              </w:rPr>
              <w:t>322.006,45</w:t>
            </w:r>
          </w:p>
        </w:tc>
        <w:tc>
          <w:tcPr>
            <w:tcW w:w="1140" w:type="dxa"/>
            <w:tcBorders>
              <w:top w:val="single" w:sz="8" w:space="0" w:color="auto"/>
              <w:left w:val="nil"/>
              <w:bottom w:val="single" w:sz="8" w:space="0" w:color="auto"/>
              <w:right w:val="single" w:sz="4" w:space="0" w:color="auto"/>
            </w:tcBorders>
            <w:shd w:val="clear" w:color="000000" w:fill="E26B0A"/>
            <w:noWrap/>
            <w:vAlign w:val="bottom"/>
            <w:hideMark/>
          </w:tcPr>
          <w:p w:rsidR="0027042F" w:rsidRPr="0027042F" w:rsidRDefault="0027042F" w:rsidP="0027042F">
            <w:pPr>
              <w:jc w:val="right"/>
              <w:rPr>
                <w:rFonts w:cstheme="minorHAnsi"/>
                <w:b/>
                <w:bCs/>
                <w:color w:val="000000"/>
                <w:sz w:val="20"/>
              </w:rPr>
            </w:pPr>
            <w:r w:rsidRPr="0027042F">
              <w:rPr>
                <w:rFonts w:cstheme="minorHAnsi"/>
                <w:b/>
                <w:bCs/>
                <w:color w:val="000000"/>
                <w:sz w:val="20"/>
              </w:rPr>
              <w:t>70.841,42</w:t>
            </w:r>
          </w:p>
        </w:tc>
        <w:tc>
          <w:tcPr>
            <w:tcW w:w="1260" w:type="dxa"/>
            <w:tcBorders>
              <w:top w:val="single" w:sz="8" w:space="0" w:color="auto"/>
              <w:left w:val="nil"/>
              <w:bottom w:val="single" w:sz="8" w:space="0" w:color="auto"/>
              <w:right w:val="single" w:sz="4" w:space="0" w:color="auto"/>
            </w:tcBorders>
            <w:shd w:val="clear" w:color="000000" w:fill="E26B0A"/>
            <w:noWrap/>
            <w:vAlign w:val="bottom"/>
            <w:hideMark/>
          </w:tcPr>
          <w:p w:rsidR="0027042F" w:rsidRPr="0027042F" w:rsidRDefault="0027042F" w:rsidP="0027042F">
            <w:pPr>
              <w:jc w:val="right"/>
              <w:rPr>
                <w:rFonts w:cstheme="minorHAnsi"/>
                <w:b/>
                <w:bCs/>
                <w:color w:val="000000"/>
                <w:sz w:val="20"/>
              </w:rPr>
            </w:pPr>
            <w:r w:rsidRPr="0027042F">
              <w:rPr>
                <w:rFonts w:cstheme="minorHAnsi"/>
                <w:b/>
                <w:bCs/>
                <w:color w:val="000000"/>
                <w:sz w:val="20"/>
              </w:rPr>
              <w:t>392.847,87</w:t>
            </w:r>
          </w:p>
        </w:tc>
      </w:tr>
    </w:tbl>
    <w:p w:rsidR="00EE43FB" w:rsidRDefault="00EE43FB" w:rsidP="00DD18FB">
      <w:pPr>
        <w:rPr>
          <w:rFonts w:cstheme="minorHAnsi"/>
          <w:szCs w:val="24"/>
        </w:rPr>
      </w:pPr>
    </w:p>
    <w:p w:rsidR="00882153" w:rsidRDefault="00882153" w:rsidP="00DD18FB">
      <w:pPr>
        <w:rPr>
          <w:rFonts w:cstheme="minorHAnsi"/>
          <w:szCs w:val="24"/>
        </w:rPr>
      </w:pPr>
      <w:r>
        <w:rPr>
          <w:rFonts w:cstheme="minorHAnsi"/>
          <w:szCs w:val="24"/>
        </w:rPr>
        <w:br w:type="page"/>
      </w:r>
    </w:p>
    <w:p w:rsidR="006E5EBE" w:rsidRPr="001828EE" w:rsidRDefault="00FF2C9F" w:rsidP="006E5EBE">
      <w:pPr>
        <w:pStyle w:val="Naslov1"/>
      </w:pPr>
      <w:bookmarkStart w:id="38" w:name="_Toc42681069"/>
      <w:r w:rsidRPr="001828EE">
        <w:lastRenderedPageBreak/>
        <w:t>temeljne prvine, ki določajo investicijo</w:t>
      </w:r>
      <w:bookmarkEnd w:id="38"/>
    </w:p>
    <w:p w:rsidR="006C0301" w:rsidRPr="001828EE" w:rsidRDefault="006C0301" w:rsidP="00FF2C9F"/>
    <w:p w:rsidR="00FF2C9F" w:rsidRPr="001828EE" w:rsidRDefault="00FF2C9F" w:rsidP="00FF2C9F">
      <w:pPr>
        <w:pStyle w:val="Naslov2"/>
      </w:pPr>
      <w:bookmarkStart w:id="39" w:name="_Toc42681070"/>
      <w:r w:rsidRPr="001828EE">
        <w:t>Predhodna idejna rešitev ali študija</w:t>
      </w:r>
      <w:bookmarkEnd w:id="39"/>
    </w:p>
    <w:p w:rsidR="003E1CD6" w:rsidRPr="001828EE" w:rsidRDefault="003E1CD6" w:rsidP="003E1CD6">
      <w:pPr>
        <w:autoSpaceDE w:val="0"/>
        <w:autoSpaceDN w:val="0"/>
        <w:adjustRightInd w:val="0"/>
        <w:rPr>
          <w:szCs w:val="24"/>
        </w:rPr>
      </w:pPr>
    </w:p>
    <w:p w:rsidR="003E1CD6" w:rsidRPr="001828EE" w:rsidRDefault="00882153" w:rsidP="006C0301">
      <w:r>
        <w:t>S</w:t>
      </w:r>
      <w:r w:rsidR="003E1CD6" w:rsidRPr="001828EE">
        <w:t>trokovne podlage za pripravo projekta:</w:t>
      </w:r>
    </w:p>
    <w:p w:rsidR="00885D62" w:rsidRDefault="00882153" w:rsidP="00CA0899">
      <w:pPr>
        <w:pStyle w:val="Odstavekseznama"/>
        <w:numPr>
          <w:ilvl w:val="0"/>
          <w:numId w:val="5"/>
        </w:numPr>
      </w:pPr>
      <w:r>
        <w:t xml:space="preserve">Idejna zasnova, št. </w:t>
      </w:r>
      <w:r w:rsidR="00424031">
        <w:t>16/16</w:t>
      </w:r>
      <w:r>
        <w:t xml:space="preserve">, ki jo je pripravil </w:t>
      </w:r>
      <w:r w:rsidR="00424031">
        <w:t>Umarh</w:t>
      </w:r>
      <w:r>
        <w:t xml:space="preserve"> d.o.o. </w:t>
      </w:r>
      <w:r w:rsidR="00424031">
        <w:t>oktobra 2016</w:t>
      </w:r>
      <w:r w:rsidR="007A40BA">
        <w:t>,</w:t>
      </w:r>
    </w:p>
    <w:p w:rsidR="00D8192C" w:rsidRDefault="00931E32" w:rsidP="00CA0899">
      <w:pPr>
        <w:pStyle w:val="Odstavekseznama"/>
        <w:numPr>
          <w:ilvl w:val="0"/>
          <w:numId w:val="5"/>
        </w:numPr>
      </w:pPr>
      <w:r w:rsidRPr="00931E32">
        <w:t>Projekt za pridobitev gradbenega dovoljenja, št. 16/16, ki ga je pripravila Um</w:t>
      </w:r>
      <w:r w:rsidR="00412577">
        <w:t>ar</w:t>
      </w:r>
      <w:r w:rsidRPr="00931E32">
        <w:t>h d.o.o. septembra 2017</w:t>
      </w:r>
      <w:r w:rsidR="007A40BA">
        <w:t>,</w:t>
      </w:r>
    </w:p>
    <w:p w:rsidR="00412577" w:rsidRPr="007A40BA" w:rsidRDefault="00412577" w:rsidP="00CA0899">
      <w:pPr>
        <w:pStyle w:val="Odstavekseznama"/>
        <w:numPr>
          <w:ilvl w:val="0"/>
          <w:numId w:val="5"/>
        </w:numPr>
        <w:rPr>
          <w:rFonts w:cstheme="minorHAnsi"/>
          <w:szCs w:val="24"/>
        </w:rPr>
      </w:pPr>
      <w:r>
        <w:t>Kulturnovarstveni pogoji, št. 35107-0218/2017/2/SM z dne</w:t>
      </w:r>
      <w:r w:rsidRPr="007A40BA">
        <w:rPr>
          <w:rFonts w:cstheme="minorHAnsi"/>
          <w:szCs w:val="24"/>
        </w:rPr>
        <w:t xml:space="preserve"> 22. 3. 2017</w:t>
      </w:r>
      <w:r w:rsidR="007A40BA">
        <w:rPr>
          <w:rFonts w:cstheme="minorHAnsi"/>
          <w:szCs w:val="24"/>
        </w:rPr>
        <w:t>,</w:t>
      </w:r>
    </w:p>
    <w:p w:rsidR="00412577" w:rsidRPr="007A40BA" w:rsidRDefault="00412577" w:rsidP="007A40BA">
      <w:pPr>
        <w:pStyle w:val="Odstavekseznama"/>
        <w:numPr>
          <w:ilvl w:val="0"/>
          <w:numId w:val="5"/>
        </w:numPr>
        <w:autoSpaceDE w:val="0"/>
        <w:autoSpaceDN w:val="0"/>
        <w:adjustRightInd w:val="0"/>
        <w:jc w:val="left"/>
        <w:rPr>
          <w:rFonts w:cstheme="minorHAnsi"/>
          <w:szCs w:val="24"/>
        </w:rPr>
      </w:pPr>
      <w:r w:rsidRPr="007A40BA">
        <w:rPr>
          <w:rFonts w:cstheme="minorHAnsi"/>
          <w:szCs w:val="24"/>
        </w:rPr>
        <w:t>Kulturnovarstveno soglasje</w:t>
      </w:r>
      <w:r w:rsidR="007A40BA" w:rsidRPr="007A40BA">
        <w:rPr>
          <w:rFonts w:cstheme="minorHAnsi"/>
          <w:szCs w:val="24"/>
        </w:rPr>
        <w:t>, št. 35107-0218/2017/6 z dne: 28.8.2017</w:t>
      </w:r>
      <w:r w:rsidR="007A40BA">
        <w:rPr>
          <w:rFonts w:cstheme="minorHAnsi"/>
          <w:szCs w:val="24"/>
        </w:rPr>
        <w:t>,</w:t>
      </w:r>
    </w:p>
    <w:p w:rsidR="00931E32" w:rsidRDefault="00931E32" w:rsidP="00931E32">
      <w:pPr>
        <w:pStyle w:val="Odstavekseznama"/>
        <w:numPr>
          <w:ilvl w:val="0"/>
          <w:numId w:val="5"/>
        </w:numPr>
      </w:pPr>
      <w:r w:rsidRPr="007A40BA">
        <w:rPr>
          <w:rFonts w:cstheme="minorHAnsi"/>
          <w:szCs w:val="24"/>
        </w:rPr>
        <w:t xml:space="preserve">Popis </w:t>
      </w:r>
      <w:r w:rsidRPr="00931E32">
        <w:t>del in materiala s projektantskim predračunom</w:t>
      </w:r>
      <w:r>
        <w:t>,</w:t>
      </w:r>
      <w:r w:rsidRPr="00931E32">
        <w:t xml:space="preserve"> ki ga je pripravila Um</w:t>
      </w:r>
      <w:r w:rsidR="00412577">
        <w:t>ar</w:t>
      </w:r>
      <w:r w:rsidRPr="00931E32">
        <w:t xml:space="preserve">h d.o.o. </w:t>
      </w:r>
      <w:r>
        <w:t>junija 2020</w:t>
      </w:r>
      <w:r w:rsidR="007A40BA">
        <w:t>.</w:t>
      </w:r>
    </w:p>
    <w:p w:rsidR="00412577" w:rsidRPr="00931E32" w:rsidRDefault="00412577" w:rsidP="00412577"/>
    <w:p w:rsidR="00277C17" w:rsidRDefault="00277C17">
      <w:pPr>
        <w:jc w:val="left"/>
      </w:pPr>
      <w:r>
        <w:br w:type="page"/>
      </w:r>
    </w:p>
    <w:p w:rsidR="00FF2C9F" w:rsidRPr="001828EE" w:rsidRDefault="00FF2C9F" w:rsidP="00FF2C9F">
      <w:pPr>
        <w:pStyle w:val="Naslov2"/>
      </w:pPr>
      <w:bookmarkStart w:id="40" w:name="_Toc42681071"/>
      <w:r w:rsidRPr="001828EE">
        <w:lastRenderedPageBreak/>
        <w:t>Opis in grafični prikaz lokacije</w:t>
      </w:r>
      <w:bookmarkEnd w:id="40"/>
    </w:p>
    <w:p w:rsidR="00882153" w:rsidRDefault="00882153" w:rsidP="00882153"/>
    <w:p w:rsidR="00424031" w:rsidRPr="00E26322" w:rsidRDefault="00424031" w:rsidP="00424031">
      <w:pPr>
        <w:ind w:right="-170"/>
        <w:rPr>
          <w:szCs w:val="24"/>
        </w:rPr>
      </w:pPr>
      <w:r w:rsidRPr="00E26322">
        <w:rPr>
          <w:szCs w:val="24"/>
        </w:rPr>
        <w:t xml:space="preserve">Načrtovani projekt oziroma investicija se izvaja na parceli </w:t>
      </w:r>
      <w:r w:rsidRPr="00E26322">
        <w:rPr>
          <w:color w:val="000000"/>
          <w:szCs w:val="24"/>
        </w:rPr>
        <w:t xml:space="preserve">št. 1365/1, k.o. Ptuj. </w:t>
      </w:r>
      <w:r w:rsidRPr="00E26322">
        <w:rPr>
          <w:szCs w:val="24"/>
        </w:rPr>
        <w:t xml:space="preserve">Obravnavani objekt Prešernova ulica 29 se nahaja znotraj območij določenih z Odlokom o razglasitvi nepremičnih kulturnih in zgodovinskih spomenikov na območju občine Ptuj (Uradni vestnik občin Ormož in Ptuj št. 35/89) in sicer: </w:t>
      </w:r>
    </w:p>
    <w:p w:rsidR="00424031" w:rsidRPr="00E26322" w:rsidRDefault="00424031" w:rsidP="00424031">
      <w:pPr>
        <w:pStyle w:val="Odstavekseznama"/>
        <w:numPr>
          <w:ilvl w:val="0"/>
          <w:numId w:val="23"/>
        </w:numPr>
        <w:ind w:right="-170"/>
        <w:rPr>
          <w:szCs w:val="24"/>
        </w:rPr>
      </w:pPr>
      <w:r w:rsidRPr="00E26322">
        <w:rPr>
          <w:szCs w:val="24"/>
        </w:rPr>
        <w:t>arheološkega najdišča Ptuj-Levi breg (pod št. 1.1.0.043, EŠD 9155),</w:t>
      </w:r>
    </w:p>
    <w:p w:rsidR="00424031" w:rsidRPr="00E26322" w:rsidRDefault="00424031" w:rsidP="00424031">
      <w:pPr>
        <w:pStyle w:val="Odstavekseznama"/>
        <w:numPr>
          <w:ilvl w:val="0"/>
          <w:numId w:val="23"/>
        </w:numPr>
        <w:ind w:right="-170"/>
        <w:rPr>
          <w:szCs w:val="24"/>
        </w:rPr>
      </w:pPr>
      <w:r w:rsidRPr="00E26322">
        <w:rPr>
          <w:szCs w:val="24"/>
        </w:rPr>
        <w:t>historičnega mestnega jedra Ptuj (pod št. 1.2.0.0001 Ptuj, mestno jedro, EŠD 580) in</w:t>
      </w:r>
    </w:p>
    <w:p w:rsidR="00424031" w:rsidRPr="00E26322" w:rsidRDefault="00424031" w:rsidP="00424031">
      <w:pPr>
        <w:pStyle w:val="Odstavekseznama"/>
        <w:numPr>
          <w:ilvl w:val="0"/>
          <w:numId w:val="23"/>
        </w:numPr>
        <w:ind w:right="-170"/>
        <w:rPr>
          <w:szCs w:val="24"/>
        </w:rPr>
      </w:pPr>
      <w:r w:rsidRPr="00E26322">
        <w:rPr>
          <w:szCs w:val="24"/>
        </w:rPr>
        <w:t xml:space="preserve">v vplivnem območju Gradu Ptuj, ki je razglašen za kulturni spomenik državnega pomena (Uradni list RS št. 81/99) z evidenčno številko dediščine 583 v RKD. </w:t>
      </w:r>
    </w:p>
    <w:p w:rsidR="00424031" w:rsidRPr="00424031" w:rsidRDefault="00424031" w:rsidP="00424031">
      <w:pPr>
        <w:pStyle w:val="Odstavekseznama"/>
        <w:numPr>
          <w:ilvl w:val="0"/>
          <w:numId w:val="23"/>
        </w:numPr>
        <w:autoSpaceDE w:val="0"/>
        <w:autoSpaceDN w:val="0"/>
        <w:adjustRightInd w:val="0"/>
        <w:rPr>
          <w:rFonts w:cstheme="minorHAnsi"/>
          <w:szCs w:val="24"/>
        </w:rPr>
      </w:pPr>
      <w:r w:rsidRPr="00E26322">
        <w:rPr>
          <w:szCs w:val="24"/>
        </w:rPr>
        <w:t>Objekt Prešernova ulica 29 je evidentiran kot nepremična kulturna dediščina z evidenčno številko dediščine 18325 v Registru kulturne dediščine Slovenije (RKD).</w:t>
      </w:r>
    </w:p>
    <w:p w:rsidR="00424031" w:rsidRDefault="00424031" w:rsidP="00424031">
      <w:pPr>
        <w:autoSpaceDE w:val="0"/>
        <w:autoSpaceDN w:val="0"/>
        <w:adjustRightInd w:val="0"/>
        <w:ind w:left="360"/>
        <w:rPr>
          <w:rFonts w:cstheme="minorHAnsi"/>
          <w:szCs w:val="24"/>
        </w:rPr>
      </w:pPr>
    </w:p>
    <w:p w:rsidR="00424031" w:rsidRPr="00424031" w:rsidRDefault="00424031" w:rsidP="00424031">
      <w:pPr>
        <w:autoSpaceDE w:val="0"/>
        <w:autoSpaceDN w:val="0"/>
        <w:adjustRightInd w:val="0"/>
        <w:rPr>
          <w:rFonts w:cstheme="minorHAnsi"/>
          <w:szCs w:val="24"/>
        </w:rPr>
      </w:pPr>
      <w:r>
        <w:rPr>
          <w:rFonts w:cstheme="minorHAnsi"/>
          <w:szCs w:val="24"/>
        </w:rPr>
        <w:t>Obravnavan objekt se nahaja znotraj naslednjih varovalnih pasov:</w:t>
      </w:r>
    </w:p>
    <w:p w:rsidR="00C50108" w:rsidRPr="00C50108" w:rsidRDefault="00C50108" w:rsidP="00C50108">
      <w:pPr>
        <w:pStyle w:val="Odstavekseznama"/>
        <w:numPr>
          <w:ilvl w:val="0"/>
          <w:numId w:val="26"/>
        </w:numPr>
        <w:autoSpaceDE w:val="0"/>
        <w:autoSpaceDN w:val="0"/>
        <w:adjustRightInd w:val="0"/>
        <w:ind w:right="23"/>
        <w:rPr>
          <w:szCs w:val="24"/>
        </w:rPr>
      </w:pPr>
      <w:r w:rsidRPr="00C50108">
        <w:rPr>
          <w:szCs w:val="24"/>
        </w:rPr>
        <w:t xml:space="preserve">v varovalnem pasu gospodarske javne infrastrukture, in sicer v varovalnem pasu prometne </w:t>
      </w:r>
      <w:r>
        <w:rPr>
          <w:szCs w:val="24"/>
        </w:rPr>
        <w:t>infrastrukture - lokalne ceste;</w:t>
      </w:r>
    </w:p>
    <w:p w:rsidR="00217DE7" w:rsidRPr="00C50108" w:rsidRDefault="00C50108" w:rsidP="00C50108">
      <w:pPr>
        <w:pStyle w:val="Odstavekseznama"/>
        <w:numPr>
          <w:ilvl w:val="0"/>
          <w:numId w:val="26"/>
        </w:numPr>
        <w:rPr>
          <w:szCs w:val="24"/>
        </w:rPr>
      </w:pPr>
      <w:r w:rsidRPr="00C50108">
        <w:rPr>
          <w:szCs w:val="24"/>
        </w:rPr>
        <w:t>na območju srednje ter vel</w:t>
      </w:r>
      <w:r>
        <w:rPr>
          <w:szCs w:val="24"/>
        </w:rPr>
        <w:t>ike verjetnosti proženja plazov;</w:t>
      </w:r>
    </w:p>
    <w:p w:rsidR="00C50108" w:rsidRPr="00C50108" w:rsidRDefault="00C50108" w:rsidP="00C50108">
      <w:pPr>
        <w:pStyle w:val="Odstavekseznama"/>
        <w:numPr>
          <w:ilvl w:val="0"/>
          <w:numId w:val="26"/>
        </w:numPr>
        <w:autoSpaceDE w:val="0"/>
        <w:autoSpaceDN w:val="0"/>
        <w:adjustRightInd w:val="0"/>
        <w:ind w:right="14"/>
        <w:rPr>
          <w:szCs w:val="24"/>
        </w:rPr>
      </w:pPr>
      <w:r w:rsidRPr="00C50108">
        <w:rPr>
          <w:szCs w:val="24"/>
        </w:rPr>
        <w:t>Vodovarstveno območje 3, zajetje Dravsko polje (Uredba o vodovarstvenem območju za vodno telo vodonosnikov Dravsko - Ptujskega polja (Uradni list RS, š</w:t>
      </w:r>
      <w:r>
        <w:rPr>
          <w:szCs w:val="24"/>
        </w:rPr>
        <w:t>t. 59/07,32/11, 24/13, 79/15));</w:t>
      </w:r>
    </w:p>
    <w:p w:rsidR="00C50108" w:rsidRPr="00C50108" w:rsidRDefault="00C50108" w:rsidP="00C50108">
      <w:pPr>
        <w:pStyle w:val="Odstavekseznama"/>
        <w:numPr>
          <w:ilvl w:val="0"/>
          <w:numId w:val="26"/>
        </w:numPr>
        <w:autoSpaceDE w:val="0"/>
        <w:autoSpaceDN w:val="0"/>
        <w:adjustRightInd w:val="0"/>
        <w:ind w:right="14"/>
        <w:rPr>
          <w:szCs w:val="24"/>
        </w:rPr>
      </w:pPr>
      <w:r w:rsidRPr="00C50108">
        <w:rPr>
          <w:szCs w:val="24"/>
        </w:rPr>
        <w:t xml:space="preserve"> v območju III. stopnje varstva pred hrupom, določeno v skladu s predpisi o mejnih vrednostih kaza</w:t>
      </w:r>
      <w:r>
        <w:rPr>
          <w:szCs w:val="24"/>
        </w:rPr>
        <w:t>lcev hrupa v okolju (88. člen);</w:t>
      </w:r>
    </w:p>
    <w:p w:rsidR="00C50108" w:rsidRPr="00C50108" w:rsidRDefault="00C50108" w:rsidP="00C50108">
      <w:pPr>
        <w:pStyle w:val="Odstavekseznama"/>
        <w:numPr>
          <w:ilvl w:val="0"/>
          <w:numId w:val="26"/>
        </w:numPr>
        <w:autoSpaceDE w:val="0"/>
        <w:autoSpaceDN w:val="0"/>
        <w:adjustRightInd w:val="0"/>
        <w:ind w:right="23"/>
        <w:rPr>
          <w:szCs w:val="24"/>
        </w:rPr>
      </w:pPr>
      <w:r w:rsidRPr="00C50108">
        <w:rPr>
          <w:szCs w:val="24"/>
        </w:rPr>
        <w:t xml:space="preserve">v območju I. stopnje varstva pred elektromagnetnim sevanjem, določene v skladu s predpisi o elektromagnetnem sevanju (89. člen). </w:t>
      </w:r>
    </w:p>
    <w:p w:rsidR="00C50108" w:rsidRDefault="00C50108" w:rsidP="00217DE7">
      <w:pPr>
        <w:rPr>
          <w:rFonts w:cstheme="minorHAnsi"/>
          <w:szCs w:val="24"/>
        </w:rPr>
      </w:pPr>
    </w:p>
    <w:p w:rsidR="00882153" w:rsidRPr="001828EE" w:rsidRDefault="00882153" w:rsidP="00217DE7">
      <w:r w:rsidRPr="00217DE7">
        <w:rPr>
          <w:rFonts w:cstheme="minorHAnsi"/>
          <w:szCs w:val="24"/>
        </w:rPr>
        <w:t>Območje je razvidno iz spodnje slike</w:t>
      </w:r>
      <w:r w:rsidRPr="001828EE">
        <w:t xml:space="preserve">. </w:t>
      </w:r>
    </w:p>
    <w:p w:rsidR="00882153" w:rsidRPr="001828EE" w:rsidRDefault="002E579F" w:rsidP="00882153">
      <w:r>
        <w:rPr>
          <w:noProof/>
        </w:rPr>
        <w:drawing>
          <wp:inline distT="0" distB="0" distL="0" distR="0">
            <wp:extent cx="4944138" cy="2647316"/>
            <wp:effectExtent l="0" t="0" r="8890" b="635"/>
            <wp:docPr id="20" name="Slika 19" descr="C:\Users\MHorvat\Downloads\PISO_karta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Horvat\Downloads\PISO_karta (2).jpeg"/>
                    <pic:cNvPicPr>
                      <a:picLocks noChangeAspect="1" noChangeArrowheads="1"/>
                    </pic:cNvPicPr>
                  </pic:nvPicPr>
                  <pic:blipFill>
                    <a:blip r:embed="rId35" cstate="print"/>
                    <a:srcRect b="12796"/>
                    <a:stretch>
                      <a:fillRect/>
                    </a:stretch>
                  </pic:blipFill>
                  <pic:spPr bwMode="auto">
                    <a:xfrm>
                      <a:off x="0" y="0"/>
                      <a:ext cx="4954042" cy="2652619"/>
                    </a:xfrm>
                    <a:prstGeom prst="rect">
                      <a:avLst/>
                    </a:prstGeom>
                    <a:noFill/>
                    <a:ln w="9525">
                      <a:noFill/>
                      <a:miter lim="800000"/>
                      <a:headEnd/>
                      <a:tailEnd/>
                    </a:ln>
                  </pic:spPr>
                </pic:pic>
              </a:graphicData>
            </a:graphic>
          </wp:inline>
        </w:drawing>
      </w:r>
    </w:p>
    <w:p w:rsidR="0061470A" w:rsidRDefault="00882153" w:rsidP="002E579F">
      <w:pPr>
        <w:pStyle w:val="Napis"/>
        <w:rPr>
          <w:rFonts w:cstheme="minorHAnsi"/>
          <w:color w:val="auto"/>
        </w:rPr>
      </w:pPr>
      <w:bookmarkStart w:id="41" w:name="_Toc42681098"/>
      <w:r w:rsidRPr="001828EE">
        <w:rPr>
          <w:rFonts w:cstheme="minorHAnsi"/>
          <w:color w:val="auto"/>
        </w:rPr>
        <w:t xml:space="preserve">Slika </w:t>
      </w:r>
      <w:r w:rsidR="00C430C9" w:rsidRPr="001828EE">
        <w:rPr>
          <w:rFonts w:cstheme="minorHAnsi"/>
          <w:color w:val="auto"/>
        </w:rPr>
        <w:fldChar w:fldCharType="begin"/>
      </w:r>
      <w:r w:rsidRPr="001828EE">
        <w:rPr>
          <w:rFonts w:cstheme="minorHAnsi"/>
          <w:color w:val="auto"/>
        </w:rPr>
        <w:instrText xml:space="preserve"> SEQ Slika \* ARABIC </w:instrText>
      </w:r>
      <w:r w:rsidR="00C430C9" w:rsidRPr="001828EE">
        <w:rPr>
          <w:rFonts w:cstheme="minorHAnsi"/>
          <w:color w:val="auto"/>
        </w:rPr>
        <w:fldChar w:fldCharType="separate"/>
      </w:r>
      <w:r w:rsidR="008F533D">
        <w:rPr>
          <w:rFonts w:cstheme="minorHAnsi"/>
          <w:noProof/>
          <w:color w:val="auto"/>
        </w:rPr>
        <w:t>12</w:t>
      </w:r>
      <w:r w:rsidR="00C430C9" w:rsidRPr="001828EE">
        <w:rPr>
          <w:rFonts w:cstheme="minorHAnsi"/>
          <w:color w:val="auto"/>
        </w:rPr>
        <w:fldChar w:fldCharType="end"/>
      </w:r>
      <w:r>
        <w:rPr>
          <w:rFonts w:cstheme="minorHAnsi"/>
          <w:color w:val="auto"/>
        </w:rPr>
        <w:t>: I</w:t>
      </w:r>
      <w:r w:rsidRPr="001828EE">
        <w:rPr>
          <w:rFonts w:cstheme="minorHAnsi"/>
          <w:color w:val="auto"/>
        </w:rPr>
        <w:t>zris območja (vir: PISO)</w:t>
      </w:r>
      <w:bookmarkEnd w:id="41"/>
      <w:r w:rsidR="002E579F">
        <w:rPr>
          <w:rFonts w:cstheme="minorHAnsi"/>
          <w:color w:val="auto"/>
        </w:rPr>
        <w:t xml:space="preserve"> </w:t>
      </w:r>
    </w:p>
    <w:p w:rsidR="0061470A" w:rsidRDefault="0061470A" w:rsidP="002E579F">
      <w:pPr>
        <w:pStyle w:val="Napis"/>
        <w:sectPr w:rsidR="0061470A" w:rsidSect="009F42C0">
          <w:pgSz w:w="12240" w:h="15840"/>
          <w:pgMar w:top="1418" w:right="1134" w:bottom="1134" w:left="1418" w:header="709" w:footer="283" w:gutter="0"/>
          <w:cols w:space="708"/>
          <w:titlePg/>
          <w:docGrid w:linePitch="326"/>
        </w:sectPr>
      </w:pPr>
    </w:p>
    <w:p w:rsidR="00FF2C9F" w:rsidRPr="001828EE" w:rsidRDefault="00FF2C9F" w:rsidP="00FF2C9F">
      <w:pPr>
        <w:pStyle w:val="Naslov2"/>
      </w:pPr>
      <w:bookmarkStart w:id="42" w:name="_Toc42681072"/>
      <w:r w:rsidRPr="001828EE">
        <w:lastRenderedPageBreak/>
        <w:t>Obseg in specifikacija investicijskih stroškov s časovnim načrtom izvedbe</w:t>
      </w:r>
      <w:bookmarkEnd w:id="42"/>
    </w:p>
    <w:p w:rsidR="005C5DFE" w:rsidRDefault="005C5DFE" w:rsidP="009536C3"/>
    <w:p w:rsidR="005A2846" w:rsidRPr="00DC69B1" w:rsidRDefault="00315789" w:rsidP="00315789">
      <w:pPr>
        <w:pStyle w:val="Napis"/>
        <w:spacing w:after="0"/>
        <w:rPr>
          <w:color w:val="auto"/>
          <w:sz w:val="22"/>
          <w:szCs w:val="22"/>
        </w:rPr>
      </w:pPr>
      <w:bookmarkStart w:id="43" w:name="_Toc42681100"/>
      <w:r w:rsidRPr="00DC69B1">
        <w:rPr>
          <w:color w:val="auto"/>
          <w:sz w:val="22"/>
          <w:szCs w:val="22"/>
        </w:rPr>
        <w:t xml:space="preserve">Tabela </w:t>
      </w:r>
      <w:r w:rsidR="00C430C9" w:rsidRPr="00DC69B1">
        <w:rPr>
          <w:color w:val="auto"/>
          <w:sz w:val="22"/>
          <w:szCs w:val="22"/>
        </w:rPr>
        <w:fldChar w:fldCharType="begin"/>
      </w:r>
      <w:r w:rsidRPr="00DC69B1">
        <w:rPr>
          <w:color w:val="auto"/>
          <w:sz w:val="22"/>
          <w:szCs w:val="22"/>
        </w:rPr>
        <w:instrText xml:space="preserve"> SEQ Tabela \* ARABIC </w:instrText>
      </w:r>
      <w:r w:rsidR="00C430C9" w:rsidRPr="00DC69B1">
        <w:rPr>
          <w:color w:val="auto"/>
          <w:sz w:val="22"/>
          <w:szCs w:val="22"/>
        </w:rPr>
        <w:fldChar w:fldCharType="separate"/>
      </w:r>
      <w:r w:rsidR="008F533D">
        <w:rPr>
          <w:noProof/>
          <w:color w:val="auto"/>
          <w:sz w:val="22"/>
          <w:szCs w:val="22"/>
        </w:rPr>
        <w:t>2</w:t>
      </w:r>
      <w:r w:rsidR="00C430C9" w:rsidRPr="00DC69B1">
        <w:rPr>
          <w:color w:val="auto"/>
          <w:sz w:val="22"/>
          <w:szCs w:val="22"/>
        </w:rPr>
        <w:fldChar w:fldCharType="end"/>
      </w:r>
      <w:r w:rsidRPr="00DC69B1">
        <w:rPr>
          <w:color w:val="auto"/>
          <w:sz w:val="22"/>
          <w:szCs w:val="22"/>
        </w:rPr>
        <w:t xml:space="preserve">: </w:t>
      </w:r>
      <w:r w:rsidR="005A2846" w:rsidRPr="00DC69B1">
        <w:rPr>
          <w:color w:val="auto"/>
          <w:sz w:val="22"/>
          <w:szCs w:val="22"/>
        </w:rPr>
        <w:t xml:space="preserve">Vrednost investicije v </w:t>
      </w:r>
      <w:r w:rsidR="0061470A">
        <w:rPr>
          <w:color w:val="auto"/>
          <w:sz w:val="22"/>
          <w:szCs w:val="22"/>
        </w:rPr>
        <w:t>tekočih</w:t>
      </w:r>
      <w:r w:rsidR="005A2846" w:rsidRPr="00DC69B1">
        <w:rPr>
          <w:color w:val="auto"/>
          <w:sz w:val="22"/>
          <w:szCs w:val="22"/>
        </w:rPr>
        <w:t xml:space="preserve"> cenah</w:t>
      </w:r>
      <w:r w:rsidR="00EA525A" w:rsidRPr="00DC69B1">
        <w:rPr>
          <w:color w:val="auto"/>
          <w:sz w:val="22"/>
          <w:szCs w:val="22"/>
        </w:rPr>
        <w:t xml:space="preserve"> po letih</w:t>
      </w:r>
      <w:bookmarkEnd w:id="43"/>
    </w:p>
    <w:tbl>
      <w:tblPr>
        <w:tblW w:w="12337" w:type="dxa"/>
        <w:tblCellMar>
          <w:left w:w="70" w:type="dxa"/>
          <w:right w:w="70" w:type="dxa"/>
        </w:tblCellMar>
        <w:tblLook w:val="04A0" w:firstRow="1" w:lastRow="0" w:firstColumn="1" w:lastColumn="0" w:noHBand="0" w:noVBand="1"/>
      </w:tblPr>
      <w:tblGrid>
        <w:gridCol w:w="3488"/>
        <w:gridCol w:w="872"/>
        <w:gridCol w:w="963"/>
        <w:gridCol w:w="1054"/>
        <w:gridCol w:w="963"/>
        <w:gridCol w:w="963"/>
        <w:gridCol w:w="963"/>
        <w:gridCol w:w="1054"/>
        <w:gridCol w:w="963"/>
        <w:gridCol w:w="1054"/>
      </w:tblGrid>
      <w:tr w:rsidR="0061470A" w:rsidRPr="0061470A" w:rsidTr="0061470A">
        <w:trPr>
          <w:trHeight w:hRule="exact" w:val="227"/>
        </w:trPr>
        <w:tc>
          <w:tcPr>
            <w:tcW w:w="3488" w:type="dxa"/>
            <w:tcBorders>
              <w:top w:val="single" w:sz="8" w:space="0" w:color="auto"/>
              <w:left w:val="single" w:sz="4" w:space="0" w:color="auto"/>
              <w:bottom w:val="single" w:sz="8" w:space="0" w:color="auto"/>
              <w:right w:val="single" w:sz="4" w:space="0" w:color="auto"/>
            </w:tcBorders>
            <w:shd w:val="clear" w:color="000000" w:fill="E26B0A"/>
            <w:noWrap/>
            <w:vAlign w:val="bottom"/>
            <w:hideMark/>
          </w:tcPr>
          <w:p w:rsidR="0061470A" w:rsidRPr="0061470A" w:rsidRDefault="0061470A" w:rsidP="0061470A">
            <w:pPr>
              <w:jc w:val="left"/>
              <w:rPr>
                <w:rFonts w:cstheme="minorHAnsi"/>
                <w:color w:val="000000"/>
                <w:sz w:val="18"/>
                <w:szCs w:val="18"/>
              </w:rPr>
            </w:pPr>
            <w:r w:rsidRPr="0061470A">
              <w:rPr>
                <w:rFonts w:cstheme="minorHAnsi"/>
                <w:color w:val="000000"/>
                <w:sz w:val="18"/>
                <w:szCs w:val="18"/>
              </w:rPr>
              <w:t>VSEBINA</w:t>
            </w:r>
          </w:p>
        </w:tc>
        <w:tc>
          <w:tcPr>
            <w:tcW w:w="872" w:type="dxa"/>
            <w:tcBorders>
              <w:top w:val="single" w:sz="8" w:space="0" w:color="auto"/>
              <w:left w:val="nil"/>
              <w:bottom w:val="single" w:sz="8" w:space="0" w:color="auto"/>
              <w:right w:val="single" w:sz="4" w:space="0" w:color="auto"/>
            </w:tcBorders>
            <w:shd w:val="clear" w:color="000000" w:fill="E26B0A"/>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2017</w:t>
            </w:r>
          </w:p>
        </w:tc>
        <w:tc>
          <w:tcPr>
            <w:tcW w:w="963" w:type="dxa"/>
            <w:tcBorders>
              <w:top w:val="single" w:sz="8" w:space="0" w:color="auto"/>
              <w:left w:val="nil"/>
              <w:bottom w:val="single" w:sz="8" w:space="0" w:color="auto"/>
              <w:right w:val="single" w:sz="4" w:space="0" w:color="auto"/>
            </w:tcBorders>
            <w:shd w:val="clear" w:color="000000" w:fill="E26B0A"/>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2020</w:t>
            </w:r>
          </w:p>
        </w:tc>
        <w:tc>
          <w:tcPr>
            <w:tcW w:w="1054" w:type="dxa"/>
            <w:tcBorders>
              <w:top w:val="single" w:sz="8" w:space="0" w:color="auto"/>
              <w:left w:val="nil"/>
              <w:bottom w:val="single" w:sz="8" w:space="0" w:color="auto"/>
              <w:right w:val="single" w:sz="4" w:space="0" w:color="auto"/>
            </w:tcBorders>
            <w:shd w:val="clear" w:color="000000" w:fill="E26B0A"/>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2021</w:t>
            </w:r>
          </w:p>
        </w:tc>
        <w:tc>
          <w:tcPr>
            <w:tcW w:w="963" w:type="dxa"/>
            <w:tcBorders>
              <w:top w:val="single" w:sz="8" w:space="0" w:color="auto"/>
              <w:left w:val="nil"/>
              <w:bottom w:val="single" w:sz="8" w:space="0" w:color="auto"/>
              <w:right w:val="single" w:sz="4" w:space="0" w:color="auto"/>
            </w:tcBorders>
            <w:shd w:val="clear" w:color="000000" w:fill="E26B0A"/>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2022</w:t>
            </w:r>
          </w:p>
        </w:tc>
        <w:tc>
          <w:tcPr>
            <w:tcW w:w="963" w:type="dxa"/>
            <w:tcBorders>
              <w:top w:val="single" w:sz="8" w:space="0" w:color="auto"/>
              <w:left w:val="nil"/>
              <w:bottom w:val="single" w:sz="8" w:space="0" w:color="auto"/>
              <w:right w:val="single" w:sz="4" w:space="0" w:color="auto"/>
            </w:tcBorders>
            <w:shd w:val="clear" w:color="000000" w:fill="E26B0A"/>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2023</w:t>
            </w:r>
          </w:p>
        </w:tc>
        <w:tc>
          <w:tcPr>
            <w:tcW w:w="963" w:type="dxa"/>
            <w:tcBorders>
              <w:top w:val="single" w:sz="8" w:space="0" w:color="auto"/>
              <w:left w:val="nil"/>
              <w:bottom w:val="single" w:sz="8" w:space="0" w:color="auto"/>
              <w:right w:val="single" w:sz="4" w:space="0" w:color="auto"/>
            </w:tcBorders>
            <w:shd w:val="clear" w:color="000000" w:fill="E26B0A"/>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2024</w:t>
            </w:r>
          </w:p>
        </w:tc>
        <w:tc>
          <w:tcPr>
            <w:tcW w:w="1054" w:type="dxa"/>
            <w:tcBorders>
              <w:top w:val="single" w:sz="8" w:space="0" w:color="auto"/>
              <w:left w:val="nil"/>
              <w:bottom w:val="single" w:sz="8" w:space="0" w:color="auto"/>
              <w:right w:val="single" w:sz="4" w:space="0" w:color="auto"/>
            </w:tcBorders>
            <w:shd w:val="clear" w:color="000000" w:fill="E26B0A"/>
            <w:noWrap/>
            <w:vAlign w:val="bottom"/>
            <w:hideMark/>
          </w:tcPr>
          <w:p w:rsidR="0061470A" w:rsidRPr="0061470A" w:rsidRDefault="0061470A" w:rsidP="0061470A">
            <w:pPr>
              <w:jc w:val="center"/>
              <w:rPr>
                <w:rFonts w:cstheme="minorHAnsi"/>
                <w:color w:val="000000"/>
                <w:sz w:val="18"/>
                <w:szCs w:val="18"/>
              </w:rPr>
            </w:pPr>
            <w:r w:rsidRPr="0061470A">
              <w:rPr>
                <w:rFonts w:cstheme="minorHAnsi"/>
                <w:color w:val="000000"/>
                <w:sz w:val="18"/>
                <w:szCs w:val="18"/>
              </w:rPr>
              <w:t>VSOTA</w:t>
            </w:r>
          </w:p>
        </w:tc>
        <w:tc>
          <w:tcPr>
            <w:tcW w:w="963" w:type="dxa"/>
            <w:tcBorders>
              <w:top w:val="single" w:sz="8" w:space="0" w:color="auto"/>
              <w:left w:val="nil"/>
              <w:bottom w:val="single" w:sz="8" w:space="0" w:color="auto"/>
              <w:right w:val="single" w:sz="4" w:space="0" w:color="auto"/>
            </w:tcBorders>
            <w:shd w:val="clear" w:color="000000" w:fill="E26B0A"/>
            <w:noWrap/>
            <w:vAlign w:val="bottom"/>
            <w:hideMark/>
          </w:tcPr>
          <w:p w:rsidR="0061470A" w:rsidRPr="0061470A" w:rsidRDefault="0061470A" w:rsidP="0061470A">
            <w:pPr>
              <w:jc w:val="center"/>
              <w:rPr>
                <w:rFonts w:cstheme="minorHAnsi"/>
                <w:color w:val="000000"/>
                <w:sz w:val="18"/>
                <w:szCs w:val="18"/>
              </w:rPr>
            </w:pPr>
            <w:r w:rsidRPr="0061470A">
              <w:rPr>
                <w:rFonts w:cstheme="minorHAnsi"/>
                <w:color w:val="000000"/>
                <w:sz w:val="18"/>
                <w:szCs w:val="18"/>
              </w:rPr>
              <w:t>DDV</w:t>
            </w:r>
          </w:p>
        </w:tc>
        <w:tc>
          <w:tcPr>
            <w:tcW w:w="1054" w:type="dxa"/>
            <w:tcBorders>
              <w:top w:val="single" w:sz="8" w:space="0" w:color="auto"/>
              <w:left w:val="nil"/>
              <w:bottom w:val="single" w:sz="8" w:space="0" w:color="auto"/>
              <w:right w:val="single" w:sz="8" w:space="0" w:color="auto"/>
            </w:tcBorders>
            <w:shd w:val="clear" w:color="000000" w:fill="E26B0A"/>
            <w:noWrap/>
            <w:vAlign w:val="bottom"/>
            <w:hideMark/>
          </w:tcPr>
          <w:p w:rsidR="0061470A" w:rsidRPr="0061470A" w:rsidRDefault="0061470A" w:rsidP="0061470A">
            <w:pPr>
              <w:jc w:val="center"/>
              <w:rPr>
                <w:rFonts w:cstheme="minorHAnsi"/>
                <w:color w:val="000000"/>
                <w:sz w:val="18"/>
                <w:szCs w:val="18"/>
              </w:rPr>
            </w:pPr>
            <w:r w:rsidRPr="0061470A">
              <w:rPr>
                <w:rFonts w:cstheme="minorHAnsi"/>
                <w:color w:val="000000"/>
                <w:sz w:val="18"/>
                <w:szCs w:val="18"/>
              </w:rPr>
              <w:t>SKUPAJ</w:t>
            </w:r>
          </w:p>
        </w:tc>
      </w:tr>
      <w:tr w:rsidR="0061470A" w:rsidRPr="0061470A" w:rsidTr="00A73B10">
        <w:trPr>
          <w:trHeight w:hRule="exact" w:val="88"/>
        </w:trPr>
        <w:tc>
          <w:tcPr>
            <w:tcW w:w="3488" w:type="dxa"/>
            <w:tcBorders>
              <w:top w:val="nil"/>
              <w:left w:val="nil"/>
              <w:bottom w:val="nil"/>
              <w:right w:val="nil"/>
            </w:tcBorders>
            <w:shd w:val="clear" w:color="auto" w:fill="auto"/>
            <w:noWrap/>
            <w:vAlign w:val="bottom"/>
            <w:hideMark/>
          </w:tcPr>
          <w:p w:rsidR="0061470A" w:rsidRPr="0061470A" w:rsidRDefault="0061470A" w:rsidP="0061470A">
            <w:pPr>
              <w:jc w:val="center"/>
              <w:rPr>
                <w:rFonts w:cstheme="minorHAnsi"/>
                <w:color w:val="000000"/>
                <w:sz w:val="18"/>
                <w:szCs w:val="18"/>
              </w:rPr>
            </w:pPr>
          </w:p>
        </w:tc>
        <w:tc>
          <w:tcPr>
            <w:tcW w:w="872"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c>
          <w:tcPr>
            <w:tcW w:w="963"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c>
          <w:tcPr>
            <w:tcW w:w="1054"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c>
          <w:tcPr>
            <w:tcW w:w="963"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c>
          <w:tcPr>
            <w:tcW w:w="963"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c>
          <w:tcPr>
            <w:tcW w:w="963"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c>
          <w:tcPr>
            <w:tcW w:w="1054"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c>
          <w:tcPr>
            <w:tcW w:w="963" w:type="dxa"/>
            <w:tcBorders>
              <w:top w:val="nil"/>
              <w:left w:val="nil"/>
              <w:bottom w:val="nil"/>
              <w:right w:val="nil"/>
            </w:tcBorders>
            <w:shd w:val="clear" w:color="auto" w:fill="auto"/>
            <w:noWrap/>
            <w:vAlign w:val="bottom"/>
            <w:hideMark/>
          </w:tcPr>
          <w:p w:rsidR="0061470A" w:rsidRPr="0061470A" w:rsidRDefault="0061470A" w:rsidP="0061470A">
            <w:pPr>
              <w:jc w:val="center"/>
              <w:rPr>
                <w:rFonts w:cstheme="minorHAnsi"/>
                <w:sz w:val="18"/>
                <w:szCs w:val="18"/>
              </w:rPr>
            </w:pPr>
          </w:p>
        </w:tc>
        <w:tc>
          <w:tcPr>
            <w:tcW w:w="1054" w:type="dxa"/>
            <w:tcBorders>
              <w:top w:val="nil"/>
              <w:left w:val="nil"/>
              <w:bottom w:val="nil"/>
              <w:right w:val="nil"/>
            </w:tcBorders>
            <w:shd w:val="clear" w:color="auto" w:fill="auto"/>
            <w:noWrap/>
            <w:vAlign w:val="bottom"/>
            <w:hideMark/>
          </w:tcPr>
          <w:p w:rsidR="0061470A" w:rsidRPr="0061470A" w:rsidRDefault="0061470A" w:rsidP="0061470A">
            <w:pPr>
              <w:jc w:val="center"/>
              <w:rPr>
                <w:rFonts w:cstheme="minorHAnsi"/>
                <w:sz w:val="18"/>
                <w:szCs w:val="18"/>
              </w:rPr>
            </w:pPr>
          </w:p>
        </w:tc>
      </w:tr>
      <w:tr w:rsidR="0061470A" w:rsidRPr="0061470A" w:rsidTr="0061470A">
        <w:trPr>
          <w:trHeight w:hRule="exact" w:val="227"/>
        </w:trPr>
        <w:tc>
          <w:tcPr>
            <w:tcW w:w="3488" w:type="dxa"/>
            <w:tcBorders>
              <w:top w:val="single" w:sz="8" w:space="0" w:color="auto"/>
              <w:left w:val="single" w:sz="4" w:space="0" w:color="auto"/>
              <w:bottom w:val="single" w:sz="4" w:space="0" w:color="auto"/>
              <w:right w:val="single" w:sz="4" w:space="0" w:color="auto"/>
            </w:tcBorders>
            <w:shd w:val="clear" w:color="000000" w:fill="FABF8F"/>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Projektna dokumentacija</w:t>
            </w:r>
          </w:p>
        </w:tc>
        <w:tc>
          <w:tcPr>
            <w:tcW w:w="872" w:type="dxa"/>
            <w:tcBorders>
              <w:top w:val="single" w:sz="8" w:space="0" w:color="auto"/>
              <w:left w:val="nil"/>
              <w:bottom w:val="single" w:sz="4" w:space="0" w:color="auto"/>
              <w:right w:val="single" w:sz="4" w:space="0" w:color="auto"/>
            </w:tcBorders>
            <w:shd w:val="clear" w:color="000000" w:fill="FABF8F"/>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4.012,74</w:t>
            </w:r>
          </w:p>
        </w:tc>
        <w:tc>
          <w:tcPr>
            <w:tcW w:w="963" w:type="dxa"/>
            <w:tcBorders>
              <w:top w:val="single" w:sz="8" w:space="0" w:color="auto"/>
              <w:left w:val="nil"/>
              <w:bottom w:val="single" w:sz="4" w:space="0" w:color="auto"/>
              <w:right w:val="single" w:sz="4" w:space="0" w:color="auto"/>
            </w:tcBorders>
            <w:shd w:val="clear" w:color="000000" w:fill="FABF8F"/>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6.764,29</w:t>
            </w:r>
          </w:p>
        </w:tc>
        <w:tc>
          <w:tcPr>
            <w:tcW w:w="1054" w:type="dxa"/>
            <w:tcBorders>
              <w:top w:val="single" w:sz="8" w:space="0" w:color="auto"/>
              <w:left w:val="nil"/>
              <w:bottom w:val="single" w:sz="4" w:space="0" w:color="auto"/>
              <w:right w:val="single" w:sz="4" w:space="0" w:color="auto"/>
            </w:tcBorders>
            <w:shd w:val="clear" w:color="000000" w:fill="FABF8F"/>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2.878,63</w:t>
            </w:r>
          </w:p>
        </w:tc>
        <w:tc>
          <w:tcPr>
            <w:tcW w:w="963" w:type="dxa"/>
            <w:tcBorders>
              <w:top w:val="single" w:sz="8" w:space="0" w:color="auto"/>
              <w:left w:val="nil"/>
              <w:bottom w:val="single" w:sz="4" w:space="0" w:color="auto"/>
              <w:right w:val="single" w:sz="4" w:space="0" w:color="auto"/>
            </w:tcBorders>
            <w:shd w:val="clear" w:color="000000" w:fill="FABF8F"/>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0,00</w:t>
            </w:r>
          </w:p>
        </w:tc>
        <w:tc>
          <w:tcPr>
            <w:tcW w:w="963" w:type="dxa"/>
            <w:tcBorders>
              <w:top w:val="single" w:sz="8" w:space="0" w:color="auto"/>
              <w:left w:val="nil"/>
              <w:bottom w:val="single" w:sz="4" w:space="0" w:color="auto"/>
              <w:right w:val="single" w:sz="4" w:space="0" w:color="auto"/>
            </w:tcBorders>
            <w:shd w:val="clear" w:color="000000" w:fill="FABF8F"/>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0,00</w:t>
            </w:r>
          </w:p>
        </w:tc>
        <w:tc>
          <w:tcPr>
            <w:tcW w:w="963" w:type="dxa"/>
            <w:tcBorders>
              <w:top w:val="single" w:sz="8" w:space="0" w:color="auto"/>
              <w:left w:val="nil"/>
              <w:bottom w:val="single" w:sz="4" w:space="0" w:color="auto"/>
              <w:right w:val="single" w:sz="4" w:space="0" w:color="auto"/>
            </w:tcBorders>
            <w:shd w:val="clear" w:color="000000" w:fill="FABF8F"/>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454,48</w:t>
            </w:r>
          </w:p>
        </w:tc>
        <w:tc>
          <w:tcPr>
            <w:tcW w:w="1054" w:type="dxa"/>
            <w:tcBorders>
              <w:top w:val="single" w:sz="8" w:space="0" w:color="auto"/>
              <w:left w:val="nil"/>
              <w:bottom w:val="single" w:sz="4" w:space="0" w:color="auto"/>
              <w:right w:val="single" w:sz="4" w:space="0" w:color="auto"/>
            </w:tcBorders>
            <w:shd w:val="clear" w:color="000000" w:fill="FABF8F"/>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14.110,14</w:t>
            </w:r>
          </w:p>
        </w:tc>
        <w:tc>
          <w:tcPr>
            <w:tcW w:w="963" w:type="dxa"/>
            <w:tcBorders>
              <w:top w:val="single" w:sz="8" w:space="0" w:color="auto"/>
              <w:left w:val="nil"/>
              <w:bottom w:val="single" w:sz="4" w:space="0" w:color="auto"/>
              <w:right w:val="single" w:sz="4" w:space="0" w:color="auto"/>
            </w:tcBorders>
            <w:shd w:val="clear" w:color="000000" w:fill="FABF8F"/>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3.104,23</w:t>
            </w:r>
          </w:p>
        </w:tc>
        <w:tc>
          <w:tcPr>
            <w:tcW w:w="1054" w:type="dxa"/>
            <w:tcBorders>
              <w:top w:val="single" w:sz="8" w:space="0" w:color="auto"/>
              <w:left w:val="nil"/>
              <w:bottom w:val="single" w:sz="4" w:space="0" w:color="auto"/>
              <w:right w:val="single" w:sz="8" w:space="0" w:color="auto"/>
            </w:tcBorders>
            <w:shd w:val="clear" w:color="000000" w:fill="FABF8F"/>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17.214,37</w:t>
            </w:r>
          </w:p>
        </w:tc>
      </w:tr>
      <w:tr w:rsidR="0061470A" w:rsidRPr="0061470A" w:rsidTr="0061470A">
        <w:trPr>
          <w:trHeight w:hRule="exact" w:val="227"/>
        </w:trPr>
        <w:tc>
          <w:tcPr>
            <w:tcW w:w="3488" w:type="dxa"/>
            <w:tcBorders>
              <w:top w:val="nil"/>
              <w:left w:val="single" w:sz="4" w:space="0" w:color="auto"/>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IDZ dokumentacija</w:t>
            </w:r>
          </w:p>
        </w:tc>
        <w:tc>
          <w:tcPr>
            <w:tcW w:w="872"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495,00</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color w:val="000000"/>
                <w:sz w:val="18"/>
                <w:szCs w:val="18"/>
              </w:rPr>
            </w:pPr>
            <w:r w:rsidRPr="0061470A">
              <w:rPr>
                <w:rFonts w:cstheme="minorHAnsi"/>
                <w:color w:val="000000"/>
                <w:sz w:val="18"/>
                <w:szCs w:val="18"/>
              </w:rPr>
              <w:t> </w:t>
            </w:r>
          </w:p>
        </w:tc>
        <w:tc>
          <w:tcPr>
            <w:tcW w:w="1054"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color w:val="000000"/>
                <w:sz w:val="18"/>
                <w:szCs w:val="18"/>
              </w:rPr>
            </w:pPr>
            <w:r w:rsidRPr="0061470A">
              <w:rPr>
                <w:rFonts w:cstheme="minorHAnsi"/>
                <w:color w:val="000000"/>
                <w:sz w:val="18"/>
                <w:szCs w:val="18"/>
              </w:rPr>
              <w:t> </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color w:val="000000"/>
                <w:sz w:val="18"/>
                <w:szCs w:val="18"/>
              </w:rPr>
            </w:pPr>
            <w:r w:rsidRPr="0061470A">
              <w:rPr>
                <w:rFonts w:cstheme="minorHAnsi"/>
                <w:color w:val="000000"/>
                <w:sz w:val="18"/>
                <w:szCs w:val="18"/>
              </w:rPr>
              <w:t> </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color w:val="000000"/>
                <w:sz w:val="18"/>
                <w:szCs w:val="18"/>
              </w:rPr>
            </w:pPr>
            <w:r w:rsidRPr="0061470A">
              <w:rPr>
                <w:rFonts w:cstheme="minorHAnsi"/>
                <w:color w:val="000000"/>
                <w:sz w:val="18"/>
                <w:szCs w:val="18"/>
              </w:rPr>
              <w:t> </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color w:val="000000"/>
                <w:sz w:val="18"/>
                <w:szCs w:val="18"/>
              </w:rPr>
            </w:pPr>
            <w:r w:rsidRPr="0061470A">
              <w:rPr>
                <w:rFonts w:cstheme="minorHAnsi"/>
                <w:color w:val="000000"/>
                <w:sz w:val="18"/>
                <w:szCs w:val="18"/>
              </w:rPr>
              <w:t> </w:t>
            </w:r>
          </w:p>
        </w:tc>
        <w:tc>
          <w:tcPr>
            <w:tcW w:w="1054"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495,00</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108,90</w:t>
            </w:r>
          </w:p>
        </w:tc>
        <w:tc>
          <w:tcPr>
            <w:tcW w:w="1054" w:type="dxa"/>
            <w:tcBorders>
              <w:top w:val="nil"/>
              <w:left w:val="nil"/>
              <w:bottom w:val="single" w:sz="4" w:space="0" w:color="auto"/>
              <w:right w:val="single" w:sz="8"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603,90</w:t>
            </w:r>
          </w:p>
        </w:tc>
      </w:tr>
      <w:tr w:rsidR="0061470A" w:rsidRPr="0061470A" w:rsidTr="0061470A">
        <w:trPr>
          <w:trHeight w:hRule="exact" w:val="227"/>
        </w:trPr>
        <w:tc>
          <w:tcPr>
            <w:tcW w:w="3488" w:type="dxa"/>
            <w:tcBorders>
              <w:top w:val="nil"/>
              <w:left w:val="single" w:sz="4" w:space="0" w:color="auto"/>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PGD dokumentacija z elaborati</w:t>
            </w:r>
          </w:p>
        </w:tc>
        <w:tc>
          <w:tcPr>
            <w:tcW w:w="872"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3.517,74</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color w:val="000000"/>
                <w:sz w:val="18"/>
                <w:szCs w:val="18"/>
              </w:rPr>
            </w:pPr>
            <w:r w:rsidRPr="0061470A">
              <w:rPr>
                <w:rFonts w:cstheme="minorHAnsi"/>
                <w:color w:val="000000"/>
                <w:sz w:val="18"/>
                <w:szCs w:val="18"/>
              </w:rPr>
              <w:t> </w:t>
            </w:r>
          </w:p>
        </w:tc>
        <w:tc>
          <w:tcPr>
            <w:tcW w:w="1054"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color w:val="000000"/>
                <w:sz w:val="18"/>
                <w:szCs w:val="18"/>
              </w:rPr>
            </w:pPr>
            <w:r w:rsidRPr="0061470A">
              <w:rPr>
                <w:rFonts w:cstheme="minorHAnsi"/>
                <w:color w:val="000000"/>
                <w:sz w:val="18"/>
                <w:szCs w:val="18"/>
              </w:rPr>
              <w:t> </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color w:val="000000"/>
                <w:sz w:val="18"/>
                <w:szCs w:val="18"/>
              </w:rPr>
            </w:pPr>
            <w:r w:rsidRPr="0061470A">
              <w:rPr>
                <w:rFonts w:cstheme="minorHAnsi"/>
                <w:color w:val="000000"/>
                <w:sz w:val="18"/>
                <w:szCs w:val="18"/>
              </w:rPr>
              <w:t> </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color w:val="000000"/>
                <w:sz w:val="18"/>
                <w:szCs w:val="18"/>
              </w:rPr>
            </w:pPr>
            <w:r w:rsidRPr="0061470A">
              <w:rPr>
                <w:rFonts w:cstheme="minorHAnsi"/>
                <w:color w:val="000000"/>
                <w:sz w:val="18"/>
                <w:szCs w:val="18"/>
              </w:rPr>
              <w:t> </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color w:val="000000"/>
                <w:sz w:val="18"/>
                <w:szCs w:val="18"/>
              </w:rPr>
            </w:pPr>
            <w:r w:rsidRPr="0061470A">
              <w:rPr>
                <w:rFonts w:cstheme="minorHAnsi"/>
                <w:color w:val="000000"/>
                <w:sz w:val="18"/>
                <w:szCs w:val="18"/>
              </w:rPr>
              <w:t> </w:t>
            </w:r>
          </w:p>
        </w:tc>
        <w:tc>
          <w:tcPr>
            <w:tcW w:w="1054"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3.517,74</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773,90</w:t>
            </w:r>
          </w:p>
        </w:tc>
        <w:tc>
          <w:tcPr>
            <w:tcW w:w="1054" w:type="dxa"/>
            <w:tcBorders>
              <w:top w:val="nil"/>
              <w:left w:val="nil"/>
              <w:bottom w:val="single" w:sz="4" w:space="0" w:color="auto"/>
              <w:right w:val="single" w:sz="8"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4.291,64</w:t>
            </w:r>
          </w:p>
        </w:tc>
      </w:tr>
      <w:tr w:rsidR="0061470A" w:rsidRPr="0061470A" w:rsidTr="0061470A">
        <w:trPr>
          <w:trHeight w:hRule="exact" w:val="227"/>
        </w:trPr>
        <w:tc>
          <w:tcPr>
            <w:tcW w:w="3488" w:type="dxa"/>
            <w:tcBorders>
              <w:top w:val="nil"/>
              <w:left w:val="single" w:sz="4" w:space="0" w:color="auto"/>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PZI dokumentacija</w:t>
            </w:r>
          </w:p>
        </w:tc>
        <w:tc>
          <w:tcPr>
            <w:tcW w:w="872"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color w:val="000000"/>
                <w:sz w:val="18"/>
                <w:szCs w:val="18"/>
              </w:rPr>
            </w:pPr>
            <w:r w:rsidRPr="0061470A">
              <w:rPr>
                <w:rFonts w:cstheme="minorHAnsi"/>
                <w:color w:val="000000"/>
                <w:sz w:val="18"/>
                <w:szCs w:val="18"/>
              </w:rPr>
              <w:t> </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6.450,00</w:t>
            </w:r>
          </w:p>
        </w:tc>
        <w:tc>
          <w:tcPr>
            <w:tcW w:w="1054"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color w:val="000000"/>
                <w:sz w:val="18"/>
                <w:szCs w:val="18"/>
              </w:rPr>
            </w:pPr>
            <w:r w:rsidRPr="0061470A">
              <w:rPr>
                <w:rFonts w:cstheme="minorHAnsi"/>
                <w:color w:val="000000"/>
                <w:sz w:val="18"/>
                <w:szCs w:val="18"/>
              </w:rPr>
              <w:t> </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color w:val="000000"/>
                <w:sz w:val="18"/>
                <w:szCs w:val="18"/>
              </w:rPr>
            </w:pPr>
            <w:r w:rsidRPr="0061470A">
              <w:rPr>
                <w:rFonts w:cstheme="minorHAnsi"/>
                <w:color w:val="000000"/>
                <w:sz w:val="18"/>
                <w:szCs w:val="18"/>
              </w:rPr>
              <w:t> </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color w:val="000000"/>
                <w:sz w:val="18"/>
                <w:szCs w:val="18"/>
              </w:rPr>
            </w:pPr>
            <w:r w:rsidRPr="0061470A">
              <w:rPr>
                <w:rFonts w:cstheme="minorHAnsi"/>
                <w:color w:val="000000"/>
                <w:sz w:val="18"/>
                <w:szCs w:val="18"/>
              </w:rPr>
              <w:t> </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color w:val="000000"/>
                <w:sz w:val="18"/>
                <w:szCs w:val="18"/>
              </w:rPr>
            </w:pPr>
            <w:r w:rsidRPr="0061470A">
              <w:rPr>
                <w:rFonts w:cstheme="minorHAnsi"/>
                <w:color w:val="000000"/>
                <w:sz w:val="18"/>
                <w:szCs w:val="18"/>
              </w:rPr>
              <w:t> </w:t>
            </w:r>
          </w:p>
        </w:tc>
        <w:tc>
          <w:tcPr>
            <w:tcW w:w="1054"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6.450,00</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1.419,00</w:t>
            </w:r>
          </w:p>
        </w:tc>
        <w:tc>
          <w:tcPr>
            <w:tcW w:w="1054" w:type="dxa"/>
            <w:tcBorders>
              <w:top w:val="nil"/>
              <w:left w:val="nil"/>
              <w:bottom w:val="single" w:sz="4" w:space="0" w:color="auto"/>
              <w:right w:val="single" w:sz="8"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7.869,00</w:t>
            </w:r>
          </w:p>
        </w:tc>
      </w:tr>
      <w:tr w:rsidR="0061470A" w:rsidRPr="0061470A" w:rsidTr="0061470A">
        <w:trPr>
          <w:trHeight w:hRule="exact" w:val="227"/>
        </w:trPr>
        <w:tc>
          <w:tcPr>
            <w:tcW w:w="3488" w:type="dxa"/>
            <w:tcBorders>
              <w:top w:val="nil"/>
              <w:left w:val="single" w:sz="4" w:space="0" w:color="auto"/>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Projektantski nadzor</w:t>
            </w:r>
          </w:p>
        </w:tc>
        <w:tc>
          <w:tcPr>
            <w:tcW w:w="872"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color w:val="000000"/>
                <w:sz w:val="18"/>
                <w:szCs w:val="18"/>
              </w:rPr>
            </w:pPr>
            <w:r w:rsidRPr="0061470A">
              <w:rPr>
                <w:rFonts w:cstheme="minorHAnsi"/>
                <w:color w:val="000000"/>
                <w:sz w:val="18"/>
                <w:szCs w:val="18"/>
              </w:rPr>
              <w:t> </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314,29</w:t>
            </w:r>
          </w:p>
        </w:tc>
        <w:tc>
          <w:tcPr>
            <w:tcW w:w="1054"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1.498,93</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color w:val="000000"/>
                <w:sz w:val="18"/>
                <w:szCs w:val="18"/>
              </w:rPr>
            </w:pPr>
            <w:r w:rsidRPr="0061470A">
              <w:rPr>
                <w:rFonts w:cstheme="minorHAnsi"/>
                <w:color w:val="000000"/>
                <w:sz w:val="18"/>
                <w:szCs w:val="18"/>
              </w:rPr>
              <w:t> </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color w:val="000000"/>
                <w:sz w:val="18"/>
                <w:szCs w:val="18"/>
              </w:rPr>
            </w:pPr>
            <w:r w:rsidRPr="0061470A">
              <w:rPr>
                <w:rFonts w:cstheme="minorHAnsi"/>
                <w:color w:val="000000"/>
                <w:sz w:val="18"/>
                <w:szCs w:val="18"/>
              </w:rPr>
              <w:t> </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454,48</w:t>
            </w:r>
          </w:p>
        </w:tc>
        <w:tc>
          <w:tcPr>
            <w:tcW w:w="1054"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2.267,70</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498,89</w:t>
            </w:r>
          </w:p>
        </w:tc>
        <w:tc>
          <w:tcPr>
            <w:tcW w:w="1054" w:type="dxa"/>
            <w:tcBorders>
              <w:top w:val="nil"/>
              <w:left w:val="nil"/>
              <w:bottom w:val="single" w:sz="4" w:space="0" w:color="auto"/>
              <w:right w:val="single" w:sz="8"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2.766,59</w:t>
            </w:r>
          </w:p>
        </w:tc>
      </w:tr>
      <w:tr w:rsidR="0061470A" w:rsidRPr="0061470A" w:rsidTr="0061470A">
        <w:trPr>
          <w:trHeight w:hRule="exact" w:val="227"/>
        </w:trPr>
        <w:tc>
          <w:tcPr>
            <w:tcW w:w="3488" w:type="dxa"/>
            <w:tcBorders>
              <w:top w:val="nil"/>
              <w:left w:val="single" w:sz="4" w:space="0" w:color="auto"/>
              <w:bottom w:val="single" w:sz="8" w:space="0" w:color="auto"/>
              <w:right w:val="single" w:sz="4"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PID dokumentacija</w:t>
            </w:r>
          </w:p>
        </w:tc>
        <w:tc>
          <w:tcPr>
            <w:tcW w:w="872" w:type="dxa"/>
            <w:tcBorders>
              <w:top w:val="nil"/>
              <w:left w:val="nil"/>
              <w:bottom w:val="single" w:sz="8" w:space="0" w:color="auto"/>
              <w:right w:val="single" w:sz="4" w:space="0" w:color="auto"/>
            </w:tcBorders>
            <w:shd w:val="clear" w:color="auto" w:fill="auto"/>
            <w:noWrap/>
            <w:vAlign w:val="bottom"/>
            <w:hideMark/>
          </w:tcPr>
          <w:p w:rsidR="0061470A" w:rsidRPr="0061470A" w:rsidRDefault="0061470A" w:rsidP="0061470A">
            <w:pPr>
              <w:jc w:val="left"/>
              <w:rPr>
                <w:rFonts w:cstheme="minorHAnsi"/>
                <w:color w:val="000000"/>
                <w:sz w:val="18"/>
                <w:szCs w:val="18"/>
              </w:rPr>
            </w:pPr>
            <w:r w:rsidRPr="0061470A">
              <w:rPr>
                <w:rFonts w:cstheme="minorHAnsi"/>
                <w:color w:val="000000"/>
                <w:sz w:val="18"/>
                <w:szCs w:val="18"/>
              </w:rPr>
              <w:t> </w:t>
            </w:r>
          </w:p>
        </w:tc>
        <w:tc>
          <w:tcPr>
            <w:tcW w:w="963" w:type="dxa"/>
            <w:tcBorders>
              <w:top w:val="nil"/>
              <w:left w:val="nil"/>
              <w:bottom w:val="single" w:sz="8" w:space="0" w:color="auto"/>
              <w:right w:val="single" w:sz="4" w:space="0" w:color="auto"/>
            </w:tcBorders>
            <w:shd w:val="clear" w:color="auto" w:fill="auto"/>
            <w:noWrap/>
            <w:vAlign w:val="bottom"/>
            <w:hideMark/>
          </w:tcPr>
          <w:p w:rsidR="0061470A" w:rsidRPr="0061470A" w:rsidRDefault="0061470A" w:rsidP="0061470A">
            <w:pPr>
              <w:jc w:val="left"/>
              <w:rPr>
                <w:rFonts w:cstheme="minorHAnsi"/>
                <w:color w:val="000000"/>
                <w:sz w:val="18"/>
                <w:szCs w:val="18"/>
              </w:rPr>
            </w:pPr>
            <w:r w:rsidRPr="0061470A">
              <w:rPr>
                <w:rFonts w:cstheme="minorHAnsi"/>
                <w:color w:val="000000"/>
                <w:sz w:val="18"/>
                <w:szCs w:val="18"/>
              </w:rPr>
              <w:t> </w:t>
            </w:r>
          </w:p>
        </w:tc>
        <w:tc>
          <w:tcPr>
            <w:tcW w:w="1054" w:type="dxa"/>
            <w:tcBorders>
              <w:top w:val="nil"/>
              <w:left w:val="nil"/>
              <w:bottom w:val="single" w:sz="8" w:space="0" w:color="auto"/>
              <w:right w:val="single" w:sz="4"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1.379,70</w:t>
            </w:r>
          </w:p>
        </w:tc>
        <w:tc>
          <w:tcPr>
            <w:tcW w:w="963" w:type="dxa"/>
            <w:tcBorders>
              <w:top w:val="nil"/>
              <w:left w:val="nil"/>
              <w:bottom w:val="single" w:sz="8" w:space="0" w:color="auto"/>
              <w:right w:val="single" w:sz="4" w:space="0" w:color="auto"/>
            </w:tcBorders>
            <w:shd w:val="clear" w:color="auto" w:fill="auto"/>
            <w:noWrap/>
            <w:vAlign w:val="bottom"/>
            <w:hideMark/>
          </w:tcPr>
          <w:p w:rsidR="0061470A" w:rsidRPr="0061470A" w:rsidRDefault="0061470A" w:rsidP="0061470A">
            <w:pPr>
              <w:jc w:val="left"/>
              <w:rPr>
                <w:rFonts w:cstheme="minorHAnsi"/>
                <w:color w:val="000000"/>
                <w:sz w:val="18"/>
                <w:szCs w:val="18"/>
              </w:rPr>
            </w:pPr>
            <w:r w:rsidRPr="0061470A">
              <w:rPr>
                <w:rFonts w:cstheme="minorHAnsi"/>
                <w:color w:val="000000"/>
                <w:sz w:val="18"/>
                <w:szCs w:val="18"/>
              </w:rPr>
              <w:t> </w:t>
            </w:r>
          </w:p>
        </w:tc>
        <w:tc>
          <w:tcPr>
            <w:tcW w:w="963" w:type="dxa"/>
            <w:tcBorders>
              <w:top w:val="nil"/>
              <w:left w:val="nil"/>
              <w:bottom w:val="single" w:sz="8" w:space="0" w:color="auto"/>
              <w:right w:val="single" w:sz="4" w:space="0" w:color="auto"/>
            </w:tcBorders>
            <w:shd w:val="clear" w:color="auto" w:fill="auto"/>
            <w:noWrap/>
            <w:vAlign w:val="bottom"/>
            <w:hideMark/>
          </w:tcPr>
          <w:p w:rsidR="0061470A" w:rsidRPr="0061470A" w:rsidRDefault="0061470A" w:rsidP="0061470A">
            <w:pPr>
              <w:jc w:val="left"/>
              <w:rPr>
                <w:rFonts w:cstheme="minorHAnsi"/>
                <w:color w:val="000000"/>
                <w:sz w:val="18"/>
                <w:szCs w:val="18"/>
              </w:rPr>
            </w:pPr>
            <w:r w:rsidRPr="0061470A">
              <w:rPr>
                <w:rFonts w:cstheme="minorHAnsi"/>
                <w:color w:val="000000"/>
                <w:sz w:val="18"/>
                <w:szCs w:val="18"/>
              </w:rPr>
              <w:t> </w:t>
            </w:r>
          </w:p>
        </w:tc>
        <w:tc>
          <w:tcPr>
            <w:tcW w:w="963" w:type="dxa"/>
            <w:tcBorders>
              <w:top w:val="nil"/>
              <w:left w:val="nil"/>
              <w:bottom w:val="single" w:sz="8" w:space="0" w:color="auto"/>
              <w:right w:val="single" w:sz="4" w:space="0" w:color="auto"/>
            </w:tcBorders>
            <w:shd w:val="clear" w:color="auto" w:fill="auto"/>
            <w:noWrap/>
            <w:vAlign w:val="bottom"/>
            <w:hideMark/>
          </w:tcPr>
          <w:p w:rsidR="0061470A" w:rsidRPr="0061470A" w:rsidRDefault="0061470A" w:rsidP="0061470A">
            <w:pPr>
              <w:jc w:val="left"/>
              <w:rPr>
                <w:rFonts w:cstheme="minorHAnsi"/>
                <w:color w:val="000000"/>
                <w:sz w:val="18"/>
                <w:szCs w:val="18"/>
              </w:rPr>
            </w:pPr>
            <w:r w:rsidRPr="0061470A">
              <w:rPr>
                <w:rFonts w:cstheme="minorHAnsi"/>
                <w:color w:val="000000"/>
                <w:sz w:val="18"/>
                <w:szCs w:val="18"/>
              </w:rPr>
              <w:t> </w:t>
            </w:r>
          </w:p>
        </w:tc>
        <w:tc>
          <w:tcPr>
            <w:tcW w:w="1054" w:type="dxa"/>
            <w:tcBorders>
              <w:top w:val="nil"/>
              <w:left w:val="nil"/>
              <w:bottom w:val="single" w:sz="8" w:space="0" w:color="auto"/>
              <w:right w:val="single" w:sz="4"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1.379,70</w:t>
            </w:r>
          </w:p>
        </w:tc>
        <w:tc>
          <w:tcPr>
            <w:tcW w:w="963" w:type="dxa"/>
            <w:tcBorders>
              <w:top w:val="nil"/>
              <w:left w:val="nil"/>
              <w:bottom w:val="single" w:sz="8" w:space="0" w:color="auto"/>
              <w:right w:val="single" w:sz="4"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303,53</w:t>
            </w:r>
          </w:p>
        </w:tc>
        <w:tc>
          <w:tcPr>
            <w:tcW w:w="1054" w:type="dxa"/>
            <w:tcBorders>
              <w:top w:val="nil"/>
              <w:left w:val="nil"/>
              <w:bottom w:val="single" w:sz="8" w:space="0" w:color="auto"/>
              <w:right w:val="single" w:sz="8"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1.683,23</w:t>
            </w:r>
          </w:p>
        </w:tc>
      </w:tr>
      <w:tr w:rsidR="0061470A" w:rsidRPr="0061470A" w:rsidTr="00A73B10">
        <w:trPr>
          <w:trHeight w:hRule="exact" w:val="115"/>
        </w:trPr>
        <w:tc>
          <w:tcPr>
            <w:tcW w:w="3488" w:type="dxa"/>
            <w:tcBorders>
              <w:top w:val="nil"/>
              <w:left w:val="nil"/>
              <w:bottom w:val="nil"/>
              <w:right w:val="nil"/>
            </w:tcBorders>
            <w:shd w:val="clear" w:color="auto" w:fill="auto"/>
            <w:noWrap/>
            <w:vAlign w:val="bottom"/>
            <w:hideMark/>
          </w:tcPr>
          <w:p w:rsidR="0061470A" w:rsidRPr="0061470A" w:rsidRDefault="0061470A" w:rsidP="0061470A">
            <w:pPr>
              <w:jc w:val="right"/>
              <w:rPr>
                <w:rFonts w:cstheme="minorHAnsi"/>
                <w:color w:val="000000"/>
                <w:sz w:val="18"/>
                <w:szCs w:val="18"/>
              </w:rPr>
            </w:pPr>
          </w:p>
        </w:tc>
        <w:tc>
          <w:tcPr>
            <w:tcW w:w="872"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c>
          <w:tcPr>
            <w:tcW w:w="963"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c>
          <w:tcPr>
            <w:tcW w:w="1054"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c>
          <w:tcPr>
            <w:tcW w:w="963"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c>
          <w:tcPr>
            <w:tcW w:w="963"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c>
          <w:tcPr>
            <w:tcW w:w="963"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c>
          <w:tcPr>
            <w:tcW w:w="1054"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c>
          <w:tcPr>
            <w:tcW w:w="963"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c>
          <w:tcPr>
            <w:tcW w:w="1054"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r>
      <w:tr w:rsidR="0061470A" w:rsidRPr="0061470A" w:rsidTr="0061470A">
        <w:trPr>
          <w:trHeight w:hRule="exact" w:val="227"/>
        </w:trPr>
        <w:tc>
          <w:tcPr>
            <w:tcW w:w="3488" w:type="dxa"/>
            <w:tcBorders>
              <w:top w:val="single" w:sz="8" w:space="0" w:color="auto"/>
              <w:left w:val="single" w:sz="4" w:space="0" w:color="auto"/>
              <w:bottom w:val="single" w:sz="4" w:space="0" w:color="auto"/>
              <w:right w:val="single" w:sz="4" w:space="0" w:color="auto"/>
            </w:tcBorders>
            <w:shd w:val="clear" w:color="000000" w:fill="FABF8F"/>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Izvedbena dela</w:t>
            </w:r>
          </w:p>
        </w:tc>
        <w:tc>
          <w:tcPr>
            <w:tcW w:w="872" w:type="dxa"/>
            <w:tcBorders>
              <w:top w:val="single" w:sz="8" w:space="0" w:color="auto"/>
              <w:left w:val="nil"/>
              <w:bottom w:val="single" w:sz="4" w:space="0" w:color="auto"/>
              <w:right w:val="single" w:sz="4" w:space="0" w:color="auto"/>
            </w:tcBorders>
            <w:shd w:val="clear" w:color="000000" w:fill="FABF8F"/>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 </w:t>
            </w:r>
          </w:p>
        </w:tc>
        <w:tc>
          <w:tcPr>
            <w:tcW w:w="963" w:type="dxa"/>
            <w:tcBorders>
              <w:top w:val="single" w:sz="8" w:space="0" w:color="auto"/>
              <w:left w:val="nil"/>
              <w:bottom w:val="single" w:sz="4" w:space="0" w:color="auto"/>
              <w:right w:val="single" w:sz="4" w:space="0" w:color="auto"/>
            </w:tcBorders>
            <w:shd w:val="clear" w:color="000000" w:fill="FABF8F"/>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29.980,64</w:t>
            </w:r>
          </w:p>
        </w:tc>
        <w:tc>
          <w:tcPr>
            <w:tcW w:w="1054" w:type="dxa"/>
            <w:tcBorders>
              <w:top w:val="single" w:sz="8" w:space="0" w:color="auto"/>
              <w:left w:val="nil"/>
              <w:bottom w:val="single" w:sz="4" w:space="0" w:color="auto"/>
              <w:right w:val="single" w:sz="4" w:space="0" w:color="auto"/>
            </w:tcBorders>
            <w:shd w:val="clear" w:color="000000" w:fill="FABF8F"/>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116.906,97</w:t>
            </w:r>
          </w:p>
        </w:tc>
        <w:tc>
          <w:tcPr>
            <w:tcW w:w="963" w:type="dxa"/>
            <w:tcBorders>
              <w:top w:val="single" w:sz="8" w:space="0" w:color="auto"/>
              <w:left w:val="nil"/>
              <w:bottom w:val="single" w:sz="4" w:space="0" w:color="auto"/>
              <w:right w:val="single" w:sz="4" w:space="0" w:color="auto"/>
            </w:tcBorders>
            <w:shd w:val="clear" w:color="000000" w:fill="FABF8F"/>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38.570,28</w:t>
            </w:r>
          </w:p>
        </w:tc>
        <w:tc>
          <w:tcPr>
            <w:tcW w:w="963" w:type="dxa"/>
            <w:tcBorders>
              <w:top w:val="single" w:sz="8" w:space="0" w:color="auto"/>
              <w:left w:val="nil"/>
              <w:bottom w:val="single" w:sz="4" w:space="0" w:color="auto"/>
              <w:right w:val="single" w:sz="4" w:space="0" w:color="auto"/>
            </w:tcBorders>
            <w:shd w:val="clear" w:color="000000" w:fill="FABF8F"/>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56.128,51</w:t>
            </w:r>
          </w:p>
        </w:tc>
        <w:tc>
          <w:tcPr>
            <w:tcW w:w="963" w:type="dxa"/>
            <w:tcBorders>
              <w:top w:val="single" w:sz="8" w:space="0" w:color="auto"/>
              <w:left w:val="nil"/>
              <w:bottom w:val="single" w:sz="4" w:space="0" w:color="auto"/>
              <w:right w:val="single" w:sz="4" w:space="0" w:color="auto"/>
            </w:tcBorders>
            <w:shd w:val="clear" w:color="000000" w:fill="FABF8F"/>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58.475,68</w:t>
            </w:r>
          </w:p>
        </w:tc>
        <w:tc>
          <w:tcPr>
            <w:tcW w:w="1054" w:type="dxa"/>
            <w:tcBorders>
              <w:top w:val="single" w:sz="8" w:space="0" w:color="auto"/>
              <w:left w:val="nil"/>
              <w:bottom w:val="single" w:sz="4" w:space="0" w:color="auto"/>
              <w:right w:val="single" w:sz="4" w:space="0" w:color="auto"/>
            </w:tcBorders>
            <w:shd w:val="clear" w:color="000000" w:fill="FABF8F"/>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300.062,08</w:t>
            </w:r>
          </w:p>
        </w:tc>
        <w:tc>
          <w:tcPr>
            <w:tcW w:w="963" w:type="dxa"/>
            <w:tcBorders>
              <w:top w:val="single" w:sz="8" w:space="0" w:color="auto"/>
              <w:left w:val="nil"/>
              <w:bottom w:val="single" w:sz="4" w:space="0" w:color="auto"/>
              <w:right w:val="single" w:sz="4" w:space="0" w:color="auto"/>
            </w:tcBorders>
            <w:shd w:val="clear" w:color="000000" w:fill="FABF8F"/>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66.013,66</w:t>
            </w:r>
          </w:p>
        </w:tc>
        <w:tc>
          <w:tcPr>
            <w:tcW w:w="1054" w:type="dxa"/>
            <w:tcBorders>
              <w:top w:val="single" w:sz="8" w:space="0" w:color="auto"/>
              <w:left w:val="nil"/>
              <w:bottom w:val="single" w:sz="4" w:space="0" w:color="auto"/>
              <w:right w:val="single" w:sz="8" w:space="0" w:color="auto"/>
            </w:tcBorders>
            <w:shd w:val="clear" w:color="000000" w:fill="FABF8F"/>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366.075,73</w:t>
            </w:r>
          </w:p>
        </w:tc>
      </w:tr>
      <w:tr w:rsidR="0061470A" w:rsidRPr="0061470A" w:rsidTr="0061470A">
        <w:trPr>
          <w:trHeight w:hRule="exact" w:val="227"/>
        </w:trPr>
        <w:tc>
          <w:tcPr>
            <w:tcW w:w="3488" w:type="dxa"/>
            <w:tcBorders>
              <w:top w:val="nil"/>
              <w:left w:val="single" w:sz="4" w:space="0" w:color="auto"/>
              <w:bottom w:val="single" w:sz="4" w:space="0" w:color="auto"/>
              <w:right w:val="single" w:sz="4" w:space="0" w:color="auto"/>
            </w:tcBorders>
            <w:shd w:val="clear" w:color="000000" w:fill="FCD5B4"/>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Ureditev novega dostopa v kuhinjo/kabinet</w:t>
            </w:r>
          </w:p>
        </w:tc>
        <w:tc>
          <w:tcPr>
            <w:tcW w:w="872"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 </w:t>
            </w:r>
          </w:p>
        </w:tc>
        <w:tc>
          <w:tcPr>
            <w:tcW w:w="963"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29.980,64</w:t>
            </w:r>
          </w:p>
        </w:tc>
        <w:tc>
          <w:tcPr>
            <w:tcW w:w="1054"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 </w:t>
            </w:r>
          </w:p>
        </w:tc>
        <w:tc>
          <w:tcPr>
            <w:tcW w:w="963"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 </w:t>
            </w:r>
          </w:p>
        </w:tc>
        <w:tc>
          <w:tcPr>
            <w:tcW w:w="963"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 </w:t>
            </w:r>
          </w:p>
        </w:tc>
        <w:tc>
          <w:tcPr>
            <w:tcW w:w="963"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 </w:t>
            </w:r>
          </w:p>
        </w:tc>
        <w:tc>
          <w:tcPr>
            <w:tcW w:w="1054"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29.980,64</w:t>
            </w:r>
          </w:p>
        </w:tc>
        <w:tc>
          <w:tcPr>
            <w:tcW w:w="963"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6.595,74</w:t>
            </w:r>
          </w:p>
        </w:tc>
        <w:tc>
          <w:tcPr>
            <w:tcW w:w="1054" w:type="dxa"/>
            <w:tcBorders>
              <w:top w:val="nil"/>
              <w:left w:val="nil"/>
              <w:bottom w:val="single" w:sz="4" w:space="0" w:color="auto"/>
              <w:right w:val="single" w:sz="8" w:space="0" w:color="auto"/>
            </w:tcBorders>
            <w:shd w:val="clear" w:color="000000" w:fill="FCD5B4"/>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36.576,38</w:t>
            </w:r>
          </w:p>
        </w:tc>
      </w:tr>
      <w:tr w:rsidR="0061470A" w:rsidRPr="0061470A" w:rsidTr="0061470A">
        <w:trPr>
          <w:trHeight w:hRule="exact" w:val="227"/>
        </w:trPr>
        <w:tc>
          <w:tcPr>
            <w:tcW w:w="3488" w:type="dxa"/>
            <w:tcBorders>
              <w:top w:val="nil"/>
              <w:left w:val="single" w:sz="4" w:space="0" w:color="auto"/>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i/>
                <w:iCs/>
                <w:color w:val="000000"/>
                <w:sz w:val="18"/>
                <w:szCs w:val="18"/>
              </w:rPr>
            </w:pPr>
            <w:r w:rsidRPr="0061470A">
              <w:rPr>
                <w:rFonts w:cstheme="minorHAnsi"/>
                <w:i/>
                <w:iCs/>
                <w:color w:val="000000"/>
                <w:sz w:val="18"/>
                <w:szCs w:val="18"/>
              </w:rPr>
              <w:t>gradbeno-obrtniška dela</w:t>
            </w:r>
          </w:p>
        </w:tc>
        <w:tc>
          <w:tcPr>
            <w:tcW w:w="872"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i/>
                <w:iCs/>
                <w:color w:val="000000"/>
                <w:sz w:val="18"/>
                <w:szCs w:val="18"/>
              </w:rPr>
            </w:pPr>
            <w:r w:rsidRPr="0061470A">
              <w:rPr>
                <w:rFonts w:cstheme="minorHAnsi"/>
                <w:i/>
                <w:iCs/>
                <w:color w:val="000000"/>
                <w:sz w:val="18"/>
                <w:szCs w:val="18"/>
              </w:rPr>
              <w:t> </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i/>
                <w:iCs/>
                <w:color w:val="000000"/>
                <w:sz w:val="18"/>
                <w:szCs w:val="18"/>
              </w:rPr>
            </w:pPr>
            <w:r w:rsidRPr="0061470A">
              <w:rPr>
                <w:rFonts w:cstheme="minorHAnsi"/>
                <w:i/>
                <w:iCs/>
                <w:color w:val="000000"/>
                <w:sz w:val="18"/>
                <w:szCs w:val="18"/>
              </w:rPr>
              <w:t>26.229,44</w:t>
            </w:r>
          </w:p>
        </w:tc>
        <w:tc>
          <w:tcPr>
            <w:tcW w:w="1054"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i/>
                <w:iCs/>
                <w:color w:val="000000"/>
                <w:sz w:val="18"/>
                <w:szCs w:val="18"/>
              </w:rPr>
            </w:pPr>
            <w:r w:rsidRPr="0061470A">
              <w:rPr>
                <w:rFonts w:cstheme="minorHAnsi"/>
                <w:i/>
                <w:iCs/>
                <w:color w:val="000000"/>
                <w:sz w:val="18"/>
                <w:szCs w:val="18"/>
              </w:rPr>
              <w:t> </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i/>
                <w:iCs/>
                <w:color w:val="000000"/>
                <w:sz w:val="18"/>
                <w:szCs w:val="18"/>
              </w:rPr>
            </w:pPr>
            <w:r w:rsidRPr="0061470A">
              <w:rPr>
                <w:rFonts w:cstheme="minorHAnsi"/>
                <w:i/>
                <w:iCs/>
                <w:color w:val="000000"/>
                <w:sz w:val="18"/>
                <w:szCs w:val="18"/>
              </w:rPr>
              <w:t> </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i/>
                <w:iCs/>
                <w:color w:val="000000"/>
                <w:sz w:val="18"/>
                <w:szCs w:val="18"/>
              </w:rPr>
            </w:pPr>
            <w:r w:rsidRPr="0061470A">
              <w:rPr>
                <w:rFonts w:cstheme="minorHAnsi"/>
                <w:i/>
                <w:iCs/>
                <w:color w:val="000000"/>
                <w:sz w:val="18"/>
                <w:szCs w:val="18"/>
              </w:rPr>
              <w:t> </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i/>
                <w:iCs/>
                <w:color w:val="000000"/>
                <w:sz w:val="18"/>
                <w:szCs w:val="18"/>
              </w:rPr>
            </w:pPr>
            <w:r w:rsidRPr="0061470A">
              <w:rPr>
                <w:rFonts w:cstheme="minorHAnsi"/>
                <w:i/>
                <w:iCs/>
                <w:color w:val="000000"/>
                <w:sz w:val="18"/>
                <w:szCs w:val="18"/>
              </w:rPr>
              <w:t> </w:t>
            </w:r>
          </w:p>
        </w:tc>
        <w:tc>
          <w:tcPr>
            <w:tcW w:w="1054"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i/>
                <w:iCs/>
                <w:color w:val="000000"/>
                <w:sz w:val="18"/>
                <w:szCs w:val="18"/>
              </w:rPr>
            </w:pPr>
            <w:r w:rsidRPr="0061470A">
              <w:rPr>
                <w:rFonts w:cstheme="minorHAnsi"/>
                <w:i/>
                <w:iCs/>
                <w:color w:val="000000"/>
                <w:sz w:val="18"/>
                <w:szCs w:val="18"/>
              </w:rPr>
              <w:t>26.229,44</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i/>
                <w:iCs/>
                <w:color w:val="000000"/>
                <w:sz w:val="18"/>
                <w:szCs w:val="18"/>
              </w:rPr>
            </w:pPr>
            <w:r w:rsidRPr="0061470A">
              <w:rPr>
                <w:rFonts w:cstheme="minorHAnsi"/>
                <w:i/>
                <w:iCs/>
                <w:color w:val="000000"/>
                <w:sz w:val="18"/>
                <w:szCs w:val="18"/>
              </w:rPr>
              <w:t>5.770,48</w:t>
            </w:r>
          </w:p>
        </w:tc>
        <w:tc>
          <w:tcPr>
            <w:tcW w:w="1054" w:type="dxa"/>
            <w:tcBorders>
              <w:top w:val="nil"/>
              <w:left w:val="nil"/>
              <w:bottom w:val="single" w:sz="4" w:space="0" w:color="auto"/>
              <w:right w:val="single" w:sz="8" w:space="0" w:color="auto"/>
            </w:tcBorders>
            <w:shd w:val="clear" w:color="auto" w:fill="auto"/>
            <w:noWrap/>
            <w:vAlign w:val="bottom"/>
            <w:hideMark/>
          </w:tcPr>
          <w:p w:rsidR="0061470A" w:rsidRPr="0061470A" w:rsidRDefault="0061470A" w:rsidP="0061470A">
            <w:pPr>
              <w:jc w:val="right"/>
              <w:rPr>
                <w:rFonts w:cstheme="minorHAnsi"/>
                <w:i/>
                <w:iCs/>
                <w:color w:val="000000"/>
                <w:sz w:val="18"/>
                <w:szCs w:val="18"/>
              </w:rPr>
            </w:pPr>
            <w:r w:rsidRPr="0061470A">
              <w:rPr>
                <w:rFonts w:cstheme="minorHAnsi"/>
                <w:i/>
                <w:iCs/>
                <w:color w:val="000000"/>
                <w:sz w:val="18"/>
                <w:szCs w:val="18"/>
              </w:rPr>
              <w:t>31.999,92</w:t>
            </w:r>
          </w:p>
        </w:tc>
      </w:tr>
      <w:tr w:rsidR="0061470A" w:rsidRPr="0061470A" w:rsidTr="0061470A">
        <w:trPr>
          <w:trHeight w:hRule="exact" w:val="227"/>
        </w:trPr>
        <w:tc>
          <w:tcPr>
            <w:tcW w:w="3488" w:type="dxa"/>
            <w:tcBorders>
              <w:top w:val="nil"/>
              <w:left w:val="single" w:sz="4" w:space="0" w:color="auto"/>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i/>
                <w:iCs/>
                <w:color w:val="000000"/>
                <w:sz w:val="18"/>
                <w:szCs w:val="18"/>
              </w:rPr>
            </w:pPr>
            <w:r w:rsidRPr="0061470A">
              <w:rPr>
                <w:rFonts w:cstheme="minorHAnsi"/>
                <w:i/>
                <w:iCs/>
                <w:color w:val="000000"/>
                <w:sz w:val="18"/>
                <w:szCs w:val="18"/>
              </w:rPr>
              <w:t>elektroinštalacije</w:t>
            </w:r>
          </w:p>
        </w:tc>
        <w:tc>
          <w:tcPr>
            <w:tcW w:w="872"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i/>
                <w:iCs/>
                <w:color w:val="000000"/>
                <w:sz w:val="18"/>
                <w:szCs w:val="18"/>
              </w:rPr>
            </w:pPr>
            <w:r w:rsidRPr="0061470A">
              <w:rPr>
                <w:rFonts w:cstheme="minorHAnsi"/>
                <w:i/>
                <w:iCs/>
                <w:color w:val="000000"/>
                <w:sz w:val="18"/>
                <w:szCs w:val="18"/>
              </w:rPr>
              <w:t> </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i/>
                <w:iCs/>
                <w:color w:val="000000"/>
                <w:sz w:val="18"/>
                <w:szCs w:val="18"/>
              </w:rPr>
            </w:pPr>
            <w:r w:rsidRPr="0061470A">
              <w:rPr>
                <w:rFonts w:cstheme="minorHAnsi"/>
                <w:i/>
                <w:iCs/>
                <w:color w:val="000000"/>
                <w:sz w:val="18"/>
                <w:szCs w:val="18"/>
              </w:rPr>
              <w:t>3.751,20</w:t>
            </w:r>
          </w:p>
        </w:tc>
        <w:tc>
          <w:tcPr>
            <w:tcW w:w="1054"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i/>
                <w:iCs/>
                <w:color w:val="000000"/>
                <w:sz w:val="18"/>
                <w:szCs w:val="18"/>
              </w:rPr>
            </w:pPr>
            <w:r w:rsidRPr="0061470A">
              <w:rPr>
                <w:rFonts w:cstheme="minorHAnsi"/>
                <w:i/>
                <w:iCs/>
                <w:color w:val="000000"/>
                <w:sz w:val="18"/>
                <w:szCs w:val="18"/>
              </w:rPr>
              <w:t> </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i/>
                <w:iCs/>
                <w:color w:val="000000"/>
                <w:sz w:val="18"/>
                <w:szCs w:val="18"/>
              </w:rPr>
            </w:pPr>
            <w:r w:rsidRPr="0061470A">
              <w:rPr>
                <w:rFonts w:cstheme="minorHAnsi"/>
                <w:i/>
                <w:iCs/>
                <w:color w:val="000000"/>
                <w:sz w:val="18"/>
                <w:szCs w:val="18"/>
              </w:rPr>
              <w:t> </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i/>
                <w:iCs/>
                <w:color w:val="000000"/>
                <w:sz w:val="18"/>
                <w:szCs w:val="18"/>
              </w:rPr>
            </w:pPr>
            <w:r w:rsidRPr="0061470A">
              <w:rPr>
                <w:rFonts w:cstheme="minorHAnsi"/>
                <w:i/>
                <w:iCs/>
                <w:color w:val="000000"/>
                <w:sz w:val="18"/>
                <w:szCs w:val="18"/>
              </w:rPr>
              <w:t> </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i/>
                <w:iCs/>
                <w:color w:val="000000"/>
                <w:sz w:val="18"/>
                <w:szCs w:val="18"/>
              </w:rPr>
            </w:pPr>
            <w:r w:rsidRPr="0061470A">
              <w:rPr>
                <w:rFonts w:cstheme="minorHAnsi"/>
                <w:i/>
                <w:iCs/>
                <w:color w:val="000000"/>
                <w:sz w:val="18"/>
                <w:szCs w:val="18"/>
              </w:rPr>
              <w:t> </w:t>
            </w:r>
          </w:p>
        </w:tc>
        <w:tc>
          <w:tcPr>
            <w:tcW w:w="1054"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i/>
                <w:iCs/>
                <w:color w:val="000000"/>
                <w:sz w:val="18"/>
                <w:szCs w:val="18"/>
              </w:rPr>
            </w:pPr>
            <w:r w:rsidRPr="0061470A">
              <w:rPr>
                <w:rFonts w:cstheme="minorHAnsi"/>
                <w:i/>
                <w:iCs/>
                <w:color w:val="000000"/>
                <w:sz w:val="18"/>
                <w:szCs w:val="18"/>
              </w:rPr>
              <w:t>3.751,20</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i/>
                <w:iCs/>
                <w:color w:val="000000"/>
                <w:sz w:val="18"/>
                <w:szCs w:val="18"/>
              </w:rPr>
            </w:pPr>
            <w:r w:rsidRPr="0061470A">
              <w:rPr>
                <w:rFonts w:cstheme="minorHAnsi"/>
                <w:i/>
                <w:iCs/>
                <w:color w:val="000000"/>
                <w:sz w:val="18"/>
                <w:szCs w:val="18"/>
              </w:rPr>
              <w:t>825,26</w:t>
            </w:r>
          </w:p>
        </w:tc>
        <w:tc>
          <w:tcPr>
            <w:tcW w:w="1054" w:type="dxa"/>
            <w:tcBorders>
              <w:top w:val="nil"/>
              <w:left w:val="nil"/>
              <w:bottom w:val="single" w:sz="4" w:space="0" w:color="auto"/>
              <w:right w:val="single" w:sz="8" w:space="0" w:color="auto"/>
            </w:tcBorders>
            <w:shd w:val="clear" w:color="auto" w:fill="auto"/>
            <w:noWrap/>
            <w:vAlign w:val="bottom"/>
            <w:hideMark/>
          </w:tcPr>
          <w:p w:rsidR="0061470A" w:rsidRPr="0061470A" w:rsidRDefault="0061470A" w:rsidP="0061470A">
            <w:pPr>
              <w:jc w:val="right"/>
              <w:rPr>
                <w:rFonts w:cstheme="minorHAnsi"/>
                <w:i/>
                <w:iCs/>
                <w:color w:val="000000"/>
                <w:sz w:val="18"/>
                <w:szCs w:val="18"/>
              </w:rPr>
            </w:pPr>
            <w:r w:rsidRPr="0061470A">
              <w:rPr>
                <w:rFonts w:cstheme="minorHAnsi"/>
                <w:i/>
                <w:iCs/>
                <w:color w:val="000000"/>
                <w:sz w:val="18"/>
                <w:szCs w:val="18"/>
              </w:rPr>
              <w:t>4.576,46</w:t>
            </w:r>
          </w:p>
        </w:tc>
      </w:tr>
      <w:tr w:rsidR="0061470A" w:rsidRPr="0061470A" w:rsidTr="0061470A">
        <w:trPr>
          <w:trHeight w:hRule="exact" w:val="227"/>
        </w:trPr>
        <w:tc>
          <w:tcPr>
            <w:tcW w:w="3488" w:type="dxa"/>
            <w:tcBorders>
              <w:top w:val="nil"/>
              <w:left w:val="single" w:sz="4" w:space="0" w:color="auto"/>
              <w:bottom w:val="single" w:sz="4" w:space="0" w:color="auto"/>
              <w:right w:val="single" w:sz="4" w:space="0" w:color="auto"/>
            </w:tcBorders>
            <w:shd w:val="clear" w:color="000000" w:fill="FCD5B4"/>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Izvedba dvigala</w:t>
            </w:r>
          </w:p>
        </w:tc>
        <w:tc>
          <w:tcPr>
            <w:tcW w:w="872"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 </w:t>
            </w:r>
          </w:p>
        </w:tc>
        <w:tc>
          <w:tcPr>
            <w:tcW w:w="963"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 </w:t>
            </w:r>
          </w:p>
        </w:tc>
        <w:tc>
          <w:tcPr>
            <w:tcW w:w="1054"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98.281,02</w:t>
            </w:r>
          </w:p>
        </w:tc>
        <w:tc>
          <w:tcPr>
            <w:tcW w:w="963"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 </w:t>
            </w:r>
          </w:p>
        </w:tc>
        <w:tc>
          <w:tcPr>
            <w:tcW w:w="963"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 </w:t>
            </w:r>
          </w:p>
        </w:tc>
        <w:tc>
          <w:tcPr>
            <w:tcW w:w="963"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 </w:t>
            </w:r>
          </w:p>
        </w:tc>
        <w:tc>
          <w:tcPr>
            <w:tcW w:w="1054"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98.281,02</w:t>
            </w:r>
          </w:p>
        </w:tc>
        <w:tc>
          <w:tcPr>
            <w:tcW w:w="963"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21.621,82</w:t>
            </w:r>
          </w:p>
        </w:tc>
        <w:tc>
          <w:tcPr>
            <w:tcW w:w="1054" w:type="dxa"/>
            <w:tcBorders>
              <w:top w:val="nil"/>
              <w:left w:val="nil"/>
              <w:bottom w:val="single" w:sz="4" w:space="0" w:color="auto"/>
              <w:right w:val="single" w:sz="8" w:space="0" w:color="auto"/>
            </w:tcBorders>
            <w:shd w:val="clear" w:color="000000" w:fill="FCD5B4"/>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119.902,84</w:t>
            </w:r>
          </w:p>
        </w:tc>
      </w:tr>
      <w:tr w:rsidR="0061470A" w:rsidRPr="0061470A" w:rsidTr="0061470A">
        <w:trPr>
          <w:trHeight w:hRule="exact" w:val="227"/>
        </w:trPr>
        <w:tc>
          <w:tcPr>
            <w:tcW w:w="3488" w:type="dxa"/>
            <w:tcBorders>
              <w:top w:val="nil"/>
              <w:left w:val="single" w:sz="4" w:space="0" w:color="auto"/>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i/>
                <w:iCs/>
                <w:color w:val="000000"/>
                <w:sz w:val="18"/>
                <w:szCs w:val="18"/>
              </w:rPr>
            </w:pPr>
            <w:r w:rsidRPr="0061470A">
              <w:rPr>
                <w:rFonts w:cstheme="minorHAnsi"/>
                <w:i/>
                <w:iCs/>
                <w:color w:val="000000"/>
                <w:sz w:val="18"/>
                <w:szCs w:val="18"/>
              </w:rPr>
              <w:t>gradbeno-obrtniška dela</w:t>
            </w:r>
          </w:p>
        </w:tc>
        <w:tc>
          <w:tcPr>
            <w:tcW w:w="872"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i/>
                <w:iCs/>
                <w:color w:val="000000"/>
                <w:sz w:val="18"/>
                <w:szCs w:val="18"/>
              </w:rPr>
            </w:pPr>
            <w:r w:rsidRPr="0061470A">
              <w:rPr>
                <w:rFonts w:cstheme="minorHAnsi"/>
                <w:i/>
                <w:iCs/>
                <w:color w:val="000000"/>
                <w:sz w:val="18"/>
                <w:szCs w:val="18"/>
              </w:rPr>
              <w:t> </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i/>
                <w:iCs/>
                <w:color w:val="000000"/>
                <w:sz w:val="18"/>
                <w:szCs w:val="18"/>
              </w:rPr>
            </w:pPr>
            <w:r w:rsidRPr="0061470A">
              <w:rPr>
                <w:rFonts w:cstheme="minorHAnsi"/>
                <w:i/>
                <w:iCs/>
                <w:color w:val="000000"/>
                <w:sz w:val="18"/>
                <w:szCs w:val="18"/>
              </w:rPr>
              <w:t> </w:t>
            </w:r>
          </w:p>
        </w:tc>
        <w:tc>
          <w:tcPr>
            <w:tcW w:w="1054"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i/>
                <w:iCs/>
                <w:color w:val="000000"/>
                <w:sz w:val="18"/>
                <w:szCs w:val="18"/>
              </w:rPr>
            </w:pPr>
            <w:r w:rsidRPr="0061470A">
              <w:rPr>
                <w:rFonts w:cstheme="minorHAnsi"/>
                <w:i/>
                <w:iCs/>
                <w:color w:val="000000"/>
                <w:sz w:val="18"/>
                <w:szCs w:val="18"/>
              </w:rPr>
              <w:t>76.975,44</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i/>
                <w:iCs/>
                <w:color w:val="000000"/>
                <w:sz w:val="18"/>
                <w:szCs w:val="18"/>
              </w:rPr>
            </w:pPr>
            <w:r w:rsidRPr="0061470A">
              <w:rPr>
                <w:rFonts w:cstheme="minorHAnsi"/>
                <w:i/>
                <w:iCs/>
                <w:color w:val="000000"/>
                <w:sz w:val="18"/>
                <w:szCs w:val="18"/>
              </w:rPr>
              <w:t> </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i/>
                <w:iCs/>
                <w:color w:val="000000"/>
                <w:sz w:val="18"/>
                <w:szCs w:val="18"/>
              </w:rPr>
            </w:pPr>
            <w:r w:rsidRPr="0061470A">
              <w:rPr>
                <w:rFonts w:cstheme="minorHAnsi"/>
                <w:i/>
                <w:iCs/>
                <w:color w:val="000000"/>
                <w:sz w:val="18"/>
                <w:szCs w:val="18"/>
              </w:rPr>
              <w:t> </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i/>
                <w:iCs/>
                <w:color w:val="000000"/>
                <w:sz w:val="18"/>
                <w:szCs w:val="18"/>
              </w:rPr>
            </w:pPr>
            <w:r w:rsidRPr="0061470A">
              <w:rPr>
                <w:rFonts w:cstheme="minorHAnsi"/>
                <w:i/>
                <w:iCs/>
                <w:color w:val="000000"/>
                <w:sz w:val="18"/>
                <w:szCs w:val="18"/>
              </w:rPr>
              <w:t> </w:t>
            </w:r>
          </w:p>
        </w:tc>
        <w:tc>
          <w:tcPr>
            <w:tcW w:w="1054"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i/>
                <w:iCs/>
                <w:color w:val="000000"/>
                <w:sz w:val="18"/>
                <w:szCs w:val="18"/>
              </w:rPr>
            </w:pPr>
            <w:r w:rsidRPr="0061470A">
              <w:rPr>
                <w:rFonts w:cstheme="minorHAnsi"/>
                <w:i/>
                <w:iCs/>
                <w:color w:val="000000"/>
                <w:sz w:val="18"/>
                <w:szCs w:val="18"/>
              </w:rPr>
              <w:t>76.975,44</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i/>
                <w:iCs/>
                <w:color w:val="000000"/>
                <w:sz w:val="18"/>
                <w:szCs w:val="18"/>
              </w:rPr>
            </w:pPr>
            <w:r w:rsidRPr="0061470A">
              <w:rPr>
                <w:rFonts w:cstheme="minorHAnsi"/>
                <w:i/>
                <w:iCs/>
                <w:color w:val="000000"/>
                <w:sz w:val="18"/>
                <w:szCs w:val="18"/>
              </w:rPr>
              <w:t>16.934,60</w:t>
            </w:r>
          </w:p>
        </w:tc>
        <w:tc>
          <w:tcPr>
            <w:tcW w:w="1054" w:type="dxa"/>
            <w:tcBorders>
              <w:top w:val="nil"/>
              <w:left w:val="nil"/>
              <w:bottom w:val="single" w:sz="4" w:space="0" w:color="auto"/>
              <w:right w:val="single" w:sz="8" w:space="0" w:color="auto"/>
            </w:tcBorders>
            <w:shd w:val="clear" w:color="auto" w:fill="auto"/>
            <w:noWrap/>
            <w:vAlign w:val="bottom"/>
            <w:hideMark/>
          </w:tcPr>
          <w:p w:rsidR="0061470A" w:rsidRPr="0061470A" w:rsidRDefault="0061470A" w:rsidP="0061470A">
            <w:pPr>
              <w:jc w:val="right"/>
              <w:rPr>
                <w:rFonts w:cstheme="minorHAnsi"/>
                <w:i/>
                <w:iCs/>
                <w:color w:val="000000"/>
                <w:sz w:val="18"/>
                <w:szCs w:val="18"/>
              </w:rPr>
            </w:pPr>
            <w:r w:rsidRPr="0061470A">
              <w:rPr>
                <w:rFonts w:cstheme="minorHAnsi"/>
                <w:i/>
                <w:iCs/>
                <w:color w:val="000000"/>
                <w:sz w:val="18"/>
                <w:szCs w:val="18"/>
              </w:rPr>
              <w:t>93.910,03</w:t>
            </w:r>
          </w:p>
        </w:tc>
      </w:tr>
      <w:tr w:rsidR="0061470A" w:rsidRPr="0061470A" w:rsidTr="0061470A">
        <w:trPr>
          <w:trHeight w:hRule="exact" w:val="227"/>
        </w:trPr>
        <w:tc>
          <w:tcPr>
            <w:tcW w:w="3488" w:type="dxa"/>
            <w:tcBorders>
              <w:top w:val="nil"/>
              <w:left w:val="single" w:sz="4" w:space="0" w:color="auto"/>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i/>
                <w:iCs/>
                <w:color w:val="000000"/>
                <w:sz w:val="18"/>
                <w:szCs w:val="18"/>
              </w:rPr>
            </w:pPr>
            <w:r w:rsidRPr="0061470A">
              <w:rPr>
                <w:rFonts w:cstheme="minorHAnsi"/>
                <w:i/>
                <w:iCs/>
                <w:color w:val="000000"/>
                <w:sz w:val="18"/>
                <w:szCs w:val="18"/>
              </w:rPr>
              <w:t>elektro-inštalacije</w:t>
            </w:r>
          </w:p>
        </w:tc>
        <w:tc>
          <w:tcPr>
            <w:tcW w:w="872"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i/>
                <w:iCs/>
                <w:color w:val="000000"/>
                <w:sz w:val="18"/>
                <w:szCs w:val="18"/>
              </w:rPr>
            </w:pPr>
            <w:r w:rsidRPr="0061470A">
              <w:rPr>
                <w:rFonts w:cstheme="minorHAnsi"/>
                <w:i/>
                <w:iCs/>
                <w:color w:val="000000"/>
                <w:sz w:val="18"/>
                <w:szCs w:val="18"/>
              </w:rPr>
              <w:t> </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i/>
                <w:iCs/>
                <w:color w:val="000000"/>
                <w:sz w:val="18"/>
                <w:szCs w:val="18"/>
              </w:rPr>
            </w:pPr>
            <w:r w:rsidRPr="0061470A">
              <w:rPr>
                <w:rFonts w:cstheme="minorHAnsi"/>
                <w:i/>
                <w:iCs/>
                <w:color w:val="000000"/>
                <w:sz w:val="18"/>
                <w:szCs w:val="18"/>
              </w:rPr>
              <w:t> </w:t>
            </w:r>
          </w:p>
        </w:tc>
        <w:tc>
          <w:tcPr>
            <w:tcW w:w="1054"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i/>
                <w:iCs/>
                <w:color w:val="000000"/>
                <w:sz w:val="18"/>
                <w:szCs w:val="18"/>
              </w:rPr>
            </w:pPr>
            <w:r w:rsidRPr="0061470A">
              <w:rPr>
                <w:rFonts w:cstheme="minorHAnsi"/>
                <w:i/>
                <w:iCs/>
                <w:color w:val="000000"/>
                <w:sz w:val="18"/>
                <w:szCs w:val="18"/>
              </w:rPr>
              <w:t>7.885,45</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i/>
                <w:iCs/>
                <w:color w:val="000000"/>
                <w:sz w:val="18"/>
                <w:szCs w:val="18"/>
              </w:rPr>
            </w:pPr>
            <w:r w:rsidRPr="0061470A">
              <w:rPr>
                <w:rFonts w:cstheme="minorHAnsi"/>
                <w:i/>
                <w:iCs/>
                <w:color w:val="000000"/>
                <w:sz w:val="18"/>
                <w:szCs w:val="18"/>
              </w:rPr>
              <w:t> </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i/>
                <w:iCs/>
                <w:color w:val="000000"/>
                <w:sz w:val="18"/>
                <w:szCs w:val="18"/>
              </w:rPr>
            </w:pPr>
            <w:r w:rsidRPr="0061470A">
              <w:rPr>
                <w:rFonts w:cstheme="minorHAnsi"/>
                <w:i/>
                <w:iCs/>
                <w:color w:val="000000"/>
                <w:sz w:val="18"/>
                <w:szCs w:val="18"/>
              </w:rPr>
              <w:t> </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i/>
                <w:iCs/>
                <w:color w:val="000000"/>
                <w:sz w:val="18"/>
                <w:szCs w:val="18"/>
              </w:rPr>
            </w:pPr>
            <w:r w:rsidRPr="0061470A">
              <w:rPr>
                <w:rFonts w:cstheme="minorHAnsi"/>
                <w:i/>
                <w:iCs/>
                <w:color w:val="000000"/>
                <w:sz w:val="18"/>
                <w:szCs w:val="18"/>
              </w:rPr>
              <w:t> </w:t>
            </w:r>
          </w:p>
        </w:tc>
        <w:tc>
          <w:tcPr>
            <w:tcW w:w="1054"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i/>
                <w:iCs/>
                <w:color w:val="000000"/>
                <w:sz w:val="18"/>
                <w:szCs w:val="18"/>
              </w:rPr>
            </w:pPr>
            <w:r w:rsidRPr="0061470A">
              <w:rPr>
                <w:rFonts w:cstheme="minorHAnsi"/>
                <w:i/>
                <w:iCs/>
                <w:color w:val="000000"/>
                <w:sz w:val="18"/>
                <w:szCs w:val="18"/>
              </w:rPr>
              <w:t>7.885,45</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i/>
                <w:iCs/>
                <w:color w:val="000000"/>
                <w:sz w:val="18"/>
                <w:szCs w:val="18"/>
              </w:rPr>
            </w:pPr>
            <w:r w:rsidRPr="0061470A">
              <w:rPr>
                <w:rFonts w:cstheme="minorHAnsi"/>
                <w:i/>
                <w:iCs/>
                <w:color w:val="000000"/>
                <w:sz w:val="18"/>
                <w:szCs w:val="18"/>
              </w:rPr>
              <w:t>1.734,80</w:t>
            </w:r>
          </w:p>
        </w:tc>
        <w:tc>
          <w:tcPr>
            <w:tcW w:w="1054" w:type="dxa"/>
            <w:tcBorders>
              <w:top w:val="nil"/>
              <w:left w:val="nil"/>
              <w:bottom w:val="single" w:sz="4" w:space="0" w:color="auto"/>
              <w:right w:val="single" w:sz="8" w:space="0" w:color="auto"/>
            </w:tcBorders>
            <w:shd w:val="clear" w:color="auto" w:fill="auto"/>
            <w:noWrap/>
            <w:vAlign w:val="bottom"/>
            <w:hideMark/>
          </w:tcPr>
          <w:p w:rsidR="0061470A" w:rsidRPr="0061470A" w:rsidRDefault="0061470A" w:rsidP="0061470A">
            <w:pPr>
              <w:jc w:val="right"/>
              <w:rPr>
                <w:rFonts w:cstheme="minorHAnsi"/>
                <w:i/>
                <w:iCs/>
                <w:color w:val="000000"/>
                <w:sz w:val="18"/>
                <w:szCs w:val="18"/>
              </w:rPr>
            </w:pPr>
            <w:r w:rsidRPr="0061470A">
              <w:rPr>
                <w:rFonts w:cstheme="minorHAnsi"/>
                <w:i/>
                <w:iCs/>
                <w:color w:val="000000"/>
                <w:sz w:val="18"/>
                <w:szCs w:val="18"/>
              </w:rPr>
              <w:t>9.620,24</w:t>
            </w:r>
          </w:p>
        </w:tc>
      </w:tr>
      <w:tr w:rsidR="0061470A" w:rsidRPr="0061470A" w:rsidTr="0061470A">
        <w:trPr>
          <w:trHeight w:hRule="exact" w:val="227"/>
        </w:trPr>
        <w:tc>
          <w:tcPr>
            <w:tcW w:w="3488" w:type="dxa"/>
            <w:tcBorders>
              <w:top w:val="nil"/>
              <w:left w:val="single" w:sz="4" w:space="0" w:color="auto"/>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i/>
                <w:iCs/>
                <w:color w:val="000000"/>
                <w:sz w:val="18"/>
                <w:szCs w:val="18"/>
              </w:rPr>
            </w:pPr>
            <w:r w:rsidRPr="0061470A">
              <w:rPr>
                <w:rFonts w:cstheme="minorHAnsi"/>
                <w:i/>
                <w:iCs/>
                <w:color w:val="000000"/>
                <w:sz w:val="18"/>
                <w:szCs w:val="18"/>
              </w:rPr>
              <w:t>strojne inštalacije</w:t>
            </w:r>
          </w:p>
        </w:tc>
        <w:tc>
          <w:tcPr>
            <w:tcW w:w="872"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i/>
                <w:iCs/>
                <w:color w:val="000000"/>
                <w:sz w:val="18"/>
                <w:szCs w:val="18"/>
              </w:rPr>
            </w:pPr>
            <w:r w:rsidRPr="0061470A">
              <w:rPr>
                <w:rFonts w:cstheme="minorHAnsi"/>
                <w:i/>
                <w:iCs/>
                <w:color w:val="000000"/>
                <w:sz w:val="18"/>
                <w:szCs w:val="18"/>
              </w:rPr>
              <w:t> </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i/>
                <w:iCs/>
                <w:color w:val="000000"/>
                <w:sz w:val="18"/>
                <w:szCs w:val="18"/>
              </w:rPr>
            </w:pPr>
            <w:r w:rsidRPr="0061470A">
              <w:rPr>
                <w:rFonts w:cstheme="minorHAnsi"/>
                <w:i/>
                <w:iCs/>
                <w:color w:val="000000"/>
                <w:sz w:val="18"/>
                <w:szCs w:val="18"/>
              </w:rPr>
              <w:t> </w:t>
            </w:r>
          </w:p>
        </w:tc>
        <w:tc>
          <w:tcPr>
            <w:tcW w:w="1054"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i/>
                <w:iCs/>
                <w:color w:val="000000"/>
                <w:sz w:val="18"/>
                <w:szCs w:val="18"/>
              </w:rPr>
            </w:pPr>
            <w:r w:rsidRPr="0061470A">
              <w:rPr>
                <w:rFonts w:cstheme="minorHAnsi"/>
                <w:i/>
                <w:iCs/>
                <w:color w:val="000000"/>
                <w:sz w:val="18"/>
                <w:szCs w:val="18"/>
              </w:rPr>
              <w:t>13.420,14</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i/>
                <w:iCs/>
                <w:color w:val="000000"/>
                <w:sz w:val="18"/>
                <w:szCs w:val="18"/>
              </w:rPr>
            </w:pPr>
            <w:r w:rsidRPr="0061470A">
              <w:rPr>
                <w:rFonts w:cstheme="minorHAnsi"/>
                <w:i/>
                <w:iCs/>
                <w:color w:val="000000"/>
                <w:sz w:val="18"/>
                <w:szCs w:val="18"/>
              </w:rPr>
              <w:t> </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i/>
                <w:iCs/>
                <w:color w:val="000000"/>
                <w:sz w:val="18"/>
                <w:szCs w:val="18"/>
              </w:rPr>
            </w:pPr>
            <w:r w:rsidRPr="0061470A">
              <w:rPr>
                <w:rFonts w:cstheme="minorHAnsi"/>
                <w:i/>
                <w:iCs/>
                <w:color w:val="000000"/>
                <w:sz w:val="18"/>
                <w:szCs w:val="18"/>
              </w:rPr>
              <w:t> </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i/>
                <w:iCs/>
                <w:color w:val="000000"/>
                <w:sz w:val="18"/>
                <w:szCs w:val="18"/>
              </w:rPr>
            </w:pPr>
            <w:r w:rsidRPr="0061470A">
              <w:rPr>
                <w:rFonts w:cstheme="minorHAnsi"/>
                <w:i/>
                <w:iCs/>
                <w:color w:val="000000"/>
                <w:sz w:val="18"/>
                <w:szCs w:val="18"/>
              </w:rPr>
              <w:t> </w:t>
            </w:r>
          </w:p>
        </w:tc>
        <w:tc>
          <w:tcPr>
            <w:tcW w:w="1054"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i/>
                <w:iCs/>
                <w:color w:val="000000"/>
                <w:sz w:val="18"/>
                <w:szCs w:val="18"/>
              </w:rPr>
            </w:pPr>
            <w:r w:rsidRPr="0061470A">
              <w:rPr>
                <w:rFonts w:cstheme="minorHAnsi"/>
                <w:i/>
                <w:iCs/>
                <w:color w:val="000000"/>
                <w:sz w:val="18"/>
                <w:szCs w:val="18"/>
              </w:rPr>
              <w:t>13.420,14</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i/>
                <w:iCs/>
                <w:color w:val="000000"/>
                <w:sz w:val="18"/>
                <w:szCs w:val="18"/>
              </w:rPr>
            </w:pPr>
            <w:r w:rsidRPr="0061470A">
              <w:rPr>
                <w:rFonts w:cstheme="minorHAnsi"/>
                <w:i/>
                <w:iCs/>
                <w:color w:val="000000"/>
                <w:sz w:val="18"/>
                <w:szCs w:val="18"/>
              </w:rPr>
              <w:t>2.952,43</w:t>
            </w:r>
          </w:p>
        </w:tc>
        <w:tc>
          <w:tcPr>
            <w:tcW w:w="1054" w:type="dxa"/>
            <w:tcBorders>
              <w:top w:val="nil"/>
              <w:left w:val="nil"/>
              <w:bottom w:val="single" w:sz="4" w:space="0" w:color="auto"/>
              <w:right w:val="single" w:sz="8" w:space="0" w:color="auto"/>
            </w:tcBorders>
            <w:shd w:val="clear" w:color="auto" w:fill="auto"/>
            <w:noWrap/>
            <w:vAlign w:val="bottom"/>
            <w:hideMark/>
          </w:tcPr>
          <w:p w:rsidR="0061470A" w:rsidRPr="0061470A" w:rsidRDefault="0061470A" w:rsidP="0061470A">
            <w:pPr>
              <w:jc w:val="right"/>
              <w:rPr>
                <w:rFonts w:cstheme="minorHAnsi"/>
                <w:i/>
                <w:iCs/>
                <w:color w:val="000000"/>
                <w:sz w:val="18"/>
                <w:szCs w:val="18"/>
              </w:rPr>
            </w:pPr>
            <w:r w:rsidRPr="0061470A">
              <w:rPr>
                <w:rFonts w:cstheme="minorHAnsi"/>
                <w:i/>
                <w:iCs/>
                <w:color w:val="000000"/>
                <w:sz w:val="18"/>
                <w:szCs w:val="18"/>
              </w:rPr>
              <w:t>16.372,57</w:t>
            </w:r>
          </w:p>
        </w:tc>
      </w:tr>
      <w:tr w:rsidR="0061470A" w:rsidRPr="0061470A" w:rsidTr="0061470A">
        <w:trPr>
          <w:trHeight w:hRule="exact" w:val="227"/>
        </w:trPr>
        <w:tc>
          <w:tcPr>
            <w:tcW w:w="3488" w:type="dxa"/>
            <w:tcBorders>
              <w:top w:val="nil"/>
              <w:left w:val="single" w:sz="4" w:space="0" w:color="auto"/>
              <w:bottom w:val="single" w:sz="4" w:space="0" w:color="auto"/>
              <w:right w:val="single" w:sz="4" w:space="0" w:color="auto"/>
            </w:tcBorders>
            <w:shd w:val="clear" w:color="000000" w:fill="FCD5B4"/>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Požarna zaščita stopnišča</w:t>
            </w:r>
          </w:p>
        </w:tc>
        <w:tc>
          <w:tcPr>
            <w:tcW w:w="872"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 </w:t>
            </w:r>
          </w:p>
        </w:tc>
        <w:tc>
          <w:tcPr>
            <w:tcW w:w="963"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 </w:t>
            </w:r>
          </w:p>
        </w:tc>
        <w:tc>
          <w:tcPr>
            <w:tcW w:w="1054"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18.625,95</w:t>
            </w:r>
          </w:p>
        </w:tc>
        <w:tc>
          <w:tcPr>
            <w:tcW w:w="963"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 </w:t>
            </w:r>
          </w:p>
        </w:tc>
        <w:tc>
          <w:tcPr>
            <w:tcW w:w="963"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 </w:t>
            </w:r>
          </w:p>
        </w:tc>
        <w:tc>
          <w:tcPr>
            <w:tcW w:w="963"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 </w:t>
            </w:r>
          </w:p>
        </w:tc>
        <w:tc>
          <w:tcPr>
            <w:tcW w:w="1054"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18.625,95</w:t>
            </w:r>
          </w:p>
        </w:tc>
        <w:tc>
          <w:tcPr>
            <w:tcW w:w="963"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4.097,71</w:t>
            </w:r>
          </w:p>
        </w:tc>
        <w:tc>
          <w:tcPr>
            <w:tcW w:w="1054" w:type="dxa"/>
            <w:tcBorders>
              <w:top w:val="nil"/>
              <w:left w:val="nil"/>
              <w:bottom w:val="single" w:sz="4" w:space="0" w:color="auto"/>
              <w:right w:val="single" w:sz="8" w:space="0" w:color="auto"/>
            </w:tcBorders>
            <w:shd w:val="clear" w:color="000000" w:fill="FCD5B4"/>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22.723,66</w:t>
            </w:r>
          </w:p>
        </w:tc>
      </w:tr>
      <w:tr w:rsidR="0061470A" w:rsidRPr="0061470A" w:rsidTr="0061470A">
        <w:trPr>
          <w:trHeight w:hRule="exact" w:val="227"/>
        </w:trPr>
        <w:tc>
          <w:tcPr>
            <w:tcW w:w="3488" w:type="dxa"/>
            <w:tcBorders>
              <w:top w:val="nil"/>
              <w:left w:val="single" w:sz="4" w:space="0" w:color="auto"/>
              <w:bottom w:val="single" w:sz="4" w:space="0" w:color="auto"/>
              <w:right w:val="single" w:sz="4" w:space="0" w:color="auto"/>
            </w:tcBorders>
            <w:shd w:val="clear" w:color="000000" w:fill="FCD5B4"/>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Sanacija toplotne postaje</w:t>
            </w:r>
          </w:p>
        </w:tc>
        <w:tc>
          <w:tcPr>
            <w:tcW w:w="872"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 </w:t>
            </w:r>
          </w:p>
        </w:tc>
        <w:tc>
          <w:tcPr>
            <w:tcW w:w="963"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 </w:t>
            </w:r>
          </w:p>
        </w:tc>
        <w:tc>
          <w:tcPr>
            <w:tcW w:w="1054"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 </w:t>
            </w:r>
          </w:p>
        </w:tc>
        <w:tc>
          <w:tcPr>
            <w:tcW w:w="963"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38.570,28</w:t>
            </w:r>
          </w:p>
        </w:tc>
        <w:tc>
          <w:tcPr>
            <w:tcW w:w="963"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 </w:t>
            </w:r>
          </w:p>
        </w:tc>
        <w:tc>
          <w:tcPr>
            <w:tcW w:w="963"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 </w:t>
            </w:r>
          </w:p>
        </w:tc>
        <w:tc>
          <w:tcPr>
            <w:tcW w:w="1054"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38.570,28</w:t>
            </w:r>
          </w:p>
        </w:tc>
        <w:tc>
          <w:tcPr>
            <w:tcW w:w="963"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8.485,46</w:t>
            </w:r>
          </w:p>
        </w:tc>
        <w:tc>
          <w:tcPr>
            <w:tcW w:w="1054" w:type="dxa"/>
            <w:tcBorders>
              <w:top w:val="nil"/>
              <w:left w:val="nil"/>
              <w:bottom w:val="single" w:sz="4" w:space="0" w:color="auto"/>
              <w:right w:val="single" w:sz="8" w:space="0" w:color="auto"/>
            </w:tcBorders>
            <w:shd w:val="clear" w:color="000000" w:fill="FCD5B4"/>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47.055,74</w:t>
            </w:r>
          </w:p>
        </w:tc>
      </w:tr>
      <w:tr w:rsidR="0061470A" w:rsidRPr="0061470A" w:rsidTr="0061470A">
        <w:trPr>
          <w:trHeight w:hRule="exact" w:val="227"/>
        </w:trPr>
        <w:tc>
          <w:tcPr>
            <w:tcW w:w="3488" w:type="dxa"/>
            <w:tcBorders>
              <w:top w:val="nil"/>
              <w:left w:val="single" w:sz="4" w:space="0" w:color="auto"/>
              <w:bottom w:val="single" w:sz="4" w:space="0" w:color="auto"/>
              <w:right w:val="single" w:sz="4" w:space="0" w:color="auto"/>
            </w:tcBorders>
            <w:shd w:val="clear" w:color="000000" w:fill="FCD5B4"/>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Obnova fasade</w:t>
            </w:r>
          </w:p>
        </w:tc>
        <w:tc>
          <w:tcPr>
            <w:tcW w:w="872"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 </w:t>
            </w:r>
          </w:p>
        </w:tc>
        <w:tc>
          <w:tcPr>
            <w:tcW w:w="963"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 </w:t>
            </w:r>
          </w:p>
        </w:tc>
        <w:tc>
          <w:tcPr>
            <w:tcW w:w="1054"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 </w:t>
            </w:r>
          </w:p>
        </w:tc>
        <w:tc>
          <w:tcPr>
            <w:tcW w:w="963"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 </w:t>
            </w:r>
          </w:p>
        </w:tc>
        <w:tc>
          <w:tcPr>
            <w:tcW w:w="963"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56.128,51</w:t>
            </w:r>
          </w:p>
        </w:tc>
        <w:tc>
          <w:tcPr>
            <w:tcW w:w="963"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 </w:t>
            </w:r>
          </w:p>
        </w:tc>
        <w:tc>
          <w:tcPr>
            <w:tcW w:w="1054"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56.128,51</w:t>
            </w:r>
          </w:p>
        </w:tc>
        <w:tc>
          <w:tcPr>
            <w:tcW w:w="963"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12.348,27</w:t>
            </w:r>
          </w:p>
        </w:tc>
        <w:tc>
          <w:tcPr>
            <w:tcW w:w="1054" w:type="dxa"/>
            <w:tcBorders>
              <w:top w:val="nil"/>
              <w:left w:val="nil"/>
              <w:bottom w:val="single" w:sz="4" w:space="0" w:color="auto"/>
              <w:right w:val="single" w:sz="8" w:space="0" w:color="auto"/>
            </w:tcBorders>
            <w:shd w:val="clear" w:color="000000" w:fill="FCD5B4"/>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68.476,78</w:t>
            </w:r>
          </w:p>
        </w:tc>
      </w:tr>
      <w:tr w:rsidR="0061470A" w:rsidRPr="0061470A" w:rsidTr="0061470A">
        <w:trPr>
          <w:trHeight w:hRule="exact" w:val="227"/>
        </w:trPr>
        <w:tc>
          <w:tcPr>
            <w:tcW w:w="3488" w:type="dxa"/>
            <w:tcBorders>
              <w:top w:val="nil"/>
              <w:left w:val="single" w:sz="4" w:space="0" w:color="auto"/>
              <w:bottom w:val="single" w:sz="4" w:space="0" w:color="auto"/>
              <w:right w:val="single" w:sz="4" w:space="0" w:color="auto"/>
            </w:tcBorders>
            <w:shd w:val="clear" w:color="000000" w:fill="FCD5B4"/>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Obnova dvorišča</w:t>
            </w:r>
          </w:p>
        </w:tc>
        <w:tc>
          <w:tcPr>
            <w:tcW w:w="872"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 </w:t>
            </w:r>
          </w:p>
        </w:tc>
        <w:tc>
          <w:tcPr>
            <w:tcW w:w="963"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 </w:t>
            </w:r>
          </w:p>
        </w:tc>
        <w:tc>
          <w:tcPr>
            <w:tcW w:w="1054"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 </w:t>
            </w:r>
          </w:p>
        </w:tc>
        <w:tc>
          <w:tcPr>
            <w:tcW w:w="963"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 </w:t>
            </w:r>
          </w:p>
        </w:tc>
        <w:tc>
          <w:tcPr>
            <w:tcW w:w="963"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 </w:t>
            </w:r>
          </w:p>
        </w:tc>
        <w:tc>
          <w:tcPr>
            <w:tcW w:w="963"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58.475,68</w:t>
            </w:r>
          </w:p>
        </w:tc>
        <w:tc>
          <w:tcPr>
            <w:tcW w:w="1054"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58.475,68</w:t>
            </w:r>
          </w:p>
        </w:tc>
        <w:tc>
          <w:tcPr>
            <w:tcW w:w="963" w:type="dxa"/>
            <w:tcBorders>
              <w:top w:val="nil"/>
              <w:left w:val="nil"/>
              <w:bottom w:val="single" w:sz="4" w:space="0" w:color="auto"/>
              <w:right w:val="single" w:sz="4" w:space="0" w:color="auto"/>
            </w:tcBorders>
            <w:shd w:val="clear" w:color="000000" w:fill="FCD5B4"/>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12.864,65</w:t>
            </w:r>
          </w:p>
        </w:tc>
        <w:tc>
          <w:tcPr>
            <w:tcW w:w="1054" w:type="dxa"/>
            <w:tcBorders>
              <w:top w:val="nil"/>
              <w:left w:val="nil"/>
              <w:bottom w:val="single" w:sz="4" w:space="0" w:color="auto"/>
              <w:right w:val="single" w:sz="8" w:space="0" w:color="auto"/>
            </w:tcBorders>
            <w:shd w:val="clear" w:color="000000" w:fill="FCD5B4"/>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71.340,33</w:t>
            </w:r>
          </w:p>
        </w:tc>
      </w:tr>
      <w:tr w:rsidR="0061470A" w:rsidRPr="0061470A" w:rsidTr="0061470A">
        <w:trPr>
          <w:trHeight w:hRule="exact" w:val="227"/>
        </w:trPr>
        <w:tc>
          <w:tcPr>
            <w:tcW w:w="3488" w:type="dxa"/>
            <w:tcBorders>
              <w:top w:val="nil"/>
              <w:left w:val="single" w:sz="4" w:space="0" w:color="auto"/>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i/>
                <w:iCs/>
                <w:color w:val="000000"/>
                <w:sz w:val="18"/>
                <w:szCs w:val="18"/>
              </w:rPr>
            </w:pPr>
            <w:r w:rsidRPr="0061470A">
              <w:rPr>
                <w:rFonts w:cstheme="minorHAnsi"/>
                <w:i/>
                <w:iCs/>
                <w:color w:val="000000"/>
                <w:sz w:val="18"/>
                <w:szCs w:val="18"/>
              </w:rPr>
              <w:t>Zunanja ureditev dvorišča</w:t>
            </w:r>
          </w:p>
        </w:tc>
        <w:tc>
          <w:tcPr>
            <w:tcW w:w="872"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i/>
                <w:iCs/>
                <w:color w:val="000000"/>
                <w:sz w:val="18"/>
                <w:szCs w:val="18"/>
              </w:rPr>
            </w:pPr>
            <w:r w:rsidRPr="0061470A">
              <w:rPr>
                <w:rFonts w:cstheme="minorHAnsi"/>
                <w:i/>
                <w:iCs/>
                <w:color w:val="000000"/>
                <w:sz w:val="18"/>
                <w:szCs w:val="18"/>
              </w:rPr>
              <w:t> </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i/>
                <w:iCs/>
                <w:color w:val="000000"/>
                <w:sz w:val="18"/>
                <w:szCs w:val="18"/>
              </w:rPr>
            </w:pPr>
            <w:r w:rsidRPr="0061470A">
              <w:rPr>
                <w:rFonts w:cstheme="minorHAnsi"/>
                <w:i/>
                <w:iCs/>
                <w:color w:val="000000"/>
                <w:sz w:val="18"/>
                <w:szCs w:val="18"/>
              </w:rPr>
              <w:t> </w:t>
            </w:r>
          </w:p>
        </w:tc>
        <w:tc>
          <w:tcPr>
            <w:tcW w:w="1054"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i/>
                <w:iCs/>
                <w:color w:val="000000"/>
                <w:sz w:val="18"/>
                <w:szCs w:val="18"/>
              </w:rPr>
            </w:pPr>
            <w:r w:rsidRPr="0061470A">
              <w:rPr>
                <w:rFonts w:cstheme="minorHAnsi"/>
                <w:i/>
                <w:iCs/>
                <w:color w:val="000000"/>
                <w:sz w:val="18"/>
                <w:szCs w:val="18"/>
              </w:rPr>
              <w:t> </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i/>
                <w:iCs/>
                <w:color w:val="000000"/>
                <w:sz w:val="18"/>
                <w:szCs w:val="18"/>
              </w:rPr>
            </w:pPr>
            <w:r w:rsidRPr="0061470A">
              <w:rPr>
                <w:rFonts w:cstheme="minorHAnsi"/>
                <w:i/>
                <w:iCs/>
                <w:color w:val="000000"/>
                <w:sz w:val="18"/>
                <w:szCs w:val="18"/>
              </w:rPr>
              <w:t> </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i/>
                <w:iCs/>
                <w:color w:val="000000"/>
                <w:sz w:val="18"/>
                <w:szCs w:val="18"/>
              </w:rPr>
            </w:pPr>
            <w:r w:rsidRPr="0061470A">
              <w:rPr>
                <w:rFonts w:cstheme="minorHAnsi"/>
                <w:i/>
                <w:iCs/>
                <w:color w:val="000000"/>
                <w:sz w:val="18"/>
                <w:szCs w:val="18"/>
              </w:rPr>
              <w:t> </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i/>
                <w:iCs/>
                <w:color w:val="000000"/>
                <w:sz w:val="18"/>
                <w:szCs w:val="18"/>
              </w:rPr>
            </w:pPr>
            <w:r w:rsidRPr="0061470A">
              <w:rPr>
                <w:rFonts w:cstheme="minorHAnsi"/>
                <w:i/>
                <w:iCs/>
                <w:color w:val="000000"/>
                <w:sz w:val="18"/>
                <w:szCs w:val="18"/>
              </w:rPr>
              <w:t>45.551,10</w:t>
            </w:r>
          </w:p>
        </w:tc>
        <w:tc>
          <w:tcPr>
            <w:tcW w:w="1054"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i/>
                <w:iCs/>
                <w:color w:val="000000"/>
                <w:sz w:val="18"/>
                <w:szCs w:val="18"/>
              </w:rPr>
            </w:pPr>
            <w:r w:rsidRPr="0061470A">
              <w:rPr>
                <w:rFonts w:cstheme="minorHAnsi"/>
                <w:i/>
                <w:iCs/>
                <w:color w:val="000000"/>
                <w:sz w:val="18"/>
                <w:szCs w:val="18"/>
              </w:rPr>
              <w:t>45.551,10</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i/>
                <w:iCs/>
                <w:color w:val="000000"/>
                <w:sz w:val="18"/>
                <w:szCs w:val="18"/>
              </w:rPr>
            </w:pPr>
            <w:r w:rsidRPr="0061470A">
              <w:rPr>
                <w:rFonts w:cstheme="minorHAnsi"/>
                <w:i/>
                <w:iCs/>
                <w:color w:val="000000"/>
                <w:sz w:val="18"/>
                <w:szCs w:val="18"/>
              </w:rPr>
              <w:t>10.021,24</w:t>
            </w:r>
          </w:p>
        </w:tc>
        <w:tc>
          <w:tcPr>
            <w:tcW w:w="1054" w:type="dxa"/>
            <w:tcBorders>
              <w:top w:val="nil"/>
              <w:left w:val="nil"/>
              <w:bottom w:val="single" w:sz="4" w:space="0" w:color="auto"/>
              <w:right w:val="single" w:sz="8" w:space="0" w:color="auto"/>
            </w:tcBorders>
            <w:shd w:val="clear" w:color="auto" w:fill="auto"/>
            <w:noWrap/>
            <w:vAlign w:val="bottom"/>
            <w:hideMark/>
          </w:tcPr>
          <w:p w:rsidR="0061470A" w:rsidRPr="0061470A" w:rsidRDefault="0061470A" w:rsidP="0061470A">
            <w:pPr>
              <w:jc w:val="right"/>
              <w:rPr>
                <w:rFonts w:cstheme="minorHAnsi"/>
                <w:i/>
                <w:iCs/>
                <w:color w:val="000000"/>
                <w:sz w:val="18"/>
                <w:szCs w:val="18"/>
              </w:rPr>
            </w:pPr>
            <w:r w:rsidRPr="0061470A">
              <w:rPr>
                <w:rFonts w:cstheme="minorHAnsi"/>
                <w:i/>
                <w:iCs/>
                <w:color w:val="000000"/>
                <w:sz w:val="18"/>
                <w:szCs w:val="18"/>
              </w:rPr>
              <w:t>55.572,34</w:t>
            </w:r>
          </w:p>
        </w:tc>
      </w:tr>
      <w:tr w:rsidR="0061470A" w:rsidRPr="0061470A" w:rsidTr="0061470A">
        <w:trPr>
          <w:trHeight w:hRule="exact" w:val="227"/>
        </w:trPr>
        <w:tc>
          <w:tcPr>
            <w:tcW w:w="3488" w:type="dxa"/>
            <w:tcBorders>
              <w:top w:val="nil"/>
              <w:left w:val="single" w:sz="4" w:space="0" w:color="auto"/>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i/>
                <w:iCs/>
                <w:color w:val="000000"/>
                <w:sz w:val="18"/>
                <w:szCs w:val="18"/>
              </w:rPr>
            </w:pPr>
            <w:r w:rsidRPr="0061470A">
              <w:rPr>
                <w:rFonts w:cstheme="minorHAnsi"/>
                <w:i/>
                <w:iCs/>
                <w:color w:val="000000"/>
                <w:sz w:val="18"/>
                <w:szCs w:val="18"/>
              </w:rPr>
              <w:t>Elektroinštalacije</w:t>
            </w:r>
          </w:p>
        </w:tc>
        <w:tc>
          <w:tcPr>
            <w:tcW w:w="872"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i/>
                <w:iCs/>
                <w:color w:val="000000"/>
                <w:sz w:val="18"/>
                <w:szCs w:val="18"/>
              </w:rPr>
            </w:pPr>
            <w:r w:rsidRPr="0061470A">
              <w:rPr>
                <w:rFonts w:cstheme="minorHAnsi"/>
                <w:i/>
                <w:iCs/>
                <w:color w:val="000000"/>
                <w:sz w:val="18"/>
                <w:szCs w:val="18"/>
              </w:rPr>
              <w:t> </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i/>
                <w:iCs/>
                <w:color w:val="000000"/>
                <w:sz w:val="18"/>
                <w:szCs w:val="18"/>
              </w:rPr>
            </w:pPr>
            <w:r w:rsidRPr="0061470A">
              <w:rPr>
                <w:rFonts w:cstheme="minorHAnsi"/>
                <w:i/>
                <w:iCs/>
                <w:color w:val="000000"/>
                <w:sz w:val="18"/>
                <w:szCs w:val="18"/>
              </w:rPr>
              <w:t> </w:t>
            </w:r>
          </w:p>
        </w:tc>
        <w:tc>
          <w:tcPr>
            <w:tcW w:w="1054"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i/>
                <w:iCs/>
                <w:color w:val="000000"/>
                <w:sz w:val="18"/>
                <w:szCs w:val="18"/>
              </w:rPr>
            </w:pPr>
            <w:r w:rsidRPr="0061470A">
              <w:rPr>
                <w:rFonts w:cstheme="minorHAnsi"/>
                <w:i/>
                <w:iCs/>
                <w:color w:val="000000"/>
                <w:sz w:val="18"/>
                <w:szCs w:val="18"/>
              </w:rPr>
              <w:t> </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i/>
                <w:iCs/>
                <w:color w:val="000000"/>
                <w:sz w:val="18"/>
                <w:szCs w:val="18"/>
              </w:rPr>
            </w:pPr>
            <w:r w:rsidRPr="0061470A">
              <w:rPr>
                <w:rFonts w:cstheme="minorHAnsi"/>
                <w:i/>
                <w:iCs/>
                <w:color w:val="000000"/>
                <w:sz w:val="18"/>
                <w:szCs w:val="18"/>
              </w:rPr>
              <w:t> </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i/>
                <w:iCs/>
                <w:color w:val="000000"/>
                <w:sz w:val="18"/>
                <w:szCs w:val="18"/>
              </w:rPr>
            </w:pPr>
            <w:r w:rsidRPr="0061470A">
              <w:rPr>
                <w:rFonts w:cstheme="minorHAnsi"/>
                <w:i/>
                <w:iCs/>
                <w:color w:val="000000"/>
                <w:sz w:val="18"/>
                <w:szCs w:val="18"/>
              </w:rPr>
              <w:t> </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i/>
                <w:iCs/>
                <w:color w:val="000000"/>
                <w:sz w:val="18"/>
                <w:szCs w:val="18"/>
              </w:rPr>
            </w:pPr>
            <w:r w:rsidRPr="0061470A">
              <w:rPr>
                <w:rFonts w:cstheme="minorHAnsi"/>
                <w:i/>
                <w:iCs/>
                <w:color w:val="000000"/>
                <w:sz w:val="18"/>
                <w:szCs w:val="18"/>
              </w:rPr>
              <w:t>2.079,08</w:t>
            </w:r>
          </w:p>
        </w:tc>
        <w:tc>
          <w:tcPr>
            <w:tcW w:w="1054"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i/>
                <w:iCs/>
                <w:color w:val="000000"/>
                <w:sz w:val="18"/>
                <w:szCs w:val="18"/>
              </w:rPr>
            </w:pPr>
            <w:r w:rsidRPr="0061470A">
              <w:rPr>
                <w:rFonts w:cstheme="minorHAnsi"/>
                <w:i/>
                <w:iCs/>
                <w:color w:val="000000"/>
                <w:sz w:val="18"/>
                <w:szCs w:val="18"/>
              </w:rPr>
              <w:t>2.079,08</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i/>
                <w:iCs/>
                <w:color w:val="000000"/>
                <w:sz w:val="18"/>
                <w:szCs w:val="18"/>
              </w:rPr>
            </w:pPr>
            <w:r w:rsidRPr="0061470A">
              <w:rPr>
                <w:rFonts w:cstheme="minorHAnsi"/>
                <w:i/>
                <w:iCs/>
                <w:color w:val="000000"/>
                <w:sz w:val="18"/>
                <w:szCs w:val="18"/>
              </w:rPr>
              <w:t>457,40</w:t>
            </w:r>
          </w:p>
        </w:tc>
        <w:tc>
          <w:tcPr>
            <w:tcW w:w="1054" w:type="dxa"/>
            <w:tcBorders>
              <w:top w:val="nil"/>
              <w:left w:val="nil"/>
              <w:bottom w:val="single" w:sz="4" w:space="0" w:color="auto"/>
              <w:right w:val="single" w:sz="8" w:space="0" w:color="auto"/>
            </w:tcBorders>
            <w:shd w:val="clear" w:color="auto" w:fill="auto"/>
            <w:noWrap/>
            <w:vAlign w:val="bottom"/>
            <w:hideMark/>
          </w:tcPr>
          <w:p w:rsidR="0061470A" w:rsidRPr="0061470A" w:rsidRDefault="0061470A" w:rsidP="0061470A">
            <w:pPr>
              <w:jc w:val="right"/>
              <w:rPr>
                <w:rFonts w:cstheme="minorHAnsi"/>
                <w:i/>
                <w:iCs/>
                <w:color w:val="000000"/>
                <w:sz w:val="18"/>
                <w:szCs w:val="18"/>
              </w:rPr>
            </w:pPr>
            <w:r w:rsidRPr="0061470A">
              <w:rPr>
                <w:rFonts w:cstheme="minorHAnsi"/>
                <w:i/>
                <w:iCs/>
                <w:color w:val="000000"/>
                <w:sz w:val="18"/>
                <w:szCs w:val="18"/>
              </w:rPr>
              <w:t>2.536,48</w:t>
            </w:r>
          </w:p>
        </w:tc>
      </w:tr>
      <w:tr w:rsidR="0061470A" w:rsidRPr="0061470A" w:rsidTr="0061470A">
        <w:trPr>
          <w:trHeight w:hRule="exact" w:val="227"/>
        </w:trPr>
        <w:tc>
          <w:tcPr>
            <w:tcW w:w="3488" w:type="dxa"/>
            <w:tcBorders>
              <w:top w:val="nil"/>
              <w:left w:val="single" w:sz="4" w:space="0" w:color="auto"/>
              <w:bottom w:val="single" w:sz="8" w:space="0" w:color="auto"/>
              <w:right w:val="single" w:sz="4"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Arheološke raziskave</w:t>
            </w:r>
          </w:p>
        </w:tc>
        <w:tc>
          <w:tcPr>
            <w:tcW w:w="872" w:type="dxa"/>
            <w:tcBorders>
              <w:top w:val="nil"/>
              <w:left w:val="nil"/>
              <w:bottom w:val="single" w:sz="8" w:space="0" w:color="auto"/>
              <w:right w:val="single" w:sz="4" w:space="0" w:color="auto"/>
            </w:tcBorders>
            <w:shd w:val="clear" w:color="auto" w:fill="auto"/>
            <w:noWrap/>
            <w:vAlign w:val="bottom"/>
            <w:hideMark/>
          </w:tcPr>
          <w:p w:rsidR="0061470A" w:rsidRPr="0061470A" w:rsidRDefault="0061470A" w:rsidP="0061470A">
            <w:pPr>
              <w:jc w:val="left"/>
              <w:rPr>
                <w:rFonts w:cstheme="minorHAnsi"/>
                <w:color w:val="000000"/>
                <w:sz w:val="18"/>
                <w:szCs w:val="18"/>
              </w:rPr>
            </w:pPr>
            <w:r w:rsidRPr="0061470A">
              <w:rPr>
                <w:rFonts w:cstheme="minorHAnsi"/>
                <w:color w:val="000000"/>
                <w:sz w:val="18"/>
                <w:szCs w:val="18"/>
              </w:rPr>
              <w:t> </w:t>
            </w:r>
          </w:p>
        </w:tc>
        <w:tc>
          <w:tcPr>
            <w:tcW w:w="963" w:type="dxa"/>
            <w:tcBorders>
              <w:top w:val="nil"/>
              <w:left w:val="nil"/>
              <w:bottom w:val="single" w:sz="8" w:space="0" w:color="auto"/>
              <w:right w:val="single" w:sz="4" w:space="0" w:color="auto"/>
            </w:tcBorders>
            <w:shd w:val="clear" w:color="auto" w:fill="auto"/>
            <w:noWrap/>
            <w:vAlign w:val="bottom"/>
            <w:hideMark/>
          </w:tcPr>
          <w:p w:rsidR="0061470A" w:rsidRPr="0061470A" w:rsidRDefault="0061470A" w:rsidP="0061470A">
            <w:pPr>
              <w:jc w:val="left"/>
              <w:rPr>
                <w:rFonts w:cstheme="minorHAnsi"/>
                <w:color w:val="000000"/>
                <w:sz w:val="18"/>
                <w:szCs w:val="18"/>
              </w:rPr>
            </w:pPr>
            <w:r w:rsidRPr="0061470A">
              <w:rPr>
                <w:rFonts w:cstheme="minorHAnsi"/>
                <w:color w:val="000000"/>
                <w:sz w:val="18"/>
                <w:szCs w:val="18"/>
              </w:rPr>
              <w:t> </w:t>
            </w:r>
          </w:p>
        </w:tc>
        <w:tc>
          <w:tcPr>
            <w:tcW w:w="1054" w:type="dxa"/>
            <w:tcBorders>
              <w:top w:val="nil"/>
              <w:left w:val="nil"/>
              <w:bottom w:val="single" w:sz="8" w:space="0" w:color="auto"/>
              <w:right w:val="single" w:sz="4" w:space="0" w:color="auto"/>
            </w:tcBorders>
            <w:shd w:val="clear" w:color="auto" w:fill="auto"/>
            <w:noWrap/>
            <w:vAlign w:val="bottom"/>
            <w:hideMark/>
          </w:tcPr>
          <w:p w:rsidR="0061470A" w:rsidRPr="0061470A" w:rsidRDefault="0061470A" w:rsidP="0061470A">
            <w:pPr>
              <w:jc w:val="left"/>
              <w:rPr>
                <w:rFonts w:cstheme="minorHAnsi"/>
                <w:color w:val="000000"/>
                <w:sz w:val="18"/>
                <w:szCs w:val="18"/>
              </w:rPr>
            </w:pPr>
            <w:r w:rsidRPr="0061470A">
              <w:rPr>
                <w:rFonts w:cstheme="minorHAnsi"/>
                <w:color w:val="000000"/>
                <w:sz w:val="18"/>
                <w:szCs w:val="18"/>
              </w:rPr>
              <w:t> </w:t>
            </w:r>
          </w:p>
        </w:tc>
        <w:tc>
          <w:tcPr>
            <w:tcW w:w="963" w:type="dxa"/>
            <w:tcBorders>
              <w:top w:val="nil"/>
              <w:left w:val="nil"/>
              <w:bottom w:val="single" w:sz="8" w:space="0" w:color="auto"/>
              <w:right w:val="single" w:sz="4" w:space="0" w:color="auto"/>
            </w:tcBorders>
            <w:shd w:val="clear" w:color="auto" w:fill="auto"/>
            <w:noWrap/>
            <w:vAlign w:val="bottom"/>
            <w:hideMark/>
          </w:tcPr>
          <w:p w:rsidR="0061470A" w:rsidRPr="0061470A" w:rsidRDefault="0061470A" w:rsidP="0061470A">
            <w:pPr>
              <w:jc w:val="left"/>
              <w:rPr>
                <w:rFonts w:cstheme="minorHAnsi"/>
                <w:color w:val="000000"/>
                <w:sz w:val="18"/>
                <w:szCs w:val="18"/>
              </w:rPr>
            </w:pPr>
            <w:r w:rsidRPr="0061470A">
              <w:rPr>
                <w:rFonts w:cstheme="minorHAnsi"/>
                <w:color w:val="000000"/>
                <w:sz w:val="18"/>
                <w:szCs w:val="18"/>
              </w:rPr>
              <w:t> </w:t>
            </w:r>
          </w:p>
        </w:tc>
        <w:tc>
          <w:tcPr>
            <w:tcW w:w="963" w:type="dxa"/>
            <w:tcBorders>
              <w:top w:val="nil"/>
              <w:left w:val="nil"/>
              <w:bottom w:val="single" w:sz="8" w:space="0" w:color="auto"/>
              <w:right w:val="single" w:sz="4" w:space="0" w:color="auto"/>
            </w:tcBorders>
            <w:shd w:val="clear" w:color="auto" w:fill="auto"/>
            <w:noWrap/>
            <w:vAlign w:val="bottom"/>
            <w:hideMark/>
          </w:tcPr>
          <w:p w:rsidR="0061470A" w:rsidRPr="0061470A" w:rsidRDefault="0061470A" w:rsidP="0061470A">
            <w:pPr>
              <w:jc w:val="left"/>
              <w:rPr>
                <w:rFonts w:cstheme="minorHAnsi"/>
                <w:color w:val="000000"/>
                <w:sz w:val="18"/>
                <w:szCs w:val="18"/>
              </w:rPr>
            </w:pPr>
            <w:r w:rsidRPr="0061470A">
              <w:rPr>
                <w:rFonts w:cstheme="minorHAnsi"/>
                <w:color w:val="000000"/>
                <w:sz w:val="18"/>
                <w:szCs w:val="18"/>
              </w:rPr>
              <w:t> </w:t>
            </w:r>
          </w:p>
        </w:tc>
        <w:tc>
          <w:tcPr>
            <w:tcW w:w="963" w:type="dxa"/>
            <w:tcBorders>
              <w:top w:val="nil"/>
              <w:left w:val="nil"/>
              <w:bottom w:val="single" w:sz="8" w:space="0" w:color="auto"/>
              <w:right w:val="single" w:sz="4" w:space="0" w:color="auto"/>
            </w:tcBorders>
            <w:shd w:val="clear" w:color="auto" w:fill="auto"/>
            <w:noWrap/>
            <w:vAlign w:val="bottom"/>
            <w:hideMark/>
          </w:tcPr>
          <w:p w:rsidR="0061470A" w:rsidRPr="0061470A" w:rsidRDefault="0061470A" w:rsidP="0061470A">
            <w:pPr>
              <w:jc w:val="right"/>
              <w:rPr>
                <w:rFonts w:cstheme="minorHAnsi"/>
                <w:i/>
                <w:iCs/>
                <w:color w:val="000000"/>
                <w:sz w:val="18"/>
                <w:szCs w:val="18"/>
              </w:rPr>
            </w:pPr>
            <w:r w:rsidRPr="0061470A">
              <w:rPr>
                <w:rFonts w:cstheme="minorHAnsi"/>
                <w:i/>
                <w:iCs/>
                <w:color w:val="000000"/>
                <w:sz w:val="18"/>
                <w:szCs w:val="18"/>
              </w:rPr>
              <w:t>10.845,50</w:t>
            </w:r>
          </w:p>
        </w:tc>
        <w:tc>
          <w:tcPr>
            <w:tcW w:w="1054" w:type="dxa"/>
            <w:tcBorders>
              <w:top w:val="nil"/>
              <w:left w:val="nil"/>
              <w:bottom w:val="single" w:sz="8" w:space="0" w:color="auto"/>
              <w:right w:val="single" w:sz="4" w:space="0" w:color="auto"/>
            </w:tcBorders>
            <w:shd w:val="clear" w:color="auto" w:fill="auto"/>
            <w:noWrap/>
            <w:vAlign w:val="bottom"/>
            <w:hideMark/>
          </w:tcPr>
          <w:p w:rsidR="0061470A" w:rsidRPr="0061470A" w:rsidRDefault="0061470A" w:rsidP="0061470A">
            <w:pPr>
              <w:jc w:val="right"/>
              <w:rPr>
                <w:rFonts w:cstheme="minorHAnsi"/>
                <w:i/>
                <w:iCs/>
                <w:color w:val="000000"/>
                <w:sz w:val="18"/>
                <w:szCs w:val="18"/>
              </w:rPr>
            </w:pPr>
            <w:r w:rsidRPr="0061470A">
              <w:rPr>
                <w:rFonts w:cstheme="minorHAnsi"/>
                <w:i/>
                <w:iCs/>
                <w:color w:val="000000"/>
                <w:sz w:val="18"/>
                <w:szCs w:val="18"/>
              </w:rPr>
              <w:t>10.845,50</w:t>
            </w:r>
          </w:p>
        </w:tc>
        <w:tc>
          <w:tcPr>
            <w:tcW w:w="963" w:type="dxa"/>
            <w:tcBorders>
              <w:top w:val="nil"/>
              <w:left w:val="nil"/>
              <w:bottom w:val="single" w:sz="8" w:space="0" w:color="auto"/>
              <w:right w:val="single" w:sz="4" w:space="0" w:color="auto"/>
            </w:tcBorders>
            <w:shd w:val="clear" w:color="auto" w:fill="auto"/>
            <w:noWrap/>
            <w:vAlign w:val="bottom"/>
            <w:hideMark/>
          </w:tcPr>
          <w:p w:rsidR="0061470A" w:rsidRPr="0061470A" w:rsidRDefault="0061470A" w:rsidP="0061470A">
            <w:pPr>
              <w:jc w:val="right"/>
              <w:rPr>
                <w:rFonts w:cstheme="minorHAnsi"/>
                <w:i/>
                <w:iCs/>
                <w:color w:val="000000"/>
                <w:sz w:val="18"/>
                <w:szCs w:val="18"/>
              </w:rPr>
            </w:pPr>
            <w:r w:rsidRPr="0061470A">
              <w:rPr>
                <w:rFonts w:cstheme="minorHAnsi"/>
                <w:i/>
                <w:iCs/>
                <w:color w:val="000000"/>
                <w:sz w:val="18"/>
                <w:szCs w:val="18"/>
              </w:rPr>
              <w:t>2.386,01</w:t>
            </w:r>
          </w:p>
        </w:tc>
        <w:tc>
          <w:tcPr>
            <w:tcW w:w="1054" w:type="dxa"/>
            <w:tcBorders>
              <w:top w:val="nil"/>
              <w:left w:val="nil"/>
              <w:bottom w:val="single" w:sz="8" w:space="0" w:color="auto"/>
              <w:right w:val="single" w:sz="8" w:space="0" w:color="auto"/>
            </w:tcBorders>
            <w:shd w:val="clear" w:color="auto" w:fill="auto"/>
            <w:noWrap/>
            <w:vAlign w:val="bottom"/>
            <w:hideMark/>
          </w:tcPr>
          <w:p w:rsidR="0061470A" w:rsidRPr="0061470A" w:rsidRDefault="0061470A" w:rsidP="0061470A">
            <w:pPr>
              <w:jc w:val="right"/>
              <w:rPr>
                <w:rFonts w:cstheme="minorHAnsi"/>
                <w:i/>
                <w:iCs/>
                <w:color w:val="000000"/>
                <w:sz w:val="18"/>
                <w:szCs w:val="18"/>
              </w:rPr>
            </w:pPr>
            <w:r w:rsidRPr="0061470A">
              <w:rPr>
                <w:rFonts w:cstheme="minorHAnsi"/>
                <w:i/>
                <w:iCs/>
                <w:color w:val="000000"/>
                <w:sz w:val="18"/>
                <w:szCs w:val="18"/>
              </w:rPr>
              <w:t>13.231,51</w:t>
            </w:r>
          </w:p>
        </w:tc>
      </w:tr>
      <w:tr w:rsidR="0061470A" w:rsidRPr="0061470A" w:rsidTr="00A73B10">
        <w:trPr>
          <w:trHeight w:hRule="exact" w:val="138"/>
        </w:trPr>
        <w:tc>
          <w:tcPr>
            <w:tcW w:w="3488" w:type="dxa"/>
            <w:tcBorders>
              <w:top w:val="nil"/>
              <w:left w:val="nil"/>
              <w:bottom w:val="nil"/>
              <w:right w:val="nil"/>
            </w:tcBorders>
            <w:shd w:val="clear" w:color="auto" w:fill="auto"/>
            <w:noWrap/>
            <w:vAlign w:val="bottom"/>
            <w:hideMark/>
          </w:tcPr>
          <w:p w:rsidR="0061470A" w:rsidRPr="0061470A" w:rsidRDefault="0061470A" w:rsidP="0061470A">
            <w:pPr>
              <w:jc w:val="right"/>
              <w:rPr>
                <w:rFonts w:cstheme="minorHAnsi"/>
                <w:i/>
                <w:iCs/>
                <w:color w:val="000000"/>
                <w:sz w:val="18"/>
                <w:szCs w:val="18"/>
              </w:rPr>
            </w:pPr>
          </w:p>
        </w:tc>
        <w:tc>
          <w:tcPr>
            <w:tcW w:w="872"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c>
          <w:tcPr>
            <w:tcW w:w="963"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c>
          <w:tcPr>
            <w:tcW w:w="1054"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c>
          <w:tcPr>
            <w:tcW w:w="963"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c>
          <w:tcPr>
            <w:tcW w:w="963"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c>
          <w:tcPr>
            <w:tcW w:w="963"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c>
          <w:tcPr>
            <w:tcW w:w="1054"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c>
          <w:tcPr>
            <w:tcW w:w="963"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c>
          <w:tcPr>
            <w:tcW w:w="1054"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r>
      <w:tr w:rsidR="0061470A" w:rsidRPr="0061470A" w:rsidTr="0061470A">
        <w:trPr>
          <w:trHeight w:hRule="exact" w:val="227"/>
        </w:trPr>
        <w:tc>
          <w:tcPr>
            <w:tcW w:w="3488" w:type="dxa"/>
            <w:tcBorders>
              <w:top w:val="single" w:sz="8" w:space="0" w:color="auto"/>
              <w:left w:val="single" w:sz="4" w:space="0" w:color="auto"/>
              <w:bottom w:val="single" w:sz="4" w:space="0" w:color="auto"/>
              <w:right w:val="single" w:sz="4" w:space="0" w:color="auto"/>
            </w:tcBorders>
            <w:shd w:val="clear" w:color="000000" w:fill="FABF8F"/>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Koordinator za varnost in zdravje pri delu</w:t>
            </w:r>
          </w:p>
        </w:tc>
        <w:tc>
          <w:tcPr>
            <w:tcW w:w="872" w:type="dxa"/>
            <w:tcBorders>
              <w:top w:val="single" w:sz="8" w:space="0" w:color="auto"/>
              <w:left w:val="nil"/>
              <w:bottom w:val="single" w:sz="4" w:space="0" w:color="auto"/>
              <w:right w:val="single" w:sz="4" w:space="0" w:color="auto"/>
            </w:tcBorders>
            <w:shd w:val="clear" w:color="000000" w:fill="FABF8F"/>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 </w:t>
            </w:r>
          </w:p>
        </w:tc>
        <w:tc>
          <w:tcPr>
            <w:tcW w:w="963" w:type="dxa"/>
            <w:tcBorders>
              <w:top w:val="single" w:sz="8" w:space="0" w:color="auto"/>
              <w:left w:val="nil"/>
              <w:bottom w:val="single" w:sz="4" w:space="0" w:color="auto"/>
              <w:right w:val="single" w:sz="4" w:space="0" w:color="auto"/>
            </w:tcBorders>
            <w:shd w:val="clear" w:color="000000" w:fill="FABF8F"/>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485,00</w:t>
            </w:r>
          </w:p>
        </w:tc>
        <w:tc>
          <w:tcPr>
            <w:tcW w:w="1054" w:type="dxa"/>
            <w:tcBorders>
              <w:top w:val="single" w:sz="8" w:space="0" w:color="auto"/>
              <w:left w:val="nil"/>
              <w:bottom w:val="single" w:sz="4" w:space="0" w:color="auto"/>
              <w:right w:val="single" w:sz="4" w:space="0" w:color="auto"/>
            </w:tcBorders>
            <w:shd w:val="clear" w:color="000000" w:fill="FABF8F"/>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490,56</w:t>
            </w:r>
          </w:p>
        </w:tc>
        <w:tc>
          <w:tcPr>
            <w:tcW w:w="963" w:type="dxa"/>
            <w:tcBorders>
              <w:top w:val="single" w:sz="8" w:space="0" w:color="auto"/>
              <w:left w:val="nil"/>
              <w:bottom w:val="single" w:sz="4" w:space="0" w:color="auto"/>
              <w:right w:val="single" w:sz="4" w:space="0" w:color="auto"/>
            </w:tcBorders>
            <w:shd w:val="clear" w:color="000000" w:fill="FABF8F"/>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0,00</w:t>
            </w:r>
          </w:p>
        </w:tc>
        <w:tc>
          <w:tcPr>
            <w:tcW w:w="963" w:type="dxa"/>
            <w:tcBorders>
              <w:top w:val="single" w:sz="8" w:space="0" w:color="auto"/>
              <w:left w:val="nil"/>
              <w:bottom w:val="single" w:sz="4" w:space="0" w:color="auto"/>
              <w:right w:val="single" w:sz="4" w:space="0" w:color="auto"/>
            </w:tcBorders>
            <w:shd w:val="clear" w:color="000000" w:fill="FABF8F"/>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510,38</w:t>
            </w:r>
          </w:p>
        </w:tc>
        <w:tc>
          <w:tcPr>
            <w:tcW w:w="963" w:type="dxa"/>
            <w:tcBorders>
              <w:top w:val="single" w:sz="8" w:space="0" w:color="auto"/>
              <w:left w:val="nil"/>
              <w:bottom w:val="single" w:sz="4" w:space="0" w:color="auto"/>
              <w:right w:val="single" w:sz="4" w:space="0" w:color="auto"/>
            </w:tcBorders>
            <w:shd w:val="clear" w:color="000000" w:fill="FABF8F"/>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347,06</w:t>
            </w:r>
          </w:p>
        </w:tc>
        <w:tc>
          <w:tcPr>
            <w:tcW w:w="1054" w:type="dxa"/>
            <w:tcBorders>
              <w:top w:val="single" w:sz="8" w:space="0" w:color="auto"/>
              <w:left w:val="nil"/>
              <w:bottom w:val="single" w:sz="4" w:space="0" w:color="auto"/>
              <w:right w:val="single" w:sz="4" w:space="0" w:color="auto"/>
            </w:tcBorders>
            <w:shd w:val="clear" w:color="000000" w:fill="FABF8F"/>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1.833,00</w:t>
            </w:r>
          </w:p>
        </w:tc>
        <w:tc>
          <w:tcPr>
            <w:tcW w:w="963" w:type="dxa"/>
            <w:tcBorders>
              <w:top w:val="single" w:sz="8" w:space="0" w:color="auto"/>
              <w:left w:val="nil"/>
              <w:bottom w:val="single" w:sz="4" w:space="0" w:color="auto"/>
              <w:right w:val="single" w:sz="4" w:space="0" w:color="auto"/>
            </w:tcBorders>
            <w:shd w:val="clear" w:color="000000" w:fill="FABF8F"/>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403,26</w:t>
            </w:r>
          </w:p>
        </w:tc>
        <w:tc>
          <w:tcPr>
            <w:tcW w:w="1054" w:type="dxa"/>
            <w:tcBorders>
              <w:top w:val="single" w:sz="8" w:space="0" w:color="auto"/>
              <w:left w:val="nil"/>
              <w:bottom w:val="single" w:sz="4" w:space="0" w:color="auto"/>
              <w:right w:val="single" w:sz="8" w:space="0" w:color="auto"/>
            </w:tcBorders>
            <w:shd w:val="clear" w:color="000000" w:fill="FABF8F"/>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2.236,25</w:t>
            </w:r>
          </w:p>
        </w:tc>
      </w:tr>
      <w:tr w:rsidR="0061470A" w:rsidRPr="0061470A" w:rsidTr="0061470A">
        <w:trPr>
          <w:trHeight w:hRule="exact" w:val="227"/>
        </w:trPr>
        <w:tc>
          <w:tcPr>
            <w:tcW w:w="3488" w:type="dxa"/>
            <w:tcBorders>
              <w:top w:val="nil"/>
              <w:left w:val="single" w:sz="4" w:space="0" w:color="auto"/>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Varnostni načrt</w:t>
            </w:r>
          </w:p>
        </w:tc>
        <w:tc>
          <w:tcPr>
            <w:tcW w:w="872"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color w:val="000000"/>
                <w:sz w:val="18"/>
                <w:szCs w:val="18"/>
              </w:rPr>
            </w:pPr>
            <w:r w:rsidRPr="0061470A">
              <w:rPr>
                <w:rFonts w:cstheme="minorHAnsi"/>
                <w:color w:val="000000"/>
                <w:sz w:val="18"/>
                <w:szCs w:val="18"/>
              </w:rPr>
              <w:t> </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245,00</w:t>
            </w:r>
          </w:p>
        </w:tc>
        <w:tc>
          <w:tcPr>
            <w:tcW w:w="1054"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color w:val="000000"/>
                <w:sz w:val="18"/>
                <w:szCs w:val="18"/>
              </w:rPr>
            </w:pPr>
            <w:r w:rsidRPr="0061470A">
              <w:rPr>
                <w:rFonts w:cstheme="minorHAnsi"/>
                <w:color w:val="000000"/>
                <w:sz w:val="18"/>
                <w:szCs w:val="18"/>
              </w:rPr>
              <w:t> </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color w:val="000000"/>
                <w:sz w:val="18"/>
                <w:szCs w:val="18"/>
              </w:rPr>
            </w:pPr>
            <w:r w:rsidRPr="0061470A">
              <w:rPr>
                <w:rFonts w:cstheme="minorHAnsi"/>
                <w:color w:val="000000"/>
                <w:sz w:val="18"/>
                <w:szCs w:val="18"/>
              </w:rPr>
              <w:t> </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color w:val="000000"/>
                <w:sz w:val="18"/>
                <w:szCs w:val="18"/>
              </w:rPr>
            </w:pPr>
            <w:r w:rsidRPr="0061470A">
              <w:rPr>
                <w:rFonts w:cstheme="minorHAnsi"/>
                <w:color w:val="000000"/>
                <w:sz w:val="18"/>
                <w:szCs w:val="18"/>
              </w:rPr>
              <w:t> </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left"/>
              <w:rPr>
                <w:rFonts w:cstheme="minorHAnsi"/>
                <w:color w:val="000000"/>
                <w:sz w:val="18"/>
                <w:szCs w:val="18"/>
              </w:rPr>
            </w:pPr>
            <w:r w:rsidRPr="0061470A">
              <w:rPr>
                <w:rFonts w:cstheme="minorHAnsi"/>
                <w:color w:val="000000"/>
                <w:sz w:val="18"/>
                <w:szCs w:val="18"/>
              </w:rPr>
              <w:t> </w:t>
            </w:r>
          </w:p>
        </w:tc>
        <w:tc>
          <w:tcPr>
            <w:tcW w:w="1054"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i/>
                <w:iCs/>
                <w:color w:val="000000"/>
                <w:sz w:val="18"/>
                <w:szCs w:val="18"/>
              </w:rPr>
            </w:pPr>
            <w:r w:rsidRPr="0061470A">
              <w:rPr>
                <w:rFonts w:cstheme="minorHAnsi"/>
                <w:i/>
                <w:iCs/>
                <w:color w:val="000000"/>
                <w:sz w:val="18"/>
                <w:szCs w:val="18"/>
              </w:rPr>
              <w:t>245,00</w:t>
            </w:r>
          </w:p>
        </w:tc>
        <w:tc>
          <w:tcPr>
            <w:tcW w:w="963" w:type="dxa"/>
            <w:tcBorders>
              <w:top w:val="nil"/>
              <w:left w:val="nil"/>
              <w:bottom w:val="single" w:sz="4" w:space="0" w:color="auto"/>
              <w:right w:val="single" w:sz="4" w:space="0" w:color="auto"/>
            </w:tcBorders>
            <w:shd w:val="clear" w:color="auto" w:fill="auto"/>
            <w:noWrap/>
            <w:vAlign w:val="bottom"/>
            <w:hideMark/>
          </w:tcPr>
          <w:p w:rsidR="0061470A" w:rsidRPr="0061470A" w:rsidRDefault="0061470A" w:rsidP="0061470A">
            <w:pPr>
              <w:jc w:val="right"/>
              <w:rPr>
                <w:rFonts w:cstheme="minorHAnsi"/>
                <w:i/>
                <w:iCs/>
                <w:color w:val="000000"/>
                <w:sz w:val="18"/>
                <w:szCs w:val="18"/>
              </w:rPr>
            </w:pPr>
            <w:r w:rsidRPr="0061470A">
              <w:rPr>
                <w:rFonts w:cstheme="minorHAnsi"/>
                <w:i/>
                <w:iCs/>
                <w:color w:val="000000"/>
                <w:sz w:val="18"/>
                <w:szCs w:val="18"/>
              </w:rPr>
              <w:t>53,90</w:t>
            </w:r>
          </w:p>
        </w:tc>
        <w:tc>
          <w:tcPr>
            <w:tcW w:w="1054" w:type="dxa"/>
            <w:tcBorders>
              <w:top w:val="nil"/>
              <w:left w:val="nil"/>
              <w:bottom w:val="single" w:sz="4" w:space="0" w:color="auto"/>
              <w:right w:val="single" w:sz="8" w:space="0" w:color="auto"/>
            </w:tcBorders>
            <w:shd w:val="clear" w:color="auto" w:fill="auto"/>
            <w:noWrap/>
            <w:vAlign w:val="bottom"/>
            <w:hideMark/>
          </w:tcPr>
          <w:p w:rsidR="0061470A" w:rsidRPr="0061470A" w:rsidRDefault="0061470A" w:rsidP="0061470A">
            <w:pPr>
              <w:jc w:val="right"/>
              <w:rPr>
                <w:rFonts w:cstheme="minorHAnsi"/>
                <w:i/>
                <w:iCs/>
                <w:color w:val="000000"/>
                <w:sz w:val="18"/>
                <w:szCs w:val="18"/>
              </w:rPr>
            </w:pPr>
            <w:r w:rsidRPr="0061470A">
              <w:rPr>
                <w:rFonts w:cstheme="minorHAnsi"/>
                <w:i/>
                <w:iCs/>
                <w:color w:val="000000"/>
                <w:sz w:val="18"/>
                <w:szCs w:val="18"/>
              </w:rPr>
              <w:t>298,90</w:t>
            </w:r>
          </w:p>
        </w:tc>
      </w:tr>
      <w:tr w:rsidR="0061470A" w:rsidRPr="0061470A" w:rsidTr="0061470A">
        <w:trPr>
          <w:trHeight w:hRule="exact" w:val="227"/>
        </w:trPr>
        <w:tc>
          <w:tcPr>
            <w:tcW w:w="3488" w:type="dxa"/>
            <w:tcBorders>
              <w:top w:val="nil"/>
              <w:left w:val="single" w:sz="4" w:space="0" w:color="auto"/>
              <w:bottom w:val="single" w:sz="8" w:space="0" w:color="auto"/>
              <w:right w:val="single" w:sz="4"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Koordinator za varnost in zdravje pri delu</w:t>
            </w:r>
          </w:p>
        </w:tc>
        <w:tc>
          <w:tcPr>
            <w:tcW w:w="872" w:type="dxa"/>
            <w:tcBorders>
              <w:top w:val="nil"/>
              <w:left w:val="nil"/>
              <w:bottom w:val="single" w:sz="8" w:space="0" w:color="auto"/>
              <w:right w:val="single" w:sz="4" w:space="0" w:color="auto"/>
            </w:tcBorders>
            <w:shd w:val="clear" w:color="auto" w:fill="auto"/>
            <w:noWrap/>
            <w:vAlign w:val="bottom"/>
            <w:hideMark/>
          </w:tcPr>
          <w:p w:rsidR="0061470A" w:rsidRPr="0061470A" w:rsidRDefault="0061470A" w:rsidP="0061470A">
            <w:pPr>
              <w:jc w:val="left"/>
              <w:rPr>
                <w:rFonts w:cstheme="minorHAnsi"/>
                <w:color w:val="000000"/>
                <w:sz w:val="18"/>
                <w:szCs w:val="18"/>
              </w:rPr>
            </w:pPr>
            <w:r w:rsidRPr="0061470A">
              <w:rPr>
                <w:rFonts w:cstheme="minorHAnsi"/>
                <w:color w:val="000000"/>
                <w:sz w:val="18"/>
                <w:szCs w:val="18"/>
              </w:rPr>
              <w:t> </w:t>
            </w:r>
          </w:p>
        </w:tc>
        <w:tc>
          <w:tcPr>
            <w:tcW w:w="963" w:type="dxa"/>
            <w:tcBorders>
              <w:top w:val="nil"/>
              <w:left w:val="nil"/>
              <w:bottom w:val="single" w:sz="8" w:space="0" w:color="auto"/>
              <w:right w:val="single" w:sz="4"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240,00</w:t>
            </w:r>
          </w:p>
        </w:tc>
        <w:tc>
          <w:tcPr>
            <w:tcW w:w="1054" w:type="dxa"/>
            <w:tcBorders>
              <w:top w:val="nil"/>
              <w:left w:val="nil"/>
              <w:bottom w:val="single" w:sz="8" w:space="0" w:color="auto"/>
              <w:right w:val="single" w:sz="4"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490,56</w:t>
            </w:r>
          </w:p>
        </w:tc>
        <w:tc>
          <w:tcPr>
            <w:tcW w:w="963" w:type="dxa"/>
            <w:tcBorders>
              <w:top w:val="nil"/>
              <w:left w:val="nil"/>
              <w:bottom w:val="single" w:sz="8" w:space="0" w:color="auto"/>
              <w:right w:val="single" w:sz="4" w:space="0" w:color="auto"/>
            </w:tcBorders>
            <w:shd w:val="clear" w:color="auto" w:fill="auto"/>
            <w:noWrap/>
            <w:vAlign w:val="bottom"/>
            <w:hideMark/>
          </w:tcPr>
          <w:p w:rsidR="0061470A" w:rsidRPr="0061470A" w:rsidRDefault="0061470A" w:rsidP="0061470A">
            <w:pPr>
              <w:jc w:val="left"/>
              <w:rPr>
                <w:rFonts w:cstheme="minorHAnsi"/>
                <w:color w:val="000000"/>
                <w:sz w:val="18"/>
                <w:szCs w:val="18"/>
              </w:rPr>
            </w:pPr>
            <w:r w:rsidRPr="0061470A">
              <w:rPr>
                <w:rFonts w:cstheme="minorHAnsi"/>
                <w:color w:val="000000"/>
                <w:sz w:val="18"/>
                <w:szCs w:val="18"/>
              </w:rPr>
              <w:t> </w:t>
            </w:r>
          </w:p>
        </w:tc>
        <w:tc>
          <w:tcPr>
            <w:tcW w:w="963" w:type="dxa"/>
            <w:tcBorders>
              <w:top w:val="nil"/>
              <w:left w:val="nil"/>
              <w:bottom w:val="single" w:sz="8" w:space="0" w:color="auto"/>
              <w:right w:val="single" w:sz="4"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510,38</w:t>
            </w:r>
          </w:p>
        </w:tc>
        <w:tc>
          <w:tcPr>
            <w:tcW w:w="963" w:type="dxa"/>
            <w:tcBorders>
              <w:top w:val="nil"/>
              <w:left w:val="nil"/>
              <w:bottom w:val="single" w:sz="8" w:space="0" w:color="auto"/>
              <w:right w:val="single" w:sz="4"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347,06</w:t>
            </w:r>
          </w:p>
        </w:tc>
        <w:tc>
          <w:tcPr>
            <w:tcW w:w="1054" w:type="dxa"/>
            <w:tcBorders>
              <w:top w:val="nil"/>
              <w:left w:val="nil"/>
              <w:bottom w:val="single" w:sz="8" w:space="0" w:color="auto"/>
              <w:right w:val="single" w:sz="4" w:space="0" w:color="auto"/>
            </w:tcBorders>
            <w:shd w:val="clear" w:color="auto" w:fill="auto"/>
            <w:noWrap/>
            <w:vAlign w:val="bottom"/>
            <w:hideMark/>
          </w:tcPr>
          <w:p w:rsidR="0061470A" w:rsidRPr="0061470A" w:rsidRDefault="0061470A" w:rsidP="0061470A">
            <w:pPr>
              <w:jc w:val="right"/>
              <w:rPr>
                <w:rFonts w:cstheme="minorHAnsi"/>
                <w:i/>
                <w:iCs/>
                <w:color w:val="000000"/>
                <w:sz w:val="18"/>
                <w:szCs w:val="18"/>
              </w:rPr>
            </w:pPr>
            <w:r w:rsidRPr="0061470A">
              <w:rPr>
                <w:rFonts w:cstheme="minorHAnsi"/>
                <w:i/>
                <w:iCs/>
                <w:color w:val="000000"/>
                <w:sz w:val="18"/>
                <w:szCs w:val="18"/>
              </w:rPr>
              <w:t>1.588,00</w:t>
            </w:r>
          </w:p>
        </w:tc>
        <w:tc>
          <w:tcPr>
            <w:tcW w:w="963" w:type="dxa"/>
            <w:tcBorders>
              <w:top w:val="nil"/>
              <w:left w:val="nil"/>
              <w:bottom w:val="single" w:sz="8" w:space="0" w:color="auto"/>
              <w:right w:val="single" w:sz="4"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349,36</w:t>
            </w:r>
          </w:p>
        </w:tc>
        <w:tc>
          <w:tcPr>
            <w:tcW w:w="1054" w:type="dxa"/>
            <w:tcBorders>
              <w:top w:val="nil"/>
              <w:left w:val="nil"/>
              <w:bottom w:val="single" w:sz="8" w:space="0" w:color="auto"/>
              <w:right w:val="single" w:sz="8"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1.937,35</w:t>
            </w:r>
          </w:p>
        </w:tc>
      </w:tr>
      <w:tr w:rsidR="0061470A" w:rsidRPr="0061470A" w:rsidTr="00A73B10">
        <w:trPr>
          <w:trHeight w:hRule="exact" w:val="88"/>
        </w:trPr>
        <w:tc>
          <w:tcPr>
            <w:tcW w:w="3488" w:type="dxa"/>
            <w:tcBorders>
              <w:top w:val="nil"/>
              <w:left w:val="nil"/>
              <w:bottom w:val="nil"/>
              <w:right w:val="nil"/>
            </w:tcBorders>
            <w:shd w:val="clear" w:color="auto" w:fill="auto"/>
            <w:noWrap/>
            <w:vAlign w:val="bottom"/>
            <w:hideMark/>
          </w:tcPr>
          <w:p w:rsidR="0061470A" w:rsidRPr="0061470A" w:rsidRDefault="0061470A" w:rsidP="0061470A">
            <w:pPr>
              <w:jc w:val="right"/>
              <w:rPr>
                <w:rFonts w:cstheme="minorHAnsi"/>
                <w:color w:val="000000"/>
                <w:sz w:val="18"/>
                <w:szCs w:val="18"/>
              </w:rPr>
            </w:pPr>
          </w:p>
        </w:tc>
        <w:tc>
          <w:tcPr>
            <w:tcW w:w="872"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c>
          <w:tcPr>
            <w:tcW w:w="963"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c>
          <w:tcPr>
            <w:tcW w:w="1054"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c>
          <w:tcPr>
            <w:tcW w:w="963"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c>
          <w:tcPr>
            <w:tcW w:w="963"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c>
          <w:tcPr>
            <w:tcW w:w="963"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c>
          <w:tcPr>
            <w:tcW w:w="1054"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c>
          <w:tcPr>
            <w:tcW w:w="963"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c>
          <w:tcPr>
            <w:tcW w:w="1054"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r>
      <w:tr w:rsidR="0061470A" w:rsidRPr="0061470A" w:rsidTr="0061470A">
        <w:trPr>
          <w:trHeight w:hRule="exact" w:val="227"/>
        </w:trPr>
        <w:tc>
          <w:tcPr>
            <w:tcW w:w="3488" w:type="dxa"/>
            <w:tcBorders>
              <w:top w:val="single" w:sz="8" w:space="0" w:color="auto"/>
              <w:left w:val="single" w:sz="4" w:space="0" w:color="auto"/>
              <w:bottom w:val="single" w:sz="4" w:space="0" w:color="auto"/>
              <w:right w:val="single" w:sz="4" w:space="0" w:color="auto"/>
            </w:tcBorders>
            <w:shd w:val="clear" w:color="000000" w:fill="FABF8F"/>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Strokovni nadzor</w:t>
            </w:r>
          </w:p>
        </w:tc>
        <w:tc>
          <w:tcPr>
            <w:tcW w:w="872" w:type="dxa"/>
            <w:tcBorders>
              <w:top w:val="single" w:sz="8" w:space="0" w:color="auto"/>
              <w:left w:val="nil"/>
              <w:bottom w:val="single" w:sz="4" w:space="0" w:color="auto"/>
              <w:right w:val="single" w:sz="4" w:space="0" w:color="auto"/>
            </w:tcBorders>
            <w:shd w:val="clear" w:color="000000" w:fill="FABF8F"/>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 </w:t>
            </w:r>
          </w:p>
        </w:tc>
        <w:tc>
          <w:tcPr>
            <w:tcW w:w="963" w:type="dxa"/>
            <w:tcBorders>
              <w:top w:val="single" w:sz="8" w:space="0" w:color="auto"/>
              <w:left w:val="nil"/>
              <w:bottom w:val="single" w:sz="4" w:space="0" w:color="auto"/>
              <w:right w:val="single" w:sz="4" w:space="0" w:color="auto"/>
            </w:tcBorders>
            <w:shd w:val="clear" w:color="000000" w:fill="FABF8F"/>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599,61</w:t>
            </w:r>
          </w:p>
        </w:tc>
        <w:tc>
          <w:tcPr>
            <w:tcW w:w="1054" w:type="dxa"/>
            <w:tcBorders>
              <w:top w:val="single" w:sz="8" w:space="0" w:color="auto"/>
              <w:left w:val="nil"/>
              <w:bottom w:val="single" w:sz="4" w:space="0" w:color="auto"/>
              <w:right w:val="single" w:sz="4" w:space="0" w:color="auto"/>
            </w:tcBorders>
            <w:shd w:val="clear" w:color="000000" w:fill="FABF8F"/>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2.338,14</w:t>
            </w:r>
          </w:p>
        </w:tc>
        <w:tc>
          <w:tcPr>
            <w:tcW w:w="963" w:type="dxa"/>
            <w:tcBorders>
              <w:top w:val="single" w:sz="8" w:space="0" w:color="auto"/>
              <w:left w:val="nil"/>
              <w:bottom w:val="single" w:sz="4" w:space="0" w:color="auto"/>
              <w:right w:val="single" w:sz="4" w:space="0" w:color="auto"/>
            </w:tcBorders>
            <w:shd w:val="clear" w:color="000000" w:fill="FABF8F"/>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771,41</w:t>
            </w:r>
          </w:p>
        </w:tc>
        <w:tc>
          <w:tcPr>
            <w:tcW w:w="963" w:type="dxa"/>
            <w:tcBorders>
              <w:top w:val="single" w:sz="8" w:space="0" w:color="auto"/>
              <w:left w:val="nil"/>
              <w:bottom w:val="single" w:sz="4" w:space="0" w:color="auto"/>
              <w:right w:val="single" w:sz="4" w:space="0" w:color="auto"/>
            </w:tcBorders>
            <w:shd w:val="clear" w:color="000000" w:fill="FABF8F"/>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1.122,57</w:t>
            </w:r>
          </w:p>
        </w:tc>
        <w:tc>
          <w:tcPr>
            <w:tcW w:w="963" w:type="dxa"/>
            <w:tcBorders>
              <w:top w:val="single" w:sz="8" w:space="0" w:color="auto"/>
              <w:left w:val="nil"/>
              <w:bottom w:val="single" w:sz="4" w:space="0" w:color="auto"/>
              <w:right w:val="single" w:sz="4" w:space="0" w:color="auto"/>
            </w:tcBorders>
            <w:shd w:val="clear" w:color="000000" w:fill="FABF8F"/>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1.169,51</w:t>
            </w:r>
          </w:p>
        </w:tc>
        <w:tc>
          <w:tcPr>
            <w:tcW w:w="1054" w:type="dxa"/>
            <w:tcBorders>
              <w:top w:val="single" w:sz="8" w:space="0" w:color="auto"/>
              <w:left w:val="nil"/>
              <w:bottom w:val="single" w:sz="4" w:space="0" w:color="auto"/>
              <w:right w:val="single" w:sz="4" w:space="0" w:color="auto"/>
            </w:tcBorders>
            <w:shd w:val="clear" w:color="000000" w:fill="FABF8F"/>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6.001,24</w:t>
            </w:r>
          </w:p>
        </w:tc>
        <w:tc>
          <w:tcPr>
            <w:tcW w:w="963" w:type="dxa"/>
            <w:tcBorders>
              <w:top w:val="single" w:sz="8" w:space="0" w:color="auto"/>
              <w:left w:val="nil"/>
              <w:bottom w:val="single" w:sz="4" w:space="0" w:color="auto"/>
              <w:right w:val="single" w:sz="4" w:space="0" w:color="auto"/>
            </w:tcBorders>
            <w:shd w:val="clear" w:color="000000" w:fill="FABF8F"/>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1.320,27</w:t>
            </w:r>
          </w:p>
        </w:tc>
        <w:tc>
          <w:tcPr>
            <w:tcW w:w="1054" w:type="dxa"/>
            <w:tcBorders>
              <w:top w:val="single" w:sz="8" w:space="0" w:color="auto"/>
              <w:left w:val="nil"/>
              <w:bottom w:val="single" w:sz="4" w:space="0" w:color="auto"/>
              <w:right w:val="single" w:sz="8" w:space="0" w:color="auto"/>
            </w:tcBorders>
            <w:shd w:val="clear" w:color="000000" w:fill="FABF8F"/>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7.321,51</w:t>
            </w:r>
          </w:p>
        </w:tc>
      </w:tr>
      <w:tr w:rsidR="0061470A" w:rsidRPr="0061470A" w:rsidTr="0061470A">
        <w:trPr>
          <w:trHeight w:hRule="exact" w:val="227"/>
        </w:trPr>
        <w:tc>
          <w:tcPr>
            <w:tcW w:w="3488" w:type="dxa"/>
            <w:tcBorders>
              <w:top w:val="nil"/>
              <w:left w:val="single" w:sz="4" w:space="0" w:color="auto"/>
              <w:bottom w:val="single" w:sz="8" w:space="0" w:color="auto"/>
              <w:right w:val="single" w:sz="4"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Strokovni nadzor</w:t>
            </w:r>
          </w:p>
        </w:tc>
        <w:tc>
          <w:tcPr>
            <w:tcW w:w="872" w:type="dxa"/>
            <w:tcBorders>
              <w:top w:val="nil"/>
              <w:left w:val="nil"/>
              <w:bottom w:val="single" w:sz="8" w:space="0" w:color="auto"/>
              <w:right w:val="single" w:sz="4" w:space="0" w:color="auto"/>
            </w:tcBorders>
            <w:shd w:val="clear" w:color="auto" w:fill="auto"/>
            <w:noWrap/>
            <w:vAlign w:val="bottom"/>
            <w:hideMark/>
          </w:tcPr>
          <w:p w:rsidR="0061470A" w:rsidRPr="0061470A" w:rsidRDefault="0061470A" w:rsidP="0061470A">
            <w:pPr>
              <w:jc w:val="left"/>
              <w:rPr>
                <w:rFonts w:cstheme="minorHAnsi"/>
                <w:color w:val="000000"/>
                <w:sz w:val="18"/>
                <w:szCs w:val="18"/>
              </w:rPr>
            </w:pPr>
            <w:r w:rsidRPr="0061470A">
              <w:rPr>
                <w:rFonts w:cstheme="minorHAnsi"/>
                <w:color w:val="000000"/>
                <w:sz w:val="18"/>
                <w:szCs w:val="18"/>
              </w:rPr>
              <w:t> </w:t>
            </w:r>
          </w:p>
        </w:tc>
        <w:tc>
          <w:tcPr>
            <w:tcW w:w="963" w:type="dxa"/>
            <w:tcBorders>
              <w:top w:val="nil"/>
              <w:left w:val="nil"/>
              <w:bottom w:val="single" w:sz="8" w:space="0" w:color="auto"/>
              <w:right w:val="single" w:sz="4"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599,61</w:t>
            </w:r>
          </w:p>
        </w:tc>
        <w:tc>
          <w:tcPr>
            <w:tcW w:w="1054" w:type="dxa"/>
            <w:tcBorders>
              <w:top w:val="nil"/>
              <w:left w:val="nil"/>
              <w:bottom w:val="single" w:sz="8" w:space="0" w:color="auto"/>
              <w:right w:val="single" w:sz="4"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2.338,14</w:t>
            </w:r>
          </w:p>
        </w:tc>
        <w:tc>
          <w:tcPr>
            <w:tcW w:w="963" w:type="dxa"/>
            <w:tcBorders>
              <w:top w:val="nil"/>
              <w:left w:val="nil"/>
              <w:bottom w:val="single" w:sz="8" w:space="0" w:color="auto"/>
              <w:right w:val="single" w:sz="4"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771,41</w:t>
            </w:r>
          </w:p>
        </w:tc>
        <w:tc>
          <w:tcPr>
            <w:tcW w:w="963" w:type="dxa"/>
            <w:tcBorders>
              <w:top w:val="nil"/>
              <w:left w:val="nil"/>
              <w:bottom w:val="single" w:sz="8" w:space="0" w:color="auto"/>
              <w:right w:val="single" w:sz="4"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1.122,57</w:t>
            </w:r>
          </w:p>
        </w:tc>
        <w:tc>
          <w:tcPr>
            <w:tcW w:w="963" w:type="dxa"/>
            <w:tcBorders>
              <w:top w:val="nil"/>
              <w:left w:val="nil"/>
              <w:bottom w:val="single" w:sz="8" w:space="0" w:color="auto"/>
              <w:right w:val="single" w:sz="4"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1.169,51</w:t>
            </w:r>
          </w:p>
        </w:tc>
        <w:tc>
          <w:tcPr>
            <w:tcW w:w="1054" w:type="dxa"/>
            <w:tcBorders>
              <w:top w:val="nil"/>
              <w:left w:val="nil"/>
              <w:bottom w:val="single" w:sz="8" w:space="0" w:color="auto"/>
              <w:right w:val="single" w:sz="4"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6.001,24</w:t>
            </w:r>
          </w:p>
        </w:tc>
        <w:tc>
          <w:tcPr>
            <w:tcW w:w="963" w:type="dxa"/>
            <w:tcBorders>
              <w:top w:val="nil"/>
              <w:left w:val="nil"/>
              <w:bottom w:val="single" w:sz="8" w:space="0" w:color="auto"/>
              <w:right w:val="single" w:sz="4"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1.320,27</w:t>
            </w:r>
          </w:p>
        </w:tc>
        <w:tc>
          <w:tcPr>
            <w:tcW w:w="1054" w:type="dxa"/>
            <w:tcBorders>
              <w:top w:val="nil"/>
              <w:left w:val="nil"/>
              <w:bottom w:val="single" w:sz="8" w:space="0" w:color="auto"/>
              <w:right w:val="single" w:sz="8" w:space="0" w:color="auto"/>
            </w:tcBorders>
            <w:shd w:val="clear" w:color="auto" w:fill="auto"/>
            <w:noWrap/>
            <w:vAlign w:val="bottom"/>
            <w:hideMark/>
          </w:tcPr>
          <w:p w:rsidR="0061470A" w:rsidRPr="0061470A" w:rsidRDefault="0061470A" w:rsidP="0061470A">
            <w:pPr>
              <w:jc w:val="right"/>
              <w:rPr>
                <w:rFonts w:cstheme="minorHAnsi"/>
                <w:color w:val="000000"/>
                <w:sz w:val="18"/>
                <w:szCs w:val="18"/>
              </w:rPr>
            </w:pPr>
            <w:r w:rsidRPr="0061470A">
              <w:rPr>
                <w:rFonts w:cstheme="minorHAnsi"/>
                <w:color w:val="000000"/>
                <w:sz w:val="18"/>
                <w:szCs w:val="18"/>
              </w:rPr>
              <w:t>7.321,51</w:t>
            </w:r>
          </w:p>
        </w:tc>
      </w:tr>
      <w:tr w:rsidR="0061470A" w:rsidRPr="0061470A" w:rsidTr="00A73B10">
        <w:trPr>
          <w:trHeight w:hRule="exact" w:val="88"/>
        </w:trPr>
        <w:tc>
          <w:tcPr>
            <w:tcW w:w="3488" w:type="dxa"/>
            <w:tcBorders>
              <w:top w:val="nil"/>
              <w:left w:val="nil"/>
              <w:bottom w:val="nil"/>
              <w:right w:val="nil"/>
            </w:tcBorders>
            <w:shd w:val="clear" w:color="auto" w:fill="auto"/>
            <w:noWrap/>
            <w:vAlign w:val="bottom"/>
            <w:hideMark/>
          </w:tcPr>
          <w:p w:rsidR="0061470A" w:rsidRPr="0061470A" w:rsidRDefault="0061470A" w:rsidP="0061470A">
            <w:pPr>
              <w:jc w:val="right"/>
              <w:rPr>
                <w:rFonts w:cstheme="minorHAnsi"/>
                <w:color w:val="000000"/>
                <w:sz w:val="18"/>
                <w:szCs w:val="18"/>
              </w:rPr>
            </w:pPr>
          </w:p>
        </w:tc>
        <w:tc>
          <w:tcPr>
            <w:tcW w:w="872"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c>
          <w:tcPr>
            <w:tcW w:w="963"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c>
          <w:tcPr>
            <w:tcW w:w="1054"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c>
          <w:tcPr>
            <w:tcW w:w="963"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c>
          <w:tcPr>
            <w:tcW w:w="963"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c>
          <w:tcPr>
            <w:tcW w:w="963"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c>
          <w:tcPr>
            <w:tcW w:w="1054"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c>
          <w:tcPr>
            <w:tcW w:w="963"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c>
          <w:tcPr>
            <w:tcW w:w="1054"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r>
      <w:tr w:rsidR="0061470A" w:rsidRPr="0061470A" w:rsidTr="0061470A">
        <w:trPr>
          <w:trHeight w:hRule="exact" w:val="227"/>
        </w:trPr>
        <w:tc>
          <w:tcPr>
            <w:tcW w:w="3488" w:type="dxa"/>
            <w:tcBorders>
              <w:top w:val="single" w:sz="8" w:space="0" w:color="auto"/>
              <w:left w:val="single" w:sz="4" w:space="0" w:color="auto"/>
              <w:bottom w:val="single" w:sz="8" w:space="0" w:color="auto"/>
              <w:right w:val="single" w:sz="4" w:space="0" w:color="auto"/>
            </w:tcBorders>
            <w:shd w:val="clear" w:color="000000" w:fill="E26B0A"/>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VREDNOST SKUPAJ (1-4)</w:t>
            </w:r>
          </w:p>
        </w:tc>
        <w:tc>
          <w:tcPr>
            <w:tcW w:w="872" w:type="dxa"/>
            <w:tcBorders>
              <w:top w:val="single" w:sz="8" w:space="0" w:color="auto"/>
              <w:left w:val="nil"/>
              <w:bottom w:val="single" w:sz="8" w:space="0" w:color="auto"/>
              <w:right w:val="single" w:sz="4" w:space="0" w:color="auto"/>
            </w:tcBorders>
            <w:shd w:val="clear" w:color="000000" w:fill="E26B0A"/>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4.012,74</w:t>
            </w:r>
          </w:p>
        </w:tc>
        <w:tc>
          <w:tcPr>
            <w:tcW w:w="963" w:type="dxa"/>
            <w:tcBorders>
              <w:top w:val="single" w:sz="8" w:space="0" w:color="auto"/>
              <w:left w:val="nil"/>
              <w:bottom w:val="single" w:sz="8" w:space="0" w:color="auto"/>
              <w:right w:val="single" w:sz="4" w:space="0" w:color="auto"/>
            </w:tcBorders>
            <w:shd w:val="clear" w:color="000000" w:fill="E26B0A"/>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37.829,54</w:t>
            </w:r>
          </w:p>
        </w:tc>
        <w:tc>
          <w:tcPr>
            <w:tcW w:w="1054" w:type="dxa"/>
            <w:tcBorders>
              <w:top w:val="single" w:sz="8" w:space="0" w:color="auto"/>
              <w:left w:val="nil"/>
              <w:bottom w:val="single" w:sz="8" w:space="0" w:color="auto"/>
              <w:right w:val="single" w:sz="4" w:space="0" w:color="auto"/>
            </w:tcBorders>
            <w:shd w:val="clear" w:color="000000" w:fill="E26B0A"/>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122.614,30</w:t>
            </w:r>
          </w:p>
        </w:tc>
        <w:tc>
          <w:tcPr>
            <w:tcW w:w="963" w:type="dxa"/>
            <w:tcBorders>
              <w:top w:val="single" w:sz="8" w:space="0" w:color="auto"/>
              <w:left w:val="nil"/>
              <w:bottom w:val="single" w:sz="8" w:space="0" w:color="auto"/>
              <w:right w:val="single" w:sz="4" w:space="0" w:color="auto"/>
            </w:tcBorders>
            <w:shd w:val="clear" w:color="000000" w:fill="E26B0A"/>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39.341,69</w:t>
            </w:r>
          </w:p>
        </w:tc>
        <w:tc>
          <w:tcPr>
            <w:tcW w:w="963" w:type="dxa"/>
            <w:tcBorders>
              <w:top w:val="single" w:sz="8" w:space="0" w:color="auto"/>
              <w:left w:val="nil"/>
              <w:bottom w:val="single" w:sz="8" w:space="0" w:color="auto"/>
              <w:right w:val="single" w:sz="4" w:space="0" w:color="auto"/>
            </w:tcBorders>
            <w:shd w:val="clear" w:color="000000" w:fill="E26B0A"/>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57.761,46</w:t>
            </w:r>
          </w:p>
        </w:tc>
        <w:tc>
          <w:tcPr>
            <w:tcW w:w="963" w:type="dxa"/>
            <w:tcBorders>
              <w:top w:val="single" w:sz="8" w:space="0" w:color="auto"/>
              <w:left w:val="nil"/>
              <w:bottom w:val="single" w:sz="8" w:space="0" w:color="auto"/>
              <w:right w:val="single" w:sz="4" w:space="0" w:color="auto"/>
            </w:tcBorders>
            <w:shd w:val="clear" w:color="000000" w:fill="E26B0A"/>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60.446,73</w:t>
            </w:r>
          </w:p>
        </w:tc>
        <w:tc>
          <w:tcPr>
            <w:tcW w:w="1054" w:type="dxa"/>
            <w:tcBorders>
              <w:top w:val="single" w:sz="8" w:space="0" w:color="auto"/>
              <w:left w:val="nil"/>
              <w:bottom w:val="single" w:sz="8" w:space="0" w:color="auto"/>
              <w:right w:val="single" w:sz="4" w:space="0" w:color="auto"/>
            </w:tcBorders>
            <w:shd w:val="clear" w:color="000000" w:fill="E26B0A"/>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322.006,45</w:t>
            </w:r>
          </w:p>
        </w:tc>
        <w:tc>
          <w:tcPr>
            <w:tcW w:w="963" w:type="dxa"/>
            <w:tcBorders>
              <w:top w:val="single" w:sz="8" w:space="0" w:color="auto"/>
              <w:left w:val="nil"/>
              <w:bottom w:val="single" w:sz="8" w:space="0" w:color="auto"/>
              <w:right w:val="single" w:sz="4" w:space="0" w:color="auto"/>
            </w:tcBorders>
            <w:shd w:val="clear" w:color="000000" w:fill="E26B0A"/>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70.841,42</w:t>
            </w:r>
          </w:p>
        </w:tc>
        <w:tc>
          <w:tcPr>
            <w:tcW w:w="1054" w:type="dxa"/>
            <w:tcBorders>
              <w:top w:val="single" w:sz="8" w:space="0" w:color="auto"/>
              <w:left w:val="nil"/>
              <w:bottom w:val="single" w:sz="8" w:space="0" w:color="auto"/>
              <w:right w:val="single" w:sz="4" w:space="0" w:color="auto"/>
            </w:tcBorders>
            <w:shd w:val="clear" w:color="000000" w:fill="E26B0A"/>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392.847,87</w:t>
            </w:r>
          </w:p>
        </w:tc>
      </w:tr>
      <w:tr w:rsidR="0061470A" w:rsidRPr="0061470A" w:rsidTr="0061470A">
        <w:trPr>
          <w:trHeight w:hRule="exact" w:val="227"/>
        </w:trPr>
        <w:tc>
          <w:tcPr>
            <w:tcW w:w="3488" w:type="dxa"/>
            <w:tcBorders>
              <w:top w:val="nil"/>
              <w:left w:val="single" w:sz="4" w:space="0" w:color="auto"/>
              <w:bottom w:val="single" w:sz="8" w:space="0" w:color="auto"/>
              <w:right w:val="single" w:sz="4" w:space="0" w:color="auto"/>
            </w:tcBorders>
            <w:shd w:val="clear" w:color="000000" w:fill="FABF8F"/>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DDV</w:t>
            </w:r>
          </w:p>
        </w:tc>
        <w:tc>
          <w:tcPr>
            <w:tcW w:w="872" w:type="dxa"/>
            <w:tcBorders>
              <w:top w:val="nil"/>
              <w:left w:val="nil"/>
              <w:bottom w:val="single" w:sz="8" w:space="0" w:color="auto"/>
              <w:right w:val="single" w:sz="4" w:space="0" w:color="auto"/>
            </w:tcBorders>
            <w:shd w:val="clear" w:color="000000" w:fill="FABF8F"/>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882,80</w:t>
            </w:r>
          </w:p>
        </w:tc>
        <w:tc>
          <w:tcPr>
            <w:tcW w:w="963" w:type="dxa"/>
            <w:tcBorders>
              <w:top w:val="nil"/>
              <w:left w:val="nil"/>
              <w:bottom w:val="single" w:sz="8" w:space="0" w:color="auto"/>
              <w:right w:val="single" w:sz="4" w:space="0" w:color="auto"/>
            </w:tcBorders>
            <w:shd w:val="clear" w:color="000000" w:fill="FABF8F"/>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8.322,50</w:t>
            </w:r>
          </w:p>
        </w:tc>
        <w:tc>
          <w:tcPr>
            <w:tcW w:w="1054" w:type="dxa"/>
            <w:tcBorders>
              <w:top w:val="nil"/>
              <w:left w:val="nil"/>
              <w:bottom w:val="single" w:sz="8" w:space="0" w:color="auto"/>
              <w:right w:val="single" w:sz="4" w:space="0" w:color="auto"/>
            </w:tcBorders>
            <w:shd w:val="clear" w:color="000000" w:fill="FABF8F"/>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26.975,15</w:t>
            </w:r>
          </w:p>
        </w:tc>
        <w:tc>
          <w:tcPr>
            <w:tcW w:w="963" w:type="dxa"/>
            <w:tcBorders>
              <w:top w:val="nil"/>
              <w:left w:val="nil"/>
              <w:bottom w:val="single" w:sz="8" w:space="0" w:color="auto"/>
              <w:right w:val="single" w:sz="4" w:space="0" w:color="auto"/>
            </w:tcBorders>
            <w:shd w:val="clear" w:color="000000" w:fill="FABF8F"/>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8.655,17</w:t>
            </w:r>
          </w:p>
        </w:tc>
        <w:tc>
          <w:tcPr>
            <w:tcW w:w="963" w:type="dxa"/>
            <w:tcBorders>
              <w:top w:val="nil"/>
              <w:left w:val="nil"/>
              <w:bottom w:val="single" w:sz="8" w:space="0" w:color="auto"/>
              <w:right w:val="single" w:sz="4" w:space="0" w:color="auto"/>
            </w:tcBorders>
            <w:shd w:val="clear" w:color="000000" w:fill="FABF8F"/>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12.707,52</w:t>
            </w:r>
          </w:p>
        </w:tc>
        <w:tc>
          <w:tcPr>
            <w:tcW w:w="963" w:type="dxa"/>
            <w:tcBorders>
              <w:top w:val="nil"/>
              <w:left w:val="nil"/>
              <w:bottom w:val="single" w:sz="8" w:space="0" w:color="auto"/>
              <w:right w:val="single" w:sz="4" w:space="0" w:color="auto"/>
            </w:tcBorders>
            <w:shd w:val="clear" w:color="000000" w:fill="FABF8F"/>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13.298,28</w:t>
            </w:r>
          </w:p>
        </w:tc>
        <w:tc>
          <w:tcPr>
            <w:tcW w:w="1054" w:type="dxa"/>
            <w:tcBorders>
              <w:top w:val="nil"/>
              <w:left w:val="nil"/>
              <w:bottom w:val="single" w:sz="8" w:space="0" w:color="auto"/>
              <w:right w:val="single" w:sz="4" w:space="0" w:color="auto"/>
            </w:tcBorders>
            <w:shd w:val="clear" w:color="000000" w:fill="FABF8F"/>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70.841,42</w:t>
            </w:r>
          </w:p>
        </w:tc>
        <w:tc>
          <w:tcPr>
            <w:tcW w:w="963" w:type="dxa"/>
            <w:tcBorders>
              <w:top w:val="nil"/>
              <w:left w:val="nil"/>
              <w:bottom w:val="nil"/>
              <w:right w:val="nil"/>
            </w:tcBorders>
            <w:shd w:val="clear" w:color="auto" w:fill="auto"/>
            <w:noWrap/>
            <w:vAlign w:val="bottom"/>
            <w:hideMark/>
          </w:tcPr>
          <w:p w:rsidR="0061470A" w:rsidRPr="0061470A" w:rsidRDefault="0061470A" w:rsidP="0061470A">
            <w:pPr>
              <w:jc w:val="right"/>
              <w:rPr>
                <w:rFonts w:cstheme="minorHAnsi"/>
                <w:b/>
                <w:bCs/>
                <w:color w:val="000000"/>
                <w:sz w:val="18"/>
                <w:szCs w:val="18"/>
              </w:rPr>
            </w:pPr>
          </w:p>
        </w:tc>
        <w:tc>
          <w:tcPr>
            <w:tcW w:w="1054"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r>
      <w:tr w:rsidR="0061470A" w:rsidRPr="0061470A" w:rsidTr="0061470A">
        <w:trPr>
          <w:trHeight w:hRule="exact" w:val="227"/>
        </w:trPr>
        <w:tc>
          <w:tcPr>
            <w:tcW w:w="3488" w:type="dxa"/>
            <w:tcBorders>
              <w:top w:val="nil"/>
              <w:left w:val="single" w:sz="4" w:space="0" w:color="auto"/>
              <w:bottom w:val="single" w:sz="8" w:space="0" w:color="auto"/>
              <w:right w:val="single" w:sz="4" w:space="0" w:color="auto"/>
            </w:tcBorders>
            <w:shd w:val="clear" w:color="000000" w:fill="E26B0A"/>
            <w:noWrap/>
            <w:vAlign w:val="bottom"/>
            <w:hideMark/>
          </w:tcPr>
          <w:p w:rsidR="0061470A" w:rsidRPr="0061470A" w:rsidRDefault="0061470A" w:rsidP="0061470A">
            <w:pPr>
              <w:jc w:val="left"/>
              <w:rPr>
                <w:rFonts w:cstheme="minorHAnsi"/>
                <w:b/>
                <w:bCs/>
                <w:color w:val="000000"/>
                <w:sz w:val="18"/>
                <w:szCs w:val="18"/>
              </w:rPr>
            </w:pPr>
            <w:r w:rsidRPr="0061470A">
              <w:rPr>
                <w:rFonts w:cstheme="minorHAnsi"/>
                <w:b/>
                <w:bCs/>
                <w:color w:val="000000"/>
                <w:sz w:val="18"/>
                <w:szCs w:val="18"/>
              </w:rPr>
              <w:t>VREDNOST Z DDV</w:t>
            </w:r>
          </w:p>
        </w:tc>
        <w:tc>
          <w:tcPr>
            <w:tcW w:w="872" w:type="dxa"/>
            <w:tcBorders>
              <w:top w:val="nil"/>
              <w:left w:val="nil"/>
              <w:bottom w:val="single" w:sz="8" w:space="0" w:color="auto"/>
              <w:right w:val="single" w:sz="4" w:space="0" w:color="auto"/>
            </w:tcBorders>
            <w:shd w:val="clear" w:color="000000" w:fill="E26B0A"/>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4.895,54</w:t>
            </w:r>
          </w:p>
        </w:tc>
        <w:tc>
          <w:tcPr>
            <w:tcW w:w="963" w:type="dxa"/>
            <w:tcBorders>
              <w:top w:val="nil"/>
              <w:left w:val="nil"/>
              <w:bottom w:val="single" w:sz="8" w:space="0" w:color="auto"/>
              <w:right w:val="single" w:sz="4" w:space="0" w:color="auto"/>
            </w:tcBorders>
            <w:shd w:val="clear" w:color="000000" w:fill="E26B0A"/>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46.152,04</w:t>
            </w:r>
          </w:p>
        </w:tc>
        <w:tc>
          <w:tcPr>
            <w:tcW w:w="1054" w:type="dxa"/>
            <w:tcBorders>
              <w:top w:val="nil"/>
              <w:left w:val="nil"/>
              <w:bottom w:val="single" w:sz="8" w:space="0" w:color="auto"/>
              <w:right w:val="single" w:sz="4" w:space="0" w:color="auto"/>
            </w:tcBorders>
            <w:shd w:val="clear" w:color="000000" w:fill="E26B0A"/>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149.589,45</w:t>
            </w:r>
          </w:p>
        </w:tc>
        <w:tc>
          <w:tcPr>
            <w:tcW w:w="963" w:type="dxa"/>
            <w:tcBorders>
              <w:top w:val="nil"/>
              <w:left w:val="nil"/>
              <w:bottom w:val="single" w:sz="8" w:space="0" w:color="auto"/>
              <w:right w:val="single" w:sz="4" w:space="0" w:color="auto"/>
            </w:tcBorders>
            <w:shd w:val="clear" w:color="000000" w:fill="E26B0A"/>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47.996,86</w:t>
            </w:r>
          </w:p>
        </w:tc>
        <w:tc>
          <w:tcPr>
            <w:tcW w:w="963" w:type="dxa"/>
            <w:tcBorders>
              <w:top w:val="nil"/>
              <w:left w:val="nil"/>
              <w:bottom w:val="single" w:sz="8" w:space="0" w:color="auto"/>
              <w:right w:val="single" w:sz="4" w:space="0" w:color="auto"/>
            </w:tcBorders>
            <w:shd w:val="clear" w:color="000000" w:fill="E26B0A"/>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70.468,98</w:t>
            </w:r>
          </w:p>
        </w:tc>
        <w:tc>
          <w:tcPr>
            <w:tcW w:w="963" w:type="dxa"/>
            <w:tcBorders>
              <w:top w:val="nil"/>
              <w:left w:val="nil"/>
              <w:bottom w:val="single" w:sz="8" w:space="0" w:color="auto"/>
              <w:right w:val="single" w:sz="4" w:space="0" w:color="auto"/>
            </w:tcBorders>
            <w:shd w:val="clear" w:color="000000" w:fill="E26B0A"/>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73.745,01</w:t>
            </w:r>
          </w:p>
        </w:tc>
        <w:tc>
          <w:tcPr>
            <w:tcW w:w="1054" w:type="dxa"/>
            <w:tcBorders>
              <w:top w:val="nil"/>
              <w:left w:val="nil"/>
              <w:bottom w:val="single" w:sz="8" w:space="0" w:color="auto"/>
              <w:right w:val="single" w:sz="4" w:space="0" w:color="auto"/>
            </w:tcBorders>
            <w:shd w:val="clear" w:color="000000" w:fill="E26B0A"/>
            <w:noWrap/>
            <w:vAlign w:val="bottom"/>
            <w:hideMark/>
          </w:tcPr>
          <w:p w:rsidR="0061470A" w:rsidRPr="0061470A" w:rsidRDefault="0061470A" w:rsidP="0061470A">
            <w:pPr>
              <w:jc w:val="right"/>
              <w:rPr>
                <w:rFonts w:cstheme="minorHAnsi"/>
                <w:b/>
                <w:bCs/>
                <w:color w:val="000000"/>
                <w:sz w:val="18"/>
                <w:szCs w:val="18"/>
              </w:rPr>
            </w:pPr>
            <w:r w:rsidRPr="0061470A">
              <w:rPr>
                <w:rFonts w:cstheme="minorHAnsi"/>
                <w:b/>
                <w:bCs/>
                <w:color w:val="000000"/>
                <w:sz w:val="18"/>
                <w:szCs w:val="18"/>
              </w:rPr>
              <w:t>392.847,87</w:t>
            </w:r>
          </w:p>
        </w:tc>
        <w:tc>
          <w:tcPr>
            <w:tcW w:w="963" w:type="dxa"/>
            <w:tcBorders>
              <w:top w:val="nil"/>
              <w:left w:val="nil"/>
              <w:bottom w:val="nil"/>
              <w:right w:val="nil"/>
            </w:tcBorders>
            <w:shd w:val="clear" w:color="auto" w:fill="auto"/>
            <w:noWrap/>
            <w:vAlign w:val="bottom"/>
            <w:hideMark/>
          </w:tcPr>
          <w:p w:rsidR="0061470A" w:rsidRPr="0061470A" w:rsidRDefault="0061470A" w:rsidP="0061470A">
            <w:pPr>
              <w:jc w:val="right"/>
              <w:rPr>
                <w:rFonts w:cstheme="minorHAnsi"/>
                <w:b/>
                <w:bCs/>
                <w:color w:val="000000"/>
                <w:sz w:val="18"/>
                <w:szCs w:val="18"/>
              </w:rPr>
            </w:pPr>
          </w:p>
        </w:tc>
        <w:tc>
          <w:tcPr>
            <w:tcW w:w="1054" w:type="dxa"/>
            <w:tcBorders>
              <w:top w:val="nil"/>
              <w:left w:val="nil"/>
              <w:bottom w:val="nil"/>
              <w:right w:val="nil"/>
            </w:tcBorders>
            <w:shd w:val="clear" w:color="auto" w:fill="auto"/>
            <w:noWrap/>
            <w:vAlign w:val="bottom"/>
            <w:hideMark/>
          </w:tcPr>
          <w:p w:rsidR="0061470A" w:rsidRPr="0061470A" w:rsidRDefault="0061470A" w:rsidP="0061470A">
            <w:pPr>
              <w:jc w:val="left"/>
              <w:rPr>
                <w:rFonts w:cstheme="minorHAnsi"/>
                <w:sz w:val="18"/>
                <w:szCs w:val="18"/>
              </w:rPr>
            </w:pPr>
          </w:p>
        </w:tc>
      </w:tr>
    </w:tbl>
    <w:p w:rsidR="00FA0645" w:rsidRDefault="00FA0645" w:rsidP="00596341"/>
    <w:p w:rsidR="0061470A" w:rsidRDefault="0061470A" w:rsidP="00596341">
      <w:pPr>
        <w:sectPr w:rsidR="0061470A" w:rsidSect="00A73B10">
          <w:headerReference w:type="first" r:id="rId36"/>
          <w:pgSz w:w="15840" w:h="12240" w:orient="landscape"/>
          <w:pgMar w:top="1418" w:right="1418" w:bottom="426" w:left="1134" w:header="709" w:footer="283" w:gutter="0"/>
          <w:cols w:space="708"/>
          <w:titlePg/>
          <w:docGrid w:linePitch="326"/>
        </w:sectPr>
      </w:pPr>
    </w:p>
    <w:p w:rsidR="00FF2C9F" w:rsidRPr="001828EE" w:rsidRDefault="00FF2C9F" w:rsidP="00FF2C9F">
      <w:pPr>
        <w:pStyle w:val="Naslov2"/>
      </w:pPr>
      <w:bookmarkStart w:id="44" w:name="_Toc42681073"/>
      <w:r w:rsidRPr="001828EE">
        <w:lastRenderedPageBreak/>
        <w:t>Varstvo okolja</w:t>
      </w:r>
      <w:bookmarkEnd w:id="44"/>
    </w:p>
    <w:p w:rsidR="008A2117" w:rsidRPr="001828EE" w:rsidRDefault="008A2117" w:rsidP="008A2117"/>
    <w:p w:rsidR="008A2117" w:rsidRPr="001828EE" w:rsidRDefault="008A2117" w:rsidP="008A2117">
      <w:pPr>
        <w:spacing w:line="276" w:lineRule="auto"/>
        <w:rPr>
          <w:szCs w:val="24"/>
        </w:rPr>
      </w:pPr>
      <w:r w:rsidRPr="001828EE">
        <w:rPr>
          <w:szCs w:val="24"/>
        </w:rPr>
        <w:t>Vplivi na okolje, ki bodo nastajali pri predmetnih delih ob izvajanju investicije, bodo časovno omejeni in so kot takšni sprejemljivi za okolje.</w:t>
      </w:r>
    </w:p>
    <w:p w:rsidR="008A2117" w:rsidRPr="001828EE" w:rsidRDefault="008A2117" w:rsidP="008A2117">
      <w:pPr>
        <w:autoSpaceDE w:val="0"/>
        <w:autoSpaceDN w:val="0"/>
        <w:adjustRightInd w:val="0"/>
        <w:spacing w:before="240"/>
        <w:rPr>
          <w:bCs/>
          <w:szCs w:val="24"/>
        </w:rPr>
      </w:pPr>
      <w:r w:rsidRPr="001828EE">
        <w:rPr>
          <w:bCs/>
          <w:szCs w:val="24"/>
        </w:rPr>
        <w:t>PRIČAKOVANI VPLIV OBJEKTA NA OKOLICO V ZVEZI Z MEHANSKO ODPORNOSTJO IN STABILNOSTJO</w:t>
      </w:r>
    </w:p>
    <w:p w:rsidR="008A2117" w:rsidRPr="001828EE" w:rsidRDefault="008A2117" w:rsidP="008A2117">
      <w:pPr>
        <w:autoSpaceDE w:val="0"/>
        <w:autoSpaceDN w:val="0"/>
        <w:adjustRightInd w:val="0"/>
        <w:spacing w:before="240"/>
        <w:rPr>
          <w:szCs w:val="24"/>
        </w:rPr>
      </w:pPr>
      <w:r w:rsidRPr="001828EE">
        <w:rPr>
          <w:szCs w:val="24"/>
        </w:rPr>
        <w:t>Na objektih v okolici nameravane gradnje v času izvajanja gradbenih del ni pričakovati deformacij večjih od dopustnih ravni.</w:t>
      </w:r>
    </w:p>
    <w:p w:rsidR="008A2117" w:rsidRPr="001828EE" w:rsidRDefault="008A2117" w:rsidP="008A2117">
      <w:pPr>
        <w:autoSpaceDE w:val="0"/>
        <w:autoSpaceDN w:val="0"/>
        <w:adjustRightInd w:val="0"/>
        <w:spacing w:before="240"/>
        <w:rPr>
          <w:szCs w:val="24"/>
        </w:rPr>
      </w:pPr>
      <w:r w:rsidRPr="001828EE">
        <w:rPr>
          <w:szCs w:val="24"/>
        </w:rPr>
        <w:t>V času obratovanja ni pričakovati deformacij na objektih v okolici nameravane gradnje.</w:t>
      </w:r>
    </w:p>
    <w:p w:rsidR="008A2117" w:rsidRPr="001828EE" w:rsidRDefault="008A2117" w:rsidP="008A2117">
      <w:pPr>
        <w:autoSpaceDE w:val="0"/>
        <w:autoSpaceDN w:val="0"/>
        <w:adjustRightInd w:val="0"/>
        <w:spacing w:before="240"/>
        <w:rPr>
          <w:bCs/>
          <w:szCs w:val="24"/>
        </w:rPr>
      </w:pPr>
      <w:r w:rsidRPr="001828EE">
        <w:rPr>
          <w:bCs/>
          <w:szCs w:val="24"/>
        </w:rPr>
        <w:t>PRIČAKOVANI VPLIV OBJEKTA NA OKOLICO V ZVEZI Z VARNOSTJO PRED POŽAROM</w:t>
      </w:r>
    </w:p>
    <w:p w:rsidR="008A2117" w:rsidRPr="001828EE" w:rsidRDefault="008A2117" w:rsidP="008A2117">
      <w:pPr>
        <w:autoSpaceDE w:val="0"/>
        <w:autoSpaceDN w:val="0"/>
        <w:adjustRightInd w:val="0"/>
        <w:spacing w:before="240"/>
        <w:rPr>
          <w:szCs w:val="24"/>
        </w:rPr>
      </w:pPr>
      <w:r w:rsidRPr="001828EE">
        <w:rPr>
          <w:szCs w:val="24"/>
        </w:rPr>
        <w:t xml:space="preserve">V času izvajanja gradbenih del je potrebno omejiti eventualno širjenje požara na parcele v okolici in omogočiti varnost osebam in reševalnim ekipam. </w:t>
      </w:r>
    </w:p>
    <w:p w:rsidR="008A2117" w:rsidRPr="001828EE" w:rsidRDefault="008A2117" w:rsidP="008A2117">
      <w:pPr>
        <w:autoSpaceDE w:val="0"/>
        <w:autoSpaceDN w:val="0"/>
        <w:adjustRightInd w:val="0"/>
        <w:spacing w:before="240"/>
        <w:rPr>
          <w:szCs w:val="24"/>
        </w:rPr>
      </w:pPr>
      <w:r w:rsidRPr="001828EE">
        <w:rPr>
          <w:szCs w:val="24"/>
        </w:rPr>
        <w:t xml:space="preserve">Nameravana gradnja ne bo ogrožala varnosti nepremičnin in oseb v okolici pred požarom in tako ne bo imela vpliva na okolico. </w:t>
      </w:r>
    </w:p>
    <w:p w:rsidR="008A2117" w:rsidRPr="001828EE" w:rsidRDefault="008A2117" w:rsidP="008A2117">
      <w:pPr>
        <w:autoSpaceDE w:val="0"/>
        <w:autoSpaceDN w:val="0"/>
        <w:adjustRightInd w:val="0"/>
        <w:spacing w:before="240"/>
        <w:rPr>
          <w:szCs w:val="24"/>
        </w:rPr>
      </w:pPr>
      <w:r w:rsidRPr="001828EE">
        <w:rPr>
          <w:szCs w:val="24"/>
        </w:rPr>
        <w:t>VARNOST PRI UPORABI:</w:t>
      </w:r>
    </w:p>
    <w:p w:rsidR="008A2117" w:rsidRPr="001828EE" w:rsidRDefault="008A2117" w:rsidP="008A2117">
      <w:pPr>
        <w:autoSpaceDE w:val="0"/>
        <w:autoSpaceDN w:val="0"/>
        <w:adjustRightInd w:val="0"/>
        <w:spacing w:before="240"/>
        <w:rPr>
          <w:szCs w:val="24"/>
        </w:rPr>
      </w:pPr>
      <w:r w:rsidRPr="001828EE">
        <w:rPr>
          <w:szCs w:val="24"/>
        </w:rPr>
        <w:t>Območje je zasnovano in načrtovan tako, da je za čim manjše ogrožanje ljudi na območju zagotovljena zaščita, ki zagotavlja varstvo pred:</w:t>
      </w:r>
    </w:p>
    <w:p w:rsidR="008A2117" w:rsidRPr="001828EE" w:rsidRDefault="008A2117" w:rsidP="008A2117">
      <w:pPr>
        <w:numPr>
          <w:ilvl w:val="0"/>
          <w:numId w:val="8"/>
        </w:numPr>
        <w:autoSpaceDE w:val="0"/>
        <w:autoSpaceDN w:val="0"/>
        <w:adjustRightInd w:val="0"/>
        <w:rPr>
          <w:szCs w:val="24"/>
        </w:rPr>
      </w:pPr>
      <w:r w:rsidRPr="001828EE">
        <w:rPr>
          <w:szCs w:val="24"/>
        </w:rPr>
        <w:t>Zdrsi, padci in udarci z namestitvijo varnostnih ograj na stopniščih in delih objekta, kjer obstaja nevarnost padca v globino, da so tlaki v in ob objektu iz materialov ki preprečujejo zdrse ipd.</w:t>
      </w:r>
    </w:p>
    <w:p w:rsidR="008A2117" w:rsidRPr="001828EE" w:rsidRDefault="008A2117" w:rsidP="008A2117">
      <w:pPr>
        <w:autoSpaceDE w:val="0"/>
        <w:autoSpaceDN w:val="0"/>
        <w:adjustRightInd w:val="0"/>
        <w:spacing w:before="240"/>
        <w:rPr>
          <w:bCs/>
          <w:szCs w:val="24"/>
        </w:rPr>
      </w:pPr>
      <w:r w:rsidRPr="001828EE">
        <w:rPr>
          <w:bCs/>
          <w:szCs w:val="24"/>
        </w:rPr>
        <w:t>PRIČAKOVANI VPLIV OBJEKTA NA OKOLICO V ZVEZI Z ZAŠČITO PRED HRUPOM</w:t>
      </w:r>
    </w:p>
    <w:p w:rsidR="008A2117" w:rsidRPr="001828EE" w:rsidRDefault="008A2117" w:rsidP="008A2117">
      <w:pPr>
        <w:autoSpaceDE w:val="0"/>
        <w:autoSpaceDN w:val="0"/>
        <w:adjustRightInd w:val="0"/>
        <w:spacing w:before="240"/>
        <w:rPr>
          <w:szCs w:val="24"/>
        </w:rPr>
      </w:pPr>
      <w:r w:rsidRPr="001828EE">
        <w:rPr>
          <w:szCs w:val="24"/>
        </w:rPr>
        <w:t>Višje hrupne obremenitve je pričakovati v času izvajanja del. Vplivi gradnje načrtovanega posega na obremenjenost okolja s hrupom bodo predvsem povečane emisije hrupa z območja gradbišča zaradi delovanja gradbene mehanizacije in pomožnih naprav. Gradbišče bo delovalo le v dnevnem času.</w:t>
      </w:r>
    </w:p>
    <w:p w:rsidR="008A2117" w:rsidRPr="001828EE" w:rsidRDefault="008A2117" w:rsidP="008A2117">
      <w:pPr>
        <w:rPr>
          <w:szCs w:val="24"/>
        </w:rPr>
      </w:pPr>
    </w:p>
    <w:p w:rsidR="008A2117" w:rsidRPr="001828EE" w:rsidRDefault="008A2117" w:rsidP="008A2117">
      <w:pPr>
        <w:rPr>
          <w:szCs w:val="24"/>
        </w:rPr>
      </w:pPr>
      <w:r w:rsidRPr="001828EE">
        <w:rPr>
          <w:szCs w:val="24"/>
        </w:rPr>
        <w:t>Po končanih delih se stanje obremenjenosti zaradi hrupa ne bo spremenilo glede na lokacijo.</w:t>
      </w:r>
    </w:p>
    <w:p w:rsidR="00E43B43" w:rsidRDefault="00E43B43" w:rsidP="008A2117"/>
    <w:p w:rsidR="00E43B43" w:rsidRDefault="00E43B43" w:rsidP="008A2117"/>
    <w:p w:rsidR="00B6491D" w:rsidRPr="001828EE" w:rsidRDefault="00B6491D" w:rsidP="008A2117"/>
    <w:p w:rsidR="007C18EE" w:rsidRPr="001828EE" w:rsidRDefault="007C18EE" w:rsidP="007C18EE">
      <w:pPr>
        <w:pStyle w:val="Naslov2"/>
      </w:pPr>
      <w:bookmarkStart w:id="45" w:name="_Toc42681074"/>
      <w:r w:rsidRPr="001828EE">
        <w:t>Ocena stroškov za odpravo negativnih vplivov</w:t>
      </w:r>
      <w:bookmarkEnd w:id="45"/>
    </w:p>
    <w:p w:rsidR="00DF1374" w:rsidRPr="001828EE" w:rsidRDefault="00DF1374" w:rsidP="00DF1374"/>
    <w:p w:rsidR="00DF1374" w:rsidRPr="001828EE" w:rsidRDefault="00163751" w:rsidP="00DF1374">
      <w:r>
        <w:t xml:space="preserve">Ocena stroškov za odpravo negativnih vplivov na okolje ni bila izdelana, saj za projekt </w:t>
      </w:r>
      <w:r w:rsidR="002E579F">
        <w:t>Dvigalo v Prešernovi 29</w:t>
      </w:r>
      <w:r>
        <w:t xml:space="preserve"> negativni vplivi ne bodo presegli mejnih vrednosti. </w:t>
      </w:r>
    </w:p>
    <w:p w:rsidR="00FA0645" w:rsidRPr="001828EE" w:rsidRDefault="00FA0645" w:rsidP="00DF1374"/>
    <w:p w:rsidR="007C18EE" w:rsidRPr="001828EE" w:rsidRDefault="007C18EE" w:rsidP="007C18EE">
      <w:pPr>
        <w:pStyle w:val="Naslov2"/>
      </w:pPr>
      <w:bookmarkStart w:id="46" w:name="_Toc42681075"/>
      <w:r w:rsidRPr="001828EE">
        <w:lastRenderedPageBreak/>
        <w:t>Kadrovsko organizacijska shema s prostorsko opredelitvijo</w:t>
      </w:r>
      <w:bookmarkEnd w:id="46"/>
    </w:p>
    <w:p w:rsidR="000B6F25" w:rsidRPr="001828EE" w:rsidRDefault="000B6F25" w:rsidP="000B6F25"/>
    <w:p w:rsidR="009E5002" w:rsidRPr="001828EE" w:rsidRDefault="009E5002" w:rsidP="009E5002">
      <w:r w:rsidRPr="001828EE">
        <w:t>Za izvedbo investicije ni predvidene posebne organizacije. Investitorka Mestna občina Ptuj je s svojimi zaposlenimi tudi odgovorni nosilec celotnega projekta in bo izvajala investicijo v sodelovanju s pogodbenimi izvajalci.</w:t>
      </w:r>
    </w:p>
    <w:p w:rsidR="000C7F10" w:rsidRDefault="000C7F10" w:rsidP="009E5002"/>
    <w:p w:rsidR="009E5002" w:rsidRPr="001828EE" w:rsidRDefault="009E5002" w:rsidP="009E5002">
      <w:r w:rsidRPr="001828EE">
        <w:t>Člani projektne skupine za izvedbo projekta:</w:t>
      </w:r>
    </w:p>
    <w:tbl>
      <w:tblPr>
        <w:tblW w:w="9631" w:type="dxa"/>
        <w:tblLayout w:type="fixed"/>
        <w:tblLook w:val="00A0" w:firstRow="1" w:lastRow="0" w:firstColumn="1" w:lastColumn="0" w:noHBand="0" w:noVBand="0"/>
      </w:tblPr>
      <w:tblGrid>
        <w:gridCol w:w="1875"/>
        <w:gridCol w:w="2344"/>
        <w:gridCol w:w="1276"/>
        <w:gridCol w:w="4136"/>
      </w:tblGrid>
      <w:tr w:rsidR="009E5002" w:rsidRPr="00362558" w:rsidTr="00A80B54">
        <w:tc>
          <w:tcPr>
            <w:tcW w:w="1875" w:type="dxa"/>
            <w:tcBorders>
              <w:top w:val="single" w:sz="6" w:space="0" w:color="000000"/>
              <w:left w:val="single" w:sz="6" w:space="0" w:color="000000"/>
              <w:bottom w:val="single" w:sz="6" w:space="0" w:color="000000"/>
              <w:right w:val="single" w:sz="6" w:space="0" w:color="000000"/>
            </w:tcBorders>
            <w:shd w:val="clear" w:color="auto" w:fill="E1E1E1"/>
            <w:vAlign w:val="center"/>
          </w:tcPr>
          <w:p w:rsidR="009E5002" w:rsidRPr="00362558" w:rsidRDefault="009E5002" w:rsidP="00FE327E">
            <w:pPr>
              <w:rPr>
                <w:szCs w:val="24"/>
              </w:rPr>
            </w:pPr>
            <w:r w:rsidRPr="00362558">
              <w:rPr>
                <w:szCs w:val="24"/>
              </w:rPr>
              <w:t>Ime in priimek</w:t>
            </w:r>
          </w:p>
        </w:tc>
        <w:tc>
          <w:tcPr>
            <w:tcW w:w="2344" w:type="dxa"/>
            <w:tcBorders>
              <w:top w:val="single" w:sz="6" w:space="0" w:color="000000"/>
              <w:left w:val="single" w:sz="6" w:space="0" w:color="000000"/>
              <w:bottom w:val="single" w:sz="6" w:space="0" w:color="000000"/>
              <w:right w:val="single" w:sz="6" w:space="0" w:color="000000"/>
            </w:tcBorders>
            <w:shd w:val="clear" w:color="auto" w:fill="E1E1E1"/>
            <w:vAlign w:val="center"/>
          </w:tcPr>
          <w:p w:rsidR="009E5002" w:rsidRPr="00362558" w:rsidRDefault="009E5002" w:rsidP="00FE327E">
            <w:pPr>
              <w:rPr>
                <w:szCs w:val="24"/>
              </w:rPr>
            </w:pPr>
            <w:r w:rsidRPr="00362558">
              <w:rPr>
                <w:szCs w:val="24"/>
              </w:rPr>
              <w:t>Izobrazba in položaj</w:t>
            </w:r>
          </w:p>
        </w:tc>
        <w:tc>
          <w:tcPr>
            <w:tcW w:w="1276" w:type="dxa"/>
            <w:tcBorders>
              <w:top w:val="single" w:sz="6" w:space="0" w:color="000000"/>
              <w:left w:val="single" w:sz="6" w:space="0" w:color="000000"/>
              <w:bottom w:val="single" w:sz="6" w:space="0" w:color="000000"/>
              <w:right w:val="single" w:sz="6" w:space="0" w:color="000000"/>
            </w:tcBorders>
            <w:shd w:val="clear" w:color="auto" w:fill="E1E1E1"/>
            <w:vAlign w:val="center"/>
          </w:tcPr>
          <w:p w:rsidR="009E5002" w:rsidRPr="00362558" w:rsidRDefault="009E5002" w:rsidP="00FE327E">
            <w:pPr>
              <w:rPr>
                <w:szCs w:val="24"/>
              </w:rPr>
            </w:pPr>
            <w:r w:rsidRPr="00362558">
              <w:rPr>
                <w:szCs w:val="24"/>
              </w:rPr>
              <w:t>Leta del. izkušenj</w:t>
            </w:r>
          </w:p>
        </w:tc>
        <w:tc>
          <w:tcPr>
            <w:tcW w:w="4136" w:type="dxa"/>
            <w:tcBorders>
              <w:top w:val="single" w:sz="6" w:space="0" w:color="000000"/>
              <w:left w:val="single" w:sz="6" w:space="0" w:color="000000"/>
              <w:bottom w:val="single" w:sz="6" w:space="0" w:color="000000"/>
              <w:right w:val="single" w:sz="6" w:space="0" w:color="000000"/>
            </w:tcBorders>
            <w:shd w:val="clear" w:color="auto" w:fill="E1E1E1"/>
            <w:vAlign w:val="center"/>
          </w:tcPr>
          <w:p w:rsidR="009E5002" w:rsidRPr="00362558" w:rsidRDefault="009E5002" w:rsidP="00FE327E">
            <w:pPr>
              <w:rPr>
                <w:szCs w:val="24"/>
              </w:rPr>
            </w:pPr>
            <w:r w:rsidRPr="00362558">
              <w:rPr>
                <w:szCs w:val="24"/>
              </w:rPr>
              <w:t>Zadolžitev v okviru projekta</w:t>
            </w:r>
          </w:p>
          <w:p w:rsidR="009E5002" w:rsidRPr="00362558" w:rsidRDefault="009E5002" w:rsidP="00FE327E">
            <w:pPr>
              <w:rPr>
                <w:szCs w:val="24"/>
              </w:rPr>
            </w:pPr>
            <w:r w:rsidRPr="00362558">
              <w:rPr>
                <w:szCs w:val="24"/>
              </w:rPr>
              <w:t>Strokovno področje, ki ga pokriva</w:t>
            </w:r>
          </w:p>
        </w:tc>
      </w:tr>
      <w:tr w:rsidR="009E5002" w:rsidRPr="00362558" w:rsidTr="00A80B54">
        <w:tc>
          <w:tcPr>
            <w:tcW w:w="1875" w:type="dxa"/>
            <w:tcBorders>
              <w:top w:val="single" w:sz="6" w:space="0" w:color="000000"/>
              <w:left w:val="single" w:sz="6" w:space="0" w:color="000000"/>
              <w:bottom w:val="single" w:sz="6" w:space="0" w:color="000000"/>
              <w:right w:val="single" w:sz="6" w:space="0" w:color="000000"/>
            </w:tcBorders>
            <w:vAlign w:val="center"/>
          </w:tcPr>
          <w:p w:rsidR="009E5002" w:rsidRPr="00362558" w:rsidRDefault="009E5002" w:rsidP="00D8192C">
            <w:pPr>
              <w:rPr>
                <w:rFonts w:cstheme="minorHAnsi"/>
                <w:szCs w:val="24"/>
              </w:rPr>
            </w:pPr>
            <w:r w:rsidRPr="00362558">
              <w:rPr>
                <w:rFonts w:cstheme="minorHAnsi"/>
                <w:szCs w:val="24"/>
              </w:rPr>
              <w:t xml:space="preserve">Mojca </w:t>
            </w:r>
            <w:r w:rsidR="00D8192C">
              <w:rPr>
                <w:rFonts w:cstheme="minorHAnsi"/>
                <w:szCs w:val="24"/>
              </w:rPr>
              <w:t>Brunčič</w:t>
            </w:r>
          </w:p>
        </w:tc>
        <w:tc>
          <w:tcPr>
            <w:tcW w:w="2344" w:type="dxa"/>
            <w:tcBorders>
              <w:top w:val="single" w:sz="6" w:space="0" w:color="000000"/>
              <w:left w:val="single" w:sz="6" w:space="0" w:color="000000"/>
              <w:bottom w:val="single" w:sz="6" w:space="0" w:color="000000"/>
              <w:right w:val="single" w:sz="6" w:space="0" w:color="000000"/>
            </w:tcBorders>
            <w:vAlign w:val="center"/>
          </w:tcPr>
          <w:p w:rsidR="009E5002" w:rsidRPr="00362558" w:rsidRDefault="009E5002" w:rsidP="00FE327E">
            <w:pPr>
              <w:rPr>
                <w:rFonts w:cstheme="minorHAnsi"/>
                <w:szCs w:val="24"/>
              </w:rPr>
            </w:pPr>
            <w:r w:rsidRPr="00362558">
              <w:rPr>
                <w:rFonts w:cstheme="minorHAnsi"/>
                <w:szCs w:val="24"/>
              </w:rPr>
              <w:t>univ. dipl. inž. gradb., višja svetovalka</w:t>
            </w:r>
          </w:p>
        </w:tc>
        <w:tc>
          <w:tcPr>
            <w:tcW w:w="1276" w:type="dxa"/>
            <w:tcBorders>
              <w:top w:val="single" w:sz="6" w:space="0" w:color="000000"/>
              <w:left w:val="single" w:sz="6" w:space="0" w:color="000000"/>
              <w:bottom w:val="single" w:sz="6" w:space="0" w:color="000000"/>
              <w:right w:val="single" w:sz="6" w:space="0" w:color="000000"/>
            </w:tcBorders>
            <w:vAlign w:val="center"/>
          </w:tcPr>
          <w:p w:rsidR="009E5002" w:rsidRPr="00362558" w:rsidRDefault="001E027E" w:rsidP="00B52D8E">
            <w:pPr>
              <w:jc w:val="center"/>
              <w:rPr>
                <w:rFonts w:cstheme="minorHAnsi"/>
                <w:szCs w:val="24"/>
              </w:rPr>
            </w:pPr>
            <w:r>
              <w:rPr>
                <w:rFonts w:cstheme="minorHAnsi"/>
                <w:szCs w:val="24"/>
              </w:rPr>
              <w:t>1</w:t>
            </w:r>
            <w:r w:rsidR="00D8192C">
              <w:rPr>
                <w:rFonts w:cstheme="minorHAnsi"/>
                <w:szCs w:val="24"/>
              </w:rPr>
              <w:t>3</w:t>
            </w:r>
          </w:p>
        </w:tc>
        <w:tc>
          <w:tcPr>
            <w:tcW w:w="4136" w:type="dxa"/>
            <w:tcBorders>
              <w:top w:val="single" w:sz="6" w:space="0" w:color="000000"/>
              <w:left w:val="single" w:sz="6" w:space="0" w:color="000000"/>
              <w:bottom w:val="single" w:sz="6" w:space="0" w:color="000000"/>
              <w:right w:val="single" w:sz="6" w:space="0" w:color="000000"/>
            </w:tcBorders>
            <w:vAlign w:val="center"/>
          </w:tcPr>
          <w:p w:rsidR="001E027E" w:rsidRPr="00362558" w:rsidRDefault="00362558" w:rsidP="00D8192C">
            <w:pPr>
              <w:rPr>
                <w:rFonts w:cstheme="minorHAnsi"/>
                <w:szCs w:val="24"/>
              </w:rPr>
            </w:pPr>
            <w:r>
              <w:rPr>
                <w:rFonts w:cstheme="minorHAnsi"/>
                <w:szCs w:val="24"/>
              </w:rPr>
              <w:t>s</w:t>
            </w:r>
            <w:r w:rsidR="009E5002" w:rsidRPr="00362558">
              <w:rPr>
                <w:rFonts w:cstheme="minorHAnsi"/>
                <w:szCs w:val="24"/>
              </w:rPr>
              <w:t>krbnik projekta</w:t>
            </w:r>
            <w:r w:rsidR="001E5971">
              <w:rPr>
                <w:rFonts w:cstheme="minorHAnsi"/>
                <w:szCs w:val="24"/>
              </w:rPr>
              <w:t xml:space="preserve">; </w:t>
            </w:r>
            <w:r w:rsidR="001E027E">
              <w:rPr>
                <w:rFonts w:cstheme="minorHAnsi"/>
                <w:szCs w:val="24"/>
              </w:rPr>
              <w:t>koordinacija in vodenje projekta</w:t>
            </w:r>
          </w:p>
        </w:tc>
      </w:tr>
      <w:tr w:rsidR="009E5002" w:rsidRPr="00362558" w:rsidTr="00D907A6">
        <w:tc>
          <w:tcPr>
            <w:tcW w:w="18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E5002" w:rsidRPr="00D907A6" w:rsidRDefault="001E027E" w:rsidP="00175B5A">
            <w:pPr>
              <w:rPr>
                <w:rFonts w:cstheme="minorHAnsi"/>
                <w:szCs w:val="24"/>
              </w:rPr>
            </w:pPr>
            <w:r w:rsidRPr="00D907A6">
              <w:rPr>
                <w:rFonts w:cstheme="minorHAnsi"/>
                <w:szCs w:val="24"/>
              </w:rPr>
              <w:t>Adela Ferme</w:t>
            </w:r>
          </w:p>
        </w:tc>
        <w:tc>
          <w:tcPr>
            <w:tcW w:w="23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E5002" w:rsidRPr="00D907A6" w:rsidRDefault="00D907A6" w:rsidP="00175B5A">
            <w:pPr>
              <w:rPr>
                <w:rFonts w:cstheme="minorHAnsi"/>
                <w:szCs w:val="24"/>
              </w:rPr>
            </w:pPr>
            <w:r w:rsidRPr="00D907A6">
              <w:rPr>
                <w:rFonts w:cstheme="minorHAnsi"/>
                <w:szCs w:val="24"/>
              </w:rPr>
              <w:t>univ. dipl. pravnik</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E5002" w:rsidRPr="00D907A6" w:rsidRDefault="00D907A6" w:rsidP="00B52D8E">
            <w:pPr>
              <w:jc w:val="center"/>
              <w:rPr>
                <w:rFonts w:cstheme="minorHAnsi"/>
                <w:szCs w:val="24"/>
              </w:rPr>
            </w:pPr>
            <w:r w:rsidRPr="00D907A6">
              <w:rPr>
                <w:rFonts w:cstheme="minorHAnsi"/>
                <w:szCs w:val="24"/>
              </w:rPr>
              <w:t>11</w:t>
            </w:r>
          </w:p>
        </w:tc>
        <w:tc>
          <w:tcPr>
            <w:tcW w:w="4136" w:type="dxa"/>
            <w:tcBorders>
              <w:top w:val="single" w:sz="6" w:space="0" w:color="000000"/>
              <w:left w:val="single" w:sz="6" w:space="0" w:color="000000"/>
              <w:bottom w:val="single" w:sz="6" w:space="0" w:color="000000"/>
              <w:right w:val="single" w:sz="6" w:space="0" w:color="000000"/>
            </w:tcBorders>
            <w:shd w:val="clear" w:color="auto" w:fill="auto"/>
            <w:vAlign w:val="center"/>
          </w:tcPr>
          <w:p w:rsidR="001E027E" w:rsidRPr="0016720F" w:rsidRDefault="0016720F" w:rsidP="0016720F">
            <w:pPr>
              <w:rPr>
                <w:rFonts w:cstheme="minorHAnsi"/>
                <w:szCs w:val="24"/>
              </w:rPr>
            </w:pPr>
            <w:r w:rsidRPr="00D907A6">
              <w:rPr>
                <w:rFonts w:cstheme="minorHAnsi"/>
                <w:szCs w:val="24"/>
              </w:rPr>
              <w:t>pravna pomoč</w:t>
            </w:r>
            <w:r w:rsidR="001E027E" w:rsidRPr="00D907A6">
              <w:rPr>
                <w:rFonts w:cstheme="minorHAnsi"/>
                <w:szCs w:val="24"/>
              </w:rPr>
              <w:t xml:space="preserve"> pri javnih naročilih</w:t>
            </w:r>
            <w:r w:rsidR="001E5971" w:rsidRPr="00D907A6">
              <w:rPr>
                <w:rFonts w:cstheme="minorHAnsi"/>
                <w:szCs w:val="24"/>
              </w:rPr>
              <w:t xml:space="preserve">; </w:t>
            </w:r>
            <w:r w:rsidRPr="00D907A6">
              <w:rPr>
                <w:rFonts w:cstheme="minorHAnsi"/>
                <w:szCs w:val="24"/>
              </w:rPr>
              <w:t>javno naročanje, koncesije in javno-zasebna partnerstva</w:t>
            </w:r>
          </w:p>
        </w:tc>
      </w:tr>
      <w:tr w:rsidR="00175B5A" w:rsidRPr="00362558" w:rsidTr="00A80B54">
        <w:tc>
          <w:tcPr>
            <w:tcW w:w="1875" w:type="dxa"/>
            <w:tcBorders>
              <w:top w:val="single" w:sz="6" w:space="0" w:color="000000"/>
              <w:left w:val="single" w:sz="6" w:space="0" w:color="000000"/>
              <w:bottom w:val="single" w:sz="6" w:space="0" w:color="000000"/>
              <w:right w:val="single" w:sz="6" w:space="0" w:color="000000"/>
            </w:tcBorders>
            <w:vAlign w:val="center"/>
          </w:tcPr>
          <w:p w:rsidR="00175B5A" w:rsidRPr="00362558" w:rsidRDefault="00175B5A" w:rsidP="00FE327E">
            <w:pPr>
              <w:rPr>
                <w:rFonts w:cstheme="minorHAnsi"/>
                <w:szCs w:val="24"/>
              </w:rPr>
            </w:pPr>
            <w:r w:rsidRPr="00362558">
              <w:rPr>
                <w:rFonts w:cstheme="minorHAnsi"/>
                <w:szCs w:val="24"/>
              </w:rPr>
              <w:t>Tamara Vrabl</w:t>
            </w:r>
          </w:p>
        </w:tc>
        <w:tc>
          <w:tcPr>
            <w:tcW w:w="2344" w:type="dxa"/>
            <w:tcBorders>
              <w:top w:val="single" w:sz="6" w:space="0" w:color="000000"/>
              <w:left w:val="single" w:sz="6" w:space="0" w:color="000000"/>
              <w:bottom w:val="single" w:sz="6" w:space="0" w:color="000000"/>
              <w:right w:val="single" w:sz="6" w:space="0" w:color="000000"/>
            </w:tcBorders>
            <w:vAlign w:val="center"/>
          </w:tcPr>
          <w:p w:rsidR="00175B5A" w:rsidRPr="00362558" w:rsidRDefault="00362558" w:rsidP="00175B5A">
            <w:pPr>
              <w:rPr>
                <w:rFonts w:cstheme="minorHAnsi"/>
                <w:szCs w:val="24"/>
              </w:rPr>
            </w:pPr>
            <w:r>
              <w:rPr>
                <w:rFonts w:cstheme="minorHAnsi"/>
                <w:szCs w:val="24"/>
              </w:rPr>
              <w:t>dipl. ekon.</w:t>
            </w:r>
            <w:r w:rsidR="00175B5A" w:rsidRPr="00362558">
              <w:rPr>
                <w:rFonts w:cstheme="minorHAnsi"/>
                <w:szCs w:val="24"/>
              </w:rPr>
              <w:t>, višja svetovalka</w:t>
            </w:r>
          </w:p>
        </w:tc>
        <w:tc>
          <w:tcPr>
            <w:tcW w:w="1276" w:type="dxa"/>
            <w:tcBorders>
              <w:top w:val="single" w:sz="6" w:space="0" w:color="000000"/>
              <w:left w:val="single" w:sz="6" w:space="0" w:color="000000"/>
              <w:bottom w:val="single" w:sz="6" w:space="0" w:color="000000"/>
              <w:right w:val="single" w:sz="6" w:space="0" w:color="000000"/>
            </w:tcBorders>
            <w:vAlign w:val="center"/>
          </w:tcPr>
          <w:p w:rsidR="00175B5A" w:rsidRPr="00362558" w:rsidRDefault="00362558" w:rsidP="00B52D8E">
            <w:pPr>
              <w:jc w:val="center"/>
              <w:rPr>
                <w:rFonts w:cstheme="minorHAnsi"/>
                <w:szCs w:val="24"/>
              </w:rPr>
            </w:pPr>
            <w:r>
              <w:rPr>
                <w:rFonts w:cstheme="minorHAnsi"/>
                <w:szCs w:val="24"/>
              </w:rPr>
              <w:t>9 let</w:t>
            </w:r>
          </w:p>
        </w:tc>
        <w:tc>
          <w:tcPr>
            <w:tcW w:w="4136" w:type="dxa"/>
            <w:tcBorders>
              <w:top w:val="single" w:sz="6" w:space="0" w:color="000000"/>
              <w:left w:val="single" w:sz="6" w:space="0" w:color="000000"/>
              <w:bottom w:val="single" w:sz="6" w:space="0" w:color="000000"/>
              <w:right w:val="single" w:sz="6" w:space="0" w:color="000000"/>
            </w:tcBorders>
            <w:vAlign w:val="center"/>
          </w:tcPr>
          <w:p w:rsidR="001E027E" w:rsidRPr="00362558" w:rsidRDefault="00362558" w:rsidP="00FE327E">
            <w:pPr>
              <w:rPr>
                <w:rFonts w:cstheme="minorHAnsi"/>
                <w:szCs w:val="24"/>
              </w:rPr>
            </w:pPr>
            <w:r>
              <w:rPr>
                <w:rFonts w:cstheme="minorHAnsi"/>
                <w:szCs w:val="24"/>
              </w:rPr>
              <w:t>s</w:t>
            </w:r>
            <w:r w:rsidR="00175B5A" w:rsidRPr="00362558">
              <w:rPr>
                <w:rFonts w:cstheme="minorHAnsi"/>
                <w:szCs w:val="24"/>
              </w:rPr>
              <w:t>premljanje financ projekta</w:t>
            </w:r>
          </w:p>
        </w:tc>
      </w:tr>
      <w:tr w:rsidR="00175B5A" w:rsidRPr="00362558" w:rsidTr="00A80B54">
        <w:trPr>
          <w:trHeight w:val="698"/>
        </w:trPr>
        <w:tc>
          <w:tcPr>
            <w:tcW w:w="1875" w:type="dxa"/>
            <w:tcBorders>
              <w:top w:val="single" w:sz="6" w:space="0" w:color="000000"/>
              <w:left w:val="single" w:sz="6" w:space="0" w:color="000000"/>
              <w:bottom w:val="single" w:sz="6" w:space="0" w:color="000000"/>
              <w:right w:val="single" w:sz="6" w:space="0" w:color="000000"/>
            </w:tcBorders>
            <w:vAlign w:val="center"/>
          </w:tcPr>
          <w:p w:rsidR="00175B5A" w:rsidRPr="00362558" w:rsidRDefault="001E027E" w:rsidP="00FE327E">
            <w:pPr>
              <w:rPr>
                <w:rFonts w:cstheme="minorHAnsi"/>
                <w:szCs w:val="24"/>
              </w:rPr>
            </w:pPr>
            <w:r>
              <w:rPr>
                <w:rFonts w:cstheme="minorHAnsi"/>
                <w:szCs w:val="24"/>
              </w:rPr>
              <w:t>Asja Stropnik</w:t>
            </w:r>
          </w:p>
        </w:tc>
        <w:tc>
          <w:tcPr>
            <w:tcW w:w="2344" w:type="dxa"/>
            <w:tcBorders>
              <w:top w:val="single" w:sz="6" w:space="0" w:color="000000"/>
              <w:left w:val="single" w:sz="6" w:space="0" w:color="000000"/>
              <w:bottom w:val="single" w:sz="6" w:space="0" w:color="000000"/>
              <w:right w:val="single" w:sz="6" w:space="0" w:color="000000"/>
            </w:tcBorders>
            <w:vAlign w:val="center"/>
          </w:tcPr>
          <w:p w:rsidR="00175B5A" w:rsidRPr="00362558" w:rsidRDefault="00D8192C" w:rsidP="00362558">
            <w:pPr>
              <w:autoSpaceDE w:val="0"/>
              <w:autoSpaceDN w:val="0"/>
              <w:adjustRightInd w:val="0"/>
              <w:jc w:val="left"/>
              <w:rPr>
                <w:rFonts w:cstheme="minorHAnsi"/>
                <w:szCs w:val="24"/>
              </w:rPr>
            </w:pPr>
            <w:r>
              <w:rPr>
                <w:rFonts w:cstheme="minorHAnsi"/>
                <w:szCs w:val="24"/>
              </w:rPr>
              <w:t>Dipl. org. upr. Dela, višja svetovalka</w:t>
            </w:r>
          </w:p>
        </w:tc>
        <w:tc>
          <w:tcPr>
            <w:tcW w:w="1276" w:type="dxa"/>
            <w:tcBorders>
              <w:top w:val="single" w:sz="6" w:space="0" w:color="000000"/>
              <w:left w:val="single" w:sz="6" w:space="0" w:color="000000"/>
              <w:bottom w:val="single" w:sz="6" w:space="0" w:color="000000"/>
              <w:right w:val="single" w:sz="6" w:space="0" w:color="000000"/>
            </w:tcBorders>
            <w:vAlign w:val="center"/>
          </w:tcPr>
          <w:p w:rsidR="00175B5A" w:rsidRPr="00362558" w:rsidRDefault="00D8192C" w:rsidP="00B52D8E">
            <w:pPr>
              <w:jc w:val="center"/>
              <w:rPr>
                <w:rFonts w:cstheme="minorHAnsi"/>
                <w:szCs w:val="24"/>
              </w:rPr>
            </w:pPr>
            <w:r>
              <w:rPr>
                <w:rFonts w:cstheme="minorHAnsi"/>
                <w:szCs w:val="24"/>
              </w:rPr>
              <w:t>16 let</w:t>
            </w:r>
          </w:p>
        </w:tc>
        <w:tc>
          <w:tcPr>
            <w:tcW w:w="4136" w:type="dxa"/>
            <w:tcBorders>
              <w:top w:val="single" w:sz="6" w:space="0" w:color="000000"/>
              <w:left w:val="single" w:sz="6" w:space="0" w:color="000000"/>
              <w:bottom w:val="single" w:sz="6" w:space="0" w:color="000000"/>
              <w:right w:val="single" w:sz="6" w:space="0" w:color="000000"/>
            </w:tcBorders>
            <w:vAlign w:val="center"/>
          </w:tcPr>
          <w:p w:rsidR="001E027E" w:rsidRPr="00362558" w:rsidRDefault="001E5971" w:rsidP="001E5971">
            <w:pPr>
              <w:rPr>
                <w:rFonts w:cstheme="minorHAnsi"/>
                <w:szCs w:val="24"/>
              </w:rPr>
            </w:pPr>
            <w:r>
              <w:rPr>
                <w:rFonts w:cstheme="minorHAnsi"/>
                <w:szCs w:val="24"/>
              </w:rPr>
              <w:t>p</w:t>
            </w:r>
            <w:r w:rsidR="001E027E">
              <w:rPr>
                <w:rFonts w:cstheme="minorHAnsi"/>
                <w:szCs w:val="24"/>
              </w:rPr>
              <w:t>omoč pri koordiniranju z najemniki objekta</w:t>
            </w:r>
            <w:r>
              <w:rPr>
                <w:rFonts w:cstheme="minorHAnsi"/>
                <w:szCs w:val="24"/>
              </w:rPr>
              <w:t>; u</w:t>
            </w:r>
            <w:r w:rsidR="001E027E">
              <w:rPr>
                <w:rFonts w:cstheme="minorHAnsi"/>
                <w:szCs w:val="24"/>
              </w:rPr>
              <w:t>pravljanje s poslovnimi prostori</w:t>
            </w:r>
          </w:p>
        </w:tc>
      </w:tr>
    </w:tbl>
    <w:p w:rsidR="001E5971" w:rsidRDefault="001E5971" w:rsidP="008A4353">
      <w:pPr>
        <w:jc w:val="left"/>
      </w:pPr>
    </w:p>
    <w:p w:rsidR="001E5971" w:rsidRPr="001828EE" w:rsidRDefault="00DA7226" w:rsidP="008A4353">
      <w:pPr>
        <w:jc w:val="left"/>
      </w:pPr>
      <w:r w:rsidRPr="001828EE">
        <w:t>Kadrovsko organizacijska shema projekta:</w:t>
      </w:r>
    </w:p>
    <w:p w:rsidR="00A447DD" w:rsidRDefault="004A1DB8" w:rsidP="001E5971">
      <w:r>
        <w:rPr>
          <w:noProof/>
        </w:rPr>
        <mc:AlternateContent>
          <mc:Choice Requires="wpc">
            <w:drawing>
              <wp:anchor distT="0" distB="0" distL="114300" distR="114300" simplePos="0" relativeHeight="251658240" behindDoc="0" locked="0" layoutInCell="0" allowOverlap="1" wp14:anchorId="326A449C">
                <wp:simplePos x="0" y="0"/>
                <wp:positionH relativeFrom="margin">
                  <wp:posOffset>1280160</wp:posOffset>
                </wp:positionH>
                <wp:positionV relativeFrom="paragraph">
                  <wp:posOffset>86360</wp:posOffset>
                </wp:positionV>
                <wp:extent cx="3591560" cy="3400425"/>
                <wp:effectExtent l="0" t="64770" r="0" b="11430"/>
                <wp:wrapTopAndBottom/>
                <wp:docPr id="36" name="Platno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 name="AutoShape 4"/>
                        <wps:cNvSpPr>
                          <a:spLocks noChangeArrowheads="1"/>
                        </wps:cNvSpPr>
                        <wps:spPr bwMode="auto">
                          <a:xfrm>
                            <a:off x="863600" y="13970"/>
                            <a:ext cx="1600200" cy="457200"/>
                          </a:xfrm>
                          <a:prstGeom prst="flowChartProcess">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DC1BAC" w:rsidRPr="004E4DCA" w:rsidRDefault="00DC1BAC" w:rsidP="002C24C6">
                              <w:pPr>
                                <w:jc w:val="center"/>
                              </w:pPr>
                              <w:r w:rsidRPr="004E4DCA">
                                <w:t>MO Ptuj</w:t>
                              </w:r>
                            </w:p>
                            <w:p w:rsidR="00DC1BAC" w:rsidRPr="004E4DCA" w:rsidRDefault="00DC1BAC" w:rsidP="002C24C6">
                              <w:pPr>
                                <w:jc w:val="center"/>
                              </w:pPr>
                              <w:r w:rsidRPr="004E4DCA">
                                <w:t>(</w:t>
                              </w:r>
                              <w:r>
                                <w:t>skrbnik</w:t>
                              </w:r>
                              <w:r w:rsidRPr="004E4DCA">
                                <w:t xml:space="preserve"> </w:t>
                              </w:r>
                              <w:r>
                                <w:t>investicije</w:t>
                              </w:r>
                              <w:r w:rsidRPr="004E4DCA">
                                <w:t>)</w:t>
                              </w:r>
                            </w:p>
                          </w:txbxContent>
                        </wps:txbx>
                        <wps:bodyPr rot="0" vert="horz" wrap="square" lIns="91440" tIns="45720" rIns="91440" bIns="45720" anchor="t" anchorCtr="0" upright="1">
                          <a:noAutofit/>
                        </wps:bodyPr>
                      </wps:wsp>
                      <wps:wsp>
                        <wps:cNvPr id="23" name="AutoShape 5"/>
                        <wps:cNvSpPr>
                          <a:spLocks noChangeArrowheads="1"/>
                        </wps:cNvSpPr>
                        <wps:spPr bwMode="auto">
                          <a:xfrm>
                            <a:off x="402590" y="1649730"/>
                            <a:ext cx="2522220" cy="316865"/>
                          </a:xfrm>
                          <a:prstGeom prst="flowChartProcess">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DC1BAC" w:rsidRPr="004E4DCA" w:rsidRDefault="00DC1BAC" w:rsidP="002C24C6">
                              <w:pPr>
                                <w:jc w:val="center"/>
                              </w:pPr>
                              <w:r>
                                <w:t>Javno naročilo gradnje</w:t>
                              </w:r>
                            </w:p>
                          </w:txbxContent>
                        </wps:txbx>
                        <wps:bodyPr rot="0" vert="horz" wrap="square" lIns="91440" tIns="45720" rIns="91440" bIns="45720" anchor="t" anchorCtr="0" upright="1">
                          <a:noAutofit/>
                        </wps:bodyPr>
                      </wps:wsp>
                      <wps:wsp>
                        <wps:cNvPr id="24" name="AutoShape 6"/>
                        <wps:cNvSpPr>
                          <a:spLocks noChangeArrowheads="1"/>
                        </wps:cNvSpPr>
                        <wps:spPr bwMode="auto">
                          <a:xfrm>
                            <a:off x="266700" y="1093470"/>
                            <a:ext cx="2815590" cy="353695"/>
                          </a:xfrm>
                          <a:prstGeom prst="flowChartProcess">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DC1BAC" w:rsidRPr="004E4DCA" w:rsidRDefault="00DC1BAC" w:rsidP="002C24C6">
                              <w:pPr>
                                <w:jc w:val="center"/>
                              </w:pPr>
                              <w:r w:rsidRPr="004E4DCA">
                                <w:t xml:space="preserve">Izdelava </w:t>
                              </w:r>
                              <w:r>
                                <w:t xml:space="preserve">investicijske </w:t>
                              </w:r>
                              <w:r w:rsidRPr="004E4DCA">
                                <w:t>dokumentacije</w:t>
                              </w:r>
                            </w:p>
                          </w:txbxContent>
                        </wps:txbx>
                        <wps:bodyPr rot="0" vert="horz" wrap="square" lIns="91440" tIns="45720" rIns="91440" bIns="45720" anchor="t" anchorCtr="0" upright="1">
                          <a:noAutofit/>
                        </wps:bodyPr>
                      </wps:wsp>
                      <wps:wsp>
                        <wps:cNvPr id="25" name="AutoShape 7"/>
                        <wps:cNvSpPr>
                          <a:spLocks noChangeArrowheads="1"/>
                        </wps:cNvSpPr>
                        <wps:spPr bwMode="auto">
                          <a:xfrm>
                            <a:off x="863600" y="2160270"/>
                            <a:ext cx="1600200" cy="281940"/>
                          </a:xfrm>
                          <a:prstGeom prst="flowChartProcess">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DC1BAC" w:rsidRPr="004E4DCA" w:rsidRDefault="00DC1BAC" w:rsidP="002C24C6">
                              <w:pPr>
                                <w:jc w:val="center"/>
                              </w:pPr>
                              <w:r>
                                <w:t>Gradnja (izvajalec)</w:t>
                              </w:r>
                            </w:p>
                          </w:txbxContent>
                        </wps:txbx>
                        <wps:bodyPr rot="0" vert="horz" wrap="square" lIns="91440" tIns="45720" rIns="91440" bIns="45720" anchor="t" anchorCtr="0" upright="1">
                          <a:noAutofit/>
                        </wps:bodyPr>
                      </wps:wsp>
                      <wps:wsp>
                        <wps:cNvPr id="26" name="AutoShape 8"/>
                        <wps:cNvSpPr>
                          <a:spLocks noChangeArrowheads="1"/>
                        </wps:cNvSpPr>
                        <wps:spPr bwMode="auto">
                          <a:xfrm>
                            <a:off x="695325" y="2625090"/>
                            <a:ext cx="1936750" cy="330835"/>
                          </a:xfrm>
                          <a:prstGeom prst="flowChartProcess">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DC1BAC" w:rsidRDefault="00DC1BAC" w:rsidP="002C24C6">
                              <w:pPr>
                                <w:jc w:val="center"/>
                              </w:pPr>
                              <w:r w:rsidRPr="004E4DCA">
                                <w:t>Prevzem objekta</w:t>
                              </w:r>
                            </w:p>
                          </w:txbxContent>
                        </wps:txbx>
                        <wps:bodyPr rot="0" vert="horz" wrap="square" lIns="91440" tIns="45720" rIns="91440" bIns="45720" anchor="t" anchorCtr="0" upright="1">
                          <a:noAutofit/>
                        </wps:bodyPr>
                      </wps:wsp>
                      <wps:wsp>
                        <wps:cNvPr id="28" name="AutoShape 9"/>
                        <wps:cNvSpPr>
                          <a:spLocks noChangeArrowheads="1"/>
                        </wps:cNvSpPr>
                        <wps:spPr bwMode="auto">
                          <a:xfrm>
                            <a:off x="524510" y="3122930"/>
                            <a:ext cx="2278380" cy="277495"/>
                          </a:xfrm>
                          <a:prstGeom prst="flowChartProcess">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DC1BAC" w:rsidRPr="004E4DCA" w:rsidRDefault="00DC1BAC" w:rsidP="002C24C6">
                              <w:pPr>
                                <w:jc w:val="center"/>
                              </w:pPr>
                              <w:r>
                                <w:t>Predaja objekta v uporabo</w:t>
                              </w:r>
                            </w:p>
                          </w:txbxContent>
                        </wps:txbx>
                        <wps:bodyPr rot="0" vert="horz" wrap="square" lIns="91440" tIns="45720" rIns="91440" bIns="45720" anchor="t" anchorCtr="0" upright="1">
                          <a:noAutofit/>
                        </wps:bodyPr>
                      </wps:wsp>
                      <wps:wsp>
                        <wps:cNvPr id="29" name="AutoShape 10"/>
                        <wps:cNvCnPr>
                          <a:cxnSpLocks noChangeShapeType="1"/>
                          <a:stCxn id="25" idx="2"/>
                        </wps:cNvCnPr>
                        <wps:spPr bwMode="auto">
                          <a:xfrm>
                            <a:off x="1663700" y="2442210"/>
                            <a:ext cx="635" cy="187325"/>
                          </a:xfrm>
                          <a:prstGeom prst="straightConnector1">
                            <a:avLst/>
                          </a:prstGeom>
                          <a:noFill/>
                          <a:ln w="9525">
                            <a:solidFill>
                              <a:srgbClr val="000000"/>
                            </a:solidFill>
                            <a:round/>
                            <a:headEnd/>
                            <a:tailEnd type="triangle" w="med" len="med"/>
                          </a:ln>
                          <a:effectLst>
                            <a:outerShdw dist="107763" dir="189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30" name="AutoShape 11"/>
                        <wps:cNvCnPr>
                          <a:cxnSpLocks noChangeShapeType="1"/>
                          <a:stCxn id="26" idx="2"/>
                          <a:endCxn id="28" idx="0"/>
                        </wps:cNvCnPr>
                        <wps:spPr bwMode="auto">
                          <a:xfrm>
                            <a:off x="1663700" y="2955925"/>
                            <a:ext cx="635" cy="167005"/>
                          </a:xfrm>
                          <a:prstGeom prst="straightConnector1">
                            <a:avLst/>
                          </a:prstGeom>
                          <a:noFill/>
                          <a:ln w="9525">
                            <a:solidFill>
                              <a:srgbClr val="000000"/>
                            </a:solidFill>
                            <a:round/>
                            <a:headEnd/>
                            <a:tailEnd type="triangle" w="med" len="med"/>
                          </a:ln>
                          <a:effectLst>
                            <a:outerShdw dist="107763" dir="189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31" name="AutoShape 12"/>
                        <wps:cNvCnPr>
                          <a:cxnSpLocks noChangeShapeType="1"/>
                        </wps:cNvCnPr>
                        <wps:spPr bwMode="auto">
                          <a:xfrm flipH="1">
                            <a:off x="1663700" y="1447165"/>
                            <a:ext cx="10795" cy="202565"/>
                          </a:xfrm>
                          <a:prstGeom prst="straightConnector1">
                            <a:avLst/>
                          </a:prstGeom>
                          <a:noFill/>
                          <a:ln w="9525">
                            <a:solidFill>
                              <a:srgbClr val="000000"/>
                            </a:solidFill>
                            <a:round/>
                            <a:headEnd/>
                            <a:tailEnd type="triangle" w="med" len="med"/>
                          </a:ln>
                          <a:effectLst>
                            <a:outerShdw dist="107763" dir="189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32" name="AutoShape 13"/>
                        <wps:cNvCnPr>
                          <a:cxnSpLocks noChangeShapeType="1"/>
                          <a:stCxn id="23" idx="2"/>
                        </wps:cNvCnPr>
                        <wps:spPr bwMode="auto">
                          <a:xfrm>
                            <a:off x="1663700" y="1966595"/>
                            <a:ext cx="635" cy="193675"/>
                          </a:xfrm>
                          <a:prstGeom prst="straightConnector1">
                            <a:avLst/>
                          </a:prstGeom>
                          <a:noFill/>
                          <a:ln w="9525">
                            <a:solidFill>
                              <a:srgbClr val="000000"/>
                            </a:solidFill>
                            <a:round/>
                            <a:headEnd/>
                            <a:tailEnd type="triangle" w="med" len="med"/>
                          </a:ln>
                          <a:effectLst>
                            <a:outerShdw dist="107763" dir="189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33" name="AutoShape 14"/>
                        <wps:cNvSpPr>
                          <a:spLocks noChangeArrowheads="1"/>
                        </wps:cNvSpPr>
                        <wps:spPr bwMode="auto">
                          <a:xfrm>
                            <a:off x="424180" y="628015"/>
                            <a:ext cx="2479675" cy="308610"/>
                          </a:xfrm>
                          <a:prstGeom prst="flowChartProcess">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DC1BAC" w:rsidRPr="004E4DCA" w:rsidRDefault="00DC1BAC" w:rsidP="002C24C6">
                              <w:pPr>
                                <w:jc w:val="center"/>
                              </w:pPr>
                              <w:r>
                                <w:t>Priprava projektne dokumentacije</w:t>
                              </w:r>
                            </w:p>
                          </w:txbxContent>
                        </wps:txbx>
                        <wps:bodyPr rot="0" vert="horz" wrap="square" lIns="91440" tIns="45720" rIns="91440" bIns="45720" anchor="t" anchorCtr="0" upright="1">
                          <a:noAutofit/>
                        </wps:bodyPr>
                      </wps:wsp>
                      <wps:wsp>
                        <wps:cNvPr id="34" name="AutoShape 15"/>
                        <wps:cNvCnPr>
                          <a:cxnSpLocks noChangeShapeType="1"/>
                        </wps:cNvCnPr>
                        <wps:spPr bwMode="auto">
                          <a:xfrm flipH="1">
                            <a:off x="1674495" y="450850"/>
                            <a:ext cx="10795" cy="202565"/>
                          </a:xfrm>
                          <a:prstGeom prst="straightConnector1">
                            <a:avLst/>
                          </a:prstGeom>
                          <a:noFill/>
                          <a:ln w="9525">
                            <a:solidFill>
                              <a:srgbClr val="000000"/>
                            </a:solidFill>
                            <a:round/>
                            <a:headEnd/>
                            <a:tailEnd type="triangle" w="med" len="med"/>
                          </a:ln>
                          <a:effectLst>
                            <a:outerShdw dist="107763" dir="189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35" name="AutoShape 16"/>
                        <wps:cNvCnPr>
                          <a:cxnSpLocks noChangeShapeType="1"/>
                        </wps:cNvCnPr>
                        <wps:spPr bwMode="auto">
                          <a:xfrm>
                            <a:off x="1673860" y="936625"/>
                            <a:ext cx="635" cy="156845"/>
                          </a:xfrm>
                          <a:prstGeom prst="straightConnector1">
                            <a:avLst/>
                          </a:prstGeom>
                          <a:noFill/>
                          <a:ln w="9525">
                            <a:solidFill>
                              <a:srgbClr val="000000"/>
                            </a:solidFill>
                            <a:round/>
                            <a:headEnd/>
                            <a:tailEnd type="triangle" w="med" len="med"/>
                          </a:ln>
                          <a:effectLst>
                            <a:outerShdw dist="107763" dir="18900000" algn="ctr" rotWithShape="0">
                              <a:srgbClr val="808080">
                                <a:alpha val="50000"/>
                              </a:srgbClr>
                            </a:outerShdw>
                          </a:effectLst>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26A449C" id="Platno 2" o:spid="_x0000_s1026" editas="canvas" style="position:absolute;left:0;text-align:left;margin-left:100.8pt;margin-top:6.8pt;width:282.8pt;height:267.75pt;z-index:251658240;mso-position-horizontal-relative:margin" coordsize="35915,34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5915;height:34004;visibility:visible;mso-wrap-style:square">
                  <v:fill o:detectmouseclick="t"/>
                  <v:path o:connecttype="none"/>
                </v:shape>
                <v:shapetype id="_x0000_t109" coordsize="21600,21600" o:spt="109" path="m,l,21600r21600,l21600,xe">
                  <v:stroke joinstyle="miter"/>
                  <v:path gradientshapeok="t" o:connecttype="rect"/>
                </v:shapetype>
                <v:shape id="AutoShape 4" o:spid="_x0000_s1028" type="#_x0000_t109" style="position:absolute;left:8636;top:139;width:1600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">
                  <v:shadow on="t" opacity=".5" offset="6pt,-6pt"/>
                  <v:textbox>
                    <w:txbxContent>
                      <w:p w:rsidR="00DC1BAC" w:rsidRPr="004E4DCA" w:rsidRDefault="00DC1BAC" w:rsidP="002C24C6">
                        <w:pPr>
                          <w:jc w:val="center"/>
                        </w:pPr>
                        <w:r w:rsidRPr="004E4DCA">
                          <w:t>MO Ptuj</w:t>
                        </w:r>
                      </w:p>
                      <w:p w:rsidR="00DC1BAC" w:rsidRPr="004E4DCA" w:rsidRDefault="00DC1BAC" w:rsidP="002C24C6">
                        <w:pPr>
                          <w:jc w:val="center"/>
                        </w:pPr>
                        <w:r w:rsidRPr="004E4DCA">
                          <w:t>(</w:t>
                        </w:r>
                        <w:r>
                          <w:t>skrbnik</w:t>
                        </w:r>
                        <w:r w:rsidRPr="004E4DCA">
                          <w:t xml:space="preserve"> </w:t>
                        </w:r>
                        <w:r>
                          <w:t>investicije</w:t>
                        </w:r>
                        <w:r w:rsidRPr="004E4DCA">
                          <w:t>)</w:t>
                        </w:r>
                      </w:p>
                    </w:txbxContent>
                  </v:textbox>
                </v:shape>
                <v:shape id="AutoShape 5" o:spid="_x0000_s1029" type="#_x0000_t109" style="position:absolute;left:4025;top:16497;width:25223;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">
                  <v:shadow on="t" opacity=".5" offset="6pt,-6pt"/>
                  <v:textbox>
                    <w:txbxContent>
                      <w:p w:rsidR="00DC1BAC" w:rsidRPr="004E4DCA" w:rsidRDefault="00DC1BAC" w:rsidP="002C24C6">
                        <w:pPr>
                          <w:jc w:val="center"/>
                        </w:pPr>
                        <w:r>
                          <w:t>Javno naročilo gradnje</w:t>
                        </w:r>
                      </w:p>
                    </w:txbxContent>
                  </v:textbox>
                </v:shape>
                <v:shape id="AutoShape 6" o:spid="_x0000_s1030" type="#_x0000_t109" style="position:absolute;left:2667;top:10934;width:28155;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">
                  <v:shadow on="t" opacity=".5" offset="6pt,-6pt"/>
                  <v:textbox>
                    <w:txbxContent>
                      <w:p w:rsidR="00DC1BAC" w:rsidRPr="004E4DCA" w:rsidRDefault="00DC1BAC" w:rsidP="002C24C6">
                        <w:pPr>
                          <w:jc w:val="center"/>
                        </w:pPr>
                        <w:r w:rsidRPr="004E4DCA">
                          <w:t xml:space="preserve">Izdelava </w:t>
                        </w:r>
                        <w:r>
                          <w:t xml:space="preserve">investicijske </w:t>
                        </w:r>
                        <w:r w:rsidRPr="004E4DCA">
                          <w:t>dokumentacije</w:t>
                        </w:r>
                      </w:p>
                    </w:txbxContent>
                  </v:textbox>
                </v:shape>
                <v:shape id="AutoShape 7" o:spid="_x0000_s1031" type="#_x0000_t109" style="position:absolute;left:8636;top:21602;width:16002;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">
                  <v:shadow on="t" opacity=".5" offset="6pt,-6pt"/>
                  <v:textbox>
                    <w:txbxContent>
                      <w:p w:rsidR="00DC1BAC" w:rsidRPr="004E4DCA" w:rsidRDefault="00DC1BAC" w:rsidP="002C24C6">
                        <w:pPr>
                          <w:jc w:val="center"/>
                        </w:pPr>
                        <w:r>
                          <w:t>Gradnja (izvajalec)</w:t>
                        </w:r>
                      </w:p>
                    </w:txbxContent>
                  </v:textbox>
                </v:shape>
                <v:shape id="AutoShape 8" o:spid="_x0000_s1032" type="#_x0000_t109" style="position:absolute;left:6953;top:26250;width:19367;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">
                  <v:shadow on="t" opacity=".5" offset="6pt,-6pt"/>
                  <v:textbox>
                    <w:txbxContent>
                      <w:p w:rsidR="00DC1BAC" w:rsidRDefault="00DC1BAC" w:rsidP="002C24C6">
                        <w:pPr>
                          <w:jc w:val="center"/>
                        </w:pPr>
                        <w:r w:rsidRPr="004E4DCA">
                          <w:t>Prevzem objekta</w:t>
                        </w:r>
                      </w:p>
                    </w:txbxContent>
                  </v:textbox>
                </v:shape>
                <v:shape id="AutoShape 9" o:spid="_x0000_s1033" type="#_x0000_t109" style="position:absolute;left:5245;top:31229;width:22783;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">
                  <v:shadow on="t" opacity=".5" offset="6pt,-6pt"/>
                  <v:textbox>
                    <w:txbxContent>
                      <w:p w:rsidR="00DC1BAC" w:rsidRPr="004E4DCA" w:rsidRDefault="00DC1BAC" w:rsidP="002C24C6">
                        <w:pPr>
                          <w:jc w:val="center"/>
                        </w:pPr>
                        <w:r>
                          <w:t>Predaja objekta v uporabo</w:t>
                        </w:r>
                      </w:p>
                    </w:txbxContent>
                  </v:textbox>
                </v:shape>
                <v:shapetype id="_x0000_t32" coordsize="21600,21600" o:spt="32" o:oned="t" path="m,l21600,21600e" filled="f">
                  <v:path arrowok="t" fillok="f" o:connecttype="none"/>
                  <o:lock v:ext="edit" shapetype="t"/>
                </v:shapetype>
                <v:shape id="AutoShape 10" o:spid="_x0000_s1034" type="#_x0000_t32" style="position:absolute;left:16637;top:24422;width:6;height:18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">
                  <v:stroke endarrow="block"/>
                  <v:shadow on="t" opacity=".5" offset="6pt,-6pt"/>
                </v:shape>
                <v:shape id="AutoShape 11" o:spid="_x0000_s1035" type="#_x0000_t32" style="position:absolute;left:16637;top:29559;width:6;height:16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">
                  <v:stroke endarrow="block"/>
                  <v:shadow on="t" opacity=".5" offset="6pt,-6pt"/>
                </v:shape>
                <v:shape id="AutoShape 12" o:spid="_x0000_s1036" type="#_x0000_t32" style="position:absolute;left:16637;top:14471;width:107;height:20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">
                  <v:stroke endarrow="block"/>
                  <v:shadow on="t" opacity=".5" offset="6pt,-6pt"/>
                </v:shape>
                <v:shape id="AutoShape 13" o:spid="_x0000_s1037" type="#_x0000_t32" style="position:absolute;left:16637;top:19665;width:6;height:1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">
                  <v:stroke endarrow="block"/>
                  <v:shadow on="t" opacity=".5" offset="6pt,-6pt"/>
                </v:shape>
                <v:shape id="AutoShape 14" o:spid="_x0000_s1038" type="#_x0000_t109" style="position:absolute;left:4241;top:6280;width:24797;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">
                  <v:shadow on="t" opacity=".5" offset="6pt,-6pt"/>
                  <v:textbox>
                    <w:txbxContent>
                      <w:p w:rsidR="00DC1BAC" w:rsidRPr="004E4DCA" w:rsidRDefault="00DC1BAC" w:rsidP="002C24C6">
                        <w:pPr>
                          <w:jc w:val="center"/>
                        </w:pPr>
                        <w:r>
                          <w:t>Priprava projektne dokumentacije</w:t>
                        </w:r>
                      </w:p>
                    </w:txbxContent>
                  </v:textbox>
                </v:shape>
                <v:shape id="AutoShape 15" o:spid="_x0000_s1039" type="#_x0000_t32" style="position:absolute;left:16744;top:4508;width:108;height:20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">
                  <v:stroke endarrow="block"/>
                  <v:shadow on="t" opacity=".5" offset="6pt,-6pt"/>
                </v:shape>
                <v:shape id="AutoShape 16" o:spid="_x0000_s1040" type="#_x0000_t32" style="position:absolute;left:16738;top:9366;width:6;height:15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">
                  <v:stroke endarrow="block"/>
                  <v:shadow on="t" opacity=".5" offset="6pt,-6pt"/>
                </v:shape>
                <w10:wrap type="topAndBottom" anchorx="margin"/>
              </v:group>
            </w:pict>
          </mc:Fallback>
        </mc:AlternateContent>
      </w:r>
      <w:r w:rsidR="00A447DD">
        <w:br w:type="page"/>
      </w:r>
    </w:p>
    <w:p w:rsidR="007C18EE" w:rsidRPr="001828EE" w:rsidRDefault="007C18EE" w:rsidP="007C18EE">
      <w:pPr>
        <w:pStyle w:val="Naslov2"/>
      </w:pPr>
      <w:bookmarkStart w:id="47" w:name="_Toc42681076"/>
      <w:r w:rsidRPr="001828EE">
        <w:lastRenderedPageBreak/>
        <w:t xml:space="preserve">Predvideni viri financiranja po </w:t>
      </w:r>
      <w:r w:rsidR="0096444F">
        <w:t>stalnih</w:t>
      </w:r>
      <w:r w:rsidRPr="001828EE">
        <w:t xml:space="preserve"> cenah</w:t>
      </w:r>
      <w:bookmarkEnd w:id="47"/>
    </w:p>
    <w:p w:rsidR="00DF1374" w:rsidRDefault="00DF1374" w:rsidP="00DF1374"/>
    <w:tbl>
      <w:tblPr>
        <w:tblW w:w="10490" w:type="dxa"/>
        <w:tblCellMar>
          <w:left w:w="70" w:type="dxa"/>
          <w:right w:w="70" w:type="dxa"/>
        </w:tblCellMar>
        <w:tblLook w:val="04A0" w:firstRow="1" w:lastRow="0" w:firstColumn="1" w:lastColumn="0" w:noHBand="0" w:noVBand="1"/>
      </w:tblPr>
      <w:tblGrid>
        <w:gridCol w:w="360"/>
        <w:gridCol w:w="1944"/>
        <w:gridCol w:w="892"/>
        <w:gridCol w:w="987"/>
        <w:gridCol w:w="1081"/>
        <w:gridCol w:w="987"/>
        <w:gridCol w:w="987"/>
        <w:gridCol w:w="987"/>
        <w:gridCol w:w="1081"/>
        <w:gridCol w:w="1184"/>
      </w:tblGrid>
      <w:tr w:rsidR="005C462D" w:rsidRPr="005C462D" w:rsidTr="005C462D">
        <w:trPr>
          <w:trHeight w:val="253"/>
        </w:trPr>
        <w:tc>
          <w:tcPr>
            <w:tcW w:w="2304" w:type="dxa"/>
            <w:gridSpan w:val="2"/>
            <w:vMerge w:val="restart"/>
            <w:tcBorders>
              <w:top w:val="single" w:sz="8" w:space="0" w:color="auto"/>
              <w:left w:val="single" w:sz="8" w:space="0" w:color="auto"/>
              <w:bottom w:val="single" w:sz="4" w:space="0" w:color="auto"/>
              <w:right w:val="single" w:sz="4" w:space="0" w:color="auto"/>
            </w:tcBorders>
            <w:shd w:val="clear" w:color="000000" w:fill="F2DCDB"/>
            <w:vAlign w:val="center"/>
            <w:hideMark/>
          </w:tcPr>
          <w:p w:rsidR="005C462D" w:rsidRPr="005C462D" w:rsidRDefault="005C462D" w:rsidP="005C462D">
            <w:pPr>
              <w:jc w:val="center"/>
              <w:rPr>
                <w:rFonts w:cstheme="minorHAnsi"/>
                <w:sz w:val="20"/>
              </w:rPr>
            </w:pPr>
            <w:r w:rsidRPr="005C462D">
              <w:rPr>
                <w:rFonts w:cstheme="minorHAnsi"/>
                <w:sz w:val="20"/>
              </w:rPr>
              <w:t>VIRI FINANCIRANJA</w:t>
            </w:r>
          </w:p>
        </w:tc>
        <w:tc>
          <w:tcPr>
            <w:tcW w:w="8186" w:type="dxa"/>
            <w:gridSpan w:val="8"/>
            <w:tcBorders>
              <w:top w:val="single" w:sz="8" w:space="0" w:color="auto"/>
              <w:left w:val="nil"/>
              <w:bottom w:val="single" w:sz="4" w:space="0" w:color="auto"/>
              <w:right w:val="single" w:sz="8" w:space="0" w:color="000000"/>
            </w:tcBorders>
            <w:shd w:val="clear" w:color="000000" w:fill="F2DCDB"/>
            <w:noWrap/>
            <w:vAlign w:val="center"/>
            <w:hideMark/>
          </w:tcPr>
          <w:p w:rsidR="005C462D" w:rsidRPr="005C462D" w:rsidRDefault="005C462D" w:rsidP="005C462D">
            <w:pPr>
              <w:jc w:val="center"/>
              <w:rPr>
                <w:rFonts w:cstheme="minorHAnsi"/>
                <w:sz w:val="20"/>
              </w:rPr>
            </w:pPr>
            <w:r w:rsidRPr="005C462D">
              <w:rPr>
                <w:rFonts w:cstheme="minorHAnsi"/>
                <w:sz w:val="20"/>
              </w:rPr>
              <w:t>DINAMIKA FINANCIRANJA v EUR z DDV</w:t>
            </w:r>
          </w:p>
        </w:tc>
      </w:tr>
      <w:tr w:rsidR="005C462D" w:rsidRPr="005C462D" w:rsidTr="005C462D">
        <w:trPr>
          <w:trHeight w:val="293"/>
        </w:trPr>
        <w:tc>
          <w:tcPr>
            <w:tcW w:w="2304" w:type="dxa"/>
            <w:gridSpan w:val="2"/>
            <w:vMerge/>
            <w:tcBorders>
              <w:top w:val="single" w:sz="8" w:space="0" w:color="auto"/>
              <w:left w:val="single" w:sz="8" w:space="0" w:color="auto"/>
              <w:bottom w:val="single" w:sz="4" w:space="0" w:color="auto"/>
              <w:right w:val="single" w:sz="4" w:space="0" w:color="auto"/>
            </w:tcBorders>
            <w:vAlign w:val="center"/>
            <w:hideMark/>
          </w:tcPr>
          <w:p w:rsidR="005C462D" w:rsidRPr="005C462D" w:rsidRDefault="005C462D" w:rsidP="005C462D">
            <w:pPr>
              <w:jc w:val="left"/>
              <w:rPr>
                <w:rFonts w:cstheme="minorHAnsi"/>
                <w:sz w:val="20"/>
              </w:rPr>
            </w:pPr>
          </w:p>
        </w:tc>
        <w:tc>
          <w:tcPr>
            <w:tcW w:w="892" w:type="dxa"/>
            <w:vMerge w:val="restart"/>
            <w:tcBorders>
              <w:top w:val="nil"/>
              <w:left w:val="single" w:sz="4" w:space="0" w:color="auto"/>
              <w:bottom w:val="single" w:sz="4" w:space="0" w:color="auto"/>
              <w:right w:val="single" w:sz="4" w:space="0" w:color="auto"/>
            </w:tcBorders>
            <w:shd w:val="clear" w:color="000000" w:fill="F2DCDB"/>
            <w:vAlign w:val="center"/>
            <w:hideMark/>
          </w:tcPr>
          <w:p w:rsidR="005C462D" w:rsidRPr="005C462D" w:rsidRDefault="005C462D" w:rsidP="005C462D">
            <w:pPr>
              <w:jc w:val="center"/>
              <w:rPr>
                <w:rFonts w:cstheme="minorHAnsi"/>
                <w:sz w:val="20"/>
              </w:rPr>
            </w:pPr>
            <w:r w:rsidRPr="005C462D">
              <w:rPr>
                <w:rFonts w:cstheme="minorHAnsi"/>
                <w:sz w:val="20"/>
              </w:rPr>
              <w:t>2017</w:t>
            </w:r>
          </w:p>
        </w:tc>
        <w:tc>
          <w:tcPr>
            <w:tcW w:w="987" w:type="dxa"/>
            <w:vMerge w:val="restart"/>
            <w:tcBorders>
              <w:top w:val="nil"/>
              <w:left w:val="single" w:sz="4" w:space="0" w:color="auto"/>
              <w:bottom w:val="single" w:sz="4" w:space="0" w:color="auto"/>
              <w:right w:val="single" w:sz="4" w:space="0" w:color="auto"/>
            </w:tcBorders>
            <w:shd w:val="clear" w:color="000000" w:fill="F2DCDB"/>
            <w:noWrap/>
            <w:vAlign w:val="center"/>
            <w:hideMark/>
          </w:tcPr>
          <w:p w:rsidR="005C462D" w:rsidRPr="005C462D" w:rsidRDefault="005C462D" w:rsidP="005C462D">
            <w:pPr>
              <w:jc w:val="center"/>
              <w:rPr>
                <w:rFonts w:cstheme="minorHAnsi"/>
                <w:sz w:val="20"/>
              </w:rPr>
            </w:pPr>
            <w:r w:rsidRPr="005C462D">
              <w:rPr>
                <w:rFonts w:cstheme="minorHAnsi"/>
                <w:sz w:val="20"/>
              </w:rPr>
              <w:t>2020</w:t>
            </w:r>
          </w:p>
        </w:tc>
        <w:tc>
          <w:tcPr>
            <w:tcW w:w="1081" w:type="dxa"/>
            <w:vMerge w:val="restart"/>
            <w:tcBorders>
              <w:top w:val="nil"/>
              <w:left w:val="single" w:sz="4" w:space="0" w:color="auto"/>
              <w:bottom w:val="single" w:sz="4" w:space="0" w:color="auto"/>
              <w:right w:val="single" w:sz="4" w:space="0" w:color="auto"/>
            </w:tcBorders>
            <w:shd w:val="clear" w:color="000000" w:fill="F2DCDB"/>
            <w:noWrap/>
            <w:vAlign w:val="center"/>
            <w:hideMark/>
          </w:tcPr>
          <w:p w:rsidR="005C462D" w:rsidRPr="005C462D" w:rsidRDefault="005C462D" w:rsidP="005C462D">
            <w:pPr>
              <w:jc w:val="center"/>
              <w:rPr>
                <w:rFonts w:cstheme="minorHAnsi"/>
                <w:sz w:val="20"/>
              </w:rPr>
            </w:pPr>
            <w:r w:rsidRPr="005C462D">
              <w:rPr>
                <w:rFonts w:cstheme="minorHAnsi"/>
                <w:sz w:val="20"/>
              </w:rPr>
              <w:t>2021</w:t>
            </w:r>
          </w:p>
        </w:tc>
        <w:tc>
          <w:tcPr>
            <w:tcW w:w="987" w:type="dxa"/>
            <w:vMerge w:val="restart"/>
            <w:tcBorders>
              <w:top w:val="nil"/>
              <w:left w:val="single" w:sz="4" w:space="0" w:color="auto"/>
              <w:bottom w:val="single" w:sz="4" w:space="0" w:color="auto"/>
              <w:right w:val="single" w:sz="4" w:space="0" w:color="auto"/>
            </w:tcBorders>
            <w:shd w:val="clear" w:color="000000" w:fill="F2DCDB"/>
            <w:noWrap/>
            <w:vAlign w:val="center"/>
            <w:hideMark/>
          </w:tcPr>
          <w:p w:rsidR="005C462D" w:rsidRPr="005C462D" w:rsidRDefault="005C462D" w:rsidP="005C462D">
            <w:pPr>
              <w:jc w:val="center"/>
              <w:rPr>
                <w:rFonts w:cstheme="minorHAnsi"/>
                <w:sz w:val="20"/>
              </w:rPr>
            </w:pPr>
            <w:r w:rsidRPr="005C462D">
              <w:rPr>
                <w:rFonts w:cstheme="minorHAnsi"/>
                <w:sz w:val="20"/>
              </w:rPr>
              <w:t>2022</w:t>
            </w:r>
          </w:p>
        </w:tc>
        <w:tc>
          <w:tcPr>
            <w:tcW w:w="987" w:type="dxa"/>
            <w:vMerge w:val="restart"/>
            <w:tcBorders>
              <w:top w:val="nil"/>
              <w:left w:val="single" w:sz="4" w:space="0" w:color="auto"/>
              <w:bottom w:val="single" w:sz="4" w:space="0" w:color="auto"/>
              <w:right w:val="single" w:sz="4" w:space="0" w:color="auto"/>
            </w:tcBorders>
            <w:shd w:val="clear" w:color="000000" w:fill="F2DCDB"/>
            <w:noWrap/>
            <w:vAlign w:val="center"/>
            <w:hideMark/>
          </w:tcPr>
          <w:p w:rsidR="005C462D" w:rsidRPr="005C462D" w:rsidRDefault="005C462D" w:rsidP="005C462D">
            <w:pPr>
              <w:jc w:val="center"/>
              <w:rPr>
                <w:rFonts w:cstheme="minorHAnsi"/>
                <w:sz w:val="20"/>
              </w:rPr>
            </w:pPr>
            <w:r w:rsidRPr="005C462D">
              <w:rPr>
                <w:rFonts w:cstheme="minorHAnsi"/>
                <w:sz w:val="20"/>
              </w:rPr>
              <w:t>2023</w:t>
            </w:r>
          </w:p>
        </w:tc>
        <w:tc>
          <w:tcPr>
            <w:tcW w:w="987" w:type="dxa"/>
            <w:vMerge w:val="restart"/>
            <w:tcBorders>
              <w:top w:val="nil"/>
              <w:left w:val="single" w:sz="4" w:space="0" w:color="auto"/>
              <w:bottom w:val="single" w:sz="4" w:space="0" w:color="auto"/>
              <w:right w:val="single" w:sz="4" w:space="0" w:color="auto"/>
            </w:tcBorders>
            <w:shd w:val="clear" w:color="000000" w:fill="F2DCDB"/>
            <w:noWrap/>
            <w:vAlign w:val="center"/>
            <w:hideMark/>
          </w:tcPr>
          <w:p w:rsidR="005C462D" w:rsidRPr="005C462D" w:rsidRDefault="005C462D" w:rsidP="005C462D">
            <w:pPr>
              <w:jc w:val="center"/>
              <w:rPr>
                <w:rFonts w:cstheme="minorHAnsi"/>
                <w:sz w:val="20"/>
              </w:rPr>
            </w:pPr>
            <w:r w:rsidRPr="005C462D">
              <w:rPr>
                <w:rFonts w:cstheme="minorHAnsi"/>
                <w:sz w:val="20"/>
              </w:rPr>
              <w:t>2024</w:t>
            </w:r>
          </w:p>
        </w:tc>
        <w:tc>
          <w:tcPr>
            <w:tcW w:w="1081" w:type="dxa"/>
            <w:vMerge w:val="restart"/>
            <w:tcBorders>
              <w:top w:val="nil"/>
              <w:left w:val="single" w:sz="4" w:space="0" w:color="auto"/>
              <w:bottom w:val="single" w:sz="4" w:space="0" w:color="auto"/>
              <w:right w:val="single" w:sz="4" w:space="0" w:color="auto"/>
            </w:tcBorders>
            <w:shd w:val="clear" w:color="000000" w:fill="F2DCDB"/>
            <w:noWrap/>
            <w:vAlign w:val="center"/>
            <w:hideMark/>
          </w:tcPr>
          <w:p w:rsidR="005C462D" w:rsidRPr="005C462D" w:rsidRDefault="005C462D" w:rsidP="005C462D">
            <w:pPr>
              <w:jc w:val="center"/>
              <w:rPr>
                <w:rFonts w:cstheme="minorHAnsi"/>
                <w:sz w:val="20"/>
              </w:rPr>
            </w:pPr>
            <w:r w:rsidRPr="005C462D">
              <w:rPr>
                <w:rFonts w:cstheme="minorHAnsi"/>
                <w:sz w:val="20"/>
              </w:rPr>
              <w:t xml:space="preserve">SKUPAJ </w:t>
            </w:r>
          </w:p>
        </w:tc>
        <w:tc>
          <w:tcPr>
            <w:tcW w:w="1184" w:type="dxa"/>
            <w:vMerge w:val="restart"/>
            <w:tcBorders>
              <w:top w:val="nil"/>
              <w:left w:val="single" w:sz="4" w:space="0" w:color="auto"/>
              <w:bottom w:val="single" w:sz="4" w:space="0" w:color="auto"/>
              <w:right w:val="single" w:sz="8" w:space="0" w:color="auto"/>
            </w:tcBorders>
            <w:shd w:val="clear" w:color="000000" w:fill="F2DCDB"/>
            <w:noWrap/>
            <w:vAlign w:val="center"/>
            <w:hideMark/>
          </w:tcPr>
          <w:p w:rsidR="005C462D" w:rsidRPr="005C462D" w:rsidRDefault="005C462D" w:rsidP="005C462D">
            <w:pPr>
              <w:jc w:val="center"/>
              <w:rPr>
                <w:rFonts w:cstheme="minorHAnsi"/>
                <w:sz w:val="20"/>
              </w:rPr>
            </w:pPr>
            <w:r w:rsidRPr="005C462D">
              <w:rPr>
                <w:rFonts w:cstheme="minorHAnsi"/>
                <w:sz w:val="20"/>
              </w:rPr>
              <w:t>DELEŽ</w:t>
            </w:r>
          </w:p>
        </w:tc>
      </w:tr>
      <w:tr w:rsidR="005C462D" w:rsidRPr="005C462D" w:rsidTr="005C462D">
        <w:trPr>
          <w:trHeight w:val="293"/>
        </w:trPr>
        <w:tc>
          <w:tcPr>
            <w:tcW w:w="2304" w:type="dxa"/>
            <w:gridSpan w:val="2"/>
            <w:vMerge/>
            <w:tcBorders>
              <w:top w:val="single" w:sz="8" w:space="0" w:color="auto"/>
              <w:left w:val="single" w:sz="8" w:space="0" w:color="auto"/>
              <w:bottom w:val="single" w:sz="4" w:space="0" w:color="auto"/>
              <w:right w:val="single" w:sz="4" w:space="0" w:color="auto"/>
            </w:tcBorders>
            <w:vAlign w:val="center"/>
            <w:hideMark/>
          </w:tcPr>
          <w:p w:rsidR="005C462D" w:rsidRPr="005C462D" w:rsidRDefault="005C462D" w:rsidP="005C462D">
            <w:pPr>
              <w:jc w:val="left"/>
              <w:rPr>
                <w:rFonts w:cstheme="minorHAnsi"/>
                <w:sz w:val="20"/>
              </w:rPr>
            </w:pPr>
          </w:p>
        </w:tc>
        <w:tc>
          <w:tcPr>
            <w:tcW w:w="892" w:type="dxa"/>
            <w:vMerge/>
            <w:tcBorders>
              <w:top w:val="nil"/>
              <w:left w:val="single" w:sz="4" w:space="0" w:color="auto"/>
              <w:bottom w:val="single" w:sz="4" w:space="0" w:color="auto"/>
              <w:right w:val="single" w:sz="4" w:space="0" w:color="auto"/>
            </w:tcBorders>
            <w:vAlign w:val="center"/>
            <w:hideMark/>
          </w:tcPr>
          <w:p w:rsidR="005C462D" w:rsidRPr="005C462D" w:rsidRDefault="005C462D" w:rsidP="005C462D">
            <w:pPr>
              <w:jc w:val="left"/>
              <w:rPr>
                <w:rFonts w:cstheme="minorHAnsi"/>
                <w:sz w:val="20"/>
              </w:rPr>
            </w:pPr>
          </w:p>
        </w:tc>
        <w:tc>
          <w:tcPr>
            <w:tcW w:w="987" w:type="dxa"/>
            <w:vMerge/>
            <w:tcBorders>
              <w:top w:val="nil"/>
              <w:left w:val="single" w:sz="4" w:space="0" w:color="auto"/>
              <w:bottom w:val="single" w:sz="4" w:space="0" w:color="auto"/>
              <w:right w:val="single" w:sz="4" w:space="0" w:color="auto"/>
            </w:tcBorders>
            <w:vAlign w:val="center"/>
            <w:hideMark/>
          </w:tcPr>
          <w:p w:rsidR="005C462D" w:rsidRPr="005C462D" w:rsidRDefault="005C462D" w:rsidP="005C462D">
            <w:pPr>
              <w:jc w:val="left"/>
              <w:rPr>
                <w:rFonts w:cstheme="minorHAnsi"/>
                <w:sz w:val="20"/>
              </w:rPr>
            </w:pPr>
          </w:p>
        </w:tc>
        <w:tc>
          <w:tcPr>
            <w:tcW w:w="1081" w:type="dxa"/>
            <w:vMerge/>
            <w:tcBorders>
              <w:top w:val="nil"/>
              <w:left w:val="single" w:sz="4" w:space="0" w:color="auto"/>
              <w:bottom w:val="single" w:sz="4" w:space="0" w:color="auto"/>
              <w:right w:val="single" w:sz="4" w:space="0" w:color="auto"/>
            </w:tcBorders>
            <w:vAlign w:val="center"/>
            <w:hideMark/>
          </w:tcPr>
          <w:p w:rsidR="005C462D" w:rsidRPr="005C462D" w:rsidRDefault="005C462D" w:rsidP="005C462D">
            <w:pPr>
              <w:jc w:val="left"/>
              <w:rPr>
                <w:rFonts w:cstheme="minorHAnsi"/>
                <w:sz w:val="20"/>
              </w:rPr>
            </w:pPr>
          </w:p>
        </w:tc>
        <w:tc>
          <w:tcPr>
            <w:tcW w:w="987" w:type="dxa"/>
            <w:vMerge/>
            <w:tcBorders>
              <w:top w:val="nil"/>
              <w:left w:val="single" w:sz="4" w:space="0" w:color="auto"/>
              <w:bottom w:val="single" w:sz="4" w:space="0" w:color="auto"/>
              <w:right w:val="single" w:sz="4" w:space="0" w:color="auto"/>
            </w:tcBorders>
            <w:vAlign w:val="center"/>
            <w:hideMark/>
          </w:tcPr>
          <w:p w:rsidR="005C462D" w:rsidRPr="005C462D" w:rsidRDefault="005C462D" w:rsidP="005C462D">
            <w:pPr>
              <w:jc w:val="left"/>
              <w:rPr>
                <w:rFonts w:cstheme="minorHAnsi"/>
                <w:sz w:val="20"/>
              </w:rPr>
            </w:pPr>
          </w:p>
        </w:tc>
        <w:tc>
          <w:tcPr>
            <w:tcW w:w="987" w:type="dxa"/>
            <w:vMerge/>
            <w:tcBorders>
              <w:top w:val="nil"/>
              <w:left w:val="single" w:sz="4" w:space="0" w:color="auto"/>
              <w:bottom w:val="single" w:sz="4" w:space="0" w:color="auto"/>
              <w:right w:val="single" w:sz="4" w:space="0" w:color="auto"/>
            </w:tcBorders>
            <w:vAlign w:val="center"/>
            <w:hideMark/>
          </w:tcPr>
          <w:p w:rsidR="005C462D" w:rsidRPr="005C462D" w:rsidRDefault="005C462D" w:rsidP="005C462D">
            <w:pPr>
              <w:jc w:val="left"/>
              <w:rPr>
                <w:rFonts w:cstheme="minorHAnsi"/>
                <w:sz w:val="20"/>
              </w:rPr>
            </w:pPr>
          </w:p>
        </w:tc>
        <w:tc>
          <w:tcPr>
            <w:tcW w:w="987" w:type="dxa"/>
            <w:vMerge/>
            <w:tcBorders>
              <w:top w:val="nil"/>
              <w:left w:val="single" w:sz="4" w:space="0" w:color="auto"/>
              <w:bottom w:val="single" w:sz="4" w:space="0" w:color="auto"/>
              <w:right w:val="single" w:sz="4" w:space="0" w:color="auto"/>
            </w:tcBorders>
            <w:vAlign w:val="center"/>
            <w:hideMark/>
          </w:tcPr>
          <w:p w:rsidR="005C462D" w:rsidRPr="005C462D" w:rsidRDefault="005C462D" w:rsidP="005C462D">
            <w:pPr>
              <w:jc w:val="left"/>
              <w:rPr>
                <w:rFonts w:cstheme="minorHAnsi"/>
                <w:sz w:val="20"/>
              </w:rPr>
            </w:pPr>
          </w:p>
        </w:tc>
        <w:tc>
          <w:tcPr>
            <w:tcW w:w="1081" w:type="dxa"/>
            <w:vMerge/>
            <w:tcBorders>
              <w:top w:val="nil"/>
              <w:left w:val="single" w:sz="4" w:space="0" w:color="auto"/>
              <w:bottom w:val="single" w:sz="4" w:space="0" w:color="auto"/>
              <w:right w:val="single" w:sz="4" w:space="0" w:color="auto"/>
            </w:tcBorders>
            <w:vAlign w:val="center"/>
            <w:hideMark/>
          </w:tcPr>
          <w:p w:rsidR="005C462D" w:rsidRPr="005C462D" w:rsidRDefault="005C462D" w:rsidP="005C462D">
            <w:pPr>
              <w:jc w:val="left"/>
              <w:rPr>
                <w:rFonts w:cstheme="minorHAnsi"/>
                <w:sz w:val="20"/>
              </w:rPr>
            </w:pPr>
          </w:p>
        </w:tc>
        <w:tc>
          <w:tcPr>
            <w:tcW w:w="1184" w:type="dxa"/>
            <w:vMerge/>
            <w:tcBorders>
              <w:top w:val="nil"/>
              <w:left w:val="single" w:sz="4" w:space="0" w:color="auto"/>
              <w:bottom w:val="single" w:sz="4" w:space="0" w:color="auto"/>
              <w:right w:val="single" w:sz="8" w:space="0" w:color="auto"/>
            </w:tcBorders>
            <w:vAlign w:val="center"/>
            <w:hideMark/>
          </w:tcPr>
          <w:p w:rsidR="005C462D" w:rsidRPr="005C462D" w:rsidRDefault="005C462D" w:rsidP="005C462D">
            <w:pPr>
              <w:jc w:val="left"/>
              <w:rPr>
                <w:rFonts w:cstheme="minorHAnsi"/>
                <w:sz w:val="20"/>
              </w:rPr>
            </w:pPr>
          </w:p>
        </w:tc>
      </w:tr>
      <w:tr w:rsidR="005C462D" w:rsidRPr="005C462D" w:rsidTr="005C462D">
        <w:trPr>
          <w:trHeight w:val="243"/>
        </w:trPr>
        <w:tc>
          <w:tcPr>
            <w:tcW w:w="360" w:type="dxa"/>
            <w:tcBorders>
              <w:top w:val="nil"/>
              <w:left w:val="single" w:sz="8" w:space="0" w:color="auto"/>
              <w:bottom w:val="single" w:sz="4" w:space="0" w:color="auto"/>
              <w:right w:val="single" w:sz="4" w:space="0" w:color="auto"/>
            </w:tcBorders>
            <w:shd w:val="clear" w:color="000000" w:fill="F2DCDB"/>
            <w:vAlign w:val="center"/>
            <w:hideMark/>
          </w:tcPr>
          <w:p w:rsidR="005C462D" w:rsidRPr="005C462D" w:rsidRDefault="005C462D" w:rsidP="005C462D">
            <w:pPr>
              <w:jc w:val="center"/>
              <w:rPr>
                <w:rFonts w:cstheme="minorHAnsi"/>
                <w:sz w:val="20"/>
              </w:rPr>
            </w:pPr>
            <w:r w:rsidRPr="005C462D">
              <w:rPr>
                <w:rFonts w:cstheme="minorHAnsi"/>
                <w:sz w:val="20"/>
              </w:rPr>
              <w:t>1</w:t>
            </w:r>
          </w:p>
        </w:tc>
        <w:tc>
          <w:tcPr>
            <w:tcW w:w="1944" w:type="dxa"/>
            <w:tcBorders>
              <w:top w:val="single" w:sz="4" w:space="0" w:color="auto"/>
              <w:left w:val="nil"/>
              <w:bottom w:val="single" w:sz="4" w:space="0" w:color="auto"/>
              <w:right w:val="single" w:sz="4" w:space="0" w:color="000000"/>
            </w:tcBorders>
            <w:shd w:val="clear" w:color="000000" w:fill="F2DCDB"/>
            <w:vAlign w:val="bottom"/>
            <w:hideMark/>
          </w:tcPr>
          <w:p w:rsidR="005C462D" w:rsidRPr="005C462D" w:rsidRDefault="005C462D" w:rsidP="005C462D">
            <w:pPr>
              <w:jc w:val="left"/>
              <w:rPr>
                <w:rFonts w:cstheme="minorHAnsi"/>
                <w:sz w:val="20"/>
              </w:rPr>
            </w:pPr>
            <w:r w:rsidRPr="005C462D">
              <w:rPr>
                <w:rFonts w:cstheme="minorHAnsi"/>
                <w:sz w:val="20"/>
              </w:rPr>
              <w:t>MESTNA OBČINA PTUJ</w:t>
            </w:r>
          </w:p>
        </w:tc>
        <w:tc>
          <w:tcPr>
            <w:tcW w:w="892" w:type="dxa"/>
            <w:tcBorders>
              <w:top w:val="nil"/>
              <w:left w:val="nil"/>
              <w:bottom w:val="single" w:sz="4" w:space="0" w:color="auto"/>
              <w:right w:val="single" w:sz="4" w:space="0" w:color="auto"/>
            </w:tcBorders>
            <w:shd w:val="clear" w:color="000000" w:fill="F2DCDB"/>
            <w:vAlign w:val="center"/>
            <w:hideMark/>
          </w:tcPr>
          <w:p w:rsidR="005C462D" w:rsidRPr="005C462D" w:rsidRDefault="005C462D" w:rsidP="005C462D">
            <w:pPr>
              <w:jc w:val="right"/>
              <w:rPr>
                <w:rFonts w:cstheme="minorHAnsi"/>
                <w:sz w:val="20"/>
              </w:rPr>
            </w:pPr>
            <w:r w:rsidRPr="005C462D">
              <w:rPr>
                <w:rFonts w:cstheme="minorHAnsi"/>
                <w:sz w:val="20"/>
              </w:rPr>
              <w:t>4.895,54</w:t>
            </w:r>
          </w:p>
        </w:tc>
        <w:tc>
          <w:tcPr>
            <w:tcW w:w="987" w:type="dxa"/>
            <w:tcBorders>
              <w:top w:val="nil"/>
              <w:left w:val="nil"/>
              <w:bottom w:val="single" w:sz="4" w:space="0" w:color="auto"/>
              <w:right w:val="single" w:sz="4" w:space="0" w:color="auto"/>
            </w:tcBorders>
            <w:shd w:val="clear" w:color="000000" w:fill="F2DCDB"/>
            <w:vAlign w:val="center"/>
            <w:hideMark/>
          </w:tcPr>
          <w:p w:rsidR="005C462D" w:rsidRPr="005C462D" w:rsidRDefault="005C462D" w:rsidP="005C462D">
            <w:pPr>
              <w:jc w:val="right"/>
              <w:rPr>
                <w:rFonts w:cstheme="minorHAnsi"/>
                <w:sz w:val="20"/>
              </w:rPr>
            </w:pPr>
            <w:r w:rsidRPr="005C462D">
              <w:rPr>
                <w:rFonts w:cstheme="minorHAnsi"/>
                <w:sz w:val="20"/>
              </w:rPr>
              <w:t>46.152,04</w:t>
            </w:r>
          </w:p>
        </w:tc>
        <w:tc>
          <w:tcPr>
            <w:tcW w:w="1081" w:type="dxa"/>
            <w:tcBorders>
              <w:top w:val="nil"/>
              <w:left w:val="nil"/>
              <w:bottom w:val="single" w:sz="4" w:space="0" w:color="auto"/>
              <w:right w:val="single" w:sz="4" w:space="0" w:color="auto"/>
            </w:tcBorders>
            <w:shd w:val="clear" w:color="000000" w:fill="F2DCDB"/>
            <w:vAlign w:val="center"/>
            <w:hideMark/>
          </w:tcPr>
          <w:p w:rsidR="005C462D" w:rsidRPr="005C462D" w:rsidRDefault="005C462D" w:rsidP="005C462D">
            <w:pPr>
              <w:jc w:val="right"/>
              <w:rPr>
                <w:rFonts w:cstheme="minorHAnsi"/>
                <w:sz w:val="20"/>
              </w:rPr>
            </w:pPr>
            <w:r w:rsidRPr="005C462D">
              <w:rPr>
                <w:rFonts w:cstheme="minorHAnsi"/>
                <w:sz w:val="20"/>
              </w:rPr>
              <w:t>149.589,45</w:t>
            </w:r>
          </w:p>
        </w:tc>
        <w:tc>
          <w:tcPr>
            <w:tcW w:w="987" w:type="dxa"/>
            <w:tcBorders>
              <w:top w:val="nil"/>
              <w:left w:val="nil"/>
              <w:bottom w:val="single" w:sz="4" w:space="0" w:color="auto"/>
              <w:right w:val="single" w:sz="4" w:space="0" w:color="auto"/>
            </w:tcBorders>
            <w:shd w:val="clear" w:color="000000" w:fill="F2DCDB"/>
            <w:vAlign w:val="center"/>
            <w:hideMark/>
          </w:tcPr>
          <w:p w:rsidR="005C462D" w:rsidRPr="005C462D" w:rsidRDefault="005C462D" w:rsidP="005C462D">
            <w:pPr>
              <w:jc w:val="right"/>
              <w:rPr>
                <w:rFonts w:cstheme="minorHAnsi"/>
                <w:sz w:val="20"/>
              </w:rPr>
            </w:pPr>
            <w:r w:rsidRPr="005C462D">
              <w:rPr>
                <w:rFonts w:cstheme="minorHAnsi"/>
                <w:sz w:val="20"/>
              </w:rPr>
              <w:t>47.996,86</w:t>
            </w:r>
          </w:p>
        </w:tc>
        <w:tc>
          <w:tcPr>
            <w:tcW w:w="987" w:type="dxa"/>
            <w:tcBorders>
              <w:top w:val="nil"/>
              <w:left w:val="nil"/>
              <w:bottom w:val="single" w:sz="4" w:space="0" w:color="auto"/>
              <w:right w:val="single" w:sz="4" w:space="0" w:color="auto"/>
            </w:tcBorders>
            <w:shd w:val="clear" w:color="000000" w:fill="F2DCDB"/>
            <w:vAlign w:val="center"/>
            <w:hideMark/>
          </w:tcPr>
          <w:p w:rsidR="005C462D" w:rsidRPr="005C462D" w:rsidRDefault="005C462D" w:rsidP="005C462D">
            <w:pPr>
              <w:jc w:val="right"/>
              <w:rPr>
                <w:rFonts w:cstheme="minorHAnsi"/>
                <w:sz w:val="20"/>
              </w:rPr>
            </w:pPr>
            <w:r w:rsidRPr="005C462D">
              <w:rPr>
                <w:rFonts w:cstheme="minorHAnsi"/>
                <w:sz w:val="20"/>
              </w:rPr>
              <w:t>70.468,98</w:t>
            </w:r>
          </w:p>
        </w:tc>
        <w:tc>
          <w:tcPr>
            <w:tcW w:w="987" w:type="dxa"/>
            <w:tcBorders>
              <w:top w:val="nil"/>
              <w:left w:val="nil"/>
              <w:bottom w:val="single" w:sz="4" w:space="0" w:color="auto"/>
              <w:right w:val="single" w:sz="4" w:space="0" w:color="auto"/>
            </w:tcBorders>
            <w:shd w:val="clear" w:color="000000" w:fill="F2DCDB"/>
            <w:vAlign w:val="center"/>
            <w:hideMark/>
          </w:tcPr>
          <w:p w:rsidR="005C462D" w:rsidRPr="005C462D" w:rsidRDefault="005C462D" w:rsidP="005C462D">
            <w:pPr>
              <w:jc w:val="right"/>
              <w:rPr>
                <w:rFonts w:cstheme="minorHAnsi"/>
                <w:sz w:val="20"/>
              </w:rPr>
            </w:pPr>
            <w:r w:rsidRPr="005C462D">
              <w:rPr>
                <w:rFonts w:cstheme="minorHAnsi"/>
                <w:sz w:val="20"/>
              </w:rPr>
              <w:t>73.745,01</w:t>
            </w:r>
          </w:p>
        </w:tc>
        <w:tc>
          <w:tcPr>
            <w:tcW w:w="1081" w:type="dxa"/>
            <w:tcBorders>
              <w:top w:val="nil"/>
              <w:left w:val="nil"/>
              <w:bottom w:val="single" w:sz="4" w:space="0" w:color="auto"/>
              <w:right w:val="single" w:sz="4" w:space="0" w:color="auto"/>
            </w:tcBorders>
            <w:shd w:val="clear" w:color="000000" w:fill="F2DCDB"/>
            <w:vAlign w:val="center"/>
            <w:hideMark/>
          </w:tcPr>
          <w:p w:rsidR="005C462D" w:rsidRPr="005C462D" w:rsidRDefault="005C462D" w:rsidP="005C462D">
            <w:pPr>
              <w:jc w:val="right"/>
              <w:rPr>
                <w:rFonts w:cstheme="minorHAnsi"/>
                <w:sz w:val="20"/>
              </w:rPr>
            </w:pPr>
            <w:r w:rsidRPr="005C462D">
              <w:rPr>
                <w:rFonts w:cstheme="minorHAnsi"/>
                <w:sz w:val="20"/>
              </w:rPr>
              <w:t>392.847,87</w:t>
            </w:r>
          </w:p>
        </w:tc>
        <w:tc>
          <w:tcPr>
            <w:tcW w:w="1184" w:type="dxa"/>
            <w:tcBorders>
              <w:top w:val="nil"/>
              <w:left w:val="nil"/>
              <w:bottom w:val="single" w:sz="4" w:space="0" w:color="auto"/>
              <w:right w:val="single" w:sz="8" w:space="0" w:color="auto"/>
            </w:tcBorders>
            <w:shd w:val="clear" w:color="000000" w:fill="F2DCDB"/>
            <w:noWrap/>
            <w:vAlign w:val="center"/>
            <w:hideMark/>
          </w:tcPr>
          <w:p w:rsidR="005C462D" w:rsidRPr="005C462D" w:rsidRDefault="005C462D" w:rsidP="005C462D">
            <w:pPr>
              <w:jc w:val="center"/>
              <w:rPr>
                <w:rFonts w:cstheme="minorHAnsi"/>
                <w:sz w:val="20"/>
              </w:rPr>
            </w:pPr>
            <w:r w:rsidRPr="005C462D">
              <w:rPr>
                <w:rFonts w:cstheme="minorHAnsi"/>
                <w:sz w:val="20"/>
              </w:rPr>
              <w:t>100,00%</w:t>
            </w:r>
          </w:p>
        </w:tc>
      </w:tr>
      <w:tr w:rsidR="005C462D" w:rsidRPr="005C462D" w:rsidTr="005C462D">
        <w:trPr>
          <w:trHeight w:val="253"/>
        </w:trPr>
        <w:tc>
          <w:tcPr>
            <w:tcW w:w="360" w:type="dxa"/>
            <w:tcBorders>
              <w:top w:val="nil"/>
              <w:left w:val="single" w:sz="8" w:space="0" w:color="auto"/>
              <w:bottom w:val="single" w:sz="8" w:space="0" w:color="auto"/>
              <w:right w:val="single" w:sz="4" w:space="0" w:color="auto"/>
            </w:tcBorders>
            <w:shd w:val="clear" w:color="000000" w:fill="E6B8B7"/>
            <w:vAlign w:val="center"/>
            <w:hideMark/>
          </w:tcPr>
          <w:p w:rsidR="005C462D" w:rsidRPr="005C462D" w:rsidRDefault="005C462D" w:rsidP="005C462D">
            <w:pPr>
              <w:jc w:val="center"/>
              <w:rPr>
                <w:rFonts w:cstheme="minorHAnsi"/>
                <w:sz w:val="20"/>
              </w:rPr>
            </w:pPr>
            <w:r w:rsidRPr="005C462D">
              <w:rPr>
                <w:rFonts w:cstheme="minorHAnsi"/>
                <w:sz w:val="20"/>
              </w:rPr>
              <w:t>2</w:t>
            </w:r>
          </w:p>
        </w:tc>
        <w:tc>
          <w:tcPr>
            <w:tcW w:w="1944" w:type="dxa"/>
            <w:tcBorders>
              <w:top w:val="single" w:sz="4" w:space="0" w:color="auto"/>
              <w:left w:val="nil"/>
              <w:bottom w:val="single" w:sz="8" w:space="0" w:color="auto"/>
              <w:right w:val="single" w:sz="4" w:space="0" w:color="000000"/>
            </w:tcBorders>
            <w:shd w:val="clear" w:color="000000" w:fill="E6B8B7"/>
            <w:vAlign w:val="center"/>
            <w:hideMark/>
          </w:tcPr>
          <w:p w:rsidR="005C462D" w:rsidRPr="005C462D" w:rsidRDefault="005C462D" w:rsidP="005C462D">
            <w:pPr>
              <w:jc w:val="left"/>
              <w:rPr>
                <w:rFonts w:cstheme="minorHAnsi"/>
                <w:sz w:val="20"/>
              </w:rPr>
            </w:pPr>
            <w:r w:rsidRPr="005C462D">
              <w:rPr>
                <w:rFonts w:cstheme="minorHAnsi"/>
                <w:sz w:val="20"/>
              </w:rPr>
              <w:t>SKUPAJ</w:t>
            </w:r>
          </w:p>
        </w:tc>
        <w:tc>
          <w:tcPr>
            <w:tcW w:w="892" w:type="dxa"/>
            <w:tcBorders>
              <w:top w:val="nil"/>
              <w:left w:val="nil"/>
              <w:bottom w:val="single" w:sz="8" w:space="0" w:color="auto"/>
              <w:right w:val="single" w:sz="4" w:space="0" w:color="auto"/>
            </w:tcBorders>
            <w:shd w:val="clear" w:color="000000" w:fill="E6B8B7"/>
            <w:vAlign w:val="center"/>
            <w:hideMark/>
          </w:tcPr>
          <w:p w:rsidR="005C462D" w:rsidRPr="005C462D" w:rsidRDefault="005C462D" w:rsidP="005C462D">
            <w:pPr>
              <w:jc w:val="right"/>
              <w:rPr>
                <w:rFonts w:cstheme="minorHAnsi"/>
                <w:sz w:val="20"/>
              </w:rPr>
            </w:pPr>
            <w:r w:rsidRPr="005C462D">
              <w:rPr>
                <w:rFonts w:cstheme="minorHAnsi"/>
                <w:sz w:val="20"/>
              </w:rPr>
              <w:t>4.895,54</w:t>
            </w:r>
          </w:p>
        </w:tc>
        <w:tc>
          <w:tcPr>
            <w:tcW w:w="987" w:type="dxa"/>
            <w:tcBorders>
              <w:top w:val="nil"/>
              <w:left w:val="nil"/>
              <w:bottom w:val="single" w:sz="8" w:space="0" w:color="auto"/>
              <w:right w:val="single" w:sz="4" w:space="0" w:color="auto"/>
            </w:tcBorders>
            <w:shd w:val="clear" w:color="000000" w:fill="E6B8B7"/>
            <w:vAlign w:val="center"/>
            <w:hideMark/>
          </w:tcPr>
          <w:p w:rsidR="005C462D" w:rsidRPr="005C462D" w:rsidRDefault="005C462D" w:rsidP="005C462D">
            <w:pPr>
              <w:jc w:val="right"/>
              <w:rPr>
                <w:rFonts w:cstheme="minorHAnsi"/>
                <w:sz w:val="20"/>
              </w:rPr>
            </w:pPr>
            <w:r w:rsidRPr="005C462D">
              <w:rPr>
                <w:rFonts w:cstheme="minorHAnsi"/>
                <w:sz w:val="20"/>
              </w:rPr>
              <w:t>46.152,04</w:t>
            </w:r>
          </w:p>
        </w:tc>
        <w:tc>
          <w:tcPr>
            <w:tcW w:w="1081" w:type="dxa"/>
            <w:tcBorders>
              <w:top w:val="nil"/>
              <w:left w:val="nil"/>
              <w:bottom w:val="single" w:sz="8" w:space="0" w:color="auto"/>
              <w:right w:val="single" w:sz="4" w:space="0" w:color="auto"/>
            </w:tcBorders>
            <w:shd w:val="clear" w:color="000000" w:fill="E6B8B7"/>
            <w:vAlign w:val="center"/>
            <w:hideMark/>
          </w:tcPr>
          <w:p w:rsidR="005C462D" w:rsidRPr="005C462D" w:rsidRDefault="005C462D" w:rsidP="005C462D">
            <w:pPr>
              <w:jc w:val="right"/>
              <w:rPr>
                <w:rFonts w:cstheme="minorHAnsi"/>
                <w:sz w:val="20"/>
              </w:rPr>
            </w:pPr>
            <w:r w:rsidRPr="005C462D">
              <w:rPr>
                <w:rFonts w:cstheme="minorHAnsi"/>
                <w:sz w:val="20"/>
              </w:rPr>
              <w:t>149.589,45</w:t>
            </w:r>
          </w:p>
        </w:tc>
        <w:tc>
          <w:tcPr>
            <w:tcW w:w="987" w:type="dxa"/>
            <w:tcBorders>
              <w:top w:val="nil"/>
              <w:left w:val="nil"/>
              <w:bottom w:val="single" w:sz="8" w:space="0" w:color="auto"/>
              <w:right w:val="single" w:sz="4" w:space="0" w:color="auto"/>
            </w:tcBorders>
            <w:shd w:val="clear" w:color="000000" w:fill="E6B8B7"/>
            <w:vAlign w:val="center"/>
            <w:hideMark/>
          </w:tcPr>
          <w:p w:rsidR="005C462D" w:rsidRPr="005C462D" w:rsidRDefault="005C462D" w:rsidP="005C462D">
            <w:pPr>
              <w:jc w:val="right"/>
              <w:rPr>
                <w:rFonts w:cstheme="minorHAnsi"/>
                <w:sz w:val="20"/>
              </w:rPr>
            </w:pPr>
            <w:r w:rsidRPr="005C462D">
              <w:rPr>
                <w:rFonts w:cstheme="minorHAnsi"/>
                <w:sz w:val="20"/>
              </w:rPr>
              <w:t>47.996,86</w:t>
            </w:r>
          </w:p>
        </w:tc>
        <w:tc>
          <w:tcPr>
            <w:tcW w:w="987" w:type="dxa"/>
            <w:tcBorders>
              <w:top w:val="nil"/>
              <w:left w:val="nil"/>
              <w:bottom w:val="single" w:sz="8" w:space="0" w:color="auto"/>
              <w:right w:val="single" w:sz="4" w:space="0" w:color="auto"/>
            </w:tcBorders>
            <w:shd w:val="clear" w:color="000000" w:fill="E6B8B7"/>
            <w:vAlign w:val="center"/>
            <w:hideMark/>
          </w:tcPr>
          <w:p w:rsidR="005C462D" w:rsidRPr="005C462D" w:rsidRDefault="005C462D" w:rsidP="005C462D">
            <w:pPr>
              <w:jc w:val="right"/>
              <w:rPr>
                <w:rFonts w:cstheme="minorHAnsi"/>
                <w:sz w:val="20"/>
              </w:rPr>
            </w:pPr>
            <w:r w:rsidRPr="005C462D">
              <w:rPr>
                <w:rFonts w:cstheme="minorHAnsi"/>
                <w:sz w:val="20"/>
              </w:rPr>
              <w:t>70.468,98</w:t>
            </w:r>
          </w:p>
        </w:tc>
        <w:tc>
          <w:tcPr>
            <w:tcW w:w="987" w:type="dxa"/>
            <w:tcBorders>
              <w:top w:val="nil"/>
              <w:left w:val="nil"/>
              <w:bottom w:val="single" w:sz="8" w:space="0" w:color="auto"/>
              <w:right w:val="single" w:sz="4" w:space="0" w:color="auto"/>
            </w:tcBorders>
            <w:shd w:val="clear" w:color="000000" w:fill="E6B8B7"/>
            <w:vAlign w:val="center"/>
            <w:hideMark/>
          </w:tcPr>
          <w:p w:rsidR="005C462D" w:rsidRPr="005C462D" w:rsidRDefault="005C462D" w:rsidP="005C462D">
            <w:pPr>
              <w:jc w:val="right"/>
              <w:rPr>
                <w:rFonts w:cstheme="minorHAnsi"/>
                <w:sz w:val="20"/>
              </w:rPr>
            </w:pPr>
            <w:r w:rsidRPr="005C462D">
              <w:rPr>
                <w:rFonts w:cstheme="minorHAnsi"/>
                <w:sz w:val="20"/>
              </w:rPr>
              <w:t>73.745,01</w:t>
            </w:r>
          </w:p>
        </w:tc>
        <w:tc>
          <w:tcPr>
            <w:tcW w:w="1081" w:type="dxa"/>
            <w:tcBorders>
              <w:top w:val="nil"/>
              <w:left w:val="nil"/>
              <w:bottom w:val="single" w:sz="8" w:space="0" w:color="auto"/>
              <w:right w:val="single" w:sz="4" w:space="0" w:color="auto"/>
            </w:tcBorders>
            <w:shd w:val="clear" w:color="000000" w:fill="E6B8B7"/>
            <w:noWrap/>
            <w:vAlign w:val="center"/>
            <w:hideMark/>
          </w:tcPr>
          <w:p w:rsidR="005C462D" w:rsidRPr="005C462D" w:rsidRDefault="005C462D" w:rsidP="005C462D">
            <w:pPr>
              <w:jc w:val="right"/>
              <w:rPr>
                <w:rFonts w:cstheme="minorHAnsi"/>
                <w:sz w:val="20"/>
              </w:rPr>
            </w:pPr>
            <w:r w:rsidRPr="005C462D">
              <w:rPr>
                <w:rFonts w:cstheme="minorHAnsi"/>
                <w:sz w:val="20"/>
              </w:rPr>
              <w:t>392.847,87</w:t>
            </w:r>
          </w:p>
        </w:tc>
        <w:tc>
          <w:tcPr>
            <w:tcW w:w="1184" w:type="dxa"/>
            <w:tcBorders>
              <w:top w:val="nil"/>
              <w:left w:val="nil"/>
              <w:bottom w:val="single" w:sz="8" w:space="0" w:color="auto"/>
              <w:right w:val="single" w:sz="8" w:space="0" w:color="auto"/>
            </w:tcBorders>
            <w:shd w:val="clear" w:color="000000" w:fill="E6B8B7"/>
            <w:noWrap/>
            <w:vAlign w:val="center"/>
            <w:hideMark/>
          </w:tcPr>
          <w:p w:rsidR="005C462D" w:rsidRPr="005C462D" w:rsidRDefault="005C462D" w:rsidP="005C462D">
            <w:pPr>
              <w:jc w:val="center"/>
              <w:rPr>
                <w:rFonts w:cstheme="minorHAnsi"/>
                <w:sz w:val="20"/>
              </w:rPr>
            </w:pPr>
            <w:r w:rsidRPr="005C462D">
              <w:rPr>
                <w:rFonts w:cstheme="minorHAnsi"/>
                <w:sz w:val="20"/>
              </w:rPr>
              <w:t>100,00%</w:t>
            </w:r>
          </w:p>
        </w:tc>
      </w:tr>
    </w:tbl>
    <w:p w:rsidR="00315789" w:rsidRPr="00DC69B1" w:rsidRDefault="00315789" w:rsidP="00315789">
      <w:pPr>
        <w:pStyle w:val="Napis"/>
        <w:spacing w:after="0"/>
        <w:rPr>
          <w:color w:val="auto"/>
          <w:sz w:val="22"/>
          <w:szCs w:val="22"/>
        </w:rPr>
      </w:pPr>
      <w:bookmarkStart w:id="48" w:name="_Toc42681101"/>
      <w:r w:rsidRPr="00DC69B1">
        <w:rPr>
          <w:color w:val="auto"/>
          <w:sz w:val="22"/>
          <w:szCs w:val="22"/>
        </w:rPr>
        <w:t xml:space="preserve">Tabela </w:t>
      </w:r>
      <w:r w:rsidR="00C430C9" w:rsidRPr="00DC69B1">
        <w:rPr>
          <w:color w:val="auto"/>
          <w:sz w:val="22"/>
          <w:szCs w:val="22"/>
        </w:rPr>
        <w:fldChar w:fldCharType="begin"/>
      </w:r>
      <w:r w:rsidRPr="00DC69B1">
        <w:rPr>
          <w:color w:val="auto"/>
          <w:sz w:val="22"/>
          <w:szCs w:val="22"/>
        </w:rPr>
        <w:instrText xml:space="preserve"> SEQ Tabela \* ARABIC </w:instrText>
      </w:r>
      <w:r w:rsidR="00C430C9" w:rsidRPr="00DC69B1">
        <w:rPr>
          <w:color w:val="auto"/>
          <w:sz w:val="22"/>
          <w:szCs w:val="22"/>
        </w:rPr>
        <w:fldChar w:fldCharType="separate"/>
      </w:r>
      <w:r w:rsidR="008F533D">
        <w:rPr>
          <w:noProof/>
          <w:color w:val="auto"/>
          <w:sz w:val="22"/>
          <w:szCs w:val="22"/>
        </w:rPr>
        <w:t>3</w:t>
      </w:r>
      <w:r w:rsidR="00C430C9" w:rsidRPr="00DC69B1">
        <w:rPr>
          <w:color w:val="auto"/>
          <w:sz w:val="22"/>
          <w:szCs w:val="22"/>
        </w:rPr>
        <w:fldChar w:fldCharType="end"/>
      </w:r>
      <w:r w:rsidRPr="00DC69B1">
        <w:rPr>
          <w:color w:val="auto"/>
          <w:sz w:val="22"/>
          <w:szCs w:val="22"/>
        </w:rPr>
        <w:t>: Viri financiranja</w:t>
      </w:r>
      <w:bookmarkEnd w:id="48"/>
    </w:p>
    <w:p w:rsidR="002314F5" w:rsidRDefault="002314F5" w:rsidP="00461684">
      <w:pPr>
        <w:autoSpaceDE w:val="0"/>
        <w:autoSpaceDN w:val="0"/>
        <w:adjustRightInd w:val="0"/>
        <w:rPr>
          <w:rFonts w:cstheme="minorHAnsi"/>
          <w:szCs w:val="24"/>
        </w:rPr>
      </w:pPr>
    </w:p>
    <w:p w:rsidR="00DF1374" w:rsidRPr="005C462D" w:rsidRDefault="001C10E6" w:rsidP="005C462D">
      <w:pPr>
        <w:autoSpaceDE w:val="0"/>
        <w:autoSpaceDN w:val="0"/>
        <w:adjustRightInd w:val="0"/>
        <w:rPr>
          <w:iCs/>
          <w:szCs w:val="22"/>
        </w:rPr>
      </w:pPr>
      <w:r w:rsidRPr="000E50CE">
        <w:t>Mestna občina Ptuj</w:t>
      </w:r>
      <w:r w:rsidR="00A54C19" w:rsidRPr="000E50CE">
        <w:t xml:space="preserve"> </w:t>
      </w:r>
      <w:r w:rsidR="001E7934">
        <w:t>zagotavlja</w:t>
      </w:r>
      <w:r w:rsidR="000E50CE">
        <w:t xml:space="preserve"> sredstva </w:t>
      </w:r>
      <w:r w:rsidR="00A54C19" w:rsidRPr="000E50CE">
        <w:t>v proračunu za leti</w:t>
      </w:r>
      <w:r w:rsidRPr="000E50CE">
        <w:t xml:space="preserve"> </w:t>
      </w:r>
      <w:r w:rsidR="00957C88" w:rsidRPr="000E50CE">
        <w:t>20</w:t>
      </w:r>
      <w:r w:rsidR="00A54C19" w:rsidRPr="000E50CE">
        <w:t>20</w:t>
      </w:r>
      <w:r w:rsidR="000E50CE">
        <w:t xml:space="preserve"> na postavki 644 </w:t>
      </w:r>
      <w:r w:rsidR="00FD3E6D" w:rsidRPr="00365135">
        <w:rPr>
          <w:szCs w:val="22"/>
        </w:rPr>
        <w:t>Ureditev dvigala – Prešernova 29</w:t>
      </w:r>
      <w:r w:rsidR="00FD3E6D">
        <w:rPr>
          <w:szCs w:val="22"/>
        </w:rPr>
        <w:t xml:space="preserve"> </w:t>
      </w:r>
      <w:r w:rsidR="000E50CE">
        <w:t>in v načrtu razvojnih programov</w:t>
      </w:r>
      <w:r w:rsidR="00A54C19" w:rsidRPr="000E50CE">
        <w:t xml:space="preserve"> </w:t>
      </w:r>
      <w:r w:rsidR="000E50CE">
        <w:t>za leta 2020-202</w:t>
      </w:r>
      <w:r w:rsidR="008572CF">
        <w:t>3</w:t>
      </w:r>
      <w:r w:rsidR="00205827">
        <w:t>,</w:t>
      </w:r>
      <w:r w:rsidR="004769B9" w:rsidRPr="00365135">
        <w:rPr>
          <w:szCs w:val="22"/>
        </w:rPr>
        <w:t xml:space="preserve"> št. OB096-16-0091.</w:t>
      </w:r>
    </w:p>
    <w:p w:rsidR="00B91028" w:rsidRDefault="00B91028">
      <w:pPr>
        <w:jc w:val="left"/>
      </w:pPr>
      <w:r>
        <w:br w:type="page"/>
      </w:r>
    </w:p>
    <w:p w:rsidR="007C18EE" w:rsidRPr="001828EE" w:rsidRDefault="007C18EE" w:rsidP="007C18EE">
      <w:pPr>
        <w:pStyle w:val="Naslov2"/>
      </w:pPr>
      <w:bookmarkStart w:id="49" w:name="_Toc42681077"/>
      <w:r w:rsidRPr="001828EE">
        <w:lastRenderedPageBreak/>
        <w:t>Terminski plan izvedbe investicije</w:t>
      </w:r>
      <w:bookmarkEnd w:id="49"/>
    </w:p>
    <w:p w:rsidR="008A2117" w:rsidRDefault="008A2117" w:rsidP="008A2117"/>
    <w:p w:rsidR="00867FCA" w:rsidRDefault="00867FCA" w:rsidP="008A2117">
      <w:r>
        <w:t>V skladu z zagotavljanjem sredstev se bo investicija izvajala po naslednjih fazah:</w:t>
      </w:r>
    </w:p>
    <w:p w:rsidR="00867FCA" w:rsidRDefault="00867FCA" w:rsidP="008A2117"/>
    <w:p w:rsidR="00867FCA" w:rsidRDefault="00867FCA" w:rsidP="008A2117">
      <w:r>
        <w:t>- v letu 2020 se uredil novo dostop za šolsko kuhinjo s preureditvijo šolskih prostorov</w:t>
      </w:r>
      <w:r w:rsidR="006112B4">
        <w:t xml:space="preserve"> (1. faza)</w:t>
      </w:r>
    </w:p>
    <w:p w:rsidR="00867FCA" w:rsidRDefault="00867FCA" w:rsidP="008A2117">
      <w:r>
        <w:t>- v letu 2021 se bo vgradilo dvigalo in izvedli posegi za ločitev požarnih sektorjev</w:t>
      </w:r>
      <w:r w:rsidR="006112B4">
        <w:t xml:space="preserve"> (2. faza)</w:t>
      </w:r>
    </w:p>
    <w:p w:rsidR="00867FCA" w:rsidRDefault="00867FCA" w:rsidP="008A2117">
      <w:r>
        <w:t>- v letu 2022 se bo sanirala obstoječa toplotna postaja</w:t>
      </w:r>
      <w:r w:rsidR="006112B4">
        <w:t xml:space="preserve"> (3. faza)</w:t>
      </w:r>
    </w:p>
    <w:p w:rsidR="00867FCA" w:rsidRDefault="006112B4" w:rsidP="008A2117">
      <w:r>
        <w:t>- v letu 2023 se bo obno</w:t>
      </w:r>
      <w:r w:rsidR="00867FCA">
        <w:t>vila južna fasada Prešernove 29 in sanira del strehe na južni strani objekta</w:t>
      </w:r>
      <w:r>
        <w:t xml:space="preserve"> (4. faza)</w:t>
      </w:r>
    </w:p>
    <w:p w:rsidR="00867FCA" w:rsidRDefault="00867FCA" w:rsidP="008A2117">
      <w:r>
        <w:t>- v letu 2024 se bo izvedla ureditev dvorišča</w:t>
      </w:r>
      <w:r w:rsidR="006112B4">
        <w:t xml:space="preserve"> (5. faza)</w:t>
      </w:r>
    </w:p>
    <w:p w:rsidR="00867FCA" w:rsidRPr="001828EE" w:rsidRDefault="00867FCA" w:rsidP="008A2117"/>
    <w:p w:rsidR="008A2117" w:rsidRDefault="008A2117" w:rsidP="008A2117">
      <w:r w:rsidRPr="001828EE">
        <w:rPr>
          <w:rFonts w:ascii="Calibri" w:hAnsi="Calibri"/>
        </w:rPr>
        <w:t>Operativni program priprave in</w:t>
      </w:r>
      <w:r w:rsidRPr="001828EE">
        <w:t xml:space="preserve"> izvedbe investicije predvideva naslednji načrt izvedbe potrebnih aktivnosti:</w:t>
      </w:r>
    </w:p>
    <w:p w:rsidR="00315789" w:rsidRPr="001828EE" w:rsidRDefault="00315789" w:rsidP="008A2117">
      <w:pPr>
        <w:rPr>
          <w:rFonts w:ascii="Calibri" w:hAnsi="Calibri"/>
        </w:rPr>
      </w:pPr>
    </w:p>
    <w:p w:rsidR="008A2117" w:rsidRPr="00DA325F" w:rsidRDefault="00315789" w:rsidP="00315789">
      <w:pPr>
        <w:pStyle w:val="Napis"/>
        <w:spacing w:after="0"/>
        <w:rPr>
          <w:color w:val="auto"/>
          <w:sz w:val="22"/>
          <w:szCs w:val="22"/>
        </w:rPr>
      </w:pPr>
      <w:bookmarkStart w:id="50" w:name="_Toc42681102"/>
      <w:r w:rsidRPr="00DA325F">
        <w:rPr>
          <w:color w:val="auto"/>
          <w:sz w:val="22"/>
          <w:szCs w:val="22"/>
        </w:rPr>
        <w:t xml:space="preserve">Tabela </w:t>
      </w:r>
      <w:r w:rsidR="00C430C9" w:rsidRPr="00DA325F">
        <w:rPr>
          <w:color w:val="auto"/>
          <w:sz w:val="22"/>
          <w:szCs w:val="22"/>
        </w:rPr>
        <w:fldChar w:fldCharType="begin"/>
      </w:r>
      <w:r w:rsidRPr="00DA325F">
        <w:rPr>
          <w:color w:val="auto"/>
          <w:sz w:val="22"/>
          <w:szCs w:val="22"/>
        </w:rPr>
        <w:instrText xml:space="preserve"> SEQ Tabela \* ARABIC </w:instrText>
      </w:r>
      <w:r w:rsidR="00C430C9" w:rsidRPr="00DA325F">
        <w:rPr>
          <w:color w:val="auto"/>
          <w:sz w:val="22"/>
          <w:szCs w:val="22"/>
        </w:rPr>
        <w:fldChar w:fldCharType="separate"/>
      </w:r>
      <w:r w:rsidR="008F533D">
        <w:rPr>
          <w:noProof/>
          <w:color w:val="auto"/>
          <w:sz w:val="22"/>
          <w:szCs w:val="22"/>
        </w:rPr>
        <w:t>4</w:t>
      </w:r>
      <w:r w:rsidR="00C430C9" w:rsidRPr="00DA325F">
        <w:rPr>
          <w:color w:val="auto"/>
          <w:sz w:val="22"/>
          <w:szCs w:val="22"/>
        </w:rPr>
        <w:fldChar w:fldCharType="end"/>
      </w:r>
      <w:r w:rsidRPr="00DA325F">
        <w:rPr>
          <w:color w:val="auto"/>
          <w:sz w:val="22"/>
          <w:szCs w:val="22"/>
        </w:rPr>
        <w:t>: Terminski plan izvedbe investicije</w:t>
      </w:r>
      <w:bookmarkEnd w:id="50"/>
    </w:p>
    <w:tbl>
      <w:tblPr>
        <w:tblW w:w="9401" w:type="dxa"/>
        <w:tblInd w:w="55" w:type="dxa"/>
        <w:tblLayout w:type="fixed"/>
        <w:tblCellMar>
          <w:left w:w="70" w:type="dxa"/>
          <w:right w:w="70" w:type="dxa"/>
        </w:tblCellMar>
        <w:tblLook w:val="0000" w:firstRow="0" w:lastRow="0" w:firstColumn="0" w:lastColumn="0" w:noHBand="0" w:noVBand="0"/>
      </w:tblPr>
      <w:tblGrid>
        <w:gridCol w:w="6362"/>
        <w:gridCol w:w="1519"/>
        <w:gridCol w:w="1520"/>
      </w:tblGrid>
      <w:tr w:rsidR="008A2117" w:rsidRPr="001828EE" w:rsidTr="009E4B5E">
        <w:trPr>
          <w:trHeight w:val="397"/>
        </w:trPr>
        <w:tc>
          <w:tcPr>
            <w:tcW w:w="6362" w:type="dxa"/>
            <w:tcBorders>
              <w:top w:val="single" w:sz="8" w:space="0" w:color="auto"/>
              <w:left w:val="single" w:sz="8" w:space="0" w:color="auto"/>
              <w:bottom w:val="single" w:sz="4" w:space="0" w:color="auto"/>
              <w:right w:val="single" w:sz="4" w:space="0" w:color="auto"/>
            </w:tcBorders>
            <w:shd w:val="clear" w:color="auto" w:fill="E6E6E6"/>
            <w:noWrap/>
            <w:vAlign w:val="bottom"/>
          </w:tcPr>
          <w:p w:rsidR="008A2117" w:rsidRPr="00132EA8" w:rsidRDefault="008A2117" w:rsidP="00315789">
            <w:pPr>
              <w:jc w:val="center"/>
              <w:rPr>
                <w:rFonts w:ascii="Calibri" w:hAnsi="Calibri"/>
                <w:b/>
                <w:szCs w:val="24"/>
              </w:rPr>
            </w:pPr>
            <w:r w:rsidRPr="00132EA8">
              <w:rPr>
                <w:rFonts w:ascii="Calibri" w:hAnsi="Calibri"/>
                <w:b/>
                <w:szCs w:val="24"/>
              </w:rPr>
              <w:t>AKTIVNOST</w:t>
            </w:r>
          </w:p>
        </w:tc>
        <w:tc>
          <w:tcPr>
            <w:tcW w:w="1519" w:type="dxa"/>
            <w:tcBorders>
              <w:top w:val="single" w:sz="8" w:space="0" w:color="auto"/>
              <w:left w:val="nil"/>
              <w:bottom w:val="single" w:sz="4" w:space="0" w:color="auto"/>
              <w:right w:val="single" w:sz="4" w:space="0" w:color="auto"/>
            </w:tcBorders>
            <w:shd w:val="clear" w:color="auto" w:fill="E6E6E6"/>
            <w:noWrap/>
          </w:tcPr>
          <w:p w:rsidR="008A2117" w:rsidRPr="00132EA8" w:rsidRDefault="008A2117" w:rsidP="00F342D0">
            <w:pPr>
              <w:jc w:val="center"/>
              <w:rPr>
                <w:rFonts w:ascii="Calibri" w:hAnsi="Calibri"/>
                <w:b/>
                <w:szCs w:val="24"/>
              </w:rPr>
            </w:pPr>
            <w:r w:rsidRPr="00132EA8">
              <w:rPr>
                <w:rFonts w:ascii="Calibri" w:hAnsi="Calibri"/>
                <w:b/>
                <w:szCs w:val="24"/>
              </w:rPr>
              <w:t>začetek</w:t>
            </w:r>
          </w:p>
        </w:tc>
        <w:tc>
          <w:tcPr>
            <w:tcW w:w="1520" w:type="dxa"/>
            <w:tcBorders>
              <w:top w:val="single" w:sz="8" w:space="0" w:color="auto"/>
              <w:left w:val="nil"/>
              <w:bottom w:val="single" w:sz="4" w:space="0" w:color="auto"/>
              <w:right w:val="single" w:sz="8" w:space="0" w:color="auto"/>
            </w:tcBorders>
            <w:shd w:val="clear" w:color="auto" w:fill="E6E6E6"/>
            <w:noWrap/>
          </w:tcPr>
          <w:p w:rsidR="008A2117" w:rsidRPr="00132EA8" w:rsidRDefault="008A2117" w:rsidP="00F342D0">
            <w:pPr>
              <w:jc w:val="center"/>
              <w:rPr>
                <w:rFonts w:ascii="Calibri" w:hAnsi="Calibri"/>
                <w:b/>
                <w:szCs w:val="24"/>
              </w:rPr>
            </w:pPr>
            <w:r w:rsidRPr="00132EA8">
              <w:rPr>
                <w:rFonts w:ascii="Calibri" w:hAnsi="Calibri"/>
                <w:b/>
                <w:szCs w:val="24"/>
              </w:rPr>
              <w:t>konec</w:t>
            </w:r>
          </w:p>
        </w:tc>
      </w:tr>
      <w:tr w:rsidR="008A2117" w:rsidRPr="001828EE" w:rsidTr="009E4B5E">
        <w:trPr>
          <w:trHeight w:val="397"/>
        </w:trPr>
        <w:tc>
          <w:tcPr>
            <w:tcW w:w="63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117" w:rsidRPr="001828EE" w:rsidRDefault="008A2117" w:rsidP="00F342D0">
            <w:pPr>
              <w:rPr>
                <w:rFonts w:ascii="Calibri" w:hAnsi="Calibri" w:cs="Calibri"/>
                <w:szCs w:val="24"/>
              </w:rPr>
            </w:pPr>
            <w:r w:rsidRPr="001828EE">
              <w:rPr>
                <w:rFonts w:ascii="Calibri" w:hAnsi="Calibri" w:cs="Calibri"/>
                <w:szCs w:val="24"/>
              </w:rPr>
              <w:t>Priprava projektne naloge</w:t>
            </w:r>
          </w:p>
        </w:tc>
        <w:tc>
          <w:tcPr>
            <w:tcW w:w="1519" w:type="dxa"/>
            <w:tcBorders>
              <w:top w:val="single" w:sz="4" w:space="0" w:color="auto"/>
              <w:left w:val="nil"/>
              <w:bottom w:val="single" w:sz="4" w:space="0" w:color="auto"/>
              <w:right w:val="single" w:sz="4" w:space="0" w:color="auto"/>
            </w:tcBorders>
            <w:shd w:val="clear" w:color="auto" w:fill="auto"/>
            <w:vAlign w:val="bottom"/>
          </w:tcPr>
          <w:p w:rsidR="008A2117" w:rsidRPr="001828EE" w:rsidRDefault="00957C88" w:rsidP="001C10E6">
            <w:pPr>
              <w:jc w:val="center"/>
              <w:rPr>
                <w:rFonts w:ascii="Calibri" w:hAnsi="Calibri" w:cs="Calibri"/>
                <w:szCs w:val="24"/>
              </w:rPr>
            </w:pPr>
            <w:r>
              <w:rPr>
                <w:rFonts w:ascii="Calibri" w:hAnsi="Calibri" w:cs="Calibri"/>
                <w:szCs w:val="24"/>
              </w:rPr>
              <w:t>maj</w:t>
            </w:r>
            <w:r w:rsidR="009E4B5E">
              <w:rPr>
                <w:rFonts w:ascii="Calibri" w:hAnsi="Calibri" w:cs="Calibri"/>
                <w:szCs w:val="24"/>
              </w:rPr>
              <w:t xml:space="preserve"> </w:t>
            </w:r>
            <w:r w:rsidR="008A2117" w:rsidRPr="001828EE">
              <w:rPr>
                <w:rFonts w:ascii="Calibri" w:hAnsi="Calibri" w:cs="Calibri"/>
                <w:szCs w:val="24"/>
              </w:rPr>
              <w:t>1</w:t>
            </w:r>
            <w:r w:rsidR="001C10E6">
              <w:rPr>
                <w:rFonts w:ascii="Calibri" w:hAnsi="Calibri" w:cs="Calibri"/>
                <w:szCs w:val="24"/>
              </w:rPr>
              <w:t>6</w:t>
            </w:r>
          </w:p>
        </w:tc>
        <w:tc>
          <w:tcPr>
            <w:tcW w:w="1520" w:type="dxa"/>
            <w:tcBorders>
              <w:top w:val="single" w:sz="4" w:space="0" w:color="auto"/>
              <w:left w:val="nil"/>
              <w:bottom w:val="single" w:sz="4" w:space="0" w:color="auto"/>
              <w:right w:val="single" w:sz="4" w:space="0" w:color="auto"/>
            </w:tcBorders>
            <w:shd w:val="clear" w:color="auto" w:fill="auto"/>
            <w:vAlign w:val="bottom"/>
          </w:tcPr>
          <w:p w:rsidR="008A2117" w:rsidRPr="001828EE" w:rsidRDefault="00957C88" w:rsidP="001C10E6">
            <w:pPr>
              <w:jc w:val="center"/>
              <w:rPr>
                <w:rFonts w:ascii="Calibri" w:hAnsi="Calibri" w:cs="Calibri"/>
                <w:szCs w:val="24"/>
              </w:rPr>
            </w:pPr>
            <w:r>
              <w:rPr>
                <w:rFonts w:ascii="Calibri" w:hAnsi="Calibri" w:cs="Calibri"/>
                <w:szCs w:val="24"/>
              </w:rPr>
              <w:t>maj</w:t>
            </w:r>
            <w:r w:rsidR="009E4B5E">
              <w:rPr>
                <w:rFonts w:ascii="Calibri" w:hAnsi="Calibri" w:cs="Calibri"/>
                <w:szCs w:val="24"/>
              </w:rPr>
              <w:t xml:space="preserve"> </w:t>
            </w:r>
            <w:r w:rsidR="008A2117" w:rsidRPr="001828EE">
              <w:rPr>
                <w:rFonts w:ascii="Calibri" w:hAnsi="Calibri" w:cs="Calibri"/>
                <w:szCs w:val="24"/>
              </w:rPr>
              <w:t>1</w:t>
            </w:r>
            <w:r w:rsidR="001C10E6">
              <w:rPr>
                <w:rFonts w:ascii="Calibri" w:hAnsi="Calibri" w:cs="Calibri"/>
                <w:szCs w:val="24"/>
              </w:rPr>
              <w:t>7</w:t>
            </w:r>
          </w:p>
        </w:tc>
      </w:tr>
      <w:tr w:rsidR="008A2117" w:rsidRPr="001828EE" w:rsidTr="009E4B5E">
        <w:trPr>
          <w:trHeight w:val="397"/>
        </w:trPr>
        <w:tc>
          <w:tcPr>
            <w:tcW w:w="6362" w:type="dxa"/>
            <w:tcBorders>
              <w:top w:val="single" w:sz="4" w:space="0" w:color="auto"/>
              <w:left w:val="single" w:sz="4" w:space="0" w:color="auto"/>
              <w:bottom w:val="single" w:sz="4" w:space="0" w:color="auto"/>
              <w:right w:val="single" w:sz="4" w:space="0" w:color="auto"/>
            </w:tcBorders>
            <w:shd w:val="clear" w:color="auto" w:fill="auto"/>
            <w:vAlign w:val="bottom"/>
          </w:tcPr>
          <w:p w:rsidR="008A2117" w:rsidRPr="001828EE" w:rsidRDefault="008A2117" w:rsidP="00F342D0">
            <w:pPr>
              <w:rPr>
                <w:rFonts w:ascii="Calibri" w:hAnsi="Calibri" w:cs="Calibri"/>
                <w:szCs w:val="24"/>
              </w:rPr>
            </w:pPr>
            <w:r w:rsidRPr="001828EE">
              <w:rPr>
                <w:rFonts w:ascii="Calibri" w:hAnsi="Calibri" w:cs="Calibri"/>
                <w:szCs w:val="24"/>
              </w:rPr>
              <w:t>Priprava projektne dokumentacije</w:t>
            </w:r>
          </w:p>
        </w:tc>
        <w:tc>
          <w:tcPr>
            <w:tcW w:w="1519" w:type="dxa"/>
            <w:tcBorders>
              <w:top w:val="single" w:sz="4" w:space="0" w:color="auto"/>
              <w:left w:val="nil"/>
              <w:bottom w:val="single" w:sz="4" w:space="0" w:color="auto"/>
              <w:right w:val="single" w:sz="4" w:space="0" w:color="auto"/>
            </w:tcBorders>
            <w:shd w:val="clear" w:color="auto" w:fill="auto"/>
            <w:vAlign w:val="bottom"/>
          </w:tcPr>
          <w:p w:rsidR="008A2117" w:rsidRPr="001828EE" w:rsidRDefault="00957C88" w:rsidP="00957C88">
            <w:pPr>
              <w:jc w:val="center"/>
              <w:rPr>
                <w:rFonts w:ascii="Calibri" w:hAnsi="Calibri" w:cs="Calibri"/>
                <w:szCs w:val="24"/>
              </w:rPr>
            </w:pPr>
            <w:r>
              <w:rPr>
                <w:rFonts w:ascii="Calibri" w:hAnsi="Calibri" w:cs="Calibri"/>
                <w:szCs w:val="24"/>
              </w:rPr>
              <w:t>avg</w:t>
            </w:r>
            <w:r w:rsidR="008A2117" w:rsidRPr="001828EE">
              <w:rPr>
                <w:rFonts w:ascii="Calibri" w:hAnsi="Calibri" w:cs="Calibri"/>
                <w:szCs w:val="24"/>
              </w:rPr>
              <w:t>.</w:t>
            </w:r>
            <w:r w:rsidR="009E4B5E">
              <w:rPr>
                <w:rFonts w:ascii="Calibri" w:hAnsi="Calibri" w:cs="Calibri"/>
                <w:szCs w:val="24"/>
              </w:rPr>
              <w:t xml:space="preserve"> </w:t>
            </w:r>
            <w:r w:rsidR="008A2117" w:rsidRPr="001828EE">
              <w:rPr>
                <w:rFonts w:ascii="Calibri" w:hAnsi="Calibri" w:cs="Calibri"/>
                <w:szCs w:val="24"/>
              </w:rPr>
              <w:t>1</w:t>
            </w:r>
            <w:r>
              <w:rPr>
                <w:rFonts w:ascii="Calibri" w:hAnsi="Calibri" w:cs="Calibri"/>
                <w:szCs w:val="24"/>
              </w:rPr>
              <w:t>6</w:t>
            </w:r>
          </w:p>
        </w:tc>
        <w:tc>
          <w:tcPr>
            <w:tcW w:w="1520" w:type="dxa"/>
            <w:tcBorders>
              <w:top w:val="single" w:sz="4" w:space="0" w:color="auto"/>
              <w:left w:val="nil"/>
              <w:bottom w:val="single" w:sz="4" w:space="0" w:color="auto"/>
              <w:right w:val="single" w:sz="4" w:space="0" w:color="auto"/>
            </w:tcBorders>
            <w:shd w:val="clear" w:color="auto" w:fill="auto"/>
            <w:vAlign w:val="bottom"/>
          </w:tcPr>
          <w:p w:rsidR="008A2117" w:rsidRPr="001828EE" w:rsidRDefault="00A54C19" w:rsidP="001C10E6">
            <w:pPr>
              <w:jc w:val="center"/>
              <w:rPr>
                <w:rFonts w:ascii="Calibri" w:hAnsi="Calibri" w:cs="Calibri"/>
                <w:szCs w:val="24"/>
              </w:rPr>
            </w:pPr>
            <w:r>
              <w:rPr>
                <w:rFonts w:ascii="Calibri" w:hAnsi="Calibri" w:cs="Calibri"/>
                <w:szCs w:val="24"/>
              </w:rPr>
              <w:t>maj 20</w:t>
            </w:r>
          </w:p>
        </w:tc>
      </w:tr>
      <w:tr w:rsidR="008A2117" w:rsidRPr="001828EE" w:rsidTr="009E4B5E">
        <w:trPr>
          <w:trHeight w:val="397"/>
        </w:trPr>
        <w:tc>
          <w:tcPr>
            <w:tcW w:w="6362" w:type="dxa"/>
            <w:tcBorders>
              <w:top w:val="single" w:sz="4" w:space="0" w:color="auto"/>
              <w:left w:val="single" w:sz="4" w:space="0" w:color="auto"/>
              <w:bottom w:val="single" w:sz="4" w:space="0" w:color="auto"/>
              <w:right w:val="single" w:sz="4" w:space="0" w:color="auto"/>
            </w:tcBorders>
            <w:shd w:val="clear" w:color="auto" w:fill="auto"/>
            <w:vAlign w:val="bottom"/>
          </w:tcPr>
          <w:p w:rsidR="008A2117" w:rsidRPr="001828EE" w:rsidRDefault="008A2117" w:rsidP="00F342D0">
            <w:pPr>
              <w:rPr>
                <w:rFonts w:ascii="Calibri" w:hAnsi="Calibri" w:cs="Calibri"/>
                <w:szCs w:val="24"/>
              </w:rPr>
            </w:pPr>
            <w:r w:rsidRPr="001828EE">
              <w:rPr>
                <w:rFonts w:ascii="Calibri" w:hAnsi="Calibri" w:cs="Calibri"/>
                <w:szCs w:val="24"/>
              </w:rPr>
              <w:t>Priprava in potrditev investicijske dokumentacije</w:t>
            </w:r>
          </w:p>
        </w:tc>
        <w:tc>
          <w:tcPr>
            <w:tcW w:w="1519" w:type="dxa"/>
            <w:tcBorders>
              <w:top w:val="single" w:sz="4" w:space="0" w:color="auto"/>
              <w:left w:val="nil"/>
              <w:bottom w:val="single" w:sz="4" w:space="0" w:color="auto"/>
              <w:right w:val="single" w:sz="4" w:space="0" w:color="auto"/>
            </w:tcBorders>
            <w:shd w:val="clear" w:color="auto" w:fill="auto"/>
            <w:vAlign w:val="bottom"/>
          </w:tcPr>
          <w:p w:rsidR="008A2117" w:rsidRPr="001828EE" w:rsidRDefault="00A54C19" w:rsidP="00BF6ABD">
            <w:pPr>
              <w:jc w:val="center"/>
              <w:rPr>
                <w:rFonts w:ascii="Calibri" w:hAnsi="Calibri" w:cs="Calibri"/>
                <w:szCs w:val="24"/>
              </w:rPr>
            </w:pPr>
            <w:r>
              <w:rPr>
                <w:rFonts w:ascii="Calibri" w:hAnsi="Calibri" w:cs="Calibri"/>
                <w:szCs w:val="24"/>
              </w:rPr>
              <w:t>maj 20</w:t>
            </w:r>
          </w:p>
        </w:tc>
        <w:tc>
          <w:tcPr>
            <w:tcW w:w="1520" w:type="dxa"/>
            <w:tcBorders>
              <w:top w:val="single" w:sz="4" w:space="0" w:color="auto"/>
              <w:left w:val="nil"/>
              <w:bottom w:val="single" w:sz="4" w:space="0" w:color="auto"/>
              <w:right w:val="single" w:sz="4" w:space="0" w:color="auto"/>
            </w:tcBorders>
            <w:shd w:val="clear" w:color="auto" w:fill="auto"/>
            <w:vAlign w:val="bottom"/>
          </w:tcPr>
          <w:p w:rsidR="008A2117" w:rsidRPr="001828EE" w:rsidRDefault="00A54C19" w:rsidP="00F342D0">
            <w:pPr>
              <w:jc w:val="center"/>
              <w:rPr>
                <w:rFonts w:ascii="Calibri" w:hAnsi="Calibri" w:cs="Calibri"/>
                <w:szCs w:val="24"/>
              </w:rPr>
            </w:pPr>
            <w:r>
              <w:rPr>
                <w:rFonts w:ascii="Calibri" w:hAnsi="Calibri" w:cs="Calibri"/>
                <w:szCs w:val="24"/>
              </w:rPr>
              <w:t>jun 20</w:t>
            </w:r>
          </w:p>
        </w:tc>
      </w:tr>
      <w:tr w:rsidR="00957C88" w:rsidRPr="001828EE" w:rsidTr="009E4B5E">
        <w:trPr>
          <w:trHeight w:val="397"/>
        </w:trPr>
        <w:tc>
          <w:tcPr>
            <w:tcW w:w="6362" w:type="dxa"/>
            <w:tcBorders>
              <w:top w:val="single" w:sz="4" w:space="0" w:color="auto"/>
              <w:left w:val="single" w:sz="4" w:space="0" w:color="auto"/>
              <w:bottom w:val="single" w:sz="4" w:space="0" w:color="auto"/>
              <w:right w:val="single" w:sz="4" w:space="0" w:color="auto"/>
            </w:tcBorders>
            <w:shd w:val="clear" w:color="auto" w:fill="auto"/>
            <w:vAlign w:val="bottom"/>
          </w:tcPr>
          <w:p w:rsidR="00957C88" w:rsidRPr="001828EE" w:rsidRDefault="00957C88" w:rsidP="00F342D0">
            <w:pPr>
              <w:rPr>
                <w:rFonts w:ascii="Calibri" w:hAnsi="Calibri" w:cs="Calibri"/>
                <w:szCs w:val="24"/>
              </w:rPr>
            </w:pPr>
            <w:r>
              <w:rPr>
                <w:rFonts w:ascii="Calibri" w:hAnsi="Calibri" w:cs="Calibri"/>
                <w:szCs w:val="24"/>
              </w:rPr>
              <w:t>Pridobitev gradbenega dovoljenja</w:t>
            </w:r>
          </w:p>
        </w:tc>
        <w:tc>
          <w:tcPr>
            <w:tcW w:w="1519" w:type="dxa"/>
            <w:tcBorders>
              <w:top w:val="single" w:sz="4" w:space="0" w:color="auto"/>
              <w:left w:val="nil"/>
              <w:bottom w:val="single" w:sz="4" w:space="0" w:color="auto"/>
              <w:right w:val="single" w:sz="4" w:space="0" w:color="auto"/>
            </w:tcBorders>
            <w:shd w:val="clear" w:color="auto" w:fill="auto"/>
            <w:vAlign w:val="bottom"/>
          </w:tcPr>
          <w:p w:rsidR="00957C88" w:rsidRDefault="00033FA1" w:rsidP="00F342D0">
            <w:pPr>
              <w:jc w:val="center"/>
              <w:rPr>
                <w:rFonts w:ascii="Calibri" w:hAnsi="Calibri" w:cs="Calibri"/>
                <w:szCs w:val="24"/>
              </w:rPr>
            </w:pPr>
            <w:r>
              <w:rPr>
                <w:rFonts w:ascii="Calibri" w:hAnsi="Calibri" w:cs="Calibri"/>
                <w:szCs w:val="24"/>
              </w:rPr>
              <w:t>okt</w:t>
            </w:r>
            <w:r w:rsidR="00957C88">
              <w:rPr>
                <w:rFonts w:ascii="Calibri" w:hAnsi="Calibri" w:cs="Calibri"/>
                <w:szCs w:val="24"/>
              </w:rPr>
              <w:t>. 17</w:t>
            </w:r>
          </w:p>
        </w:tc>
        <w:tc>
          <w:tcPr>
            <w:tcW w:w="1520" w:type="dxa"/>
            <w:tcBorders>
              <w:top w:val="single" w:sz="4" w:space="0" w:color="auto"/>
              <w:left w:val="nil"/>
              <w:bottom w:val="single" w:sz="4" w:space="0" w:color="auto"/>
              <w:right w:val="single" w:sz="4" w:space="0" w:color="auto"/>
            </w:tcBorders>
            <w:shd w:val="clear" w:color="auto" w:fill="auto"/>
            <w:vAlign w:val="bottom"/>
          </w:tcPr>
          <w:p w:rsidR="00957C88" w:rsidRDefault="001B3832" w:rsidP="001C10E6">
            <w:pPr>
              <w:jc w:val="center"/>
              <w:rPr>
                <w:rFonts w:ascii="Calibri" w:hAnsi="Calibri" w:cs="Calibri"/>
                <w:szCs w:val="24"/>
              </w:rPr>
            </w:pPr>
            <w:r>
              <w:rPr>
                <w:rFonts w:ascii="Calibri" w:hAnsi="Calibri" w:cs="Calibri"/>
                <w:szCs w:val="24"/>
              </w:rPr>
              <w:t>dec</w:t>
            </w:r>
            <w:r w:rsidR="00957C88">
              <w:rPr>
                <w:rFonts w:ascii="Calibri" w:hAnsi="Calibri" w:cs="Calibri"/>
                <w:szCs w:val="24"/>
              </w:rPr>
              <w:t>. 17</w:t>
            </w:r>
          </w:p>
        </w:tc>
      </w:tr>
      <w:tr w:rsidR="00A22501" w:rsidRPr="001828EE" w:rsidTr="009E4B5E">
        <w:trPr>
          <w:trHeight w:val="397"/>
        </w:trPr>
        <w:tc>
          <w:tcPr>
            <w:tcW w:w="6362" w:type="dxa"/>
            <w:tcBorders>
              <w:top w:val="single" w:sz="4" w:space="0" w:color="auto"/>
              <w:left w:val="single" w:sz="4" w:space="0" w:color="auto"/>
              <w:bottom w:val="single" w:sz="4" w:space="0" w:color="auto"/>
              <w:right w:val="single" w:sz="4" w:space="0" w:color="auto"/>
            </w:tcBorders>
            <w:shd w:val="clear" w:color="auto" w:fill="auto"/>
            <w:vAlign w:val="bottom"/>
          </w:tcPr>
          <w:p w:rsidR="00A22501" w:rsidRPr="001828EE" w:rsidRDefault="00867FCA" w:rsidP="006112B4">
            <w:pPr>
              <w:rPr>
                <w:rFonts w:ascii="Calibri" w:hAnsi="Calibri" w:cs="Calibri"/>
                <w:szCs w:val="24"/>
              </w:rPr>
            </w:pPr>
            <w:r>
              <w:rPr>
                <w:rFonts w:ascii="Calibri" w:hAnsi="Calibri" w:cs="Calibri"/>
                <w:szCs w:val="24"/>
              </w:rPr>
              <w:t>N</w:t>
            </w:r>
            <w:r w:rsidR="00A22501">
              <w:rPr>
                <w:rFonts w:ascii="Calibri" w:hAnsi="Calibri" w:cs="Calibri"/>
                <w:szCs w:val="24"/>
              </w:rPr>
              <w:t>aročilo gradenj</w:t>
            </w:r>
            <w:r w:rsidR="00E43B43">
              <w:rPr>
                <w:rFonts w:ascii="Calibri" w:hAnsi="Calibri" w:cs="Calibri"/>
                <w:szCs w:val="24"/>
              </w:rPr>
              <w:t xml:space="preserve"> </w:t>
            </w:r>
          </w:p>
        </w:tc>
        <w:tc>
          <w:tcPr>
            <w:tcW w:w="1519" w:type="dxa"/>
            <w:tcBorders>
              <w:top w:val="single" w:sz="4" w:space="0" w:color="auto"/>
              <w:left w:val="nil"/>
              <w:bottom w:val="single" w:sz="4" w:space="0" w:color="auto"/>
              <w:right w:val="single" w:sz="4" w:space="0" w:color="auto"/>
            </w:tcBorders>
            <w:shd w:val="clear" w:color="auto" w:fill="auto"/>
            <w:vAlign w:val="bottom"/>
          </w:tcPr>
          <w:p w:rsidR="00A22501" w:rsidRDefault="006112B4" w:rsidP="00F91EED">
            <w:pPr>
              <w:jc w:val="center"/>
              <w:rPr>
                <w:rFonts w:ascii="Calibri" w:hAnsi="Calibri" w:cs="Calibri"/>
                <w:szCs w:val="24"/>
              </w:rPr>
            </w:pPr>
            <w:r>
              <w:rPr>
                <w:rFonts w:ascii="Calibri" w:hAnsi="Calibri" w:cs="Calibri"/>
                <w:szCs w:val="24"/>
              </w:rPr>
              <w:t>jun</w:t>
            </w:r>
            <w:r w:rsidR="00A22501">
              <w:rPr>
                <w:rFonts w:ascii="Calibri" w:hAnsi="Calibri" w:cs="Calibri"/>
                <w:szCs w:val="24"/>
              </w:rPr>
              <w:t xml:space="preserve"> </w:t>
            </w:r>
            <w:r w:rsidR="001B3832">
              <w:rPr>
                <w:rFonts w:ascii="Calibri" w:hAnsi="Calibri" w:cs="Calibri"/>
                <w:szCs w:val="24"/>
              </w:rPr>
              <w:t>20</w:t>
            </w:r>
          </w:p>
        </w:tc>
        <w:tc>
          <w:tcPr>
            <w:tcW w:w="1520" w:type="dxa"/>
            <w:tcBorders>
              <w:top w:val="single" w:sz="4" w:space="0" w:color="auto"/>
              <w:left w:val="nil"/>
              <w:bottom w:val="single" w:sz="4" w:space="0" w:color="auto"/>
              <w:right w:val="single" w:sz="4" w:space="0" w:color="auto"/>
            </w:tcBorders>
            <w:shd w:val="clear" w:color="auto" w:fill="auto"/>
            <w:vAlign w:val="bottom"/>
          </w:tcPr>
          <w:p w:rsidR="00A22501" w:rsidRDefault="006112B4" w:rsidP="001B3832">
            <w:pPr>
              <w:jc w:val="center"/>
              <w:rPr>
                <w:rFonts w:ascii="Calibri" w:hAnsi="Calibri" w:cs="Calibri"/>
                <w:szCs w:val="24"/>
              </w:rPr>
            </w:pPr>
            <w:r>
              <w:rPr>
                <w:rFonts w:ascii="Calibri" w:hAnsi="Calibri" w:cs="Calibri"/>
                <w:szCs w:val="24"/>
              </w:rPr>
              <w:t>avg</w:t>
            </w:r>
            <w:r w:rsidR="00A22501">
              <w:rPr>
                <w:rFonts w:ascii="Calibri" w:hAnsi="Calibri" w:cs="Calibri"/>
                <w:szCs w:val="24"/>
              </w:rPr>
              <w:t xml:space="preserve"> </w:t>
            </w:r>
            <w:r w:rsidR="001B3832">
              <w:rPr>
                <w:rFonts w:ascii="Calibri" w:hAnsi="Calibri" w:cs="Calibri"/>
                <w:szCs w:val="24"/>
              </w:rPr>
              <w:t>20</w:t>
            </w:r>
          </w:p>
        </w:tc>
      </w:tr>
      <w:tr w:rsidR="008A2117" w:rsidRPr="001828EE" w:rsidTr="009E4B5E">
        <w:trPr>
          <w:trHeight w:val="397"/>
        </w:trPr>
        <w:tc>
          <w:tcPr>
            <w:tcW w:w="6362" w:type="dxa"/>
            <w:tcBorders>
              <w:top w:val="single" w:sz="4" w:space="0" w:color="auto"/>
              <w:left w:val="single" w:sz="4" w:space="0" w:color="auto"/>
              <w:bottom w:val="single" w:sz="4" w:space="0" w:color="auto"/>
              <w:right w:val="single" w:sz="4" w:space="0" w:color="auto"/>
            </w:tcBorders>
            <w:shd w:val="clear" w:color="auto" w:fill="auto"/>
            <w:vAlign w:val="bottom"/>
          </w:tcPr>
          <w:p w:rsidR="008A2117" w:rsidRPr="001828EE" w:rsidRDefault="00A22501" w:rsidP="00F342D0">
            <w:pPr>
              <w:rPr>
                <w:rFonts w:ascii="Calibri" w:hAnsi="Calibri" w:cs="Calibri"/>
                <w:szCs w:val="24"/>
              </w:rPr>
            </w:pPr>
            <w:r>
              <w:rPr>
                <w:rFonts w:ascii="Calibri" w:hAnsi="Calibri" w:cs="Calibri"/>
                <w:szCs w:val="24"/>
              </w:rPr>
              <w:t>Izvedba gradnje</w:t>
            </w:r>
            <w:r w:rsidR="006112B4">
              <w:rPr>
                <w:rFonts w:ascii="Calibri" w:hAnsi="Calibri" w:cs="Calibri"/>
                <w:szCs w:val="24"/>
              </w:rPr>
              <w:t xml:space="preserve"> (1. faza)</w:t>
            </w:r>
          </w:p>
        </w:tc>
        <w:tc>
          <w:tcPr>
            <w:tcW w:w="1519" w:type="dxa"/>
            <w:tcBorders>
              <w:top w:val="single" w:sz="4" w:space="0" w:color="auto"/>
              <w:left w:val="nil"/>
              <w:bottom w:val="single" w:sz="4" w:space="0" w:color="auto"/>
              <w:right w:val="single" w:sz="4" w:space="0" w:color="auto"/>
            </w:tcBorders>
            <w:shd w:val="clear" w:color="auto" w:fill="auto"/>
            <w:vAlign w:val="bottom"/>
          </w:tcPr>
          <w:p w:rsidR="008A2117" w:rsidRPr="001828EE" w:rsidRDefault="006112B4" w:rsidP="006112B4">
            <w:pPr>
              <w:jc w:val="center"/>
              <w:rPr>
                <w:rFonts w:ascii="Calibri" w:hAnsi="Calibri" w:cs="Calibri"/>
                <w:szCs w:val="24"/>
              </w:rPr>
            </w:pPr>
            <w:r>
              <w:rPr>
                <w:rFonts w:ascii="Calibri" w:hAnsi="Calibri" w:cs="Calibri"/>
                <w:szCs w:val="24"/>
              </w:rPr>
              <w:t>sept</w:t>
            </w:r>
            <w:r w:rsidR="009E4B5E">
              <w:rPr>
                <w:rFonts w:ascii="Calibri" w:hAnsi="Calibri" w:cs="Calibri"/>
                <w:szCs w:val="24"/>
              </w:rPr>
              <w:t xml:space="preserve"> </w:t>
            </w:r>
            <w:r>
              <w:rPr>
                <w:rFonts w:ascii="Calibri" w:hAnsi="Calibri" w:cs="Calibri"/>
                <w:szCs w:val="24"/>
              </w:rPr>
              <w:t>20</w:t>
            </w:r>
          </w:p>
        </w:tc>
        <w:tc>
          <w:tcPr>
            <w:tcW w:w="1520" w:type="dxa"/>
            <w:tcBorders>
              <w:top w:val="single" w:sz="4" w:space="0" w:color="auto"/>
              <w:left w:val="nil"/>
              <w:bottom w:val="single" w:sz="4" w:space="0" w:color="auto"/>
              <w:right w:val="single" w:sz="4" w:space="0" w:color="auto"/>
            </w:tcBorders>
            <w:shd w:val="clear" w:color="auto" w:fill="auto"/>
            <w:vAlign w:val="bottom"/>
          </w:tcPr>
          <w:p w:rsidR="008A2117" w:rsidRPr="001B3832" w:rsidRDefault="006112B4" w:rsidP="001B3832">
            <w:pPr>
              <w:jc w:val="center"/>
              <w:rPr>
                <w:rFonts w:ascii="Calibri" w:hAnsi="Calibri" w:cs="Calibri"/>
                <w:szCs w:val="24"/>
                <w:highlight w:val="yellow"/>
              </w:rPr>
            </w:pPr>
            <w:r>
              <w:rPr>
                <w:rFonts w:ascii="Calibri" w:hAnsi="Calibri" w:cs="Calibri"/>
                <w:szCs w:val="24"/>
              </w:rPr>
              <w:t>nov</w:t>
            </w:r>
            <w:r w:rsidR="009A31D6" w:rsidRPr="009A31D6">
              <w:rPr>
                <w:rFonts w:ascii="Calibri" w:hAnsi="Calibri" w:cs="Calibri"/>
                <w:szCs w:val="24"/>
              </w:rPr>
              <w:t xml:space="preserve"> 20</w:t>
            </w:r>
          </w:p>
        </w:tc>
      </w:tr>
      <w:tr w:rsidR="006112B4" w:rsidRPr="001828EE" w:rsidTr="009E4B5E">
        <w:trPr>
          <w:trHeight w:val="397"/>
        </w:trPr>
        <w:tc>
          <w:tcPr>
            <w:tcW w:w="6362" w:type="dxa"/>
            <w:tcBorders>
              <w:top w:val="single" w:sz="4" w:space="0" w:color="auto"/>
              <w:left w:val="single" w:sz="4" w:space="0" w:color="auto"/>
              <w:bottom w:val="single" w:sz="4" w:space="0" w:color="auto"/>
              <w:right w:val="single" w:sz="4" w:space="0" w:color="auto"/>
            </w:tcBorders>
            <w:shd w:val="clear" w:color="auto" w:fill="auto"/>
            <w:vAlign w:val="bottom"/>
          </w:tcPr>
          <w:p w:rsidR="006112B4" w:rsidRDefault="006112B4" w:rsidP="00F342D0">
            <w:pPr>
              <w:rPr>
                <w:rFonts w:ascii="Calibri" w:hAnsi="Calibri" w:cs="Calibri"/>
                <w:szCs w:val="24"/>
              </w:rPr>
            </w:pPr>
            <w:r>
              <w:rPr>
                <w:rFonts w:ascii="Calibri" w:hAnsi="Calibri" w:cs="Calibri"/>
                <w:szCs w:val="24"/>
              </w:rPr>
              <w:t>Izvedba gradnje (2. faza)</w:t>
            </w:r>
          </w:p>
        </w:tc>
        <w:tc>
          <w:tcPr>
            <w:tcW w:w="1519" w:type="dxa"/>
            <w:tcBorders>
              <w:top w:val="single" w:sz="4" w:space="0" w:color="auto"/>
              <w:left w:val="nil"/>
              <w:bottom w:val="single" w:sz="4" w:space="0" w:color="auto"/>
              <w:right w:val="single" w:sz="4" w:space="0" w:color="auto"/>
            </w:tcBorders>
            <w:shd w:val="clear" w:color="auto" w:fill="auto"/>
            <w:vAlign w:val="bottom"/>
          </w:tcPr>
          <w:p w:rsidR="006112B4" w:rsidRDefault="006112B4" w:rsidP="00A22501">
            <w:pPr>
              <w:jc w:val="center"/>
              <w:rPr>
                <w:rFonts w:ascii="Calibri" w:hAnsi="Calibri" w:cs="Calibri"/>
                <w:szCs w:val="24"/>
              </w:rPr>
            </w:pPr>
            <w:r>
              <w:rPr>
                <w:rFonts w:ascii="Calibri" w:hAnsi="Calibri" w:cs="Calibri"/>
                <w:szCs w:val="24"/>
              </w:rPr>
              <w:t>feb 21</w:t>
            </w:r>
          </w:p>
        </w:tc>
        <w:tc>
          <w:tcPr>
            <w:tcW w:w="1520" w:type="dxa"/>
            <w:tcBorders>
              <w:top w:val="single" w:sz="4" w:space="0" w:color="auto"/>
              <w:left w:val="nil"/>
              <w:bottom w:val="single" w:sz="4" w:space="0" w:color="auto"/>
              <w:right w:val="single" w:sz="4" w:space="0" w:color="auto"/>
            </w:tcBorders>
            <w:shd w:val="clear" w:color="auto" w:fill="auto"/>
            <w:vAlign w:val="bottom"/>
          </w:tcPr>
          <w:p w:rsidR="006112B4" w:rsidRDefault="006112B4" w:rsidP="00A22501">
            <w:pPr>
              <w:jc w:val="center"/>
              <w:rPr>
                <w:rFonts w:ascii="Calibri" w:hAnsi="Calibri" w:cs="Calibri"/>
                <w:szCs w:val="24"/>
              </w:rPr>
            </w:pPr>
            <w:r>
              <w:rPr>
                <w:rFonts w:ascii="Calibri" w:hAnsi="Calibri" w:cs="Calibri"/>
                <w:szCs w:val="24"/>
              </w:rPr>
              <w:t>jun 21</w:t>
            </w:r>
          </w:p>
        </w:tc>
      </w:tr>
      <w:tr w:rsidR="006112B4" w:rsidRPr="001828EE" w:rsidTr="009E4B5E">
        <w:trPr>
          <w:trHeight w:val="397"/>
        </w:trPr>
        <w:tc>
          <w:tcPr>
            <w:tcW w:w="6362" w:type="dxa"/>
            <w:tcBorders>
              <w:top w:val="single" w:sz="4" w:space="0" w:color="auto"/>
              <w:left w:val="single" w:sz="4" w:space="0" w:color="auto"/>
              <w:bottom w:val="single" w:sz="4" w:space="0" w:color="auto"/>
              <w:right w:val="single" w:sz="4" w:space="0" w:color="auto"/>
            </w:tcBorders>
            <w:shd w:val="clear" w:color="auto" w:fill="auto"/>
            <w:vAlign w:val="bottom"/>
          </w:tcPr>
          <w:p w:rsidR="006112B4" w:rsidRDefault="006112B4" w:rsidP="00F342D0">
            <w:pPr>
              <w:rPr>
                <w:rFonts w:ascii="Calibri" w:hAnsi="Calibri" w:cs="Calibri"/>
                <w:szCs w:val="24"/>
              </w:rPr>
            </w:pPr>
            <w:r>
              <w:rPr>
                <w:rFonts w:ascii="Calibri" w:hAnsi="Calibri" w:cs="Calibri"/>
                <w:szCs w:val="24"/>
              </w:rPr>
              <w:t>Pridobitev uporabnega dovoljenja</w:t>
            </w:r>
          </w:p>
        </w:tc>
        <w:tc>
          <w:tcPr>
            <w:tcW w:w="1519" w:type="dxa"/>
            <w:tcBorders>
              <w:top w:val="single" w:sz="4" w:space="0" w:color="auto"/>
              <w:left w:val="nil"/>
              <w:bottom w:val="single" w:sz="4" w:space="0" w:color="auto"/>
              <w:right w:val="single" w:sz="4" w:space="0" w:color="auto"/>
            </w:tcBorders>
            <w:shd w:val="clear" w:color="auto" w:fill="auto"/>
            <w:vAlign w:val="bottom"/>
          </w:tcPr>
          <w:p w:rsidR="006112B4" w:rsidRDefault="006112B4" w:rsidP="00A22501">
            <w:pPr>
              <w:jc w:val="center"/>
              <w:rPr>
                <w:rFonts w:ascii="Calibri" w:hAnsi="Calibri" w:cs="Calibri"/>
                <w:szCs w:val="24"/>
              </w:rPr>
            </w:pPr>
            <w:r>
              <w:rPr>
                <w:rFonts w:ascii="Calibri" w:hAnsi="Calibri" w:cs="Calibri"/>
                <w:szCs w:val="24"/>
              </w:rPr>
              <w:t>jun 21</w:t>
            </w:r>
          </w:p>
        </w:tc>
        <w:tc>
          <w:tcPr>
            <w:tcW w:w="1520" w:type="dxa"/>
            <w:tcBorders>
              <w:top w:val="single" w:sz="4" w:space="0" w:color="auto"/>
              <w:left w:val="nil"/>
              <w:bottom w:val="single" w:sz="4" w:space="0" w:color="auto"/>
              <w:right w:val="single" w:sz="4" w:space="0" w:color="auto"/>
            </w:tcBorders>
            <w:shd w:val="clear" w:color="auto" w:fill="auto"/>
            <w:vAlign w:val="bottom"/>
          </w:tcPr>
          <w:p w:rsidR="006112B4" w:rsidRDefault="006112B4" w:rsidP="00A22501">
            <w:pPr>
              <w:jc w:val="center"/>
              <w:rPr>
                <w:rFonts w:ascii="Calibri" w:hAnsi="Calibri" w:cs="Calibri"/>
                <w:szCs w:val="24"/>
              </w:rPr>
            </w:pPr>
            <w:r>
              <w:rPr>
                <w:rFonts w:ascii="Calibri" w:hAnsi="Calibri" w:cs="Calibri"/>
                <w:szCs w:val="24"/>
              </w:rPr>
              <w:t>jun 21</w:t>
            </w:r>
          </w:p>
        </w:tc>
      </w:tr>
      <w:tr w:rsidR="009E4B5E" w:rsidRPr="001828EE" w:rsidTr="009E4B5E">
        <w:trPr>
          <w:trHeight w:val="397"/>
        </w:trPr>
        <w:tc>
          <w:tcPr>
            <w:tcW w:w="6362" w:type="dxa"/>
            <w:tcBorders>
              <w:top w:val="single" w:sz="4" w:space="0" w:color="auto"/>
              <w:left w:val="single" w:sz="4" w:space="0" w:color="auto"/>
              <w:bottom w:val="single" w:sz="4" w:space="0" w:color="auto"/>
              <w:right w:val="single" w:sz="4" w:space="0" w:color="auto"/>
            </w:tcBorders>
            <w:shd w:val="clear" w:color="auto" w:fill="auto"/>
            <w:vAlign w:val="bottom"/>
          </w:tcPr>
          <w:p w:rsidR="009E4B5E" w:rsidRPr="001828EE" w:rsidRDefault="009E4B5E" w:rsidP="00F342D0">
            <w:pPr>
              <w:rPr>
                <w:rFonts w:ascii="Calibri" w:hAnsi="Calibri" w:cs="Calibri"/>
                <w:szCs w:val="24"/>
              </w:rPr>
            </w:pPr>
            <w:r>
              <w:rPr>
                <w:rFonts w:ascii="Calibri" w:hAnsi="Calibri" w:cs="Calibri"/>
                <w:szCs w:val="24"/>
              </w:rPr>
              <w:t>Prevzem izvedenih del</w:t>
            </w:r>
          </w:p>
        </w:tc>
        <w:tc>
          <w:tcPr>
            <w:tcW w:w="1519" w:type="dxa"/>
            <w:tcBorders>
              <w:top w:val="single" w:sz="4" w:space="0" w:color="auto"/>
              <w:left w:val="nil"/>
              <w:bottom w:val="single" w:sz="4" w:space="0" w:color="auto"/>
              <w:right w:val="single" w:sz="4" w:space="0" w:color="auto"/>
            </w:tcBorders>
            <w:shd w:val="clear" w:color="auto" w:fill="auto"/>
            <w:vAlign w:val="bottom"/>
          </w:tcPr>
          <w:p w:rsidR="009E4B5E" w:rsidRPr="001828EE" w:rsidRDefault="00E43B43" w:rsidP="006112B4">
            <w:pPr>
              <w:jc w:val="center"/>
              <w:rPr>
                <w:rFonts w:ascii="Calibri" w:hAnsi="Calibri" w:cs="Calibri"/>
                <w:szCs w:val="24"/>
              </w:rPr>
            </w:pPr>
            <w:r>
              <w:rPr>
                <w:rFonts w:ascii="Calibri" w:hAnsi="Calibri" w:cs="Calibri"/>
                <w:szCs w:val="24"/>
              </w:rPr>
              <w:t>jul</w:t>
            </w:r>
            <w:r w:rsidRPr="009A31D6">
              <w:rPr>
                <w:rFonts w:ascii="Calibri" w:hAnsi="Calibri" w:cs="Calibri"/>
                <w:szCs w:val="24"/>
              </w:rPr>
              <w:t xml:space="preserve"> 2</w:t>
            </w:r>
            <w:r w:rsidR="006112B4">
              <w:rPr>
                <w:rFonts w:ascii="Calibri" w:hAnsi="Calibri" w:cs="Calibri"/>
                <w:szCs w:val="24"/>
              </w:rPr>
              <w:t>1</w:t>
            </w:r>
          </w:p>
        </w:tc>
        <w:tc>
          <w:tcPr>
            <w:tcW w:w="1520" w:type="dxa"/>
            <w:tcBorders>
              <w:top w:val="single" w:sz="4" w:space="0" w:color="auto"/>
              <w:left w:val="nil"/>
              <w:bottom w:val="single" w:sz="4" w:space="0" w:color="auto"/>
              <w:right w:val="single" w:sz="4" w:space="0" w:color="auto"/>
            </w:tcBorders>
            <w:shd w:val="clear" w:color="auto" w:fill="auto"/>
            <w:vAlign w:val="bottom"/>
          </w:tcPr>
          <w:p w:rsidR="009E4B5E" w:rsidRPr="001828EE" w:rsidRDefault="00E43B43" w:rsidP="006112B4">
            <w:pPr>
              <w:jc w:val="center"/>
              <w:rPr>
                <w:rFonts w:ascii="Calibri" w:hAnsi="Calibri" w:cs="Calibri"/>
                <w:szCs w:val="24"/>
              </w:rPr>
            </w:pPr>
            <w:r>
              <w:rPr>
                <w:rFonts w:ascii="Calibri" w:hAnsi="Calibri" w:cs="Calibri"/>
                <w:szCs w:val="24"/>
              </w:rPr>
              <w:t>jul</w:t>
            </w:r>
            <w:r w:rsidRPr="009A31D6">
              <w:rPr>
                <w:rFonts w:ascii="Calibri" w:hAnsi="Calibri" w:cs="Calibri"/>
                <w:szCs w:val="24"/>
              </w:rPr>
              <w:t xml:space="preserve"> 2</w:t>
            </w:r>
            <w:r w:rsidR="006112B4">
              <w:rPr>
                <w:rFonts w:ascii="Calibri" w:hAnsi="Calibri" w:cs="Calibri"/>
                <w:szCs w:val="24"/>
              </w:rPr>
              <w:t>1</w:t>
            </w:r>
          </w:p>
        </w:tc>
      </w:tr>
      <w:tr w:rsidR="009E4B5E" w:rsidRPr="001828EE" w:rsidTr="009E4B5E">
        <w:trPr>
          <w:trHeight w:val="397"/>
        </w:trPr>
        <w:tc>
          <w:tcPr>
            <w:tcW w:w="6362" w:type="dxa"/>
            <w:tcBorders>
              <w:top w:val="single" w:sz="4" w:space="0" w:color="auto"/>
              <w:left w:val="single" w:sz="4" w:space="0" w:color="auto"/>
              <w:bottom w:val="single" w:sz="4" w:space="0" w:color="auto"/>
              <w:right w:val="single" w:sz="4" w:space="0" w:color="auto"/>
            </w:tcBorders>
            <w:shd w:val="clear" w:color="auto" w:fill="auto"/>
            <w:vAlign w:val="bottom"/>
          </w:tcPr>
          <w:p w:rsidR="009E4B5E" w:rsidRPr="001828EE" w:rsidRDefault="009E4B5E" w:rsidP="00F342D0">
            <w:pPr>
              <w:rPr>
                <w:rFonts w:ascii="Calibri" w:hAnsi="Calibri" w:cs="Calibri"/>
                <w:szCs w:val="24"/>
              </w:rPr>
            </w:pPr>
            <w:r>
              <w:rPr>
                <w:rFonts w:ascii="Calibri" w:hAnsi="Calibri" w:cs="Calibri"/>
                <w:szCs w:val="24"/>
              </w:rPr>
              <w:t xml:space="preserve">Predaja </w:t>
            </w:r>
            <w:r w:rsidR="006112B4">
              <w:rPr>
                <w:rFonts w:ascii="Calibri" w:hAnsi="Calibri" w:cs="Calibri"/>
                <w:szCs w:val="24"/>
              </w:rPr>
              <w:t xml:space="preserve">dvigala </w:t>
            </w:r>
            <w:r>
              <w:rPr>
                <w:rFonts w:ascii="Calibri" w:hAnsi="Calibri" w:cs="Calibri"/>
                <w:szCs w:val="24"/>
              </w:rPr>
              <w:t>v upravljanje</w:t>
            </w:r>
          </w:p>
        </w:tc>
        <w:tc>
          <w:tcPr>
            <w:tcW w:w="1519" w:type="dxa"/>
            <w:tcBorders>
              <w:top w:val="single" w:sz="4" w:space="0" w:color="auto"/>
              <w:left w:val="nil"/>
              <w:bottom w:val="single" w:sz="4" w:space="0" w:color="auto"/>
              <w:right w:val="single" w:sz="4" w:space="0" w:color="auto"/>
            </w:tcBorders>
            <w:shd w:val="clear" w:color="auto" w:fill="auto"/>
            <w:vAlign w:val="bottom"/>
          </w:tcPr>
          <w:p w:rsidR="009E4B5E" w:rsidRPr="001828EE" w:rsidRDefault="00E43B43" w:rsidP="006112B4">
            <w:pPr>
              <w:jc w:val="center"/>
              <w:rPr>
                <w:rFonts w:ascii="Calibri" w:hAnsi="Calibri" w:cs="Calibri"/>
                <w:szCs w:val="24"/>
              </w:rPr>
            </w:pPr>
            <w:r>
              <w:rPr>
                <w:rFonts w:ascii="Calibri" w:hAnsi="Calibri" w:cs="Calibri"/>
                <w:szCs w:val="24"/>
              </w:rPr>
              <w:t>jul</w:t>
            </w:r>
            <w:r w:rsidRPr="009A31D6">
              <w:rPr>
                <w:rFonts w:ascii="Calibri" w:hAnsi="Calibri" w:cs="Calibri"/>
                <w:szCs w:val="24"/>
              </w:rPr>
              <w:t xml:space="preserve"> 2</w:t>
            </w:r>
            <w:r w:rsidR="006112B4">
              <w:rPr>
                <w:rFonts w:ascii="Calibri" w:hAnsi="Calibri" w:cs="Calibri"/>
                <w:szCs w:val="24"/>
              </w:rPr>
              <w:t>1</w:t>
            </w:r>
          </w:p>
        </w:tc>
        <w:tc>
          <w:tcPr>
            <w:tcW w:w="1520" w:type="dxa"/>
            <w:tcBorders>
              <w:top w:val="single" w:sz="4" w:space="0" w:color="auto"/>
              <w:left w:val="nil"/>
              <w:bottom w:val="single" w:sz="4" w:space="0" w:color="auto"/>
              <w:right w:val="single" w:sz="4" w:space="0" w:color="auto"/>
            </w:tcBorders>
            <w:shd w:val="clear" w:color="auto" w:fill="auto"/>
            <w:vAlign w:val="bottom"/>
          </w:tcPr>
          <w:p w:rsidR="009E4B5E" w:rsidRPr="001828EE" w:rsidRDefault="00E43B43" w:rsidP="006112B4">
            <w:pPr>
              <w:jc w:val="center"/>
              <w:rPr>
                <w:rFonts w:ascii="Calibri" w:hAnsi="Calibri" w:cs="Calibri"/>
                <w:szCs w:val="24"/>
              </w:rPr>
            </w:pPr>
            <w:r>
              <w:rPr>
                <w:rFonts w:ascii="Calibri" w:hAnsi="Calibri" w:cs="Calibri"/>
                <w:szCs w:val="24"/>
              </w:rPr>
              <w:t>jul</w:t>
            </w:r>
            <w:r w:rsidRPr="009A31D6">
              <w:rPr>
                <w:rFonts w:ascii="Calibri" w:hAnsi="Calibri" w:cs="Calibri"/>
                <w:szCs w:val="24"/>
              </w:rPr>
              <w:t xml:space="preserve"> 2</w:t>
            </w:r>
            <w:r w:rsidR="006112B4">
              <w:rPr>
                <w:rFonts w:ascii="Calibri" w:hAnsi="Calibri" w:cs="Calibri"/>
                <w:szCs w:val="24"/>
              </w:rPr>
              <w:t>1</w:t>
            </w:r>
          </w:p>
        </w:tc>
      </w:tr>
      <w:tr w:rsidR="006112B4" w:rsidRPr="001828EE" w:rsidTr="009E4B5E">
        <w:trPr>
          <w:trHeight w:val="397"/>
        </w:trPr>
        <w:tc>
          <w:tcPr>
            <w:tcW w:w="6362" w:type="dxa"/>
            <w:tcBorders>
              <w:top w:val="single" w:sz="4" w:space="0" w:color="auto"/>
              <w:left w:val="single" w:sz="4" w:space="0" w:color="auto"/>
              <w:bottom w:val="single" w:sz="4" w:space="0" w:color="auto"/>
              <w:right w:val="single" w:sz="4" w:space="0" w:color="auto"/>
            </w:tcBorders>
            <w:shd w:val="clear" w:color="auto" w:fill="auto"/>
            <w:vAlign w:val="bottom"/>
          </w:tcPr>
          <w:p w:rsidR="006112B4" w:rsidRDefault="006112B4" w:rsidP="00F342D0">
            <w:pPr>
              <w:rPr>
                <w:rFonts w:ascii="Calibri" w:hAnsi="Calibri" w:cs="Calibri"/>
                <w:szCs w:val="24"/>
              </w:rPr>
            </w:pPr>
            <w:r>
              <w:rPr>
                <w:rFonts w:ascii="Calibri" w:hAnsi="Calibri" w:cs="Calibri"/>
                <w:szCs w:val="24"/>
              </w:rPr>
              <w:t>Naročilo sanacije toplotne postaje</w:t>
            </w:r>
          </w:p>
        </w:tc>
        <w:tc>
          <w:tcPr>
            <w:tcW w:w="1519" w:type="dxa"/>
            <w:tcBorders>
              <w:top w:val="single" w:sz="4" w:space="0" w:color="auto"/>
              <w:left w:val="nil"/>
              <w:bottom w:val="single" w:sz="4" w:space="0" w:color="auto"/>
              <w:right w:val="single" w:sz="4" w:space="0" w:color="auto"/>
            </w:tcBorders>
            <w:shd w:val="clear" w:color="auto" w:fill="auto"/>
            <w:vAlign w:val="bottom"/>
          </w:tcPr>
          <w:p w:rsidR="006112B4" w:rsidRDefault="006112B4" w:rsidP="00A22501">
            <w:pPr>
              <w:jc w:val="center"/>
              <w:rPr>
                <w:rFonts w:ascii="Calibri" w:hAnsi="Calibri" w:cs="Calibri"/>
                <w:szCs w:val="24"/>
              </w:rPr>
            </w:pPr>
            <w:r>
              <w:rPr>
                <w:rFonts w:ascii="Calibri" w:hAnsi="Calibri" w:cs="Calibri"/>
                <w:szCs w:val="24"/>
              </w:rPr>
              <w:t>feb 22</w:t>
            </w:r>
          </w:p>
        </w:tc>
        <w:tc>
          <w:tcPr>
            <w:tcW w:w="1520" w:type="dxa"/>
            <w:tcBorders>
              <w:top w:val="single" w:sz="4" w:space="0" w:color="auto"/>
              <w:left w:val="nil"/>
              <w:bottom w:val="single" w:sz="4" w:space="0" w:color="auto"/>
              <w:right w:val="single" w:sz="4" w:space="0" w:color="auto"/>
            </w:tcBorders>
            <w:shd w:val="clear" w:color="auto" w:fill="auto"/>
            <w:vAlign w:val="bottom"/>
          </w:tcPr>
          <w:p w:rsidR="006112B4" w:rsidRDefault="006112B4" w:rsidP="00957C88">
            <w:pPr>
              <w:jc w:val="center"/>
              <w:rPr>
                <w:rFonts w:ascii="Calibri" w:hAnsi="Calibri" w:cs="Calibri"/>
                <w:szCs w:val="24"/>
              </w:rPr>
            </w:pPr>
            <w:r>
              <w:rPr>
                <w:rFonts w:ascii="Calibri" w:hAnsi="Calibri" w:cs="Calibri"/>
                <w:szCs w:val="24"/>
              </w:rPr>
              <w:t>apr 22</w:t>
            </w:r>
          </w:p>
        </w:tc>
      </w:tr>
      <w:tr w:rsidR="006112B4" w:rsidRPr="001828EE" w:rsidTr="009E4B5E">
        <w:trPr>
          <w:trHeight w:val="397"/>
        </w:trPr>
        <w:tc>
          <w:tcPr>
            <w:tcW w:w="6362" w:type="dxa"/>
            <w:tcBorders>
              <w:top w:val="single" w:sz="4" w:space="0" w:color="auto"/>
              <w:left w:val="single" w:sz="4" w:space="0" w:color="auto"/>
              <w:bottom w:val="single" w:sz="4" w:space="0" w:color="auto"/>
              <w:right w:val="single" w:sz="4" w:space="0" w:color="auto"/>
            </w:tcBorders>
            <w:shd w:val="clear" w:color="auto" w:fill="auto"/>
            <w:vAlign w:val="bottom"/>
          </w:tcPr>
          <w:p w:rsidR="006112B4" w:rsidRDefault="006112B4" w:rsidP="00F342D0">
            <w:pPr>
              <w:rPr>
                <w:rFonts w:ascii="Calibri" w:hAnsi="Calibri" w:cs="Calibri"/>
                <w:szCs w:val="24"/>
              </w:rPr>
            </w:pPr>
            <w:r>
              <w:rPr>
                <w:rFonts w:ascii="Calibri" w:hAnsi="Calibri" w:cs="Calibri"/>
                <w:szCs w:val="24"/>
              </w:rPr>
              <w:t>Izvedba sanacije toplotne postaje</w:t>
            </w:r>
          </w:p>
        </w:tc>
        <w:tc>
          <w:tcPr>
            <w:tcW w:w="1519" w:type="dxa"/>
            <w:tcBorders>
              <w:top w:val="single" w:sz="4" w:space="0" w:color="auto"/>
              <w:left w:val="nil"/>
              <w:bottom w:val="single" w:sz="4" w:space="0" w:color="auto"/>
              <w:right w:val="single" w:sz="4" w:space="0" w:color="auto"/>
            </w:tcBorders>
            <w:shd w:val="clear" w:color="auto" w:fill="auto"/>
            <w:vAlign w:val="bottom"/>
          </w:tcPr>
          <w:p w:rsidR="006112B4" w:rsidRDefault="006112B4" w:rsidP="00A22501">
            <w:pPr>
              <w:jc w:val="center"/>
              <w:rPr>
                <w:rFonts w:ascii="Calibri" w:hAnsi="Calibri" w:cs="Calibri"/>
                <w:szCs w:val="24"/>
              </w:rPr>
            </w:pPr>
            <w:r>
              <w:rPr>
                <w:rFonts w:ascii="Calibri" w:hAnsi="Calibri" w:cs="Calibri"/>
                <w:szCs w:val="24"/>
              </w:rPr>
              <w:t>maj 22</w:t>
            </w:r>
          </w:p>
        </w:tc>
        <w:tc>
          <w:tcPr>
            <w:tcW w:w="1520" w:type="dxa"/>
            <w:tcBorders>
              <w:top w:val="single" w:sz="4" w:space="0" w:color="auto"/>
              <w:left w:val="nil"/>
              <w:bottom w:val="single" w:sz="4" w:space="0" w:color="auto"/>
              <w:right w:val="single" w:sz="4" w:space="0" w:color="auto"/>
            </w:tcBorders>
            <w:shd w:val="clear" w:color="auto" w:fill="auto"/>
            <w:vAlign w:val="bottom"/>
          </w:tcPr>
          <w:p w:rsidR="006112B4" w:rsidRDefault="006112B4" w:rsidP="00957C88">
            <w:pPr>
              <w:jc w:val="center"/>
              <w:rPr>
                <w:rFonts w:ascii="Calibri" w:hAnsi="Calibri" w:cs="Calibri"/>
                <w:szCs w:val="24"/>
              </w:rPr>
            </w:pPr>
            <w:r>
              <w:rPr>
                <w:rFonts w:ascii="Calibri" w:hAnsi="Calibri" w:cs="Calibri"/>
                <w:szCs w:val="24"/>
              </w:rPr>
              <w:t>jun 22</w:t>
            </w:r>
          </w:p>
        </w:tc>
      </w:tr>
      <w:tr w:rsidR="006112B4" w:rsidRPr="001828EE" w:rsidTr="009E4B5E">
        <w:trPr>
          <w:trHeight w:val="397"/>
        </w:trPr>
        <w:tc>
          <w:tcPr>
            <w:tcW w:w="6362" w:type="dxa"/>
            <w:tcBorders>
              <w:top w:val="single" w:sz="4" w:space="0" w:color="auto"/>
              <w:left w:val="single" w:sz="4" w:space="0" w:color="auto"/>
              <w:bottom w:val="single" w:sz="4" w:space="0" w:color="auto"/>
              <w:right w:val="single" w:sz="4" w:space="0" w:color="auto"/>
            </w:tcBorders>
            <w:shd w:val="clear" w:color="auto" w:fill="auto"/>
            <w:vAlign w:val="bottom"/>
          </w:tcPr>
          <w:p w:rsidR="006112B4" w:rsidRDefault="006112B4" w:rsidP="00F342D0">
            <w:pPr>
              <w:rPr>
                <w:rFonts w:ascii="Calibri" w:hAnsi="Calibri" w:cs="Calibri"/>
                <w:szCs w:val="24"/>
              </w:rPr>
            </w:pPr>
            <w:r>
              <w:rPr>
                <w:rFonts w:ascii="Calibri" w:hAnsi="Calibri" w:cs="Calibri"/>
                <w:szCs w:val="24"/>
              </w:rPr>
              <w:t>Naročilo obnove južne fasade</w:t>
            </w:r>
          </w:p>
        </w:tc>
        <w:tc>
          <w:tcPr>
            <w:tcW w:w="1519" w:type="dxa"/>
            <w:tcBorders>
              <w:top w:val="single" w:sz="4" w:space="0" w:color="auto"/>
              <w:left w:val="nil"/>
              <w:bottom w:val="single" w:sz="4" w:space="0" w:color="auto"/>
              <w:right w:val="single" w:sz="4" w:space="0" w:color="auto"/>
            </w:tcBorders>
            <w:shd w:val="clear" w:color="auto" w:fill="auto"/>
            <w:vAlign w:val="bottom"/>
          </w:tcPr>
          <w:p w:rsidR="006112B4" w:rsidRDefault="006112B4" w:rsidP="00A22501">
            <w:pPr>
              <w:jc w:val="center"/>
              <w:rPr>
                <w:rFonts w:ascii="Calibri" w:hAnsi="Calibri" w:cs="Calibri"/>
                <w:szCs w:val="24"/>
              </w:rPr>
            </w:pPr>
            <w:r>
              <w:rPr>
                <w:rFonts w:ascii="Calibri" w:hAnsi="Calibri" w:cs="Calibri"/>
                <w:szCs w:val="24"/>
              </w:rPr>
              <w:t>jan 23</w:t>
            </w:r>
          </w:p>
        </w:tc>
        <w:tc>
          <w:tcPr>
            <w:tcW w:w="1520" w:type="dxa"/>
            <w:tcBorders>
              <w:top w:val="single" w:sz="4" w:space="0" w:color="auto"/>
              <w:left w:val="nil"/>
              <w:bottom w:val="single" w:sz="4" w:space="0" w:color="auto"/>
              <w:right w:val="single" w:sz="4" w:space="0" w:color="auto"/>
            </w:tcBorders>
            <w:shd w:val="clear" w:color="auto" w:fill="auto"/>
            <w:vAlign w:val="bottom"/>
          </w:tcPr>
          <w:p w:rsidR="006112B4" w:rsidRDefault="006112B4" w:rsidP="00957C88">
            <w:pPr>
              <w:jc w:val="center"/>
              <w:rPr>
                <w:rFonts w:ascii="Calibri" w:hAnsi="Calibri" w:cs="Calibri"/>
                <w:szCs w:val="24"/>
              </w:rPr>
            </w:pPr>
            <w:r>
              <w:rPr>
                <w:rFonts w:ascii="Calibri" w:hAnsi="Calibri" w:cs="Calibri"/>
                <w:szCs w:val="24"/>
              </w:rPr>
              <w:t>mar 23</w:t>
            </w:r>
          </w:p>
        </w:tc>
      </w:tr>
      <w:tr w:rsidR="006112B4" w:rsidRPr="001828EE" w:rsidTr="009E4B5E">
        <w:trPr>
          <w:trHeight w:val="397"/>
        </w:trPr>
        <w:tc>
          <w:tcPr>
            <w:tcW w:w="6362" w:type="dxa"/>
            <w:tcBorders>
              <w:top w:val="single" w:sz="4" w:space="0" w:color="auto"/>
              <w:left w:val="single" w:sz="4" w:space="0" w:color="auto"/>
              <w:bottom w:val="single" w:sz="4" w:space="0" w:color="auto"/>
              <w:right w:val="single" w:sz="4" w:space="0" w:color="auto"/>
            </w:tcBorders>
            <w:shd w:val="clear" w:color="auto" w:fill="auto"/>
            <w:vAlign w:val="bottom"/>
          </w:tcPr>
          <w:p w:rsidR="006112B4" w:rsidRDefault="006112B4" w:rsidP="00F342D0">
            <w:pPr>
              <w:rPr>
                <w:rFonts w:ascii="Calibri" w:hAnsi="Calibri" w:cs="Calibri"/>
                <w:szCs w:val="24"/>
              </w:rPr>
            </w:pPr>
            <w:r>
              <w:rPr>
                <w:rFonts w:ascii="Calibri" w:hAnsi="Calibri" w:cs="Calibri"/>
                <w:szCs w:val="24"/>
              </w:rPr>
              <w:t>Izvedba obnove fasade</w:t>
            </w:r>
          </w:p>
        </w:tc>
        <w:tc>
          <w:tcPr>
            <w:tcW w:w="1519" w:type="dxa"/>
            <w:tcBorders>
              <w:top w:val="single" w:sz="4" w:space="0" w:color="auto"/>
              <w:left w:val="nil"/>
              <w:bottom w:val="single" w:sz="4" w:space="0" w:color="auto"/>
              <w:right w:val="single" w:sz="4" w:space="0" w:color="auto"/>
            </w:tcBorders>
            <w:shd w:val="clear" w:color="auto" w:fill="auto"/>
            <w:vAlign w:val="bottom"/>
          </w:tcPr>
          <w:p w:rsidR="006112B4" w:rsidRDefault="006112B4" w:rsidP="00A22501">
            <w:pPr>
              <w:jc w:val="center"/>
              <w:rPr>
                <w:rFonts w:ascii="Calibri" w:hAnsi="Calibri" w:cs="Calibri"/>
                <w:szCs w:val="24"/>
              </w:rPr>
            </w:pPr>
            <w:r>
              <w:rPr>
                <w:rFonts w:ascii="Calibri" w:hAnsi="Calibri" w:cs="Calibri"/>
                <w:szCs w:val="24"/>
              </w:rPr>
              <w:t>apr 23</w:t>
            </w:r>
          </w:p>
        </w:tc>
        <w:tc>
          <w:tcPr>
            <w:tcW w:w="1520" w:type="dxa"/>
            <w:tcBorders>
              <w:top w:val="single" w:sz="4" w:space="0" w:color="auto"/>
              <w:left w:val="nil"/>
              <w:bottom w:val="single" w:sz="4" w:space="0" w:color="auto"/>
              <w:right w:val="single" w:sz="4" w:space="0" w:color="auto"/>
            </w:tcBorders>
            <w:shd w:val="clear" w:color="auto" w:fill="auto"/>
            <w:vAlign w:val="bottom"/>
          </w:tcPr>
          <w:p w:rsidR="006112B4" w:rsidRDefault="006112B4" w:rsidP="00957C88">
            <w:pPr>
              <w:jc w:val="center"/>
              <w:rPr>
                <w:rFonts w:ascii="Calibri" w:hAnsi="Calibri" w:cs="Calibri"/>
                <w:szCs w:val="24"/>
              </w:rPr>
            </w:pPr>
            <w:r>
              <w:rPr>
                <w:rFonts w:ascii="Calibri" w:hAnsi="Calibri" w:cs="Calibri"/>
                <w:szCs w:val="24"/>
              </w:rPr>
              <w:t>jun 23</w:t>
            </w:r>
          </w:p>
        </w:tc>
      </w:tr>
      <w:tr w:rsidR="006112B4" w:rsidRPr="001828EE" w:rsidTr="009E4B5E">
        <w:trPr>
          <w:trHeight w:val="397"/>
        </w:trPr>
        <w:tc>
          <w:tcPr>
            <w:tcW w:w="6362" w:type="dxa"/>
            <w:tcBorders>
              <w:top w:val="single" w:sz="4" w:space="0" w:color="auto"/>
              <w:left w:val="single" w:sz="4" w:space="0" w:color="auto"/>
              <w:bottom w:val="single" w:sz="4" w:space="0" w:color="auto"/>
              <w:right w:val="single" w:sz="4" w:space="0" w:color="auto"/>
            </w:tcBorders>
            <w:shd w:val="clear" w:color="auto" w:fill="auto"/>
            <w:vAlign w:val="bottom"/>
          </w:tcPr>
          <w:p w:rsidR="006112B4" w:rsidRDefault="006112B4" w:rsidP="00F342D0">
            <w:pPr>
              <w:rPr>
                <w:rFonts w:ascii="Calibri" w:hAnsi="Calibri" w:cs="Calibri"/>
                <w:szCs w:val="24"/>
              </w:rPr>
            </w:pPr>
            <w:r>
              <w:rPr>
                <w:rFonts w:ascii="Calibri" w:hAnsi="Calibri" w:cs="Calibri"/>
                <w:szCs w:val="24"/>
              </w:rPr>
              <w:t>Naročilo ureditve dvorišča</w:t>
            </w:r>
          </w:p>
        </w:tc>
        <w:tc>
          <w:tcPr>
            <w:tcW w:w="1519" w:type="dxa"/>
            <w:tcBorders>
              <w:top w:val="single" w:sz="4" w:space="0" w:color="auto"/>
              <w:left w:val="nil"/>
              <w:bottom w:val="single" w:sz="4" w:space="0" w:color="auto"/>
              <w:right w:val="single" w:sz="4" w:space="0" w:color="auto"/>
            </w:tcBorders>
            <w:shd w:val="clear" w:color="auto" w:fill="auto"/>
            <w:vAlign w:val="bottom"/>
          </w:tcPr>
          <w:p w:rsidR="006112B4" w:rsidRDefault="006112B4" w:rsidP="00A22501">
            <w:pPr>
              <w:jc w:val="center"/>
              <w:rPr>
                <w:rFonts w:ascii="Calibri" w:hAnsi="Calibri" w:cs="Calibri"/>
                <w:szCs w:val="24"/>
              </w:rPr>
            </w:pPr>
            <w:r>
              <w:rPr>
                <w:rFonts w:ascii="Calibri" w:hAnsi="Calibri" w:cs="Calibri"/>
                <w:szCs w:val="24"/>
              </w:rPr>
              <w:t>jan 24</w:t>
            </w:r>
          </w:p>
        </w:tc>
        <w:tc>
          <w:tcPr>
            <w:tcW w:w="1520" w:type="dxa"/>
            <w:tcBorders>
              <w:top w:val="single" w:sz="4" w:space="0" w:color="auto"/>
              <w:left w:val="nil"/>
              <w:bottom w:val="single" w:sz="4" w:space="0" w:color="auto"/>
              <w:right w:val="single" w:sz="4" w:space="0" w:color="auto"/>
            </w:tcBorders>
            <w:shd w:val="clear" w:color="auto" w:fill="auto"/>
            <w:vAlign w:val="bottom"/>
          </w:tcPr>
          <w:p w:rsidR="006112B4" w:rsidRDefault="006112B4" w:rsidP="00957C88">
            <w:pPr>
              <w:jc w:val="center"/>
              <w:rPr>
                <w:rFonts w:ascii="Calibri" w:hAnsi="Calibri" w:cs="Calibri"/>
                <w:szCs w:val="24"/>
              </w:rPr>
            </w:pPr>
            <w:r>
              <w:rPr>
                <w:rFonts w:ascii="Calibri" w:hAnsi="Calibri" w:cs="Calibri"/>
                <w:szCs w:val="24"/>
              </w:rPr>
              <w:t>mar 24</w:t>
            </w:r>
          </w:p>
        </w:tc>
      </w:tr>
      <w:tr w:rsidR="006112B4" w:rsidRPr="001828EE" w:rsidTr="009E4B5E">
        <w:trPr>
          <w:trHeight w:val="397"/>
        </w:trPr>
        <w:tc>
          <w:tcPr>
            <w:tcW w:w="6362" w:type="dxa"/>
            <w:tcBorders>
              <w:top w:val="single" w:sz="4" w:space="0" w:color="auto"/>
              <w:left w:val="single" w:sz="4" w:space="0" w:color="auto"/>
              <w:bottom w:val="single" w:sz="4" w:space="0" w:color="auto"/>
              <w:right w:val="single" w:sz="4" w:space="0" w:color="auto"/>
            </w:tcBorders>
            <w:shd w:val="clear" w:color="auto" w:fill="auto"/>
            <w:vAlign w:val="bottom"/>
          </w:tcPr>
          <w:p w:rsidR="006112B4" w:rsidRDefault="006112B4" w:rsidP="006112B4">
            <w:pPr>
              <w:rPr>
                <w:rFonts w:ascii="Calibri" w:hAnsi="Calibri" w:cs="Calibri"/>
                <w:szCs w:val="24"/>
              </w:rPr>
            </w:pPr>
            <w:r>
              <w:rPr>
                <w:rFonts w:ascii="Calibri" w:hAnsi="Calibri" w:cs="Calibri"/>
                <w:szCs w:val="24"/>
              </w:rPr>
              <w:t>Izvedba ureditve dvorišča</w:t>
            </w:r>
          </w:p>
        </w:tc>
        <w:tc>
          <w:tcPr>
            <w:tcW w:w="1519" w:type="dxa"/>
            <w:tcBorders>
              <w:top w:val="single" w:sz="4" w:space="0" w:color="auto"/>
              <w:left w:val="nil"/>
              <w:bottom w:val="single" w:sz="4" w:space="0" w:color="auto"/>
              <w:right w:val="single" w:sz="4" w:space="0" w:color="auto"/>
            </w:tcBorders>
            <w:shd w:val="clear" w:color="auto" w:fill="auto"/>
            <w:vAlign w:val="bottom"/>
          </w:tcPr>
          <w:p w:rsidR="006112B4" w:rsidRDefault="006112B4" w:rsidP="00A22501">
            <w:pPr>
              <w:jc w:val="center"/>
              <w:rPr>
                <w:rFonts w:ascii="Calibri" w:hAnsi="Calibri" w:cs="Calibri"/>
                <w:szCs w:val="24"/>
              </w:rPr>
            </w:pPr>
            <w:r>
              <w:rPr>
                <w:rFonts w:ascii="Calibri" w:hAnsi="Calibri" w:cs="Calibri"/>
                <w:szCs w:val="24"/>
              </w:rPr>
              <w:t>apr 24</w:t>
            </w:r>
          </w:p>
        </w:tc>
        <w:tc>
          <w:tcPr>
            <w:tcW w:w="1520" w:type="dxa"/>
            <w:tcBorders>
              <w:top w:val="single" w:sz="4" w:space="0" w:color="auto"/>
              <w:left w:val="nil"/>
              <w:bottom w:val="single" w:sz="4" w:space="0" w:color="auto"/>
              <w:right w:val="single" w:sz="4" w:space="0" w:color="auto"/>
            </w:tcBorders>
            <w:shd w:val="clear" w:color="auto" w:fill="auto"/>
            <w:vAlign w:val="bottom"/>
          </w:tcPr>
          <w:p w:rsidR="006112B4" w:rsidRDefault="006112B4" w:rsidP="00957C88">
            <w:pPr>
              <w:jc w:val="center"/>
              <w:rPr>
                <w:rFonts w:ascii="Calibri" w:hAnsi="Calibri" w:cs="Calibri"/>
                <w:szCs w:val="24"/>
              </w:rPr>
            </w:pPr>
            <w:r>
              <w:rPr>
                <w:rFonts w:ascii="Calibri" w:hAnsi="Calibri" w:cs="Calibri"/>
                <w:szCs w:val="24"/>
              </w:rPr>
              <w:t>jun 24</w:t>
            </w:r>
          </w:p>
        </w:tc>
      </w:tr>
    </w:tbl>
    <w:p w:rsidR="00461684" w:rsidRDefault="00461684" w:rsidP="008A2117"/>
    <w:p w:rsidR="00461684" w:rsidRDefault="00461684">
      <w:pPr>
        <w:jc w:val="left"/>
      </w:pPr>
      <w:r>
        <w:br w:type="page"/>
      </w:r>
    </w:p>
    <w:p w:rsidR="0074661B" w:rsidRPr="001828EE" w:rsidRDefault="0073414A" w:rsidP="00F574E5">
      <w:pPr>
        <w:pStyle w:val="Naslov1"/>
      </w:pPr>
      <w:bookmarkStart w:id="51" w:name="_Toc42681078"/>
      <w:r w:rsidRPr="001828EE">
        <w:lastRenderedPageBreak/>
        <w:t>ugotovitev smiselnosti in možnosti</w:t>
      </w:r>
      <w:r w:rsidR="008B7B3C" w:rsidRPr="001828EE">
        <w:t xml:space="preserve"> </w:t>
      </w:r>
      <w:r w:rsidRPr="001828EE">
        <w:t>nadaljne priprave investicijske, projektne in druge dokumentacije s časovnim načrtom</w:t>
      </w:r>
      <w:bookmarkEnd w:id="51"/>
    </w:p>
    <w:p w:rsidR="00264A1F" w:rsidRPr="001828EE" w:rsidRDefault="00264A1F" w:rsidP="00264A1F"/>
    <w:p w:rsidR="00391836" w:rsidRDefault="00264A1F" w:rsidP="00264A1F">
      <w:r w:rsidRPr="001828EE">
        <w:t xml:space="preserve">Uredba o enotni metodologiji za pripravo in obravnavo investicijske dokumentacije na področju javnih financ v 4. </w:t>
      </w:r>
      <w:r w:rsidR="00310470">
        <w:t>č</w:t>
      </w:r>
      <w:r w:rsidRPr="001828EE">
        <w:t xml:space="preserve">lenu določa mejne vrednosti za pripravo in obravnavo posamezne vrste investicijske </w:t>
      </w:r>
      <w:r w:rsidR="003256E2">
        <w:t xml:space="preserve">dokumentacije. Ker je vrednost </w:t>
      </w:r>
      <w:r w:rsidRPr="001828EE">
        <w:t xml:space="preserve">projekta po stalnih cenah in vključenim DDV </w:t>
      </w:r>
      <w:r w:rsidR="003256E2">
        <w:t>nižja</w:t>
      </w:r>
      <w:r w:rsidRPr="001828EE">
        <w:t xml:space="preserve"> od 500.000,00 EUR bo Mestna občina Ptuj </w:t>
      </w:r>
      <w:r w:rsidR="003256E2">
        <w:t>investicijo pričela na podlagi potrjenega dokumenta o identifikaciji investicijskega projekta.</w:t>
      </w:r>
    </w:p>
    <w:p w:rsidR="003256E2" w:rsidRPr="001828EE" w:rsidRDefault="003256E2" w:rsidP="00264A1F"/>
    <w:p w:rsidR="00391836" w:rsidRPr="001828EE" w:rsidRDefault="00391836" w:rsidP="00264A1F">
      <w:r w:rsidRPr="001828EE">
        <w:t>V izdelavi je:</w:t>
      </w:r>
    </w:p>
    <w:p w:rsidR="00391836" w:rsidRPr="00281183" w:rsidRDefault="00391836" w:rsidP="00CA0899">
      <w:pPr>
        <w:pStyle w:val="Odstavekseznama"/>
        <w:numPr>
          <w:ilvl w:val="0"/>
          <w:numId w:val="7"/>
        </w:numPr>
      </w:pPr>
      <w:r w:rsidRPr="00281183">
        <w:t>projekt za izvedb</w:t>
      </w:r>
      <w:r w:rsidR="000D0AF0" w:rsidRPr="00281183">
        <w:t>o (PZI),</w:t>
      </w:r>
      <w:r w:rsidRPr="00281183">
        <w:t xml:space="preserve"> izdelan bo v mesecu </w:t>
      </w:r>
      <w:r w:rsidR="00281183" w:rsidRPr="00281183">
        <w:t>juniju</w:t>
      </w:r>
      <w:r w:rsidRPr="00281183">
        <w:t xml:space="preserve"> 20</w:t>
      </w:r>
      <w:r w:rsidR="00281183" w:rsidRPr="00281183">
        <w:t>20</w:t>
      </w:r>
      <w:r w:rsidR="00310470" w:rsidRPr="00281183">
        <w:t>.</w:t>
      </w:r>
    </w:p>
    <w:p w:rsidR="00391836" w:rsidRPr="001828EE" w:rsidRDefault="00391836" w:rsidP="00391836">
      <w:pPr>
        <w:pStyle w:val="Odstavekseznama"/>
      </w:pPr>
    </w:p>
    <w:p w:rsidR="00391836" w:rsidRDefault="00427E4F" w:rsidP="00264A1F">
      <w:r>
        <w:t>Pred izvedbo gradnje bo potrebno izdelati:</w:t>
      </w:r>
    </w:p>
    <w:p w:rsidR="00427E4F" w:rsidRDefault="00427E4F" w:rsidP="00427E4F">
      <w:pPr>
        <w:pStyle w:val="Odstavekseznama"/>
        <w:numPr>
          <w:ilvl w:val="0"/>
          <w:numId w:val="7"/>
        </w:numPr>
      </w:pPr>
      <w:r>
        <w:t xml:space="preserve">varnostni načrt in </w:t>
      </w:r>
    </w:p>
    <w:p w:rsidR="00427E4F" w:rsidRDefault="00427E4F" w:rsidP="00427E4F">
      <w:pPr>
        <w:pStyle w:val="Odstavekseznama"/>
        <w:numPr>
          <w:ilvl w:val="0"/>
          <w:numId w:val="7"/>
        </w:numPr>
      </w:pPr>
      <w:r>
        <w:t>načrt organizacije gradbišča.</w:t>
      </w:r>
    </w:p>
    <w:p w:rsidR="00427E4F" w:rsidRDefault="00427E4F" w:rsidP="00427E4F"/>
    <w:p w:rsidR="00427E4F" w:rsidRDefault="00427E4F" w:rsidP="00427E4F">
      <w:r>
        <w:t>Ob zaključku izvedbe se bo pripravil</w:t>
      </w:r>
      <w:r w:rsidR="00AD352C">
        <w:t>:</w:t>
      </w:r>
    </w:p>
    <w:p w:rsidR="00AD352C" w:rsidRDefault="00427E4F" w:rsidP="00427E4F">
      <w:pPr>
        <w:pStyle w:val="Odstavekseznama"/>
        <w:numPr>
          <w:ilvl w:val="0"/>
          <w:numId w:val="7"/>
        </w:numPr>
      </w:pPr>
      <w:r>
        <w:t>projekt izvedenih del (PID)</w:t>
      </w:r>
      <w:r w:rsidR="00AD352C">
        <w:t xml:space="preserve"> in</w:t>
      </w:r>
    </w:p>
    <w:p w:rsidR="00427E4F" w:rsidRPr="001828EE" w:rsidRDefault="00AD352C" w:rsidP="00427E4F">
      <w:pPr>
        <w:pStyle w:val="Odstavekseznama"/>
        <w:numPr>
          <w:ilvl w:val="0"/>
          <w:numId w:val="7"/>
        </w:numPr>
      </w:pPr>
      <w:r>
        <w:t>navodila za obratovanje in vzdrževanje</w:t>
      </w:r>
      <w:r w:rsidR="00427E4F">
        <w:t>.</w:t>
      </w:r>
    </w:p>
    <w:p w:rsidR="00391836" w:rsidRPr="001828EE" w:rsidRDefault="00391836" w:rsidP="00264A1F"/>
    <w:p w:rsidR="00391836" w:rsidRDefault="00FF1D93" w:rsidP="00264A1F">
      <w:r>
        <w:t>Po zaključku investicijskega projekta bo Mestna občina nadaljevala ureditev Prešernove 29 z naslednjimi investicijsko vzdrževalnimi deli:</w:t>
      </w:r>
    </w:p>
    <w:p w:rsidR="00DD7F04" w:rsidRDefault="00FF1D93" w:rsidP="00264A1F">
      <w:r>
        <w:t>- sanacija toplotne postaje</w:t>
      </w:r>
      <w:r w:rsidR="00DD7F04">
        <w:t>:</w:t>
      </w:r>
    </w:p>
    <w:p w:rsidR="00DD7F04" w:rsidRDefault="00DD7F04" w:rsidP="00264A1F">
      <w:r>
        <w:t>Zaradi preseganja emisij dimnih plinov v dotrajanih kurilnih napravah</w:t>
      </w:r>
      <w:r w:rsidR="00FF1D93">
        <w:t xml:space="preserve"> </w:t>
      </w:r>
      <w:r>
        <w:t>je potrebno zamenjati obstoječa gorilnika. Vrednost sanacije je ocenjena na 45.000 EUR brez DDV.</w:t>
      </w:r>
    </w:p>
    <w:p w:rsidR="00DD7F04" w:rsidRDefault="00DD7F04" w:rsidP="00264A1F"/>
    <w:p w:rsidR="00FF1D93" w:rsidRDefault="00FF1D93" w:rsidP="00264A1F">
      <w:r>
        <w:t>- obnova fasade:</w:t>
      </w:r>
    </w:p>
    <w:p w:rsidR="00FF1D93" w:rsidRDefault="00FF1D93" w:rsidP="00FF1D93">
      <w:pPr>
        <w:autoSpaceDE w:val="0"/>
        <w:autoSpaceDN w:val="0"/>
        <w:adjustRightInd w:val="0"/>
        <w:rPr>
          <w:rFonts w:cs="ArialNarrow"/>
          <w:szCs w:val="24"/>
        </w:rPr>
      </w:pPr>
      <w:r>
        <w:rPr>
          <w:rFonts w:cs="ArialNarrow"/>
          <w:szCs w:val="24"/>
        </w:rPr>
        <w:t>Ker se bodo zaradi svoje dotrajanosti obstoječi ometi z gradbenimi posegi nedvomno poškodovali, je potrebno predvideti tudi sanacijo dvoriščnih ometov z opleskom, ki bo kompatibilen s historičnim načinom gradnje (iz klasičnih naravnih materialov – na osnovi apna).</w:t>
      </w:r>
      <w:r w:rsidR="00DD7F04">
        <w:rPr>
          <w:rFonts w:cs="ArialNarrow"/>
          <w:szCs w:val="24"/>
        </w:rPr>
        <w:t xml:space="preserve"> Vrednost obnove je ocenjena na 53.000 EUR brez DDV.</w:t>
      </w:r>
    </w:p>
    <w:p w:rsidR="00FF1D93" w:rsidRDefault="00FF1D93" w:rsidP="00264A1F"/>
    <w:p w:rsidR="00FF1D93" w:rsidRDefault="00FF1D93" w:rsidP="00264A1F">
      <w:r>
        <w:t>- ureditev dvorišča:</w:t>
      </w:r>
    </w:p>
    <w:p w:rsidR="00FF1D93" w:rsidRDefault="00FF1D93" w:rsidP="00FF1D93">
      <w:pPr>
        <w:autoSpaceDE w:val="0"/>
        <w:autoSpaceDN w:val="0"/>
        <w:adjustRightInd w:val="0"/>
        <w:rPr>
          <w:rFonts w:cs="ArialNarrow"/>
          <w:szCs w:val="24"/>
        </w:rPr>
      </w:pPr>
      <w:r>
        <w:rPr>
          <w:rFonts w:cs="ArialNarrow"/>
          <w:szCs w:val="24"/>
        </w:rPr>
        <w:t>Prav tako se bo z gradbenimi posegi poškodoval že tako dotrajan tlak iz asfalta</w:t>
      </w:r>
      <w:r w:rsidRPr="00760827">
        <w:rPr>
          <w:rFonts w:cs="ArialNarrow"/>
          <w:szCs w:val="24"/>
        </w:rPr>
        <w:t xml:space="preserve"> </w:t>
      </w:r>
      <w:r>
        <w:rPr>
          <w:rFonts w:cs="ArialNarrow"/>
          <w:szCs w:val="24"/>
        </w:rPr>
        <w:t>na historični uvozni veži in notranjem atriju, ki je kot tlak nesprejemljiv. Zaradi česar se ob umestitvi dvigala načrtuje tudi primernejša ureditev degradirane uvozne veže in dvorišča.</w:t>
      </w:r>
    </w:p>
    <w:p w:rsidR="00FF1D93" w:rsidRDefault="00FF1D93" w:rsidP="00264A1F">
      <w:r w:rsidRPr="008F563E">
        <w:rPr>
          <w:rFonts w:cstheme="minorHAnsi"/>
          <w:szCs w:val="24"/>
        </w:rPr>
        <w:t>Dvorišče se bo uredilo z novim tlakovanjem in ozelenitvijo ter diskretnim pr</w:t>
      </w:r>
      <w:r>
        <w:rPr>
          <w:rFonts w:cstheme="minorHAnsi"/>
          <w:szCs w:val="24"/>
        </w:rPr>
        <w:t>ostorom za smetiščne kontejnerje, i</w:t>
      </w:r>
      <w:r w:rsidRPr="008F563E">
        <w:rPr>
          <w:rFonts w:cstheme="minorHAnsi"/>
          <w:szCs w:val="24"/>
        </w:rPr>
        <w:t xml:space="preserve">zvedla se bo sanacija vlage v </w:t>
      </w:r>
      <w:r>
        <w:rPr>
          <w:rFonts w:cstheme="minorHAnsi"/>
          <w:szCs w:val="24"/>
        </w:rPr>
        <w:t>zidovih</w:t>
      </w:r>
      <w:r w:rsidRPr="008F563E">
        <w:rPr>
          <w:rFonts w:cstheme="minorHAnsi"/>
          <w:szCs w:val="24"/>
        </w:rPr>
        <w:t xml:space="preserve"> </w:t>
      </w:r>
      <w:r>
        <w:rPr>
          <w:rFonts w:cstheme="minorHAnsi"/>
          <w:szCs w:val="24"/>
        </w:rPr>
        <w:t>vhodne veže.</w:t>
      </w:r>
    </w:p>
    <w:p w:rsidR="00DD7F04" w:rsidRDefault="00DD7F04" w:rsidP="00DD7F04">
      <w:pPr>
        <w:autoSpaceDE w:val="0"/>
        <w:autoSpaceDN w:val="0"/>
        <w:adjustRightInd w:val="0"/>
        <w:rPr>
          <w:rFonts w:cs="ArialNarrow"/>
          <w:szCs w:val="24"/>
        </w:rPr>
      </w:pPr>
      <w:r>
        <w:rPr>
          <w:rFonts w:cs="ArialNarrow"/>
          <w:szCs w:val="24"/>
        </w:rPr>
        <w:t>Vrednost ureditve skupaj z arheološkimi razi</w:t>
      </w:r>
      <w:r w:rsidR="000D4DA1">
        <w:rPr>
          <w:rFonts w:cs="ArialNarrow"/>
          <w:szCs w:val="24"/>
        </w:rPr>
        <w:t>s</w:t>
      </w:r>
      <w:r>
        <w:rPr>
          <w:rFonts w:cs="ArialNarrow"/>
          <w:szCs w:val="24"/>
        </w:rPr>
        <w:t>kavami je ocenjena na 54.000 EUR brez DDV.</w:t>
      </w:r>
    </w:p>
    <w:p w:rsidR="00FF1D93" w:rsidRDefault="00FF1D93" w:rsidP="00264A1F"/>
    <w:p w:rsidR="001E7934" w:rsidRPr="00CB293D" w:rsidRDefault="001E7934" w:rsidP="001E7934">
      <w:pPr>
        <w:rPr>
          <w:rFonts w:cs="ArialNarrow"/>
          <w:szCs w:val="24"/>
        </w:rPr>
      </w:pPr>
      <w:r w:rsidRPr="00E92560">
        <w:rPr>
          <w:rFonts w:cs="ArialNarrow"/>
          <w:szCs w:val="24"/>
        </w:rPr>
        <w:t xml:space="preserve">Investicija bo omogočala dostopnost stavbe Prešernova 29 za vse uporabnike in prispevala </w:t>
      </w:r>
      <w:r>
        <w:rPr>
          <w:rFonts w:cs="ArialNarrow"/>
          <w:szCs w:val="24"/>
        </w:rPr>
        <w:t xml:space="preserve">k ohranitvi kulturne dediščine </w:t>
      </w:r>
      <w:r w:rsidRPr="00E92560">
        <w:rPr>
          <w:rFonts w:cs="ArialNarrow"/>
          <w:szCs w:val="24"/>
        </w:rPr>
        <w:t>in k razvoju dostopnega turizma na Ptuju, zato je naložba smiselna in upravičena.</w:t>
      </w:r>
    </w:p>
    <w:p w:rsidR="001E7934" w:rsidRDefault="001E7934">
      <w:pPr>
        <w:jc w:val="left"/>
      </w:pPr>
      <w:r>
        <w:br w:type="page"/>
      </w:r>
    </w:p>
    <w:p w:rsidR="001E7934" w:rsidRPr="0073246A" w:rsidRDefault="001E7934" w:rsidP="001E7934">
      <w:pPr>
        <w:pStyle w:val="Naslov1"/>
        <w:keepLines/>
        <w:tabs>
          <w:tab w:val="clear" w:pos="0"/>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suppressAutoHyphens w:val="0"/>
        <w:spacing w:before="240"/>
        <w:ind w:left="432" w:hanging="432"/>
      </w:pPr>
      <w:bookmarkStart w:id="52" w:name="_Toc495583873"/>
      <w:bookmarkStart w:id="53" w:name="_Toc513717212"/>
      <w:bookmarkStart w:id="54" w:name="_Toc1636463"/>
      <w:bookmarkStart w:id="55" w:name="_Toc42681079"/>
      <w:r w:rsidRPr="0073246A">
        <w:lastRenderedPageBreak/>
        <w:t>Projekcije prihodkov in stroškov poslovanja po izvedeni investiciji</w:t>
      </w:r>
      <w:bookmarkEnd w:id="52"/>
      <w:bookmarkEnd w:id="53"/>
      <w:bookmarkEnd w:id="54"/>
      <w:bookmarkEnd w:id="55"/>
    </w:p>
    <w:p w:rsidR="001E7934" w:rsidRDefault="001E7934" w:rsidP="001E7934"/>
    <w:p w:rsidR="001E7934" w:rsidRPr="00931D40" w:rsidRDefault="001E7934" w:rsidP="001E7934">
      <w:pPr>
        <w:autoSpaceDE w:val="0"/>
        <w:autoSpaceDN w:val="0"/>
        <w:adjustRightInd w:val="0"/>
        <w:rPr>
          <w:rFonts w:cstheme="minorHAnsi"/>
          <w:color w:val="000000"/>
          <w:szCs w:val="24"/>
        </w:rPr>
      </w:pPr>
      <w:r w:rsidRPr="00931D40">
        <w:rPr>
          <w:szCs w:val="24"/>
        </w:rPr>
        <w:t xml:space="preserve">Projekt je neprofitnega značaja in investitorju in upravljavcu ne bo prinašal prihodkov, saj gre za </w:t>
      </w:r>
      <w:r>
        <w:rPr>
          <w:rFonts w:cstheme="minorHAnsi"/>
          <w:bCs/>
          <w:szCs w:val="24"/>
          <w:shd w:val="clear" w:color="auto" w:fill="FFFFFF"/>
        </w:rPr>
        <w:t>zagotavljanje univerzalne uporabe</w:t>
      </w:r>
      <w:r w:rsidRPr="00426884">
        <w:rPr>
          <w:rFonts w:cstheme="minorHAnsi"/>
          <w:bCs/>
          <w:szCs w:val="24"/>
          <w:shd w:val="clear" w:color="auto" w:fill="FFFFFF"/>
        </w:rPr>
        <w:t xml:space="preserve"> objekta</w:t>
      </w:r>
      <w:r>
        <w:rPr>
          <w:rFonts w:cstheme="minorHAnsi"/>
          <w:bCs/>
          <w:szCs w:val="24"/>
          <w:shd w:val="clear" w:color="auto" w:fill="FFFFFF"/>
        </w:rPr>
        <w:t xml:space="preserve"> </w:t>
      </w:r>
      <w:r w:rsidRPr="00931D40">
        <w:rPr>
          <w:szCs w:val="24"/>
        </w:rPr>
        <w:t>Prešernova 29</w:t>
      </w:r>
      <w:r>
        <w:rPr>
          <w:rFonts w:cstheme="minorHAnsi"/>
          <w:bCs/>
          <w:szCs w:val="24"/>
          <w:shd w:val="clear" w:color="auto" w:fill="FFFFFF"/>
        </w:rPr>
        <w:t xml:space="preserve"> in</w:t>
      </w:r>
      <w:r w:rsidRPr="00426884">
        <w:rPr>
          <w:rFonts w:cstheme="minorHAnsi"/>
          <w:color w:val="000000"/>
          <w:szCs w:val="24"/>
        </w:rPr>
        <w:t xml:space="preserve"> dostopnost</w:t>
      </w:r>
      <w:r>
        <w:rPr>
          <w:rFonts w:cstheme="minorHAnsi"/>
          <w:color w:val="000000"/>
          <w:szCs w:val="24"/>
        </w:rPr>
        <w:t>i</w:t>
      </w:r>
      <w:r w:rsidRPr="00426884">
        <w:rPr>
          <w:rFonts w:cstheme="minorHAnsi"/>
          <w:color w:val="000000"/>
          <w:szCs w:val="24"/>
        </w:rPr>
        <w:t xml:space="preserve"> vsem ljudem, ne glede na njihovo morebitno trajno ali začasno oviranost.</w:t>
      </w:r>
      <w:r>
        <w:rPr>
          <w:rFonts w:cstheme="minorHAnsi"/>
          <w:color w:val="000000"/>
          <w:szCs w:val="24"/>
        </w:rPr>
        <w:t xml:space="preserve"> </w:t>
      </w:r>
      <w:r w:rsidRPr="00931D40">
        <w:rPr>
          <w:szCs w:val="24"/>
        </w:rPr>
        <w:t xml:space="preserve">Brez zagotovitve javnih virov investicije ni možno izvesti. </w:t>
      </w:r>
    </w:p>
    <w:p w:rsidR="001E7934" w:rsidRPr="00931D40" w:rsidRDefault="001E7934" w:rsidP="001E7934">
      <w:pPr>
        <w:rPr>
          <w:szCs w:val="24"/>
        </w:rPr>
      </w:pPr>
      <w:r w:rsidRPr="00931D40">
        <w:rPr>
          <w:szCs w:val="24"/>
        </w:rPr>
        <w:t>Glede na to, da investitor izvaja le javno službo in investicija ni tržno naravnana, saj se z njeno realizacijo zagotavljajo zgolj pogoji, ki bodo zadostili predpisom veljavne zakonodaje, projekcija prihodkov in stroškov poslovanja po vzpostavitvi delovanja investicije ni predmet podrobnejše obdelave.</w:t>
      </w:r>
    </w:p>
    <w:p w:rsidR="001E7934" w:rsidRPr="00841D6D" w:rsidRDefault="001E7934" w:rsidP="001E7934">
      <w:pPr>
        <w:rPr>
          <w:szCs w:val="24"/>
        </w:rPr>
      </w:pPr>
      <w:r w:rsidRPr="00931D40">
        <w:rPr>
          <w:szCs w:val="24"/>
        </w:rPr>
        <w:t>Finančno analizo za take vrste investicij je težko pripraviti, še posebej v primerih, ki ne prinašajo prihodkov. Prihodkov obravnavane investicije torej ni. V finančni analizi bomo upoštevali samo operativne stroške vzdrževanja.</w:t>
      </w:r>
    </w:p>
    <w:p w:rsidR="001E7934" w:rsidRPr="00426884" w:rsidRDefault="001E7934" w:rsidP="001E7934">
      <w:pPr>
        <w:autoSpaceDE w:val="0"/>
        <w:autoSpaceDN w:val="0"/>
        <w:adjustRightInd w:val="0"/>
        <w:rPr>
          <w:rFonts w:cstheme="minorHAnsi"/>
          <w:color w:val="000000"/>
          <w:szCs w:val="24"/>
        </w:rPr>
      </w:pPr>
    </w:p>
    <w:p w:rsidR="001E7934" w:rsidRDefault="001E7934" w:rsidP="001E7934"/>
    <w:p w:rsidR="001E7934" w:rsidRDefault="001E7934" w:rsidP="001E7934">
      <w:pPr>
        <w:pStyle w:val="Naslov2"/>
        <w:keepLines/>
        <w:tabs>
          <w:tab w:val="clear" w:pos="576"/>
        </w:tabs>
        <w:spacing w:before="40" w:after="0"/>
      </w:pPr>
      <w:bookmarkStart w:id="56" w:name="_Toc495583874"/>
      <w:bookmarkStart w:id="57" w:name="_Toc513717213"/>
      <w:bookmarkStart w:id="58" w:name="_Toc1636464"/>
      <w:bookmarkStart w:id="59" w:name="_Toc42681080"/>
      <w:r>
        <w:t>Prihodki</w:t>
      </w:r>
      <w:bookmarkEnd w:id="56"/>
      <w:bookmarkEnd w:id="57"/>
      <w:bookmarkEnd w:id="58"/>
      <w:bookmarkEnd w:id="59"/>
    </w:p>
    <w:p w:rsidR="001E7934" w:rsidRDefault="001E7934" w:rsidP="001E7934"/>
    <w:p w:rsidR="001E7934" w:rsidRPr="00841D6D" w:rsidRDefault="001E7934" w:rsidP="001E7934">
      <w:pPr>
        <w:rPr>
          <w:szCs w:val="24"/>
        </w:rPr>
      </w:pPr>
      <w:r w:rsidRPr="00841D6D">
        <w:rPr>
          <w:szCs w:val="24"/>
        </w:rPr>
        <w:t>Prihodkov investicija ne ustvarja.</w:t>
      </w:r>
    </w:p>
    <w:p w:rsidR="001E7934" w:rsidRPr="007375EB" w:rsidRDefault="001E7934" w:rsidP="001E7934"/>
    <w:p w:rsidR="001E7934" w:rsidRDefault="001E7934" w:rsidP="001E7934">
      <w:pPr>
        <w:pStyle w:val="Naslov2"/>
        <w:keepLines/>
        <w:tabs>
          <w:tab w:val="clear" w:pos="576"/>
        </w:tabs>
        <w:spacing w:before="40" w:after="0"/>
      </w:pPr>
      <w:bookmarkStart w:id="60" w:name="_Toc495583875"/>
      <w:bookmarkStart w:id="61" w:name="_Toc513717214"/>
      <w:bookmarkStart w:id="62" w:name="_Toc1636465"/>
      <w:bookmarkStart w:id="63" w:name="_Toc42681081"/>
      <w:r>
        <w:t>Stroški</w:t>
      </w:r>
      <w:bookmarkEnd w:id="60"/>
      <w:bookmarkEnd w:id="61"/>
      <w:bookmarkEnd w:id="62"/>
      <w:bookmarkEnd w:id="63"/>
    </w:p>
    <w:p w:rsidR="001E7934" w:rsidRDefault="001E7934" w:rsidP="001E7934"/>
    <w:p w:rsidR="001E7934" w:rsidRPr="00841D6D" w:rsidRDefault="001E7934" w:rsidP="001E7934">
      <w:pPr>
        <w:rPr>
          <w:szCs w:val="24"/>
        </w:rPr>
      </w:pPr>
      <w:r w:rsidRPr="00841D6D">
        <w:rPr>
          <w:szCs w:val="24"/>
        </w:rPr>
        <w:t xml:space="preserve">Stroški vzdrževanja dvigala so ocenjeni v višini </w:t>
      </w:r>
      <w:r>
        <w:rPr>
          <w:szCs w:val="24"/>
        </w:rPr>
        <w:t>1.260,00</w:t>
      </w:r>
      <w:r w:rsidRPr="00841D6D">
        <w:rPr>
          <w:szCs w:val="24"/>
        </w:rPr>
        <w:t xml:space="preserve"> EUR letno, kjer so stroškom vzdrževanja prišteti </w:t>
      </w:r>
      <w:r>
        <w:rPr>
          <w:szCs w:val="24"/>
        </w:rPr>
        <w:t xml:space="preserve">inšpekcijski ter </w:t>
      </w:r>
      <w:r w:rsidRPr="00841D6D">
        <w:rPr>
          <w:szCs w:val="24"/>
        </w:rPr>
        <w:t>drugi pregledi</w:t>
      </w:r>
      <w:r>
        <w:rPr>
          <w:szCs w:val="24"/>
        </w:rPr>
        <w:t xml:space="preserve"> in stroški večje porabe električne energije</w:t>
      </w:r>
      <w:r w:rsidRPr="00841D6D">
        <w:rPr>
          <w:szCs w:val="24"/>
        </w:rPr>
        <w:t xml:space="preserve">. </w:t>
      </w:r>
    </w:p>
    <w:p w:rsidR="001E7934" w:rsidRPr="00D458B0" w:rsidRDefault="001E7934" w:rsidP="001E7934">
      <w:pPr>
        <w:rPr>
          <w:sz w:val="22"/>
          <w:szCs w:val="22"/>
        </w:rPr>
      </w:pPr>
    </w:p>
    <w:p w:rsidR="001E7934" w:rsidRDefault="001E7934" w:rsidP="001E7934"/>
    <w:p w:rsidR="001E7934" w:rsidRDefault="001E7934" w:rsidP="001E7934">
      <w:pPr>
        <w:pStyle w:val="Naslov2"/>
        <w:keepLines/>
        <w:tabs>
          <w:tab w:val="clear" w:pos="576"/>
        </w:tabs>
        <w:spacing w:before="40" w:after="0"/>
      </w:pPr>
      <w:bookmarkStart w:id="64" w:name="_Toc495583876"/>
      <w:bookmarkStart w:id="65" w:name="_Toc513717215"/>
      <w:bookmarkStart w:id="66" w:name="_Toc1636466"/>
      <w:bookmarkStart w:id="67" w:name="_Toc42681082"/>
      <w:r>
        <w:t>Skupna tabela prihodkov in stroškov</w:t>
      </w:r>
      <w:bookmarkEnd w:id="64"/>
      <w:bookmarkEnd w:id="65"/>
      <w:bookmarkEnd w:id="66"/>
      <w:bookmarkEnd w:id="67"/>
    </w:p>
    <w:p w:rsidR="001E7934" w:rsidRPr="00841D6D" w:rsidRDefault="001E7934" w:rsidP="001E7934">
      <w:pPr>
        <w:rPr>
          <w:szCs w:val="24"/>
        </w:rPr>
      </w:pPr>
    </w:p>
    <w:p w:rsidR="001E7934" w:rsidRPr="00BD4768" w:rsidRDefault="001E7934" w:rsidP="001E7934">
      <w:pPr>
        <w:rPr>
          <w:szCs w:val="24"/>
        </w:rPr>
      </w:pPr>
      <w:r w:rsidRPr="00BD4768">
        <w:rPr>
          <w:szCs w:val="24"/>
        </w:rPr>
        <w:t>Prihodkov investicija ne ustvarja, zato so v tabeli prikazani le stroški.</w:t>
      </w:r>
      <w:bookmarkStart w:id="68" w:name="_Toc513717149"/>
    </w:p>
    <w:p w:rsidR="001E7934" w:rsidRPr="00054443" w:rsidRDefault="001E7934" w:rsidP="001E7934"/>
    <w:p w:rsidR="001E7934" w:rsidRPr="00BD4768" w:rsidRDefault="001E7934" w:rsidP="001E7934">
      <w:pPr>
        <w:pStyle w:val="Napis"/>
        <w:rPr>
          <w:rFonts w:cstheme="minorHAnsi"/>
          <w:b w:val="0"/>
          <w:color w:val="auto"/>
          <w:sz w:val="24"/>
          <w:szCs w:val="24"/>
        </w:rPr>
      </w:pPr>
      <w:bookmarkStart w:id="69" w:name="_Toc1575501"/>
      <w:bookmarkStart w:id="70" w:name="_Toc42681103"/>
      <w:r w:rsidRPr="00BD4768">
        <w:rPr>
          <w:color w:val="auto"/>
          <w:sz w:val="24"/>
          <w:szCs w:val="24"/>
        </w:rPr>
        <w:t xml:space="preserve">Tabela </w:t>
      </w:r>
      <w:r w:rsidRPr="00BD4768">
        <w:rPr>
          <w:color w:val="auto"/>
          <w:sz w:val="24"/>
          <w:szCs w:val="24"/>
        </w:rPr>
        <w:fldChar w:fldCharType="begin"/>
      </w:r>
      <w:r w:rsidRPr="00BD4768">
        <w:rPr>
          <w:color w:val="auto"/>
          <w:sz w:val="24"/>
          <w:szCs w:val="24"/>
        </w:rPr>
        <w:instrText xml:space="preserve"> SEQ Tabela \* ARABIC </w:instrText>
      </w:r>
      <w:r w:rsidRPr="00BD4768">
        <w:rPr>
          <w:color w:val="auto"/>
          <w:sz w:val="24"/>
          <w:szCs w:val="24"/>
        </w:rPr>
        <w:fldChar w:fldCharType="separate"/>
      </w:r>
      <w:r w:rsidR="008F533D">
        <w:rPr>
          <w:noProof/>
          <w:color w:val="auto"/>
          <w:sz w:val="24"/>
          <w:szCs w:val="24"/>
        </w:rPr>
        <w:t>5</w:t>
      </w:r>
      <w:r w:rsidRPr="00BD4768">
        <w:rPr>
          <w:color w:val="auto"/>
          <w:sz w:val="24"/>
          <w:szCs w:val="24"/>
        </w:rPr>
        <w:fldChar w:fldCharType="end"/>
      </w:r>
      <w:bookmarkStart w:id="71" w:name="_Toc495583389"/>
      <w:r w:rsidRPr="00BD4768">
        <w:rPr>
          <w:color w:val="auto"/>
          <w:sz w:val="24"/>
          <w:szCs w:val="24"/>
        </w:rPr>
        <w:t xml:space="preserve">: </w:t>
      </w:r>
      <w:r w:rsidRPr="00BD4768">
        <w:rPr>
          <w:b w:val="0"/>
          <w:color w:val="auto"/>
          <w:sz w:val="24"/>
          <w:szCs w:val="24"/>
        </w:rPr>
        <w:t>Stroški investicijskega vzdrževanja</w:t>
      </w:r>
      <w:bookmarkEnd w:id="68"/>
      <w:bookmarkEnd w:id="69"/>
      <w:bookmarkEnd w:id="70"/>
      <w:bookmarkEnd w:id="71"/>
      <w:r w:rsidRPr="00BD4768">
        <w:rPr>
          <w:color w:val="auto"/>
          <w:sz w:val="24"/>
          <w:szCs w:val="24"/>
        </w:rPr>
        <w:t xml:space="preserve"> </w:t>
      </w:r>
    </w:p>
    <w:tbl>
      <w:tblPr>
        <w:tblW w:w="5213" w:type="dxa"/>
        <w:tblCellMar>
          <w:left w:w="70" w:type="dxa"/>
          <w:right w:w="70" w:type="dxa"/>
        </w:tblCellMar>
        <w:tblLook w:val="04A0" w:firstRow="1" w:lastRow="0" w:firstColumn="1" w:lastColumn="0" w:noHBand="0" w:noVBand="1"/>
      </w:tblPr>
      <w:tblGrid>
        <w:gridCol w:w="1021"/>
        <w:gridCol w:w="1022"/>
        <w:gridCol w:w="1787"/>
        <w:gridCol w:w="1383"/>
      </w:tblGrid>
      <w:tr w:rsidR="001E7934" w:rsidRPr="00BD4768" w:rsidTr="00A55AA1">
        <w:trPr>
          <w:trHeight w:val="430"/>
        </w:trPr>
        <w:tc>
          <w:tcPr>
            <w:tcW w:w="1021" w:type="dxa"/>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Leto (zap.št.)</w:t>
            </w:r>
          </w:p>
        </w:tc>
        <w:tc>
          <w:tcPr>
            <w:tcW w:w="2809" w:type="dxa"/>
            <w:gridSpan w:val="2"/>
            <w:tcBorders>
              <w:top w:val="single" w:sz="4" w:space="0" w:color="auto"/>
              <w:left w:val="nil"/>
              <w:bottom w:val="single" w:sz="4" w:space="0" w:color="auto"/>
              <w:right w:val="single" w:sz="4" w:space="0" w:color="auto"/>
            </w:tcBorders>
            <w:shd w:val="clear" w:color="000000" w:fill="FCD5B4"/>
            <w:vAlign w:val="center"/>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Stroški investicijskega vzdrževanja</w:t>
            </w:r>
          </w:p>
        </w:tc>
        <w:tc>
          <w:tcPr>
            <w:tcW w:w="1383" w:type="dxa"/>
            <w:tcBorders>
              <w:top w:val="single" w:sz="4" w:space="0" w:color="auto"/>
              <w:left w:val="nil"/>
              <w:bottom w:val="single" w:sz="4" w:space="0" w:color="auto"/>
              <w:right w:val="single" w:sz="4" w:space="0" w:color="auto"/>
            </w:tcBorders>
            <w:shd w:val="clear" w:color="000000" w:fill="FCD5B4"/>
            <w:vAlign w:val="center"/>
            <w:hideMark/>
          </w:tcPr>
          <w:p w:rsidR="001E7934" w:rsidRPr="00BD4768" w:rsidRDefault="001E7934" w:rsidP="00A55AA1">
            <w:pPr>
              <w:jc w:val="left"/>
              <w:rPr>
                <w:rFonts w:ascii="Calibri" w:hAnsi="Calibri" w:cs="Arial"/>
                <w:sz w:val="22"/>
                <w:szCs w:val="22"/>
              </w:rPr>
            </w:pPr>
            <w:r w:rsidRPr="00BD4768">
              <w:rPr>
                <w:rFonts w:ascii="Calibri" w:hAnsi="Calibri" w:cs="Arial"/>
                <w:sz w:val="22"/>
                <w:szCs w:val="22"/>
              </w:rPr>
              <w:t> </w:t>
            </w:r>
          </w:p>
        </w:tc>
      </w:tr>
      <w:tr w:rsidR="001E7934" w:rsidRPr="00BD4768" w:rsidTr="00A55AA1">
        <w:trPr>
          <w:trHeight w:val="521"/>
        </w:trPr>
        <w:tc>
          <w:tcPr>
            <w:tcW w:w="1021" w:type="dxa"/>
            <w:vMerge/>
            <w:tcBorders>
              <w:top w:val="single" w:sz="4" w:space="0" w:color="auto"/>
              <w:left w:val="single" w:sz="4" w:space="0" w:color="auto"/>
              <w:bottom w:val="single" w:sz="4" w:space="0" w:color="auto"/>
              <w:right w:val="single" w:sz="4" w:space="0" w:color="auto"/>
            </w:tcBorders>
            <w:vAlign w:val="center"/>
            <w:hideMark/>
          </w:tcPr>
          <w:p w:rsidR="001E7934" w:rsidRPr="00BD4768" w:rsidRDefault="001E7934" w:rsidP="00A55AA1">
            <w:pPr>
              <w:jc w:val="left"/>
              <w:rPr>
                <w:rFonts w:ascii="Calibri" w:hAnsi="Calibri" w:cs="Arial"/>
                <w:sz w:val="22"/>
                <w:szCs w:val="22"/>
              </w:rPr>
            </w:pPr>
          </w:p>
        </w:tc>
        <w:tc>
          <w:tcPr>
            <w:tcW w:w="1021" w:type="dxa"/>
            <w:tcBorders>
              <w:top w:val="nil"/>
              <w:left w:val="nil"/>
              <w:bottom w:val="single" w:sz="4" w:space="0" w:color="auto"/>
              <w:right w:val="single" w:sz="4" w:space="0" w:color="auto"/>
            </w:tcBorders>
            <w:shd w:val="clear" w:color="000000" w:fill="FCD5B4"/>
            <w:vAlign w:val="center"/>
            <w:hideMark/>
          </w:tcPr>
          <w:p w:rsidR="001E7934" w:rsidRPr="00BD4768" w:rsidRDefault="001E7934" w:rsidP="00A55AA1">
            <w:pPr>
              <w:jc w:val="left"/>
              <w:rPr>
                <w:rFonts w:ascii="Calibri" w:hAnsi="Calibri" w:cs="Arial"/>
                <w:sz w:val="22"/>
                <w:szCs w:val="22"/>
              </w:rPr>
            </w:pPr>
            <w:r w:rsidRPr="00BD4768">
              <w:rPr>
                <w:rFonts w:ascii="Calibri" w:hAnsi="Calibri" w:cs="Arial"/>
                <w:sz w:val="22"/>
                <w:szCs w:val="22"/>
              </w:rPr>
              <w:t>Leto (letnica)</w:t>
            </w:r>
          </w:p>
        </w:tc>
        <w:tc>
          <w:tcPr>
            <w:tcW w:w="1787" w:type="dxa"/>
            <w:tcBorders>
              <w:top w:val="nil"/>
              <w:left w:val="nil"/>
              <w:bottom w:val="single" w:sz="4" w:space="0" w:color="auto"/>
              <w:right w:val="single" w:sz="4" w:space="0" w:color="auto"/>
            </w:tcBorders>
            <w:shd w:val="clear" w:color="000000" w:fill="FCD5B4"/>
            <w:vAlign w:val="center"/>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Stroški vzdrževanja dvigala (EUR)</w:t>
            </w:r>
          </w:p>
        </w:tc>
        <w:tc>
          <w:tcPr>
            <w:tcW w:w="1383" w:type="dxa"/>
            <w:tcBorders>
              <w:top w:val="nil"/>
              <w:left w:val="nil"/>
              <w:bottom w:val="single" w:sz="4" w:space="0" w:color="auto"/>
              <w:right w:val="single" w:sz="4" w:space="0" w:color="auto"/>
            </w:tcBorders>
            <w:shd w:val="clear" w:color="000000" w:fill="FCD5B4"/>
            <w:vAlign w:val="center"/>
            <w:hideMark/>
          </w:tcPr>
          <w:p w:rsidR="001E7934" w:rsidRPr="00BD4768" w:rsidRDefault="001E7934" w:rsidP="00A55AA1">
            <w:pPr>
              <w:jc w:val="center"/>
              <w:rPr>
                <w:rFonts w:ascii="Calibri" w:hAnsi="Calibri" w:cs="Arial"/>
                <w:b/>
                <w:bCs/>
                <w:sz w:val="22"/>
                <w:szCs w:val="22"/>
              </w:rPr>
            </w:pPr>
            <w:r w:rsidRPr="00BD4768">
              <w:rPr>
                <w:rFonts w:ascii="Calibri" w:hAnsi="Calibri" w:cs="Arial"/>
                <w:b/>
                <w:bCs/>
                <w:sz w:val="22"/>
                <w:szCs w:val="22"/>
              </w:rPr>
              <w:t>SKUPAJ</w:t>
            </w:r>
          </w:p>
        </w:tc>
      </w:tr>
      <w:tr w:rsidR="001E7934" w:rsidRPr="00BD4768" w:rsidTr="00A55AA1">
        <w:trPr>
          <w:trHeight w:val="221"/>
        </w:trPr>
        <w:tc>
          <w:tcPr>
            <w:tcW w:w="1021" w:type="dxa"/>
            <w:tcBorders>
              <w:top w:val="nil"/>
              <w:left w:val="single" w:sz="4" w:space="0" w:color="auto"/>
              <w:bottom w:val="single" w:sz="4" w:space="0" w:color="auto"/>
              <w:right w:val="single" w:sz="4" w:space="0" w:color="auto"/>
            </w:tcBorders>
            <w:shd w:val="clear" w:color="000000" w:fill="FFFF99"/>
            <w:noWrap/>
            <w:vAlign w:val="bottom"/>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0</w:t>
            </w:r>
          </w:p>
        </w:tc>
        <w:tc>
          <w:tcPr>
            <w:tcW w:w="1021"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2020</w:t>
            </w:r>
          </w:p>
        </w:tc>
        <w:tc>
          <w:tcPr>
            <w:tcW w:w="1787"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right"/>
              <w:rPr>
                <w:rFonts w:ascii="Calibri" w:hAnsi="Calibri" w:cs="Arial"/>
                <w:color w:val="000000"/>
                <w:sz w:val="22"/>
                <w:szCs w:val="22"/>
              </w:rPr>
            </w:pPr>
            <w:r w:rsidRPr="00BD4768">
              <w:rPr>
                <w:rFonts w:ascii="Calibri" w:hAnsi="Calibri" w:cs="Arial"/>
                <w:color w:val="000000"/>
                <w:sz w:val="22"/>
                <w:szCs w:val="22"/>
              </w:rPr>
              <w:t>0,00</w:t>
            </w:r>
          </w:p>
        </w:tc>
        <w:tc>
          <w:tcPr>
            <w:tcW w:w="1383"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right"/>
              <w:rPr>
                <w:rFonts w:ascii="Calibri" w:hAnsi="Calibri" w:cs="Arial"/>
                <w:b/>
                <w:bCs/>
                <w:sz w:val="22"/>
                <w:szCs w:val="22"/>
              </w:rPr>
            </w:pPr>
            <w:r w:rsidRPr="00BD4768">
              <w:rPr>
                <w:rFonts w:ascii="Calibri" w:hAnsi="Calibri" w:cs="Arial"/>
                <w:b/>
                <w:bCs/>
                <w:sz w:val="22"/>
                <w:szCs w:val="22"/>
              </w:rPr>
              <w:t>0,00</w:t>
            </w:r>
          </w:p>
        </w:tc>
      </w:tr>
      <w:tr w:rsidR="001E7934" w:rsidRPr="00BD4768" w:rsidTr="00A55AA1">
        <w:trPr>
          <w:trHeight w:val="221"/>
        </w:trPr>
        <w:tc>
          <w:tcPr>
            <w:tcW w:w="1021" w:type="dxa"/>
            <w:tcBorders>
              <w:top w:val="nil"/>
              <w:left w:val="single" w:sz="4" w:space="0" w:color="auto"/>
              <w:bottom w:val="single" w:sz="4" w:space="0" w:color="auto"/>
              <w:right w:val="single" w:sz="4" w:space="0" w:color="auto"/>
            </w:tcBorders>
            <w:shd w:val="clear" w:color="000000" w:fill="FFFF99"/>
            <w:noWrap/>
            <w:vAlign w:val="bottom"/>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1</w:t>
            </w:r>
          </w:p>
        </w:tc>
        <w:tc>
          <w:tcPr>
            <w:tcW w:w="1021"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2021</w:t>
            </w:r>
          </w:p>
        </w:tc>
        <w:tc>
          <w:tcPr>
            <w:tcW w:w="1787"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right"/>
              <w:rPr>
                <w:rFonts w:ascii="Calibri" w:hAnsi="Calibri" w:cs="Arial"/>
                <w:color w:val="000000"/>
                <w:sz w:val="22"/>
                <w:szCs w:val="22"/>
              </w:rPr>
            </w:pPr>
            <w:r w:rsidRPr="00BD4768">
              <w:rPr>
                <w:rFonts w:ascii="Calibri" w:hAnsi="Calibri" w:cs="Arial"/>
                <w:color w:val="000000"/>
                <w:sz w:val="22"/>
                <w:szCs w:val="22"/>
              </w:rPr>
              <w:t>630,00</w:t>
            </w:r>
          </w:p>
        </w:tc>
        <w:tc>
          <w:tcPr>
            <w:tcW w:w="1383"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right"/>
              <w:rPr>
                <w:rFonts w:ascii="Calibri" w:hAnsi="Calibri" w:cs="Arial"/>
                <w:b/>
                <w:bCs/>
                <w:sz w:val="22"/>
                <w:szCs w:val="22"/>
              </w:rPr>
            </w:pPr>
            <w:r w:rsidRPr="00BD4768">
              <w:rPr>
                <w:rFonts w:ascii="Calibri" w:hAnsi="Calibri" w:cs="Arial"/>
                <w:b/>
                <w:bCs/>
                <w:sz w:val="22"/>
                <w:szCs w:val="22"/>
              </w:rPr>
              <w:t>630,00</w:t>
            </w:r>
          </w:p>
        </w:tc>
      </w:tr>
      <w:tr w:rsidR="001E7934" w:rsidRPr="00BD4768" w:rsidTr="00A55AA1">
        <w:trPr>
          <w:trHeight w:val="221"/>
        </w:trPr>
        <w:tc>
          <w:tcPr>
            <w:tcW w:w="1021" w:type="dxa"/>
            <w:tcBorders>
              <w:top w:val="nil"/>
              <w:left w:val="single" w:sz="4" w:space="0" w:color="auto"/>
              <w:bottom w:val="single" w:sz="4" w:space="0" w:color="auto"/>
              <w:right w:val="single" w:sz="4" w:space="0" w:color="auto"/>
            </w:tcBorders>
            <w:shd w:val="clear" w:color="000000" w:fill="FFFF99"/>
            <w:noWrap/>
            <w:vAlign w:val="bottom"/>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2</w:t>
            </w:r>
          </w:p>
        </w:tc>
        <w:tc>
          <w:tcPr>
            <w:tcW w:w="1021"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2022</w:t>
            </w:r>
          </w:p>
        </w:tc>
        <w:tc>
          <w:tcPr>
            <w:tcW w:w="1787"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right"/>
              <w:rPr>
                <w:rFonts w:ascii="Calibri" w:hAnsi="Calibri" w:cs="Arial"/>
                <w:color w:val="000000"/>
                <w:sz w:val="22"/>
                <w:szCs w:val="22"/>
              </w:rPr>
            </w:pPr>
            <w:r w:rsidRPr="00BD4768">
              <w:rPr>
                <w:rFonts w:ascii="Calibri" w:hAnsi="Calibri" w:cs="Arial"/>
                <w:color w:val="000000"/>
                <w:sz w:val="22"/>
                <w:szCs w:val="22"/>
              </w:rPr>
              <w:t>1.260,00</w:t>
            </w:r>
          </w:p>
        </w:tc>
        <w:tc>
          <w:tcPr>
            <w:tcW w:w="1383"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right"/>
              <w:rPr>
                <w:rFonts w:ascii="Calibri" w:hAnsi="Calibri" w:cs="Arial"/>
                <w:b/>
                <w:bCs/>
                <w:sz w:val="22"/>
                <w:szCs w:val="22"/>
              </w:rPr>
            </w:pPr>
            <w:r w:rsidRPr="00BD4768">
              <w:rPr>
                <w:rFonts w:ascii="Calibri" w:hAnsi="Calibri" w:cs="Arial"/>
                <w:b/>
                <w:bCs/>
                <w:sz w:val="22"/>
                <w:szCs w:val="22"/>
              </w:rPr>
              <w:t>1.260,00</w:t>
            </w:r>
          </w:p>
        </w:tc>
      </w:tr>
      <w:tr w:rsidR="001E7934" w:rsidRPr="00BD4768" w:rsidTr="00A55AA1">
        <w:trPr>
          <w:trHeight w:val="221"/>
        </w:trPr>
        <w:tc>
          <w:tcPr>
            <w:tcW w:w="1021" w:type="dxa"/>
            <w:tcBorders>
              <w:top w:val="nil"/>
              <w:left w:val="single" w:sz="4" w:space="0" w:color="auto"/>
              <w:bottom w:val="single" w:sz="4" w:space="0" w:color="auto"/>
              <w:right w:val="single" w:sz="4" w:space="0" w:color="auto"/>
            </w:tcBorders>
            <w:shd w:val="clear" w:color="000000" w:fill="FFFF99"/>
            <w:noWrap/>
            <w:vAlign w:val="bottom"/>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3</w:t>
            </w:r>
          </w:p>
        </w:tc>
        <w:tc>
          <w:tcPr>
            <w:tcW w:w="1021"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2023</w:t>
            </w:r>
          </w:p>
        </w:tc>
        <w:tc>
          <w:tcPr>
            <w:tcW w:w="1787"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right"/>
              <w:rPr>
                <w:rFonts w:ascii="Calibri" w:hAnsi="Calibri" w:cs="Arial"/>
                <w:color w:val="000000"/>
                <w:sz w:val="22"/>
                <w:szCs w:val="22"/>
              </w:rPr>
            </w:pPr>
            <w:r w:rsidRPr="00BD4768">
              <w:rPr>
                <w:rFonts w:ascii="Calibri" w:hAnsi="Calibri" w:cs="Arial"/>
                <w:color w:val="000000"/>
                <w:sz w:val="22"/>
                <w:szCs w:val="22"/>
              </w:rPr>
              <w:t>1.260,00</w:t>
            </w:r>
          </w:p>
        </w:tc>
        <w:tc>
          <w:tcPr>
            <w:tcW w:w="1383"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right"/>
              <w:rPr>
                <w:rFonts w:ascii="Calibri" w:hAnsi="Calibri" w:cs="Arial"/>
                <w:b/>
                <w:bCs/>
                <w:sz w:val="22"/>
                <w:szCs w:val="22"/>
              </w:rPr>
            </w:pPr>
            <w:r w:rsidRPr="00BD4768">
              <w:rPr>
                <w:rFonts w:ascii="Calibri" w:hAnsi="Calibri" w:cs="Arial"/>
                <w:b/>
                <w:bCs/>
                <w:sz w:val="22"/>
                <w:szCs w:val="22"/>
              </w:rPr>
              <w:t>1.260,00</w:t>
            </w:r>
          </w:p>
        </w:tc>
      </w:tr>
      <w:tr w:rsidR="001E7934" w:rsidRPr="00BD4768" w:rsidTr="00A55AA1">
        <w:trPr>
          <w:trHeight w:val="221"/>
        </w:trPr>
        <w:tc>
          <w:tcPr>
            <w:tcW w:w="1021" w:type="dxa"/>
            <w:tcBorders>
              <w:top w:val="nil"/>
              <w:left w:val="single" w:sz="4" w:space="0" w:color="auto"/>
              <w:bottom w:val="single" w:sz="4" w:space="0" w:color="auto"/>
              <w:right w:val="single" w:sz="4" w:space="0" w:color="auto"/>
            </w:tcBorders>
            <w:shd w:val="clear" w:color="000000" w:fill="FFFF99"/>
            <w:noWrap/>
            <w:vAlign w:val="bottom"/>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4</w:t>
            </w:r>
          </w:p>
        </w:tc>
        <w:tc>
          <w:tcPr>
            <w:tcW w:w="1021"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2024</w:t>
            </w:r>
          </w:p>
        </w:tc>
        <w:tc>
          <w:tcPr>
            <w:tcW w:w="1787"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right"/>
              <w:rPr>
                <w:rFonts w:ascii="Calibri" w:hAnsi="Calibri" w:cs="Arial"/>
                <w:color w:val="000000"/>
                <w:sz w:val="22"/>
                <w:szCs w:val="22"/>
              </w:rPr>
            </w:pPr>
            <w:r w:rsidRPr="00BD4768">
              <w:rPr>
                <w:rFonts w:ascii="Calibri" w:hAnsi="Calibri" w:cs="Arial"/>
                <w:color w:val="000000"/>
                <w:sz w:val="22"/>
                <w:szCs w:val="22"/>
              </w:rPr>
              <w:t>1.260,00</w:t>
            </w:r>
          </w:p>
        </w:tc>
        <w:tc>
          <w:tcPr>
            <w:tcW w:w="1383"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right"/>
              <w:rPr>
                <w:rFonts w:ascii="Calibri" w:hAnsi="Calibri" w:cs="Arial"/>
                <w:b/>
                <w:bCs/>
                <w:sz w:val="22"/>
                <w:szCs w:val="22"/>
              </w:rPr>
            </w:pPr>
            <w:r w:rsidRPr="00BD4768">
              <w:rPr>
                <w:rFonts w:ascii="Calibri" w:hAnsi="Calibri" w:cs="Arial"/>
                <w:b/>
                <w:bCs/>
                <w:sz w:val="22"/>
                <w:szCs w:val="22"/>
              </w:rPr>
              <w:t>1.260,00</w:t>
            </w:r>
          </w:p>
        </w:tc>
      </w:tr>
      <w:tr w:rsidR="001E7934" w:rsidRPr="00BD4768" w:rsidTr="00A55AA1">
        <w:trPr>
          <w:trHeight w:val="221"/>
        </w:trPr>
        <w:tc>
          <w:tcPr>
            <w:tcW w:w="1021" w:type="dxa"/>
            <w:tcBorders>
              <w:top w:val="nil"/>
              <w:left w:val="single" w:sz="4" w:space="0" w:color="auto"/>
              <w:bottom w:val="single" w:sz="4" w:space="0" w:color="auto"/>
              <w:right w:val="single" w:sz="4" w:space="0" w:color="auto"/>
            </w:tcBorders>
            <w:shd w:val="clear" w:color="000000" w:fill="FFFF99"/>
            <w:noWrap/>
            <w:vAlign w:val="bottom"/>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5</w:t>
            </w:r>
          </w:p>
        </w:tc>
        <w:tc>
          <w:tcPr>
            <w:tcW w:w="1021"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2025</w:t>
            </w:r>
          </w:p>
        </w:tc>
        <w:tc>
          <w:tcPr>
            <w:tcW w:w="1787"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right"/>
              <w:rPr>
                <w:rFonts w:ascii="Calibri" w:hAnsi="Calibri" w:cs="Arial"/>
                <w:color w:val="000000"/>
                <w:sz w:val="22"/>
                <w:szCs w:val="22"/>
              </w:rPr>
            </w:pPr>
            <w:r w:rsidRPr="00BD4768">
              <w:rPr>
                <w:rFonts w:ascii="Calibri" w:hAnsi="Calibri" w:cs="Arial"/>
                <w:color w:val="000000"/>
                <w:sz w:val="22"/>
                <w:szCs w:val="22"/>
              </w:rPr>
              <w:t>1.260,00</w:t>
            </w:r>
          </w:p>
        </w:tc>
        <w:tc>
          <w:tcPr>
            <w:tcW w:w="1383"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right"/>
              <w:rPr>
                <w:rFonts w:ascii="Calibri" w:hAnsi="Calibri" w:cs="Arial"/>
                <w:b/>
                <w:bCs/>
                <w:sz w:val="22"/>
                <w:szCs w:val="22"/>
              </w:rPr>
            </w:pPr>
            <w:r w:rsidRPr="00BD4768">
              <w:rPr>
                <w:rFonts w:ascii="Calibri" w:hAnsi="Calibri" w:cs="Arial"/>
                <w:b/>
                <w:bCs/>
                <w:sz w:val="22"/>
                <w:szCs w:val="22"/>
              </w:rPr>
              <w:t>1.260,00</w:t>
            </w:r>
          </w:p>
        </w:tc>
      </w:tr>
      <w:tr w:rsidR="001E7934" w:rsidRPr="00BD4768" w:rsidTr="00A55AA1">
        <w:trPr>
          <w:trHeight w:val="221"/>
        </w:trPr>
        <w:tc>
          <w:tcPr>
            <w:tcW w:w="1021" w:type="dxa"/>
            <w:tcBorders>
              <w:top w:val="nil"/>
              <w:left w:val="single" w:sz="4" w:space="0" w:color="auto"/>
              <w:bottom w:val="single" w:sz="4" w:space="0" w:color="auto"/>
              <w:right w:val="single" w:sz="4" w:space="0" w:color="auto"/>
            </w:tcBorders>
            <w:shd w:val="clear" w:color="000000" w:fill="FFFF99"/>
            <w:noWrap/>
            <w:vAlign w:val="bottom"/>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6</w:t>
            </w:r>
          </w:p>
        </w:tc>
        <w:tc>
          <w:tcPr>
            <w:tcW w:w="1021"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2026</w:t>
            </w:r>
          </w:p>
        </w:tc>
        <w:tc>
          <w:tcPr>
            <w:tcW w:w="1787"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right"/>
              <w:rPr>
                <w:rFonts w:ascii="Calibri" w:hAnsi="Calibri" w:cs="Arial"/>
                <w:color w:val="000000"/>
                <w:sz w:val="22"/>
                <w:szCs w:val="22"/>
              </w:rPr>
            </w:pPr>
            <w:r w:rsidRPr="00BD4768">
              <w:rPr>
                <w:rFonts w:ascii="Calibri" w:hAnsi="Calibri" w:cs="Arial"/>
                <w:color w:val="000000"/>
                <w:sz w:val="22"/>
                <w:szCs w:val="22"/>
              </w:rPr>
              <w:t>1.260,00</w:t>
            </w:r>
          </w:p>
        </w:tc>
        <w:tc>
          <w:tcPr>
            <w:tcW w:w="1383"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right"/>
              <w:rPr>
                <w:rFonts w:ascii="Calibri" w:hAnsi="Calibri" w:cs="Arial"/>
                <w:b/>
                <w:bCs/>
                <w:sz w:val="22"/>
                <w:szCs w:val="22"/>
              </w:rPr>
            </w:pPr>
            <w:r w:rsidRPr="00BD4768">
              <w:rPr>
                <w:rFonts w:ascii="Calibri" w:hAnsi="Calibri" w:cs="Arial"/>
                <w:b/>
                <w:bCs/>
                <w:sz w:val="22"/>
                <w:szCs w:val="22"/>
              </w:rPr>
              <w:t>1.260,00</w:t>
            </w:r>
          </w:p>
        </w:tc>
      </w:tr>
      <w:tr w:rsidR="001E7934" w:rsidRPr="00BD4768" w:rsidTr="00A55AA1">
        <w:trPr>
          <w:trHeight w:val="221"/>
        </w:trPr>
        <w:tc>
          <w:tcPr>
            <w:tcW w:w="1021" w:type="dxa"/>
            <w:tcBorders>
              <w:top w:val="nil"/>
              <w:left w:val="single" w:sz="4" w:space="0" w:color="auto"/>
              <w:bottom w:val="single" w:sz="4" w:space="0" w:color="auto"/>
              <w:right w:val="single" w:sz="4" w:space="0" w:color="auto"/>
            </w:tcBorders>
            <w:shd w:val="clear" w:color="000000" w:fill="FFFF99"/>
            <w:noWrap/>
            <w:vAlign w:val="bottom"/>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7</w:t>
            </w:r>
          </w:p>
        </w:tc>
        <w:tc>
          <w:tcPr>
            <w:tcW w:w="1021"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2027</w:t>
            </w:r>
          </w:p>
        </w:tc>
        <w:tc>
          <w:tcPr>
            <w:tcW w:w="1787"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right"/>
              <w:rPr>
                <w:rFonts w:ascii="Calibri" w:hAnsi="Calibri" w:cs="Arial"/>
                <w:color w:val="000000"/>
                <w:sz w:val="22"/>
                <w:szCs w:val="22"/>
              </w:rPr>
            </w:pPr>
            <w:r w:rsidRPr="00BD4768">
              <w:rPr>
                <w:rFonts w:ascii="Calibri" w:hAnsi="Calibri" w:cs="Arial"/>
                <w:color w:val="000000"/>
                <w:sz w:val="22"/>
                <w:szCs w:val="22"/>
              </w:rPr>
              <w:t>1.260,00</w:t>
            </w:r>
          </w:p>
        </w:tc>
        <w:tc>
          <w:tcPr>
            <w:tcW w:w="1383"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right"/>
              <w:rPr>
                <w:rFonts w:ascii="Calibri" w:hAnsi="Calibri" w:cs="Arial"/>
                <w:b/>
                <w:bCs/>
                <w:sz w:val="22"/>
                <w:szCs w:val="22"/>
              </w:rPr>
            </w:pPr>
            <w:r w:rsidRPr="00BD4768">
              <w:rPr>
                <w:rFonts w:ascii="Calibri" w:hAnsi="Calibri" w:cs="Arial"/>
                <w:b/>
                <w:bCs/>
                <w:sz w:val="22"/>
                <w:szCs w:val="22"/>
              </w:rPr>
              <w:t>1.260,00</w:t>
            </w:r>
          </w:p>
        </w:tc>
      </w:tr>
      <w:tr w:rsidR="001E7934" w:rsidRPr="00BD4768" w:rsidTr="00A55AA1">
        <w:trPr>
          <w:trHeight w:val="221"/>
        </w:trPr>
        <w:tc>
          <w:tcPr>
            <w:tcW w:w="1021" w:type="dxa"/>
            <w:tcBorders>
              <w:top w:val="nil"/>
              <w:left w:val="single" w:sz="4" w:space="0" w:color="auto"/>
              <w:bottom w:val="single" w:sz="4" w:space="0" w:color="auto"/>
              <w:right w:val="single" w:sz="4" w:space="0" w:color="auto"/>
            </w:tcBorders>
            <w:shd w:val="clear" w:color="000000" w:fill="FFFF99"/>
            <w:noWrap/>
            <w:vAlign w:val="bottom"/>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8</w:t>
            </w:r>
          </w:p>
        </w:tc>
        <w:tc>
          <w:tcPr>
            <w:tcW w:w="1021"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2028</w:t>
            </w:r>
          </w:p>
        </w:tc>
        <w:tc>
          <w:tcPr>
            <w:tcW w:w="1787"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right"/>
              <w:rPr>
                <w:rFonts w:ascii="Calibri" w:hAnsi="Calibri" w:cs="Arial"/>
                <w:color w:val="000000"/>
                <w:sz w:val="22"/>
                <w:szCs w:val="22"/>
              </w:rPr>
            </w:pPr>
            <w:r w:rsidRPr="00BD4768">
              <w:rPr>
                <w:rFonts w:ascii="Calibri" w:hAnsi="Calibri" w:cs="Arial"/>
                <w:color w:val="000000"/>
                <w:sz w:val="22"/>
                <w:szCs w:val="22"/>
              </w:rPr>
              <w:t>1.260,00</w:t>
            </w:r>
          </w:p>
        </w:tc>
        <w:tc>
          <w:tcPr>
            <w:tcW w:w="1383"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right"/>
              <w:rPr>
                <w:rFonts w:ascii="Calibri" w:hAnsi="Calibri" w:cs="Arial"/>
                <w:b/>
                <w:bCs/>
                <w:sz w:val="22"/>
                <w:szCs w:val="22"/>
              </w:rPr>
            </w:pPr>
            <w:r w:rsidRPr="00BD4768">
              <w:rPr>
                <w:rFonts w:ascii="Calibri" w:hAnsi="Calibri" w:cs="Arial"/>
                <w:b/>
                <w:bCs/>
                <w:sz w:val="22"/>
                <w:szCs w:val="22"/>
              </w:rPr>
              <w:t>1.260,00</w:t>
            </w:r>
          </w:p>
        </w:tc>
      </w:tr>
      <w:tr w:rsidR="001E7934" w:rsidRPr="00BD4768" w:rsidTr="00A55AA1">
        <w:trPr>
          <w:trHeight w:val="221"/>
        </w:trPr>
        <w:tc>
          <w:tcPr>
            <w:tcW w:w="1021" w:type="dxa"/>
            <w:tcBorders>
              <w:top w:val="nil"/>
              <w:left w:val="single" w:sz="4" w:space="0" w:color="auto"/>
              <w:bottom w:val="single" w:sz="4" w:space="0" w:color="auto"/>
              <w:right w:val="single" w:sz="4" w:space="0" w:color="auto"/>
            </w:tcBorders>
            <w:shd w:val="clear" w:color="000000" w:fill="FFFF99"/>
            <w:noWrap/>
            <w:vAlign w:val="bottom"/>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lastRenderedPageBreak/>
              <w:t>9</w:t>
            </w:r>
          </w:p>
        </w:tc>
        <w:tc>
          <w:tcPr>
            <w:tcW w:w="1021"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2029</w:t>
            </w:r>
          </w:p>
        </w:tc>
        <w:tc>
          <w:tcPr>
            <w:tcW w:w="1787"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right"/>
              <w:rPr>
                <w:rFonts w:ascii="Calibri" w:hAnsi="Calibri" w:cs="Arial"/>
                <w:color w:val="000000"/>
                <w:sz w:val="22"/>
                <w:szCs w:val="22"/>
              </w:rPr>
            </w:pPr>
            <w:r w:rsidRPr="00BD4768">
              <w:rPr>
                <w:rFonts w:ascii="Calibri" w:hAnsi="Calibri" w:cs="Arial"/>
                <w:color w:val="000000"/>
                <w:sz w:val="22"/>
                <w:szCs w:val="22"/>
              </w:rPr>
              <w:t>1.260,00</w:t>
            </w:r>
          </w:p>
        </w:tc>
        <w:tc>
          <w:tcPr>
            <w:tcW w:w="1383"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right"/>
              <w:rPr>
                <w:rFonts w:ascii="Calibri" w:hAnsi="Calibri" w:cs="Arial"/>
                <w:b/>
                <w:bCs/>
                <w:sz w:val="22"/>
                <w:szCs w:val="22"/>
              </w:rPr>
            </w:pPr>
            <w:r w:rsidRPr="00BD4768">
              <w:rPr>
                <w:rFonts w:ascii="Calibri" w:hAnsi="Calibri" w:cs="Arial"/>
                <w:b/>
                <w:bCs/>
                <w:sz w:val="22"/>
                <w:szCs w:val="22"/>
              </w:rPr>
              <w:t>1.260,00</w:t>
            </w:r>
          </w:p>
        </w:tc>
      </w:tr>
      <w:tr w:rsidR="001E7934" w:rsidRPr="00BD4768" w:rsidTr="00A55AA1">
        <w:trPr>
          <w:trHeight w:val="221"/>
        </w:trPr>
        <w:tc>
          <w:tcPr>
            <w:tcW w:w="1021" w:type="dxa"/>
            <w:tcBorders>
              <w:top w:val="nil"/>
              <w:left w:val="single" w:sz="4" w:space="0" w:color="auto"/>
              <w:bottom w:val="single" w:sz="4" w:space="0" w:color="auto"/>
              <w:right w:val="single" w:sz="4" w:space="0" w:color="auto"/>
            </w:tcBorders>
            <w:shd w:val="clear" w:color="000000" w:fill="FFFF99"/>
            <w:noWrap/>
            <w:vAlign w:val="bottom"/>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10</w:t>
            </w:r>
          </w:p>
        </w:tc>
        <w:tc>
          <w:tcPr>
            <w:tcW w:w="1021"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2030</w:t>
            </w:r>
          </w:p>
        </w:tc>
        <w:tc>
          <w:tcPr>
            <w:tcW w:w="1787"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right"/>
              <w:rPr>
                <w:rFonts w:ascii="Calibri" w:hAnsi="Calibri" w:cs="Arial"/>
                <w:color w:val="000000"/>
                <w:sz w:val="22"/>
                <w:szCs w:val="22"/>
              </w:rPr>
            </w:pPr>
            <w:r w:rsidRPr="00BD4768">
              <w:rPr>
                <w:rFonts w:ascii="Calibri" w:hAnsi="Calibri" w:cs="Arial"/>
                <w:color w:val="000000"/>
                <w:sz w:val="22"/>
                <w:szCs w:val="22"/>
              </w:rPr>
              <w:t>1.260,00</w:t>
            </w:r>
          </w:p>
        </w:tc>
        <w:tc>
          <w:tcPr>
            <w:tcW w:w="1383"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right"/>
              <w:rPr>
                <w:rFonts w:ascii="Calibri" w:hAnsi="Calibri" w:cs="Arial"/>
                <w:b/>
                <w:bCs/>
                <w:sz w:val="22"/>
                <w:szCs w:val="22"/>
              </w:rPr>
            </w:pPr>
            <w:r w:rsidRPr="00BD4768">
              <w:rPr>
                <w:rFonts w:ascii="Calibri" w:hAnsi="Calibri" w:cs="Arial"/>
                <w:b/>
                <w:bCs/>
                <w:sz w:val="22"/>
                <w:szCs w:val="22"/>
              </w:rPr>
              <w:t>1.260,00</w:t>
            </w:r>
          </w:p>
        </w:tc>
      </w:tr>
      <w:tr w:rsidR="001E7934" w:rsidRPr="00BD4768" w:rsidTr="00A55AA1">
        <w:trPr>
          <w:trHeight w:val="221"/>
        </w:trPr>
        <w:tc>
          <w:tcPr>
            <w:tcW w:w="1021" w:type="dxa"/>
            <w:tcBorders>
              <w:top w:val="nil"/>
              <w:left w:val="single" w:sz="4" w:space="0" w:color="auto"/>
              <w:bottom w:val="single" w:sz="4" w:space="0" w:color="auto"/>
              <w:right w:val="single" w:sz="4" w:space="0" w:color="auto"/>
            </w:tcBorders>
            <w:shd w:val="clear" w:color="000000" w:fill="FFFF99"/>
            <w:noWrap/>
            <w:vAlign w:val="bottom"/>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11</w:t>
            </w:r>
          </w:p>
        </w:tc>
        <w:tc>
          <w:tcPr>
            <w:tcW w:w="1021"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2031</w:t>
            </w:r>
          </w:p>
        </w:tc>
        <w:tc>
          <w:tcPr>
            <w:tcW w:w="1787"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right"/>
              <w:rPr>
                <w:rFonts w:ascii="Calibri" w:hAnsi="Calibri" w:cs="Arial"/>
                <w:color w:val="000000"/>
                <w:sz w:val="22"/>
                <w:szCs w:val="22"/>
              </w:rPr>
            </w:pPr>
            <w:r w:rsidRPr="00BD4768">
              <w:rPr>
                <w:rFonts w:ascii="Calibri" w:hAnsi="Calibri" w:cs="Arial"/>
                <w:color w:val="000000"/>
                <w:sz w:val="22"/>
                <w:szCs w:val="22"/>
              </w:rPr>
              <w:t>1.260,00</w:t>
            </w:r>
          </w:p>
        </w:tc>
        <w:tc>
          <w:tcPr>
            <w:tcW w:w="1383"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right"/>
              <w:rPr>
                <w:rFonts w:ascii="Calibri" w:hAnsi="Calibri" w:cs="Arial"/>
                <w:b/>
                <w:bCs/>
                <w:sz w:val="22"/>
                <w:szCs w:val="22"/>
              </w:rPr>
            </w:pPr>
            <w:r w:rsidRPr="00BD4768">
              <w:rPr>
                <w:rFonts w:ascii="Calibri" w:hAnsi="Calibri" w:cs="Arial"/>
                <w:b/>
                <w:bCs/>
                <w:sz w:val="22"/>
                <w:szCs w:val="22"/>
              </w:rPr>
              <w:t>1.260,00</w:t>
            </w:r>
          </w:p>
        </w:tc>
      </w:tr>
      <w:tr w:rsidR="001E7934" w:rsidRPr="00BD4768" w:rsidTr="00A55AA1">
        <w:trPr>
          <w:trHeight w:val="221"/>
        </w:trPr>
        <w:tc>
          <w:tcPr>
            <w:tcW w:w="1021" w:type="dxa"/>
            <w:tcBorders>
              <w:top w:val="nil"/>
              <w:left w:val="single" w:sz="4" w:space="0" w:color="auto"/>
              <w:bottom w:val="single" w:sz="4" w:space="0" w:color="auto"/>
              <w:right w:val="single" w:sz="4" w:space="0" w:color="auto"/>
            </w:tcBorders>
            <w:shd w:val="clear" w:color="000000" w:fill="FFFF99"/>
            <w:noWrap/>
            <w:vAlign w:val="bottom"/>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12</w:t>
            </w:r>
          </w:p>
        </w:tc>
        <w:tc>
          <w:tcPr>
            <w:tcW w:w="1021"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2032</w:t>
            </w:r>
          </w:p>
        </w:tc>
        <w:tc>
          <w:tcPr>
            <w:tcW w:w="1787"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right"/>
              <w:rPr>
                <w:rFonts w:ascii="Calibri" w:hAnsi="Calibri" w:cs="Arial"/>
                <w:color w:val="000000"/>
                <w:sz w:val="22"/>
                <w:szCs w:val="22"/>
              </w:rPr>
            </w:pPr>
            <w:r w:rsidRPr="00BD4768">
              <w:rPr>
                <w:rFonts w:ascii="Calibri" w:hAnsi="Calibri" w:cs="Arial"/>
                <w:color w:val="000000"/>
                <w:sz w:val="22"/>
                <w:szCs w:val="22"/>
              </w:rPr>
              <w:t>1.260,00</w:t>
            </w:r>
          </w:p>
        </w:tc>
        <w:tc>
          <w:tcPr>
            <w:tcW w:w="1383"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right"/>
              <w:rPr>
                <w:rFonts w:ascii="Calibri" w:hAnsi="Calibri" w:cs="Arial"/>
                <w:b/>
                <w:bCs/>
                <w:sz w:val="22"/>
                <w:szCs w:val="22"/>
              </w:rPr>
            </w:pPr>
            <w:r w:rsidRPr="00BD4768">
              <w:rPr>
                <w:rFonts w:ascii="Calibri" w:hAnsi="Calibri" w:cs="Arial"/>
                <w:b/>
                <w:bCs/>
                <w:sz w:val="22"/>
                <w:szCs w:val="22"/>
              </w:rPr>
              <w:t>1.260,00</w:t>
            </w:r>
          </w:p>
        </w:tc>
      </w:tr>
      <w:tr w:rsidR="001E7934" w:rsidRPr="00BD4768" w:rsidTr="00A55AA1">
        <w:trPr>
          <w:trHeight w:val="221"/>
        </w:trPr>
        <w:tc>
          <w:tcPr>
            <w:tcW w:w="1021" w:type="dxa"/>
            <w:tcBorders>
              <w:top w:val="nil"/>
              <w:left w:val="single" w:sz="4" w:space="0" w:color="auto"/>
              <w:bottom w:val="single" w:sz="4" w:space="0" w:color="auto"/>
              <w:right w:val="single" w:sz="4" w:space="0" w:color="auto"/>
            </w:tcBorders>
            <w:shd w:val="clear" w:color="000000" w:fill="FFFF99"/>
            <w:noWrap/>
            <w:vAlign w:val="bottom"/>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13</w:t>
            </w:r>
          </w:p>
        </w:tc>
        <w:tc>
          <w:tcPr>
            <w:tcW w:w="1021"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2033</w:t>
            </w:r>
          </w:p>
        </w:tc>
        <w:tc>
          <w:tcPr>
            <w:tcW w:w="1787"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right"/>
              <w:rPr>
                <w:rFonts w:ascii="Calibri" w:hAnsi="Calibri" w:cs="Arial"/>
                <w:color w:val="000000"/>
                <w:sz w:val="22"/>
                <w:szCs w:val="22"/>
              </w:rPr>
            </w:pPr>
            <w:r w:rsidRPr="00BD4768">
              <w:rPr>
                <w:rFonts w:ascii="Calibri" w:hAnsi="Calibri" w:cs="Arial"/>
                <w:color w:val="000000"/>
                <w:sz w:val="22"/>
                <w:szCs w:val="22"/>
              </w:rPr>
              <w:t>1.260,00</w:t>
            </w:r>
          </w:p>
        </w:tc>
        <w:tc>
          <w:tcPr>
            <w:tcW w:w="1383"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right"/>
              <w:rPr>
                <w:rFonts w:ascii="Calibri" w:hAnsi="Calibri" w:cs="Arial"/>
                <w:b/>
                <w:bCs/>
                <w:sz w:val="22"/>
                <w:szCs w:val="22"/>
              </w:rPr>
            </w:pPr>
            <w:r w:rsidRPr="00BD4768">
              <w:rPr>
                <w:rFonts w:ascii="Calibri" w:hAnsi="Calibri" w:cs="Arial"/>
                <w:b/>
                <w:bCs/>
                <w:sz w:val="22"/>
                <w:szCs w:val="22"/>
              </w:rPr>
              <w:t>1.260,00</w:t>
            </w:r>
          </w:p>
        </w:tc>
      </w:tr>
      <w:tr w:rsidR="001E7934" w:rsidRPr="00BD4768" w:rsidTr="00A55AA1">
        <w:trPr>
          <w:trHeight w:val="221"/>
        </w:trPr>
        <w:tc>
          <w:tcPr>
            <w:tcW w:w="1021" w:type="dxa"/>
            <w:tcBorders>
              <w:top w:val="nil"/>
              <w:left w:val="single" w:sz="4" w:space="0" w:color="auto"/>
              <w:bottom w:val="single" w:sz="4" w:space="0" w:color="auto"/>
              <w:right w:val="single" w:sz="4" w:space="0" w:color="auto"/>
            </w:tcBorders>
            <w:shd w:val="clear" w:color="000000" w:fill="FFFF99"/>
            <w:noWrap/>
            <w:vAlign w:val="bottom"/>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14</w:t>
            </w:r>
          </w:p>
        </w:tc>
        <w:tc>
          <w:tcPr>
            <w:tcW w:w="1021"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2034</w:t>
            </w:r>
          </w:p>
        </w:tc>
        <w:tc>
          <w:tcPr>
            <w:tcW w:w="1787"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right"/>
              <w:rPr>
                <w:rFonts w:ascii="Calibri" w:hAnsi="Calibri" w:cs="Arial"/>
                <w:color w:val="000000"/>
                <w:sz w:val="22"/>
                <w:szCs w:val="22"/>
              </w:rPr>
            </w:pPr>
            <w:r w:rsidRPr="00BD4768">
              <w:rPr>
                <w:rFonts w:ascii="Calibri" w:hAnsi="Calibri" w:cs="Arial"/>
                <w:color w:val="000000"/>
                <w:sz w:val="22"/>
                <w:szCs w:val="22"/>
              </w:rPr>
              <w:t>1.260,00</w:t>
            </w:r>
          </w:p>
        </w:tc>
        <w:tc>
          <w:tcPr>
            <w:tcW w:w="1383"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right"/>
              <w:rPr>
                <w:rFonts w:ascii="Calibri" w:hAnsi="Calibri" w:cs="Arial"/>
                <w:b/>
                <w:bCs/>
                <w:sz w:val="22"/>
                <w:szCs w:val="22"/>
              </w:rPr>
            </w:pPr>
            <w:r w:rsidRPr="00BD4768">
              <w:rPr>
                <w:rFonts w:ascii="Calibri" w:hAnsi="Calibri" w:cs="Arial"/>
                <w:b/>
                <w:bCs/>
                <w:sz w:val="22"/>
                <w:szCs w:val="22"/>
              </w:rPr>
              <w:t>1.260,00</w:t>
            </w:r>
          </w:p>
        </w:tc>
      </w:tr>
      <w:tr w:rsidR="001E7934" w:rsidRPr="00BD4768" w:rsidTr="00A55AA1">
        <w:trPr>
          <w:trHeight w:val="221"/>
        </w:trPr>
        <w:tc>
          <w:tcPr>
            <w:tcW w:w="1021" w:type="dxa"/>
            <w:tcBorders>
              <w:top w:val="nil"/>
              <w:left w:val="single" w:sz="4" w:space="0" w:color="auto"/>
              <w:bottom w:val="single" w:sz="4" w:space="0" w:color="auto"/>
              <w:right w:val="single" w:sz="4" w:space="0" w:color="auto"/>
            </w:tcBorders>
            <w:shd w:val="clear" w:color="000000" w:fill="FFFF99"/>
            <w:noWrap/>
            <w:vAlign w:val="bottom"/>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15</w:t>
            </w:r>
          </w:p>
        </w:tc>
        <w:tc>
          <w:tcPr>
            <w:tcW w:w="1021"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2035</w:t>
            </w:r>
          </w:p>
        </w:tc>
        <w:tc>
          <w:tcPr>
            <w:tcW w:w="1787"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right"/>
              <w:rPr>
                <w:rFonts w:ascii="Calibri" w:hAnsi="Calibri" w:cs="Arial"/>
                <w:color w:val="000000"/>
                <w:sz w:val="22"/>
                <w:szCs w:val="22"/>
              </w:rPr>
            </w:pPr>
            <w:r w:rsidRPr="00BD4768">
              <w:rPr>
                <w:rFonts w:ascii="Calibri" w:hAnsi="Calibri" w:cs="Arial"/>
                <w:color w:val="000000"/>
                <w:sz w:val="22"/>
                <w:szCs w:val="22"/>
              </w:rPr>
              <w:t>1.260,00</w:t>
            </w:r>
          </w:p>
        </w:tc>
        <w:tc>
          <w:tcPr>
            <w:tcW w:w="1383"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right"/>
              <w:rPr>
                <w:rFonts w:ascii="Calibri" w:hAnsi="Calibri" w:cs="Arial"/>
                <w:b/>
                <w:bCs/>
                <w:sz w:val="22"/>
                <w:szCs w:val="22"/>
              </w:rPr>
            </w:pPr>
            <w:r w:rsidRPr="00BD4768">
              <w:rPr>
                <w:rFonts w:ascii="Calibri" w:hAnsi="Calibri" w:cs="Arial"/>
                <w:b/>
                <w:bCs/>
                <w:sz w:val="22"/>
                <w:szCs w:val="22"/>
              </w:rPr>
              <w:t>1.260,00</w:t>
            </w:r>
          </w:p>
        </w:tc>
      </w:tr>
      <w:tr w:rsidR="001E7934" w:rsidRPr="00BD4768" w:rsidTr="00A55AA1">
        <w:trPr>
          <w:trHeight w:val="221"/>
        </w:trPr>
        <w:tc>
          <w:tcPr>
            <w:tcW w:w="1021" w:type="dxa"/>
            <w:tcBorders>
              <w:top w:val="nil"/>
              <w:left w:val="single" w:sz="4" w:space="0" w:color="auto"/>
              <w:bottom w:val="single" w:sz="4" w:space="0" w:color="auto"/>
              <w:right w:val="single" w:sz="4" w:space="0" w:color="auto"/>
            </w:tcBorders>
            <w:shd w:val="clear" w:color="000000" w:fill="FFFF99"/>
            <w:noWrap/>
            <w:vAlign w:val="bottom"/>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16</w:t>
            </w:r>
          </w:p>
        </w:tc>
        <w:tc>
          <w:tcPr>
            <w:tcW w:w="1021"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2036</w:t>
            </w:r>
          </w:p>
        </w:tc>
        <w:tc>
          <w:tcPr>
            <w:tcW w:w="1787"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right"/>
              <w:rPr>
                <w:rFonts w:ascii="Calibri" w:hAnsi="Calibri" w:cs="Arial"/>
                <w:color w:val="000000"/>
                <w:sz w:val="22"/>
                <w:szCs w:val="22"/>
              </w:rPr>
            </w:pPr>
            <w:r w:rsidRPr="00BD4768">
              <w:rPr>
                <w:rFonts w:ascii="Calibri" w:hAnsi="Calibri" w:cs="Arial"/>
                <w:color w:val="000000"/>
                <w:sz w:val="22"/>
                <w:szCs w:val="22"/>
              </w:rPr>
              <w:t>1.260,00</w:t>
            </w:r>
          </w:p>
        </w:tc>
        <w:tc>
          <w:tcPr>
            <w:tcW w:w="1383"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right"/>
              <w:rPr>
                <w:rFonts w:ascii="Calibri" w:hAnsi="Calibri" w:cs="Arial"/>
                <w:b/>
                <w:bCs/>
                <w:sz w:val="22"/>
                <w:szCs w:val="22"/>
              </w:rPr>
            </w:pPr>
            <w:r w:rsidRPr="00BD4768">
              <w:rPr>
                <w:rFonts w:ascii="Calibri" w:hAnsi="Calibri" w:cs="Arial"/>
                <w:b/>
                <w:bCs/>
                <w:sz w:val="22"/>
                <w:szCs w:val="22"/>
              </w:rPr>
              <w:t>1.260,00</w:t>
            </w:r>
          </w:p>
        </w:tc>
      </w:tr>
      <w:tr w:rsidR="001E7934" w:rsidRPr="00BD4768" w:rsidTr="00A55AA1">
        <w:trPr>
          <w:trHeight w:val="221"/>
        </w:trPr>
        <w:tc>
          <w:tcPr>
            <w:tcW w:w="1021" w:type="dxa"/>
            <w:tcBorders>
              <w:top w:val="nil"/>
              <w:left w:val="single" w:sz="4" w:space="0" w:color="auto"/>
              <w:bottom w:val="single" w:sz="4" w:space="0" w:color="auto"/>
              <w:right w:val="single" w:sz="4" w:space="0" w:color="auto"/>
            </w:tcBorders>
            <w:shd w:val="clear" w:color="000000" w:fill="FFFF99"/>
            <w:noWrap/>
            <w:vAlign w:val="bottom"/>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17</w:t>
            </w:r>
          </w:p>
        </w:tc>
        <w:tc>
          <w:tcPr>
            <w:tcW w:w="1021"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2037</w:t>
            </w:r>
          </w:p>
        </w:tc>
        <w:tc>
          <w:tcPr>
            <w:tcW w:w="1787"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right"/>
              <w:rPr>
                <w:rFonts w:ascii="Calibri" w:hAnsi="Calibri" w:cs="Arial"/>
                <w:color w:val="000000"/>
                <w:sz w:val="22"/>
                <w:szCs w:val="22"/>
              </w:rPr>
            </w:pPr>
            <w:r w:rsidRPr="00BD4768">
              <w:rPr>
                <w:rFonts w:ascii="Calibri" w:hAnsi="Calibri" w:cs="Arial"/>
                <w:color w:val="000000"/>
                <w:sz w:val="22"/>
                <w:szCs w:val="22"/>
              </w:rPr>
              <w:t>1.260,00</w:t>
            </w:r>
          </w:p>
        </w:tc>
        <w:tc>
          <w:tcPr>
            <w:tcW w:w="1383"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right"/>
              <w:rPr>
                <w:rFonts w:ascii="Calibri" w:hAnsi="Calibri" w:cs="Arial"/>
                <w:b/>
                <w:bCs/>
                <w:sz w:val="22"/>
                <w:szCs w:val="22"/>
              </w:rPr>
            </w:pPr>
            <w:r w:rsidRPr="00BD4768">
              <w:rPr>
                <w:rFonts w:ascii="Calibri" w:hAnsi="Calibri" w:cs="Arial"/>
                <w:b/>
                <w:bCs/>
                <w:sz w:val="22"/>
                <w:szCs w:val="22"/>
              </w:rPr>
              <w:t>1.260,00</w:t>
            </w:r>
          </w:p>
        </w:tc>
      </w:tr>
      <w:tr w:rsidR="001E7934" w:rsidRPr="00BD4768" w:rsidTr="00A55AA1">
        <w:trPr>
          <w:trHeight w:val="221"/>
        </w:trPr>
        <w:tc>
          <w:tcPr>
            <w:tcW w:w="1021" w:type="dxa"/>
            <w:tcBorders>
              <w:top w:val="nil"/>
              <w:left w:val="single" w:sz="4" w:space="0" w:color="auto"/>
              <w:bottom w:val="single" w:sz="4" w:space="0" w:color="auto"/>
              <w:right w:val="single" w:sz="4" w:space="0" w:color="auto"/>
            </w:tcBorders>
            <w:shd w:val="clear" w:color="000000" w:fill="FFFF99"/>
            <w:noWrap/>
            <w:vAlign w:val="bottom"/>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18</w:t>
            </w:r>
          </w:p>
        </w:tc>
        <w:tc>
          <w:tcPr>
            <w:tcW w:w="1021"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2038</w:t>
            </w:r>
          </w:p>
        </w:tc>
        <w:tc>
          <w:tcPr>
            <w:tcW w:w="1787"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right"/>
              <w:rPr>
                <w:rFonts w:ascii="Calibri" w:hAnsi="Calibri" w:cs="Arial"/>
                <w:color w:val="000000"/>
                <w:sz w:val="22"/>
                <w:szCs w:val="22"/>
              </w:rPr>
            </w:pPr>
            <w:r w:rsidRPr="00BD4768">
              <w:rPr>
                <w:rFonts w:ascii="Calibri" w:hAnsi="Calibri" w:cs="Arial"/>
                <w:color w:val="000000"/>
                <w:sz w:val="22"/>
                <w:szCs w:val="22"/>
              </w:rPr>
              <w:t>1.260,00</w:t>
            </w:r>
          </w:p>
        </w:tc>
        <w:tc>
          <w:tcPr>
            <w:tcW w:w="1383"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right"/>
              <w:rPr>
                <w:rFonts w:ascii="Calibri" w:hAnsi="Calibri" w:cs="Arial"/>
                <w:b/>
                <w:bCs/>
                <w:sz w:val="22"/>
                <w:szCs w:val="22"/>
              </w:rPr>
            </w:pPr>
            <w:r w:rsidRPr="00BD4768">
              <w:rPr>
                <w:rFonts w:ascii="Calibri" w:hAnsi="Calibri" w:cs="Arial"/>
                <w:b/>
                <w:bCs/>
                <w:sz w:val="22"/>
                <w:szCs w:val="22"/>
              </w:rPr>
              <w:t>1.260,00</w:t>
            </w:r>
          </w:p>
        </w:tc>
      </w:tr>
      <w:tr w:rsidR="001E7934" w:rsidRPr="00BD4768" w:rsidTr="00A55AA1">
        <w:trPr>
          <w:trHeight w:val="221"/>
        </w:trPr>
        <w:tc>
          <w:tcPr>
            <w:tcW w:w="1021" w:type="dxa"/>
            <w:tcBorders>
              <w:top w:val="nil"/>
              <w:left w:val="single" w:sz="4" w:space="0" w:color="auto"/>
              <w:bottom w:val="single" w:sz="4" w:space="0" w:color="auto"/>
              <w:right w:val="single" w:sz="4" w:space="0" w:color="auto"/>
            </w:tcBorders>
            <w:shd w:val="clear" w:color="000000" w:fill="FFFF99"/>
            <w:noWrap/>
            <w:vAlign w:val="bottom"/>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19</w:t>
            </w:r>
          </w:p>
        </w:tc>
        <w:tc>
          <w:tcPr>
            <w:tcW w:w="1021"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2039</w:t>
            </w:r>
          </w:p>
        </w:tc>
        <w:tc>
          <w:tcPr>
            <w:tcW w:w="1787"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right"/>
              <w:rPr>
                <w:rFonts w:ascii="Calibri" w:hAnsi="Calibri" w:cs="Arial"/>
                <w:color w:val="000000"/>
                <w:sz w:val="22"/>
                <w:szCs w:val="22"/>
              </w:rPr>
            </w:pPr>
            <w:r w:rsidRPr="00BD4768">
              <w:rPr>
                <w:rFonts w:ascii="Calibri" w:hAnsi="Calibri" w:cs="Arial"/>
                <w:color w:val="000000"/>
                <w:sz w:val="22"/>
                <w:szCs w:val="22"/>
              </w:rPr>
              <w:t>1.260,00</w:t>
            </w:r>
          </w:p>
        </w:tc>
        <w:tc>
          <w:tcPr>
            <w:tcW w:w="1383"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right"/>
              <w:rPr>
                <w:rFonts w:ascii="Calibri" w:hAnsi="Calibri" w:cs="Arial"/>
                <w:b/>
                <w:bCs/>
                <w:sz w:val="22"/>
                <w:szCs w:val="22"/>
              </w:rPr>
            </w:pPr>
            <w:r w:rsidRPr="00BD4768">
              <w:rPr>
                <w:rFonts w:ascii="Calibri" w:hAnsi="Calibri" w:cs="Arial"/>
                <w:b/>
                <w:bCs/>
                <w:sz w:val="22"/>
                <w:szCs w:val="22"/>
              </w:rPr>
              <w:t>1.260,00</w:t>
            </w:r>
          </w:p>
        </w:tc>
      </w:tr>
      <w:tr w:rsidR="001E7934" w:rsidRPr="00BD4768" w:rsidTr="00A55AA1">
        <w:trPr>
          <w:trHeight w:val="221"/>
        </w:trPr>
        <w:tc>
          <w:tcPr>
            <w:tcW w:w="1021" w:type="dxa"/>
            <w:tcBorders>
              <w:top w:val="nil"/>
              <w:left w:val="single" w:sz="4" w:space="0" w:color="auto"/>
              <w:bottom w:val="single" w:sz="4" w:space="0" w:color="auto"/>
              <w:right w:val="single" w:sz="4" w:space="0" w:color="auto"/>
            </w:tcBorders>
            <w:shd w:val="clear" w:color="000000" w:fill="FFFF99"/>
            <w:noWrap/>
            <w:vAlign w:val="bottom"/>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20</w:t>
            </w:r>
          </w:p>
        </w:tc>
        <w:tc>
          <w:tcPr>
            <w:tcW w:w="1021"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center"/>
              <w:rPr>
                <w:rFonts w:ascii="Calibri" w:hAnsi="Calibri" w:cs="Arial"/>
                <w:sz w:val="22"/>
                <w:szCs w:val="22"/>
              </w:rPr>
            </w:pPr>
            <w:r w:rsidRPr="00BD4768">
              <w:rPr>
                <w:rFonts w:ascii="Calibri" w:hAnsi="Calibri" w:cs="Arial"/>
                <w:sz w:val="22"/>
                <w:szCs w:val="22"/>
              </w:rPr>
              <w:t>2040</w:t>
            </w:r>
          </w:p>
        </w:tc>
        <w:tc>
          <w:tcPr>
            <w:tcW w:w="1787"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right"/>
              <w:rPr>
                <w:rFonts w:ascii="Calibri" w:hAnsi="Calibri" w:cs="Arial"/>
                <w:color w:val="000000"/>
                <w:sz w:val="22"/>
                <w:szCs w:val="22"/>
              </w:rPr>
            </w:pPr>
            <w:r w:rsidRPr="00BD4768">
              <w:rPr>
                <w:rFonts w:ascii="Calibri" w:hAnsi="Calibri" w:cs="Arial"/>
                <w:color w:val="000000"/>
                <w:sz w:val="22"/>
                <w:szCs w:val="22"/>
              </w:rPr>
              <w:t>1.260,00</w:t>
            </w:r>
          </w:p>
        </w:tc>
        <w:tc>
          <w:tcPr>
            <w:tcW w:w="1383" w:type="dxa"/>
            <w:tcBorders>
              <w:top w:val="nil"/>
              <w:left w:val="nil"/>
              <w:bottom w:val="single" w:sz="4" w:space="0" w:color="auto"/>
              <w:right w:val="single" w:sz="4" w:space="0" w:color="auto"/>
            </w:tcBorders>
            <w:shd w:val="clear" w:color="auto" w:fill="auto"/>
            <w:noWrap/>
            <w:vAlign w:val="bottom"/>
            <w:hideMark/>
          </w:tcPr>
          <w:p w:rsidR="001E7934" w:rsidRPr="00BD4768" w:rsidRDefault="001E7934" w:rsidP="00A55AA1">
            <w:pPr>
              <w:jc w:val="right"/>
              <w:rPr>
                <w:rFonts w:ascii="Calibri" w:hAnsi="Calibri" w:cs="Arial"/>
                <w:b/>
                <w:bCs/>
                <w:sz w:val="22"/>
                <w:szCs w:val="22"/>
              </w:rPr>
            </w:pPr>
            <w:r w:rsidRPr="00BD4768">
              <w:rPr>
                <w:rFonts w:ascii="Calibri" w:hAnsi="Calibri" w:cs="Arial"/>
                <w:b/>
                <w:bCs/>
                <w:sz w:val="22"/>
                <w:szCs w:val="22"/>
              </w:rPr>
              <w:t>1.260,00</w:t>
            </w:r>
          </w:p>
        </w:tc>
      </w:tr>
      <w:tr w:rsidR="001E7934" w:rsidRPr="00BD4768" w:rsidTr="00A55AA1">
        <w:trPr>
          <w:trHeight w:val="221"/>
        </w:trPr>
        <w:tc>
          <w:tcPr>
            <w:tcW w:w="2043" w:type="dxa"/>
            <w:gridSpan w:val="2"/>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1E7934" w:rsidRPr="00BD4768" w:rsidRDefault="001E7934" w:rsidP="00A55AA1">
            <w:pPr>
              <w:jc w:val="center"/>
              <w:rPr>
                <w:rFonts w:ascii="Calibri" w:hAnsi="Calibri" w:cs="Arial"/>
                <w:b/>
                <w:bCs/>
                <w:sz w:val="22"/>
                <w:szCs w:val="22"/>
              </w:rPr>
            </w:pPr>
            <w:r w:rsidRPr="00BD4768">
              <w:rPr>
                <w:rFonts w:ascii="Calibri" w:hAnsi="Calibri" w:cs="Arial"/>
                <w:b/>
                <w:bCs/>
                <w:sz w:val="22"/>
                <w:szCs w:val="22"/>
              </w:rPr>
              <w:t>SKUPAJ</w:t>
            </w:r>
          </w:p>
        </w:tc>
        <w:tc>
          <w:tcPr>
            <w:tcW w:w="1787" w:type="dxa"/>
            <w:tcBorders>
              <w:top w:val="nil"/>
              <w:left w:val="nil"/>
              <w:bottom w:val="single" w:sz="4" w:space="0" w:color="auto"/>
              <w:right w:val="single" w:sz="4" w:space="0" w:color="auto"/>
            </w:tcBorders>
            <w:shd w:val="clear" w:color="000000" w:fill="FCD5B4"/>
            <w:noWrap/>
            <w:vAlign w:val="bottom"/>
            <w:hideMark/>
          </w:tcPr>
          <w:p w:rsidR="001E7934" w:rsidRPr="00BD4768" w:rsidRDefault="001E7934" w:rsidP="00A55AA1">
            <w:pPr>
              <w:jc w:val="right"/>
              <w:rPr>
                <w:rFonts w:ascii="Calibri" w:hAnsi="Calibri" w:cs="Arial"/>
                <w:b/>
                <w:bCs/>
                <w:sz w:val="22"/>
                <w:szCs w:val="22"/>
              </w:rPr>
            </w:pPr>
            <w:r w:rsidRPr="00BD4768">
              <w:rPr>
                <w:rFonts w:ascii="Calibri" w:hAnsi="Calibri" w:cs="Arial"/>
                <w:b/>
                <w:bCs/>
                <w:sz w:val="22"/>
                <w:szCs w:val="22"/>
              </w:rPr>
              <w:t>24.570,00</w:t>
            </w:r>
          </w:p>
        </w:tc>
        <w:tc>
          <w:tcPr>
            <w:tcW w:w="1383" w:type="dxa"/>
            <w:tcBorders>
              <w:top w:val="nil"/>
              <w:left w:val="nil"/>
              <w:bottom w:val="single" w:sz="4" w:space="0" w:color="auto"/>
              <w:right w:val="single" w:sz="4" w:space="0" w:color="auto"/>
            </w:tcBorders>
            <w:shd w:val="clear" w:color="000000" w:fill="FCD5B4"/>
            <w:noWrap/>
            <w:vAlign w:val="bottom"/>
            <w:hideMark/>
          </w:tcPr>
          <w:p w:rsidR="001E7934" w:rsidRPr="00BD4768" w:rsidRDefault="001E7934" w:rsidP="00A55AA1">
            <w:pPr>
              <w:jc w:val="right"/>
              <w:rPr>
                <w:rFonts w:ascii="Calibri" w:hAnsi="Calibri" w:cs="Arial"/>
                <w:b/>
                <w:bCs/>
                <w:sz w:val="22"/>
                <w:szCs w:val="22"/>
              </w:rPr>
            </w:pPr>
            <w:r w:rsidRPr="00BD4768">
              <w:rPr>
                <w:rFonts w:ascii="Calibri" w:hAnsi="Calibri" w:cs="Arial"/>
                <w:b/>
                <w:bCs/>
                <w:sz w:val="22"/>
                <w:szCs w:val="22"/>
              </w:rPr>
              <w:t>24.570,00</w:t>
            </w:r>
          </w:p>
        </w:tc>
      </w:tr>
    </w:tbl>
    <w:p w:rsidR="001E7934" w:rsidRDefault="001E7934" w:rsidP="001E7934">
      <w:pPr>
        <w:tabs>
          <w:tab w:val="left" w:pos="3744"/>
        </w:tabs>
        <w:rPr>
          <w:rFonts w:cstheme="minorHAnsi"/>
          <w:b/>
          <w:szCs w:val="22"/>
        </w:rPr>
      </w:pPr>
    </w:p>
    <w:p w:rsidR="001E7934" w:rsidRDefault="001E7934" w:rsidP="001E7934">
      <w:pPr>
        <w:tabs>
          <w:tab w:val="left" w:pos="3744"/>
        </w:tabs>
        <w:rPr>
          <w:rFonts w:cstheme="minorHAnsi"/>
          <w:b/>
          <w:szCs w:val="22"/>
        </w:rPr>
      </w:pPr>
    </w:p>
    <w:p w:rsidR="001E7934" w:rsidRDefault="001E7934" w:rsidP="001E7934">
      <w:pPr>
        <w:tabs>
          <w:tab w:val="left" w:pos="3744"/>
        </w:tabs>
        <w:rPr>
          <w:rFonts w:cstheme="minorHAnsi"/>
          <w:b/>
          <w:szCs w:val="22"/>
        </w:rPr>
      </w:pPr>
    </w:p>
    <w:p w:rsidR="001E7934" w:rsidRDefault="001E7934" w:rsidP="001E7934">
      <w:pPr>
        <w:tabs>
          <w:tab w:val="left" w:pos="3744"/>
        </w:tabs>
        <w:rPr>
          <w:rFonts w:cstheme="minorHAnsi"/>
          <w:b/>
          <w:szCs w:val="22"/>
        </w:rPr>
      </w:pPr>
    </w:p>
    <w:p w:rsidR="001E7934" w:rsidRDefault="001E7934" w:rsidP="001E7934">
      <w:pPr>
        <w:tabs>
          <w:tab w:val="left" w:pos="3744"/>
        </w:tabs>
        <w:rPr>
          <w:rFonts w:cstheme="minorHAnsi"/>
          <w:b/>
          <w:szCs w:val="22"/>
        </w:rPr>
      </w:pPr>
    </w:p>
    <w:p w:rsidR="001E7934" w:rsidRDefault="001E7934" w:rsidP="001E7934">
      <w:pPr>
        <w:tabs>
          <w:tab w:val="left" w:pos="3744"/>
        </w:tabs>
        <w:rPr>
          <w:rFonts w:cstheme="minorHAnsi"/>
          <w:b/>
          <w:szCs w:val="22"/>
        </w:rPr>
      </w:pPr>
    </w:p>
    <w:p w:rsidR="001E7934" w:rsidRDefault="001E7934" w:rsidP="001E7934">
      <w:pPr>
        <w:tabs>
          <w:tab w:val="left" w:pos="3744"/>
        </w:tabs>
        <w:rPr>
          <w:rFonts w:cstheme="minorHAnsi"/>
          <w:b/>
          <w:szCs w:val="22"/>
        </w:rPr>
      </w:pPr>
    </w:p>
    <w:p w:rsidR="001E7934" w:rsidRDefault="001E7934" w:rsidP="001E7934">
      <w:pPr>
        <w:tabs>
          <w:tab w:val="left" w:pos="3744"/>
        </w:tabs>
        <w:rPr>
          <w:rFonts w:cstheme="minorHAnsi"/>
          <w:b/>
          <w:szCs w:val="22"/>
        </w:rPr>
      </w:pPr>
      <w:r>
        <w:rPr>
          <w:rFonts w:cstheme="minorHAnsi"/>
          <w:b/>
          <w:szCs w:val="22"/>
        </w:rPr>
        <w:br w:type="page"/>
      </w:r>
    </w:p>
    <w:p w:rsidR="001E7934" w:rsidRPr="006E2D7D" w:rsidRDefault="001E7934" w:rsidP="001E7934">
      <w:pPr>
        <w:pStyle w:val="Naslov1"/>
        <w:keepLines/>
        <w:tabs>
          <w:tab w:val="clear" w:pos="0"/>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suppressAutoHyphens w:val="0"/>
        <w:spacing w:before="240"/>
        <w:ind w:left="432" w:hanging="432"/>
        <w:rPr>
          <w:rFonts w:cstheme="minorHAnsi"/>
          <w:szCs w:val="22"/>
        </w:rPr>
      </w:pPr>
      <w:bookmarkStart w:id="72" w:name="_Toc495583877"/>
      <w:bookmarkStart w:id="73" w:name="_Toc513717216"/>
      <w:bookmarkStart w:id="74" w:name="_Toc1636467"/>
      <w:bookmarkStart w:id="75" w:name="_Toc42681083"/>
      <w:r>
        <w:lastRenderedPageBreak/>
        <w:t>Vrednotenje drugih stroškov in koristi</w:t>
      </w:r>
      <w:bookmarkEnd w:id="72"/>
      <w:bookmarkEnd w:id="73"/>
      <w:bookmarkEnd w:id="74"/>
      <w:bookmarkEnd w:id="75"/>
    </w:p>
    <w:p w:rsidR="001E7934" w:rsidRDefault="001E7934" w:rsidP="001E7934"/>
    <w:p w:rsidR="001E7934" w:rsidRDefault="001E7934" w:rsidP="001E7934">
      <w:pPr>
        <w:pStyle w:val="Naslov2"/>
        <w:keepLines/>
        <w:tabs>
          <w:tab w:val="clear" w:pos="576"/>
        </w:tabs>
        <w:spacing w:before="40" w:after="0"/>
        <w:jc w:val="left"/>
      </w:pPr>
      <w:bookmarkStart w:id="76" w:name="_Toc495583878"/>
      <w:bookmarkStart w:id="77" w:name="_Toc513717217"/>
      <w:bookmarkStart w:id="78" w:name="_Toc1636468"/>
      <w:bookmarkStart w:id="79" w:name="_Toc42681084"/>
      <w:r>
        <w:t>Finančna analiza</w:t>
      </w:r>
      <w:bookmarkEnd w:id="76"/>
      <w:bookmarkEnd w:id="77"/>
      <w:bookmarkEnd w:id="78"/>
      <w:bookmarkEnd w:id="79"/>
    </w:p>
    <w:p w:rsidR="001E7934" w:rsidRDefault="001E7934" w:rsidP="001E7934">
      <w:pPr>
        <w:rPr>
          <w:rFonts w:ascii="Arial" w:hAnsi="Arial" w:cs="Arial"/>
          <w:color w:val="333333"/>
        </w:rPr>
      </w:pPr>
      <w:bookmarkStart w:id="80" w:name="_Toc188633108"/>
      <w:bookmarkStart w:id="81" w:name="_Toc194161735"/>
      <w:bookmarkStart w:id="82" w:name="_Toc243652125"/>
    </w:p>
    <w:p w:rsidR="001E7934" w:rsidRDefault="001E7934" w:rsidP="001E7934">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line="240" w:lineRule="auto"/>
        <w:rPr>
          <w:rFonts w:asciiTheme="minorHAnsi" w:hAnsiTheme="minorHAnsi" w:cstheme="minorHAnsi"/>
          <w:sz w:val="22"/>
          <w:szCs w:val="22"/>
        </w:rPr>
      </w:pPr>
    </w:p>
    <w:bookmarkEnd w:id="80"/>
    <w:bookmarkEnd w:id="81"/>
    <w:bookmarkEnd w:id="82"/>
    <w:p w:rsidR="001E7934" w:rsidRPr="00BD4768" w:rsidRDefault="001E7934" w:rsidP="001E7934">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line="240" w:lineRule="auto"/>
        <w:rPr>
          <w:rFonts w:asciiTheme="minorHAnsi" w:hAnsiTheme="minorHAnsi" w:cstheme="minorHAnsi"/>
          <w:sz w:val="24"/>
          <w:szCs w:val="24"/>
        </w:rPr>
      </w:pPr>
      <w:r w:rsidRPr="00BD4768">
        <w:rPr>
          <w:rFonts w:asciiTheme="minorHAnsi" w:hAnsiTheme="minorHAnsi" w:cstheme="minorHAnsi"/>
          <w:sz w:val="24"/>
          <w:szCs w:val="24"/>
        </w:rPr>
        <w:t xml:space="preserve">Namen finančne analize je izračun kazalnikov finančnih rezultatov projekta z vidika investitorja. </w:t>
      </w:r>
    </w:p>
    <w:p w:rsidR="001E7934" w:rsidRPr="00BD4768" w:rsidRDefault="001E7934" w:rsidP="001E7934">
      <w:pPr>
        <w:rPr>
          <w:rFonts w:ascii="Arial" w:hAnsi="Arial" w:cs="Arial"/>
          <w:color w:val="333333"/>
          <w:szCs w:val="24"/>
        </w:rPr>
      </w:pPr>
    </w:p>
    <w:p w:rsidR="001E7934" w:rsidRPr="00BD4768" w:rsidRDefault="001E7934" w:rsidP="001E7934">
      <w:pPr>
        <w:rPr>
          <w:szCs w:val="24"/>
          <w:u w:val="single"/>
        </w:rPr>
      </w:pPr>
      <w:r w:rsidRPr="00BD4768">
        <w:rPr>
          <w:szCs w:val="24"/>
          <w:u w:val="single"/>
        </w:rPr>
        <w:t>Izhodišča, omejitve in predpostavke:</w:t>
      </w:r>
    </w:p>
    <w:p w:rsidR="001E7934" w:rsidRPr="00BD4768" w:rsidRDefault="001E7934" w:rsidP="001E7934">
      <w:pPr>
        <w:autoSpaceDE w:val="0"/>
        <w:autoSpaceDN w:val="0"/>
        <w:adjustRightInd w:val="0"/>
        <w:spacing w:after="58"/>
        <w:rPr>
          <w:rFonts w:cs="Candara"/>
          <w:color w:val="000000"/>
          <w:szCs w:val="24"/>
        </w:rPr>
      </w:pPr>
      <w:r w:rsidRPr="00BD4768">
        <w:rPr>
          <w:rFonts w:cs="Candara"/>
          <w:color w:val="000000"/>
          <w:szCs w:val="24"/>
        </w:rPr>
        <w:t xml:space="preserve">Vrednotenje je opravljeno po metodi cost-benefit analize v pogojih »z« investicijo. </w:t>
      </w:r>
    </w:p>
    <w:p w:rsidR="001E7934" w:rsidRPr="00BD4768" w:rsidRDefault="001E7934" w:rsidP="001E7934">
      <w:pPr>
        <w:pStyle w:val="Odstavekseznama"/>
        <w:numPr>
          <w:ilvl w:val="0"/>
          <w:numId w:val="28"/>
        </w:numPr>
        <w:autoSpaceDE w:val="0"/>
        <w:autoSpaceDN w:val="0"/>
        <w:adjustRightInd w:val="0"/>
        <w:spacing w:after="58"/>
        <w:rPr>
          <w:rFonts w:cs="Candara"/>
          <w:color w:val="000000"/>
          <w:szCs w:val="24"/>
        </w:rPr>
      </w:pPr>
      <w:r w:rsidRPr="00BD4768">
        <w:rPr>
          <w:rFonts w:cs="Candara"/>
          <w:color w:val="000000"/>
          <w:szCs w:val="24"/>
        </w:rPr>
        <w:t xml:space="preserve">Pri izračunu upravičenosti naložbe je upoštevan 4 % diskontni faktor, skladno z Uredbo o enotni metodologiji za pripravo in obravnavo investicijske dokumentacije na področju javnih financ (Ur. l. RS št. 60/2006, 54/2010, 27/2016). </w:t>
      </w:r>
    </w:p>
    <w:p w:rsidR="001E7934" w:rsidRPr="00BD4768" w:rsidRDefault="001E7934" w:rsidP="001E7934">
      <w:pPr>
        <w:pStyle w:val="Odstavekseznama"/>
        <w:numPr>
          <w:ilvl w:val="0"/>
          <w:numId w:val="28"/>
        </w:numPr>
        <w:autoSpaceDE w:val="0"/>
        <w:autoSpaceDN w:val="0"/>
        <w:adjustRightInd w:val="0"/>
        <w:spacing w:after="58"/>
        <w:rPr>
          <w:rFonts w:cs="Candara"/>
          <w:color w:val="000000"/>
          <w:szCs w:val="24"/>
        </w:rPr>
      </w:pPr>
      <w:r w:rsidRPr="00BD4768">
        <w:rPr>
          <w:rFonts w:cs="Candara"/>
          <w:color w:val="000000"/>
          <w:szCs w:val="24"/>
        </w:rPr>
        <w:t>Opazovano obdobje, za katerega je opravljen izrač</w:t>
      </w:r>
      <w:r>
        <w:rPr>
          <w:rFonts w:cs="Candara"/>
          <w:color w:val="000000"/>
          <w:szCs w:val="24"/>
        </w:rPr>
        <w:t>un rentabilnosti je do leta 2040</w:t>
      </w:r>
      <w:r w:rsidRPr="00BD4768">
        <w:rPr>
          <w:rFonts w:cs="Candara"/>
          <w:color w:val="000000"/>
          <w:szCs w:val="24"/>
        </w:rPr>
        <w:t>.</w:t>
      </w:r>
      <w:r>
        <w:rPr>
          <w:rFonts w:cs="Candara"/>
          <w:color w:val="000000"/>
          <w:szCs w:val="24"/>
        </w:rPr>
        <w:t xml:space="preserve"> Upoštevana ekonomska doba je 20</w:t>
      </w:r>
      <w:r w:rsidRPr="00BD4768">
        <w:rPr>
          <w:rFonts w:cs="Candara"/>
          <w:color w:val="000000"/>
          <w:szCs w:val="24"/>
        </w:rPr>
        <w:t xml:space="preserve"> let. </w:t>
      </w:r>
    </w:p>
    <w:p w:rsidR="001E7934" w:rsidRPr="00BD4768" w:rsidRDefault="001E7934" w:rsidP="001E7934">
      <w:pPr>
        <w:pStyle w:val="Odstavekseznama"/>
        <w:numPr>
          <w:ilvl w:val="0"/>
          <w:numId w:val="28"/>
        </w:numPr>
        <w:autoSpaceDE w:val="0"/>
        <w:autoSpaceDN w:val="0"/>
        <w:adjustRightInd w:val="0"/>
        <w:spacing w:after="58"/>
        <w:rPr>
          <w:rFonts w:cs="Candara"/>
          <w:color w:val="000000"/>
          <w:szCs w:val="24"/>
        </w:rPr>
      </w:pPr>
      <w:r w:rsidRPr="00BD4768">
        <w:rPr>
          <w:rFonts w:cs="Candara"/>
          <w:color w:val="000000"/>
          <w:szCs w:val="24"/>
        </w:rPr>
        <w:t xml:space="preserve">Vrednotenje projekta je opravljeno po stalnih </w:t>
      </w:r>
      <w:r w:rsidRPr="007534E7">
        <w:rPr>
          <w:rFonts w:cs="Candara"/>
          <w:color w:val="000000"/>
          <w:szCs w:val="24"/>
        </w:rPr>
        <w:t>cenah junij 2020.</w:t>
      </w:r>
      <w:r w:rsidRPr="00BD4768">
        <w:rPr>
          <w:rFonts w:cs="Candara"/>
          <w:color w:val="000000"/>
          <w:szCs w:val="24"/>
        </w:rPr>
        <w:t xml:space="preserve"> Investicijski stroški so prikazani z ddv. </w:t>
      </w:r>
    </w:p>
    <w:p w:rsidR="001E7934" w:rsidRPr="00BD4768" w:rsidRDefault="001E7934" w:rsidP="001E7934">
      <w:pPr>
        <w:pStyle w:val="Odstavekseznama"/>
        <w:numPr>
          <w:ilvl w:val="0"/>
          <w:numId w:val="28"/>
        </w:numPr>
        <w:autoSpaceDE w:val="0"/>
        <w:autoSpaceDN w:val="0"/>
        <w:adjustRightInd w:val="0"/>
        <w:spacing w:after="58"/>
        <w:rPr>
          <w:rFonts w:cs="Candara"/>
          <w:color w:val="000000"/>
          <w:szCs w:val="24"/>
        </w:rPr>
      </w:pPr>
      <w:r w:rsidRPr="00BD4768">
        <w:rPr>
          <w:rFonts w:cs="Candara"/>
          <w:color w:val="000000"/>
          <w:szCs w:val="24"/>
        </w:rPr>
        <w:t>Ostanek vrednosti investicije je 0,00 EUR, ker investicija ne ustvarja finančnih prihodkov.</w:t>
      </w:r>
    </w:p>
    <w:p w:rsidR="001E7934" w:rsidRPr="00BD4768" w:rsidRDefault="001E7934" w:rsidP="001E7934">
      <w:pPr>
        <w:pStyle w:val="Odstavekseznama"/>
        <w:numPr>
          <w:ilvl w:val="0"/>
          <w:numId w:val="28"/>
        </w:numPr>
        <w:autoSpaceDE w:val="0"/>
        <w:autoSpaceDN w:val="0"/>
        <w:adjustRightInd w:val="0"/>
        <w:rPr>
          <w:rFonts w:cs="Candara"/>
          <w:color w:val="000000"/>
          <w:szCs w:val="24"/>
        </w:rPr>
      </w:pPr>
      <w:r w:rsidRPr="00BD4768">
        <w:rPr>
          <w:rFonts w:cs="Candara"/>
          <w:color w:val="000000"/>
          <w:szCs w:val="24"/>
        </w:rPr>
        <w:t xml:space="preserve">Vse vrednosti so podane v EUR. </w:t>
      </w:r>
    </w:p>
    <w:p w:rsidR="001E7934" w:rsidRPr="00547FA9" w:rsidRDefault="001E7934" w:rsidP="001E7934">
      <w:pPr>
        <w:autoSpaceDE w:val="0"/>
        <w:autoSpaceDN w:val="0"/>
        <w:adjustRightInd w:val="0"/>
        <w:jc w:val="left"/>
        <w:rPr>
          <w:rFonts w:cs="Candara"/>
          <w:color w:val="000000"/>
          <w:sz w:val="22"/>
          <w:szCs w:val="22"/>
        </w:rPr>
      </w:pPr>
    </w:p>
    <w:p w:rsidR="001E7934" w:rsidRDefault="001E7934" w:rsidP="001E7934">
      <w:pPr>
        <w:autoSpaceDE w:val="0"/>
        <w:autoSpaceDN w:val="0"/>
        <w:adjustRightInd w:val="0"/>
        <w:jc w:val="left"/>
        <w:rPr>
          <w:rFonts w:cs="Candara"/>
          <w:color w:val="000000"/>
        </w:rPr>
      </w:pPr>
    </w:p>
    <w:p w:rsidR="001E7934" w:rsidRDefault="001E7934" w:rsidP="001E7934">
      <w:pPr>
        <w:autoSpaceDE w:val="0"/>
        <w:autoSpaceDN w:val="0"/>
        <w:adjustRightInd w:val="0"/>
        <w:jc w:val="left"/>
        <w:rPr>
          <w:rFonts w:cs="Candara"/>
          <w:color w:val="000000"/>
        </w:rPr>
      </w:pPr>
    </w:p>
    <w:p w:rsidR="001E7934" w:rsidRDefault="001E7934" w:rsidP="001E7934">
      <w:pPr>
        <w:autoSpaceDE w:val="0"/>
        <w:autoSpaceDN w:val="0"/>
        <w:adjustRightInd w:val="0"/>
        <w:jc w:val="left"/>
        <w:rPr>
          <w:rFonts w:cs="Candara"/>
          <w:color w:val="000000"/>
        </w:rPr>
      </w:pPr>
    </w:p>
    <w:p w:rsidR="001E7934" w:rsidRDefault="001E7934" w:rsidP="001E7934">
      <w:pPr>
        <w:autoSpaceDE w:val="0"/>
        <w:autoSpaceDN w:val="0"/>
        <w:adjustRightInd w:val="0"/>
        <w:jc w:val="left"/>
        <w:rPr>
          <w:rFonts w:cs="Candara"/>
          <w:color w:val="000000"/>
        </w:rPr>
      </w:pPr>
    </w:p>
    <w:p w:rsidR="001E7934" w:rsidRDefault="001E7934" w:rsidP="001E7934">
      <w:pPr>
        <w:autoSpaceDE w:val="0"/>
        <w:autoSpaceDN w:val="0"/>
        <w:adjustRightInd w:val="0"/>
        <w:jc w:val="left"/>
        <w:rPr>
          <w:rFonts w:cs="Candara"/>
          <w:color w:val="000000"/>
        </w:rPr>
      </w:pPr>
    </w:p>
    <w:p w:rsidR="001E7934" w:rsidRDefault="001E7934" w:rsidP="001E7934">
      <w:pPr>
        <w:autoSpaceDE w:val="0"/>
        <w:autoSpaceDN w:val="0"/>
        <w:adjustRightInd w:val="0"/>
        <w:jc w:val="left"/>
        <w:rPr>
          <w:rFonts w:cs="Candara"/>
          <w:color w:val="000000"/>
        </w:rPr>
      </w:pPr>
    </w:p>
    <w:p w:rsidR="001E7934" w:rsidRDefault="001E7934" w:rsidP="001E7934">
      <w:pPr>
        <w:autoSpaceDE w:val="0"/>
        <w:autoSpaceDN w:val="0"/>
        <w:adjustRightInd w:val="0"/>
        <w:jc w:val="left"/>
        <w:rPr>
          <w:rFonts w:cs="Candara"/>
          <w:color w:val="000000"/>
        </w:rPr>
      </w:pPr>
    </w:p>
    <w:p w:rsidR="001E7934" w:rsidRPr="00C310AD" w:rsidRDefault="001E7934" w:rsidP="001E7934">
      <w:pPr>
        <w:autoSpaceDE w:val="0"/>
        <w:autoSpaceDN w:val="0"/>
        <w:adjustRightInd w:val="0"/>
        <w:jc w:val="left"/>
        <w:rPr>
          <w:rFonts w:cs="Candara"/>
          <w:color w:val="000000"/>
        </w:rPr>
        <w:sectPr w:rsidR="001E7934" w:rsidRPr="00C310AD" w:rsidSect="00841D6D">
          <w:pgSz w:w="12240" w:h="15840"/>
          <w:pgMar w:top="1418" w:right="1134" w:bottom="1134" w:left="1418" w:header="709" w:footer="283" w:gutter="0"/>
          <w:cols w:space="708"/>
          <w:docGrid w:linePitch="326"/>
        </w:sectPr>
      </w:pPr>
    </w:p>
    <w:p w:rsidR="001E7934" w:rsidRDefault="001E7934" w:rsidP="001E7934">
      <w:pPr>
        <w:pStyle w:val="Napis"/>
        <w:spacing w:after="0"/>
        <w:rPr>
          <w:rFonts w:cstheme="minorHAnsi"/>
          <w:b w:val="0"/>
          <w:szCs w:val="22"/>
        </w:rPr>
      </w:pPr>
      <w:bookmarkStart w:id="83" w:name="_Toc495583390"/>
      <w:bookmarkStart w:id="84" w:name="_Toc513717150"/>
      <w:bookmarkStart w:id="85" w:name="_Toc1575502"/>
      <w:bookmarkStart w:id="86" w:name="_Toc42681104"/>
      <w:r w:rsidRPr="00054443">
        <w:rPr>
          <w:color w:val="auto"/>
          <w:sz w:val="22"/>
          <w:szCs w:val="22"/>
        </w:rPr>
        <w:lastRenderedPageBreak/>
        <w:t xml:space="preserve">Tabela </w:t>
      </w:r>
      <w:r w:rsidRPr="00054443">
        <w:rPr>
          <w:color w:val="auto"/>
          <w:sz w:val="22"/>
          <w:szCs w:val="22"/>
        </w:rPr>
        <w:fldChar w:fldCharType="begin"/>
      </w:r>
      <w:r w:rsidRPr="00054443">
        <w:rPr>
          <w:color w:val="auto"/>
          <w:sz w:val="22"/>
          <w:szCs w:val="22"/>
        </w:rPr>
        <w:instrText xml:space="preserve"> SEQ Tabela \* ARABIC </w:instrText>
      </w:r>
      <w:r w:rsidRPr="00054443">
        <w:rPr>
          <w:color w:val="auto"/>
          <w:sz w:val="22"/>
          <w:szCs w:val="22"/>
        </w:rPr>
        <w:fldChar w:fldCharType="separate"/>
      </w:r>
      <w:r w:rsidR="008F533D">
        <w:rPr>
          <w:noProof/>
          <w:color w:val="auto"/>
          <w:sz w:val="22"/>
          <w:szCs w:val="22"/>
        </w:rPr>
        <w:t>6</w:t>
      </w:r>
      <w:r w:rsidRPr="00054443">
        <w:rPr>
          <w:color w:val="auto"/>
          <w:sz w:val="22"/>
          <w:szCs w:val="22"/>
        </w:rPr>
        <w:fldChar w:fldCharType="end"/>
      </w:r>
      <w:r w:rsidRPr="00054443">
        <w:rPr>
          <w:color w:val="auto"/>
          <w:sz w:val="22"/>
          <w:szCs w:val="22"/>
        </w:rPr>
        <w:t xml:space="preserve">: </w:t>
      </w:r>
      <w:r w:rsidRPr="00054443">
        <w:rPr>
          <w:b w:val="0"/>
          <w:color w:val="auto"/>
          <w:sz w:val="22"/>
          <w:szCs w:val="22"/>
        </w:rPr>
        <w:t>Finančni tok investicije</w:t>
      </w:r>
      <w:bookmarkEnd w:id="83"/>
      <w:bookmarkEnd w:id="84"/>
      <w:bookmarkEnd w:id="85"/>
      <w:bookmarkEnd w:id="86"/>
      <w:r w:rsidRPr="00054443">
        <w:rPr>
          <w:color w:val="auto"/>
          <w:sz w:val="22"/>
          <w:szCs w:val="22"/>
        </w:rPr>
        <w:t xml:space="preserve"> </w:t>
      </w:r>
    </w:p>
    <w:p w:rsidR="001E7934" w:rsidRDefault="001E7934" w:rsidP="001E7934">
      <w:pPr>
        <w:tabs>
          <w:tab w:val="left" w:pos="3744"/>
        </w:tabs>
        <w:rPr>
          <w:rFonts w:cstheme="minorHAnsi"/>
          <w:b/>
          <w:szCs w:val="22"/>
        </w:rPr>
      </w:pPr>
    </w:p>
    <w:tbl>
      <w:tblPr>
        <w:tblW w:w="13860" w:type="dxa"/>
        <w:tblCellMar>
          <w:left w:w="70" w:type="dxa"/>
          <w:right w:w="70" w:type="dxa"/>
        </w:tblCellMar>
        <w:tblLook w:val="04A0" w:firstRow="1" w:lastRow="0" w:firstColumn="1" w:lastColumn="0" w:noHBand="0" w:noVBand="1"/>
      </w:tblPr>
      <w:tblGrid>
        <w:gridCol w:w="681"/>
        <w:gridCol w:w="677"/>
        <w:gridCol w:w="1228"/>
        <w:gridCol w:w="1079"/>
        <w:gridCol w:w="1178"/>
        <w:gridCol w:w="1029"/>
        <w:gridCol w:w="1145"/>
        <w:gridCol w:w="232"/>
        <w:gridCol w:w="681"/>
        <w:gridCol w:w="677"/>
        <w:gridCol w:w="1112"/>
        <w:gridCol w:w="1079"/>
        <w:gridCol w:w="1162"/>
        <w:gridCol w:w="996"/>
        <w:gridCol w:w="1178"/>
      </w:tblGrid>
      <w:tr w:rsidR="001E7934" w:rsidRPr="00E92560" w:rsidTr="00A55AA1">
        <w:trPr>
          <w:trHeight w:val="370"/>
        </w:trPr>
        <w:tc>
          <w:tcPr>
            <w:tcW w:w="6879" w:type="dxa"/>
            <w:gridSpan w:val="7"/>
            <w:tcBorders>
              <w:top w:val="single" w:sz="8" w:space="0" w:color="auto"/>
              <w:left w:val="single" w:sz="8" w:space="0" w:color="auto"/>
              <w:bottom w:val="single" w:sz="4" w:space="0" w:color="auto"/>
              <w:right w:val="single" w:sz="8" w:space="0" w:color="000000"/>
            </w:tcBorders>
            <w:shd w:val="clear" w:color="000000" w:fill="FFCC99"/>
            <w:noWrap/>
            <w:vAlign w:val="bottom"/>
            <w:hideMark/>
          </w:tcPr>
          <w:p w:rsidR="001E7934" w:rsidRPr="00E92560" w:rsidRDefault="001E7934" w:rsidP="00A55AA1">
            <w:pPr>
              <w:jc w:val="center"/>
              <w:rPr>
                <w:rFonts w:cs="Arial CE"/>
                <w:sz w:val="20"/>
              </w:rPr>
            </w:pPr>
            <w:r w:rsidRPr="00E92560">
              <w:rPr>
                <w:rFonts w:cs="Arial CE"/>
                <w:sz w:val="20"/>
              </w:rPr>
              <w:t xml:space="preserve">VREDNOSTI V </w:t>
            </w:r>
            <w:r w:rsidRPr="00E92560">
              <w:rPr>
                <w:rFonts w:cs="Arial CE"/>
                <w:b/>
                <w:bCs/>
                <w:sz w:val="20"/>
              </w:rPr>
              <w:t>STALNIH</w:t>
            </w:r>
            <w:r w:rsidRPr="00E92560">
              <w:rPr>
                <w:rFonts w:cs="Arial CE"/>
                <w:sz w:val="20"/>
              </w:rPr>
              <w:t xml:space="preserve"> CENAH (v EUR)</w:t>
            </w:r>
          </w:p>
        </w:tc>
        <w:tc>
          <w:tcPr>
            <w:tcW w:w="232" w:type="dxa"/>
            <w:tcBorders>
              <w:top w:val="nil"/>
              <w:left w:val="nil"/>
              <w:bottom w:val="nil"/>
              <w:right w:val="nil"/>
            </w:tcBorders>
            <w:shd w:val="clear" w:color="auto" w:fill="auto"/>
            <w:noWrap/>
            <w:vAlign w:val="bottom"/>
            <w:hideMark/>
          </w:tcPr>
          <w:p w:rsidR="001E7934" w:rsidRPr="00E92560" w:rsidRDefault="001E7934" w:rsidP="00A55AA1">
            <w:pPr>
              <w:jc w:val="center"/>
              <w:rPr>
                <w:rFonts w:cs="Arial CE"/>
                <w:sz w:val="20"/>
              </w:rPr>
            </w:pPr>
          </w:p>
        </w:tc>
        <w:tc>
          <w:tcPr>
            <w:tcW w:w="5571" w:type="dxa"/>
            <w:gridSpan w:val="6"/>
            <w:tcBorders>
              <w:top w:val="single" w:sz="8" w:space="0" w:color="auto"/>
              <w:left w:val="single" w:sz="8" w:space="0" w:color="auto"/>
              <w:bottom w:val="single" w:sz="4" w:space="0" w:color="auto"/>
              <w:right w:val="nil"/>
            </w:tcBorders>
            <w:shd w:val="clear" w:color="000000" w:fill="FF99CC"/>
            <w:noWrap/>
            <w:vAlign w:val="bottom"/>
            <w:hideMark/>
          </w:tcPr>
          <w:p w:rsidR="001E7934" w:rsidRPr="00E92560" w:rsidRDefault="001E7934" w:rsidP="00A55AA1">
            <w:pPr>
              <w:jc w:val="center"/>
              <w:rPr>
                <w:rFonts w:cs="Arial CE"/>
                <w:sz w:val="20"/>
              </w:rPr>
            </w:pPr>
            <w:r w:rsidRPr="00E92560">
              <w:rPr>
                <w:rFonts w:cs="Arial CE"/>
                <w:sz w:val="20"/>
              </w:rPr>
              <w:t>DISKONTIRANE VREDNOSTI (v EUR)</w:t>
            </w:r>
          </w:p>
        </w:tc>
        <w:tc>
          <w:tcPr>
            <w:tcW w:w="1178" w:type="dxa"/>
            <w:tcBorders>
              <w:top w:val="single" w:sz="8" w:space="0" w:color="auto"/>
              <w:left w:val="nil"/>
              <w:bottom w:val="single" w:sz="4" w:space="0" w:color="auto"/>
              <w:right w:val="single" w:sz="8" w:space="0" w:color="auto"/>
            </w:tcBorders>
            <w:shd w:val="clear" w:color="000000" w:fill="FF99CC"/>
            <w:noWrap/>
            <w:vAlign w:val="bottom"/>
            <w:hideMark/>
          </w:tcPr>
          <w:p w:rsidR="001E7934" w:rsidRPr="00E92560" w:rsidRDefault="001E7934" w:rsidP="00A55AA1">
            <w:pPr>
              <w:jc w:val="center"/>
              <w:rPr>
                <w:rFonts w:cs="Arial CE"/>
                <w:sz w:val="20"/>
              </w:rPr>
            </w:pPr>
            <w:r w:rsidRPr="00E92560">
              <w:rPr>
                <w:rFonts w:cs="Arial CE"/>
                <w:sz w:val="20"/>
              </w:rPr>
              <w:t>4%</w:t>
            </w:r>
          </w:p>
        </w:tc>
      </w:tr>
      <w:tr w:rsidR="001E7934" w:rsidRPr="00E92560" w:rsidTr="00A55AA1">
        <w:trPr>
          <w:trHeight w:val="699"/>
        </w:trPr>
        <w:tc>
          <w:tcPr>
            <w:tcW w:w="610" w:type="dxa"/>
            <w:tcBorders>
              <w:top w:val="nil"/>
              <w:left w:val="single" w:sz="8" w:space="0" w:color="auto"/>
              <w:bottom w:val="single" w:sz="4" w:space="0" w:color="auto"/>
              <w:right w:val="single" w:sz="4" w:space="0" w:color="auto"/>
            </w:tcBorders>
            <w:shd w:val="clear" w:color="000000" w:fill="FFCC99"/>
            <w:vAlign w:val="center"/>
            <w:hideMark/>
          </w:tcPr>
          <w:p w:rsidR="001E7934" w:rsidRPr="00E92560" w:rsidRDefault="001E7934" w:rsidP="00A55AA1">
            <w:pPr>
              <w:jc w:val="center"/>
              <w:rPr>
                <w:rFonts w:cs="Arial CE"/>
                <w:sz w:val="20"/>
              </w:rPr>
            </w:pPr>
            <w:r w:rsidRPr="00E92560">
              <w:rPr>
                <w:rFonts w:cs="Arial CE"/>
                <w:sz w:val="20"/>
              </w:rPr>
              <w:t xml:space="preserve"> Zap.št.</w:t>
            </w:r>
          </w:p>
        </w:tc>
        <w:tc>
          <w:tcPr>
            <w:tcW w:w="606" w:type="dxa"/>
            <w:tcBorders>
              <w:top w:val="nil"/>
              <w:left w:val="nil"/>
              <w:bottom w:val="single" w:sz="4" w:space="0" w:color="auto"/>
              <w:right w:val="single" w:sz="4" w:space="0" w:color="auto"/>
            </w:tcBorders>
            <w:shd w:val="clear" w:color="000000" w:fill="FFCC99"/>
            <w:vAlign w:val="center"/>
            <w:hideMark/>
          </w:tcPr>
          <w:p w:rsidR="001E7934" w:rsidRPr="00E92560" w:rsidRDefault="001E7934" w:rsidP="00A55AA1">
            <w:pPr>
              <w:jc w:val="center"/>
              <w:rPr>
                <w:rFonts w:cs="Arial CE"/>
                <w:sz w:val="20"/>
              </w:rPr>
            </w:pPr>
            <w:r w:rsidRPr="00E92560">
              <w:rPr>
                <w:rFonts w:cs="Arial CE"/>
                <w:sz w:val="20"/>
              </w:rPr>
              <w:t xml:space="preserve">Leto </w:t>
            </w:r>
          </w:p>
        </w:tc>
        <w:tc>
          <w:tcPr>
            <w:tcW w:w="1228" w:type="dxa"/>
            <w:tcBorders>
              <w:top w:val="nil"/>
              <w:left w:val="nil"/>
              <w:bottom w:val="single" w:sz="4" w:space="0" w:color="auto"/>
              <w:right w:val="single" w:sz="4" w:space="0" w:color="auto"/>
            </w:tcBorders>
            <w:shd w:val="clear" w:color="000000" w:fill="FFCC99"/>
            <w:vAlign w:val="center"/>
            <w:hideMark/>
          </w:tcPr>
          <w:p w:rsidR="001E7934" w:rsidRPr="00E92560" w:rsidRDefault="001E7934" w:rsidP="00A55AA1">
            <w:pPr>
              <w:jc w:val="center"/>
              <w:rPr>
                <w:rFonts w:cs="Arial CE"/>
                <w:sz w:val="20"/>
              </w:rPr>
            </w:pPr>
            <w:r w:rsidRPr="00E92560">
              <w:rPr>
                <w:rFonts w:cs="Arial CE"/>
                <w:sz w:val="20"/>
              </w:rPr>
              <w:t>Investicijski</w:t>
            </w:r>
            <w:r w:rsidRPr="00E92560">
              <w:rPr>
                <w:rFonts w:cs="Arial CE"/>
                <w:sz w:val="20"/>
              </w:rPr>
              <w:br/>
              <w:t>stroški v stalnih cenah</w:t>
            </w:r>
          </w:p>
        </w:tc>
        <w:tc>
          <w:tcPr>
            <w:tcW w:w="1079" w:type="dxa"/>
            <w:tcBorders>
              <w:top w:val="nil"/>
              <w:left w:val="nil"/>
              <w:bottom w:val="single" w:sz="4" w:space="0" w:color="auto"/>
              <w:right w:val="single" w:sz="4" w:space="0" w:color="auto"/>
            </w:tcBorders>
            <w:shd w:val="clear" w:color="000000" w:fill="FFCC99"/>
            <w:vAlign w:val="center"/>
            <w:hideMark/>
          </w:tcPr>
          <w:p w:rsidR="001E7934" w:rsidRPr="00E92560" w:rsidRDefault="001E7934" w:rsidP="00A55AA1">
            <w:pPr>
              <w:jc w:val="center"/>
              <w:rPr>
                <w:rFonts w:cs="Arial CE"/>
                <w:sz w:val="20"/>
              </w:rPr>
            </w:pPr>
            <w:r w:rsidRPr="00E92560">
              <w:rPr>
                <w:rFonts w:cs="Arial CE"/>
                <w:sz w:val="20"/>
              </w:rPr>
              <w:t>Operativni</w:t>
            </w:r>
            <w:r w:rsidRPr="00E92560">
              <w:rPr>
                <w:rFonts w:cs="Arial CE"/>
                <w:sz w:val="20"/>
              </w:rPr>
              <w:br/>
              <w:t>stroški</w:t>
            </w:r>
          </w:p>
        </w:tc>
        <w:tc>
          <w:tcPr>
            <w:tcW w:w="1178" w:type="dxa"/>
            <w:tcBorders>
              <w:top w:val="nil"/>
              <w:left w:val="nil"/>
              <w:bottom w:val="single" w:sz="4" w:space="0" w:color="auto"/>
              <w:right w:val="single" w:sz="4" w:space="0" w:color="auto"/>
            </w:tcBorders>
            <w:shd w:val="clear" w:color="000000" w:fill="FFCC99"/>
            <w:vAlign w:val="center"/>
            <w:hideMark/>
          </w:tcPr>
          <w:p w:rsidR="001E7934" w:rsidRPr="00E92560" w:rsidRDefault="001E7934" w:rsidP="00A55AA1">
            <w:pPr>
              <w:jc w:val="center"/>
              <w:rPr>
                <w:rFonts w:cs="Arial CE"/>
                <w:sz w:val="20"/>
              </w:rPr>
            </w:pPr>
            <w:r w:rsidRPr="00E92560">
              <w:rPr>
                <w:rFonts w:cs="Arial CE"/>
                <w:sz w:val="20"/>
              </w:rPr>
              <w:t>Prihodki</w:t>
            </w:r>
          </w:p>
        </w:tc>
        <w:tc>
          <w:tcPr>
            <w:tcW w:w="1029" w:type="dxa"/>
            <w:tcBorders>
              <w:top w:val="nil"/>
              <w:left w:val="nil"/>
              <w:bottom w:val="single" w:sz="4" w:space="0" w:color="auto"/>
              <w:right w:val="single" w:sz="4" w:space="0" w:color="auto"/>
            </w:tcBorders>
            <w:shd w:val="clear" w:color="000000" w:fill="FFCC99"/>
            <w:vAlign w:val="center"/>
            <w:hideMark/>
          </w:tcPr>
          <w:p w:rsidR="001E7934" w:rsidRPr="00E92560" w:rsidRDefault="001E7934" w:rsidP="00A55AA1">
            <w:pPr>
              <w:jc w:val="center"/>
              <w:rPr>
                <w:rFonts w:cs="Arial CE"/>
                <w:sz w:val="20"/>
              </w:rPr>
            </w:pPr>
            <w:r w:rsidRPr="00E92560">
              <w:rPr>
                <w:rFonts w:cs="Arial CE"/>
                <w:sz w:val="20"/>
              </w:rPr>
              <w:t>Ostanek</w:t>
            </w:r>
            <w:r w:rsidRPr="00E92560">
              <w:rPr>
                <w:rFonts w:cs="Arial CE"/>
                <w:sz w:val="20"/>
              </w:rPr>
              <w:br/>
              <w:t>vrednosti</w:t>
            </w:r>
          </w:p>
        </w:tc>
        <w:tc>
          <w:tcPr>
            <w:tcW w:w="1145" w:type="dxa"/>
            <w:tcBorders>
              <w:top w:val="nil"/>
              <w:left w:val="nil"/>
              <w:bottom w:val="single" w:sz="4" w:space="0" w:color="auto"/>
              <w:right w:val="single" w:sz="8" w:space="0" w:color="auto"/>
            </w:tcBorders>
            <w:shd w:val="clear" w:color="000000" w:fill="FFCC99"/>
            <w:vAlign w:val="center"/>
            <w:hideMark/>
          </w:tcPr>
          <w:p w:rsidR="001E7934" w:rsidRPr="00E92560" w:rsidRDefault="001E7934" w:rsidP="00A55AA1">
            <w:pPr>
              <w:jc w:val="center"/>
              <w:rPr>
                <w:rFonts w:cs="Arial CE"/>
                <w:sz w:val="20"/>
              </w:rPr>
            </w:pPr>
            <w:r w:rsidRPr="00E92560">
              <w:rPr>
                <w:rFonts w:cs="Arial CE"/>
                <w:sz w:val="20"/>
              </w:rPr>
              <w:t xml:space="preserve">Neto </w:t>
            </w:r>
            <w:r w:rsidRPr="00E92560">
              <w:rPr>
                <w:rFonts w:cs="Arial CE"/>
                <w:sz w:val="20"/>
              </w:rPr>
              <w:br/>
              <w:t>denarni tok</w:t>
            </w:r>
          </w:p>
        </w:tc>
        <w:tc>
          <w:tcPr>
            <w:tcW w:w="232" w:type="dxa"/>
            <w:tcBorders>
              <w:top w:val="nil"/>
              <w:left w:val="nil"/>
              <w:bottom w:val="nil"/>
              <w:right w:val="nil"/>
            </w:tcBorders>
            <w:shd w:val="clear" w:color="auto" w:fill="auto"/>
            <w:vAlign w:val="center"/>
            <w:hideMark/>
          </w:tcPr>
          <w:p w:rsidR="001E7934" w:rsidRPr="00E92560" w:rsidRDefault="001E7934" w:rsidP="00A55AA1">
            <w:pPr>
              <w:jc w:val="center"/>
              <w:rPr>
                <w:rFonts w:cs="Arial CE"/>
                <w:sz w:val="20"/>
              </w:rPr>
            </w:pPr>
          </w:p>
        </w:tc>
        <w:tc>
          <w:tcPr>
            <w:tcW w:w="614" w:type="dxa"/>
            <w:tcBorders>
              <w:top w:val="nil"/>
              <w:left w:val="single" w:sz="8" w:space="0" w:color="auto"/>
              <w:bottom w:val="single" w:sz="4" w:space="0" w:color="auto"/>
              <w:right w:val="single" w:sz="4" w:space="0" w:color="auto"/>
            </w:tcBorders>
            <w:shd w:val="clear" w:color="000000" w:fill="FF99CC"/>
            <w:vAlign w:val="center"/>
            <w:hideMark/>
          </w:tcPr>
          <w:p w:rsidR="001E7934" w:rsidRPr="00E92560" w:rsidRDefault="001E7934" w:rsidP="00A55AA1">
            <w:pPr>
              <w:jc w:val="center"/>
              <w:rPr>
                <w:rFonts w:cs="Arial CE"/>
                <w:sz w:val="20"/>
              </w:rPr>
            </w:pPr>
            <w:r w:rsidRPr="00E92560">
              <w:rPr>
                <w:rFonts w:cs="Arial CE"/>
                <w:sz w:val="20"/>
              </w:rPr>
              <w:t>Zap.št.</w:t>
            </w:r>
          </w:p>
        </w:tc>
        <w:tc>
          <w:tcPr>
            <w:tcW w:w="606" w:type="dxa"/>
            <w:tcBorders>
              <w:top w:val="nil"/>
              <w:left w:val="nil"/>
              <w:bottom w:val="single" w:sz="4" w:space="0" w:color="auto"/>
              <w:right w:val="single" w:sz="4" w:space="0" w:color="auto"/>
            </w:tcBorders>
            <w:shd w:val="clear" w:color="000000" w:fill="FF99CC"/>
            <w:vAlign w:val="center"/>
            <w:hideMark/>
          </w:tcPr>
          <w:p w:rsidR="001E7934" w:rsidRPr="00E92560" w:rsidRDefault="001E7934" w:rsidP="00A55AA1">
            <w:pPr>
              <w:jc w:val="center"/>
              <w:rPr>
                <w:rFonts w:cs="Arial CE"/>
                <w:sz w:val="20"/>
              </w:rPr>
            </w:pPr>
            <w:r w:rsidRPr="00E92560">
              <w:rPr>
                <w:rFonts w:cs="Arial CE"/>
                <w:sz w:val="20"/>
              </w:rPr>
              <w:t xml:space="preserve">Leto </w:t>
            </w:r>
          </w:p>
        </w:tc>
        <w:tc>
          <w:tcPr>
            <w:tcW w:w="1112" w:type="dxa"/>
            <w:tcBorders>
              <w:top w:val="nil"/>
              <w:left w:val="nil"/>
              <w:bottom w:val="single" w:sz="4" w:space="0" w:color="auto"/>
              <w:right w:val="single" w:sz="4" w:space="0" w:color="auto"/>
            </w:tcBorders>
            <w:shd w:val="clear" w:color="000000" w:fill="FF99CC"/>
            <w:vAlign w:val="center"/>
            <w:hideMark/>
          </w:tcPr>
          <w:p w:rsidR="001E7934" w:rsidRPr="00E92560" w:rsidRDefault="001E7934" w:rsidP="00A55AA1">
            <w:pPr>
              <w:jc w:val="center"/>
              <w:rPr>
                <w:rFonts w:cs="Arial CE"/>
                <w:sz w:val="20"/>
              </w:rPr>
            </w:pPr>
            <w:r w:rsidRPr="00E92560">
              <w:rPr>
                <w:rFonts w:cs="Arial CE"/>
                <w:sz w:val="20"/>
              </w:rPr>
              <w:t>Investicijski</w:t>
            </w:r>
            <w:r w:rsidRPr="00E92560">
              <w:rPr>
                <w:rFonts w:cs="Arial CE"/>
                <w:sz w:val="20"/>
              </w:rPr>
              <w:br/>
              <w:t>stroški</w:t>
            </w:r>
          </w:p>
        </w:tc>
        <w:tc>
          <w:tcPr>
            <w:tcW w:w="1079" w:type="dxa"/>
            <w:tcBorders>
              <w:top w:val="nil"/>
              <w:left w:val="nil"/>
              <w:bottom w:val="single" w:sz="4" w:space="0" w:color="auto"/>
              <w:right w:val="single" w:sz="4" w:space="0" w:color="auto"/>
            </w:tcBorders>
            <w:shd w:val="clear" w:color="000000" w:fill="FF99CC"/>
            <w:vAlign w:val="center"/>
            <w:hideMark/>
          </w:tcPr>
          <w:p w:rsidR="001E7934" w:rsidRPr="00E92560" w:rsidRDefault="001E7934" w:rsidP="00A55AA1">
            <w:pPr>
              <w:jc w:val="center"/>
              <w:rPr>
                <w:rFonts w:cs="Arial CE"/>
                <w:sz w:val="20"/>
              </w:rPr>
            </w:pPr>
            <w:r w:rsidRPr="00E92560">
              <w:rPr>
                <w:rFonts w:cs="Arial CE"/>
                <w:sz w:val="20"/>
              </w:rPr>
              <w:t>Operativni</w:t>
            </w:r>
            <w:r w:rsidRPr="00E92560">
              <w:rPr>
                <w:rFonts w:cs="Arial CE"/>
                <w:sz w:val="20"/>
              </w:rPr>
              <w:br/>
              <w:t>stroški</w:t>
            </w:r>
          </w:p>
        </w:tc>
        <w:tc>
          <w:tcPr>
            <w:tcW w:w="1162" w:type="dxa"/>
            <w:tcBorders>
              <w:top w:val="nil"/>
              <w:left w:val="nil"/>
              <w:bottom w:val="single" w:sz="4" w:space="0" w:color="auto"/>
              <w:right w:val="single" w:sz="4" w:space="0" w:color="auto"/>
            </w:tcBorders>
            <w:shd w:val="clear" w:color="000000" w:fill="FF99CC"/>
            <w:vAlign w:val="center"/>
            <w:hideMark/>
          </w:tcPr>
          <w:p w:rsidR="001E7934" w:rsidRPr="00E92560" w:rsidRDefault="001E7934" w:rsidP="00A55AA1">
            <w:pPr>
              <w:jc w:val="center"/>
              <w:rPr>
                <w:rFonts w:cs="Arial CE"/>
                <w:sz w:val="20"/>
              </w:rPr>
            </w:pPr>
            <w:r w:rsidRPr="00E92560">
              <w:rPr>
                <w:rFonts w:cs="Arial CE"/>
                <w:sz w:val="20"/>
              </w:rPr>
              <w:t>Prihodki</w:t>
            </w:r>
          </w:p>
        </w:tc>
        <w:tc>
          <w:tcPr>
            <w:tcW w:w="996" w:type="dxa"/>
            <w:tcBorders>
              <w:top w:val="nil"/>
              <w:left w:val="nil"/>
              <w:bottom w:val="single" w:sz="4" w:space="0" w:color="auto"/>
              <w:right w:val="single" w:sz="4" w:space="0" w:color="auto"/>
            </w:tcBorders>
            <w:shd w:val="clear" w:color="000000" w:fill="FF99CC"/>
            <w:vAlign w:val="center"/>
            <w:hideMark/>
          </w:tcPr>
          <w:p w:rsidR="001E7934" w:rsidRPr="00E92560" w:rsidRDefault="001E7934" w:rsidP="00A55AA1">
            <w:pPr>
              <w:jc w:val="center"/>
              <w:rPr>
                <w:rFonts w:cs="Arial CE"/>
                <w:sz w:val="20"/>
              </w:rPr>
            </w:pPr>
            <w:r w:rsidRPr="00E92560">
              <w:rPr>
                <w:rFonts w:cs="Arial CE"/>
                <w:sz w:val="20"/>
              </w:rPr>
              <w:t>Ostanek</w:t>
            </w:r>
            <w:r w:rsidRPr="00E92560">
              <w:rPr>
                <w:rFonts w:cs="Arial CE"/>
                <w:sz w:val="20"/>
              </w:rPr>
              <w:br/>
              <w:t>vrednosti</w:t>
            </w:r>
          </w:p>
        </w:tc>
        <w:tc>
          <w:tcPr>
            <w:tcW w:w="1178" w:type="dxa"/>
            <w:tcBorders>
              <w:top w:val="nil"/>
              <w:left w:val="nil"/>
              <w:bottom w:val="single" w:sz="4" w:space="0" w:color="auto"/>
              <w:right w:val="single" w:sz="8" w:space="0" w:color="auto"/>
            </w:tcBorders>
            <w:shd w:val="clear" w:color="000000" w:fill="FF99CC"/>
            <w:vAlign w:val="center"/>
            <w:hideMark/>
          </w:tcPr>
          <w:p w:rsidR="001E7934" w:rsidRPr="00E92560" w:rsidRDefault="001E7934" w:rsidP="00A55AA1">
            <w:pPr>
              <w:jc w:val="center"/>
              <w:rPr>
                <w:rFonts w:cs="Arial CE"/>
                <w:sz w:val="20"/>
              </w:rPr>
            </w:pPr>
            <w:r w:rsidRPr="00E92560">
              <w:rPr>
                <w:rFonts w:cs="Arial CE"/>
                <w:sz w:val="20"/>
              </w:rPr>
              <w:t xml:space="preserve">Neto </w:t>
            </w:r>
            <w:r w:rsidRPr="00E92560">
              <w:rPr>
                <w:rFonts w:cs="Arial CE"/>
                <w:sz w:val="20"/>
              </w:rPr>
              <w:br/>
              <w:t>denarni tok</w:t>
            </w:r>
          </w:p>
        </w:tc>
      </w:tr>
      <w:tr w:rsidR="001E7934" w:rsidRPr="00E92560" w:rsidTr="00A55AA1">
        <w:trPr>
          <w:trHeight w:val="233"/>
        </w:trPr>
        <w:tc>
          <w:tcPr>
            <w:tcW w:w="610"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0</w:t>
            </w:r>
          </w:p>
        </w:tc>
        <w:tc>
          <w:tcPr>
            <w:tcW w:w="606"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center"/>
              <w:rPr>
                <w:rFonts w:cs="Arial CE"/>
                <w:sz w:val="20"/>
              </w:rPr>
            </w:pPr>
            <w:r w:rsidRPr="00E92560">
              <w:rPr>
                <w:rFonts w:cs="Arial CE"/>
                <w:sz w:val="20"/>
              </w:rPr>
              <w:t>2020</w:t>
            </w:r>
          </w:p>
        </w:tc>
        <w:tc>
          <w:tcPr>
            <w:tcW w:w="1228"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51.047,58</w:t>
            </w:r>
          </w:p>
        </w:tc>
        <w:tc>
          <w:tcPr>
            <w:tcW w:w="1079"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w:bCs/>
                <w:sz w:val="20"/>
              </w:rPr>
            </w:pPr>
            <w:r w:rsidRPr="00E92560">
              <w:rPr>
                <w:rFonts w:cs="Arial"/>
                <w:bCs/>
                <w:sz w:val="20"/>
              </w:rPr>
              <w:t>0,00</w:t>
            </w:r>
          </w:p>
        </w:tc>
        <w:tc>
          <w:tcPr>
            <w:tcW w:w="1178"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29"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5"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-51.047,58</w:t>
            </w:r>
          </w:p>
        </w:tc>
        <w:tc>
          <w:tcPr>
            <w:tcW w:w="232"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14"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0</w:t>
            </w:r>
          </w:p>
        </w:tc>
        <w:tc>
          <w:tcPr>
            <w:tcW w:w="60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2020</w:t>
            </w:r>
          </w:p>
        </w:tc>
        <w:tc>
          <w:tcPr>
            <w:tcW w:w="1112"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51.047,58</w:t>
            </w:r>
          </w:p>
        </w:tc>
        <w:tc>
          <w:tcPr>
            <w:tcW w:w="1079"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62"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99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8"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-51.047,58</w:t>
            </w:r>
          </w:p>
        </w:tc>
      </w:tr>
      <w:tr w:rsidR="001E7934" w:rsidRPr="00E92560" w:rsidTr="00A55AA1">
        <w:trPr>
          <w:trHeight w:val="233"/>
        </w:trPr>
        <w:tc>
          <w:tcPr>
            <w:tcW w:w="610"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w:t>
            </w:r>
          </w:p>
        </w:tc>
        <w:tc>
          <w:tcPr>
            <w:tcW w:w="606"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center"/>
              <w:rPr>
                <w:rFonts w:cs="Arial CE"/>
                <w:sz w:val="20"/>
              </w:rPr>
            </w:pPr>
            <w:r w:rsidRPr="00E92560">
              <w:rPr>
                <w:rFonts w:cs="Arial CE"/>
                <w:sz w:val="20"/>
              </w:rPr>
              <w:t>2021</w:t>
            </w:r>
          </w:p>
        </w:tc>
        <w:tc>
          <w:tcPr>
            <w:tcW w:w="1228"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146.369,32</w:t>
            </w:r>
          </w:p>
        </w:tc>
        <w:tc>
          <w:tcPr>
            <w:tcW w:w="1079"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480,00</w:t>
            </w:r>
          </w:p>
        </w:tc>
        <w:tc>
          <w:tcPr>
            <w:tcW w:w="1178"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29"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5"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-146.849,32</w:t>
            </w:r>
          </w:p>
        </w:tc>
        <w:tc>
          <w:tcPr>
            <w:tcW w:w="232"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14"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w:t>
            </w:r>
          </w:p>
        </w:tc>
        <w:tc>
          <w:tcPr>
            <w:tcW w:w="60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2021</w:t>
            </w:r>
          </w:p>
        </w:tc>
        <w:tc>
          <w:tcPr>
            <w:tcW w:w="1112"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140.739,73</w:t>
            </w:r>
          </w:p>
        </w:tc>
        <w:tc>
          <w:tcPr>
            <w:tcW w:w="1079"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461,54</w:t>
            </w:r>
          </w:p>
        </w:tc>
        <w:tc>
          <w:tcPr>
            <w:tcW w:w="1162"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99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8"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-141.201,27</w:t>
            </w:r>
          </w:p>
        </w:tc>
      </w:tr>
      <w:tr w:rsidR="001E7934" w:rsidRPr="00E92560" w:rsidTr="00A55AA1">
        <w:trPr>
          <w:trHeight w:val="233"/>
        </w:trPr>
        <w:tc>
          <w:tcPr>
            <w:tcW w:w="610"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w:t>
            </w:r>
          </w:p>
        </w:tc>
        <w:tc>
          <w:tcPr>
            <w:tcW w:w="606"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center"/>
              <w:rPr>
                <w:rFonts w:cs="Arial CE"/>
                <w:sz w:val="20"/>
              </w:rPr>
            </w:pPr>
            <w:r w:rsidRPr="00E92560">
              <w:rPr>
                <w:rFonts w:cs="Arial CE"/>
                <w:sz w:val="20"/>
              </w:rPr>
              <w:t>2022</w:t>
            </w:r>
          </w:p>
        </w:tc>
        <w:tc>
          <w:tcPr>
            <w:tcW w:w="1228"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46.042,80</w:t>
            </w:r>
          </w:p>
        </w:tc>
        <w:tc>
          <w:tcPr>
            <w:tcW w:w="1079"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960,00</w:t>
            </w:r>
          </w:p>
        </w:tc>
        <w:tc>
          <w:tcPr>
            <w:tcW w:w="1178"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29"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5"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-47.002,80</w:t>
            </w:r>
          </w:p>
        </w:tc>
        <w:tc>
          <w:tcPr>
            <w:tcW w:w="232"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14"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w:t>
            </w:r>
          </w:p>
        </w:tc>
        <w:tc>
          <w:tcPr>
            <w:tcW w:w="60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2022</w:t>
            </w:r>
          </w:p>
        </w:tc>
        <w:tc>
          <w:tcPr>
            <w:tcW w:w="1112"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42.569,16</w:t>
            </w:r>
          </w:p>
        </w:tc>
        <w:tc>
          <w:tcPr>
            <w:tcW w:w="1079"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887,57</w:t>
            </w:r>
          </w:p>
        </w:tc>
        <w:tc>
          <w:tcPr>
            <w:tcW w:w="1162"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99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8"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-43.456,73</w:t>
            </w:r>
          </w:p>
        </w:tc>
      </w:tr>
      <w:tr w:rsidR="001E7934" w:rsidRPr="00E92560" w:rsidTr="00A55AA1">
        <w:trPr>
          <w:trHeight w:val="233"/>
        </w:trPr>
        <w:tc>
          <w:tcPr>
            <w:tcW w:w="610"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3</w:t>
            </w:r>
          </w:p>
        </w:tc>
        <w:tc>
          <w:tcPr>
            <w:tcW w:w="606"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center"/>
              <w:rPr>
                <w:rFonts w:cs="Arial CE"/>
                <w:sz w:val="20"/>
              </w:rPr>
            </w:pPr>
            <w:r w:rsidRPr="00E92560">
              <w:rPr>
                <w:rFonts w:cs="Arial CE"/>
                <w:sz w:val="20"/>
              </w:rPr>
              <w:t>2023</w:t>
            </w:r>
          </w:p>
        </w:tc>
        <w:tc>
          <w:tcPr>
            <w:tcW w:w="1228"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66.274,46</w:t>
            </w:r>
          </w:p>
        </w:tc>
        <w:tc>
          <w:tcPr>
            <w:tcW w:w="1079"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960,00</w:t>
            </w:r>
          </w:p>
        </w:tc>
        <w:tc>
          <w:tcPr>
            <w:tcW w:w="1178"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29"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5"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-67.234,46</w:t>
            </w:r>
          </w:p>
        </w:tc>
        <w:tc>
          <w:tcPr>
            <w:tcW w:w="232"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14"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3</w:t>
            </w:r>
          </w:p>
        </w:tc>
        <w:tc>
          <w:tcPr>
            <w:tcW w:w="60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2023</w:t>
            </w:r>
          </w:p>
        </w:tc>
        <w:tc>
          <w:tcPr>
            <w:tcW w:w="1112"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58.917,76</w:t>
            </w:r>
          </w:p>
        </w:tc>
        <w:tc>
          <w:tcPr>
            <w:tcW w:w="1079"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853,44</w:t>
            </w:r>
          </w:p>
        </w:tc>
        <w:tc>
          <w:tcPr>
            <w:tcW w:w="1162"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99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8"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-59.771,19</w:t>
            </w:r>
          </w:p>
        </w:tc>
      </w:tr>
      <w:tr w:rsidR="001E7934" w:rsidRPr="00E92560" w:rsidTr="00A55AA1">
        <w:trPr>
          <w:trHeight w:val="233"/>
        </w:trPr>
        <w:tc>
          <w:tcPr>
            <w:tcW w:w="610"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4</w:t>
            </w:r>
          </w:p>
        </w:tc>
        <w:tc>
          <w:tcPr>
            <w:tcW w:w="606"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center"/>
              <w:rPr>
                <w:rFonts w:cs="Arial CE"/>
                <w:sz w:val="20"/>
              </w:rPr>
            </w:pPr>
            <w:r w:rsidRPr="00E92560">
              <w:rPr>
                <w:rFonts w:cs="Arial CE"/>
                <w:sz w:val="20"/>
              </w:rPr>
              <w:t>2024</w:t>
            </w:r>
          </w:p>
        </w:tc>
        <w:tc>
          <w:tcPr>
            <w:tcW w:w="1228"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67.995,95</w:t>
            </w:r>
          </w:p>
        </w:tc>
        <w:tc>
          <w:tcPr>
            <w:tcW w:w="1079"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960,00</w:t>
            </w:r>
          </w:p>
        </w:tc>
        <w:tc>
          <w:tcPr>
            <w:tcW w:w="1178"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29"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5"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-68.955,95</w:t>
            </w:r>
          </w:p>
        </w:tc>
        <w:tc>
          <w:tcPr>
            <w:tcW w:w="232"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14"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4</w:t>
            </w:r>
          </w:p>
        </w:tc>
        <w:tc>
          <w:tcPr>
            <w:tcW w:w="60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2024</w:t>
            </w:r>
          </w:p>
        </w:tc>
        <w:tc>
          <w:tcPr>
            <w:tcW w:w="1112"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58.123,23</w:t>
            </w:r>
          </w:p>
        </w:tc>
        <w:tc>
          <w:tcPr>
            <w:tcW w:w="1079"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820,61</w:t>
            </w:r>
          </w:p>
        </w:tc>
        <w:tc>
          <w:tcPr>
            <w:tcW w:w="1162"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99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8"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-58.943,84</w:t>
            </w:r>
          </w:p>
        </w:tc>
      </w:tr>
      <w:tr w:rsidR="001E7934" w:rsidRPr="00E92560" w:rsidTr="00A55AA1">
        <w:trPr>
          <w:trHeight w:val="233"/>
        </w:trPr>
        <w:tc>
          <w:tcPr>
            <w:tcW w:w="610"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5</w:t>
            </w:r>
          </w:p>
        </w:tc>
        <w:tc>
          <w:tcPr>
            <w:tcW w:w="606"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center"/>
              <w:rPr>
                <w:rFonts w:cs="Arial CE"/>
                <w:sz w:val="20"/>
              </w:rPr>
            </w:pPr>
            <w:r w:rsidRPr="00E92560">
              <w:rPr>
                <w:rFonts w:cs="Arial CE"/>
                <w:sz w:val="20"/>
              </w:rPr>
              <w:t>2025</w:t>
            </w:r>
          </w:p>
        </w:tc>
        <w:tc>
          <w:tcPr>
            <w:tcW w:w="1228"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9"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960,00</w:t>
            </w:r>
          </w:p>
        </w:tc>
        <w:tc>
          <w:tcPr>
            <w:tcW w:w="1178"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29"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5"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-960,00</w:t>
            </w:r>
          </w:p>
        </w:tc>
        <w:tc>
          <w:tcPr>
            <w:tcW w:w="232"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14"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5</w:t>
            </w:r>
          </w:p>
        </w:tc>
        <w:tc>
          <w:tcPr>
            <w:tcW w:w="60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2025</w:t>
            </w:r>
          </w:p>
        </w:tc>
        <w:tc>
          <w:tcPr>
            <w:tcW w:w="1112"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9"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789,05</w:t>
            </w:r>
          </w:p>
        </w:tc>
        <w:tc>
          <w:tcPr>
            <w:tcW w:w="1162"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99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8"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-789,05</w:t>
            </w:r>
          </w:p>
        </w:tc>
      </w:tr>
      <w:tr w:rsidR="001E7934" w:rsidRPr="00E92560" w:rsidTr="00A55AA1">
        <w:trPr>
          <w:trHeight w:val="233"/>
        </w:trPr>
        <w:tc>
          <w:tcPr>
            <w:tcW w:w="610"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6</w:t>
            </w:r>
          </w:p>
        </w:tc>
        <w:tc>
          <w:tcPr>
            <w:tcW w:w="606"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center"/>
              <w:rPr>
                <w:rFonts w:cs="Arial CE"/>
                <w:sz w:val="20"/>
              </w:rPr>
            </w:pPr>
            <w:r w:rsidRPr="00E92560">
              <w:rPr>
                <w:rFonts w:cs="Arial CE"/>
                <w:sz w:val="20"/>
              </w:rPr>
              <w:t>2026</w:t>
            </w:r>
          </w:p>
        </w:tc>
        <w:tc>
          <w:tcPr>
            <w:tcW w:w="1228"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9"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960,00</w:t>
            </w:r>
          </w:p>
        </w:tc>
        <w:tc>
          <w:tcPr>
            <w:tcW w:w="1178"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29"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5"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-960,00</w:t>
            </w:r>
          </w:p>
        </w:tc>
        <w:tc>
          <w:tcPr>
            <w:tcW w:w="232"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14"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6</w:t>
            </w:r>
          </w:p>
        </w:tc>
        <w:tc>
          <w:tcPr>
            <w:tcW w:w="60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2026</w:t>
            </w:r>
          </w:p>
        </w:tc>
        <w:tc>
          <w:tcPr>
            <w:tcW w:w="1112"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9"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758,70</w:t>
            </w:r>
          </w:p>
        </w:tc>
        <w:tc>
          <w:tcPr>
            <w:tcW w:w="1162"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99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8"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-758,70</w:t>
            </w:r>
          </w:p>
        </w:tc>
      </w:tr>
      <w:tr w:rsidR="001E7934" w:rsidRPr="00E92560" w:rsidTr="00A55AA1">
        <w:trPr>
          <w:trHeight w:val="233"/>
        </w:trPr>
        <w:tc>
          <w:tcPr>
            <w:tcW w:w="610"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7</w:t>
            </w:r>
          </w:p>
        </w:tc>
        <w:tc>
          <w:tcPr>
            <w:tcW w:w="606"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center"/>
              <w:rPr>
                <w:rFonts w:cs="Arial CE"/>
                <w:sz w:val="20"/>
              </w:rPr>
            </w:pPr>
            <w:r w:rsidRPr="00E92560">
              <w:rPr>
                <w:rFonts w:cs="Arial CE"/>
                <w:sz w:val="20"/>
              </w:rPr>
              <w:t>2027</w:t>
            </w:r>
          </w:p>
        </w:tc>
        <w:tc>
          <w:tcPr>
            <w:tcW w:w="1228"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9"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960,00</w:t>
            </w:r>
          </w:p>
        </w:tc>
        <w:tc>
          <w:tcPr>
            <w:tcW w:w="1178"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29"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5"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-960,00</w:t>
            </w:r>
          </w:p>
        </w:tc>
        <w:tc>
          <w:tcPr>
            <w:tcW w:w="232"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14"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7</w:t>
            </w:r>
          </w:p>
        </w:tc>
        <w:tc>
          <w:tcPr>
            <w:tcW w:w="60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2027</w:t>
            </w:r>
          </w:p>
        </w:tc>
        <w:tc>
          <w:tcPr>
            <w:tcW w:w="1112"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9"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729,52</w:t>
            </w:r>
          </w:p>
        </w:tc>
        <w:tc>
          <w:tcPr>
            <w:tcW w:w="1162"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99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8"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-729,52</w:t>
            </w:r>
          </w:p>
        </w:tc>
      </w:tr>
      <w:tr w:rsidR="001E7934" w:rsidRPr="00E92560" w:rsidTr="00A55AA1">
        <w:trPr>
          <w:trHeight w:val="233"/>
        </w:trPr>
        <w:tc>
          <w:tcPr>
            <w:tcW w:w="610"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8</w:t>
            </w:r>
          </w:p>
        </w:tc>
        <w:tc>
          <w:tcPr>
            <w:tcW w:w="606"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center"/>
              <w:rPr>
                <w:rFonts w:cs="Arial CE"/>
                <w:sz w:val="20"/>
              </w:rPr>
            </w:pPr>
            <w:r w:rsidRPr="00E92560">
              <w:rPr>
                <w:rFonts w:cs="Arial CE"/>
                <w:sz w:val="20"/>
              </w:rPr>
              <w:t>2028</w:t>
            </w:r>
          </w:p>
        </w:tc>
        <w:tc>
          <w:tcPr>
            <w:tcW w:w="1228"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9"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960,00</w:t>
            </w:r>
          </w:p>
        </w:tc>
        <w:tc>
          <w:tcPr>
            <w:tcW w:w="1178"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29"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5"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-960,00</w:t>
            </w:r>
          </w:p>
        </w:tc>
        <w:tc>
          <w:tcPr>
            <w:tcW w:w="232"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14"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8</w:t>
            </w:r>
          </w:p>
        </w:tc>
        <w:tc>
          <w:tcPr>
            <w:tcW w:w="60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2028</w:t>
            </w:r>
          </w:p>
        </w:tc>
        <w:tc>
          <w:tcPr>
            <w:tcW w:w="1112"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9"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701,46</w:t>
            </w:r>
          </w:p>
        </w:tc>
        <w:tc>
          <w:tcPr>
            <w:tcW w:w="1162"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99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8"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-701,46</w:t>
            </w:r>
          </w:p>
        </w:tc>
      </w:tr>
      <w:tr w:rsidR="001E7934" w:rsidRPr="00E92560" w:rsidTr="00A55AA1">
        <w:trPr>
          <w:trHeight w:val="233"/>
        </w:trPr>
        <w:tc>
          <w:tcPr>
            <w:tcW w:w="610"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9</w:t>
            </w:r>
          </w:p>
        </w:tc>
        <w:tc>
          <w:tcPr>
            <w:tcW w:w="606"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center"/>
              <w:rPr>
                <w:rFonts w:cs="Arial CE"/>
                <w:sz w:val="20"/>
              </w:rPr>
            </w:pPr>
            <w:r w:rsidRPr="00E92560">
              <w:rPr>
                <w:rFonts w:cs="Arial CE"/>
                <w:sz w:val="20"/>
              </w:rPr>
              <w:t>2029</w:t>
            </w:r>
          </w:p>
        </w:tc>
        <w:tc>
          <w:tcPr>
            <w:tcW w:w="1228"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9"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960,00</w:t>
            </w:r>
          </w:p>
        </w:tc>
        <w:tc>
          <w:tcPr>
            <w:tcW w:w="1178"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29"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5"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-960,00</w:t>
            </w:r>
          </w:p>
        </w:tc>
        <w:tc>
          <w:tcPr>
            <w:tcW w:w="232"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14"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9</w:t>
            </w:r>
          </w:p>
        </w:tc>
        <w:tc>
          <w:tcPr>
            <w:tcW w:w="60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2029</w:t>
            </w:r>
          </w:p>
        </w:tc>
        <w:tc>
          <w:tcPr>
            <w:tcW w:w="1112"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9"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674,48</w:t>
            </w:r>
          </w:p>
        </w:tc>
        <w:tc>
          <w:tcPr>
            <w:tcW w:w="1162"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99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8"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-674,48</w:t>
            </w:r>
          </w:p>
        </w:tc>
      </w:tr>
      <w:tr w:rsidR="001E7934" w:rsidRPr="00E92560" w:rsidTr="00A55AA1">
        <w:trPr>
          <w:trHeight w:val="233"/>
        </w:trPr>
        <w:tc>
          <w:tcPr>
            <w:tcW w:w="610"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10</w:t>
            </w:r>
          </w:p>
        </w:tc>
        <w:tc>
          <w:tcPr>
            <w:tcW w:w="606"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center"/>
              <w:rPr>
                <w:rFonts w:cs="Arial CE"/>
                <w:sz w:val="20"/>
              </w:rPr>
            </w:pPr>
            <w:r w:rsidRPr="00E92560">
              <w:rPr>
                <w:rFonts w:cs="Arial CE"/>
                <w:sz w:val="20"/>
              </w:rPr>
              <w:t>2030</w:t>
            </w:r>
          </w:p>
        </w:tc>
        <w:tc>
          <w:tcPr>
            <w:tcW w:w="1228"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9"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960,00</w:t>
            </w:r>
          </w:p>
        </w:tc>
        <w:tc>
          <w:tcPr>
            <w:tcW w:w="1178"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29"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5"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-960,00</w:t>
            </w:r>
          </w:p>
        </w:tc>
        <w:tc>
          <w:tcPr>
            <w:tcW w:w="232"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14"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10</w:t>
            </w:r>
          </w:p>
        </w:tc>
        <w:tc>
          <w:tcPr>
            <w:tcW w:w="60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2030</w:t>
            </w:r>
          </w:p>
        </w:tc>
        <w:tc>
          <w:tcPr>
            <w:tcW w:w="1112"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9"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648,54</w:t>
            </w:r>
          </w:p>
        </w:tc>
        <w:tc>
          <w:tcPr>
            <w:tcW w:w="1162"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99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8"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-648,54</w:t>
            </w:r>
          </w:p>
        </w:tc>
      </w:tr>
      <w:tr w:rsidR="001E7934" w:rsidRPr="00E92560" w:rsidTr="00A55AA1">
        <w:trPr>
          <w:trHeight w:val="233"/>
        </w:trPr>
        <w:tc>
          <w:tcPr>
            <w:tcW w:w="610"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11</w:t>
            </w:r>
          </w:p>
        </w:tc>
        <w:tc>
          <w:tcPr>
            <w:tcW w:w="606"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center"/>
              <w:rPr>
                <w:rFonts w:cs="Arial CE"/>
                <w:sz w:val="20"/>
              </w:rPr>
            </w:pPr>
            <w:r w:rsidRPr="00E92560">
              <w:rPr>
                <w:rFonts w:cs="Arial CE"/>
                <w:sz w:val="20"/>
              </w:rPr>
              <w:t>2031</w:t>
            </w:r>
          </w:p>
        </w:tc>
        <w:tc>
          <w:tcPr>
            <w:tcW w:w="1228"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9"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960,00</w:t>
            </w:r>
          </w:p>
        </w:tc>
        <w:tc>
          <w:tcPr>
            <w:tcW w:w="1178"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29"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5"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-960,00</w:t>
            </w:r>
          </w:p>
        </w:tc>
        <w:tc>
          <w:tcPr>
            <w:tcW w:w="232"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14"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11</w:t>
            </w:r>
          </w:p>
        </w:tc>
        <w:tc>
          <w:tcPr>
            <w:tcW w:w="60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2031</w:t>
            </w:r>
          </w:p>
        </w:tc>
        <w:tc>
          <w:tcPr>
            <w:tcW w:w="1112"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9"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623,60</w:t>
            </w:r>
          </w:p>
        </w:tc>
        <w:tc>
          <w:tcPr>
            <w:tcW w:w="1162"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99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8"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-623,60</w:t>
            </w:r>
          </w:p>
        </w:tc>
      </w:tr>
      <w:tr w:rsidR="001E7934" w:rsidRPr="00E92560" w:rsidTr="00A55AA1">
        <w:trPr>
          <w:trHeight w:val="233"/>
        </w:trPr>
        <w:tc>
          <w:tcPr>
            <w:tcW w:w="610"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12</w:t>
            </w:r>
          </w:p>
        </w:tc>
        <w:tc>
          <w:tcPr>
            <w:tcW w:w="606"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center"/>
              <w:rPr>
                <w:rFonts w:cs="Arial CE"/>
                <w:sz w:val="20"/>
              </w:rPr>
            </w:pPr>
            <w:r w:rsidRPr="00E92560">
              <w:rPr>
                <w:rFonts w:cs="Arial CE"/>
                <w:sz w:val="20"/>
              </w:rPr>
              <w:t>2032</w:t>
            </w:r>
          </w:p>
        </w:tc>
        <w:tc>
          <w:tcPr>
            <w:tcW w:w="1228"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9"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960,00</w:t>
            </w:r>
          </w:p>
        </w:tc>
        <w:tc>
          <w:tcPr>
            <w:tcW w:w="1178"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29"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5"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-960,00</w:t>
            </w:r>
          </w:p>
        </w:tc>
        <w:tc>
          <w:tcPr>
            <w:tcW w:w="232"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14"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12</w:t>
            </w:r>
          </w:p>
        </w:tc>
        <w:tc>
          <w:tcPr>
            <w:tcW w:w="60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2032</w:t>
            </w:r>
          </w:p>
        </w:tc>
        <w:tc>
          <w:tcPr>
            <w:tcW w:w="1112"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9"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599,61</w:t>
            </w:r>
          </w:p>
        </w:tc>
        <w:tc>
          <w:tcPr>
            <w:tcW w:w="1162"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99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8"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-599,61</w:t>
            </w:r>
          </w:p>
        </w:tc>
      </w:tr>
      <w:tr w:rsidR="001E7934" w:rsidRPr="00E92560" w:rsidTr="00A55AA1">
        <w:trPr>
          <w:trHeight w:val="233"/>
        </w:trPr>
        <w:tc>
          <w:tcPr>
            <w:tcW w:w="610"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13</w:t>
            </w:r>
          </w:p>
        </w:tc>
        <w:tc>
          <w:tcPr>
            <w:tcW w:w="606"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center"/>
              <w:rPr>
                <w:rFonts w:cs="Arial CE"/>
                <w:sz w:val="20"/>
              </w:rPr>
            </w:pPr>
            <w:r w:rsidRPr="00E92560">
              <w:rPr>
                <w:rFonts w:cs="Arial CE"/>
                <w:sz w:val="20"/>
              </w:rPr>
              <w:t>2033</w:t>
            </w:r>
          </w:p>
        </w:tc>
        <w:tc>
          <w:tcPr>
            <w:tcW w:w="1228"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9"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960,00</w:t>
            </w:r>
          </w:p>
        </w:tc>
        <w:tc>
          <w:tcPr>
            <w:tcW w:w="1178"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29"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5"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-960,00</w:t>
            </w:r>
          </w:p>
        </w:tc>
        <w:tc>
          <w:tcPr>
            <w:tcW w:w="232"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14"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13</w:t>
            </w:r>
          </w:p>
        </w:tc>
        <w:tc>
          <w:tcPr>
            <w:tcW w:w="60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2033</w:t>
            </w:r>
          </w:p>
        </w:tc>
        <w:tc>
          <w:tcPr>
            <w:tcW w:w="1112"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9"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576,55</w:t>
            </w:r>
          </w:p>
        </w:tc>
        <w:tc>
          <w:tcPr>
            <w:tcW w:w="1162"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99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8"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-576,55</w:t>
            </w:r>
          </w:p>
        </w:tc>
      </w:tr>
      <w:tr w:rsidR="001E7934" w:rsidRPr="00E92560" w:rsidTr="00A55AA1">
        <w:trPr>
          <w:trHeight w:val="233"/>
        </w:trPr>
        <w:tc>
          <w:tcPr>
            <w:tcW w:w="610"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14</w:t>
            </w:r>
          </w:p>
        </w:tc>
        <w:tc>
          <w:tcPr>
            <w:tcW w:w="606"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center"/>
              <w:rPr>
                <w:rFonts w:cs="Arial CE"/>
                <w:sz w:val="20"/>
              </w:rPr>
            </w:pPr>
            <w:r w:rsidRPr="00E92560">
              <w:rPr>
                <w:rFonts w:cs="Arial CE"/>
                <w:sz w:val="20"/>
              </w:rPr>
              <w:t>2034</w:t>
            </w:r>
          </w:p>
        </w:tc>
        <w:tc>
          <w:tcPr>
            <w:tcW w:w="1228"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9"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960,00</w:t>
            </w:r>
          </w:p>
        </w:tc>
        <w:tc>
          <w:tcPr>
            <w:tcW w:w="1178"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29"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5"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-960,00</w:t>
            </w:r>
          </w:p>
        </w:tc>
        <w:tc>
          <w:tcPr>
            <w:tcW w:w="232"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14"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14</w:t>
            </w:r>
          </w:p>
        </w:tc>
        <w:tc>
          <w:tcPr>
            <w:tcW w:w="60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2034</w:t>
            </w:r>
          </w:p>
        </w:tc>
        <w:tc>
          <w:tcPr>
            <w:tcW w:w="1112"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9"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554,38</w:t>
            </w:r>
          </w:p>
        </w:tc>
        <w:tc>
          <w:tcPr>
            <w:tcW w:w="1162"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99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8"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-554,38</w:t>
            </w:r>
          </w:p>
        </w:tc>
      </w:tr>
      <w:tr w:rsidR="001E7934" w:rsidRPr="00E92560" w:rsidTr="00A55AA1">
        <w:trPr>
          <w:trHeight w:val="233"/>
        </w:trPr>
        <w:tc>
          <w:tcPr>
            <w:tcW w:w="610"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15</w:t>
            </w:r>
          </w:p>
        </w:tc>
        <w:tc>
          <w:tcPr>
            <w:tcW w:w="606"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center"/>
              <w:rPr>
                <w:rFonts w:cs="Arial CE"/>
                <w:sz w:val="20"/>
              </w:rPr>
            </w:pPr>
            <w:r w:rsidRPr="00E92560">
              <w:rPr>
                <w:rFonts w:cs="Arial CE"/>
                <w:sz w:val="20"/>
              </w:rPr>
              <w:t>2035</w:t>
            </w:r>
          </w:p>
        </w:tc>
        <w:tc>
          <w:tcPr>
            <w:tcW w:w="1228"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9"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960,00</w:t>
            </w:r>
          </w:p>
        </w:tc>
        <w:tc>
          <w:tcPr>
            <w:tcW w:w="1178"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29"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5"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-960,00</w:t>
            </w:r>
          </w:p>
        </w:tc>
        <w:tc>
          <w:tcPr>
            <w:tcW w:w="232"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14"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15</w:t>
            </w:r>
          </w:p>
        </w:tc>
        <w:tc>
          <w:tcPr>
            <w:tcW w:w="60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2035</w:t>
            </w:r>
          </w:p>
        </w:tc>
        <w:tc>
          <w:tcPr>
            <w:tcW w:w="1112"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9"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533,05</w:t>
            </w:r>
          </w:p>
        </w:tc>
        <w:tc>
          <w:tcPr>
            <w:tcW w:w="1162"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99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8"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-533,05</w:t>
            </w:r>
          </w:p>
        </w:tc>
      </w:tr>
      <w:tr w:rsidR="001E7934" w:rsidRPr="00E92560" w:rsidTr="00A55AA1">
        <w:trPr>
          <w:trHeight w:val="233"/>
        </w:trPr>
        <w:tc>
          <w:tcPr>
            <w:tcW w:w="610"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16</w:t>
            </w:r>
          </w:p>
        </w:tc>
        <w:tc>
          <w:tcPr>
            <w:tcW w:w="606"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center"/>
              <w:rPr>
                <w:rFonts w:cs="Arial CE"/>
                <w:sz w:val="20"/>
              </w:rPr>
            </w:pPr>
            <w:r w:rsidRPr="00E92560">
              <w:rPr>
                <w:rFonts w:cs="Arial CE"/>
                <w:sz w:val="20"/>
              </w:rPr>
              <w:t>2036</w:t>
            </w:r>
          </w:p>
        </w:tc>
        <w:tc>
          <w:tcPr>
            <w:tcW w:w="1228"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9"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960,00</w:t>
            </w:r>
          </w:p>
        </w:tc>
        <w:tc>
          <w:tcPr>
            <w:tcW w:w="1178"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29"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5"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-960,00</w:t>
            </w:r>
          </w:p>
        </w:tc>
        <w:tc>
          <w:tcPr>
            <w:tcW w:w="232"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14"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16</w:t>
            </w:r>
          </w:p>
        </w:tc>
        <w:tc>
          <w:tcPr>
            <w:tcW w:w="60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2036</w:t>
            </w:r>
          </w:p>
        </w:tc>
        <w:tc>
          <w:tcPr>
            <w:tcW w:w="1112"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9"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512,55</w:t>
            </w:r>
          </w:p>
        </w:tc>
        <w:tc>
          <w:tcPr>
            <w:tcW w:w="1162"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99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8"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-512,55</w:t>
            </w:r>
          </w:p>
        </w:tc>
      </w:tr>
      <w:tr w:rsidR="001E7934" w:rsidRPr="00E92560" w:rsidTr="00A55AA1">
        <w:trPr>
          <w:trHeight w:val="233"/>
        </w:trPr>
        <w:tc>
          <w:tcPr>
            <w:tcW w:w="610"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17</w:t>
            </w:r>
          </w:p>
        </w:tc>
        <w:tc>
          <w:tcPr>
            <w:tcW w:w="606"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center"/>
              <w:rPr>
                <w:rFonts w:cs="Arial CE"/>
                <w:sz w:val="20"/>
              </w:rPr>
            </w:pPr>
            <w:r w:rsidRPr="00E92560">
              <w:rPr>
                <w:rFonts w:cs="Arial CE"/>
                <w:sz w:val="20"/>
              </w:rPr>
              <w:t>2037</w:t>
            </w:r>
          </w:p>
        </w:tc>
        <w:tc>
          <w:tcPr>
            <w:tcW w:w="1228"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9"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960,00</w:t>
            </w:r>
          </w:p>
        </w:tc>
        <w:tc>
          <w:tcPr>
            <w:tcW w:w="1178"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29"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5"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-960,00</w:t>
            </w:r>
          </w:p>
        </w:tc>
        <w:tc>
          <w:tcPr>
            <w:tcW w:w="232"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14"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17</w:t>
            </w:r>
          </w:p>
        </w:tc>
        <w:tc>
          <w:tcPr>
            <w:tcW w:w="60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2037</w:t>
            </w:r>
          </w:p>
        </w:tc>
        <w:tc>
          <w:tcPr>
            <w:tcW w:w="1112"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9"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492,84</w:t>
            </w:r>
          </w:p>
        </w:tc>
        <w:tc>
          <w:tcPr>
            <w:tcW w:w="1162"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99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8"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-492,84</w:t>
            </w:r>
          </w:p>
        </w:tc>
      </w:tr>
      <w:tr w:rsidR="001E7934" w:rsidRPr="00E92560" w:rsidTr="00A55AA1">
        <w:trPr>
          <w:trHeight w:val="233"/>
        </w:trPr>
        <w:tc>
          <w:tcPr>
            <w:tcW w:w="610"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18</w:t>
            </w:r>
          </w:p>
        </w:tc>
        <w:tc>
          <w:tcPr>
            <w:tcW w:w="606"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center"/>
              <w:rPr>
                <w:rFonts w:cs="Arial CE"/>
                <w:sz w:val="20"/>
              </w:rPr>
            </w:pPr>
            <w:r w:rsidRPr="00E92560">
              <w:rPr>
                <w:rFonts w:cs="Arial CE"/>
                <w:sz w:val="20"/>
              </w:rPr>
              <w:t>2038</w:t>
            </w:r>
          </w:p>
        </w:tc>
        <w:tc>
          <w:tcPr>
            <w:tcW w:w="1228"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9"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960,00</w:t>
            </w:r>
          </w:p>
        </w:tc>
        <w:tc>
          <w:tcPr>
            <w:tcW w:w="1178"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29"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5"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-960,00</w:t>
            </w:r>
          </w:p>
        </w:tc>
        <w:tc>
          <w:tcPr>
            <w:tcW w:w="232"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14"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18</w:t>
            </w:r>
          </w:p>
        </w:tc>
        <w:tc>
          <w:tcPr>
            <w:tcW w:w="60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2038</w:t>
            </w:r>
          </w:p>
        </w:tc>
        <w:tc>
          <w:tcPr>
            <w:tcW w:w="1112"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9"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473,88</w:t>
            </w:r>
          </w:p>
        </w:tc>
        <w:tc>
          <w:tcPr>
            <w:tcW w:w="1162"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99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8"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-473,88</w:t>
            </w:r>
          </w:p>
        </w:tc>
      </w:tr>
      <w:tr w:rsidR="001E7934" w:rsidRPr="00E92560" w:rsidTr="00A55AA1">
        <w:trPr>
          <w:trHeight w:val="233"/>
        </w:trPr>
        <w:tc>
          <w:tcPr>
            <w:tcW w:w="610"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19</w:t>
            </w:r>
          </w:p>
        </w:tc>
        <w:tc>
          <w:tcPr>
            <w:tcW w:w="606"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center"/>
              <w:rPr>
                <w:rFonts w:cs="Arial CE"/>
                <w:sz w:val="20"/>
              </w:rPr>
            </w:pPr>
            <w:r w:rsidRPr="00E92560">
              <w:rPr>
                <w:rFonts w:cs="Arial CE"/>
                <w:sz w:val="20"/>
              </w:rPr>
              <w:t>2039</w:t>
            </w:r>
          </w:p>
        </w:tc>
        <w:tc>
          <w:tcPr>
            <w:tcW w:w="1228"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9"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960,00</w:t>
            </w:r>
          </w:p>
        </w:tc>
        <w:tc>
          <w:tcPr>
            <w:tcW w:w="1178"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29"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5"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-960,00</w:t>
            </w:r>
          </w:p>
        </w:tc>
        <w:tc>
          <w:tcPr>
            <w:tcW w:w="232"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14"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19</w:t>
            </w:r>
          </w:p>
        </w:tc>
        <w:tc>
          <w:tcPr>
            <w:tcW w:w="60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2039</w:t>
            </w:r>
          </w:p>
        </w:tc>
        <w:tc>
          <w:tcPr>
            <w:tcW w:w="1112"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9"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455,66</w:t>
            </w:r>
          </w:p>
        </w:tc>
        <w:tc>
          <w:tcPr>
            <w:tcW w:w="1162"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99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8"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-455,66</w:t>
            </w:r>
          </w:p>
        </w:tc>
      </w:tr>
      <w:tr w:rsidR="001E7934" w:rsidRPr="00E92560" w:rsidTr="00A55AA1">
        <w:trPr>
          <w:trHeight w:val="233"/>
        </w:trPr>
        <w:tc>
          <w:tcPr>
            <w:tcW w:w="610"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w:t>
            </w:r>
          </w:p>
        </w:tc>
        <w:tc>
          <w:tcPr>
            <w:tcW w:w="606"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center"/>
              <w:rPr>
                <w:rFonts w:cs="Arial CE"/>
                <w:sz w:val="20"/>
              </w:rPr>
            </w:pPr>
            <w:r w:rsidRPr="00E92560">
              <w:rPr>
                <w:rFonts w:cs="Arial CE"/>
                <w:sz w:val="20"/>
              </w:rPr>
              <w:t>2040</w:t>
            </w:r>
          </w:p>
        </w:tc>
        <w:tc>
          <w:tcPr>
            <w:tcW w:w="1228"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9"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960,00</w:t>
            </w:r>
          </w:p>
        </w:tc>
        <w:tc>
          <w:tcPr>
            <w:tcW w:w="1178"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29"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5"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-960,00</w:t>
            </w:r>
          </w:p>
        </w:tc>
        <w:tc>
          <w:tcPr>
            <w:tcW w:w="232"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14"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w:t>
            </w:r>
          </w:p>
        </w:tc>
        <w:tc>
          <w:tcPr>
            <w:tcW w:w="60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2040</w:t>
            </w:r>
          </w:p>
        </w:tc>
        <w:tc>
          <w:tcPr>
            <w:tcW w:w="1112"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9"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438,13</w:t>
            </w:r>
          </w:p>
        </w:tc>
        <w:tc>
          <w:tcPr>
            <w:tcW w:w="1162"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99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8"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-438,13</w:t>
            </w:r>
          </w:p>
        </w:tc>
      </w:tr>
      <w:tr w:rsidR="001E7934" w:rsidRPr="00E92560" w:rsidTr="00A55AA1">
        <w:trPr>
          <w:trHeight w:val="246"/>
        </w:trPr>
        <w:tc>
          <w:tcPr>
            <w:tcW w:w="610" w:type="dxa"/>
            <w:tcBorders>
              <w:top w:val="nil"/>
              <w:left w:val="single" w:sz="8" w:space="0" w:color="auto"/>
              <w:bottom w:val="single" w:sz="8" w:space="0" w:color="auto"/>
              <w:right w:val="single" w:sz="4" w:space="0" w:color="auto"/>
            </w:tcBorders>
            <w:shd w:val="clear" w:color="000000" w:fill="FFCC99"/>
            <w:noWrap/>
            <w:vAlign w:val="bottom"/>
            <w:hideMark/>
          </w:tcPr>
          <w:p w:rsidR="001E7934" w:rsidRPr="00E92560" w:rsidRDefault="001E7934" w:rsidP="00A55AA1">
            <w:pPr>
              <w:jc w:val="left"/>
              <w:rPr>
                <w:rFonts w:cs="Arial CE"/>
                <w:sz w:val="20"/>
              </w:rPr>
            </w:pPr>
            <w:r w:rsidRPr="00E92560">
              <w:rPr>
                <w:rFonts w:cs="Arial CE"/>
                <w:sz w:val="20"/>
              </w:rPr>
              <w:t> </w:t>
            </w:r>
          </w:p>
        </w:tc>
        <w:tc>
          <w:tcPr>
            <w:tcW w:w="606" w:type="dxa"/>
            <w:tcBorders>
              <w:top w:val="nil"/>
              <w:left w:val="nil"/>
              <w:bottom w:val="single" w:sz="8" w:space="0" w:color="auto"/>
              <w:right w:val="single" w:sz="4" w:space="0" w:color="auto"/>
            </w:tcBorders>
            <w:shd w:val="clear" w:color="000000" w:fill="FFCC99"/>
            <w:noWrap/>
            <w:vAlign w:val="bottom"/>
            <w:hideMark/>
          </w:tcPr>
          <w:p w:rsidR="001E7934" w:rsidRPr="00E92560" w:rsidRDefault="001E7934" w:rsidP="00A55AA1">
            <w:pPr>
              <w:jc w:val="left"/>
              <w:rPr>
                <w:rFonts w:cs="Arial CE"/>
                <w:sz w:val="20"/>
              </w:rPr>
            </w:pPr>
            <w:r w:rsidRPr="00E92560">
              <w:rPr>
                <w:rFonts w:cs="Arial CE"/>
                <w:sz w:val="20"/>
              </w:rPr>
              <w:t>Skupaj</w:t>
            </w:r>
          </w:p>
        </w:tc>
        <w:tc>
          <w:tcPr>
            <w:tcW w:w="1228" w:type="dxa"/>
            <w:tcBorders>
              <w:top w:val="nil"/>
              <w:left w:val="nil"/>
              <w:bottom w:val="single" w:sz="8" w:space="0" w:color="auto"/>
              <w:right w:val="single" w:sz="4" w:space="0" w:color="auto"/>
            </w:tcBorders>
            <w:shd w:val="clear" w:color="000000" w:fill="FFCC99"/>
            <w:noWrap/>
            <w:vAlign w:val="bottom"/>
            <w:hideMark/>
          </w:tcPr>
          <w:p w:rsidR="001E7934" w:rsidRPr="00E92560" w:rsidRDefault="001E7934" w:rsidP="00A55AA1">
            <w:pPr>
              <w:jc w:val="right"/>
              <w:rPr>
                <w:rFonts w:cs="Arial CE"/>
                <w:sz w:val="20"/>
              </w:rPr>
            </w:pPr>
            <w:r w:rsidRPr="00E92560">
              <w:rPr>
                <w:rFonts w:cs="Arial CE"/>
                <w:sz w:val="20"/>
              </w:rPr>
              <w:t>377.730,12</w:t>
            </w:r>
          </w:p>
        </w:tc>
        <w:tc>
          <w:tcPr>
            <w:tcW w:w="1079" w:type="dxa"/>
            <w:tcBorders>
              <w:top w:val="nil"/>
              <w:left w:val="nil"/>
              <w:bottom w:val="single" w:sz="8" w:space="0" w:color="auto"/>
              <w:right w:val="single" w:sz="4" w:space="0" w:color="auto"/>
            </w:tcBorders>
            <w:shd w:val="clear" w:color="000000" w:fill="FFCC99"/>
            <w:noWrap/>
            <w:vAlign w:val="bottom"/>
            <w:hideMark/>
          </w:tcPr>
          <w:p w:rsidR="001E7934" w:rsidRPr="00E92560" w:rsidRDefault="001E7934" w:rsidP="00A55AA1">
            <w:pPr>
              <w:jc w:val="right"/>
              <w:rPr>
                <w:rFonts w:cs="Arial CE"/>
                <w:sz w:val="20"/>
              </w:rPr>
            </w:pPr>
            <w:r w:rsidRPr="00E92560">
              <w:rPr>
                <w:rFonts w:cs="Arial CE"/>
                <w:sz w:val="20"/>
              </w:rPr>
              <w:t>18.720,00</w:t>
            </w:r>
          </w:p>
        </w:tc>
        <w:tc>
          <w:tcPr>
            <w:tcW w:w="1178" w:type="dxa"/>
            <w:tcBorders>
              <w:top w:val="nil"/>
              <w:left w:val="nil"/>
              <w:bottom w:val="single" w:sz="8" w:space="0" w:color="auto"/>
              <w:right w:val="single" w:sz="4" w:space="0" w:color="auto"/>
            </w:tcBorders>
            <w:shd w:val="clear" w:color="000000" w:fill="FFCC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029" w:type="dxa"/>
            <w:tcBorders>
              <w:top w:val="nil"/>
              <w:left w:val="nil"/>
              <w:bottom w:val="single" w:sz="8" w:space="0" w:color="auto"/>
              <w:right w:val="single" w:sz="4" w:space="0" w:color="auto"/>
            </w:tcBorders>
            <w:shd w:val="clear" w:color="000000" w:fill="FFCC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5" w:type="dxa"/>
            <w:tcBorders>
              <w:top w:val="nil"/>
              <w:left w:val="nil"/>
              <w:bottom w:val="single" w:sz="8" w:space="0" w:color="auto"/>
              <w:right w:val="single" w:sz="8" w:space="0" w:color="auto"/>
            </w:tcBorders>
            <w:shd w:val="clear" w:color="000000" w:fill="FFCC99"/>
            <w:noWrap/>
            <w:vAlign w:val="bottom"/>
            <w:hideMark/>
          </w:tcPr>
          <w:p w:rsidR="001E7934" w:rsidRPr="00E92560" w:rsidRDefault="001E7934" w:rsidP="00A55AA1">
            <w:pPr>
              <w:jc w:val="right"/>
              <w:rPr>
                <w:rFonts w:cs="Arial CE"/>
                <w:sz w:val="20"/>
              </w:rPr>
            </w:pPr>
            <w:r w:rsidRPr="00E92560">
              <w:rPr>
                <w:rFonts w:cs="Arial CE"/>
                <w:sz w:val="20"/>
              </w:rPr>
              <w:t>-396.450,12</w:t>
            </w:r>
          </w:p>
        </w:tc>
        <w:tc>
          <w:tcPr>
            <w:tcW w:w="232"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14" w:type="dxa"/>
            <w:tcBorders>
              <w:top w:val="nil"/>
              <w:left w:val="single" w:sz="8" w:space="0" w:color="auto"/>
              <w:bottom w:val="single" w:sz="8" w:space="0" w:color="auto"/>
              <w:right w:val="single" w:sz="4" w:space="0" w:color="auto"/>
            </w:tcBorders>
            <w:shd w:val="clear" w:color="000000" w:fill="FF99CC"/>
            <w:noWrap/>
            <w:vAlign w:val="bottom"/>
            <w:hideMark/>
          </w:tcPr>
          <w:p w:rsidR="001E7934" w:rsidRPr="00E92560" w:rsidRDefault="001E7934" w:rsidP="00A55AA1">
            <w:pPr>
              <w:jc w:val="left"/>
              <w:rPr>
                <w:rFonts w:cs="Arial CE"/>
                <w:sz w:val="20"/>
              </w:rPr>
            </w:pPr>
            <w:r w:rsidRPr="00E92560">
              <w:rPr>
                <w:rFonts w:cs="Arial CE"/>
                <w:sz w:val="20"/>
              </w:rPr>
              <w:t> </w:t>
            </w:r>
          </w:p>
        </w:tc>
        <w:tc>
          <w:tcPr>
            <w:tcW w:w="606" w:type="dxa"/>
            <w:tcBorders>
              <w:top w:val="nil"/>
              <w:left w:val="nil"/>
              <w:bottom w:val="single" w:sz="8" w:space="0" w:color="auto"/>
              <w:right w:val="single" w:sz="4" w:space="0" w:color="auto"/>
            </w:tcBorders>
            <w:shd w:val="clear" w:color="000000" w:fill="FF99CC"/>
            <w:noWrap/>
            <w:vAlign w:val="bottom"/>
            <w:hideMark/>
          </w:tcPr>
          <w:p w:rsidR="001E7934" w:rsidRPr="00E92560" w:rsidRDefault="001E7934" w:rsidP="00A55AA1">
            <w:pPr>
              <w:jc w:val="left"/>
              <w:rPr>
                <w:rFonts w:cs="Arial CE"/>
                <w:sz w:val="20"/>
              </w:rPr>
            </w:pPr>
            <w:r w:rsidRPr="00E92560">
              <w:rPr>
                <w:rFonts w:cs="Arial CE"/>
                <w:sz w:val="20"/>
              </w:rPr>
              <w:t>Skupaj</w:t>
            </w:r>
          </w:p>
        </w:tc>
        <w:tc>
          <w:tcPr>
            <w:tcW w:w="1112" w:type="dxa"/>
            <w:tcBorders>
              <w:top w:val="nil"/>
              <w:left w:val="nil"/>
              <w:bottom w:val="single" w:sz="8" w:space="0" w:color="auto"/>
              <w:right w:val="single" w:sz="4" w:space="0" w:color="auto"/>
            </w:tcBorders>
            <w:shd w:val="clear" w:color="000000" w:fill="FF99CC"/>
            <w:noWrap/>
            <w:vAlign w:val="bottom"/>
            <w:hideMark/>
          </w:tcPr>
          <w:p w:rsidR="001E7934" w:rsidRPr="00E92560" w:rsidRDefault="001E7934" w:rsidP="00A55AA1">
            <w:pPr>
              <w:jc w:val="right"/>
              <w:rPr>
                <w:rFonts w:cs="Arial CE"/>
                <w:sz w:val="20"/>
              </w:rPr>
            </w:pPr>
            <w:r w:rsidRPr="00E92560">
              <w:rPr>
                <w:rFonts w:cs="Arial CE"/>
                <w:sz w:val="20"/>
              </w:rPr>
              <w:t>351.397,45</w:t>
            </w:r>
          </w:p>
        </w:tc>
        <w:tc>
          <w:tcPr>
            <w:tcW w:w="1079" w:type="dxa"/>
            <w:tcBorders>
              <w:top w:val="nil"/>
              <w:left w:val="nil"/>
              <w:bottom w:val="single" w:sz="8" w:space="0" w:color="auto"/>
              <w:right w:val="single" w:sz="4" w:space="0" w:color="auto"/>
            </w:tcBorders>
            <w:shd w:val="clear" w:color="000000" w:fill="FF99CC"/>
            <w:noWrap/>
            <w:vAlign w:val="bottom"/>
            <w:hideMark/>
          </w:tcPr>
          <w:p w:rsidR="001E7934" w:rsidRPr="00E92560" w:rsidRDefault="001E7934" w:rsidP="00A55AA1">
            <w:pPr>
              <w:jc w:val="right"/>
              <w:rPr>
                <w:rFonts w:cs="Arial CE"/>
                <w:sz w:val="20"/>
              </w:rPr>
            </w:pPr>
            <w:r w:rsidRPr="00E92560">
              <w:rPr>
                <w:rFonts w:cs="Arial CE"/>
                <w:sz w:val="20"/>
              </w:rPr>
              <w:t>12.585,17</w:t>
            </w:r>
          </w:p>
        </w:tc>
        <w:tc>
          <w:tcPr>
            <w:tcW w:w="1162" w:type="dxa"/>
            <w:tcBorders>
              <w:top w:val="nil"/>
              <w:left w:val="nil"/>
              <w:bottom w:val="single" w:sz="8" w:space="0" w:color="auto"/>
              <w:right w:val="single" w:sz="4" w:space="0" w:color="auto"/>
            </w:tcBorders>
            <w:shd w:val="clear" w:color="000000" w:fill="FF99CC"/>
            <w:noWrap/>
            <w:vAlign w:val="bottom"/>
            <w:hideMark/>
          </w:tcPr>
          <w:p w:rsidR="001E7934" w:rsidRPr="00E92560" w:rsidRDefault="001E7934" w:rsidP="00A55AA1">
            <w:pPr>
              <w:jc w:val="right"/>
              <w:rPr>
                <w:rFonts w:cs="Arial CE"/>
                <w:sz w:val="20"/>
              </w:rPr>
            </w:pPr>
            <w:r w:rsidRPr="00E92560">
              <w:rPr>
                <w:rFonts w:cs="Arial CE"/>
                <w:sz w:val="20"/>
              </w:rPr>
              <w:t>0,00</w:t>
            </w:r>
          </w:p>
        </w:tc>
        <w:tc>
          <w:tcPr>
            <w:tcW w:w="996" w:type="dxa"/>
            <w:tcBorders>
              <w:top w:val="nil"/>
              <w:left w:val="nil"/>
              <w:bottom w:val="single" w:sz="8" w:space="0" w:color="auto"/>
              <w:right w:val="single" w:sz="4" w:space="0" w:color="auto"/>
            </w:tcBorders>
            <w:shd w:val="clear" w:color="000000" w:fill="FF99CC"/>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8" w:type="dxa"/>
            <w:tcBorders>
              <w:top w:val="nil"/>
              <w:left w:val="nil"/>
              <w:bottom w:val="single" w:sz="8" w:space="0" w:color="auto"/>
              <w:right w:val="single" w:sz="8" w:space="0" w:color="auto"/>
            </w:tcBorders>
            <w:shd w:val="clear" w:color="000000" w:fill="FF99CC"/>
            <w:noWrap/>
            <w:vAlign w:val="bottom"/>
            <w:hideMark/>
          </w:tcPr>
          <w:p w:rsidR="001E7934" w:rsidRPr="00E92560" w:rsidRDefault="001E7934" w:rsidP="00A55AA1">
            <w:pPr>
              <w:jc w:val="right"/>
              <w:rPr>
                <w:rFonts w:cs="Arial CE"/>
                <w:sz w:val="20"/>
              </w:rPr>
            </w:pPr>
            <w:r w:rsidRPr="00E92560">
              <w:rPr>
                <w:rFonts w:cs="Arial CE"/>
                <w:sz w:val="20"/>
              </w:rPr>
              <w:t>-363.982,63</w:t>
            </w:r>
          </w:p>
        </w:tc>
      </w:tr>
    </w:tbl>
    <w:p w:rsidR="001E7934" w:rsidRDefault="001E7934" w:rsidP="001E7934">
      <w:pPr>
        <w:tabs>
          <w:tab w:val="left" w:pos="3744"/>
        </w:tabs>
        <w:rPr>
          <w:rFonts w:cstheme="minorHAnsi"/>
          <w:b/>
          <w:szCs w:val="22"/>
        </w:rPr>
        <w:sectPr w:rsidR="001E7934" w:rsidSect="00841D6D">
          <w:pgSz w:w="15840" w:h="12240" w:orient="landscape"/>
          <w:pgMar w:top="1418" w:right="1418" w:bottom="1134" w:left="1134" w:header="709" w:footer="283" w:gutter="0"/>
          <w:cols w:space="708"/>
          <w:docGrid w:linePitch="326"/>
        </w:sectPr>
      </w:pPr>
    </w:p>
    <w:p w:rsidR="001E7934" w:rsidRPr="008242CD" w:rsidRDefault="001E7934" w:rsidP="001E7934">
      <w:pPr>
        <w:rPr>
          <w:rFonts w:eastAsiaTheme="majorEastAsia" w:cstheme="majorBidi"/>
          <w:b/>
          <w:szCs w:val="24"/>
          <w:u w:val="single"/>
          <w:lang w:eastAsia="en-US"/>
        </w:rPr>
      </w:pPr>
      <w:bookmarkStart w:id="87" w:name="_Toc495583879"/>
      <w:r w:rsidRPr="008242CD">
        <w:rPr>
          <w:rFonts w:eastAsiaTheme="majorEastAsia"/>
          <w:b/>
          <w:szCs w:val="24"/>
          <w:u w:val="single"/>
        </w:rPr>
        <w:lastRenderedPageBreak/>
        <w:t>Neto sedanja vrednost in interna stopnja donosa pri finančni analizi</w:t>
      </w:r>
      <w:bookmarkEnd w:id="87"/>
      <w:r w:rsidRPr="008242CD">
        <w:rPr>
          <w:rFonts w:eastAsiaTheme="majorEastAsia"/>
          <w:b/>
          <w:szCs w:val="24"/>
          <w:u w:val="single"/>
        </w:rPr>
        <w:t xml:space="preserve"> </w:t>
      </w:r>
    </w:p>
    <w:p w:rsidR="001E7934" w:rsidRPr="008242CD" w:rsidRDefault="001E7934" w:rsidP="001E7934">
      <w:pPr>
        <w:rPr>
          <w:szCs w:val="24"/>
        </w:rPr>
      </w:pPr>
    </w:p>
    <w:p w:rsidR="001E7934" w:rsidRPr="008242CD" w:rsidRDefault="001E7934" w:rsidP="001E7934">
      <w:pPr>
        <w:rPr>
          <w:rFonts w:ascii="Calibri" w:hAnsi="Calibri" w:cs="Calibri"/>
          <w:szCs w:val="24"/>
        </w:rPr>
      </w:pPr>
      <w:r w:rsidRPr="008242CD">
        <w:rPr>
          <w:rFonts w:ascii="Calibri" w:hAnsi="Calibri" w:cs="Calibri"/>
          <w:szCs w:val="24"/>
        </w:rPr>
        <w:t>Kazalnika uspešnosti pri finančni analizi sta f</w:t>
      </w:r>
      <w:r w:rsidRPr="008242CD">
        <w:rPr>
          <w:rFonts w:cs="Calibri"/>
          <w:szCs w:val="24"/>
        </w:rPr>
        <w:t>inančna neto sedanja vrednost in finančna interna stopnja donosnosti.</w:t>
      </w:r>
    </w:p>
    <w:p w:rsidR="001E7934" w:rsidRPr="008242CD" w:rsidRDefault="001E7934" w:rsidP="001E7934">
      <w:pPr>
        <w:rPr>
          <w:rFonts w:cs="Calibri"/>
          <w:szCs w:val="24"/>
        </w:rPr>
      </w:pPr>
    </w:p>
    <w:p w:rsidR="001E7934" w:rsidRPr="008242CD" w:rsidRDefault="001E7934" w:rsidP="001E7934">
      <w:pPr>
        <w:rPr>
          <w:rFonts w:cs="Calibri"/>
          <w:b/>
          <w:szCs w:val="24"/>
        </w:rPr>
      </w:pPr>
      <w:r w:rsidRPr="008242CD">
        <w:rPr>
          <w:rFonts w:cs="Calibri"/>
          <w:b/>
          <w:szCs w:val="24"/>
        </w:rPr>
        <w:t>Neto sedanja vrednost</w:t>
      </w:r>
    </w:p>
    <w:p w:rsidR="001E7934" w:rsidRPr="008242CD" w:rsidRDefault="001E7934" w:rsidP="001E7934">
      <w:pPr>
        <w:rPr>
          <w:rFonts w:cstheme="minorHAnsi"/>
          <w:szCs w:val="24"/>
        </w:rPr>
      </w:pPr>
      <w:r w:rsidRPr="008242CD">
        <w:rPr>
          <w:rFonts w:cstheme="minorHAnsi"/>
          <w:szCs w:val="24"/>
        </w:rPr>
        <w:t>Ker investicija v svoji življenjski dobi ustvarja dejansko le stroške, je neto sedanja vrednost investicijskega projekta izrazito negativna.</w:t>
      </w:r>
    </w:p>
    <w:p w:rsidR="001E7934" w:rsidRPr="008242CD" w:rsidRDefault="001E7934" w:rsidP="001E7934">
      <w:pPr>
        <w:autoSpaceDE w:val="0"/>
        <w:autoSpaceDN w:val="0"/>
        <w:adjustRightInd w:val="0"/>
        <w:rPr>
          <w:rFonts w:cstheme="minorHAnsi"/>
          <w:color w:val="000000"/>
          <w:szCs w:val="24"/>
        </w:rPr>
      </w:pPr>
      <w:r w:rsidRPr="008242CD">
        <w:rPr>
          <w:rFonts w:cstheme="minorHAnsi"/>
          <w:color w:val="000000"/>
          <w:szCs w:val="24"/>
        </w:rPr>
        <w:t xml:space="preserve">Eno od najpogosteje uporabljenih meril za presojanje smiselnosti investicijskega projekta je njegova </w:t>
      </w:r>
      <w:r w:rsidRPr="008242CD">
        <w:rPr>
          <w:rFonts w:cstheme="minorHAnsi"/>
          <w:bCs/>
          <w:color w:val="000000"/>
          <w:szCs w:val="24"/>
        </w:rPr>
        <w:t>neto sedanja vrednost</w:t>
      </w:r>
      <w:r w:rsidRPr="008242CD">
        <w:rPr>
          <w:rFonts w:cstheme="minorHAnsi"/>
          <w:color w:val="000000"/>
          <w:szCs w:val="24"/>
        </w:rPr>
        <w:t xml:space="preserve">. To dobimo tako, da vse bodoče donose </w:t>
      </w:r>
      <w:r w:rsidRPr="008242CD">
        <w:rPr>
          <w:rFonts w:cstheme="minorHAnsi"/>
          <w:i/>
          <w:iCs/>
          <w:color w:val="000000"/>
          <w:szCs w:val="24"/>
        </w:rPr>
        <w:t xml:space="preserve">Dk </w:t>
      </w:r>
      <w:r w:rsidRPr="008242CD">
        <w:rPr>
          <w:rFonts w:cstheme="minorHAnsi"/>
          <w:color w:val="000000"/>
          <w:szCs w:val="24"/>
        </w:rPr>
        <w:t xml:space="preserve">z uporabo izbrane diskontne stopnje </w:t>
      </w:r>
      <w:r w:rsidRPr="008242CD">
        <w:rPr>
          <w:rFonts w:cstheme="minorHAnsi"/>
          <w:i/>
          <w:iCs/>
          <w:color w:val="000000"/>
          <w:szCs w:val="24"/>
        </w:rPr>
        <w:t xml:space="preserve">i </w:t>
      </w:r>
      <w:r w:rsidRPr="008242CD">
        <w:rPr>
          <w:rFonts w:cstheme="minorHAnsi"/>
          <w:color w:val="000000"/>
          <w:szCs w:val="24"/>
        </w:rPr>
        <w:t xml:space="preserve">reduciramo na začetni trenutek in od tako dobljene vrednosti odštejemo investicijski vložek </w:t>
      </w:r>
      <w:r w:rsidRPr="008242CD">
        <w:rPr>
          <w:rFonts w:cstheme="minorHAnsi"/>
          <w:i/>
          <w:iCs/>
          <w:color w:val="000000"/>
          <w:szCs w:val="24"/>
        </w:rPr>
        <w:t>I0</w:t>
      </w:r>
      <w:r w:rsidRPr="008242CD">
        <w:rPr>
          <w:rFonts w:cstheme="minorHAnsi"/>
          <w:color w:val="000000"/>
          <w:szCs w:val="24"/>
        </w:rPr>
        <w:t>, kar bi v simboličnem zapisu za investicijo, ki ima samo vložek na začetku življenjske dobe investicije pomenilo:</w:t>
      </w:r>
    </w:p>
    <w:p w:rsidR="001E7934" w:rsidRPr="008242CD" w:rsidRDefault="001E7934" w:rsidP="001E7934">
      <w:pPr>
        <w:autoSpaceDE w:val="0"/>
        <w:autoSpaceDN w:val="0"/>
        <w:adjustRightInd w:val="0"/>
        <w:rPr>
          <w:rFonts w:cstheme="minorHAnsi"/>
          <w:color w:val="000000"/>
          <w:szCs w:val="24"/>
        </w:rPr>
      </w:pPr>
    </w:p>
    <w:p w:rsidR="001E7934" w:rsidRPr="008242CD" w:rsidRDefault="001E7934" w:rsidP="001E7934">
      <w:pPr>
        <w:numPr>
          <w:ilvl w:val="0"/>
          <w:numId w:val="29"/>
        </w:numPr>
        <w:shd w:val="clear" w:color="auto" w:fill="95B3D7" w:themeFill="accent1" w:themeFillTint="99"/>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Cs/>
          <w:szCs w:val="24"/>
        </w:rPr>
      </w:pPr>
      <w:r w:rsidRPr="008242CD">
        <w:rPr>
          <w:rFonts w:cstheme="minorHAnsi"/>
          <w:szCs w:val="24"/>
        </w:rPr>
        <w:t xml:space="preserve">Vrednost investicije - I0 = </w:t>
      </w:r>
      <w:r w:rsidRPr="008242CD">
        <w:rPr>
          <w:rFonts w:cstheme="minorHAnsi"/>
          <w:bCs/>
          <w:szCs w:val="24"/>
        </w:rPr>
        <w:t>377.730,12 €</w:t>
      </w:r>
    </w:p>
    <w:p w:rsidR="001E7934" w:rsidRPr="008242CD" w:rsidRDefault="001E7934" w:rsidP="001E7934">
      <w:pPr>
        <w:numPr>
          <w:ilvl w:val="0"/>
          <w:numId w:val="29"/>
        </w:numPr>
        <w:shd w:val="clear" w:color="auto" w:fill="95B3D7" w:themeFill="accent1" w:themeFillTint="99"/>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Cs/>
          <w:szCs w:val="24"/>
        </w:rPr>
      </w:pPr>
      <w:r w:rsidRPr="008242CD">
        <w:rPr>
          <w:rFonts w:cstheme="minorHAnsi"/>
          <w:bCs/>
          <w:szCs w:val="24"/>
        </w:rPr>
        <w:t>Diskontna stopnja – i = 4 %</w:t>
      </w:r>
    </w:p>
    <w:p w:rsidR="001E7934" w:rsidRPr="008242CD" w:rsidRDefault="001E7934" w:rsidP="001E7934">
      <w:pPr>
        <w:numPr>
          <w:ilvl w:val="0"/>
          <w:numId w:val="29"/>
        </w:numPr>
        <w:shd w:val="clear" w:color="auto" w:fill="95B3D7" w:themeFill="accent1" w:themeFillTint="99"/>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Cs/>
          <w:szCs w:val="24"/>
        </w:rPr>
      </w:pPr>
      <w:r w:rsidRPr="008242CD">
        <w:rPr>
          <w:rFonts w:cstheme="minorHAnsi"/>
          <w:bCs/>
          <w:szCs w:val="24"/>
        </w:rPr>
        <w:t>Trajanje investicije – n = 20 let</w:t>
      </w:r>
    </w:p>
    <w:p w:rsidR="001E7934" w:rsidRPr="008242CD" w:rsidRDefault="001E7934" w:rsidP="001E7934">
      <w:pPr>
        <w:numPr>
          <w:ilvl w:val="0"/>
          <w:numId w:val="29"/>
        </w:numPr>
        <w:shd w:val="clear" w:color="auto" w:fill="95B3D7" w:themeFill="accent1" w:themeFillTint="99"/>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Cs w:val="24"/>
        </w:rPr>
      </w:pPr>
      <w:r w:rsidRPr="008242CD">
        <w:rPr>
          <w:rFonts w:cstheme="minorHAnsi"/>
          <w:szCs w:val="24"/>
        </w:rPr>
        <w:t>Prihodek po investiciji: 0  €</w:t>
      </w:r>
    </w:p>
    <w:p w:rsidR="001E7934" w:rsidRPr="008242CD" w:rsidRDefault="001E7934" w:rsidP="001E7934">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Cs w:val="24"/>
        </w:rPr>
      </w:pPr>
    </w:p>
    <w:p w:rsidR="001E7934" w:rsidRPr="008242CD" w:rsidRDefault="001E7934" w:rsidP="001E7934">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Cs w:val="24"/>
        </w:rPr>
      </w:pPr>
      <w:r w:rsidRPr="008242CD">
        <w:rPr>
          <w:rFonts w:cstheme="minorHAnsi"/>
          <w:noProof/>
          <w:szCs w:val="24"/>
        </w:rPr>
        <w:drawing>
          <wp:inline distT="0" distB="0" distL="0" distR="0" wp14:anchorId="1B8BFD99" wp14:editId="648C85A3">
            <wp:extent cx="4276725" cy="704850"/>
            <wp:effectExtent l="0" t="0" r="9525" b="0"/>
            <wp:docPr id="3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76725" cy="704850"/>
                    </a:xfrm>
                    <a:prstGeom prst="rect">
                      <a:avLst/>
                    </a:prstGeom>
                    <a:noFill/>
                    <a:ln>
                      <a:noFill/>
                    </a:ln>
                  </pic:spPr>
                </pic:pic>
              </a:graphicData>
            </a:graphic>
          </wp:inline>
        </w:drawing>
      </w:r>
    </w:p>
    <w:p w:rsidR="001E7934" w:rsidRPr="008242CD" w:rsidRDefault="001E7934" w:rsidP="001E7934">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Cs w:val="24"/>
        </w:rPr>
      </w:pPr>
    </w:p>
    <w:p w:rsidR="001E7934" w:rsidRPr="008242CD" w:rsidRDefault="001E7934" w:rsidP="001E7934">
      <w:pPr>
        <w:numPr>
          <w:ilvl w:val="0"/>
          <w:numId w:val="31"/>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Cs w:val="24"/>
        </w:rPr>
      </w:pPr>
      <w:r w:rsidRPr="008242CD">
        <w:rPr>
          <w:rFonts w:cstheme="minorHAnsi"/>
          <w:szCs w:val="24"/>
        </w:rPr>
        <w:t>NSV</w:t>
      </w:r>
      <w:r w:rsidRPr="008242CD">
        <w:rPr>
          <w:rFonts w:cstheme="minorHAnsi"/>
          <w:szCs w:val="24"/>
        </w:rPr>
        <w:tab/>
        <w:t>neto sedanja vrednost</w:t>
      </w:r>
    </w:p>
    <w:p w:rsidR="001E7934" w:rsidRPr="008242CD" w:rsidRDefault="001E7934" w:rsidP="001E7934">
      <w:pPr>
        <w:numPr>
          <w:ilvl w:val="0"/>
          <w:numId w:val="30"/>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Cs w:val="24"/>
        </w:rPr>
      </w:pPr>
      <w:r w:rsidRPr="008242CD">
        <w:rPr>
          <w:rFonts w:cstheme="minorHAnsi"/>
          <w:szCs w:val="24"/>
        </w:rPr>
        <w:t>Dn</w:t>
      </w:r>
      <w:r w:rsidRPr="008242CD">
        <w:rPr>
          <w:rFonts w:cstheme="minorHAnsi"/>
          <w:szCs w:val="24"/>
        </w:rPr>
        <w:tab/>
        <w:t>donos</w:t>
      </w:r>
    </w:p>
    <w:p w:rsidR="001E7934" w:rsidRPr="008242CD" w:rsidRDefault="001E7934" w:rsidP="001E7934">
      <w:pPr>
        <w:numPr>
          <w:ilvl w:val="0"/>
          <w:numId w:val="30"/>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Cs w:val="24"/>
        </w:rPr>
      </w:pPr>
      <w:r w:rsidRPr="008242CD">
        <w:rPr>
          <w:rFonts w:cstheme="minorHAnsi"/>
          <w:szCs w:val="24"/>
        </w:rPr>
        <w:t>i</w:t>
      </w:r>
      <w:r w:rsidRPr="008242CD">
        <w:rPr>
          <w:rFonts w:cstheme="minorHAnsi"/>
          <w:szCs w:val="24"/>
        </w:rPr>
        <w:tab/>
        <w:t>diskontna stopnja (4 %)</w:t>
      </w:r>
    </w:p>
    <w:p w:rsidR="001E7934" w:rsidRPr="008242CD" w:rsidRDefault="001E7934" w:rsidP="001E7934">
      <w:pPr>
        <w:numPr>
          <w:ilvl w:val="0"/>
          <w:numId w:val="30"/>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Cs w:val="24"/>
        </w:rPr>
      </w:pPr>
      <w:r w:rsidRPr="008242CD">
        <w:rPr>
          <w:rFonts w:cstheme="minorHAnsi"/>
          <w:szCs w:val="24"/>
        </w:rPr>
        <w:t>n</w:t>
      </w:r>
      <w:r w:rsidRPr="008242CD">
        <w:rPr>
          <w:rFonts w:cstheme="minorHAnsi"/>
          <w:szCs w:val="24"/>
        </w:rPr>
        <w:tab/>
        <w:t>leta (0,1,2...)</w:t>
      </w:r>
    </w:p>
    <w:p w:rsidR="001E7934" w:rsidRPr="008242CD" w:rsidRDefault="001E7934" w:rsidP="001E7934">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szCs w:val="24"/>
        </w:rPr>
      </w:pPr>
    </w:p>
    <w:p w:rsidR="001E7934" w:rsidRPr="008242CD" w:rsidRDefault="001E7934" w:rsidP="001E7934">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szCs w:val="24"/>
        </w:rPr>
      </w:pPr>
      <w:r w:rsidRPr="008242CD">
        <w:rPr>
          <w:rFonts w:cstheme="minorHAnsi"/>
          <w:b/>
          <w:szCs w:val="24"/>
        </w:rPr>
        <w:t xml:space="preserve">Kot pričakovano je neto sedanja vrednost investicije (FNSV) negativna in znaša </w:t>
      </w:r>
      <w:r w:rsidRPr="008242CD">
        <w:rPr>
          <w:rFonts w:cs="Arial CE"/>
          <w:b/>
          <w:szCs w:val="24"/>
          <w:u w:val="single"/>
        </w:rPr>
        <w:t>-363.982,63</w:t>
      </w:r>
      <w:r w:rsidRPr="008242CD">
        <w:rPr>
          <w:rFonts w:cstheme="minorHAnsi"/>
          <w:b/>
          <w:szCs w:val="24"/>
          <w:u w:val="single"/>
        </w:rPr>
        <w:t>EUR.</w:t>
      </w:r>
    </w:p>
    <w:p w:rsidR="001E7934" w:rsidRPr="008242CD" w:rsidRDefault="001E7934" w:rsidP="001E7934">
      <w:pPr>
        <w:rPr>
          <w:rFonts w:cstheme="minorHAnsi"/>
          <w:szCs w:val="24"/>
        </w:rPr>
      </w:pPr>
      <w:r w:rsidRPr="008242CD">
        <w:rPr>
          <w:rFonts w:cstheme="minorHAnsi"/>
          <w:szCs w:val="24"/>
        </w:rPr>
        <w:t xml:space="preserve">Finančna interna stopnja donosnosti (FIRR) je </w:t>
      </w:r>
      <w:r w:rsidRPr="008242CD">
        <w:rPr>
          <w:rFonts w:cstheme="minorHAnsi"/>
          <w:b/>
          <w:szCs w:val="24"/>
        </w:rPr>
        <w:t>negativna.</w:t>
      </w:r>
    </w:p>
    <w:p w:rsidR="001E7934" w:rsidRPr="008242CD" w:rsidRDefault="001E7934" w:rsidP="001E7934">
      <w:pPr>
        <w:rPr>
          <w:rFonts w:ascii="Arial CE" w:hAnsi="Arial CE" w:cs="Arial CE"/>
          <w:szCs w:val="24"/>
        </w:rPr>
      </w:pPr>
      <w:r w:rsidRPr="003E694D">
        <w:rPr>
          <w:rFonts w:cstheme="minorHAnsi"/>
          <w:szCs w:val="24"/>
        </w:rPr>
        <w:t xml:space="preserve">Relativna neto sedanja vrednost je (RNSV) </w:t>
      </w:r>
      <w:r w:rsidRPr="003E694D">
        <w:rPr>
          <w:rFonts w:cs="Arial CE"/>
          <w:b/>
          <w:szCs w:val="24"/>
        </w:rPr>
        <w:t>-1,0358.</w:t>
      </w:r>
    </w:p>
    <w:p w:rsidR="001E7934" w:rsidRPr="008242CD" w:rsidRDefault="001E7934" w:rsidP="001E7934">
      <w:pPr>
        <w:rPr>
          <w:rFonts w:cstheme="minorHAnsi"/>
          <w:szCs w:val="24"/>
        </w:rPr>
      </w:pPr>
    </w:p>
    <w:p w:rsidR="001E7934" w:rsidRPr="008242CD" w:rsidRDefault="001E7934" w:rsidP="001E7934">
      <w:pPr>
        <w:rPr>
          <w:rFonts w:cstheme="minorHAnsi"/>
          <w:szCs w:val="24"/>
        </w:rPr>
      </w:pPr>
    </w:p>
    <w:p w:rsidR="001E7934" w:rsidRPr="008242CD" w:rsidRDefault="001E7934" w:rsidP="001E7934">
      <w:pPr>
        <w:rPr>
          <w:rFonts w:cstheme="minorHAnsi"/>
          <w:szCs w:val="24"/>
        </w:rPr>
      </w:pPr>
      <w:r w:rsidRPr="008242CD">
        <w:rPr>
          <w:rFonts w:cstheme="minorHAnsi"/>
          <w:szCs w:val="24"/>
        </w:rPr>
        <w:t xml:space="preserve">Temeljni namen investicije ni ustvarjanje dobička temveč </w:t>
      </w:r>
      <w:r w:rsidRPr="008242CD">
        <w:rPr>
          <w:szCs w:val="24"/>
        </w:rPr>
        <w:t>zagotovitev infrastrukturnih pogojev za dostopnost vseh ciljnih skupin stavbe Prešernova 29 in ohranitev objekta kulturne dediščine.</w:t>
      </w:r>
    </w:p>
    <w:p w:rsidR="001E7934" w:rsidRPr="00D458B0" w:rsidRDefault="001E7934" w:rsidP="001E7934">
      <w:pPr>
        <w:rPr>
          <w:rFonts w:cstheme="minorHAnsi"/>
          <w:sz w:val="22"/>
          <w:szCs w:val="22"/>
        </w:rPr>
      </w:pPr>
    </w:p>
    <w:p w:rsidR="001E7934" w:rsidRPr="00D458B0" w:rsidRDefault="001E7934" w:rsidP="001E7934">
      <w:pPr>
        <w:rPr>
          <w:rFonts w:cstheme="minorHAnsi"/>
          <w:sz w:val="22"/>
          <w:szCs w:val="22"/>
        </w:rPr>
      </w:pPr>
    </w:p>
    <w:p w:rsidR="001E7934" w:rsidRPr="00D458B0" w:rsidRDefault="001E7934" w:rsidP="001E7934">
      <w:pPr>
        <w:rPr>
          <w:rFonts w:cstheme="minorHAnsi"/>
          <w:sz w:val="22"/>
          <w:szCs w:val="22"/>
        </w:rPr>
      </w:pPr>
    </w:p>
    <w:p w:rsidR="001E7934" w:rsidRPr="00D458B0" w:rsidRDefault="001E7934" w:rsidP="001E7934">
      <w:pPr>
        <w:rPr>
          <w:rFonts w:cstheme="minorHAnsi"/>
          <w:sz w:val="22"/>
          <w:szCs w:val="22"/>
        </w:rPr>
      </w:pPr>
    </w:p>
    <w:p w:rsidR="001E7934" w:rsidRPr="00D458B0" w:rsidRDefault="001E7934" w:rsidP="001E7934">
      <w:pPr>
        <w:rPr>
          <w:rFonts w:cstheme="minorHAnsi"/>
          <w:sz w:val="22"/>
          <w:szCs w:val="22"/>
        </w:rPr>
      </w:pPr>
    </w:p>
    <w:p w:rsidR="001E7934" w:rsidRPr="00D458B0" w:rsidRDefault="001E7934" w:rsidP="001E7934">
      <w:pPr>
        <w:rPr>
          <w:rFonts w:cstheme="minorHAnsi"/>
          <w:sz w:val="22"/>
          <w:szCs w:val="22"/>
        </w:rPr>
      </w:pPr>
    </w:p>
    <w:p w:rsidR="001E7934" w:rsidRDefault="001E7934" w:rsidP="001E7934">
      <w:pPr>
        <w:rPr>
          <w:rFonts w:cstheme="minorHAnsi"/>
          <w:sz w:val="22"/>
          <w:szCs w:val="22"/>
        </w:rPr>
      </w:pPr>
    </w:p>
    <w:p w:rsidR="001E7934" w:rsidRDefault="001E7934" w:rsidP="001E7934">
      <w:pPr>
        <w:rPr>
          <w:rFonts w:cstheme="minorHAnsi"/>
          <w:sz w:val="22"/>
          <w:szCs w:val="22"/>
        </w:rPr>
      </w:pPr>
    </w:p>
    <w:p w:rsidR="001E7934" w:rsidRDefault="001E7934" w:rsidP="001E7934">
      <w:pPr>
        <w:rPr>
          <w:rFonts w:cstheme="minorHAnsi"/>
          <w:sz w:val="22"/>
          <w:szCs w:val="22"/>
        </w:rPr>
      </w:pPr>
    </w:p>
    <w:p w:rsidR="001E7934" w:rsidRPr="00D830D6" w:rsidRDefault="001E7934" w:rsidP="001E7934">
      <w:pPr>
        <w:spacing w:line="276" w:lineRule="auto"/>
      </w:pPr>
    </w:p>
    <w:p w:rsidR="001E7934" w:rsidRPr="005560AD" w:rsidRDefault="001E7934" w:rsidP="001E7934">
      <w:pPr>
        <w:pStyle w:val="Naslov2"/>
      </w:pPr>
      <w:bookmarkStart w:id="88" w:name="_Toc495583881"/>
      <w:bookmarkStart w:id="89" w:name="_Toc513717218"/>
      <w:bookmarkStart w:id="90" w:name="_Toc1636469"/>
      <w:bookmarkStart w:id="91" w:name="_Toc42681085"/>
      <w:r w:rsidRPr="005560AD">
        <w:lastRenderedPageBreak/>
        <w:t>Ekonomska analiza</w:t>
      </w:r>
      <w:bookmarkEnd w:id="88"/>
      <w:bookmarkEnd w:id="89"/>
      <w:bookmarkEnd w:id="90"/>
      <w:bookmarkEnd w:id="91"/>
      <w:r w:rsidRPr="005560AD">
        <w:t xml:space="preserve"> </w:t>
      </w:r>
    </w:p>
    <w:p w:rsidR="001E7934" w:rsidRPr="00D830D6" w:rsidRDefault="001E7934" w:rsidP="001E7934"/>
    <w:p w:rsidR="001E7934" w:rsidRPr="00EF1B70" w:rsidRDefault="001E7934" w:rsidP="001E7934">
      <w:pPr>
        <w:suppressAutoHyphens/>
        <w:rPr>
          <w:rFonts w:cstheme="minorHAnsi"/>
          <w:szCs w:val="24"/>
          <w:lang w:eastAsia="ar-SA"/>
        </w:rPr>
      </w:pPr>
      <w:r w:rsidRPr="00EF1B70">
        <w:rPr>
          <w:rFonts w:cstheme="minorHAnsi"/>
          <w:szCs w:val="24"/>
          <w:lang w:eastAsia="ar-SA"/>
        </w:rPr>
        <w:t xml:space="preserve">Namen ekonomske analize je </w:t>
      </w:r>
      <w:r w:rsidRPr="00EF1B70">
        <w:rPr>
          <w:rFonts w:cstheme="minorHAnsi"/>
          <w:b/>
          <w:szCs w:val="24"/>
          <w:lang w:eastAsia="ar-SA"/>
        </w:rPr>
        <w:t>ocena vplivov izvedbe projekta na širše družbeno-ekonomsko okolje</w:t>
      </w:r>
      <w:r w:rsidRPr="00EF1B70">
        <w:rPr>
          <w:rFonts w:cstheme="minorHAnsi"/>
          <w:szCs w:val="24"/>
          <w:lang w:eastAsia="ar-SA"/>
        </w:rPr>
        <w:t>. V okviru ekonomske analize se namreč ugotovi, ali je družba v boljšem položaju, če se projekt izvede, ker njegove koristi presegajo stroške. V ekonomski analizi je ocenjen prispevek projekta h gospodarskemu razvoju družbe. Izdelana je v imenu vse družbe in ne le z vidika lastnika infrastrukture kakor v finančni analizi.</w:t>
      </w:r>
    </w:p>
    <w:p w:rsidR="001E7934" w:rsidRPr="00EF1B70" w:rsidRDefault="001E7934" w:rsidP="001E7934">
      <w:pPr>
        <w:suppressAutoHyphens/>
        <w:rPr>
          <w:rFonts w:cstheme="minorHAnsi"/>
          <w:szCs w:val="24"/>
          <w:lang w:eastAsia="ar-SA"/>
        </w:rPr>
      </w:pPr>
    </w:p>
    <w:p w:rsidR="001E7934" w:rsidRPr="00EF1B70" w:rsidRDefault="001E7934" w:rsidP="001E7934">
      <w:pPr>
        <w:rPr>
          <w:rFonts w:cstheme="minorHAnsi"/>
          <w:szCs w:val="24"/>
        </w:rPr>
      </w:pPr>
      <w:r w:rsidRPr="00EF1B70">
        <w:rPr>
          <w:rFonts w:cstheme="minorHAnsi"/>
          <w:szCs w:val="24"/>
        </w:rPr>
        <w:t xml:space="preserve">Za vrednostno oceno koristi, ki bi jih lahko upoštevali v ekonomski analizi, ni na razpolago ustreznih kriterijev, ki bi ustrezali slovenskemu prostoru in zagotovili primerno vrednotenje ekonomskih učinkov investicije in primerljivost med projekti, zato smo izhajali iz izkustvenih vrednosti pričakovanih letnih koristi. </w:t>
      </w:r>
    </w:p>
    <w:p w:rsidR="001E7934" w:rsidRPr="00EF1B70" w:rsidRDefault="001E7934" w:rsidP="001E7934">
      <w:pPr>
        <w:rPr>
          <w:rFonts w:cstheme="minorHAnsi"/>
          <w:szCs w:val="24"/>
        </w:rPr>
      </w:pPr>
    </w:p>
    <w:p w:rsidR="001E7934" w:rsidRPr="00EF1B70" w:rsidRDefault="001E7934" w:rsidP="001E7934">
      <w:pPr>
        <w:rPr>
          <w:szCs w:val="24"/>
          <w:u w:val="single"/>
        </w:rPr>
      </w:pPr>
      <w:r w:rsidRPr="00EF1B70">
        <w:rPr>
          <w:szCs w:val="24"/>
          <w:u w:val="single"/>
        </w:rPr>
        <w:t>Izhodišča, omejitve in predpostavke:</w:t>
      </w:r>
    </w:p>
    <w:p w:rsidR="001E7934" w:rsidRPr="00EF1B70" w:rsidRDefault="001E7934" w:rsidP="001E7934">
      <w:pPr>
        <w:autoSpaceDE w:val="0"/>
        <w:autoSpaceDN w:val="0"/>
        <w:adjustRightInd w:val="0"/>
        <w:spacing w:after="58"/>
        <w:rPr>
          <w:rFonts w:cs="Candara"/>
          <w:color w:val="000000"/>
          <w:szCs w:val="24"/>
        </w:rPr>
      </w:pPr>
      <w:r w:rsidRPr="00EF1B70">
        <w:rPr>
          <w:rFonts w:cs="Candara"/>
          <w:color w:val="000000"/>
          <w:szCs w:val="24"/>
        </w:rPr>
        <w:t xml:space="preserve">Vrednotenje je opravljeno po metodi cost-benefit analize v pogojih »z« investicijo. </w:t>
      </w:r>
    </w:p>
    <w:p w:rsidR="001E7934" w:rsidRDefault="001E7934" w:rsidP="001E7934">
      <w:pPr>
        <w:numPr>
          <w:ilvl w:val="0"/>
          <w:numId w:val="28"/>
        </w:numPr>
        <w:autoSpaceDE w:val="0"/>
        <w:autoSpaceDN w:val="0"/>
        <w:adjustRightInd w:val="0"/>
        <w:spacing w:after="58"/>
        <w:contextualSpacing/>
        <w:jc w:val="left"/>
        <w:rPr>
          <w:rFonts w:cs="Candara"/>
          <w:color w:val="000000"/>
          <w:szCs w:val="24"/>
        </w:rPr>
      </w:pPr>
      <w:r w:rsidRPr="00EF1B70">
        <w:rPr>
          <w:rFonts w:cs="Candara"/>
          <w:color w:val="000000"/>
          <w:szCs w:val="24"/>
        </w:rPr>
        <w:t>Investicijski stroški so prikazani brez ddv.</w:t>
      </w:r>
    </w:p>
    <w:p w:rsidR="001E7934" w:rsidRDefault="001E7934" w:rsidP="001E7934">
      <w:pPr>
        <w:autoSpaceDE w:val="0"/>
        <w:autoSpaceDN w:val="0"/>
        <w:adjustRightInd w:val="0"/>
        <w:spacing w:after="58"/>
        <w:contextualSpacing/>
        <w:jc w:val="left"/>
        <w:rPr>
          <w:rFonts w:cs="Candara"/>
          <w:color w:val="000000"/>
          <w:szCs w:val="24"/>
        </w:rPr>
      </w:pPr>
    </w:p>
    <w:p w:rsidR="001E7934" w:rsidRPr="00EF1B70" w:rsidRDefault="001E7934" w:rsidP="001E7934">
      <w:pPr>
        <w:autoSpaceDE w:val="0"/>
        <w:autoSpaceDN w:val="0"/>
        <w:adjustRightInd w:val="0"/>
        <w:spacing w:after="58"/>
        <w:contextualSpacing/>
        <w:jc w:val="left"/>
        <w:rPr>
          <w:rFonts w:cs="Candara"/>
          <w:color w:val="000000"/>
          <w:szCs w:val="24"/>
        </w:rPr>
      </w:pPr>
      <w:r w:rsidRPr="00EF1B70">
        <w:rPr>
          <w:rFonts w:cs="Candara"/>
          <w:color w:val="000000"/>
          <w:szCs w:val="24"/>
          <w:u w:val="single"/>
        </w:rPr>
        <w:t xml:space="preserve">Skupna ocena javnih koristi investicije izhaja iz predpostavk: </w:t>
      </w:r>
    </w:p>
    <w:p w:rsidR="001E7934" w:rsidRDefault="001E7934" w:rsidP="001E7934">
      <w:pPr>
        <w:autoSpaceDE w:val="0"/>
        <w:autoSpaceDN w:val="0"/>
        <w:adjustRightInd w:val="0"/>
        <w:spacing w:after="58"/>
        <w:rPr>
          <w:rFonts w:cstheme="minorHAnsi"/>
          <w:szCs w:val="24"/>
        </w:rPr>
      </w:pPr>
    </w:p>
    <w:p w:rsidR="001E7934" w:rsidRDefault="001E7934" w:rsidP="001E7934">
      <w:pPr>
        <w:autoSpaceDE w:val="0"/>
        <w:autoSpaceDN w:val="0"/>
        <w:adjustRightInd w:val="0"/>
        <w:spacing w:after="58"/>
        <w:rPr>
          <w:rFonts w:ascii="Helvetica" w:hAnsi="Helvetica"/>
          <w:color w:val="333333"/>
          <w:sz w:val="21"/>
          <w:szCs w:val="21"/>
          <w:shd w:val="clear" w:color="auto" w:fill="FFFFFF"/>
        </w:rPr>
      </w:pPr>
      <w:r>
        <w:rPr>
          <w:rFonts w:cstheme="minorHAnsi"/>
          <w:szCs w:val="24"/>
        </w:rPr>
        <w:t>Z investicijo zagotavljamo dostopnost objekta Prešernova 29 vsem ciljnim skupinam, zato predvidevamo porast turističnega obiska Galerija mesta Ptuj, saj z dvigalom omogočamo pogoje za dostopni turizem in posledično porast obiskovalcev in s tem povezano potrošnjo v mestu. Povprečno število obiskovalcev Galerije v zadnjih treh letih (od leta 2017-l. 2019) je ocenjeno na 3.000 oseb, ocena povečanega obiska zaradi dvigala je 40% in posledično porast turistične potrošnje vseh skupin obiskovalcev (tujih in domačih). Po podatkih Statističnega urada je v</w:t>
      </w:r>
      <w:r w:rsidRPr="00702EF6">
        <w:rPr>
          <w:rFonts w:cstheme="minorHAnsi"/>
          <w:szCs w:val="24"/>
        </w:rPr>
        <w:t xml:space="preserve"> glavni turistični sezoni leta 2015 tuji turist v Sloveniji porabil povprečno skoraj 100 EUR na dan.</w:t>
      </w:r>
    </w:p>
    <w:p w:rsidR="001E7934" w:rsidRDefault="001E7934" w:rsidP="001E7934">
      <w:pPr>
        <w:autoSpaceDE w:val="0"/>
        <w:autoSpaceDN w:val="0"/>
        <w:adjustRightInd w:val="0"/>
        <w:spacing w:after="58"/>
        <w:rPr>
          <w:rFonts w:cstheme="minorHAnsi"/>
          <w:szCs w:val="24"/>
        </w:rPr>
      </w:pPr>
      <w:r w:rsidRPr="008465FA">
        <w:rPr>
          <w:rFonts w:cstheme="minorHAnsi"/>
          <w:szCs w:val="24"/>
        </w:rPr>
        <w:t>Družbeni prihodek ohranitve kulturne dediščine je ocenjen v višini 4,21 % vrednosti investicije, saj z investicijo povečujemo vrednost objekta.</w:t>
      </w:r>
      <w:r>
        <w:rPr>
          <w:rFonts w:cstheme="minorHAnsi"/>
          <w:szCs w:val="24"/>
        </w:rPr>
        <w:t xml:space="preserve"> </w:t>
      </w:r>
    </w:p>
    <w:p w:rsidR="001E7934" w:rsidRPr="00EF1B70" w:rsidRDefault="001E7934" w:rsidP="001E7934">
      <w:pPr>
        <w:autoSpaceDE w:val="0"/>
        <w:autoSpaceDN w:val="0"/>
        <w:adjustRightInd w:val="0"/>
        <w:rPr>
          <w:rFonts w:cs="Candara"/>
          <w:color w:val="000000"/>
          <w:szCs w:val="24"/>
        </w:rPr>
      </w:pPr>
    </w:p>
    <w:p w:rsidR="001E7934" w:rsidRPr="008465FA" w:rsidRDefault="001E7934" w:rsidP="001E7934">
      <w:pPr>
        <w:autoSpaceDE w:val="0"/>
        <w:autoSpaceDN w:val="0"/>
        <w:adjustRightInd w:val="0"/>
        <w:rPr>
          <w:rFonts w:cs="Candara"/>
          <w:color w:val="000000"/>
          <w:szCs w:val="24"/>
        </w:rPr>
      </w:pPr>
      <w:r w:rsidRPr="00EF1B70">
        <w:rPr>
          <w:rFonts w:cs="Candara"/>
          <w:color w:val="000000"/>
          <w:szCs w:val="24"/>
        </w:rPr>
        <w:t xml:space="preserve">Skupaj družbene koristi: </w:t>
      </w:r>
      <w:r>
        <w:rPr>
          <w:rFonts w:cs="Arial"/>
          <w:b/>
          <w:bCs/>
          <w:szCs w:val="24"/>
        </w:rPr>
        <w:t>485.597,58</w:t>
      </w:r>
      <w:r w:rsidRPr="00EF1B70">
        <w:rPr>
          <w:rFonts w:cs="Arial"/>
          <w:b/>
          <w:bCs/>
          <w:szCs w:val="24"/>
        </w:rPr>
        <w:t xml:space="preserve"> </w:t>
      </w:r>
      <w:r w:rsidRPr="00EF1B70">
        <w:rPr>
          <w:rFonts w:cs="Candara"/>
          <w:b/>
          <w:color w:val="000000"/>
          <w:szCs w:val="24"/>
        </w:rPr>
        <w:t>EUR.</w:t>
      </w:r>
      <w:bookmarkStart w:id="92" w:name="_Toc495583392"/>
    </w:p>
    <w:p w:rsidR="001E7934" w:rsidRPr="00EF1B70" w:rsidRDefault="001E7934" w:rsidP="001E7934">
      <w:pPr>
        <w:rPr>
          <w:szCs w:val="24"/>
        </w:rPr>
      </w:pPr>
    </w:p>
    <w:p w:rsidR="001E7934" w:rsidRPr="008465FA" w:rsidRDefault="001E7934" w:rsidP="001E7934">
      <w:pPr>
        <w:pStyle w:val="Napis"/>
        <w:rPr>
          <w:b w:val="0"/>
          <w:color w:val="auto"/>
          <w:sz w:val="22"/>
          <w:szCs w:val="22"/>
        </w:rPr>
      </w:pPr>
      <w:bookmarkStart w:id="93" w:name="_Toc513717152"/>
      <w:bookmarkStart w:id="94" w:name="_Toc1575507"/>
      <w:bookmarkStart w:id="95" w:name="_Toc42681105"/>
      <w:r w:rsidRPr="00054443">
        <w:rPr>
          <w:color w:val="auto"/>
          <w:sz w:val="22"/>
          <w:szCs w:val="22"/>
        </w:rPr>
        <w:t xml:space="preserve">Tabela </w:t>
      </w:r>
      <w:r w:rsidRPr="00054443">
        <w:rPr>
          <w:color w:val="auto"/>
          <w:sz w:val="22"/>
          <w:szCs w:val="22"/>
        </w:rPr>
        <w:fldChar w:fldCharType="begin"/>
      </w:r>
      <w:r w:rsidRPr="00054443">
        <w:rPr>
          <w:color w:val="auto"/>
          <w:sz w:val="22"/>
          <w:szCs w:val="22"/>
        </w:rPr>
        <w:instrText xml:space="preserve"> SEQ Tabela \* ARABIC </w:instrText>
      </w:r>
      <w:r w:rsidRPr="00054443">
        <w:rPr>
          <w:color w:val="auto"/>
          <w:sz w:val="22"/>
          <w:szCs w:val="22"/>
        </w:rPr>
        <w:fldChar w:fldCharType="separate"/>
      </w:r>
      <w:r w:rsidR="008F533D">
        <w:rPr>
          <w:noProof/>
          <w:color w:val="auto"/>
          <w:sz w:val="22"/>
          <w:szCs w:val="22"/>
        </w:rPr>
        <w:t>7</w:t>
      </w:r>
      <w:r w:rsidRPr="00054443">
        <w:rPr>
          <w:color w:val="auto"/>
          <w:sz w:val="22"/>
          <w:szCs w:val="22"/>
        </w:rPr>
        <w:fldChar w:fldCharType="end"/>
      </w:r>
      <w:r w:rsidRPr="00054443">
        <w:rPr>
          <w:color w:val="auto"/>
          <w:sz w:val="22"/>
          <w:szCs w:val="22"/>
        </w:rPr>
        <w:t xml:space="preserve">: </w:t>
      </w:r>
      <w:r w:rsidRPr="00054443">
        <w:rPr>
          <w:rFonts w:cs="Candara"/>
          <w:b w:val="0"/>
          <w:color w:val="auto"/>
          <w:sz w:val="22"/>
          <w:szCs w:val="22"/>
        </w:rPr>
        <w:t>Ocena družbenih prihodkov</w:t>
      </w:r>
      <w:bookmarkEnd w:id="92"/>
      <w:bookmarkEnd w:id="93"/>
      <w:bookmarkEnd w:id="94"/>
      <w:bookmarkEnd w:id="95"/>
    </w:p>
    <w:tbl>
      <w:tblPr>
        <w:tblW w:w="5720" w:type="dxa"/>
        <w:tblCellMar>
          <w:left w:w="70" w:type="dxa"/>
          <w:right w:w="70" w:type="dxa"/>
        </w:tblCellMar>
        <w:tblLook w:val="04A0" w:firstRow="1" w:lastRow="0" w:firstColumn="1" w:lastColumn="0" w:noHBand="0" w:noVBand="1"/>
      </w:tblPr>
      <w:tblGrid>
        <w:gridCol w:w="800"/>
        <w:gridCol w:w="920"/>
        <w:gridCol w:w="1300"/>
        <w:gridCol w:w="1300"/>
        <w:gridCol w:w="1400"/>
      </w:tblGrid>
      <w:tr w:rsidR="001E7934" w:rsidRPr="00EF1B70" w:rsidTr="00A55AA1">
        <w:trPr>
          <w:trHeight w:val="345"/>
        </w:trPr>
        <w:tc>
          <w:tcPr>
            <w:tcW w:w="800" w:type="dxa"/>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rsidR="001E7934" w:rsidRPr="00EF1B70" w:rsidRDefault="001E7934" w:rsidP="00A55AA1">
            <w:pPr>
              <w:jc w:val="center"/>
              <w:rPr>
                <w:rFonts w:ascii="Calibri" w:hAnsi="Calibri" w:cs="Arial"/>
                <w:sz w:val="20"/>
              </w:rPr>
            </w:pPr>
            <w:r w:rsidRPr="00EF1B70">
              <w:rPr>
                <w:rFonts w:ascii="Calibri" w:hAnsi="Calibri" w:cs="Arial"/>
                <w:sz w:val="20"/>
              </w:rPr>
              <w:t xml:space="preserve">Leto </w:t>
            </w:r>
          </w:p>
        </w:tc>
        <w:tc>
          <w:tcPr>
            <w:tcW w:w="920" w:type="dxa"/>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rsidR="001E7934" w:rsidRPr="00EF1B70" w:rsidRDefault="001E7934" w:rsidP="00A55AA1">
            <w:pPr>
              <w:jc w:val="center"/>
              <w:rPr>
                <w:rFonts w:ascii="Calibri" w:hAnsi="Calibri" w:cs="Arial"/>
                <w:sz w:val="20"/>
              </w:rPr>
            </w:pPr>
            <w:r w:rsidRPr="00EF1B70">
              <w:rPr>
                <w:rFonts w:ascii="Calibri" w:hAnsi="Calibri" w:cs="Arial"/>
                <w:sz w:val="20"/>
              </w:rPr>
              <w:t>Letnica</w:t>
            </w:r>
          </w:p>
        </w:tc>
        <w:tc>
          <w:tcPr>
            <w:tcW w:w="2600" w:type="dxa"/>
            <w:gridSpan w:val="2"/>
            <w:tcBorders>
              <w:top w:val="single" w:sz="4" w:space="0" w:color="auto"/>
              <w:left w:val="nil"/>
              <w:bottom w:val="single" w:sz="4" w:space="0" w:color="auto"/>
              <w:right w:val="nil"/>
            </w:tcBorders>
            <w:shd w:val="clear" w:color="000000" w:fill="FCD5B4"/>
            <w:vAlign w:val="center"/>
            <w:hideMark/>
          </w:tcPr>
          <w:p w:rsidR="001E7934" w:rsidRPr="00EF1B70" w:rsidRDefault="001E7934" w:rsidP="00A55AA1">
            <w:pPr>
              <w:jc w:val="center"/>
              <w:rPr>
                <w:rFonts w:ascii="Calibri" w:hAnsi="Calibri" w:cs="Arial"/>
                <w:sz w:val="20"/>
              </w:rPr>
            </w:pPr>
            <w:r w:rsidRPr="00EF1B70">
              <w:rPr>
                <w:rFonts w:ascii="Calibri" w:hAnsi="Calibri" w:cs="Arial"/>
                <w:sz w:val="20"/>
              </w:rPr>
              <w:t>Družbeni prihodki</w:t>
            </w:r>
          </w:p>
        </w:tc>
        <w:tc>
          <w:tcPr>
            <w:tcW w:w="1400" w:type="dxa"/>
            <w:tcBorders>
              <w:top w:val="single" w:sz="4" w:space="0" w:color="auto"/>
              <w:left w:val="nil"/>
              <w:bottom w:val="single" w:sz="4" w:space="0" w:color="auto"/>
              <w:right w:val="single" w:sz="4" w:space="0" w:color="auto"/>
            </w:tcBorders>
            <w:shd w:val="clear" w:color="000000" w:fill="FCD5B4"/>
            <w:vAlign w:val="center"/>
            <w:hideMark/>
          </w:tcPr>
          <w:p w:rsidR="001E7934" w:rsidRPr="00EF1B70" w:rsidRDefault="001E7934" w:rsidP="00A55AA1">
            <w:pPr>
              <w:jc w:val="left"/>
              <w:rPr>
                <w:rFonts w:ascii="Calibri" w:hAnsi="Calibri" w:cs="Arial"/>
                <w:sz w:val="20"/>
              </w:rPr>
            </w:pPr>
            <w:r w:rsidRPr="00EF1B70">
              <w:rPr>
                <w:rFonts w:ascii="Calibri" w:hAnsi="Calibri" w:cs="Arial"/>
                <w:sz w:val="20"/>
              </w:rPr>
              <w:t> </w:t>
            </w:r>
          </w:p>
        </w:tc>
      </w:tr>
      <w:tr w:rsidR="001E7934" w:rsidRPr="00EF1B70" w:rsidTr="00A55AA1">
        <w:trPr>
          <w:trHeight w:val="1500"/>
        </w:trPr>
        <w:tc>
          <w:tcPr>
            <w:tcW w:w="800" w:type="dxa"/>
            <w:vMerge/>
            <w:tcBorders>
              <w:top w:val="single" w:sz="4" w:space="0" w:color="auto"/>
              <w:left w:val="single" w:sz="4" w:space="0" w:color="auto"/>
              <w:bottom w:val="single" w:sz="4" w:space="0" w:color="auto"/>
              <w:right w:val="single" w:sz="4" w:space="0" w:color="auto"/>
            </w:tcBorders>
            <w:vAlign w:val="center"/>
            <w:hideMark/>
          </w:tcPr>
          <w:p w:rsidR="001E7934" w:rsidRPr="00EF1B70" w:rsidRDefault="001E7934" w:rsidP="00A55AA1">
            <w:pPr>
              <w:jc w:val="left"/>
              <w:rPr>
                <w:rFonts w:ascii="Calibri" w:hAnsi="Calibri" w:cs="Arial"/>
                <w:sz w:val="20"/>
              </w:rPr>
            </w:pPr>
          </w:p>
        </w:tc>
        <w:tc>
          <w:tcPr>
            <w:tcW w:w="920" w:type="dxa"/>
            <w:vMerge/>
            <w:tcBorders>
              <w:top w:val="single" w:sz="4" w:space="0" w:color="auto"/>
              <w:left w:val="single" w:sz="4" w:space="0" w:color="auto"/>
              <w:bottom w:val="single" w:sz="4" w:space="0" w:color="auto"/>
              <w:right w:val="single" w:sz="4" w:space="0" w:color="auto"/>
            </w:tcBorders>
            <w:vAlign w:val="center"/>
            <w:hideMark/>
          </w:tcPr>
          <w:p w:rsidR="001E7934" w:rsidRPr="00EF1B70" w:rsidRDefault="001E7934" w:rsidP="00A55AA1">
            <w:pPr>
              <w:jc w:val="left"/>
              <w:rPr>
                <w:rFonts w:ascii="Calibri" w:hAnsi="Calibri" w:cs="Arial"/>
                <w:sz w:val="20"/>
              </w:rPr>
            </w:pPr>
          </w:p>
        </w:tc>
        <w:tc>
          <w:tcPr>
            <w:tcW w:w="1300" w:type="dxa"/>
            <w:tcBorders>
              <w:top w:val="nil"/>
              <w:left w:val="nil"/>
              <w:bottom w:val="single" w:sz="4" w:space="0" w:color="auto"/>
              <w:right w:val="single" w:sz="4" w:space="0" w:color="auto"/>
            </w:tcBorders>
            <w:shd w:val="clear" w:color="000000" w:fill="FCD5B4"/>
            <w:vAlign w:val="center"/>
            <w:hideMark/>
          </w:tcPr>
          <w:p w:rsidR="001E7934" w:rsidRPr="00EF1B70" w:rsidRDefault="001E7934" w:rsidP="00A55AA1">
            <w:pPr>
              <w:jc w:val="center"/>
              <w:rPr>
                <w:rFonts w:ascii="Calibri" w:hAnsi="Calibri" w:cs="Arial"/>
                <w:sz w:val="20"/>
              </w:rPr>
            </w:pPr>
            <w:r w:rsidRPr="00EF1B70">
              <w:rPr>
                <w:rFonts w:ascii="Calibri" w:hAnsi="Calibri" w:cs="Arial"/>
                <w:sz w:val="20"/>
              </w:rPr>
              <w:t>Javno dobro - povečan turistični obisk in potrošnja (EUR)</w:t>
            </w:r>
          </w:p>
        </w:tc>
        <w:tc>
          <w:tcPr>
            <w:tcW w:w="1300" w:type="dxa"/>
            <w:tcBorders>
              <w:top w:val="nil"/>
              <w:left w:val="nil"/>
              <w:bottom w:val="single" w:sz="4" w:space="0" w:color="auto"/>
              <w:right w:val="single" w:sz="4" w:space="0" w:color="auto"/>
            </w:tcBorders>
            <w:shd w:val="clear" w:color="000000" w:fill="FCD5B4"/>
            <w:vAlign w:val="center"/>
            <w:hideMark/>
          </w:tcPr>
          <w:p w:rsidR="001E7934" w:rsidRPr="00EF1B70" w:rsidRDefault="001E7934" w:rsidP="00A55AA1">
            <w:pPr>
              <w:jc w:val="center"/>
              <w:rPr>
                <w:rFonts w:ascii="Calibri" w:hAnsi="Calibri" w:cs="Arial"/>
                <w:sz w:val="20"/>
              </w:rPr>
            </w:pPr>
            <w:r w:rsidRPr="00EF1B70">
              <w:rPr>
                <w:rFonts w:ascii="Calibri" w:hAnsi="Calibri" w:cs="Arial"/>
                <w:sz w:val="20"/>
              </w:rPr>
              <w:t xml:space="preserve">Javno dobro -prihodek ohranitve kulturne dediščine </w:t>
            </w:r>
          </w:p>
        </w:tc>
        <w:tc>
          <w:tcPr>
            <w:tcW w:w="1400" w:type="dxa"/>
            <w:tcBorders>
              <w:top w:val="nil"/>
              <w:left w:val="nil"/>
              <w:bottom w:val="single" w:sz="4" w:space="0" w:color="auto"/>
              <w:right w:val="single" w:sz="4" w:space="0" w:color="auto"/>
            </w:tcBorders>
            <w:shd w:val="clear" w:color="000000" w:fill="FCD5B4"/>
            <w:vAlign w:val="center"/>
            <w:hideMark/>
          </w:tcPr>
          <w:p w:rsidR="001E7934" w:rsidRPr="00EF1B70" w:rsidRDefault="001E7934" w:rsidP="00A55AA1">
            <w:pPr>
              <w:jc w:val="center"/>
              <w:rPr>
                <w:rFonts w:ascii="Calibri" w:hAnsi="Calibri" w:cs="Arial"/>
                <w:b/>
                <w:bCs/>
                <w:sz w:val="20"/>
              </w:rPr>
            </w:pPr>
            <w:r w:rsidRPr="00EF1B70">
              <w:rPr>
                <w:rFonts w:ascii="Calibri" w:hAnsi="Calibri" w:cs="Arial"/>
                <w:b/>
                <w:bCs/>
                <w:sz w:val="20"/>
              </w:rPr>
              <w:t>SKUPAJ</w:t>
            </w:r>
          </w:p>
        </w:tc>
      </w:tr>
      <w:tr w:rsidR="001E7934" w:rsidRPr="00EF1B70" w:rsidTr="00A55AA1">
        <w:trPr>
          <w:trHeight w:val="315"/>
        </w:trPr>
        <w:tc>
          <w:tcPr>
            <w:tcW w:w="800" w:type="dxa"/>
            <w:tcBorders>
              <w:top w:val="nil"/>
              <w:left w:val="single" w:sz="4" w:space="0" w:color="auto"/>
              <w:bottom w:val="single" w:sz="4" w:space="0" w:color="auto"/>
              <w:right w:val="single" w:sz="4" w:space="0" w:color="auto"/>
            </w:tcBorders>
            <w:shd w:val="clear" w:color="000000" w:fill="FFFF99"/>
            <w:noWrap/>
            <w:vAlign w:val="bottom"/>
            <w:hideMark/>
          </w:tcPr>
          <w:p w:rsidR="001E7934" w:rsidRPr="00EF1B70" w:rsidRDefault="001E7934" w:rsidP="00A55AA1">
            <w:pPr>
              <w:jc w:val="center"/>
              <w:rPr>
                <w:rFonts w:ascii="Calibri" w:hAnsi="Calibri" w:cs="Arial"/>
                <w:sz w:val="20"/>
              </w:rPr>
            </w:pPr>
            <w:r w:rsidRPr="00EF1B70">
              <w:rPr>
                <w:rFonts w:ascii="Calibri" w:hAnsi="Calibri" w:cs="Arial"/>
                <w:sz w:val="20"/>
              </w:rPr>
              <w:t>0</w:t>
            </w:r>
          </w:p>
        </w:tc>
        <w:tc>
          <w:tcPr>
            <w:tcW w:w="92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center"/>
              <w:rPr>
                <w:rFonts w:ascii="Calibri" w:hAnsi="Calibri" w:cs="Arial"/>
                <w:sz w:val="20"/>
              </w:rPr>
            </w:pPr>
            <w:r w:rsidRPr="00EF1B70">
              <w:rPr>
                <w:rFonts w:ascii="Calibri" w:hAnsi="Calibri" w:cs="Arial"/>
                <w:sz w:val="20"/>
              </w:rPr>
              <w:t>2020</w:t>
            </w:r>
          </w:p>
        </w:tc>
        <w:tc>
          <w:tcPr>
            <w:tcW w:w="13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sz w:val="20"/>
              </w:rPr>
            </w:pPr>
            <w:r w:rsidRPr="00EF1B70">
              <w:rPr>
                <w:rFonts w:ascii="Calibri" w:hAnsi="Calibri" w:cs="Arial"/>
                <w:sz w:val="20"/>
              </w:rPr>
              <w:t>0,00</w:t>
            </w:r>
          </w:p>
        </w:tc>
        <w:tc>
          <w:tcPr>
            <w:tcW w:w="13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sz w:val="20"/>
              </w:rPr>
            </w:pPr>
            <w:r w:rsidRPr="00EF1B70">
              <w:rPr>
                <w:rFonts w:ascii="Calibri" w:hAnsi="Calibri" w:cs="Arial"/>
                <w:sz w:val="20"/>
              </w:rPr>
              <w:t>0,00</w:t>
            </w:r>
          </w:p>
        </w:tc>
        <w:tc>
          <w:tcPr>
            <w:tcW w:w="14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b/>
                <w:bCs/>
                <w:sz w:val="20"/>
              </w:rPr>
            </w:pPr>
            <w:r w:rsidRPr="00EF1B70">
              <w:rPr>
                <w:rFonts w:ascii="Calibri" w:hAnsi="Calibri" w:cs="Arial"/>
                <w:b/>
                <w:bCs/>
                <w:sz w:val="20"/>
              </w:rPr>
              <w:t>0,00</w:t>
            </w:r>
          </w:p>
        </w:tc>
      </w:tr>
      <w:tr w:rsidR="001E7934" w:rsidRPr="00EF1B70" w:rsidTr="00A55AA1">
        <w:trPr>
          <w:trHeight w:val="315"/>
        </w:trPr>
        <w:tc>
          <w:tcPr>
            <w:tcW w:w="800" w:type="dxa"/>
            <w:tcBorders>
              <w:top w:val="nil"/>
              <w:left w:val="single" w:sz="4" w:space="0" w:color="auto"/>
              <w:bottom w:val="single" w:sz="4" w:space="0" w:color="auto"/>
              <w:right w:val="single" w:sz="4" w:space="0" w:color="auto"/>
            </w:tcBorders>
            <w:shd w:val="clear" w:color="000000" w:fill="FFFF99"/>
            <w:noWrap/>
            <w:vAlign w:val="bottom"/>
            <w:hideMark/>
          </w:tcPr>
          <w:p w:rsidR="001E7934" w:rsidRPr="00EF1B70" w:rsidRDefault="001E7934" w:rsidP="00A55AA1">
            <w:pPr>
              <w:jc w:val="center"/>
              <w:rPr>
                <w:rFonts w:ascii="Calibri" w:hAnsi="Calibri" w:cs="Arial"/>
                <w:sz w:val="20"/>
              </w:rPr>
            </w:pPr>
            <w:r w:rsidRPr="00EF1B70">
              <w:rPr>
                <w:rFonts w:ascii="Calibri" w:hAnsi="Calibri" w:cs="Arial"/>
                <w:sz w:val="20"/>
              </w:rPr>
              <w:t>1</w:t>
            </w:r>
          </w:p>
        </w:tc>
        <w:tc>
          <w:tcPr>
            <w:tcW w:w="92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center"/>
              <w:rPr>
                <w:rFonts w:ascii="Calibri" w:hAnsi="Calibri" w:cs="Arial"/>
                <w:sz w:val="20"/>
              </w:rPr>
            </w:pPr>
            <w:r w:rsidRPr="00EF1B70">
              <w:rPr>
                <w:rFonts w:ascii="Calibri" w:hAnsi="Calibri" w:cs="Arial"/>
                <w:sz w:val="20"/>
              </w:rPr>
              <w:t>2021</w:t>
            </w:r>
          </w:p>
        </w:tc>
        <w:tc>
          <w:tcPr>
            <w:tcW w:w="13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sz w:val="20"/>
              </w:rPr>
            </w:pPr>
            <w:r w:rsidRPr="00EF1B70">
              <w:rPr>
                <w:rFonts w:ascii="Calibri" w:hAnsi="Calibri" w:cs="Arial"/>
                <w:sz w:val="20"/>
              </w:rPr>
              <w:t>4.500,00</w:t>
            </w:r>
          </w:p>
        </w:tc>
        <w:tc>
          <w:tcPr>
            <w:tcW w:w="13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sz w:val="20"/>
              </w:rPr>
            </w:pPr>
            <w:r w:rsidRPr="00EF1B70">
              <w:rPr>
                <w:rFonts w:ascii="Calibri" w:hAnsi="Calibri" w:cs="Arial"/>
                <w:sz w:val="20"/>
              </w:rPr>
              <w:t>7.951,22</w:t>
            </w:r>
          </w:p>
        </w:tc>
        <w:tc>
          <w:tcPr>
            <w:tcW w:w="14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b/>
                <w:bCs/>
                <w:sz w:val="20"/>
              </w:rPr>
            </w:pPr>
            <w:r w:rsidRPr="00EF1B70">
              <w:rPr>
                <w:rFonts w:ascii="Calibri" w:hAnsi="Calibri" w:cs="Arial"/>
                <w:b/>
                <w:bCs/>
                <w:sz w:val="20"/>
              </w:rPr>
              <w:t>12.451,22</w:t>
            </w:r>
          </w:p>
        </w:tc>
      </w:tr>
      <w:tr w:rsidR="001E7934" w:rsidRPr="00EF1B70" w:rsidTr="00A55AA1">
        <w:trPr>
          <w:trHeight w:val="255"/>
        </w:trPr>
        <w:tc>
          <w:tcPr>
            <w:tcW w:w="800" w:type="dxa"/>
            <w:tcBorders>
              <w:top w:val="nil"/>
              <w:left w:val="single" w:sz="4" w:space="0" w:color="auto"/>
              <w:bottom w:val="single" w:sz="4" w:space="0" w:color="auto"/>
              <w:right w:val="single" w:sz="4" w:space="0" w:color="auto"/>
            </w:tcBorders>
            <w:shd w:val="clear" w:color="000000" w:fill="FFFF99"/>
            <w:noWrap/>
            <w:vAlign w:val="bottom"/>
            <w:hideMark/>
          </w:tcPr>
          <w:p w:rsidR="001E7934" w:rsidRPr="00EF1B70" w:rsidRDefault="001E7934" w:rsidP="00A55AA1">
            <w:pPr>
              <w:jc w:val="center"/>
              <w:rPr>
                <w:rFonts w:ascii="Calibri" w:hAnsi="Calibri" w:cs="Arial"/>
                <w:sz w:val="20"/>
              </w:rPr>
            </w:pPr>
            <w:r w:rsidRPr="00EF1B70">
              <w:rPr>
                <w:rFonts w:ascii="Calibri" w:hAnsi="Calibri" w:cs="Arial"/>
                <w:sz w:val="20"/>
              </w:rPr>
              <w:t>2</w:t>
            </w:r>
          </w:p>
        </w:tc>
        <w:tc>
          <w:tcPr>
            <w:tcW w:w="92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center"/>
              <w:rPr>
                <w:rFonts w:ascii="Calibri" w:hAnsi="Calibri" w:cs="Arial"/>
                <w:sz w:val="20"/>
              </w:rPr>
            </w:pPr>
            <w:r w:rsidRPr="00EF1B70">
              <w:rPr>
                <w:rFonts w:ascii="Calibri" w:hAnsi="Calibri" w:cs="Arial"/>
                <w:sz w:val="20"/>
              </w:rPr>
              <w:t>2022</w:t>
            </w:r>
          </w:p>
        </w:tc>
        <w:tc>
          <w:tcPr>
            <w:tcW w:w="13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sz w:val="20"/>
              </w:rPr>
            </w:pPr>
            <w:r w:rsidRPr="00EF1B70">
              <w:rPr>
                <w:rFonts w:ascii="Calibri" w:hAnsi="Calibri" w:cs="Arial"/>
                <w:sz w:val="20"/>
              </w:rPr>
              <w:t>9.000,00</w:t>
            </w:r>
          </w:p>
        </w:tc>
        <w:tc>
          <w:tcPr>
            <w:tcW w:w="13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sz w:val="20"/>
              </w:rPr>
            </w:pPr>
            <w:r w:rsidRPr="00EF1B70">
              <w:rPr>
                <w:rFonts w:ascii="Calibri" w:hAnsi="Calibri" w:cs="Arial"/>
                <w:sz w:val="20"/>
              </w:rPr>
              <w:t>15.902,44</w:t>
            </w:r>
          </w:p>
        </w:tc>
        <w:tc>
          <w:tcPr>
            <w:tcW w:w="14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b/>
                <w:bCs/>
                <w:sz w:val="20"/>
              </w:rPr>
            </w:pPr>
            <w:r w:rsidRPr="00EF1B70">
              <w:rPr>
                <w:rFonts w:ascii="Calibri" w:hAnsi="Calibri" w:cs="Arial"/>
                <w:b/>
                <w:bCs/>
                <w:sz w:val="20"/>
              </w:rPr>
              <w:t>24.902,44</w:t>
            </w:r>
          </w:p>
        </w:tc>
      </w:tr>
      <w:tr w:rsidR="001E7934" w:rsidRPr="00EF1B70" w:rsidTr="00A55AA1">
        <w:trPr>
          <w:trHeight w:val="255"/>
        </w:trPr>
        <w:tc>
          <w:tcPr>
            <w:tcW w:w="800" w:type="dxa"/>
            <w:tcBorders>
              <w:top w:val="nil"/>
              <w:left w:val="single" w:sz="4" w:space="0" w:color="auto"/>
              <w:bottom w:val="single" w:sz="4" w:space="0" w:color="auto"/>
              <w:right w:val="single" w:sz="4" w:space="0" w:color="auto"/>
            </w:tcBorders>
            <w:shd w:val="clear" w:color="000000" w:fill="FFFF99"/>
            <w:noWrap/>
            <w:vAlign w:val="bottom"/>
            <w:hideMark/>
          </w:tcPr>
          <w:p w:rsidR="001E7934" w:rsidRPr="00EF1B70" w:rsidRDefault="001E7934" w:rsidP="00A55AA1">
            <w:pPr>
              <w:jc w:val="center"/>
              <w:rPr>
                <w:rFonts w:ascii="Calibri" w:hAnsi="Calibri" w:cs="Arial"/>
                <w:sz w:val="20"/>
              </w:rPr>
            </w:pPr>
            <w:r w:rsidRPr="00EF1B70">
              <w:rPr>
                <w:rFonts w:ascii="Calibri" w:hAnsi="Calibri" w:cs="Arial"/>
                <w:sz w:val="20"/>
              </w:rPr>
              <w:t>3</w:t>
            </w:r>
          </w:p>
        </w:tc>
        <w:tc>
          <w:tcPr>
            <w:tcW w:w="92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center"/>
              <w:rPr>
                <w:rFonts w:ascii="Calibri" w:hAnsi="Calibri" w:cs="Arial"/>
                <w:sz w:val="20"/>
              </w:rPr>
            </w:pPr>
            <w:r w:rsidRPr="00EF1B70">
              <w:rPr>
                <w:rFonts w:ascii="Calibri" w:hAnsi="Calibri" w:cs="Arial"/>
                <w:sz w:val="20"/>
              </w:rPr>
              <w:t>2023</w:t>
            </w:r>
          </w:p>
        </w:tc>
        <w:tc>
          <w:tcPr>
            <w:tcW w:w="13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sz w:val="20"/>
              </w:rPr>
            </w:pPr>
            <w:r w:rsidRPr="00EF1B70">
              <w:rPr>
                <w:rFonts w:ascii="Calibri" w:hAnsi="Calibri" w:cs="Arial"/>
                <w:sz w:val="20"/>
              </w:rPr>
              <w:t>9.000,00</w:t>
            </w:r>
          </w:p>
        </w:tc>
        <w:tc>
          <w:tcPr>
            <w:tcW w:w="13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sz w:val="20"/>
              </w:rPr>
            </w:pPr>
            <w:r w:rsidRPr="00EF1B70">
              <w:rPr>
                <w:rFonts w:ascii="Calibri" w:hAnsi="Calibri" w:cs="Arial"/>
                <w:sz w:val="20"/>
              </w:rPr>
              <w:t>15.902,44</w:t>
            </w:r>
          </w:p>
        </w:tc>
        <w:tc>
          <w:tcPr>
            <w:tcW w:w="14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b/>
                <w:bCs/>
                <w:sz w:val="20"/>
              </w:rPr>
            </w:pPr>
            <w:r w:rsidRPr="00EF1B70">
              <w:rPr>
                <w:rFonts w:ascii="Calibri" w:hAnsi="Calibri" w:cs="Arial"/>
                <w:b/>
                <w:bCs/>
                <w:sz w:val="20"/>
              </w:rPr>
              <w:t>24.902,44</w:t>
            </w:r>
          </w:p>
        </w:tc>
      </w:tr>
      <w:tr w:rsidR="001E7934" w:rsidRPr="00EF1B70" w:rsidTr="00A55AA1">
        <w:trPr>
          <w:trHeight w:val="255"/>
        </w:trPr>
        <w:tc>
          <w:tcPr>
            <w:tcW w:w="800" w:type="dxa"/>
            <w:tcBorders>
              <w:top w:val="nil"/>
              <w:left w:val="single" w:sz="4" w:space="0" w:color="auto"/>
              <w:bottom w:val="single" w:sz="4" w:space="0" w:color="auto"/>
              <w:right w:val="single" w:sz="4" w:space="0" w:color="auto"/>
            </w:tcBorders>
            <w:shd w:val="clear" w:color="000000" w:fill="FFFF99"/>
            <w:noWrap/>
            <w:vAlign w:val="bottom"/>
            <w:hideMark/>
          </w:tcPr>
          <w:p w:rsidR="001E7934" w:rsidRPr="00EF1B70" w:rsidRDefault="001E7934" w:rsidP="00A55AA1">
            <w:pPr>
              <w:jc w:val="center"/>
              <w:rPr>
                <w:rFonts w:ascii="Calibri" w:hAnsi="Calibri" w:cs="Arial"/>
                <w:sz w:val="20"/>
              </w:rPr>
            </w:pPr>
            <w:r w:rsidRPr="00EF1B70">
              <w:rPr>
                <w:rFonts w:ascii="Calibri" w:hAnsi="Calibri" w:cs="Arial"/>
                <w:sz w:val="20"/>
              </w:rPr>
              <w:t>4</w:t>
            </w:r>
          </w:p>
        </w:tc>
        <w:tc>
          <w:tcPr>
            <w:tcW w:w="92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center"/>
              <w:rPr>
                <w:rFonts w:ascii="Calibri" w:hAnsi="Calibri" w:cs="Arial"/>
                <w:sz w:val="20"/>
              </w:rPr>
            </w:pPr>
            <w:r w:rsidRPr="00EF1B70">
              <w:rPr>
                <w:rFonts w:ascii="Calibri" w:hAnsi="Calibri" w:cs="Arial"/>
                <w:sz w:val="20"/>
              </w:rPr>
              <w:t>2024</w:t>
            </w:r>
          </w:p>
        </w:tc>
        <w:tc>
          <w:tcPr>
            <w:tcW w:w="13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sz w:val="20"/>
              </w:rPr>
            </w:pPr>
            <w:r w:rsidRPr="00EF1B70">
              <w:rPr>
                <w:rFonts w:ascii="Calibri" w:hAnsi="Calibri" w:cs="Arial"/>
                <w:sz w:val="20"/>
              </w:rPr>
              <w:t>9.000,00</w:t>
            </w:r>
          </w:p>
        </w:tc>
        <w:tc>
          <w:tcPr>
            <w:tcW w:w="13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sz w:val="20"/>
              </w:rPr>
            </w:pPr>
            <w:r w:rsidRPr="00EF1B70">
              <w:rPr>
                <w:rFonts w:ascii="Calibri" w:hAnsi="Calibri" w:cs="Arial"/>
                <w:sz w:val="20"/>
              </w:rPr>
              <w:t>15.902,44</w:t>
            </w:r>
          </w:p>
        </w:tc>
        <w:tc>
          <w:tcPr>
            <w:tcW w:w="14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b/>
                <w:bCs/>
                <w:sz w:val="20"/>
              </w:rPr>
            </w:pPr>
            <w:r w:rsidRPr="00EF1B70">
              <w:rPr>
                <w:rFonts w:ascii="Calibri" w:hAnsi="Calibri" w:cs="Arial"/>
                <w:b/>
                <w:bCs/>
                <w:sz w:val="20"/>
              </w:rPr>
              <w:t>24.902,44</w:t>
            </w:r>
          </w:p>
        </w:tc>
      </w:tr>
      <w:tr w:rsidR="001E7934" w:rsidRPr="00EF1B70" w:rsidTr="00A55AA1">
        <w:trPr>
          <w:trHeight w:val="255"/>
        </w:trPr>
        <w:tc>
          <w:tcPr>
            <w:tcW w:w="800" w:type="dxa"/>
            <w:tcBorders>
              <w:top w:val="nil"/>
              <w:left w:val="single" w:sz="4" w:space="0" w:color="auto"/>
              <w:bottom w:val="single" w:sz="4" w:space="0" w:color="auto"/>
              <w:right w:val="single" w:sz="4" w:space="0" w:color="auto"/>
            </w:tcBorders>
            <w:shd w:val="clear" w:color="000000" w:fill="FFFF99"/>
            <w:noWrap/>
            <w:vAlign w:val="bottom"/>
            <w:hideMark/>
          </w:tcPr>
          <w:p w:rsidR="001E7934" w:rsidRPr="00EF1B70" w:rsidRDefault="001E7934" w:rsidP="00A55AA1">
            <w:pPr>
              <w:jc w:val="center"/>
              <w:rPr>
                <w:rFonts w:ascii="Calibri" w:hAnsi="Calibri" w:cs="Arial"/>
                <w:sz w:val="20"/>
              </w:rPr>
            </w:pPr>
            <w:r w:rsidRPr="00EF1B70">
              <w:rPr>
                <w:rFonts w:ascii="Calibri" w:hAnsi="Calibri" w:cs="Arial"/>
                <w:sz w:val="20"/>
              </w:rPr>
              <w:lastRenderedPageBreak/>
              <w:t>5</w:t>
            </w:r>
          </w:p>
        </w:tc>
        <w:tc>
          <w:tcPr>
            <w:tcW w:w="92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center"/>
              <w:rPr>
                <w:rFonts w:ascii="Calibri" w:hAnsi="Calibri" w:cs="Arial"/>
                <w:sz w:val="20"/>
              </w:rPr>
            </w:pPr>
            <w:r w:rsidRPr="00EF1B70">
              <w:rPr>
                <w:rFonts w:ascii="Calibri" w:hAnsi="Calibri" w:cs="Arial"/>
                <w:sz w:val="20"/>
              </w:rPr>
              <w:t>2025</w:t>
            </w:r>
          </w:p>
        </w:tc>
        <w:tc>
          <w:tcPr>
            <w:tcW w:w="13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sz w:val="20"/>
              </w:rPr>
            </w:pPr>
            <w:r w:rsidRPr="00EF1B70">
              <w:rPr>
                <w:rFonts w:ascii="Calibri" w:hAnsi="Calibri" w:cs="Arial"/>
                <w:sz w:val="20"/>
              </w:rPr>
              <w:t>9.000,00</w:t>
            </w:r>
          </w:p>
        </w:tc>
        <w:tc>
          <w:tcPr>
            <w:tcW w:w="13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sz w:val="20"/>
              </w:rPr>
            </w:pPr>
            <w:r w:rsidRPr="00EF1B70">
              <w:rPr>
                <w:rFonts w:ascii="Calibri" w:hAnsi="Calibri" w:cs="Arial"/>
                <w:sz w:val="20"/>
              </w:rPr>
              <w:t>15.902,44</w:t>
            </w:r>
          </w:p>
        </w:tc>
        <w:tc>
          <w:tcPr>
            <w:tcW w:w="14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b/>
                <w:bCs/>
                <w:sz w:val="20"/>
              </w:rPr>
            </w:pPr>
            <w:r w:rsidRPr="00EF1B70">
              <w:rPr>
                <w:rFonts w:ascii="Calibri" w:hAnsi="Calibri" w:cs="Arial"/>
                <w:b/>
                <w:bCs/>
                <w:sz w:val="20"/>
              </w:rPr>
              <w:t>24.902,44</w:t>
            </w:r>
          </w:p>
        </w:tc>
      </w:tr>
      <w:tr w:rsidR="001E7934" w:rsidRPr="00EF1B70" w:rsidTr="00A55AA1">
        <w:trPr>
          <w:trHeight w:val="255"/>
        </w:trPr>
        <w:tc>
          <w:tcPr>
            <w:tcW w:w="800" w:type="dxa"/>
            <w:tcBorders>
              <w:top w:val="nil"/>
              <w:left w:val="single" w:sz="4" w:space="0" w:color="auto"/>
              <w:bottom w:val="single" w:sz="4" w:space="0" w:color="auto"/>
              <w:right w:val="single" w:sz="4" w:space="0" w:color="auto"/>
            </w:tcBorders>
            <w:shd w:val="clear" w:color="000000" w:fill="FFFF99"/>
            <w:noWrap/>
            <w:vAlign w:val="bottom"/>
            <w:hideMark/>
          </w:tcPr>
          <w:p w:rsidR="001E7934" w:rsidRPr="00EF1B70" w:rsidRDefault="001E7934" w:rsidP="00A55AA1">
            <w:pPr>
              <w:jc w:val="center"/>
              <w:rPr>
                <w:rFonts w:ascii="Calibri" w:hAnsi="Calibri" w:cs="Arial"/>
                <w:sz w:val="20"/>
              </w:rPr>
            </w:pPr>
            <w:r w:rsidRPr="00EF1B70">
              <w:rPr>
                <w:rFonts w:ascii="Calibri" w:hAnsi="Calibri" w:cs="Arial"/>
                <w:sz w:val="20"/>
              </w:rPr>
              <w:t>6</w:t>
            </w:r>
          </w:p>
        </w:tc>
        <w:tc>
          <w:tcPr>
            <w:tcW w:w="92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center"/>
              <w:rPr>
                <w:rFonts w:ascii="Calibri" w:hAnsi="Calibri" w:cs="Arial"/>
                <w:sz w:val="20"/>
              </w:rPr>
            </w:pPr>
            <w:r w:rsidRPr="00EF1B70">
              <w:rPr>
                <w:rFonts w:ascii="Calibri" w:hAnsi="Calibri" w:cs="Arial"/>
                <w:sz w:val="20"/>
              </w:rPr>
              <w:t>2026</w:t>
            </w:r>
          </w:p>
        </w:tc>
        <w:tc>
          <w:tcPr>
            <w:tcW w:w="13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sz w:val="20"/>
              </w:rPr>
            </w:pPr>
            <w:r w:rsidRPr="00EF1B70">
              <w:rPr>
                <w:rFonts w:ascii="Calibri" w:hAnsi="Calibri" w:cs="Arial"/>
                <w:sz w:val="20"/>
              </w:rPr>
              <w:t>9.000,00</w:t>
            </w:r>
          </w:p>
        </w:tc>
        <w:tc>
          <w:tcPr>
            <w:tcW w:w="13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sz w:val="20"/>
              </w:rPr>
            </w:pPr>
            <w:r w:rsidRPr="00EF1B70">
              <w:rPr>
                <w:rFonts w:ascii="Calibri" w:hAnsi="Calibri" w:cs="Arial"/>
                <w:sz w:val="20"/>
              </w:rPr>
              <w:t>15.902,44</w:t>
            </w:r>
          </w:p>
        </w:tc>
        <w:tc>
          <w:tcPr>
            <w:tcW w:w="14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b/>
                <w:bCs/>
                <w:sz w:val="20"/>
              </w:rPr>
            </w:pPr>
            <w:r w:rsidRPr="00EF1B70">
              <w:rPr>
                <w:rFonts w:ascii="Calibri" w:hAnsi="Calibri" w:cs="Arial"/>
                <w:b/>
                <w:bCs/>
                <w:sz w:val="20"/>
              </w:rPr>
              <w:t>24.902,44</w:t>
            </w:r>
          </w:p>
        </w:tc>
      </w:tr>
      <w:tr w:rsidR="001E7934" w:rsidRPr="00EF1B70" w:rsidTr="00A55AA1">
        <w:trPr>
          <w:trHeight w:val="255"/>
        </w:trPr>
        <w:tc>
          <w:tcPr>
            <w:tcW w:w="800" w:type="dxa"/>
            <w:tcBorders>
              <w:top w:val="nil"/>
              <w:left w:val="single" w:sz="4" w:space="0" w:color="auto"/>
              <w:bottom w:val="single" w:sz="4" w:space="0" w:color="auto"/>
              <w:right w:val="single" w:sz="4" w:space="0" w:color="auto"/>
            </w:tcBorders>
            <w:shd w:val="clear" w:color="000000" w:fill="FFFF99"/>
            <w:noWrap/>
            <w:vAlign w:val="bottom"/>
            <w:hideMark/>
          </w:tcPr>
          <w:p w:rsidR="001E7934" w:rsidRPr="00EF1B70" w:rsidRDefault="001E7934" w:rsidP="00A55AA1">
            <w:pPr>
              <w:jc w:val="center"/>
              <w:rPr>
                <w:rFonts w:ascii="Calibri" w:hAnsi="Calibri" w:cs="Arial"/>
                <w:sz w:val="20"/>
              </w:rPr>
            </w:pPr>
            <w:r w:rsidRPr="00EF1B70">
              <w:rPr>
                <w:rFonts w:ascii="Calibri" w:hAnsi="Calibri" w:cs="Arial"/>
                <w:sz w:val="20"/>
              </w:rPr>
              <w:t>7</w:t>
            </w:r>
          </w:p>
        </w:tc>
        <w:tc>
          <w:tcPr>
            <w:tcW w:w="92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center"/>
              <w:rPr>
                <w:rFonts w:ascii="Calibri" w:hAnsi="Calibri" w:cs="Arial"/>
                <w:sz w:val="20"/>
              </w:rPr>
            </w:pPr>
            <w:r w:rsidRPr="00EF1B70">
              <w:rPr>
                <w:rFonts w:ascii="Calibri" w:hAnsi="Calibri" w:cs="Arial"/>
                <w:sz w:val="20"/>
              </w:rPr>
              <w:t>2027</w:t>
            </w:r>
          </w:p>
        </w:tc>
        <w:tc>
          <w:tcPr>
            <w:tcW w:w="13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sz w:val="20"/>
              </w:rPr>
            </w:pPr>
            <w:r w:rsidRPr="00EF1B70">
              <w:rPr>
                <w:rFonts w:ascii="Calibri" w:hAnsi="Calibri" w:cs="Arial"/>
                <w:sz w:val="20"/>
              </w:rPr>
              <w:t>9.000,00</w:t>
            </w:r>
          </w:p>
        </w:tc>
        <w:tc>
          <w:tcPr>
            <w:tcW w:w="13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sz w:val="20"/>
              </w:rPr>
            </w:pPr>
            <w:r w:rsidRPr="00EF1B70">
              <w:rPr>
                <w:rFonts w:ascii="Calibri" w:hAnsi="Calibri" w:cs="Arial"/>
                <w:sz w:val="20"/>
              </w:rPr>
              <w:t>15.902,44</w:t>
            </w:r>
          </w:p>
        </w:tc>
        <w:tc>
          <w:tcPr>
            <w:tcW w:w="14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b/>
                <w:bCs/>
                <w:sz w:val="20"/>
              </w:rPr>
            </w:pPr>
            <w:r w:rsidRPr="00EF1B70">
              <w:rPr>
                <w:rFonts w:ascii="Calibri" w:hAnsi="Calibri" w:cs="Arial"/>
                <w:b/>
                <w:bCs/>
                <w:sz w:val="20"/>
              </w:rPr>
              <w:t>24.902,44</w:t>
            </w:r>
          </w:p>
        </w:tc>
      </w:tr>
      <w:tr w:rsidR="001E7934" w:rsidRPr="00EF1B70" w:rsidTr="00A55AA1">
        <w:trPr>
          <w:trHeight w:val="255"/>
        </w:trPr>
        <w:tc>
          <w:tcPr>
            <w:tcW w:w="800" w:type="dxa"/>
            <w:tcBorders>
              <w:top w:val="nil"/>
              <w:left w:val="single" w:sz="4" w:space="0" w:color="auto"/>
              <w:bottom w:val="single" w:sz="4" w:space="0" w:color="auto"/>
              <w:right w:val="single" w:sz="4" w:space="0" w:color="auto"/>
            </w:tcBorders>
            <w:shd w:val="clear" w:color="000000" w:fill="FFFF99"/>
            <w:noWrap/>
            <w:vAlign w:val="bottom"/>
            <w:hideMark/>
          </w:tcPr>
          <w:p w:rsidR="001E7934" w:rsidRPr="00EF1B70" w:rsidRDefault="001E7934" w:rsidP="00A55AA1">
            <w:pPr>
              <w:jc w:val="center"/>
              <w:rPr>
                <w:rFonts w:ascii="Calibri" w:hAnsi="Calibri" w:cs="Arial"/>
                <w:sz w:val="20"/>
              </w:rPr>
            </w:pPr>
            <w:r w:rsidRPr="00EF1B70">
              <w:rPr>
                <w:rFonts w:ascii="Calibri" w:hAnsi="Calibri" w:cs="Arial"/>
                <w:sz w:val="20"/>
              </w:rPr>
              <w:t>8</w:t>
            </w:r>
          </w:p>
        </w:tc>
        <w:tc>
          <w:tcPr>
            <w:tcW w:w="92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center"/>
              <w:rPr>
                <w:rFonts w:ascii="Calibri" w:hAnsi="Calibri" w:cs="Arial"/>
                <w:sz w:val="20"/>
              </w:rPr>
            </w:pPr>
            <w:r w:rsidRPr="00EF1B70">
              <w:rPr>
                <w:rFonts w:ascii="Calibri" w:hAnsi="Calibri" w:cs="Arial"/>
                <w:sz w:val="20"/>
              </w:rPr>
              <w:t>2028</w:t>
            </w:r>
          </w:p>
        </w:tc>
        <w:tc>
          <w:tcPr>
            <w:tcW w:w="13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sz w:val="20"/>
              </w:rPr>
            </w:pPr>
            <w:r w:rsidRPr="00EF1B70">
              <w:rPr>
                <w:rFonts w:ascii="Calibri" w:hAnsi="Calibri" w:cs="Arial"/>
                <w:sz w:val="20"/>
              </w:rPr>
              <w:t>9.000,00</w:t>
            </w:r>
          </w:p>
        </w:tc>
        <w:tc>
          <w:tcPr>
            <w:tcW w:w="13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sz w:val="20"/>
              </w:rPr>
            </w:pPr>
            <w:r w:rsidRPr="00EF1B70">
              <w:rPr>
                <w:rFonts w:ascii="Calibri" w:hAnsi="Calibri" w:cs="Arial"/>
                <w:sz w:val="20"/>
              </w:rPr>
              <w:t>15.902,44</w:t>
            </w:r>
          </w:p>
        </w:tc>
        <w:tc>
          <w:tcPr>
            <w:tcW w:w="14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b/>
                <w:bCs/>
                <w:sz w:val="20"/>
              </w:rPr>
            </w:pPr>
            <w:r w:rsidRPr="00EF1B70">
              <w:rPr>
                <w:rFonts w:ascii="Calibri" w:hAnsi="Calibri" w:cs="Arial"/>
                <w:b/>
                <w:bCs/>
                <w:sz w:val="20"/>
              </w:rPr>
              <w:t>24.902,44</w:t>
            </w:r>
          </w:p>
        </w:tc>
      </w:tr>
      <w:tr w:rsidR="001E7934" w:rsidRPr="00EF1B70" w:rsidTr="00A55AA1">
        <w:trPr>
          <w:trHeight w:val="255"/>
        </w:trPr>
        <w:tc>
          <w:tcPr>
            <w:tcW w:w="800" w:type="dxa"/>
            <w:tcBorders>
              <w:top w:val="nil"/>
              <w:left w:val="single" w:sz="4" w:space="0" w:color="auto"/>
              <w:bottom w:val="single" w:sz="4" w:space="0" w:color="auto"/>
              <w:right w:val="single" w:sz="4" w:space="0" w:color="auto"/>
            </w:tcBorders>
            <w:shd w:val="clear" w:color="000000" w:fill="FFFF99"/>
            <w:noWrap/>
            <w:vAlign w:val="bottom"/>
            <w:hideMark/>
          </w:tcPr>
          <w:p w:rsidR="001E7934" w:rsidRPr="00EF1B70" w:rsidRDefault="001E7934" w:rsidP="00A55AA1">
            <w:pPr>
              <w:jc w:val="center"/>
              <w:rPr>
                <w:rFonts w:ascii="Calibri" w:hAnsi="Calibri" w:cs="Arial"/>
                <w:sz w:val="20"/>
              </w:rPr>
            </w:pPr>
            <w:r w:rsidRPr="00EF1B70">
              <w:rPr>
                <w:rFonts w:ascii="Calibri" w:hAnsi="Calibri" w:cs="Arial"/>
                <w:sz w:val="20"/>
              </w:rPr>
              <w:t>9</w:t>
            </w:r>
          </w:p>
        </w:tc>
        <w:tc>
          <w:tcPr>
            <w:tcW w:w="92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center"/>
              <w:rPr>
                <w:rFonts w:ascii="Calibri" w:hAnsi="Calibri" w:cs="Arial"/>
                <w:sz w:val="20"/>
              </w:rPr>
            </w:pPr>
            <w:r w:rsidRPr="00EF1B70">
              <w:rPr>
                <w:rFonts w:ascii="Calibri" w:hAnsi="Calibri" w:cs="Arial"/>
                <w:sz w:val="20"/>
              </w:rPr>
              <w:t>2029</w:t>
            </w:r>
          </w:p>
        </w:tc>
        <w:tc>
          <w:tcPr>
            <w:tcW w:w="13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sz w:val="20"/>
              </w:rPr>
            </w:pPr>
            <w:r w:rsidRPr="00EF1B70">
              <w:rPr>
                <w:rFonts w:ascii="Calibri" w:hAnsi="Calibri" w:cs="Arial"/>
                <w:sz w:val="20"/>
              </w:rPr>
              <w:t>9.000,00</w:t>
            </w:r>
          </w:p>
        </w:tc>
        <w:tc>
          <w:tcPr>
            <w:tcW w:w="13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sz w:val="20"/>
              </w:rPr>
            </w:pPr>
            <w:r w:rsidRPr="00EF1B70">
              <w:rPr>
                <w:rFonts w:ascii="Calibri" w:hAnsi="Calibri" w:cs="Arial"/>
                <w:sz w:val="20"/>
              </w:rPr>
              <w:t>15.902,44</w:t>
            </w:r>
          </w:p>
        </w:tc>
        <w:tc>
          <w:tcPr>
            <w:tcW w:w="14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b/>
                <w:bCs/>
                <w:sz w:val="20"/>
              </w:rPr>
            </w:pPr>
            <w:r w:rsidRPr="00EF1B70">
              <w:rPr>
                <w:rFonts w:ascii="Calibri" w:hAnsi="Calibri" w:cs="Arial"/>
                <w:b/>
                <w:bCs/>
                <w:sz w:val="20"/>
              </w:rPr>
              <w:t>24.902,44</w:t>
            </w:r>
          </w:p>
        </w:tc>
      </w:tr>
      <w:tr w:rsidR="001E7934" w:rsidRPr="00EF1B70" w:rsidTr="00A55AA1">
        <w:trPr>
          <w:trHeight w:val="255"/>
        </w:trPr>
        <w:tc>
          <w:tcPr>
            <w:tcW w:w="800" w:type="dxa"/>
            <w:tcBorders>
              <w:top w:val="nil"/>
              <w:left w:val="single" w:sz="4" w:space="0" w:color="auto"/>
              <w:bottom w:val="single" w:sz="4" w:space="0" w:color="auto"/>
              <w:right w:val="single" w:sz="4" w:space="0" w:color="auto"/>
            </w:tcBorders>
            <w:shd w:val="clear" w:color="000000" w:fill="FFFF99"/>
            <w:noWrap/>
            <w:vAlign w:val="bottom"/>
            <w:hideMark/>
          </w:tcPr>
          <w:p w:rsidR="001E7934" w:rsidRPr="00EF1B70" w:rsidRDefault="001E7934" w:rsidP="00A55AA1">
            <w:pPr>
              <w:jc w:val="center"/>
              <w:rPr>
                <w:rFonts w:ascii="Calibri" w:hAnsi="Calibri" w:cs="Arial"/>
                <w:sz w:val="20"/>
              </w:rPr>
            </w:pPr>
            <w:r w:rsidRPr="00EF1B70">
              <w:rPr>
                <w:rFonts w:ascii="Calibri" w:hAnsi="Calibri" w:cs="Arial"/>
                <w:sz w:val="20"/>
              </w:rPr>
              <w:t>10</w:t>
            </w:r>
          </w:p>
        </w:tc>
        <w:tc>
          <w:tcPr>
            <w:tcW w:w="92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center"/>
              <w:rPr>
                <w:rFonts w:ascii="Calibri" w:hAnsi="Calibri" w:cs="Arial"/>
                <w:sz w:val="20"/>
              </w:rPr>
            </w:pPr>
            <w:r w:rsidRPr="00EF1B70">
              <w:rPr>
                <w:rFonts w:ascii="Calibri" w:hAnsi="Calibri" w:cs="Arial"/>
                <w:sz w:val="20"/>
              </w:rPr>
              <w:t>2030</w:t>
            </w:r>
          </w:p>
        </w:tc>
        <w:tc>
          <w:tcPr>
            <w:tcW w:w="13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sz w:val="20"/>
              </w:rPr>
            </w:pPr>
            <w:r w:rsidRPr="00EF1B70">
              <w:rPr>
                <w:rFonts w:ascii="Calibri" w:hAnsi="Calibri" w:cs="Arial"/>
                <w:sz w:val="20"/>
              </w:rPr>
              <w:t>9.000,00</w:t>
            </w:r>
          </w:p>
        </w:tc>
        <w:tc>
          <w:tcPr>
            <w:tcW w:w="13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sz w:val="20"/>
              </w:rPr>
            </w:pPr>
            <w:r w:rsidRPr="00EF1B70">
              <w:rPr>
                <w:rFonts w:ascii="Calibri" w:hAnsi="Calibri" w:cs="Arial"/>
                <w:sz w:val="20"/>
              </w:rPr>
              <w:t>15.902,44</w:t>
            </w:r>
          </w:p>
        </w:tc>
        <w:tc>
          <w:tcPr>
            <w:tcW w:w="14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b/>
                <w:bCs/>
                <w:sz w:val="20"/>
              </w:rPr>
            </w:pPr>
            <w:r w:rsidRPr="00EF1B70">
              <w:rPr>
                <w:rFonts w:ascii="Calibri" w:hAnsi="Calibri" w:cs="Arial"/>
                <w:b/>
                <w:bCs/>
                <w:sz w:val="20"/>
              </w:rPr>
              <w:t>24.902,44</w:t>
            </w:r>
          </w:p>
        </w:tc>
      </w:tr>
      <w:tr w:rsidR="001E7934" w:rsidRPr="00EF1B70" w:rsidTr="00A55AA1">
        <w:trPr>
          <w:trHeight w:val="255"/>
        </w:trPr>
        <w:tc>
          <w:tcPr>
            <w:tcW w:w="800" w:type="dxa"/>
            <w:tcBorders>
              <w:top w:val="nil"/>
              <w:left w:val="single" w:sz="4" w:space="0" w:color="auto"/>
              <w:bottom w:val="single" w:sz="4" w:space="0" w:color="auto"/>
              <w:right w:val="single" w:sz="4" w:space="0" w:color="auto"/>
            </w:tcBorders>
            <w:shd w:val="clear" w:color="000000" w:fill="FFFF99"/>
            <w:noWrap/>
            <w:vAlign w:val="bottom"/>
            <w:hideMark/>
          </w:tcPr>
          <w:p w:rsidR="001E7934" w:rsidRPr="00EF1B70" w:rsidRDefault="001E7934" w:rsidP="00A55AA1">
            <w:pPr>
              <w:jc w:val="center"/>
              <w:rPr>
                <w:rFonts w:ascii="Calibri" w:hAnsi="Calibri" w:cs="Arial"/>
                <w:sz w:val="20"/>
              </w:rPr>
            </w:pPr>
            <w:r w:rsidRPr="00EF1B70">
              <w:rPr>
                <w:rFonts w:ascii="Calibri" w:hAnsi="Calibri" w:cs="Arial"/>
                <w:sz w:val="20"/>
              </w:rPr>
              <w:t>11</w:t>
            </w:r>
          </w:p>
        </w:tc>
        <w:tc>
          <w:tcPr>
            <w:tcW w:w="92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center"/>
              <w:rPr>
                <w:rFonts w:ascii="Calibri" w:hAnsi="Calibri" w:cs="Arial"/>
                <w:sz w:val="20"/>
              </w:rPr>
            </w:pPr>
            <w:r w:rsidRPr="00EF1B70">
              <w:rPr>
                <w:rFonts w:ascii="Calibri" w:hAnsi="Calibri" w:cs="Arial"/>
                <w:sz w:val="20"/>
              </w:rPr>
              <w:t>2031</w:t>
            </w:r>
          </w:p>
        </w:tc>
        <w:tc>
          <w:tcPr>
            <w:tcW w:w="13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sz w:val="20"/>
              </w:rPr>
            </w:pPr>
            <w:r w:rsidRPr="00EF1B70">
              <w:rPr>
                <w:rFonts w:ascii="Calibri" w:hAnsi="Calibri" w:cs="Arial"/>
                <w:sz w:val="20"/>
              </w:rPr>
              <w:t>9.000,00</w:t>
            </w:r>
          </w:p>
        </w:tc>
        <w:tc>
          <w:tcPr>
            <w:tcW w:w="13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sz w:val="20"/>
              </w:rPr>
            </w:pPr>
            <w:r w:rsidRPr="00EF1B70">
              <w:rPr>
                <w:rFonts w:ascii="Calibri" w:hAnsi="Calibri" w:cs="Arial"/>
                <w:sz w:val="20"/>
              </w:rPr>
              <w:t>15.902,44</w:t>
            </w:r>
          </w:p>
        </w:tc>
        <w:tc>
          <w:tcPr>
            <w:tcW w:w="14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b/>
                <w:bCs/>
                <w:sz w:val="20"/>
              </w:rPr>
            </w:pPr>
            <w:r w:rsidRPr="00EF1B70">
              <w:rPr>
                <w:rFonts w:ascii="Calibri" w:hAnsi="Calibri" w:cs="Arial"/>
                <w:b/>
                <w:bCs/>
                <w:sz w:val="20"/>
              </w:rPr>
              <w:t>24.902,44</w:t>
            </w:r>
          </w:p>
        </w:tc>
      </w:tr>
      <w:tr w:rsidR="001E7934" w:rsidRPr="00EF1B70" w:rsidTr="00A55AA1">
        <w:trPr>
          <w:trHeight w:val="255"/>
        </w:trPr>
        <w:tc>
          <w:tcPr>
            <w:tcW w:w="800" w:type="dxa"/>
            <w:tcBorders>
              <w:top w:val="nil"/>
              <w:left w:val="single" w:sz="4" w:space="0" w:color="auto"/>
              <w:bottom w:val="single" w:sz="4" w:space="0" w:color="auto"/>
              <w:right w:val="single" w:sz="4" w:space="0" w:color="auto"/>
            </w:tcBorders>
            <w:shd w:val="clear" w:color="000000" w:fill="FFFF99"/>
            <w:noWrap/>
            <w:vAlign w:val="bottom"/>
            <w:hideMark/>
          </w:tcPr>
          <w:p w:rsidR="001E7934" w:rsidRPr="00EF1B70" w:rsidRDefault="001E7934" w:rsidP="00A55AA1">
            <w:pPr>
              <w:jc w:val="center"/>
              <w:rPr>
                <w:rFonts w:ascii="Calibri" w:hAnsi="Calibri" w:cs="Arial"/>
                <w:sz w:val="20"/>
              </w:rPr>
            </w:pPr>
            <w:r w:rsidRPr="00EF1B70">
              <w:rPr>
                <w:rFonts w:ascii="Calibri" w:hAnsi="Calibri" w:cs="Arial"/>
                <w:sz w:val="20"/>
              </w:rPr>
              <w:t>12</w:t>
            </w:r>
          </w:p>
        </w:tc>
        <w:tc>
          <w:tcPr>
            <w:tcW w:w="92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center"/>
              <w:rPr>
                <w:rFonts w:ascii="Calibri" w:hAnsi="Calibri" w:cs="Arial"/>
                <w:sz w:val="20"/>
              </w:rPr>
            </w:pPr>
            <w:r w:rsidRPr="00EF1B70">
              <w:rPr>
                <w:rFonts w:ascii="Calibri" w:hAnsi="Calibri" w:cs="Arial"/>
                <w:sz w:val="20"/>
              </w:rPr>
              <w:t>2032</w:t>
            </w:r>
          </w:p>
        </w:tc>
        <w:tc>
          <w:tcPr>
            <w:tcW w:w="13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sz w:val="20"/>
              </w:rPr>
            </w:pPr>
            <w:r w:rsidRPr="00EF1B70">
              <w:rPr>
                <w:rFonts w:ascii="Calibri" w:hAnsi="Calibri" w:cs="Arial"/>
                <w:sz w:val="20"/>
              </w:rPr>
              <w:t>9.000,00</w:t>
            </w:r>
          </w:p>
        </w:tc>
        <w:tc>
          <w:tcPr>
            <w:tcW w:w="13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sz w:val="20"/>
              </w:rPr>
            </w:pPr>
            <w:r w:rsidRPr="00EF1B70">
              <w:rPr>
                <w:rFonts w:ascii="Calibri" w:hAnsi="Calibri" w:cs="Arial"/>
                <w:sz w:val="20"/>
              </w:rPr>
              <w:t>15.902,44</w:t>
            </w:r>
          </w:p>
        </w:tc>
        <w:tc>
          <w:tcPr>
            <w:tcW w:w="14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b/>
                <w:bCs/>
                <w:sz w:val="20"/>
              </w:rPr>
            </w:pPr>
            <w:r w:rsidRPr="00EF1B70">
              <w:rPr>
                <w:rFonts w:ascii="Calibri" w:hAnsi="Calibri" w:cs="Arial"/>
                <w:b/>
                <w:bCs/>
                <w:sz w:val="20"/>
              </w:rPr>
              <w:t>24.902,44</w:t>
            </w:r>
          </w:p>
        </w:tc>
      </w:tr>
      <w:tr w:rsidR="001E7934" w:rsidRPr="00EF1B70" w:rsidTr="00A55AA1">
        <w:trPr>
          <w:trHeight w:val="255"/>
        </w:trPr>
        <w:tc>
          <w:tcPr>
            <w:tcW w:w="800" w:type="dxa"/>
            <w:tcBorders>
              <w:top w:val="nil"/>
              <w:left w:val="single" w:sz="4" w:space="0" w:color="auto"/>
              <w:bottom w:val="single" w:sz="4" w:space="0" w:color="auto"/>
              <w:right w:val="single" w:sz="4" w:space="0" w:color="auto"/>
            </w:tcBorders>
            <w:shd w:val="clear" w:color="000000" w:fill="FFFF99"/>
            <w:noWrap/>
            <w:vAlign w:val="bottom"/>
            <w:hideMark/>
          </w:tcPr>
          <w:p w:rsidR="001E7934" w:rsidRPr="00EF1B70" w:rsidRDefault="001E7934" w:rsidP="00A55AA1">
            <w:pPr>
              <w:jc w:val="center"/>
              <w:rPr>
                <w:rFonts w:ascii="Calibri" w:hAnsi="Calibri" w:cs="Arial"/>
                <w:sz w:val="20"/>
              </w:rPr>
            </w:pPr>
            <w:r w:rsidRPr="00EF1B70">
              <w:rPr>
                <w:rFonts w:ascii="Calibri" w:hAnsi="Calibri" w:cs="Arial"/>
                <w:sz w:val="20"/>
              </w:rPr>
              <w:t>13</w:t>
            </w:r>
          </w:p>
        </w:tc>
        <w:tc>
          <w:tcPr>
            <w:tcW w:w="92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center"/>
              <w:rPr>
                <w:rFonts w:ascii="Calibri" w:hAnsi="Calibri" w:cs="Arial"/>
                <w:sz w:val="20"/>
              </w:rPr>
            </w:pPr>
            <w:r w:rsidRPr="00EF1B70">
              <w:rPr>
                <w:rFonts w:ascii="Calibri" w:hAnsi="Calibri" w:cs="Arial"/>
                <w:sz w:val="20"/>
              </w:rPr>
              <w:t>2033</w:t>
            </w:r>
          </w:p>
        </w:tc>
        <w:tc>
          <w:tcPr>
            <w:tcW w:w="13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sz w:val="20"/>
              </w:rPr>
            </w:pPr>
            <w:r w:rsidRPr="00EF1B70">
              <w:rPr>
                <w:rFonts w:ascii="Calibri" w:hAnsi="Calibri" w:cs="Arial"/>
                <w:sz w:val="20"/>
              </w:rPr>
              <w:t>9.000,00</w:t>
            </w:r>
          </w:p>
        </w:tc>
        <w:tc>
          <w:tcPr>
            <w:tcW w:w="13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sz w:val="20"/>
              </w:rPr>
            </w:pPr>
            <w:r w:rsidRPr="00EF1B70">
              <w:rPr>
                <w:rFonts w:ascii="Calibri" w:hAnsi="Calibri" w:cs="Arial"/>
                <w:sz w:val="20"/>
              </w:rPr>
              <w:t>15.902,44</w:t>
            </w:r>
          </w:p>
        </w:tc>
        <w:tc>
          <w:tcPr>
            <w:tcW w:w="14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b/>
                <w:bCs/>
                <w:sz w:val="20"/>
              </w:rPr>
            </w:pPr>
            <w:r w:rsidRPr="00EF1B70">
              <w:rPr>
                <w:rFonts w:ascii="Calibri" w:hAnsi="Calibri" w:cs="Arial"/>
                <w:b/>
                <w:bCs/>
                <w:sz w:val="20"/>
              </w:rPr>
              <w:t>24.902,44</w:t>
            </w:r>
          </w:p>
        </w:tc>
      </w:tr>
      <w:tr w:rsidR="001E7934" w:rsidRPr="00EF1B70" w:rsidTr="00A55AA1">
        <w:trPr>
          <w:trHeight w:val="255"/>
        </w:trPr>
        <w:tc>
          <w:tcPr>
            <w:tcW w:w="800" w:type="dxa"/>
            <w:tcBorders>
              <w:top w:val="nil"/>
              <w:left w:val="single" w:sz="4" w:space="0" w:color="auto"/>
              <w:bottom w:val="single" w:sz="4" w:space="0" w:color="auto"/>
              <w:right w:val="single" w:sz="4" w:space="0" w:color="auto"/>
            </w:tcBorders>
            <w:shd w:val="clear" w:color="000000" w:fill="FFFF99"/>
            <w:noWrap/>
            <w:vAlign w:val="bottom"/>
            <w:hideMark/>
          </w:tcPr>
          <w:p w:rsidR="001E7934" w:rsidRPr="00EF1B70" w:rsidRDefault="001E7934" w:rsidP="00A55AA1">
            <w:pPr>
              <w:jc w:val="center"/>
              <w:rPr>
                <w:rFonts w:ascii="Calibri" w:hAnsi="Calibri" w:cs="Arial"/>
                <w:sz w:val="20"/>
              </w:rPr>
            </w:pPr>
            <w:r w:rsidRPr="00EF1B70">
              <w:rPr>
                <w:rFonts w:ascii="Calibri" w:hAnsi="Calibri" w:cs="Arial"/>
                <w:sz w:val="20"/>
              </w:rPr>
              <w:t>14</w:t>
            </w:r>
          </w:p>
        </w:tc>
        <w:tc>
          <w:tcPr>
            <w:tcW w:w="92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center"/>
              <w:rPr>
                <w:rFonts w:ascii="Calibri" w:hAnsi="Calibri" w:cs="Arial"/>
                <w:sz w:val="20"/>
              </w:rPr>
            </w:pPr>
            <w:r w:rsidRPr="00EF1B70">
              <w:rPr>
                <w:rFonts w:ascii="Calibri" w:hAnsi="Calibri" w:cs="Arial"/>
                <w:sz w:val="20"/>
              </w:rPr>
              <w:t>2034</w:t>
            </w:r>
          </w:p>
        </w:tc>
        <w:tc>
          <w:tcPr>
            <w:tcW w:w="13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sz w:val="20"/>
              </w:rPr>
            </w:pPr>
            <w:r w:rsidRPr="00EF1B70">
              <w:rPr>
                <w:rFonts w:ascii="Calibri" w:hAnsi="Calibri" w:cs="Arial"/>
                <w:sz w:val="20"/>
              </w:rPr>
              <w:t>9.000,00</w:t>
            </w:r>
          </w:p>
        </w:tc>
        <w:tc>
          <w:tcPr>
            <w:tcW w:w="13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sz w:val="20"/>
              </w:rPr>
            </w:pPr>
            <w:r w:rsidRPr="00EF1B70">
              <w:rPr>
                <w:rFonts w:ascii="Calibri" w:hAnsi="Calibri" w:cs="Arial"/>
                <w:sz w:val="20"/>
              </w:rPr>
              <w:t>15.902,44</w:t>
            </w:r>
          </w:p>
        </w:tc>
        <w:tc>
          <w:tcPr>
            <w:tcW w:w="14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b/>
                <w:bCs/>
                <w:sz w:val="20"/>
              </w:rPr>
            </w:pPr>
            <w:r w:rsidRPr="00EF1B70">
              <w:rPr>
                <w:rFonts w:ascii="Calibri" w:hAnsi="Calibri" w:cs="Arial"/>
                <w:b/>
                <w:bCs/>
                <w:sz w:val="20"/>
              </w:rPr>
              <w:t>24.902,44</w:t>
            </w:r>
          </w:p>
        </w:tc>
      </w:tr>
      <w:tr w:rsidR="001E7934" w:rsidRPr="00EF1B70" w:rsidTr="00A55AA1">
        <w:trPr>
          <w:trHeight w:val="255"/>
        </w:trPr>
        <w:tc>
          <w:tcPr>
            <w:tcW w:w="800" w:type="dxa"/>
            <w:tcBorders>
              <w:top w:val="nil"/>
              <w:left w:val="single" w:sz="4" w:space="0" w:color="auto"/>
              <w:bottom w:val="single" w:sz="4" w:space="0" w:color="auto"/>
              <w:right w:val="single" w:sz="4" w:space="0" w:color="auto"/>
            </w:tcBorders>
            <w:shd w:val="clear" w:color="000000" w:fill="FFFF99"/>
            <w:noWrap/>
            <w:vAlign w:val="bottom"/>
            <w:hideMark/>
          </w:tcPr>
          <w:p w:rsidR="001E7934" w:rsidRPr="00EF1B70" w:rsidRDefault="001E7934" w:rsidP="00A55AA1">
            <w:pPr>
              <w:jc w:val="center"/>
              <w:rPr>
                <w:rFonts w:ascii="Calibri" w:hAnsi="Calibri" w:cs="Arial"/>
                <w:sz w:val="20"/>
              </w:rPr>
            </w:pPr>
            <w:r w:rsidRPr="00EF1B70">
              <w:rPr>
                <w:rFonts w:ascii="Calibri" w:hAnsi="Calibri" w:cs="Arial"/>
                <w:sz w:val="20"/>
              </w:rPr>
              <w:t>15</w:t>
            </w:r>
          </w:p>
        </w:tc>
        <w:tc>
          <w:tcPr>
            <w:tcW w:w="92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center"/>
              <w:rPr>
                <w:rFonts w:ascii="Calibri" w:hAnsi="Calibri" w:cs="Arial"/>
                <w:sz w:val="20"/>
              </w:rPr>
            </w:pPr>
            <w:r w:rsidRPr="00EF1B70">
              <w:rPr>
                <w:rFonts w:ascii="Calibri" w:hAnsi="Calibri" w:cs="Arial"/>
                <w:sz w:val="20"/>
              </w:rPr>
              <w:t>2035</w:t>
            </w:r>
          </w:p>
        </w:tc>
        <w:tc>
          <w:tcPr>
            <w:tcW w:w="13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sz w:val="20"/>
              </w:rPr>
            </w:pPr>
            <w:r w:rsidRPr="00EF1B70">
              <w:rPr>
                <w:rFonts w:ascii="Calibri" w:hAnsi="Calibri" w:cs="Arial"/>
                <w:sz w:val="20"/>
              </w:rPr>
              <w:t>9.000,00</w:t>
            </w:r>
          </w:p>
        </w:tc>
        <w:tc>
          <w:tcPr>
            <w:tcW w:w="13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sz w:val="20"/>
              </w:rPr>
            </w:pPr>
            <w:r w:rsidRPr="00EF1B70">
              <w:rPr>
                <w:rFonts w:ascii="Calibri" w:hAnsi="Calibri" w:cs="Arial"/>
                <w:sz w:val="20"/>
              </w:rPr>
              <w:t>15.902,44</w:t>
            </w:r>
          </w:p>
        </w:tc>
        <w:tc>
          <w:tcPr>
            <w:tcW w:w="14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b/>
                <w:bCs/>
                <w:sz w:val="20"/>
              </w:rPr>
            </w:pPr>
            <w:r w:rsidRPr="00EF1B70">
              <w:rPr>
                <w:rFonts w:ascii="Calibri" w:hAnsi="Calibri" w:cs="Arial"/>
                <w:b/>
                <w:bCs/>
                <w:sz w:val="20"/>
              </w:rPr>
              <w:t>24.902,44</w:t>
            </w:r>
          </w:p>
        </w:tc>
      </w:tr>
      <w:tr w:rsidR="001E7934" w:rsidRPr="00EF1B70" w:rsidTr="00A55AA1">
        <w:trPr>
          <w:trHeight w:val="255"/>
        </w:trPr>
        <w:tc>
          <w:tcPr>
            <w:tcW w:w="800" w:type="dxa"/>
            <w:tcBorders>
              <w:top w:val="nil"/>
              <w:left w:val="single" w:sz="4" w:space="0" w:color="auto"/>
              <w:bottom w:val="single" w:sz="4" w:space="0" w:color="auto"/>
              <w:right w:val="single" w:sz="4" w:space="0" w:color="auto"/>
            </w:tcBorders>
            <w:shd w:val="clear" w:color="000000" w:fill="FFFF99"/>
            <w:noWrap/>
            <w:vAlign w:val="bottom"/>
            <w:hideMark/>
          </w:tcPr>
          <w:p w:rsidR="001E7934" w:rsidRPr="00EF1B70" w:rsidRDefault="001E7934" w:rsidP="00A55AA1">
            <w:pPr>
              <w:jc w:val="center"/>
              <w:rPr>
                <w:rFonts w:ascii="Calibri" w:hAnsi="Calibri" w:cs="Arial"/>
                <w:sz w:val="20"/>
              </w:rPr>
            </w:pPr>
            <w:r w:rsidRPr="00EF1B70">
              <w:rPr>
                <w:rFonts w:ascii="Calibri" w:hAnsi="Calibri" w:cs="Arial"/>
                <w:sz w:val="20"/>
              </w:rPr>
              <w:t>16</w:t>
            </w:r>
          </w:p>
        </w:tc>
        <w:tc>
          <w:tcPr>
            <w:tcW w:w="92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center"/>
              <w:rPr>
                <w:rFonts w:ascii="Calibri" w:hAnsi="Calibri" w:cs="Arial"/>
                <w:sz w:val="20"/>
              </w:rPr>
            </w:pPr>
            <w:r w:rsidRPr="00EF1B70">
              <w:rPr>
                <w:rFonts w:ascii="Calibri" w:hAnsi="Calibri" w:cs="Arial"/>
                <w:sz w:val="20"/>
              </w:rPr>
              <w:t>2036</w:t>
            </w:r>
          </w:p>
        </w:tc>
        <w:tc>
          <w:tcPr>
            <w:tcW w:w="13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sz w:val="20"/>
              </w:rPr>
            </w:pPr>
            <w:r w:rsidRPr="00EF1B70">
              <w:rPr>
                <w:rFonts w:ascii="Calibri" w:hAnsi="Calibri" w:cs="Arial"/>
                <w:sz w:val="20"/>
              </w:rPr>
              <w:t>9.000,00</w:t>
            </w:r>
          </w:p>
        </w:tc>
        <w:tc>
          <w:tcPr>
            <w:tcW w:w="13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sz w:val="20"/>
              </w:rPr>
            </w:pPr>
            <w:r w:rsidRPr="00EF1B70">
              <w:rPr>
                <w:rFonts w:ascii="Calibri" w:hAnsi="Calibri" w:cs="Arial"/>
                <w:sz w:val="20"/>
              </w:rPr>
              <w:t>15.902,44</w:t>
            </w:r>
          </w:p>
        </w:tc>
        <w:tc>
          <w:tcPr>
            <w:tcW w:w="14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b/>
                <w:bCs/>
                <w:sz w:val="20"/>
              </w:rPr>
            </w:pPr>
            <w:r w:rsidRPr="00EF1B70">
              <w:rPr>
                <w:rFonts w:ascii="Calibri" w:hAnsi="Calibri" w:cs="Arial"/>
                <w:b/>
                <w:bCs/>
                <w:sz w:val="20"/>
              </w:rPr>
              <w:t>24.902,44</w:t>
            </w:r>
          </w:p>
        </w:tc>
      </w:tr>
      <w:tr w:rsidR="001E7934" w:rsidRPr="00EF1B70" w:rsidTr="00A55AA1">
        <w:trPr>
          <w:trHeight w:val="255"/>
        </w:trPr>
        <w:tc>
          <w:tcPr>
            <w:tcW w:w="800" w:type="dxa"/>
            <w:tcBorders>
              <w:top w:val="nil"/>
              <w:left w:val="single" w:sz="4" w:space="0" w:color="auto"/>
              <w:bottom w:val="single" w:sz="4" w:space="0" w:color="auto"/>
              <w:right w:val="single" w:sz="4" w:space="0" w:color="auto"/>
            </w:tcBorders>
            <w:shd w:val="clear" w:color="000000" w:fill="FFFF99"/>
            <w:noWrap/>
            <w:vAlign w:val="bottom"/>
            <w:hideMark/>
          </w:tcPr>
          <w:p w:rsidR="001E7934" w:rsidRPr="00EF1B70" w:rsidRDefault="001E7934" w:rsidP="00A55AA1">
            <w:pPr>
              <w:jc w:val="center"/>
              <w:rPr>
                <w:rFonts w:ascii="Calibri" w:hAnsi="Calibri" w:cs="Arial"/>
                <w:sz w:val="20"/>
              </w:rPr>
            </w:pPr>
            <w:r w:rsidRPr="00EF1B70">
              <w:rPr>
                <w:rFonts w:ascii="Calibri" w:hAnsi="Calibri" w:cs="Arial"/>
                <w:sz w:val="20"/>
              </w:rPr>
              <w:t>17</w:t>
            </w:r>
          </w:p>
        </w:tc>
        <w:tc>
          <w:tcPr>
            <w:tcW w:w="92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center"/>
              <w:rPr>
                <w:rFonts w:ascii="Calibri" w:hAnsi="Calibri" w:cs="Arial"/>
                <w:sz w:val="20"/>
              </w:rPr>
            </w:pPr>
            <w:r w:rsidRPr="00EF1B70">
              <w:rPr>
                <w:rFonts w:ascii="Calibri" w:hAnsi="Calibri" w:cs="Arial"/>
                <w:sz w:val="20"/>
              </w:rPr>
              <w:t>2037</w:t>
            </w:r>
          </w:p>
        </w:tc>
        <w:tc>
          <w:tcPr>
            <w:tcW w:w="13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sz w:val="20"/>
              </w:rPr>
            </w:pPr>
            <w:r w:rsidRPr="00EF1B70">
              <w:rPr>
                <w:rFonts w:ascii="Calibri" w:hAnsi="Calibri" w:cs="Arial"/>
                <w:sz w:val="20"/>
              </w:rPr>
              <w:t>9.000,00</w:t>
            </w:r>
          </w:p>
        </w:tc>
        <w:tc>
          <w:tcPr>
            <w:tcW w:w="13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sz w:val="20"/>
              </w:rPr>
            </w:pPr>
            <w:r w:rsidRPr="00EF1B70">
              <w:rPr>
                <w:rFonts w:ascii="Calibri" w:hAnsi="Calibri" w:cs="Arial"/>
                <w:sz w:val="20"/>
              </w:rPr>
              <w:t>15.902,44</w:t>
            </w:r>
          </w:p>
        </w:tc>
        <w:tc>
          <w:tcPr>
            <w:tcW w:w="14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b/>
                <w:bCs/>
                <w:sz w:val="20"/>
              </w:rPr>
            </w:pPr>
            <w:r w:rsidRPr="00EF1B70">
              <w:rPr>
                <w:rFonts w:ascii="Calibri" w:hAnsi="Calibri" w:cs="Arial"/>
                <w:b/>
                <w:bCs/>
                <w:sz w:val="20"/>
              </w:rPr>
              <w:t>24.902,44</w:t>
            </w:r>
          </w:p>
        </w:tc>
      </w:tr>
      <w:tr w:rsidR="001E7934" w:rsidRPr="00EF1B70" w:rsidTr="00A55AA1">
        <w:trPr>
          <w:trHeight w:val="255"/>
        </w:trPr>
        <w:tc>
          <w:tcPr>
            <w:tcW w:w="800" w:type="dxa"/>
            <w:tcBorders>
              <w:top w:val="nil"/>
              <w:left w:val="single" w:sz="4" w:space="0" w:color="auto"/>
              <w:bottom w:val="single" w:sz="4" w:space="0" w:color="auto"/>
              <w:right w:val="single" w:sz="4" w:space="0" w:color="auto"/>
            </w:tcBorders>
            <w:shd w:val="clear" w:color="000000" w:fill="FFFF99"/>
            <w:noWrap/>
            <w:vAlign w:val="bottom"/>
            <w:hideMark/>
          </w:tcPr>
          <w:p w:rsidR="001E7934" w:rsidRPr="00EF1B70" w:rsidRDefault="001E7934" w:rsidP="00A55AA1">
            <w:pPr>
              <w:jc w:val="center"/>
              <w:rPr>
                <w:rFonts w:ascii="Calibri" w:hAnsi="Calibri" w:cs="Arial"/>
                <w:sz w:val="20"/>
              </w:rPr>
            </w:pPr>
            <w:r w:rsidRPr="00EF1B70">
              <w:rPr>
                <w:rFonts w:ascii="Calibri" w:hAnsi="Calibri" w:cs="Arial"/>
                <w:sz w:val="20"/>
              </w:rPr>
              <w:t>18</w:t>
            </w:r>
          </w:p>
        </w:tc>
        <w:tc>
          <w:tcPr>
            <w:tcW w:w="92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center"/>
              <w:rPr>
                <w:rFonts w:ascii="Calibri" w:hAnsi="Calibri" w:cs="Arial"/>
                <w:sz w:val="20"/>
              </w:rPr>
            </w:pPr>
            <w:r w:rsidRPr="00EF1B70">
              <w:rPr>
                <w:rFonts w:ascii="Calibri" w:hAnsi="Calibri" w:cs="Arial"/>
                <w:sz w:val="20"/>
              </w:rPr>
              <w:t>2038</w:t>
            </w:r>
          </w:p>
        </w:tc>
        <w:tc>
          <w:tcPr>
            <w:tcW w:w="13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sz w:val="20"/>
              </w:rPr>
            </w:pPr>
            <w:r w:rsidRPr="00EF1B70">
              <w:rPr>
                <w:rFonts w:ascii="Calibri" w:hAnsi="Calibri" w:cs="Arial"/>
                <w:sz w:val="20"/>
              </w:rPr>
              <w:t>9.000,00</w:t>
            </w:r>
          </w:p>
        </w:tc>
        <w:tc>
          <w:tcPr>
            <w:tcW w:w="13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sz w:val="20"/>
              </w:rPr>
            </w:pPr>
            <w:r w:rsidRPr="00EF1B70">
              <w:rPr>
                <w:rFonts w:ascii="Calibri" w:hAnsi="Calibri" w:cs="Arial"/>
                <w:sz w:val="20"/>
              </w:rPr>
              <w:t>15.902,44</w:t>
            </w:r>
          </w:p>
        </w:tc>
        <w:tc>
          <w:tcPr>
            <w:tcW w:w="14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b/>
                <w:bCs/>
                <w:sz w:val="20"/>
              </w:rPr>
            </w:pPr>
            <w:r w:rsidRPr="00EF1B70">
              <w:rPr>
                <w:rFonts w:ascii="Calibri" w:hAnsi="Calibri" w:cs="Arial"/>
                <w:b/>
                <w:bCs/>
                <w:sz w:val="20"/>
              </w:rPr>
              <w:t>24.902,44</w:t>
            </w:r>
          </w:p>
        </w:tc>
      </w:tr>
      <w:tr w:rsidR="001E7934" w:rsidRPr="00EF1B70" w:rsidTr="00A55AA1">
        <w:trPr>
          <w:trHeight w:val="255"/>
        </w:trPr>
        <w:tc>
          <w:tcPr>
            <w:tcW w:w="800" w:type="dxa"/>
            <w:tcBorders>
              <w:top w:val="nil"/>
              <w:left w:val="single" w:sz="4" w:space="0" w:color="auto"/>
              <w:bottom w:val="single" w:sz="4" w:space="0" w:color="auto"/>
              <w:right w:val="single" w:sz="4" w:space="0" w:color="auto"/>
            </w:tcBorders>
            <w:shd w:val="clear" w:color="000000" w:fill="FFFF99"/>
            <w:noWrap/>
            <w:vAlign w:val="bottom"/>
            <w:hideMark/>
          </w:tcPr>
          <w:p w:rsidR="001E7934" w:rsidRPr="00EF1B70" w:rsidRDefault="001E7934" w:rsidP="00A55AA1">
            <w:pPr>
              <w:jc w:val="center"/>
              <w:rPr>
                <w:rFonts w:ascii="Calibri" w:hAnsi="Calibri" w:cs="Arial"/>
                <w:sz w:val="20"/>
              </w:rPr>
            </w:pPr>
            <w:r w:rsidRPr="00EF1B70">
              <w:rPr>
                <w:rFonts w:ascii="Calibri" w:hAnsi="Calibri" w:cs="Arial"/>
                <w:sz w:val="20"/>
              </w:rPr>
              <w:t>19</w:t>
            </w:r>
          </w:p>
        </w:tc>
        <w:tc>
          <w:tcPr>
            <w:tcW w:w="92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center"/>
              <w:rPr>
                <w:rFonts w:ascii="Calibri" w:hAnsi="Calibri" w:cs="Arial"/>
                <w:sz w:val="20"/>
              </w:rPr>
            </w:pPr>
            <w:r w:rsidRPr="00EF1B70">
              <w:rPr>
                <w:rFonts w:ascii="Calibri" w:hAnsi="Calibri" w:cs="Arial"/>
                <w:sz w:val="20"/>
              </w:rPr>
              <w:t>2039</w:t>
            </w:r>
          </w:p>
        </w:tc>
        <w:tc>
          <w:tcPr>
            <w:tcW w:w="13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sz w:val="20"/>
              </w:rPr>
            </w:pPr>
            <w:r w:rsidRPr="00EF1B70">
              <w:rPr>
                <w:rFonts w:ascii="Calibri" w:hAnsi="Calibri" w:cs="Arial"/>
                <w:sz w:val="20"/>
              </w:rPr>
              <w:t>9.000,00</w:t>
            </w:r>
          </w:p>
        </w:tc>
        <w:tc>
          <w:tcPr>
            <w:tcW w:w="13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sz w:val="20"/>
              </w:rPr>
            </w:pPr>
            <w:r w:rsidRPr="00EF1B70">
              <w:rPr>
                <w:rFonts w:ascii="Calibri" w:hAnsi="Calibri" w:cs="Arial"/>
                <w:sz w:val="20"/>
              </w:rPr>
              <w:t>15.902,44</w:t>
            </w:r>
          </w:p>
        </w:tc>
        <w:tc>
          <w:tcPr>
            <w:tcW w:w="14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b/>
                <w:bCs/>
                <w:sz w:val="20"/>
              </w:rPr>
            </w:pPr>
            <w:r w:rsidRPr="00EF1B70">
              <w:rPr>
                <w:rFonts w:ascii="Calibri" w:hAnsi="Calibri" w:cs="Arial"/>
                <w:b/>
                <w:bCs/>
                <w:sz w:val="20"/>
              </w:rPr>
              <w:t>24.902,44</w:t>
            </w:r>
          </w:p>
        </w:tc>
      </w:tr>
      <w:tr w:rsidR="001E7934" w:rsidRPr="00EF1B70" w:rsidTr="00A55AA1">
        <w:trPr>
          <w:trHeight w:val="255"/>
        </w:trPr>
        <w:tc>
          <w:tcPr>
            <w:tcW w:w="800" w:type="dxa"/>
            <w:tcBorders>
              <w:top w:val="nil"/>
              <w:left w:val="single" w:sz="4" w:space="0" w:color="auto"/>
              <w:bottom w:val="single" w:sz="4" w:space="0" w:color="auto"/>
              <w:right w:val="single" w:sz="4" w:space="0" w:color="auto"/>
            </w:tcBorders>
            <w:shd w:val="clear" w:color="000000" w:fill="FFFF99"/>
            <w:noWrap/>
            <w:vAlign w:val="bottom"/>
            <w:hideMark/>
          </w:tcPr>
          <w:p w:rsidR="001E7934" w:rsidRPr="00EF1B70" w:rsidRDefault="001E7934" w:rsidP="00A55AA1">
            <w:pPr>
              <w:jc w:val="center"/>
              <w:rPr>
                <w:rFonts w:ascii="Calibri" w:hAnsi="Calibri" w:cs="Arial"/>
                <w:sz w:val="20"/>
              </w:rPr>
            </w:pPr>
            <w:r w:rsidRPr="00EF1B70">
              <w:rPr>
                <w:rFonts w:ascii="Calibri" w:hAnsi="Calibri" w:cs="Arial"/>
                <w:sz w:val="20"/>
              </w:rPr>
              <w:t>20</w:t>
            </w:r>
          </w:p>
        </w:tc>
        <w:tc>
          <w:tcPr>
            <w:tcW w:w="92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center"/>
              <w:rPr>
                <w:rFonts w:ascii="Calibri" w:hAnsi="Calibri" w:cs="Arial"/>
                <w:sz w:val="20"/>
              </w:rPr>
            </w:pPr>
            <w:r w:rsidRPr="00EF1B70">
              <w:rPr>
                <w:rFonts w:ascii="Calibri" w:hAnsi="Calibri" w:cs="Arial"/>
                <w:sz w:val="20"/>
              </w:rPr>
              <w:t>2040</w:t>
            </w:r>
          </w:p>
        </w:tc>
        <w:tc>
          <w:tcPr>
            <w:tcW w:w="13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sz w:val="20"/>
              </w:rPr>
            </w:pPr>
            <w:r w:rsidRPr="00EF1B70">
              <w:rPr>
                <w:rFonts w:ascii="Calibri" w:hAnsi="Calibri" w:cs="Arial"/>
                <w:sz w:val="20"/>
              </w:rPr>
              <w:t>9.000,00</w:t>
            </w:r>
          </w:p>
        </w:tc>
        <w:tc>
          <w:tcPr>
            <w:tcW w:w="13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sz w:val="20"/>
              </w:rPr>
            </w:pPr>
            <w:r w:rsidRPr="00EF1B70">
              <w:rPr>
                <w:rFonts w:ascii="Calibri" w:hAnsi="Calibri" w:cs="Arial"/>
                <w:sz w:val="20"/>
              </w:rPr>
              <w:t>15.902,44</w:t>
            </w:r>
          </w:p>
        </w:tc>
        <w:tc>
          <w:tcPr>
            <w:tcW w:w="1400" w:type="dxa"/>
            <w:tcBorders>
              <w:top w:val="nil"/>
              <w:left w:val="nil"/>
              <w:bottom w:val="single" w:sz="4" w:space="0" w:color="auto"/>
              <w:right w:val="single" w:sz="4" w:space="0" w:color="auto"/>
            </w:tcBorders>
            <w:shd w:val="clear" w:color="auto" w:fill="auto"/>
            <w:noWrap/>
            <w:vAlign w:val="bottom"/>
            <w:hideMark/>
          </w:tcPr>
          <w:p w:rsidR="001E7934" w:rsidRPr="00EF1B70" w:rsidRDefault="001E7934" w:rsidP="00A55AA1">
            <w:pPr>
              <w:jc w:val="right"/>
              <w:rPr>
                <w:rFonts w:ascii="Calibri" w:hAnsi="Calibri" w:cs="Arial"/>
                <w:b/>
                <w:bCs/>
                <w:sz w:val="20"/>
              </w:rPr>
            </w:pPr>
            <w:r w:rsidRPr="00EF1B70">
              <w:rPr>
                <w:rFonts w:ascii="Calibri" w:hAnsi="Calibri" w:cs="Arial"/>
                <w:b/>
                <w:bCs/>
                <w:sz w:val="20"/>
              </w:rPr>
              <w:t>24.902,44</w:t>
            </w:r>
          </w:p>
        </w:tc>
      </w:tr>
      <w:tr w:rsidR="001E7934" w:rsidRPr="00EF1B70" w:rsidTr="00A55AA1">
        <w:trPr>
          <w:trHeight w:val="255"/>
        </w:trPr>
        <w:tc>
          <w:tcPr>
            <w:tcW w:w="1720" w:type="dxa"/>
            <w:gridSpan w:val="2"/>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1E7934" w:rsidRPr="00EF1B70" w:rsidRDefault="001E7934" w:rsidP="00A55AA1">
            <w:pPr>
              <w:jc w:val="center"/>
              <w:rPr>
                <w:rFonts w:ascii="Calibri" w:hAnsi="Calibri" w:cs="Arial"/>
                <w:b/>
                <w:bCs/>
                <w:sz w:val="20"/>
              </w:rPr>
            </w:pPr>
            <w:r w:rsidRPr="00EF1B70">
              <w:rPr>
                <w:rFonts w:ascii="Calibri" w:hAnsi="Calibri" w:cs="Arial"/>
                <w:b/>
                <w:bCs/>
                <w:sz w:val="20"/>
              </w:rPr>
              <w:t>SKUPAJ</w:t>
            </w:r>
          </w:p>
        </w:tc>
        <w:tc>
          <w:tcPr>
            <w:tcW w:w="1300" w:type="dxa"/>
            <w:tcBorders>
              <w:top w:val="nil"/>
              <w:left w:val="nil"/>
              <w:bottom w:val="single" w:sz="4" w:space="0" w:color="auto"/>
              <w:right w:val="single" w:sz="4" w:space="0" w:color="auto"/>
            </w:tcBorders>
            <w:shd w:val="clear" w:color="000000" w:fill="FCD5B4"/>
            <w:noWrap/>
            <w:vAlign w:val="bottom"/>
            <w:hideMark/>
          </w:tcPr>
          <w:p w:rsidR="001E7934" w:rsidRPr="00EF1B70" w:rsidRDefault="001E7934" w:rsidP="00A55AA1">
            <w:pPr>
              <w:jc w:val="right"/>
              <w:rPr>
                <w:rFonts w:ascii="Calibri" w:hAnsi="Calibri" w:cs="Arial"/>
                <w:b/>
                <w:bCs/>
                <w:sz w:val="20"/>
              </w:rPr>
            </w:pPr>
            <w:r w:rsidRPr="00EF1B70">
              <w:rPr>
                <w:rFonts w:ascii="Calibri" w:hAnsi="Calibri" w:cs="Arial"/>
                <w:b/>
                <w:bCs/>
                <w:sz w:val="20"/>
              </w:rPr>
              <w:t>175.500,00</w:t>
            </w:r>
          </w:p>
        </w:tc>
        <w:tc>
          <w:tcPr>
            <w:tcW w:w="1300" w:type="dxa"/>
            <w:tcBorders>
              <w:top w:val="nil"/>
              <w:left w:val="nil"/>
              <w:bottom w:val="single" w:sz="4" w:space="0" w:color="auto"/>
              <w:right w:val="single" w:sz="4" w:space="0" w:color="auto"/>
            </w:tcBorders>
            <w:shd w:val="clear" w:color="000000" w:fill="FCD5B4"/>
            <w:noWrap/>
            <w:vAlign w:val="bottom"/>
            <w:hideMark/>
          </w:tcPr>
          <w:p w:rsidR="001E7934" w:rsidRPr="00EF1B70" w:rsidRDefault="001E7934" w:rsidP="00A55AA1">
            <w:pPr>
              <w:jc w:val="right"/>
              <w:rPr>
                <w:rFonts w:ascii="Calibri" w:hAnsi="Calibri" w:cs="Arial"/>
                <w:b/>
                <w:bCs/>
                <w:sz w:val="20"/>
              </w:rPr>
            </w:pPr>
            <w:r w:rsidRPr="00EF1B70">
              <w:rPr>
                <w:rFonts w:ascii="Calibri" w:hAnsi="Calibri" w:cs="Arial"/>
                <w:b/>
                <w:bCs/>
                <w:sz w:val="20"/>
              </w:rPr>
              <w:t>310.097,58</w:t>
            </w:r>
          </w:p>
        </w:tc>
        <w:tc>
          <w:tcPr>
            <w:tcW w:w="1400" w:type="dxa"/>
            <w:tcBorders>
              <w:top w:val="nil"/>
              <w:left w:val="nil"/>
              <w:bottom w:val="single" w:sz="4" w:space="0" w:color="auto"/>
              <w:right w:val="single" w:sz="4" w:space="0" w:color="auto"/>
            </w:tcBorders>
            <w:shd w:val="clear" w:color="000000" w:fill="FCD5B4"/>
            <w:noWrap/>
            <w:vAlign w:val="bottom"/>
            <w:hideMark/>
          </w:tcPr>
          <w:p w:rsidR="001E7934" w:rsidRPr="00EF1B70" w:rsidRDefault="001E7934" w:rsidP="00A55AA1">
            <w:pPr>
              <w:jc w:val="right"/>
              <w:rPr>
                <w:rFonts w:ascii="Calibri" w:hAnsi="Calibri" w:cs="Arial"/>
                <w:b/>
                <w:bCs/>
                <w:sz w:val="20"/>
              </w:rPr>
            </w:pPr>
            <w:r w:rsidRPr="00EF1B70">
              <w:rPr>
                <w:rFonts w:ascii="Calibri" w:hAnsi="Calibri" w:cs="Arial"/>
                <w:b/>
                <w:bCs/>
                <w:sz w:val="20"/>
              </w:rPr>
              <w:t>485.597,58</w:t>
            </w:r>
          </w:p>
        </w:tc>
      </w:tr>
    </w:tbl>
    <w:p w:rsidR="001E7934" w:rsidRDefault="001E7934" w:rsidP="001E7934">
      <w:pPr>
        <w:tabs>
          <w:tab w:val="left" w:pos="3744"/>
        </w:tabs>
        <w:rPr>
          <w:rFonts w:cstheme="minorHAnsi"/>
          <w:b/>
          <w:szCs w:val="22"/>
        </w:rPr>
        <w:sectPr w:rsidR="001E7934" w:rsidSect="00841D6D">
          <w:pgSz w:w="12240" w:h="15840"/>
          <w:pgMar w:top="1418" w:right="1134" w:bottom="1134" w:left="1418" w:header="709" w:footer="283" w:gutter="0"/>
          <w:cols w:space="708"/>
          <w:docGrid w:linePitch="326"/>
        </w:sectPr>
      </w:pPr>
    </w:p>
    <w:p w:rsidR="001E7934" w:rsidRDefault="001E7934" w:rsidP="001E7934">
      <w:pPr>
        <w:tabs>
          <w:tab w:val="left" w:pos="3744"/>
        </w:tabs>
        <w:rPr>
          <w:rFonts w:cstheme="minorHAnsi"/>
          <w:b/>
          <w:szCs w:val="22"/>
        </w:rPr>
      </w:pPr>
    </w:p>
    <w:p w:rsidR="001E7934" w:rsidRPr="00E92560" w:rsidRDefault="001E7934" w:rsidP="001E7934">
      <w:pPr>
        <w:pStyle w:val="Napis"/>
        <w:rPr>
          <w:rFonts w:cstheme="minorHAnsi"/>
          <w:b w:val="0"/>
          <w:color w:val="auto"/>
          <w:sz w:val="22"/>
          <w:szCs w:val="22"/>
        </w:rPr>
      </w:pPr>
      <w:bookmarkStart w:id="96" w:name="_Toc495583393"/>
      <w:bookmarkStart w:id="97" w:name="_Toc513717153"/>
      <w:bookmarkStart w:id="98" w:name="_Toc1575508"/>
      <w:bookmarkStart w:id="99" w:name="_Toc42681106"/>
      <w:r w:rsidRPr="00054443">
        <w:rPr>
          <w:color w:val="auto"/>
          <w:sz w:val="22"/>
          <w:szCs w:val="22"/>
        </w:rPr>
        <w:t xml:space="preserve">Tabela </w:t>
      </w:r>
      <w:r w:rsidRPr="00054443">
        <w:rPr>
          <w:color w:val="auto"/>
          <w:sz w:val="22"/>
          <w:szCs w:val="22"/>
        </w:rPr>
        <w:fldChar w:fldCharType="begin"/>
      </w:r>
      <w:r w:rsidRPr="00054443">
        <w:rPr>
          <w:color w:val="auto"/>
          <w:sz w:val="22"/>
          <w:szCs w:val="22"/>
        </w:rPr>
        <w:instrText xml:space="preserve"> SEQ Tabela \* ARABIC </w:instrText>
      </w:r>
      <w:r w:rsidRPr="00054443">
        <w:rPr>
          <w:color w:val="auto"/>
          <w:sz w:val="22"/>
          <w:szCs w:val="22"/>
        </w:rPr>
        <w:fldChar w:fldCharType="separate"/>
      </w:r>
      <w:r w:rsidR="008F533D">
        <w:rPr>
          <w:noProof/>
          <w:color w:val="auto"/>
          <w:sz w:val="22"/>
          <w:szCs w:val="22"/>
        </w:rPr>
        <w:t>8</w:t>
      </w:r>
      <w:r w:rsidRPr="00054443">
        <w:rPr>
          <w:color w:val="auto"/>
          <w:sz w:val="22"/>
          <w:szCs w:val="22"/>
        </w:rPr>
        <w:fldChar w:fldCharType="end"/>
      </w:r>
      <w:r w:rsidRPr="00054443">
        <w:rPr>
          <w:color w:val="auto"/>
          <w:sz w:val="22"/>
          <w:szCs w:val="22"/>
        </w:rPr>
        <w:t xml:space="preserve">: </w:t>
      </w:r>
      <w:r w:rsidRPr="00054443">
        <w:rPr>
          <w:rFonts w:cstheme="minorHAnsi"/>
          <w:b w:val="0"/>
          <w:color w:val="auto"/>
          <w:sz w:val="22"/>
          <w:szCs w:val="22"/>
        </w:rPr>
        <w:t>Ekonomski tok investicije</w:t>
      </w:r>
      <w:bookmarkEnd w:id="96"/>
      <w:bookmarkEnd w:id="97"/>
      <w:bookmarkEnd w:id="98"/>
      <w:bookmarkEnd w:id="99"/>
    </w:p>
    <w:tbl>
      <w:tblPr>
        <w:tblW w:w="14052" w:type="dxa"/>
        <w:tblCellMar>
          <w:left w:w="70" w:type="dxa"/>
          <w:right w:w="70" w:type="dxa"/>
        </w:tblCellMar>
        <w:tblLook w:val="04A0" w:firstRow="1" w:lastRow="0" w:firstColumn="1" w:lastColumn="0" w:noHBand="0" w:noVBand="1"/>
      </w:tblPr>
      <w:tblGrid>
        <w:gridCol w:w="653"/>
        <w:gridCol w:w="694"/>
        <w:gridCol w:w="1223"/>
        <w:gridCol w:w="1074"/>
        <w:gridCol w:w="1173"/>
        <w:gridCol w:w="1024"/>
        <w:gridCol w:w="1141"/>
        <w:gridCol w:w="230"/>
        <w:gridCol w:w="642"/>
        <w:gridCol w:w="694"/>
        <w:gridCol w:w="1107"/>
        <w:gridCol w:w="1074"/>
        <w:gridCol w:w="1156"/>
        <w:gridCol w:w="994"/>
        <w:gridCol w:w="1173"/>
      </w:tblGrid>
      <w:tr w:rsidR="001E7934" w:rsidRPr="00E92560" w:rsidTr="00A55AA1">
        <w:trPr>
          <w:trHeight w:val="242"/>
        </w:trPr>
        <w:tc>
          <w:tcPr>
            <w:tcW w:w="6982" w:type="dxa"/>
            <w:gridSpan w:val="7"/>
            <w:tcBorders>
              <w:top w:val="single" w:sz="8" w:space="0" w:color="auto"/>
              <w:left w:val="single" w:sz="8" w:space="0" w:color="auto"/>
              <w:bottom w:val="single" w:sz="4" w:space="0" w:color="auto"/>
              <w:right w:val="single" w:sz="8" w:space="0" w:color="000000"/>
            </w:tcBorders>
            <w:shd w:val="clear" w:color="000000" w:fill="FFCC99"/>
            <w:noWrap/>
            <w:vAlign w:val="bottom"/>
            <w:hideMark/>
          </w:tcPr>
          <w:p w:rsidR="001E7934" w:rsidRPr="00E92560" w:rsidRDefault="001E7934" w:rsidP="00A55AA1">
            <w:pPr>
              <w:jc w:val="center"/>
              <w:rPr>
                <w:rFonts w:cs="Arial CE"/>
                <w:sz w:val="20"/>
              </w:rPr>
            </w:pPr>
            <w:r w:rsidRPr="00E92560">
              <w:rPr>
                <w:rFonts w:cs="Arial CE"/>
                <w:sz w:val="20"/>
              </w:rPr>
              <w:t xml:space="preserve">VREDNOSTI V </w:t>
            </w:r>
            <w:r w:rsidRPr="00E92560">
              <w:rPr>
                <w:rFonts w:cs="Arial CE"/>
                <w:b/>
                <w:bCs/>
                <w:sz w:val="20"/>
              </w:rPr>
              <w:t>STALNIH</w:t>
            </w:r>
            <w:r w:rsidRPr="00E92560">
              <w:rPr>
                <w:rFonts w:cs="Arial CE"/>
                <w:sz w:val="20"/>
              </w:rPr>
              <w:t xml:space="preserve"> CENAH (v EUR)</w:t>
            </w:r>
          </w:p>
        </w:tc>
        <w:tc>
          <w:tcPr>
            <w:tcW w:w="230" w:type="dxa"/>
            <w:tcBorders>
              <w:top w:val="nil"/>
              <w:left w:val="nil"/>
              <w:bottom w:val="nil"/>
              <w:right w:val="nil"/>
            </w:tcBorders>
            <w:shd w:val="clear" w:color="auto" w:fill="auto"/>
            <w:noWrap/>
            <w:vAlign w:val="bottom"/>
            <w:hideMark/>
          </w:tcPr>
          <w:p w:rsidR="001E7934" w:rsidRPr="00E92560" w:rsidRDefault="001E7934" w:rsidP="00A55AA1">
            <w:pPr>
              <w:jc w:val="center"/>
              <w:rPr>
                <w:rFonts w:cs="Arial CE"/>
                <w:sz w:val="20"/>
              </w:rPr>
            </w:pPr>
          </w:p>
        </w:tc>
        <w:tc>
          <w:tcPr>
            <w:tcW w:w="5667" w:type="dxa"/>
            <w:gridSpan w:val="6"/>
            <w:tcBorders>
              <w:top w:val="single" w:sz="8" w:space="0" w:color="auto"/>
              <w:left w:val="single" w:sz="8" w:space="0" w:color="auto"/>
              <w:bottom w:val="single" w:sz="4" w:space="0" w:color="auto"/>
              <w:right w:val="nil"/>
            </w:tcBorders>
            <w:shd w:val="clear" w:color="000000" w:fill="FF99CC"/>
            <w:noWrap/>
            <w:vAlign w:val="bottom"/>
            <w:hideMark/>
          </w:tcPr>
          <w:p w:rsidR="001E7934" w:rsidRPr="00E92560" w:rsidRDefault="001E7934" w:rsidP="00A55AA1">
            <w:pPr>
              <w:jc w:val="center"/>
              <w:rPr>
                <w:rFonts w:cs="Arial CE"/>
                <w:sz w:val="20"/>
              </w:rPr>
            </w:pPr>
            <w:r w:rsidRPr="00E92560">
              <w:rPr>
                <w:rFonts w:cs="Arial CE"/>
                <w:sz w:val="20"/>
              </w:rPr>
              <w:t>DISKONTIRANE VREDNOSTI (v EUR)</w:t>
            </w:r>
          </w:p>
        </w:tc>
        <w:tc>
          <w:tcPr>
            <w:tcW w:w="1173" w:type="dxa"/>
            <w:tcBorders>
              <w:top w:val="single" w:sz="8" w:space="0" w:color="auto"/>
              <w:left w:val="nil"/>
              <w:bottom w:val="single" w:sz="4" w:space="0" w:color="auto"/>
              <w:right w:val="single" w:sz="8" w:space="0" w:color="auto"/>
            </w:tcBorders>
            <w:shd w:val="clear" w:color="000000" w:fill="FF99CC"/>
            <w:noWrap/>
            <w:vAlign w:val="bottom"/>
            <w:hideMark/>
          </w:tcPr>
          <w:p w:rsidR="001E7934" w:rsidRPr="00E92560" w:rsidRDefault="001E7934" w:rsidP="00A55AA1">
            <w:pPr>
              <w:jc w:val="center"/>
              <w:rPr>
                <w:rFonts w:cs="Arial CE"/>
                <w:sz w:val="20"/>
              </w:rPr>
            </w:pPr>
            <w:r w:rsidRPr="00E92560">
              <w:rPr>
                <w:rFonts w:cs="Arial CE"/>
                <w:sz w:val="20"/>
              </w:rPr>
              <w:t>5,00%</w:t>
            </w:r>
          </w:p>
        </w:tc>
      </w:tr>
      <w:tr w:rsidR="001E7934" w:rsidRPr="00E92560" w:rsidTr="00A55AA1">
        <w:trPr>
          <w:trHeight w:val="727"/>
        </w:trPr>
        <w:tc>
          <w:tcPr>
            <w:tcW w:w="653" w:type="dxa"/>
            <w:tcBorders>
              <w:top w:val="nil"/>
              <w:left w:val="single" w:sz="8" w:space="0" w:color="auto"/>
              <w:bottom w:val="single" w:sz="4" w:space="0" w:color="auto"/>
              <w:right w:val="single" w:sz="4" w:space="0" w:color="auto"/>
            </w:tcBorders>
            <w:shd w:val="clear" w:color="000000" w:fill="FFCC99"/>
            <w:vAlign w:val="center"/>
            <w:hideMark/>
          </w:tcPr>
          <w:p w:rsidR="001E7934" w:rsidRPr="00E92560" w:rsidRDefault="001E7934" w:rsidP="00A55AA1">
            <w:pPr>
              <w:jc w:val="center"/>
              <w:rPr>
                <w:rFonts w:cs="Arial CE"/>
                <w:sz w:val="20"/>
              </w:rPr>
            </w:pPr>
            <w:r w:rsidRPr="00E92560">
              <w:rPr>
                <w:rFonts w:cs="Arial CE"/>
                <w:sz w:val="20"/>
              </w:rPr>
              <w:t xml:space="preserve"> Z</w:t>
            </w:r>
            <w:r w:rsidRPr="00E92560">
              <w:rPr>
                <w:rFonts w:cs="Arial CE"/>
                <w:sz w:val="18"/>
                <w:szCs w:val="18"/>
              </w:rPr>
              <w:t>ap.št.</w:t>
            </w:r>
          </w:p>
        </w:tc>
        <w:tc>
          <w:tcPr>
            <w:tcW w:w="694" w:type="dxa"/>
            <w:tcBorders>
              <w:top w:val="nil"/>
              <w:left w:val="nil"/>
              <w:bottom w:val="single" w:sz="4" w:space="0" w:color="auto"/>
              <w:right w:val="single" w:sz="4" w:space="0" w:color="auto"/>
            </w:tcBorders>
            <w:shd w:val="clear" w:color="000000" w:fill="FFCC99"/>
            <w:vAlign w:val="center"/>
            <w:hideMark/>
          </w:tcPr>
          <w:p w:rsidR="001E7934" w:rsidRPr="00E92560" w:rsidRDefault="001E7934" w:rsidP="00A55AA1">
            <w:pPr>
              <w:jc w:val="center"/>
              <w:rPr>
                <w:rFonts w:cs="Arial CE"/>
                <w:sz w:val="20"/>
              </w:rPr>
            </w:pPr>
            <w:r w:rsidRPr="00E92560">
              <w:rPr>
                <w:rFonts w:cs="Arial CE"/>
                <w:sz w:val="20"/>
              </w:rPr>
              <w:t xml:space="preserve">Leto </w:t>
            </w:r>
          </w:p>
        </w:tc>
        <w:tc>
          <w:tcPr>
            <w:tcW w:w="1223" w:type="dxa"/>
            <w:tcBorders>
              <w:top w:val="nil"/>
              <w:left w:val="nil"/>
              <w:bottom w:val="single" w:sz="4" w:space="0" w:color="auto"/>
              <w:right w:val="single" w:sz="4" w:space="0" w:color="auto"/>
            </w:tcBorders>
            <w:shd w:val="clear" w:color="000000" w:fill="FFCC99"/>
            <w:vAlign w:val="center"/>
            <w:hideMark/>
          </w:tcPr>
          <w:p w:rsidR="001E7934" w:rsidRPr="00E92560" w:rsidRDefault="001E7934" w:rsidP="00A55AA1">
            <w:pPr>
              <w:jc w:val="center"/>
              <w:rPr>
                <w:rFonts w:cs="Arial CE"/>
                <w:sz w:val="20"/>
              </w:rPr>
            </w:pPr>
            <w:r w:rsidRPr="00E92560">
              <w:rPr>
                <w:rFonts w:cs="Arial CE"/>
                <w:sz w:val="20"/>
              </w:rPr>
              <w:t>Investicijski</w:t>
            </w:r>
            <w:r w:rsidRPr="00E92560">
              <w:rPr>
                <w:rFonts w:cs="Arial CE"/>
                <w:sz w:val="20"/>
              </w:rPr>
              <w:br/>
              <w:t>stroški v stalnih cenah</w:t>
            </w:r>
          </w:p>
        </w:tc>
        <w:tc>
          <w:tcPr>
            <w:tcW w:w="1074" w:type="dxa"/>
            <w:tcBorders>
              <w:top w:val="nil"/>
              <w:left w:val="nil"/>
              <w:bottom w:val="single" w:sz="4" w:space="0" w:color="auto"/>
              <w:right w:val="single" w:sz="4" w:space="0" w:color="auto"/>
            </w:tcBorders>
            <w:shd w:val="clear" w:color="000000" w:fill="FFCC99"/>
            <w:vAlign w:val="center"/>
            <w:hideMark/>
          </w:tcPr>
          <w:p w:rsidR="001E7934" w:rsidRPr="00E92560" w:rsidRDefault="001E7934" w:rsidP="00A55AA1">
            <w:pPr>
              <w:jc w:val="center"/>
              <w:rPr>
                <w:rFonts w:cs="Arial CE"/>
                <w:sz w:val="20"/>
              </w:rPr>
            </w:pPr>
            <w:r w:rsidRPr="00E92560">
              <w:rPr>
                <w:rFonts w:cs="Arial CE"/>
                <w:sz w:val="20"/>
              </w:rPr>
              <w:t>Operativni</w:t>
            </w:r>
            <w:r w:rsidRPr="00E92560">
              <w:rPr>
                <w:rFonts w:cs="Arial CE"/>
                <w:sz w:val="20"/>
              </w:rPr>
              <w:br/>
              <w:t>stroški</w:t>
            </w:r>
          </w:p>
        </w:tc>
        <w:tc>
          <w:tcPr>
            <w:tcW w:w="1173" w:type="dxa"/>
            <w:tcBorders>
              <w:top w:val="nil"/>
              <w:left w:val="nil"/>
              <w:bottom w:val="single" w:sz="4" w:space="0" w:color="auto"/>
              <w:right w:val="single" w:sz="4" w:space="0" w:color="auto"/>
            </w:tcBorders>
            <w:shd w:val="clear" w:color="000000" w:fill="FFCC99"/>
            <w:vAlign w:val="center"/>
            <w:hideMark/>
          </w:tcPr>
          <w:p w:rsidR="001E7934" w:rsidRPr="00E92560" w:rsidRDefault="001E7934" w:rsidP="00A55AA1">
            <w:pPr>
              <w:jc w:val="center"/>
              <w:rPr>
                <w:rFonts w:cs="Arial CE"/>
                <w:sz w:val="20"/>
              </w:rPr>
            </w:pPr>
            <w:r w:rsidRPr="00E92560">
              <w:rPr>
                <w:rFonts w:cs="Arial CE"/>
                <w:sz w:val="20"/>
              </w:rPr>
              <w:t>Prihodki</w:t>
            </w:r>
          </w:p>
        </w:tc>
        <w:tc>
          <w:tcPr>
            <w:tcW w:w="1024" w:type="dxa"/>
            <w:tcBorders>
              <w:top w:val="nil"/>
              <w:left w:val="nil"/>
              <w:bottom w:val="single" w:sz="4" w:space="0" w:color="auto"/>
              <w:right w:val="single" w:sz="4" w:space="0" w:color="auto"/>
            </w:tcBorders>
            <w:shd w:val="clear" w:color="000000" w:fill="FFCC99"/>
            <w:vAlign w:val="center"/>
            <w:hideMark/>
          </w:tcPr>
          <w:p w:rsidR="001E7934" w:rsidRPr="00E92560" w:rsidRDefault="001E7934" w:rsidP="00A55AA1">
            <w:pPr>
              <w:jc w:val="center"/>
              <w:rPr>
                <w:rFonts w:cs="Arial CE"/>
                <w:sz w:val="20"/>
              </w:rPr>
            </w:pPr>
            <w:r w:rsidRPr="00E92560">
              <w:rPr>
                <w:rFonts w:cs="Arial CE"/>
                <w:sz w:val="20"/>
              </w:rPr>
              <w:t>Ostanek</w:t>
            </w:r>
            <w:r w:rsidRPr="00E92560">
              <w:rPr>
                <w:rFonts w:cs="Arial CE"/>
                <w:sz w:val="20"/>
              </w:rPr>
              <w:br/>
              <w:t>vrednosti</w:t>
            </w:r>
          </w:p>
        </w:tc>
        <w:tc>
          <w:tcPr>
            <w:tcW w:w="1140" w:type="dxa"/>
            <w:tcBorders>
              <w:top w:val="nil"/>
              <w:left w:val="nil"/>
              <w:bottom w:val="single" w:sz="4" w:space="0" w:color="auto"/>
              <w:right w:val="single" w:sz="8" w:space="0" w:color="auto"/>
            </w:tcBorders>
            <w:shd w:val="clear" w:color="000000" w:fill="FFCC99"/>
            <w:vAlign w:val="center"/>
            <w:hideMark/>
          </w:tcPr>
          <w:p w:rsidR="001E7934" w:rsidRPr="00E92560" w:rsidRDefault="001E7934" w:rsidP="00A55AA1">
            <w:pPr>
              <w:jc w:val="center"/>
              <w:rPr>
                <w:rFonts w:cs="Arial CE"/>
                <w:sz w:val="20"/>
              </w:rPr>
            </w:pPr>
            <w:r w:rsidRPr="00E92560">
              <w:rPr>
                <w:rFonts w:cs="Arial CE"/>
                <w:sz w:val="20"/>
              </w:rPr>
              <w:t xml:space="preserve">Neto </w:t>
            </w:r>
            <w:r w:rsidRPr="00E92560">
              <w:rPr>
                <w:rFonts w:cs="Arial CE"/>
                <w:sz w:val="20"/>
              </w:rPr>
              <w:br/>
              <w:t>denarni tok</w:t>
            </w:r>
          </w:p>
        </w:tc>
        <w:tc>
          <w:tcPr>
            <w:tcW w:w="230" w:type="dxa"/>
            <w:tcBorders>
              <w:top w:val="nil"/>
              <w:left w:val="nil"/>
              <w:bottom w:val="nil"/>
              <w:right w:val="nil"/>
            </w:tcBorders>
            <w:shd w:val="clear" w:color="auto" w:fill="auto"/>
            <w:vAlign w:val="center"/>
            <w:hideMark/>
          </w:tcPr>
          <w:p w:rsidR="001E7934" w:rsidRPr="00E92560" w:rsidRDefault="001E7934" w:rsidP="00A55AA1">
            <w:pPr>
              <w:jc w:val="center"/>
              <w:rPr>
                <w:rFonts w:cs="Arial CE"/>
                <w:sz w:val="20"/>
              </w:rPr>
            </w:pPr>
          </w:p>
        </w:tc>
        <w:tc>
          <w:tcPr>
            <w:tcW w:w="642" w:type="dxa"/>
            <w:tcBorders>
              <w:top w:val="nil"/>
              <w:left w:val="single" w:sz="8" w:space="0" w:color="auto"/>
              <w:bottom w:val="single" w:sz="4" w:space="0" w:color="auto"/>
              <w:right w:val="single" w:sz="4" w:space="0" w:color="auto"/>
            </w:tcBorders>
            <w:shd w:val="clear" w:color="000000" w:fill="FF99CC"/>
            <w:vAlign w:val="center"/>
            <w:hideMark/>
          </w:tcPr>
          <w:p w:rsidR="001E7934" w:rsidRPr="00E92560" w:rsidRDefault="001E7934" w:rsidP="00A55AA1">
            <w:pPr>
              <w:jc w:val="center"/>
              <w:rPr>
                <w:rFonts w:cs="Arial CE"/>
                <w:sz w:val="18"/>
                <w:szCs w:val="18"/>
              </w:rPr>
            </w:pPr>
            <w:r w:rsidRPr="00E92560">
              <w:rPr>
                <w:rFonts w:cs="Arial CE"/>
                <w:sz w:val="18"/>
                <w:szCs w:val="18"/>
              </w:rPr>
              <w:t>Zap.št.</w:t>
            </w:r>
          </w:p>
        </w:tc>
        <w:tc>
          <w:tcPr>
            <w:tcW w:w="694" w:type="dxa"/>
            <w:tcBorders>
              <w:top w:val="nil"/>
              <w:left w:val="nil"/>
              <w:bottom w:val="single" w:sz="4" w:space="0" w:color="auto"/>
              <w:right w:val="single" w:sz="4" w:space="0" w:color="auto"/>
            </w:tcBorders>
            <w:shd w:val="clear" w:color="000000" w:fill="FF99CC"/>
            <w:vAlign w:val="center"/>
            <w:hideMark/>
          </w:tcPr>
          <w:p w:rsidR="001E7934" w:rsidRPr="00E92560" w:rsidRDefault="001E7934" w:rsidP="00A55AA1">
            <w:pPr>
              <w:jc w:val="center"/>
              <w:rPr>
                <w:rFonts w:cs="Arial CE"/>
                <w:sz w:val="20"/>
              </w:rPr>
            </w:pPr>
            <w:r w:rsidRPr="00E92560">
              <w:rPr>
                <w:rFonts w:cs="Arial CE"/>
                <w:sz w:val="20"/>
              </w:rPr>
              <w:t xml:space="preserve">Leto </w:t>
            </w:r>
          </w:p>
        </w:tc>
        <w:tc>
          <w:tcPr>
            <w:tcW w:w="1107" w:type="dxa"/>
            <w:tcBorders>
              <w:top w:val="nil"/>
              <w:left w:val="nil"/>
              <w:bottom w:val="single" w:sz="4" w:space="0" w:color="auto"/>
              <w:right w:val="single" w:sz="4" w:space="0" w:color="auto"/>
            </w:tcBorders>
            <w:shd w:val="clear" w:color="000000" w:fill="FF99CC"/>
            <w:vAlign w:val="center"/>
            <w:hideMark/>
          </w:tcPr>
          <w:p w:rsidR="001E7934" w:rsidRPr="00E92560" w:rsidRDefault="001E7934" w:rsidP="00A55AA1">
            <w:pPr>
              <w:jc w:val="center"/>
              <w:rPr>
                <w:rFonts w:cs="Arial CE"/>
                <w:sz w:val="20"/>
              </w:rPr>
            </w:pPr>
            <w:r w:rsidRPr="00E92560">
              <w:rPr>
                <w:rFonts w:cs="Arial CE"/>
                <w:sz w:val="20"/>
              </w:rPr>
              <w:t>Investicijski</w:t>
            </w:r>
            <w:r w:rsidRPr="00E92560">
              <w:rPr>
                <w:rFonts w:cs="Arial CE"/>
                <w:sz w:val="20"/>
              </w:rPr>
              <w:br/>
              <w:t>stroški</w:t>
            </w:r>
          </w:p>
        </w:tc>
        <w:tc>
          <w:tcPr>
            <w:tcW w:w="1074" w:type="dxa"/>
            <w:tcBorders>
              <w:top w:val="nil"/>
              <w:left w:val="nil"/>
              <w:bottom w:val="single" w:sz="4" w:space="0" w:color="auto"/>
              <w:right w:val="single" w:sz="4" w:space="0" w:color="auto"/>
            </w:tcBorders>
            <w:shd w:val="clear" w:color="000000" w:fill="FF99CC"/>
            <w:vAlign w:val="center"/>
            <w:hideMark/>
          </w:tcPr>
          <w:p w:rsidR="001E7934" w:rsidRPr="00E92560" w:rsidRDefault="001E7934" w:rsidP="00A55AA1">
            <w:pPr>
              <w:jc w:val="center"/>
              <w:rPr>
                <w:rFonts w:cs="Arial CE"/>
                <w:sz w:val="20"/>
              </w:rPr>
            </w:pPr>
            <w:r w:rsidRPr="00E92560">
              <w:rPr>
                <w:rFonts w:cs="Arial CE"/>
                <w:sz w:val="20"/>
              </w:rPr>
              <w:t>Operativni</w:t>
            </w:r>
            <w:r w:rsidRPr="00E92560">
              <w:rPr>
                <w:rFonts w:cs="Arial CE"/>
                <w:sz w:val="20"/>
              </w:rPr>
              <w:br/>
              <w:t>stroški</w:t>
            </w:r>
          </w:p>
        </w:tc>
        <w:tc>
          <w:tcPr>
            <w:tcW w:w="1156" w:type="dxa"/>
            <w:tcBorders>
              <w:top w:val="nil"/>
              <w:left w:val="nil"/>
              <w:bottom w:val="single" w:sz="4" w:space="0" w:color="auto"/>
              <w:right w:val="single" w:sz="4" w:space="0" w:color="auto"/>
            </w:tcBorders>
            <w:shd w:val="clear" w:color="000000" w:fill="FF99CC"/>
            <w:vAlign w:val="center"/>
            <w:hideMark/>
          </w:tcPr>
          <w:p w:rsidR="001E7934" w:rsidRPr="00E92560" w:rsidRDefault="001E7934" w:rsidP="00A55AA1">
            <w:pPr>
              <w:jc w:val="center"/>
              <w:rPr>
                <w:rFonts w:cs="Arial CE"/>
                <w:sz w:val="20"/>
              </w:rPr>
            </w:pPr>
            <w:r w:rsidRPr="00E92560">
              <w:rPr>
                <w:rFonts w:cs="Arial CE"/>
                <w:sz w:val="20"/>
              </w:rPr>
              <w:t>Prihodki</w:t>
            </w:r>
          </w:p>
        </w:tc>
        <w:tc>
          <w:tcPr>
            <w:tcW w:w="991" w:type="dxa"/>
            <w:tcBorders>
              <w:top w:val="nil"/>
              <w:left w:val="nil"/>
              <w:bottom w:val="single" w:sz="4" w:space="0" w:color="auto"/>
              <w:right w:val="single" w:sz="4" w:space="0" w:color="auto"/>
            </w:tcBorders>
            <w:shd w:val="clear" w:color="000000" w:fill="FF99CC"/>
            <w:vAlign w:val="center"/>
            <w:hideMark/>
          </w:tcPr>
          <w:p w:rsidR="001E7934" w:rsidRPr="00E92560" w:rsidRDefault="001E7934" w:rsidP="00A55AA1">
            <w:pPr>
              <w:jc w:val="center"/>
              <w:rPr>
                <w:rFonts w:cs="Arial CE"/>
                <w:sz w:val="20"/>
              </w:rPr>
            </w:pPr>
            <w:r w:rsidRPr="00E92560">
              <w:rPr>
                <w:rFonts w:cs="Arial CE"/>
                <w:sz w:val="20"/>
              </w:rPr>
              <w:t>Ostanek</w:t>
            </w:r>
            <w:r w:rsidRPr="00E92560">
              <w:rPr>
                <w:rFonts w:cs="Arial CE"/>
                <w:sz w:val="20"/>
              </w:rPr>
              <w:br/>
              <w:t>vrednosti</w:t>
            </w:r>
          </w:p>
        </w:tc>
        <w:tc>
          <w:tcPr>
            <w:tcW w:w="1173" w:type="dxa"/>
            <w:tcBorders>
              <w:top w:val="nil"/>
              <w:left w:val="nil"/>
              <w:bottom w:val="single" w:sz="4" w:space="0" w:color="auto"/>
              <w:right w:val="single" w:sz="8" w:space="0" w:color="auto"/>
            </w:tcBorders>
            <w:shd w:val="clear" w:color="000000" w:fill="FF99CC"/>
            <w:vAlign w:val="center"/>
            <w:hideMark/>
          </w:tcPr>
          <w:p w:rsidR="001E7934" w:rsidRPr="00E92560" w:rsidRDefault="001E7934" w:rsidP="00A55AA1">
            <w:pPr>
              <w:jc w:val="center"/>
              <w:rPr>
                <w:rFonts w:cs="Arial CE"/>
                <w:sz w:val="20"/>
              </w:rPr>
            </w:pPr>
            <w:r w:rsidRPr="00E92560">
              <w:rPr>
                <w:rFonts w:cs="Arial CE"/>
                <w:sz w:val="20"/>
              </w:rPr>
              <w:t xml:space="preserve">Neto </w:t>
            </w:r>
            <w:r w:rsidRPr="00E92560">
              <w:rPr>
                <w:rFonts w:cs="Arial CE"/>
                <w:sz w:val="20"/>
              </w:rPr>
              <w:br/>
              <w:t>denarni tok</w:t>
            </w:r>
          </w:p>
        </w:tc>
      </w:tr>
      <w:tr w:rsidR="001E7934" w:rsidRPr="00E92560" w:rsidTr="00A55AA1">
        <w:trPr>
          <w:trHeight w:val="242"/>
        </w:trPr>
        <w:tc>
          <w:tcPr>
            <w:tcW w:w="653"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0</w:t>
            </w:r>
          </w:p>
        </w:tc>
        <w:tc>
          <w:tcPr>
            <w:tcW w:w="69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center"/>
              <w:rPr>
                <w:rFonts w:cs="Arial CE"/>
                <w:sz w:val="20"/>
              </w:rPr>
            </w:pPr>
            <w:r w:rsidRPr="00E92560">
              <w:rPr>
                <w:rFonts w:cs="Arial CE"/>
                <w:sz w:val="20"/>
              </w:rPr>
              <w:t>2020</w:t>
            </w:r>
          </w:p>
        </w:tc>
        <w:tc>
          <w:tcPr>
            <w:tcW w:w="1223"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41.842,28</w:t>
            </w:r>
          </w:p>
        </w:tc>
        <w:tc>
          <w:tcPr>
            <w:tcW w:w="107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3"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w:sz w:val="20"/>
              </w:rPr>
            </w:pPr>
            <w:r w:rsidRPr="00E92560">
              <w:rPr>
                <w:rFonts w:cs="Arial"/>
                <w:sz w:val="20"/>
              </w:rPr>
              <w:t>0,00</w:t>
            </w:r>
          </w:p>
        </w:tc>
        <w:tc>
          <w:tcPr>
            <w:tcW w:w="102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-41.842,28</w:t>
            </w:r>
          </w:p>
        </w:tc>
        <w:tc>
          <w:tcPr>
            <w:tcW w:w="230"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42"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0</w:t>
            </w:r>
          </w:p>
        </w:tc>
        <w:tc>
          <w:tcPr>
            <w:tcW w:w="694"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2020</w:t>
            </w:r>
          </w:p>
        </w:tc>
        <w:tc>
          <w:tcPr>
            <w:tcW w:w="1107"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41.842,28</w:t>
            </w:r>
          </w:p>
        </w:tc>
        <w:tc>
          <w:tcPr>
            <w:tcW w:w="1074"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5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991"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-41.842,28</w:t>
            </w:r>
          </w:p>
        </w:tc>
      </w:tr>
      <w:tr w:rsidR="001E7934" w:rsidRPr="00E92560" w:rsidTr="00A55AA1">
        <w:trPr>
          <w:trHeight w:val="242"/>
        </w:trPr>
        <w:tc>
          <w:tcPr>
            <w:tcW w:w="653"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w:t>
            </w:r>
          </w:p>
        </w:tc>
        <w:tc>
          <w:tcPr>
            <w:tcW w:w="69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center"/>
              <w:rPr>
                <w:rFonts w:cs="Arial CE"/>
                <w:sz w:val="20"/>
              </w:rPr>
            </w:pPr>
            <w:r w:rsidRPr="00E92560">
              <w:rPr>
                <w:rFonts w:cs="Arial CE"/>
                <w:sz w:val="20"/>
              </w:rPr>
              <w:t>2021</w:t>
            </w:r>
          </w:p>
        </w:tc>
        <w:tc>
          <w:tcPr>
            <w:tcW w:w="1223"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119.974,85</w:t>
            </w:r>
          </w:p>
        </w:tc>
        <w:tc>
          <w:tcPr>
            <w:tcW w:w="107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480,00</w:t>
            </w:r>
          </w:p>
        </w:tc>
        <w:tc>
          <w:tcPr>
            <w:tcW w:w="1173"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12.451,22</w:t>
            </w:r>
          </w:p>
        </w:tc>
        <w:tc>
          <w:tcPr>
            <w:tcW w:w="102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-108.003,63</w:t>
            </w:r>
          </w:p>
        </w:tc>
        <w:tc>
          <w:tcPr>
            <w:tcW w:w="230"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42"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w:t>
            </w:r>
          </w:p>
        </w:tc>
        <w:tc>
          <w:tcPr>
            <w:tcW w:w="694"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2021</w:t>
            </w:r>
          </w:p>
        </w:tc>
        <w:tc>
          <w:tcPr>
            <w:tcW w:w="1107"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114.261,77</w:t>
            </w:r>
          </w:p>
        </w:tc>
        <w:tc>
          <w:tcPr>
            <w:tcW w:w="1074"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457,14</w:t>
            </w:r>
          </w:p>
        </w:tc>
        <w:tc>
          <w:tcPr>
            <w:tcW w:w="115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11.858,30</w:t>
            </w:r>
          </w:p>
        </w:tc>
        <w:tc>
          <w:tcPr>
            <w:tcW w:w="991"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-102.860,60</w:t>
            </w:r>
          </w:p>
        </w:tc>
      </w:tr>
      <w:tr w:rsidR="001E7934" w:rsidRPr="00E92560" w:rsidTr="00A55AA1">
        <w:trPr>
          <w:trHeight w:val="242"/>
        </w:trPr>
        <w:tc>
          <w:tcPr>
            <w:tcW w:w="653"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w:t>
            </w:r>
          </w:p>
        </w:tc>
        <w:tc>
          <w:tcPr>
            <w:tcW w:w="69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center"/>
              <w:rPr>
                <w:rFonts w:cs="Arial CE"/>
                <w:sz w:val="20"/>
              </w:rPr>
            </w:pPr>
            <w:r w:rsidRPr="00E92560">
              <w:rPr>
                <w:rFonts w:cs="Arial CE"/>
                <w:sz w:val="20"/>
              </w:rPr>
              <w:t>2022</w:t>
            </w:r>
          </w:p>
        </w:tc>
        <w:tc>
          <w:tcPr>
            <w:tcW w:w="1223"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37.740,00</w:t>
            </w:r>
          </w:p>
        </w:tc>
        <w:tc>
          <w:tcPr>
            <w:tcW w:w="107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960,00</w:t>
            </w:r>
          </w:p>
        </w:tc>
        <w:tc>
          <w:tcPr>
            <w:tcW w:w="1173"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24.902,44</w:t>
            </w:r>
          </w:p>
        </w:tc>
        <w:tc>
          <w:tcPr>
            <w:tcW w:w="102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-13.797,56</w:t>
            </w:r>
          </w:p>
        </w:tc>
        <w:tc>
          <w:tcPr>
            <w:tcW w:w="230"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42"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w:t>
            </w:r>
          </w:p>
        </w:tc>
        <w:tc>
          <w:tcPr>
            <w:tcW w:w="694"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2022</w:t>
            </w:r>
          </w:p>
        </w:tc>
        <w:tc>
          <w:tcPr>
            <w:tcW w:w="1107"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34.231,29</w:t>
            </w:r>
          </w:p>
        </w:tc>
        <w:tc>
          <w:tcPr>
            <w:tcW w:w="1074"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870,75</w:t>
            </w:r>
          </w:p>
        </w:tc>
        <w:tc>
          <w:tcPr>
            <w:tcW w:w="115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22.587,25</w:t>
            </w:r>
          </w:p>
        </w:tc>
        <w:tc>
          <w:tcPr>
            <w:tcW w:w="991"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-12.514,79</w:t>
            </w:r>
          </w:p>
        </w:tc>
      </w:tr>
      <w:tr w:rsidR="001E7934" w:rsidRPr="00E92560" w:rsidTr="00A55AA1">
        <w:trPr>
          <w:trHeight w:val="242"/>
        </w:trPr>
        <w:tc>
          <w:tcPr>
            <w:tcW w:w="653"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3</w:t>
            </w:r>
          </w:p>
        </w:tc>
        <w:tc>
          <w:tcPr>
            <w:tcW w:w="69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center"/>
              <w:rPr>
                <w:rFonts w:cs="Arial CE"/>
                <w:sz w:val="20"/>
              </w:rPr>
            </w:pPr>
            <w:r w:rsidRPr="00E92560">
              <w:rPr>
                <w:rFonts w:cs="Arial CE"/>
                <w:sz w:val="20"/>
              </w:rPr>
              <w:t>2023</w:t>
            </w:r>
          </w:p>
        </w:tc>
        <w:tc>
          <w:tcPr>
            <w:tcW w:w="1223"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54.323,33</w:t>
            </w:r>
          </w:p>
        </w:tc>
        <w:tc>
          <w:tcPr>
            <w:tcW w:w="107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960,00</w:t>
            </w:r>
          </w:p>
        </w:tc>
        <w:tc>
          <w:tcPr>
            <w:tcW w:w="1173"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24.902,44</w:t>
            </w:r>
          </w:p>
        </w:tc>
        <w:tc>
          <w:tcPr>
            <w:tcW w:w="102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-30.380,89</w:t>
            </w:r>
          </w:p>
        </w:tc>
        <w:tc>
          <w:tcPr>
            <w:tcW w:w="230"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42"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3</w:t>
            </w:r>
          </w:p>
        </w:tc>
        <w:tc>
          <w:tcPr>
            <w:tcW w:w="694"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2023</w:t>
            </w:r>
          </w:p>
        </w:tc>
        <w:tc>
          <w:tcPr>
            <w:tcW w:w="1107"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46.926,54</w:t>
            </w:r>
          </w:p>
        </w:tc>
        <w:tc>
          <w:tcPr>
            <w:tcW w:w="1074"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829,28</w:t>
            </w:r>
          </w:p>
        </w:tc>
        <w:tc>
          <w:tcPr>
            <w:tcW w:w="115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21.511,66</w:t>
            </w:r>
          </w:p>
        </w:tc>
        <w:tc>
          <w:tcPr>
            <w:tcW w:w="991"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-26.244,16</w:t>
            </w:r>
          </w:p>
        </w:tc>
      </w:tr>
      <w:tr w:rsidR="001E7934" w:rsidRPr="00E92560" w:rsidTr="00A55AA1">
        <w:trPr>
          <w:trHeight w:val="242"/>
        </w:trPr>
        <w:tc>
          <w:tcPr>
            <w:tcW w:w="653"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4</w:t>
            </w:r>
          </w:p>
        </w:tc>
        <w:tc>
          <w:tcPr>
            <w:tcW w:w="69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center"/>
              <w:rPr>
                <w:rFonts w:cs="Arial CE"/>
                <w:sz w:val="20"/>
              </w:rPr>
            </w:pPr>
            <w:r w:rsidRPr="00E92560">
              <w:rPr>
                <w:rFonts w:cs="Arial CE"/>
                <w:sz w:val="20"/>
              </w:rPr>
              <w:t>2024</w:t>
            </w:r>
          </w:p>
        </w:tc>
        <w:tc>
          <w:tcPr>
            <w:tcW w:w="1223"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55.734,39</w:t>
            </w:r>
          </w:p>
        </w:tc>
        <w:tc>
          <w:tcPr>
            <w:tcW w:w="107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960,00</w:t>
            </w:r>
          </w:p>
        </w:tc>
        <w:tc>
          <w:tcPr>
            <w:tcW w:w="1173"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24.902,44</w:t>
            </w:r>
          </w:p>
        </w:tc>
        <w:tc>
          <w:tcPr>
            <w:tcW w:w="102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-31.791,95</w:t>
            </w:r>
          </w:p>
        </w:tc>
        <w:tc>
          <w:tcPr>
            <w:tcW w:w="230"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42"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4</w:t>
            </w:r>
          </w:p>
        </w:tc>
        <w:tc>
          <w:tcPr>
            <w:tcW w:w="694"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2024</w:t>
            </w:r>
          </w:p>
        </w:tc>
        <w:tc>
          <w:tcPr>
            <w:tcW w:w="1107"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45.852,82</w:t>
            </w:r>
          </w:p>
        </w:tc>
        <w:tc>
          <w:tcPr>
            <w:tcW w:w="1074"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789,79</w:t>
            </w:r>
          </w:p>
        </w:tc>
        <w:tc>
          <w:tcPr>
            <w:tcW w:w="115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20.487,30</w:t>
            </w:r>
          </w:p>
        </w:tc>
        <w:tc>
          <w:tcPr>
            <w:tcW w:w="991"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-26.155,31</w:t>
            </w:r>
          </w:p>
        </w:tc>
      </w:tr>
      <w:tr w:rsidR="001E7934" w:rsidRPr="00E92560" w:rsidTr="00A55AA1">
        <w:trPr>
          <w:trHeight w:val="242"/>
        </w:trPr>
        <w:tc>
          <w:tcPr>
            <w:tcW w:w="653"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5</w:t>
            </w:r>
          </w:p>
        </w:tc>
        <w:tc>
          <w:tcPr>
            <w:tcW w:w="69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center"/>
              <w:rPr>
                <w:rFonts w:cs="Arial CE"/>
                <w:sz w:val="20"/>
              </w:rPr>
            </w:pPr>
            <w:r w:rsidRPr="00E92560">
              <w:rPr>
                <w:rFonts w:cs="Arial CE"/>
                <w:sz w:val="20"/>
              </w:rPr>
              <w:t>2025</w:t>
            </w:r>
          </w:p>
        </w:tc>
        <w:tc>
          <w:tcPr>
            <w:tcW w:w="1223"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960,00</w:t>
            </w:r>
          </w:p>
        </w:tc>
        <w:tc>
          <w:tcPr>
            <w:tcW w:w="1173"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24.902,44</w:t>
            </w:r>
          </w:p>
        </w:tc>
        <w:tc>
          <w:tcPr>
            <w:tcW w:w="102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23.942,44</w:t>
            </w:r>
          </w:p>
        </w:tc>
        <w:tc>
          <w:tcPr>
            <w:tcW w:w="230"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42"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5</w:t>
            </w:r>
          </w:p>
        </w:tc>
        <w:tc>
          <w:tcPr>
            <w:tcW w:w="694"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2025</w:t>
            </w:r>
          </w:p>
        </w:tc>
        <w:tc>
          <w:tcPr>
            <w:tcW w:w="1107"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4"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752,19</w:t>
            </w:r>
          </w:p>
        </w:tc>
        <w:tc>
          <w:tcPr>
            <w:tcW w:w="115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19.511,71</w:t>
            </w:r>
          </w:p>
        </w:tc>
        <w:tc>
          <w:tcPr>
            <w:tcW w:w="991"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18.759,53</w:t>
            </w:r>
          </w:p>
        </w:tc>
      </w:tr>
      <w:tr w:rsidR="001E7934" w:rsidRPr="00E92560" w:rsidTr="00A55AA1">
        <w:trPr>
          <w:trHeight w:val="242"/>
        </w:trPr>
        <w:tc>
          <w:tcPr>
            <w:tcW w:w="653"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6</w:t>
            </w:r>
          </w:p>
        </w:tc>
        <w:tc>
          <w:tcPr>
            <w:tcW w:w="69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center"/>
              <w:rPr>
                <w:rFonts w:cs="Arial CE"/>
                <w:sz w:val="20"/>
              </w:rPr>
            </w:pPr>
            <w:r w:rsidRPr="00E92560">
              <w:rPr>
                <w:rFonts w:cs="Arial CE"/>
                <w:sz w:val="20"/>
              </w:rPr>
              <w:t>2026</w:t>
            </w:r>
          </w:p>
        </w:tc>
        <w:tc>
          <w:tcPr>
            <w:tcW w:w="1223"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960,00</w:t>
            </w:r>
          </w:p>
        </w:tc>
        <w:tc>
          <w:tcPr>
            <w:tcW w:w="1173"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24.902,44</w:t>
            </w:r>
          </w:p>
        </w:tc>
        <w:tc>
          <w:tcPr>
            <w:tcW w:w="102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23.942,44</w:t>
            </w:r>
          </w:p>
        </w:tc>
        <w:tc>
          <w:tcPr>
            <w:tcW w:w="230"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42"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6</w:t>
            </w:r>
          </w:p>
        </w:tc>
        <w:tc>
          <w:tcPr>
            <w:tcW w:w="694"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2026</w:t>
            </w:r>
          </w:p>
        </w:tc>
        <w:tc>
          <w:tcPr>
            <w:tcW w:w="1107"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4"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716,37</w:t>
            </w:r>
          </w:p>
        </w:tc>
        <w:tc>
          <w:tcPr>
            <w:tcW w:w="115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18.582,58</w:t>
            </w:r>
          </w:p>
        </w:tc>
        <w:tc>
          <w:tcPr>
            <w:tcW w:w="991"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17.866,22</w:t>
            </w:r>
          </w:p>
        </w:tc>
      </w:tr>
      <w:tr w:rsidR="001E7934" w:rsidRPr="00E92560" w:rsidTr="00A55AA1">
        <w:trPr>
          <w:trHeight w:val="242"/>
        </w:trPr>
        <w:tc>
          <w:tcPr>
            <w:tcW w:w="653"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7</w:t>
            </w:r>
          </w:p>
        </w:tc>
        <w:tc>
          <w:tcPr>
            <w:tcW w:w="69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center"/>
              <w:rPr>
                <w:rFonts w:cs="Arial CE"/>
                <w:sz w:val="20"/>
              </w:rPr>
            </w:pPr>
            <w:r w:rsidRPr="00E92560">
              <w:rPr>
                <w:rFonts w:cs="Arial CE"/>
                <w:sz w:val="20"/>
              </w:rPr>
              <w:t>2027</w:t>
            </w:r>
          </w:p>
        </w:tc>
        <w:tc>
          <w:tcPr>
            <w:tcW w:w="1223"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960,00</w:t>
            </w:r>
          </w:p>
        </w:tc>
        <w:tc>
          <w:tcPr>
            <w:tcW w:w="1173"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24.902,44</w:t>
            </w:r>
          </w:p>
        </w:tc>
        <w:tc>
          <w:tcPr>
            <w:tcW w:w="102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23.942,44</w:t>
            </w:r>
          </w:p>
        </w:tc>
        <w:tc>
          <w:tcPr>
            <w:tcW w:w="230"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42"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7</w:t>
            </w:r>
          </w:p>
        </w:tc>
        <w:tc>
          <w:tcPr>
            <w:tcW w:w="694"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2027</w:t>
            </w:r>
          </w:p>
        </w:tc>
        <w:tc>
          <w:tcPr>
            <w:tcW w:w="1107"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4"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682,25</w:t>
            </w:r>
          </w:p>
        </w:tc>
        <w:tc>
          <w:tcPr>
            <w:tcW w:w="115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17.697,70</w:t>
            </w:r>
          </w:p>
        </w:tc>
        <w:tc>
          <w:tcPr>
            <w:tcW w:w="991"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17.015,45</w:t>
            </w:r>
          </w:p>
        </w:tc>
      </w:tr>
      <w:tr w:rsidR="001E7934" w:rsidRPr="00E92560" w:rsidTr="00A55AA1">
        <w:trPr>
          <w:trHeight w:val="242"/>
        </w:trPr>
        <w:tc>
          <w:tcPr>
            <w:tcW w:w="653"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8</w:t>
            </w:r>
          </w:p>
        </w:tc>
        <w:tc>
          <w:tcPr>
            <w:tcW w:w="69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center"/>
              <w:rPr>
                <w:rFonts w:cs="Arial CE"/>
                <w:sz w:val="20"/>
              </w:rPr>
            </w:pPr>
            <w:r w:rsidRPr="00E92560">
              <w:rPr>
                <w:rFonts w:cs="Arial CE"/>
                <w:sz w:val="20"/>
              </w:rPr>
              <w:t>2028</w:t>
            </w:r>
          </w:p>
        </w:tc>
        <w:tc>
          <w:tcPr>
            <w:tcW w:w="1223"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960,00</w:t>
            </w:r>
          </w:p>
        </w:tc>
        <w:tc>
          <w:tcPr>
            <w:tcW w:w="1173"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24.902,44</w:t>
            </w:r>
          </w:p>
        </w:tc>
        <w:tc>
          <w:tcPr>
            <w:tcW w:w="102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23.942,44</w:t>
            </w:r>
          </w:p>
        </w:tc>
        <w:tc>
          <w:tcPr>
            <w:tcW w:w="230"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42"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8</w:t>
            </w:r>
          </w:p>
        </w:tc>
        <w:tc>
          <w:tcPr>
            <w:tcW w:w="694"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2028</w:t>
            </w:r>
          </w:p>
        </w:tc>
        <w:tc>
          <w:tcPr>
            <w:tcW w:w="1107"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4"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649,77</w:t>
            </w:r>
          </w:p>
        </w:tc>
        <w:tc>
          <w:tcPr>
            <w:tcW w:w="115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16.854,95</w:t>
            </w:r>
          </w:p>
        </w:tc>
        <w:tc>
          <w:tcPr>
            <w:tcW w:w="991"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16.205,19</w:t>
            </w:r>
          </w:p>
        </w:tc>
      </w:tr>
      <w:tr w:rsidR="001E7934" w:rsidRPr="00E92560" w:rsidTr="00A55AA1">
        <w:trPr>
          <w:trHeight w:val="242"/>
        </w:trPr>
        <w:tc>
          <w:tcPr>
            <w:tcW w:w="653"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9</w:t>
            </w:r>
          </w:p>
        </w:tc>
        <w:tc>
          <w:tcPr>
            <w:tcW w:w="69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center"/>
              <w:rPr>
                <w:rFonts w:cs="Arial CE"/>
                <w:sz w:val="20"/>
              </w:rPr>
            </w:pPr>
            <w:r w:rsidRPr="00E92560">
              <w:rPr>
                <w:rFonts w:cs="Arial CE"/>
                <w:sz w:val="20"/>
              </w:rPr>
              <w:t>2029</w:t>
            </w:r>
          </w:p>
        </w:tc>
        <w:tc>
          <w:tcPr>
            <w:tcW w:w="1223"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960,00</w:t>
            </w:r>
          </w:p>
        </w:tc>
        <w:tc>
          <w:tcPr>
            <w:tcW w:w="1173"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24.902,44</w:t>
            </w:r>
          </w:p>
        </w:tc>
        <w:tc>
          <w:tcPr>
            <w:tcW w:w="102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23.942,44</w:t>
            </w:r>
          </w:p>
        </w:tc>
        <w:tc>
          <w:tcPr>
            <w:tcW w:w="230"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42"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9</w:t>
            </w:r>
          </w:p>
        </w:tc>
        <w:tc>
          <w:tcPr>
            <w:tcW w:w="694"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2029</w:t>
            </w:r>
          </w:p>
        </w:tc>
        <w:tc>
          <w:tcPr>
            <w:tcW w:w="1107"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4"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618,82</w:t>
            </w:r>
          </w:p>
        </w:tc>
        <w:tc>
          <w:tcPr>
            <w:tcW w:w="115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16.052,33</w:t>
            </w:r>
          </w:p>
        </w:tc>
        <w:tc>
          <w:tcPr>
            <w:tcW w:w="991"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15.433,51</w:t>
            </w:r>
          </w:p>
        </w:tc>
      </w:tr>
      <w:tr w:rsidR="001E7934" w:rsidRPr="00E92560" w:rsidTr="00A55AA1">
        <w:trPr>
          <w:trHeight w:val="242"/>
        </w:trPr>
        <w:tc>
          <w:tcPr>
            <w:tcW w:w="653"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10</w:t>
            </w:r>
          </w:p>
        </w:tc>
        <w:tc>
          <w:tcPr>
            <w:tcW w:w="69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center"/>
              <w:rPr>
                <w:rFonts w:cs="Arial CE"/>
                <w:sz w:val="20"/>
              </w:rPr>
            </w:pPr>
            <w:r w:rsidRPr="00E92560">
              <w:rPr>
                <w:rFonts w:cs="Arial CE"/>
                <w:sz w:val="20"/>
              </w:rPr>
              <w:t>2030</w:t>
            </w:r>
          </w:p>
        </w:tc>
        <w:tc>
          <w:tcPr>
            <w:tcW w:w="1223"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960,00</w:t>
            </w:r>
          </w:p>
        </w:tc>
        <w:tc>
          <w:tcPr>
            <w:tcW w:w="1173"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24.902,44</w:t>
            </w:r>
          </w:p>
        </w:tc>
        <w:tc>
          <w:tcPr>
            <w:tcW w:w="102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23.942,44</w:t>
            </w:r>
          </w:p>
        </w:tc>
        <w:tc>
          <w:tcPr>
            <w:tcW w:w="230"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42"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10</w:t>
            </w:r>
          </w:p>
        </w:tc>
        <w:tc>
          <w:tcPr>
            <w:tcW w:w="694"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2030</w:t>
            </w:r>
          </w:p>
        </w:tc>
        <w:tc>
          <w:tcPr>
            <w:tcW w:w="1107"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4"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589,36</w:t>
            </w:r>
          </w:p>
        </w:tc>
        <w:tc>
          <w:tcPr>
            <w:tcW w:w="115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15.287,94</w:t>
            </w:r>
          </w:p>
        </w:tc>
        <w:tc>
          <w:tcPr>
            <w:tcW w:w="991"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14.698,58</w:t>
            </w:r>
          </w:p>
        </w:tc>
      </w:tr>
      <w:tr w:rsidR="001E7934" w:rsidRPr="00E92560" w:rsidTr="00A55AA1">
        <w:trPr>
          <w:trHeight w:val="242"/>
        </w:trPr>
        <w:tc>
          <w:tcPr>
            <w:tcW w:w="653"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11</w:t>
            </w:r>
          </w:p>
        </w:tc>
        <w:tc>
          <w:tcPr>
            <w:tcW w:w="69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center"/>
              <w:rPr>
                <w:rFonts w:cs="Arial CE"/>
                <w:sz w:val="20"/>
              </w:rPr>
            </w:pPr>
            <w:r w:rsidRPr="00E92560">
              <w:rPr>
                <w:rFonts w:cs="Arial CE"/>
                <w:sz w:val="20"/>
              </w:rPr>
              <w:t>2031</w:t>
            </w:r>
          </w:p>
        </w:tc>
        <w:tc>
          <w:tcPr>
            <w:tcW w:w="1223"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960,00</w:t>
            </w:r>
          </w:p>
        </w:tc>
        <w:tc>
          <w:tcPr>
            <w:tcW w:w="1173"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24.902,44</w:t>
            </w:r>
          </w:p>
        </w:tc>
        <w:tc>
          <w:tcPr>
            <w:tcW w:w="102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23.942,44</w:t>
            </w:r>
          </w:p>
        </w:tc>
        <w:tc>
          <w:tcPr>
            <w:tcW w:w="230"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42"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11</w:t>
            </w:r>
          </w:p>
        </w:tc>
        <w:tc>
          <w:tcPr>
            <w:tcW w:w="694"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2031</w:t>
            </w:r>
          </w:p>
        </w:tc>
        <w:tc>
          <w:tcPr>
            <w:tcW w:w="1107"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4"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561,29</w:t>
            </w:r>
          </w:p>
        </w:tc>
        <w:tc>
          <w:tcPr>
            <w:tcW w:w="115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14.559,94</w:t>
            </w:r>
          </w:p>
        </w:tc>
        <w:tc>
          <w:tcPr>
            <w:tcW w:w="991"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13.998,65</w:t>
            </w:r>
          </w:p>
        </w:tc>
      </w:tr>
      <w:tr w:rsidR="001E7934" w:rsidRPr="00E92560" w:rsidTr="00A55AA1">
        <w:trPr>
          <w:trHeight w:val="242"/>
        </w:trPr>
        <w:tc>
          <w:tcPr>
            <w:tcW w:w="653"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12</w:t>
            </w:r>
          </w:p>
        </w:tc>
        <w:tc>
          <w:tcPr>
            <w:tcW w:w="69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center"/>
              <w:rPr>
                <w:rFonts w:cs="Arial CE"/>
                <w:sz w:val="20"/>
              </w:rPr>
            </w:pPr>
            <w:r w:rsidRPr="00E92560">
              <w:rPr>
                <w:rFonts w:cs="Arial CE"/>
                <w:sz w:val="20"/>
              </w:rPr>
              <w:t>2032</w:t>
            </w:r>
          </w:p>
        </w:tc>
        <w:tc>
          <w:tcPr>
            <w:tcW w:w="1223"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960,00</w:t>
            </w:r>
          </w:p>
        </w:tc>
        <w:tc>
          <w:tcPr>
            <w:tcW w:w="1173"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24.902,44</w:t>
            </w:r>
          </w:p>
        </w:tc>
        <w:tc>
          <w:tcPr>
            <w:tcW w:w="102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23.942,44</w:t>
            </w:r>
          </w:p>
        </w:tc>
        <w:tc>
          <w:tcPr>
            <w:tcW w:w="230"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42"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12</w:t>
            </w:r>
          </w:p>
        </w:tc>
        <w:tc>
          <w:tcPr>
            <w:tcW w:w="694"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2032</w:t>
            </w:r>
          </w:p>
        </w:tc>
        <w:tc>
          <w:tcPr>
            <w:tcW w:w="1107"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4"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534,56</w:t>
            </w:r>
          </w:p>
        </w:tc>
        <w:tc>
          <w:tcPr>
            <w:tcW w:w="115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13.866,61</w:t>
            </w:r>
          </w:p>
        </w:tc>
        <w:tc>
          <w:tcPr>
            <w:tcW w:w="991"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13.332,05</w:t>
            </w:r>
          </w:p>
        </w:tc>
      </w:tr>
      <w:tr w:rsidR="001E7934" w:rsidRPr="00E92560" w:rsidTr="00A55AA1">
        <w:trPr>
          <w:trHeight w:val="242"/>
        </w:trPr>
        <w:tc>
          <w:tcPr>
            <w:tcW w:w="653"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13</w:t>
            </w:r>
          </w:p>
        </w:tc>
        <w:tc>
          <w:tcPr>
            <w:tcW w:w="69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center"/>
              <w:rPr>
                <w:rFonts w:cs="Arial CE"/>
                <w:sz w:val="20"/>
              </w:rPr>
            </w:pPr>
            <w:r w:rsidRPr="00E92560">
              <w:rPr>
                <w:rFonts w:cs="Arial CE"/>
                <w:sz w:val="20"/>
              </w:rPr>
              <w:t>2033</w:t>
            </w:r>
          </w:p>
        </w:tc>
        <w:tc>
          <w:tcPr>
            <w:tcW w:w="1223"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960,00</w:t>
            </w:r>
          </w:p>
        </w:tc>
        <w:tc>
          <w:tcPr>
            <w:tcW w:w="1173"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24.902,44</w:t>
            </w:r>
          </w:p>
        </w:tc>
        <w:tc>
          <w:tcPr>
            <w:tcW w:w="102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23.942,44</w:t>
            </w:r>
          </w:p>
        </w:tc>
        <w:tc>
          <w:tcPr>
            <w:tcW w:w="230"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42"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13</w:t>
            </w:r>
          </w:p>
        </w:tc>
        <w:tc>
          <w:tcPr>
            <w:tcW w:w="694"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2033</w:t>
            </w:r>
          </w:p>
        </w:tc>
        <w:tc>
          <w:tcPr>
            <w:tcW w:w="1107"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4"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509,11</w:t>
            </w:r>
          </w:p>
        </w:tc>
        <w:tc>
          <w:tcPr>
            <w:tcW w:w="115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13.206,30</w:t>
            </w:r>
          </w:p>
        </w:tc>
        <w:tc>
          <w:tcPr>
            <w:tcW w:w="991"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12.697,19</w:t>
            </w:r>
          </w:p>
        </w:tc>
      </w:tr>
      <w:tr w:rsidR="001E7934" w:rsidRPr="00E92560" w:rsidTr="00A55AA1">
        <w:trPr>
          <w:trHeight w:val="242"/>
        </w:trPr>
        <w:tc>
          <w:tcPr>
            <w:tcW w:w="653"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14</w:t>
            </w:r>
          </w:p>
        </w:tc>
        <w:tc>
          <w:tcPr>
            <w:tcW w:w="69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center"/>
              <w:rPr>
                <w:rFonts w:cs="Arial CE"/>
                <w:sz w:val="20"/>
              </w:rPr>
            </w:pPr>
            <w:r w:rsidRPr="00E92560">
              <w:rPr>
                <w:rFonts w:cs="Arial CE"/>
                <w:sz w:val="20"/>
              </w:rPr>
              <w:t>2034</w:t>
            </w:r>
          </w:p>
        </w:tc>
        <w:tc>
          <w:tcPr>
            <w:tcW w:w="1223"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960,00</w:t>
            </w:r>
          </w:p>
        </w:tc>
        <w:tc>
          <w:tcPr>
            <w:tcW w:w="1173"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24.902,44</w:t>
            </w:r>
          </w:p>
        </w:tc>
        <w:tc>
          <w:tcPr>
            <w:tcW w:w="102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23.942,44</w:t>
            </w:r>
          </w:p>
        </w:tc>
        <w:tc>
          <w:tcPr>
            <w:tcW w:w="230"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42"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14</w:t>
            </w:r>
          </w:p>
        </w:tc>
        <w:tc>
          <w:tcPr>
            <w:tcW w:w="694"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2034</w:t>
            </w:r>
          </w:p>
        </w:tc>
        <w:tc>
          <w:tcPr>
            <w:tcW w:w="1107"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4"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484,87</w:t>
            </w:r>
          </w:p>
        </w:tc>
        <w:tc>
          <w:tcPr>
            <w:tcW w:w="115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12.577,42</w:t>
            </w:r>
          </w:p>
        </w:tc>
        <w:tc>
          <w:tcPr>
            <w:tcW w:w="991"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12.092,56</w:t>
            </w:r>
          </w:p>
        </w:tc>
      </w:tr>
      <w:tr w:rsidR="001E7934" w:rsidRPr="00E92560" w:rsidTr="00A55AA1">
        <w:trPr>
          <w:trHeight w:val="242"/>
        </w:trPr>
        <w:tc>
          <w:tcPr>
            <w:tcW w:w="653"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15</w:t>
            </w:r>
          </w:p>
        </w:tc>
        <w:tc>
          <w:tcPr>
            <w:tcW w:w="69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center"/>
              <w:rPr>
                <w:rFonts w:cs="Arial CE"/>
                <w:sz w:val="20"/>
              </w:rPr>
            </w:pPr>
            <w:r w:rsidRPr="00E92560">
              <w:rPr>
                <w:rFonts w:cs="Arial CE"/>
                <w:sz w:val="20"/>
              </w:rPr>
              <w:t>2035</w:t>
            </w:r>
          </w:p>
        </w:tc>
        <w:tc>
          <w:tcPr>
            <w:tcW w:w="1223"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960,00</w:t>
            </w:r>
          </w:p>
        </w:tc>
        <w:tc>
          <w:tcPr>
            <w:tcW w:w="1173"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24.902,44</w:t>
            </w:r>
          </w:p>
        </w:tc>
        <w:tc>
          <w:tcPr>
            <w:tcW w:w="102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23.942,44</w:t>
            </w:r>
          </w:p>
        </w:tc>
        <w:tc>
          <w:tcPr>
            <w:tcW w:w="230"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42"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15</w:t>
            </w:r>
          </w:p>
        </w:tc>
        <w:tc>
          <w:tcPr>
            <w:tcW w:w="694"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2035</w:t>
            </w:r>
          </w:p>
        </w:tc>
        <w:tc>
          <w:tcPr>
            <w:tcW w:w="1107"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4"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461,78</w:t>
            </w:r>
          </w:p>
        </w:tc>
        <w:tc>
          <w:tcPr>
            <w:tcW w:w="115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11.978,50</w:t>
            </w:r>
          </w:p>
        </w:tc>
        <w:tc>
          <w:tcPr>
            <w:tcW w:w="991"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11.516,72</w:t>
            </w:r>
          </w:p>
        </w:tc>
      </w:tr>
      <w:tr w:rsidR="001E7934" w:rsidRPr="00E92560" w:rsidTr="00A55AA1">
        <w:trPr>
          <w:trHeight w:val="242"/>
        </w:trPr>
        <w:tc>
          <w:tcPr>
            <w:tcW w:w="653"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16</w:t>
            </w:r>
          </w:p>
        </w:tc>
        <w:tc>
          <w:tcPr>
            <w:tcW w:w="69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center"/>
              <w:rPr>
                <w:rFonts w:cs="Arial CE"/>
                <w:sz w:val="20"/>
              </w:rPr>
            </w:pPr>
            <w:r w:rsidRPr="00E92560">
              <w:rPr>
                <w:rFonts w:cs="Arial CE"/>
                <w:sz w:val="20"/>
              </w:rPr>
              <w:t>2036</w:t>
            </w:r>
          </w:p>
        </w:tc>
        <w:tc>
          <w:tcPr>
            <w:tcW w:w="1223"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960,00</w:t>
            </w:r>
          </w:p>
        </w:tc>
        <w:tc>
          <w:tcPr>
            <w:tcW w:w="1173"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24.902,44</w:t>
            </w:r>
          </w:p>
        </w:tc>
        <w:tc>
          <w:tcPr>
            <w:tcW w:w="102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23.942,44</w:t>
            </w:r>
          </w:p>
        </w:tc>
        <w:tc>
          <w:tcPr>
            <w:tcW w:w="230"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42"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16</w:t>
            </w:r>
          </w:p>
        </w:tc>
        <w:tc>
          <w:tcPr>
            <w:tcW w:w="694"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2036</w:t>
            </w:r>
          </w:p>
        </w:tc>
        <w:tc>
          <w:tcPr>
            <w:tcW w:w="1107"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4"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439,79</w:t>
            </w:r>
          </w:p>
        </w:tc>
        <w:tc>
          <w:tcPr>
            <w:tcW w:w="115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11.408,09</w:t>
            </w:r>
          </w:p>
        </w:tc>
        <w:tc>
          <w:tcPr>
            <w:tcW w:w="991"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10.968,31</w:t>
            </w:r>
          </w:p>
        </w:tc>
      </w:tr>
      <w:tr w:rsidR="001E7934" w:rsidRPr="00E92560" w:rsidTr="00A55AA1">
        <w:trPr>
          <w:trHeight w:val="242"/>
        </w:trPr>
        <w:tc>
          <w:tcPr>
            <w:tcW w:w="653"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17</w:t>
            </w:r>
          </w:p>
        </w:tc>
        <w:tc>
          <w:tcPr>
            <w:tcW w:w="69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center"/>
              <w:rPr>
                <w:rFonts w:cs="Arial CE"/>
                <w:sz w:val="20"/>
              </w:rPr>
            </w:pPr>
            <w:r w:rsidRPr="00E92560">
              <w:rPr>
                <w:rFonts w:cs="Arial CE"/>
                <w:sz w:val="20"/>
              </w:rPr>
              <w:t>2037</w:t>
            </w:r>
          </w:p>
        </w:tc>
        <w:tc>
          <w:tcPr>
            <w:tcW w:w="1223"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960,00</w:t>
            </w:r>
          </w:p>
        </w:tc>
        <w:tc>
          <w:tcPr>
            <w:tcW w:w="1173"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24.902,44</w:t>
            </w:r>
          </w:p>
        </w:tc>
        <w:tc>
          <w:tcPr>
            <w:tcW w:w="102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23.942,44</w:t>
            </w:r>
          </w:p>
        </w:tc>
        <w:tc>
          <w:tcPr>
            <w:tcW w:w="230"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42"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17</w:t>
            </w:r>
          </w:p>
        </w:tc>
        <w:tc>
          <w:tcPr>
            <w:tcW w:w="694"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2037</w:t>
            </w:r>
          </w:p>
        </w:tc>
        <w:tc>
          <w:tcPr>
            <w:tcW w:w="1107"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4"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418,84</w:t>
            </w:r>
          </w:p>
        </w:tc>
        <w:tc>
          <w:tcPr>
            <w:tcW w:w="115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10.864,85</w:t>
            </w:r>
          </w:p>
        </w:tc>
        <w:tc>
          <w:tcPr>
            <w:tcW w:w="991"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10.446,01</w:t>
            </w:r>
          </w:p>
        </w:tc>
      </w:tr>
      <w:tr w:rsidR="001E7934" w:rsidRPr="00E92560" w:rsidTr="00A55AA1">
        <w:trPr>
          <w:trHeight w:val="242"/>
        </w:trPr>
        <w:tc>
          <w:tcPr>
            <w:tcW w:w="653"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18</w:t>
            </w:r>
          </w:p>
        </w:tc>
        <w:tc>
          <w:tcPr>
            <w:tcW w:w="69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center"/>
              <w:rPr>
                <w:rFonts w:cs="Arial CE"/>
                <w:sz w:val="20"/>
              </w:rPr>
            </w:pPr>
            <w:r w:rsidRPr="00E92560">
              <w:rPr>
                <w:rFonts w:cs="Arial CE"/>
                <w:sz w:val="20"/>
              </w:rPr>
              <w:t>2038</w:t>
            </w:r>
          </w:p>
        </w:tc>
        <w:tc>
          <w:tcPr>
            <w:tcW w:w="1223"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960,00</w:t>
            </w:r>
          </w:p>
        </w:tc>
        <w:tc>
          <w:tcPr>
            <w:tcW w:w="1173"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24.902,44</w:t>
            </w:r>
          </w:p>
        </w:tc>
        <w:tc>
          <w:tcPr>
            <w:tcW w:w="102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23.942,44</w:t>
            </w:r>
          </w:p>
        </w:tc>
        <w:tc>
          <w:tcPr>
            <w:tcW w:w="230"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42"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18</w:t>
            </w:r>
          </w:p>
        </w:tc>
        <w:tc>
          <w:tcPr>
            <w:tcW w:w="694"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2038</w:t>
            </w:r>
          </w:p>
        </w:tc>
        <w:tc>
          <w:tcPr>
            <w:tcW w:w="1107"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4"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398,90</w:t>
            </w:r>
          </w:p>
        </w:tc>
        <w:tc>
          <w:tcPr>
            <w:tcW w:w="115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10.347,48</w:t>
            </w:r>
          </w:p>
        </w:tc>
        <w:tc>
          <w:tcPr>
            <w:tcW w:w="991"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9.948,58</w:t>
            </w:r>
          </w:p>
        </w:tc>
      </w:tr>
      <w:tr w:rsidR="001E7934" w:rsidRPr="00E92560" w:rsidTr="00A55AA1">
        <w:trPr>
          <w:trHeight w:val="242"/>
        </w:trPr>
        <w:tc>
          <w:tcPr>
            <w:tcW w:w="653"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19</w:t>
            </w:r>
          </w:p>
        </w:tc>
        <w:tc>
          <w:tcPr>
            <w:tcW w:w="69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center"/>
              <w:rPr>
                <w:rFonts w:cs="Arial CE"/>
                <w:sz w:val="20"/>
              </w:rPr>
            </w:pPr>
            <w:r w:rsidRPr="00E92560">
              <w:rPr>
                <w:rFonts w:cs="Arial CE"/>
                <w:sz w:val="20"/>
              </w:rPr>
              <w:t>2039</w:t>
            </w:r>
          </w:p>
        </w:tc>
        <w:tc>
          <w:tcPr>
            <w:tcW w:w="1223"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960,00</w:t>
            </w:r>
          </w:p>
        </w:tc>
        <w:tc>
          <w:tcPr>
            <w:tcW w:w="1173"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24.902,44</w:t>
            </w:r>
          </w:p>
        </w:tc>
        <w:tc>
          <w:tcPr>
            <w:tcW w:w="102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23.942,44</w:t>
            </w:r>
          </w:p>
        </w:tc>
        <w:tc>
          <w:tcPr>
            <w:tcW w:w="230"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42"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19</w:t>
            </w:r>
          </w:p>
        </w:tc>
        <w:tc>
          <w:tcPr>
            <w:tcW w:w="694"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2039</w:t>
            </w:r>
          </w:p>
        </w:tc>
        <w:tc>
          <w:tcPr>
            <w:tcW w:w="1107"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4"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379,90</w:t>
            </w:r>
          </w:p>
        </w:tc>
        <w:tc>
          <w:tcPr>
            <w:tcW w:w="115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9.854,74</w:t>
            </w:r>
          </w:p>
        </w:tc>
        <w:tc>
          <w:tcPr>
            <w:tcW w:w="991"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9.474,84</w:t>
            </w:r>
          </w:p>
        </w:tc>
      </w:tr>
      <w:tr w:rsidR="001E7934" w:rsidRPr="00E92560" w:rsidTr="00A55AA1">
        <w:trPr>
          <w:trHeight w:val="242"/>
        </w:trPr>
        <w:tc>
          <w:tcPr>
            <w:tcW w:w="653"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w:t>
            </w:r>
          </w:p>
        </w:tc>
        <w:tc>
          <w:tcPr>
            <w:tcW w:w="69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center"/>
              <w:rPr>
                <w:rFonts w:cs="Arial CE"/>
                <w:sz w:val="20"/>
              </w:rPr>
            </w:pPr>
            <w:r w:rsidRPr="00E92560">
              <w:rPr>
                <w:rFonts w:cs="Arial CE"/>
                <w:sz w:val="20"/>
              </w:rPr>
              <w:t>2040</w:t>
            </w:r>
          </w:p>
        </w:tc>
        <w:tc>
          <w:tcPr>
            <w:tcW w:w="1223"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960,00</w:t>
            </w:r>
          </w:p>
        </w:tc>
        <w:tc>
          <w:tcPr>
            <w:tcW w:w="1173"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24.902,44</w:t>
            </w:r>
          </w:p>
        </w:tc>
        <w:tc>
          <w:tcPr>
            <w:tcW w:w="1024" w:type="dxa"/>
            <w:tcBorders>
              <w:top w:val="nil"/>
              <w:left w:val="nil"/>
              <w:bottom w:val="single" w:sz="4" w:space="0" w:color="auto"/>
              <w:right w:val="single" w:sz="4" w:space="0" w:color="auto"/>
            </w:tcBorders>
            <w:shd w:val="clear" w:color="auto" w:fill="auto"/>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0"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23.942,44</w:t>
            </w:r>
          </w:p>
        </w:tc>
        <w:tc>
          <w:tcPr>
            <w:tcW w:w="230"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42" w:type="dxa"/>
            <w:tcBorders>
              <w:top w:val="nil"/>
              <w:left w:val="single" w:sz="8" w:space="0" w:color="auto"/>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w:t>
            </w:r>
          </w:p>
        </w:tc>
        <w:tc>
          <w:tcPr>
            <w:tcW w:w="694"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center"/>
              <w:rPr>
                <w:rFonts w:cs="Arial CE"/>
                <w:sz w:val="20"/>
              </w:rPr>
            </w:pPr>
            <w:r w:rsidRPr="00E92560">
              <w:rPr>
                <w:rFonts w:cs="Arial CE"/>
                <w:sz w:val="20"/>
              </w:rPr>
              <w:t>2040</w:t>
            </w:r>
          </w:p>
        </w:tc>
        <w:tc>
          <w:tcPr>
            <w:tcW w:w="1107"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074"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361,81</w:t>
            </w:r>
          </w:p>
        </w:tc>
        <w:tc>
          <w:tcPr>
            <w:tcW w:w="1156"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9.385,47</w:t>
            </w:r>
          </w:p>
        </w:tc>
        <w:tc>
          <w:tcPr>
            <w:tcW w:w="991" w:type="dxa"/>
            <w:tcBorders>
              <w:top w:val="nil"/>
              <w:left w:val="nil"/>
              <w:bottom w:val="single" w:sz="4" w:space="0" w:color="auto"/>
              <w:right w:val="single" w:sz="4"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3" w:type="dxa"/>
            <w:tcBorders>
              <w:top w:val="nil"/>
              <w:left w:val="nil"/>
              <w:bottom w:val="single" w:sz="4" w:space="0" w:color="auto"/>
              <w:right w:val="single" w:sz="8" w:space="0" w:color="auto"/>
            </w:tcBorders>
            <w:shd w:val="clear" w:color="000000" w:fill="FFFF99"/>
            <w:noWrap/>
            <w:vAlign w:val="bottom"/>
            <w:hideMark/>
          </w:tcPr>
          <w:p w:rsidR="001E7934" w:rsidRPr="00E92560" w:rsidRDefault="001E7934" w:rsidP="00A55AA1">
            <w:pPr>
              <w:jc w:val="right"/>
              <w:rPr>
                <w:rFonts w:cs="Arial CE"/>
                <w:sz w:val="20"/>
              </w:rPr>
            </w:pPr>
            <w:r w:rsidRPr="00E92560">
              <w:rPr>
                <w:rFonts w:cs="Arial CE"/>
                <w:sz w:val="20"/>
              </w:rPr>
              <w:t>9.023,65</w:t>
            </w:r>
          </w:p>
        </w:tc>
      </w:tr>
      <w:tr w:rsidR="001E7934" w:rsidRPr="00E92560" w:rsidTr="00A55AA1">
        <w:trPr>
          <w:trHeight w:val="256"/>
        </w:trPr>
        <w:tc>
          <w:tcPr>
            <w:tcW w:w="653" w:type="dxa"/>
            <w:tcBorders>
              <w:top w:val="nil"/>
              <w:left w:val="single" w:sz="8" w:space="0" w:color="auto"/>
              <w:bottom w:val="single" w:sz="8" w:space="0" w:color="auto"/>
              <w:right w:val="single" w:sz="4" w:space="0" w:color="auto"/>
            </w:tcBorders>
            <w:shd w:val="clear" w:color="000000" w:fill="FFCC99"/>
            <w:noWrap/>
            <w:vAlign w:val="bottom"/>
            <w:hideMark/>
          </w:tcPr>
          <w:p w:rsidR="001E7934" w:rsidRPr="00E92560" w:rsidRDefault="001E7934" w:rsidP="00A55AA1">
            <w:pPr>
              <w:jc w:val="left"/>
              <w:rPr>
                <w:rFonts w:cs="Arial CE"/>
                <w:sz w:val="20"/>
              </w:rPr>
            </w:pPr>
            <w:r w:rsidRPr="00E92560">
              <w:rPr>
                <w:rFonts w:cs="Arial CE"/>
                <w:sz w:val="20"/>
              </w:rPr>
              <w:t> </w:t>
            </w:r>
          </w:p>
        </w:tc>
        <w:tc>
          <w:tcPr>
            <w:tcW w:w="694" w:type="dxa"/>
            <w:tcBorders>
              <w:top w:val="nil"/>
              <w:left w:val="nil"/>
              <w:bottom w:val="single" w:sz="8" w:space="0" w:color="auto"/>
              <w:right w:val="single" w:sz="4" w:space="0" w:color="auto"/>
            </w:tcBorders>
            <w:shd w:val="clear" w:color="000000" w:fill="FFCC99"/>
            <w:noWrap/>
            <w:vAlign w:val="bottom"/>
            <w:hideMark/>
          </w:tcPr>
          <w:p w:rsidR="001E7934" w:rsidRPr="00E92560" w:rsidRDefault="001E7934" w:rsidP="00A55AA1">
            <w:pPr>
              <w:jc w:val="left"/>
              <w:rPr>
                <w:rFonts w:cs="Arial CE"/>
                <w:sz w:val="20"/>
              </w:rPr>
            </w:pPr>
            <w:r w:rsidRPr="00E92560">
              <w:rPr>
                <w:rFonts w:cs="Arial CE"/>
                <w:sz w:val="20"/>
              </w:rPr>
              <w:t>Skupaj</w:t>
            </w:r>
          </w:p>
        </w:tc>
        <w:tc>
          <w:tcPr>
            <w:tcW w:w="1223" w:type="dxa"/>
            <w:tcBorders>
              <w:top w:val="nil"/>
              <w:left w:val="nil"/>
              <w:bottom w:val="single" w:sz="8" w:space="0" w:color="auto"/>
              <w:right w:val="single" w:sz="4" w:space="0" w:color="auto"/>
            </w:tcBorders>
            <w:shd w:val="clear" w:color="000000" w:fill="FFCC99"/>
            <w:noWrap/>
            <w:vAlign w:val="bottom"/>
            <w:hideMark/>
          </w:tcPr>
          <w:p w:rsidR="001E7934" w:rsidRPr="00E92560" w:rsidRDefault="001E7934" w:rsidP="00A55AA1">
            <w:pPr>
              <w:jc w:val="right"/>
              <w:rPr>
                <w:rFonts w:cs="Arial CE"/>
                <w:sz w:val="20"/>
              </w:rPr>
            </w:pPr>
            <w:r w:rsidRPr="00E92560">
              <w:rPr>
                <w:rFonts w:cs="Arial CE"/>
                <w:sz w:val="20"/>
              </w:rPr>
              <w:t>309.614,85</w:t>
            </w:r>
          </w:p>
        </w:tc>
        <w:tc>
          <w:tcPr>
            <w:tcW w:w="1074" w:type="dxa"/>
            <w:tcBorders>
              <w:top w:val="nil"/>
              <w:left w:val="nil"/>
              <w:bottom w:val="single" w:sz="8" w:space="0" w:color="auto"/>
              <w:right w:val="single" w:sz="4" w:space="0" w:color="auto"/>
            </w:tcBorders>
            <w:shd w:val="clear" w:color="000000" w:fill="FFCC99"/>
            <w:noWrap/>
            <w:vAlign w:val="bottom"/>
            <w:hideMark/>
          </w:tcPr>
          <w:p w:rsidR="001E7934" w:rsidRPr="00E92560" w:rsidRDefault="001E7934" w:rsidP="00A55AA1">
            <w:pPr>
              <w:jc w:val="right"/>
              <w:rPr>
                <w:rFonts w:cs="Arial CE"/>
                <w:sz w:val="20"/>
              </w:rPr>
            </w:pPr>
            <w:r w:rsidRPr="00E92560">
              <w:rPr>
                <w:rFonts w:cs="Arial CE"/>
                <w:sz w:val="20"/>
              </w:rPr>
              <w:t>18.720,00</w:t>
            </w:r>
          </w:p>
        </w:tc>
        <w:tc>
          <w:tcPr>
            <w:tcW w:w="1173" w:type="dxa"/>
            <w:tcBorders>
              <w:top w:val="nil"/>
              <w:left w:val="nil"/>
              <w:bottom w:val="single" w:sz="8" w:space="0" w:color="auto"/>
              <w:right w:val="single" w:sz="4" w:space="0" w:color="auto"/>
            </w:tcBorders>
            <w:shd w:val="clear" w:color="000000" w:fill="FFCC99"/>
            <w:noWrap/>
            <w:vAlign w:val="bottom"/>
            <w:hideMark/>
          </w:tcPr>
          <w:p w:rsidR="001E7934" w:rsidRPr="00E92560" w:rsidRDefault="001E7934" w:rsidP="00A55AA1">
            <w:pPr>
              <w:jc w:val="right"/>
              <w:rPr>
                <w:rFonts w:cs="Arial CE"/>
                <w:sz w:val="20"/>
              </w:rPr>
            </w:pPr>
            <w:r w:rsidRPr="00E92560">
              <w:rPr>
                <w:rFonts w:cs="Arial CE"/>
                <w:sz w:val="20"/>
              </w:rPr>
              <w:t>485.597,58</w:t>
            </w:r>
          </w:p>
        </w:tc>
        <w:tc>
          <w:tcPr>
            <w:tcW w:w="1024" w:type="dxa"/>
            <w:tcBorders>
              <w:top w:val="nil"/>
              <w:left w:val="nil"/>
              <w:bottom w:val="single" w:sz="8" w:space="0" w:color="auto"/>
              <w:right w:val="single" w:sz="4" w:space="0" w:color="auto"/>
            </w:tcBorders>
            <w:shd w:val="clear" w:color="000000" w:fill="FFCC99"/>
            <w:noWrap/>
            <w:vAlign w:val="bottom"/>
            <w:hideMark/>
          </w:tcPr>
          <w:p w:rsidR="001E7934" w:rsidRPr="00E92560" w:rsidRDefault="001E7934" w:rsidP="00A55AA1">
            <w:pPr>
              <w:jc w:val="right"/>
              <w:rPr>
                <w:rFonts w:cs="Arial CE"/>
                <w:sz w:val="20"/>
              </w:rPr>
            </w:pPr>
            <w:r w:rsidRPr="00E92560">
              <w:rPr>
                <w:rFonts w:cs="Arial CE"/>
                <w:sz w:val="20"/>
              </w:rPr>
              <w:t>0,00</w:t>
            </w:r>
          </w:p>
        </w:tc>
        <w:tc>
          <w:tcPr>
            <w:tcW w:w="1140" w:type="dxa"/>
            <w:tcBorders>
              <w:top w:val="nil"/>
              <w:left w:val="nil"/>
              <w:bottom w:val="single" w:sz="8" w:space="0" w:color="auto"/>
              <w:right w:val="single" w:sz="8" w:space="0" w:color="auto"/>
            </w:tcBorders>
            <w:shd w:val="clear" w:color="000000" w:fill="FFCC99"/>
            <w:noWrap/>
            <w:vAlign w:val="bottom"/>
            <w:hideMark/>
          </w:tcPr>
          <w:p w:rsidR="001E7934" w:rsidRPr="00E92560" w:rsidRDefault="001E7934" w:rsidP="00A55AA1">
            <w:pPr>
              <w:jc w:val="right"/>
              <w:rPr>
                <w:rFonts w:cs="Arial CE"/>
                <w:sz w:val="20"/>
              </w:rPr>
            </w:pPr>
            <w:r w:rsidRPr="00E92560">
              <w:rPr>
                <w:rFonts w:cs="Arial CE"/>
                <w:sz w:val="20"/>
              </w:rPr>
              <w:t>157.262,73</w:t>
            </w:r>
          </w:p>
        </w:tc>
        <w:tc>
          <w:tcPr>
            <w:tcW w:w="230" w:type="dxa"/>
            <w:tcBorders>
              <w:top w:val="nil"/>
              <w:left w:val="nil"/>
              <w:bottom w:val="nil"/>
              <w:right w:val="nil"/>
            </w:tcBorders>
            <w:shd w:val="clear" w:color="auto" w:fill="auto"/>
            <w:noWrap/>
            <w:vAlign w:val="bottom"/>
            <w:hideMark/>
          </w:tcPr>
          <w:p w:rsidR="001E7934" w:rsidRPr="00E92560" w:rsidRDefault="001E7934" w:rsidP="00A55AA1">
            <w:pPr>
              <w:jc w:val="right"/>
              <w:rPr>
                <w:rFonts w:cs="Arial CE"/>
                <w:sz w:val="20"/>
              </w:rPr>
            </w:pPr>
          </w:p>
        </w:tc>
        <w:tc>
          <w:tcPr>
            <w:tcW w:w="642" w:type="dxa"/>
            <w:tcBorders>
              <w:top w:val="nil"/>
              <w:left w:val="single" w:sz="8" w:space="0" w:color="auto"/>
              <w:bottom w:val="single" w:sz="8" w:space="0" w:color="auto"/>
              <w:right w:val="single" w:sz="4" w:space="0" w:color="auto"/>
            </w:tcBorders>
            <w:shd w:val="clear" w:color="000000" w:fill="FF99CC"/>
            <w:noWrap/>
            <w:vAlign w:val="bottom"/>
            <w:hideMark/>
          </w:tcPr>
          <w:p w:rsidR="001E7934" w:rsidRPr="00E92560" w:rsidRDefault="001E7934" w:rsidP="00A55AA1">
            <w:pPr>
              <w:jc w:val="left"/>
              <w:rPr>
                <w:rFonts w:cs="Arial CE"/>
                <w:sz w:val="20"/>
              </w:rPr>
            </w:pPr>
            <w:r w:rsidRPr="00E92560">
              <w:rPr>
                <w:rFonts w:cs="Arial CE"/>
                <w:sz w:val="20"/>
              </w:rPr>
              <w:t> </w:t>
            </w:r>
          </w:p>
        </w:tc>
        <w:tc>
          <w:tcPr>
            <w:tcW w:w="694" w:type="dxa"/>
            <w:tcBorders>
              <w:top w:val="nil"/>
              <w:left w:val="nil"/>
              <w:bottom w:val="single" w:sz="8" w:space="0" w:color="auto"/>
              <w:right w:val="single" w:sz="4" w:space="0" w:color="auto"/>
            </w:tcBorders>
            <w:shd w:val="clear" w:color="000000" w:fill="FF99CC"/>
            <w:noWrap/>
            <w:vAlign w:val="bottom"/>
            <w:hideMark/>
          </w:tcPr>
          <w:p w:rsidR="001E7934" w:rsidRPr="00E92560" w:rsidRDefault="001E7934" w:rsidP="00A55AA1">
            <w:pPr>
              <w:jc w:val="left"/>
              <w:rPr>
                <w:rFonts w:cs="Arial CE"/>
                <w:sz w:val="20"/>
              </w:rPr>
            </w:pPr>
            <w:r w:rsidRPr="00E92560">
              <w:rPr>
                <w:rFonts w:cs="Arial CE"/>
                <w:sz w:val="20"/>
              </w:rPr>
              <w:t>Skupaj</w:t>
            </w:r>
          </w:p>
        </w:tc>
        <w:tc>
          <w:tcPr>
            <w:tcW w:w="1107" w:type="dxa"/>
            <w:tcBorders>
              <w:top w:val="nil"/>
              <w:left w:val="nil"/>
              <w:bottom w:val="single" w:sz="8" w:space="0" w:color="auto"/>
              <w:right w:val="single" w:sz="4" w:space="0" w:color="auto"/>
            </w:tcBorders>
            <w:shd w:val="clear" w:color="000000" w:fill="FF99CC"/>
            <w:noWrap/>
            <w:vAlign w:val="bottom"/>
            <w:hideMark/>
          </w:tcPr>
          <w:p w:rsidR="001E7934" w:rsidRPr="00E92560" w:rsidRDefault="001E7934" w:rsidP="00A55AA1">
            <w:pPr>
              <w:jc w:val="right"/>
              <w:rPr>
                <w:rFonts w:cs="Arial CE"/>
                <w:sz w:val="20"/>
              </w:rPr>
            </w:pPr>
            <w:r w:rsidRPr="00E92560">
              <w:rPr>
                <w:rFonts w:cs="Arial CE"/>
                <w:sz w:val="20"/>
              </w:rPr>
              <w:t>283.114,69</w:t>
            </w:r>
          </w:p>
        </w:tc>
        <w:tc>
          <w:tcPr>
            <w:tcW w:w="1074" w:type="dxa"/>
            <w:tcBorders>
              <w:top w:val="nil"/>
              <w:left w:val="nil"/>
              <w:bottom w:val="single" w:sz="8" w:space="0" w:color="auto"/>
              <w:right w:val="single" w:sz="4" w:space="0" w:color="auto"/>
            </w:tcBorders>
            <w:shd w:val="clear" w:color="000000" w:fill="FF99CC"/>
            <w:noWrap/>
            <w:vAlign w:val="bottom"/>
            <w:hideMark/>
          </w:tcPr>
          <w:p w:rsidR="001E7934" w:rsidRPr="00E92560" w:rsidRDefault="001E7934" w:rsidP="00A55AA1">
            <w:pPr>
              <w:jc w:val="right"/>
              <w:rPr>
                <w:rFonts w:cs="Arial CE"/>
                <w:sz w:val="20"/>
              </w:rPr>
            </w:pPr>
            <w:r w:rsidRPr="00E92560">
              <w:rPr>
                <w:rFonts w:cs="Arial CE"/>
                <w:sz w:val="20"/>
              </w:rPr>
              <w:t>11.506,58</w:t>
            </w:r>
          </w:p>
        </w:tc>
        <w:tc>
          <w:tcPr>
            <w:tcW w:w="1156" w:type="dxa"/>
            <w:tcBorders>
              <w:top w:val="nil"/>
              <w:left w:val="nil"/>
              <w:bottom w:val="single" w:sz="8" w:space="0" w:color="auto"/>
              <w:right w:val="single" w:sz="4" w:space="0" w:color="auto"/>
            </w:tcBorders>
            <w:shd w:val="clear" w:color="000000" w:fill="FF99CC"/>
            <w:noWrap/>
            <w:vAlign w:val="bottom"/>
            <w:hideMark/>
          </w:tcPr>
          <w:p w:rsidR="001E7934" w:rsidRPr="00E92560" w:rsidRDefault="001E7934" w:rsidP="00A55AA1">
            <w:pPr>
              <w:jc w:val="right"/>
              <w:rPr>
                <w:rFonts w:cs="Arial CE"/>
                <w:sz w:val="20"/>
              </w:rPr>
            </w:pPr>
            <w:r w:rsidRPr="00E92560">
              <w:rPr>
                <w:rFonts w:cs="Arial CE"/>
                <w:sz w:val="20"/>
              </w:rPr>
              <w:t>298.481,14</w:t>
            </w:r>
          </w:p>
        </w:tc>
        <w:tc>
          <w:tcPr>
            <w:tcW w:w="991" w:type="dxa"/>
            <w:tcBorders>
              <w:top w:val="nil"/>
              <w:left w:val="nil"/>
              <w:bottom w:val="single" w:sz="8" w:space="0" w:color="auto"/>
              <w:right w:val="single" w:sz="4" w:space="0" w:color="auto"/>
            </w:tcBorders>
            <w:shd w:val="clear" w:color="000000" w:fill="FF99CC"/>
            <w:noWrap/>
            <w:vAlign w:val="bottom"/>
            <w:hideMark/>
          </w:tcPr>
          <w:p w:rsidR="001E7934" w:rsidRPr="00E92560" w:rsidRDefault="001E7934" w:rsidP="00A55AA1">
            <w:pPr>
              <w:jc w:val="right"/>
              <w:rPr>
                <w:rFonts w:cs="Arial CE"/>
                <w:sz w:val="20"/>
              </w:rPr>
            </w:pPr>
            <w:r w:rsidRPr="00E92560">
              <w:rPr>
                <w:rFonts w:cs="Arial CE"/>
                <w:sz w:val="20"/>
              </w:rPr>
              <w:t>0,00</w:t>
            </w:r>
          </w:p>
        </w:tc>
        <w:tc>
          <w:tcPr>
            <w:tcW w:w="1173" w:type="dxa"/>
            <w:tcBorders>
              <w:top w:val="nil"/>
              <w:left w:val="nil"/>
              <w:bottom w:val="single" w:sz="8" w:space="0" w:color="auto"/>
              <w:right w:val="single" w:sz="8" w:space="0" w:color="auto"/>
            </w:tcBorders>
            <w:shd w:val="clear" w:color="000000" w:fill="FF99CC"/>
            <w:noWrap/>
            <w:vAlign w:val="bottom"/>
            <w:hideMark/>
          </w:tcPr>
          <w:p w:rsidR="001E7934" w:rsidRPr="00E92560" w:rsidRDefault="001E7934" w:rsidP="00A55AA1">
            <w:pPr>
              <w:jc w:val="right"/>
              <w:rPr>
                <w:rFonts w:cs="Arial CE"/>
                <w:sz w:val="20"/>
              </w:rPr>
            </w:pPr>
            <w:r w:rsidRPr="00E92560">
              <w:rPr>
                <w:rFonts w:cs="Arial CE"/>
                <w:sz w:val="20"/>
              </w:rPr>
              <w:t>3.859,87</w:t>
            </w:r>
          </w:p>
        </w:tc>
      </w:tr>
    </w:tbl>
    <w:p w:rsidR="001E7934" w:rsidRPr="00127BEA" w:rsidRDefault="001E7934" w:rsidP="001E7934">
      <w:pPr>
        <w:pStyle w:val="Napis"/>
        <w:jc w:val="left"/>
        <w:rPr>
          <w:rFonts w:cstheme="minorHAnsi"/>
          <w:sz w:val="22"/>
          <w:szCs w:val="22"/>
        </w:rPr>
      </w:pPr>
      <w:r w:rsidRPr="00127BEA">
        <w:rPr>
          <w:rFonts w:ascii="Century Gothic" w:hAnsi="Century Gothic"/>
          <w:sz w:val="22"/>
          <w:szCs w:val="22"/>
        </w:rPr>
        <w:fldChar w:fldCharType="begin"/>
      </w:r>
      <w:r w:rsidRPr="00127BEA">
        <w:rPr>
          <w:sz w:val="22"/>
          <w:szCs w:val="22"/>
        </w:rPr>
        <w:instrText xml:space="preserve"> LINK Excel.Sheet.12 "C:\\Users\\EZupanc\\Documents\\2_CTN\\JAVNO POVABILO_PN 4.4\\Obrazec_Izracun_finančne vrzeli_kolesarska povezava s sistemom izposoje koles-odsek 1.xlsx" "ekonomska a.!R3C1:R31C15" \a \f 4 \h  \* MERGEFORMAT </w:instrText>
      </w:r>
      <w:r w:rsidRPr="00127BEA">
        <w:rPr>
          <w:rFonts w:ascii="Century Gothic" w:hAnsi="Century Gothic"/>
          <w:sz w:val="22"/>
          <w:szCs w:val="22"/>
        </w:rPr>
        <w:fldChar w:fldCharType="separate"/>
      </w:r>
    </w:p>
    <w:p w:rsidR="001E7934" w:rsidRDefault="001E7934" w:rsidP="001E7934">
      <w:pPr>
        <w:tabs>
          <w:tab w:val="left" w:pos="3744"/>
        </w:tabs>
        <w:rPr>
          <w:rFonts w:cstheme="minorHAnsi"/>
          <w:b/>
          <w:szCs w:val="22"/>
        </w:rPr>
        <w:sectPr w:rsidR="001E7934" w:rsidSect="00841D6D">
          <w:pgSz w:w="15840" w:h="12240" w:orient="landscape"/>
          <w:pgMar w:top="1418" w:right="1418" w:bottom="1134" w:left="1134" w:header="709" w:footer="283" w:gutter="0"/>
          <w:cols w:space="708"/>
          <w:docGrid w:linePitch="326"/>
        </w:sectPr>
      </w:pPr>
      <w:r w:rsidRPr="00127BEA">
        <w:rPr>
          <w:rFonts w:cstheme="minorHAnsi"/>
          <w:b/>
          <w:szCs w:val="22"/>
        </w:rPr>
        <w:fldChar w:fldCharType="end"/>
      </w:r>
    </w:p>
    <w:p w:rsidR="001E7934" w:rsidRDefault="001E7934" w:rsidP="001E7934">
      <w:pPr>
        <w:tabs>
          <w:tab w:val="left" w:pos="3744"/>
        </w:tabs>
        <w:rPr>
          <w:rFonts w:cstheme="minorHAnsi"/>
          <w:b/>
          <w:szCs w:val="22"/>
        </w:rPr>
      </w:pPr>
    </w:p>
    <w:p w:rsidR="001E7934" w:rsidRPr="008242CD" w:rsidRDefault="001E7934" w:rsidP="001E7934">
      <w:pPr>
        <w:rPr>
          <w:rFonts w:eastAsiaTheme="majorEastAsia"/>
          <w:b/>
          <w:szCs w:val="24"/>
          <w:u w:val="single"/>
        </w:rPr>
      </w:pPr>
      <w:bookmarkStart w:id="100" w:name="_Toc486516027"/>
      <w:bookmarkStart w:id="101" w:name="_Toc495583882"/>
      <w:r w:rsidRPr="008242CD">
        <w:rPr>
          <w:rFonts w:eastAsiaTheme="majorEastAsia"/>
          <w:b/>
          <w:szCs w:val="24"/>
          <w:u w:val="single"/>
        </w:rPr>
        <w:t>Neto sedanja vrednost in interna stopnja donosa pri ekonomski analizi</w:t>
      </w:r>
      <w:bookmarkEnd w:id="100"/>
      <w:bookmarkEnd w:id="101"/>
      <w:r w:rsidRPr="008242CD">
        <w:rPr>
          <w:rFonts w:eastAsiaTheme="majorEastAsia"/>
          <w:b/>
          <w:szCs w:val="24"/>
          <w:u w:val="single"/>
        </w:rPr>
        <w:t xml:space="preserve"> </w:t>
      </w:r>
    </w:p>
    <w:p w:rsidR="001E7934" w:rsidRPr="008242CD" w:rsidRDefault="001E7934" w:rsidP="001E7934">
      <w:pPr>
        <w:rPr>
          <w:szCs w:val="24"/>
        </w:rPr>
      </w:pPr>
    </w:p>
    <w:p w:rsidR="001E7934" w:rsidRPr="008242CD" w:rsidRDefault="001E7934" w:rsidP="001E7934">
      <w:pPr>
        <w:rPr>
          <w:szCs w:val="24"/>
        </w:rPr>
      </w:pPr>
      <w:r w:rsidRPr="008242CD">
        <w:rPr>
          <w:szCs w:val="24"/>
        </w:rPr>
        <w:t>Aproksimativni izračun neto sedanje vrednosti s še naslednjimi podatki je sledeč:</w:t>
      </w:r>
    </w:p>
    <w:p w:rsidR="001E7934" w:rsidRPr="008242CD" w:rsidRDefault="001E7934" w:rsidP="001E7934">
      <w:pPr>
        <w:shd w:val="clear" w:color="auto" w:fill="95B3D7" w:themeFill="accent1" w:themeFillTint="99"/>
        <w:rPr>
          <w:szCs w:val="24"/>
        </w:rPr>
      </w:pPr>
      <w:r w:rsidRPr="008242CD">
        <w:rPr>
          <w:szCs w:val="24"/>
        </w:rPr>
        <w:t>Vrednost investicije brez DDV: 309.614,85 €</w:t>
      </w:r>
    </w:p>
    <w:p w:rsidR="001E7934" w:rsidRPr="008242CD" w:rsidRDefault="001E7934" w:rsidP="001E7934">
      <w:pPr>
        <w:shd w:val="clear" w:color="auto" w:fill="95B3D7" w:themeFill="accent1" w:themeFillTint="99"/>
        <w:rPr>
          <w:szCs w:val="24"/>
        </w:rPr>
      </w:pPr>
      <w:r>
        <w:rPr>
          <w:szCs w:val="24"/>
        </w:rPr>
        <w:t>Ekonomska doba investicije: 20</w:t>
      </w:r>
      <w:r w:rsidRPr="008242CD">
        <w:rPr>
          <w:szCs w:val="24"/>
        </w:rPr>
        <w:t xml:space="preserve"> let</w:t>
      </w:r>
    </w:p>
    <w:p w:rsidR="001E7934" w:rsidRPr="008242CD" w:rsidRDefault="001E7934" w:rsidP="001E7934">
      <w:pPr>
        <w:shd w:val="clear" w:color="auto" w:fill="95B3D7" w:themeFill="accent1" w:themeFillTint="99"/>
        <w:rPr>
          <w:szCs w:val="24"/>
        </w:rPr>
      </w:pPr>
      <w:r w:rsidRPr="008242CD">
        <w:rPr>
          <w:szCs w:val="24"/>
        </w:rPr>
        <w:t>Diskontna stopnja: 5 %</w:t>
      </w:r>
    </w:p>
    <w:p w:rsidR="001E7934" w:rsidRPr="008242CD" w:rsidRDefault="001E7934" w:rsidP="001E7934">
      <w:pPr>
        <w:rPr>
          <w:szCs w:val="24"/>
        </w:rPr>
      </w:pPr>
    </w:p>
    <w:p w:rsidR="001E7934" w:rsidRPr="008242CD" w:rsidRDefault="001E7934" w:rsidP="001E7934">
      <w:pPr>
        <w:rPr>
          <w:szCs w:val="24"/>
        </w:rPr>
      </w:pPr>
      <w:r w:rsidRPr="008242CD">
        <w:rPr>
          <w:rFonts w:ascii="Century Gothic" w:hAnsi="Century Gothic"/>
          <w:noProof/>
          <w:szCs w:val="24"/>
        </w:rPr>
        <w:drawing>
          <wp:inline distT="0" distB="0" distL="0" distR="0" wp14:anchorId="7DEF9ABF" wp14:editId="6C109E1A">
            <wp:extent cx="4276725" cy="704850"/>
            <wp:effectExtent l="0" t="0" r="9525" b="0"/>
            <wp:docPr id="38"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76725" cy="704850"/>
                    </a:xfrm>
                    <a:prstGeom prst="rect">
                      <a:avLst/>
                    </a:prstGeom>
                    <a:noFill/>
                    <a:ln>
                      <a:noFill/>
                    </a:ln>
                  </pic:spPr>
                </pic:pic>
              </a:graphicData>
            </a:graphic>
          </wp:inline>
        </w:drawing>
      </w:r>
    </w:p>
    <w:p w:rsidR="001E7934" w:rsidRPr="008242CD" w:rsidRDefault="001E7934" w:rsidP="001E7934">
      <w:pPr>
        <w:rPr>
          <w:szCs w:val="24"/>
        </w:rPr>
      </w:pPr>
    </w:p>
    <w:p w:rsidR="001E7934" w:rsidRPr="008242CD" w:rsidRDefault="001E7934" w:rsidP="001E7934">
      <w:pPr>
        <w:rPr>
          <w:b/>
          <w:szCs w:val="24"/>
          <w:u w:val="single"/>
        </w:rPr>
      </w:pPr>
      <w:r w:rsidRPr="008242CD">
        <w:rPr>
          <w:b/>
          <w:szCs w:val="24"/>
        </w:rPr>
        <w:t xml:space="preserve">Ekonomska neto sedanja vrednost investicije (ENSV) znaša </w:t>
      </w:r>
      <w:r>
        <w:rPr>
          <w:b/>
          <w:szCs w:val="24"/>
          <w:u w:val="single"/>
        </w:rPr>
        <w:t>3.859,87</w:t>
      </w:r>
      <w:r w:rsidRPr="008242CD">
        <w:rPr>
          <w:b/>
          <w:szCs w:val="24"/>
          <w:u w:val="single"/>
        </w:rPr>
        <w:t xml:space="preserve"> EUR</w:t>
      </w:r>
    </w:p>
    <w:p w:rsidR="001E7934" w:rsidRPr="003E694D" w:rsidRDefault="001E7934" w:rsidP="001E7934">
      <w:pPr>
        <w:rPr>
          <w:szCs w:val="24"/>
        </w:rPr>
      </w:pPr>
      <w:r w:rsidRPr="003E694D">
        <w:rPr>
          <w:szCs w:val="24"/>
        </w:rPr>
        <w:t xml:space="preserve">Ekonomska interna stopnja donosnosti (EIRR) je </w:t>
      </w:r>
      <w:r w:rsidRPr="003E694D">
        <w:rPr>
          <w:b/>
          <w:szCs w:val="24"/>
        </w:rPr>
        <w:t>5,192 %.</w:t>
      </w:r>
    </w:p>
    <w:p w:rsidR="001E7934" w:rsidRPr="003E694D" w:rsidRDefault="001E7934" w:rsidP="001E7934">
      <w:pPr>
        <w:rPr>
          <w:rFonts w:ascii="Arial CE" w:hAnsi="Arial CE" w:cs="Arial CE"/>
          <w:szCs w:val="24"/>
        </w:rPr>
      </w:pPr>
      <w:r w:rsidRPr="003E694D">
        <w:rPr>
          <w:szCs w:val="24"/>
        </w:rPr>
        <w:t xml:space="preserve">Relativna neto sedanja vrednost znaša (RNSV) </w:t>
      </w:r>
      <w:r w:rsidRPr="003E694D">
        <w:rPr>
          <w:b/>
          <w:szCs w:val="24"/>
        </w:rPr>
        <w:t>0,0136.</w:t>
      </w:r>
      <w:r w:rsidRPr="003E694D">
        <w:rPr>
          <w:rFonts w:ascii="Arial CE" w:hAnsi="Arial CE" w:cs="Arial CE"/>
          <w:szCs w:val="24"/>
        </w:rPr>
        <w:t xml:space="preserve"> </w:t>
      </w:r>
    </w:p>
    <w:p w:rsidR="001E7934" w:rsidRPr="003E694D" w:rsidRDefault="001E7934" w:rsidP="001E7934">
      <w:pPr>
        <w:rPr>
          <w:rFonts w:cstheme="minorHAnsi"/>
          <w:szCs w:val="24"/>
        </w:rPr>
      </w:pPr>
      <w:r w:rsidRPr="003E694D">
        <w:rPr>
          <w:rFonts w:cstheme="minorHAnsi"/>
          <w:szCs w:val="24"/>
        </w:rPr>
        <w:t xml:space="preserve">Investicija se povrne </w:t>
      </w:r>
      <w:r w:rsidRPr="003E694D">
        <w:rPr>
          <w:rFonts w:cstheme="minorHAnsi"/>
          <w:b/>
          <w:szCs w:val="24"/>
        </w:rPr>
        <w:t>med 19. in 20. letom.</w:t>
      </w:r>
    </w:p>
    <w:p w:rsidR="001E7934" w:rsidRPr="008242CD" w:rsidRDefault="001E7934" w:rsidP="001E7934">
      <w:pPr>
        <w:rPr>
          <w:rFonts w:cstheme="minorHAnsi"/>
          <w:szCs w:val="24"/>
          <w:highlight w:val="yellow"/>
        </w:rPr>
      </w:pPr>
    </w:p>
    <w:p w:rsidR="001E7934" w:rsidRPr="008242CD" w:rsidRDefault="001E7934" w:rsidP="001E7934">
      <w:pPr>
        <w:rPr>
          <w:rFonts w:cstheme="minorHAnsi"/>
          <w:szCs w:val="24"/>
        </w:rPr>
      </w:pPr>
      <w:r w:rsidRPr="008242CD">
        <w:rPr>
          <w:rFonts w:cstheme="minorHAnsi"/>
          <w:szCs w:val="24"/>
        </w:rPr>
        <w:t xml:space="preserve">Vsi izračunani ekonomski kazalniki  kažejo na pozitivni vpliv izvedbe investicije na širše družbeno okolje. To pomeni, da so družbeno-ekonomske koristi izvedbe projekta večje kot so stroški zanj. </w:t>
      </w:r>
    </w:p>
    <w:p w:rsidR="001E7934" w:rsidRPr="008242CD" w:rsidRDefault="001E7934" w:rsidP="001E7934">
      <w:pPr>
        <w:rPr>
          <w:b/>
          <w:szCs w:val="24"/>
        </w:rPr>
      </w:pPr>
    </w:p>
    <w:p w:rsidR="001E7934" w:rsidRPr="008242CD" w:rsidRDefault="001E7934" w:rsidP="001E7934">
      <w:pPr>
        <w:rPr>
          <w:b/>
          <w:szCs w:val="24"/>
        </w:rPr>
      </w:pPr>
      <w:r w:rsidRPr="008242CD">
        <w:rPr>
          <w:b/>
          <w:szCs w:val="24"/>
        </w:rPr>
        <w:t>Glede na pozitivno neto sedanjo vrednost in pozitivno interno stopnjo donosa pri ekonomski analizi je investicija upravičena.</w:t>
      </w:r>
    </w:p>
    <w:p w:rsidR="001E7934" w:rsidRDefault="001E7934" w:rsidP="001E7934">
      <w:pPr>
        <w:rPr>
          <w:rFonts w:cstheme="minorHAnsi"/>
          <w:highlight w:val="yellow"/>
        </w:rPr>
      </w:pPr>
    </w:p>
    <w:p w:rsidR="001E7934" w:rsidRDefault="001E7934" w:rsidP="001E7934"/>
    <w:p w:rsidR="001E7934" w:rsidRDefault="001E7934" w:rsidP="001E7934"/>
    <w:p w:rsidR="001E7934" w:rsidRPr="00545CBA" w:rsidRDefault="001E7934" w:rsidP="001E7934">
      <w:pPr>
        <w:jc w:val="left"/>
      </w:pPr>
      <w:bookmarkStart w:id="102" w:name="_Toc495583886"/>
      <w:r>
        <w:br w:type="page"/>
      </w:r>
    </w:p>
    <w:p w:rsidR="001E7934" w:rsidRPr="004167F0" w:rsidRDefault="001E7934" w:rsidP="001E7934">
      <w:pPr>
        <w:pStyle w:val="Naslov1"/>
      </w:pPr>
      <w:bookmarkStart w:id="103" w:name="_Toc513717222"/>
      <w:bookmarkStart w:id="104" w:name="_Toc1636473"/>
      <w:bookmarkStart w:id="105" w:name="_Toc42681086"/>
      <w:r w:rsidRPr="004167F0">
        <w:lastRenderedPageBreak/>
        <w:t>Predstavitev in razlaga rezultatov</w:t>
      </w:r>
      <w:bookmarkEnd w:id="102"/>
      <w:bookmarkEnd w:id="103"/>
      <w:bookmarkEnd w:id="104"/>
      <w:bookmarkEnd w:id="105"/>
    </w:p>
    <w:p w:rsidR="001E7934" w:rsidRDefault="001E7934" w:rsidP="001E7934">
      <w:pPr>
        <w:pStyle w:val="Glava"/>
        <w:rPr>
          <w:sz w:val="22"/>
          <w:szCs w:val="22"/>
        </w:rPr>
      </w:pPr>
    </w:p>
    <w:p w:rsidR="001E7934" w:rsidRPr="00BA40D7" w:rsidRDefault="001E7934" w:rsidP="001E7934">
      <w:pPr>
        <w:pStyle w:val="Default"/>
        <w:jc w:val="both"/>
        <w:rPr>
          <w:rFonts w:asciiTheme="minorHAnsi" w:hAnsiTheme="minorHAnsi" w:cstheme="minorHAnsi"/>
        </w:rPr>
      </w:pPr>
      <w:r w:rsidRPr="00BA40D7">
        <w:rPr>
          <w:rFonts w:asciiTheme="minorHAnsi" w:hAnsiTheme="minorHAnsi" w:cs="Times New Roman"/>
          <w:color w:val="auto"/>
        </w:rPr>
        <w:t xml:space="preserve">Cilj projekta je </w:t>
      </w:r>
      <w:r w:rsidRPr="00BA40D7">
        <w:rPr>
          <w:rFonts w:asciiTheme="minorHAnsi" w:hAnsiTheme="minorHAnsi" w:cstheme="minorHAnsi"/>
          <w:bCs/>
          <w:shd w:val="clear" w:color="auto" w:fill="FFFFFF"/>
        </w:rPr>
        <w:t xml:space="preserve">zagotavljanje univerzalne uporabe objekta </w:t>
      </w:r>
      <w:r w:rsidRPr="00BA40D7">
        <w:rPr>
          <w:rFonts w:asciiTheme="minorHAnsi" w:hAnsiTheme="minorHAnsi"/>
        </w:rPr>
        <w:t>Prešernova 29</w:t>
      </w:r>
      <w:r w:rsidRPr="00BA40D7">
        <w:rPr>
          <w:rFonts w:asciiTheme="minorHAnsi" w:hAnsiTheme="minorHAnsi" w:cstheme="minorHAnsi"/>
          <w:bCs/>
          <w:shd w:val="clear" w:color="auto" w:fill="FFFFFF"/>
        </w:rPr>
        <w:t xml:space="preserve"> in</w:t>
      </w:r>
      <w:r w:rsidRPr="00BA40D7">
        <w:rPr>
          <w:rFonts w:asciiTheme="minorHAnsi" w:hAnsiTheme="minorHAnsi" w:cstheme="minorHAnsi"/>
        </w:rPr>
        <w:t xml:space="preserve"> dostopnosti vsem ljudem, ne glede na njihovo morebitno trajno ali začasno oviranost</w:t>
      </w:r>
      <w:r>
        <w:rPr>
          <w:rFonts w:asciiTheme="minorHAnsi" w:hAnsiTheme="minorHAnsi" w:cstheme="minorHAnsi"/>
        </w:rPr>
        <w:t xml:space="preserve"> in ohranjanje objekta kulturne dediščine</w:t>
      </w:r>
      <w:r w:rsidRPr="00BA40D7">
        <w:rPr>
          <w:rFonts w:asciiTheme="minorHAnsi" w:hAnsiTheme="minorHAnsi" w:cstheme="minorHAnsi"/>
        </w:rPr>
        <w:t>.</w:t>
      </w:r>
      <w:r>
        <w:rPr>
          <w:rFonts w:asciiTheme="minorHAnsi" w:hAnsiTheme="minorHAnsi" w:cstheme="minorHAnsi"/>
        </w:rPr>
        <w:t xml:space="preserve"> Zagotavljanje dostopnosti za vse ciljne skupine prispeva k razvoju dostopnega turizma.</w:t>
      </w:r>
    </w:p>
    <w:p w:rsidR="001E7934" w:rsidRPr="00BA40D7" w:rsidRDefault="001E7934" w:rsidP="001E7934">
      <w:pPr>
        <w:autoSpaceDE w:val="0"/>
        <w:autoSpaceDN w:val="0"/>
        <w:adjustRightInd w:val="0"/>
        <w:rPr>
          <w:szCs w:val="24"/>
        </w:rPr>
      </w:pPr>
    </w:p>
    <w:p w:rsidR="001E7934" w:rsidRPr="00BA40D7" w:rsidRDefault="001E7934" w:rsidP="001E7934">
      <w:pPr>
        <w:rPr>
          <w:rFonts w:cs="ArialNarrow"/>
          <w:szCs w:val="24"/>
        </w:rPr>
      </w:pPr>
      <w:r w:rsidRPr="00BA40D7">
        <w:rPr>
          <w:rFonts w:cs="ArialNarrow"/>
          <w:szCs w:val="24"/>
        </w:rPr>
        <w:t xml:space="preserve">Dostopni turizem se ukvarja z zagotavljanjem dostopa do turistične ponudbe na trgu za osebe, ki imajo posebne potrebe, ne glede na to ali te izhajajo iz gibalno, senzorno ali psihofizičnih potreb. Dostopni turizem zajema gibalno in senzorno ovirane, osebe z intelektualnimi in psihičnimi ovirami, osebe, ki potujejo z otroki v otroških vozičkih, starostnike ter osebe, ki jim je turizem težje dostopen iz drugih zdravstvenih razlogov kot denimo diabetes, alergije. (Vir: </w:t>
      </w:r>
      <w:hyperlink r:id="rId38" w:history="1">
        <w:r w:rsidRPr="00BA40D7">
          <w:rPr>
            <w:rFonts w:cs="ArialNarrow"/>
            <w:szCs w:val="24"/>
          </w:rPr>
          <w:t>https://premiki.si/dostopni-turizem</w:t>
        </w:r>
      </w:hyperlink>
      <w:r w:rsidRPr="00BA40D7">
        <w:rPr>
          <w:rFonts w:cs="ArialNarrow"/>
          <w:szCs w:val="24"/>
        </w:rPr>
        <w:t>)</w:t>
      </w:r>
    </w:p>
    <w:p w:rsidR="001E7934" w:rsidRPr="00BA40D7" w:rsidRDefault="001E7934" w:rsidP="001E7934">
      <w:pPr>
        <w:rPr>
          <w:szCs w:val="24"/>
        </w:rPr>
      </w:pPr>
    </w:p>
    <w:p w:rsidR="001E7934" w:rsidRPr="00BA40D7" w:rsidRDefault="001E7934" w:rsidP="001E7934">
      <w:pPr>
        <w:rPr>
          <w:b/>
          <w:szCs w:val="24"/>
        </w:rPr>
      </w:pPr>
      <w:r w:rsidRPr="00BA40D7">
        <w:rPr>
          <w:szCs w:val="24"/>
        </w:rPr>
        <w:t xml:space="preserve">Ocenjena vrednost investicije znaša </w:t>
      </w:r>
      <w:r w:rsidRPr="00BA40D7">
        <w:rPr>
          <w:b/>
          <w:szCs w:val="24"/>
        </w:rPr>
        <w:t>392.847,87 EUR.</w:t>
      </w:r>
    </w:p>
    <w:p w:rsidR="001E7934" w:rsidRPr="00BA40D7" w:rsidRDefault="001E7934" w:rsidP="001E7934">
      <w:pPr>
        <w:rPr>
          <w:rFonts w:cstheme="minorHAnsi"/>
          <w:szCs w:val="24"/>
        </w:rPr>
      </w:pPr>
    </w:p>
    <w:p w:rsidR="001E7934" w:rsidRPr="00BA40D7" w:rsidRDefault="001E7934" w:rsidP="001E7934">
      <w:pPr>
        <w:rPr>
          <w:rFonts w:cstheme="minorHAnsi"/>
          <w:szCs w:val="24"/>
        </w:rPr>
      </w:pPr>
      <w:r w:rsidRPr="00CD0048">
        <w:rPr>
          <w:rFonts w:cstheme="minorHAnsi"/>
          <w:szCs w:val="24"/>
        </w:rPr>
        <w:t xml:space="preserve">Iz analize izhaja, da je pri 5% diskontni stopnji ekonomska neto sedanja vrednost (ENSV) pozitivna in znaša </w:t>
      </w:r>
      <w:r w:rsidRPr="00CD0048">
        <w:rPr>
          <w:szCs w:val="24"/>
        </w:rPr>
        <w:t>3.859,87</w:t>
      </w:r>
      <w:r w:rsidRPr="00CD0048">
        <w:rPr>
          <w:b/>
          <w:szCs w:val="24"/>
        </w:rPr>
        <w:t xml:space="preserve"> </w:t>
      </w:r>
      <w:r w:rsidRPr="00CD0048">
        <w:rPr>
          <w:rFonts w:cstheme="minorHAnsi"/>
          <w:szCs w:val="24"/>
        </w:rPr>
        <w:t>EUR, ekonomska interna stopnja donosnosti (EIRR) znaša 5,192 %.</w:t>
      </w:r>
    </w:p>
    <w:p w:rsidR="001E7934" w:rsidRPr="00BA40D7" w:rsidRDefault="001E7934" w:rsidP="001E7934">
      <w:pPr>
        <w:rPr>
          <w:szCs w:val="24"/>
        </w:rPr>
      </w:pPr>
    </w:p>
    <w:p w:rsidR="001E7934" w:rsidRPr="00BA40D7" w:rsidRDefault="001E7934" w:rsidP="001E7934">
      <w:pPr>
        <w:rPr>
          <w:szCs w:val="24"/>
        </w:rPr>
      </w:pPr>
      <w:r w:rsidRPr="00BA40D7">
        <w:rPr>
          <w:szCs w:val="24"/>
        </w:rPr>
        <w:t>Čeprav investicija ne ustvarja neposrednih prihodkov, vsi, tako ekonomski kot vsebinski kazalci, dokazujejo, da je investicija v celoti upravičena in bo pozitivno ter razvojno vplivala na razvoj občine in dvig standarda njenih prebivalcev.</w:t>
      </w:r>
    </w:p>
    <w:p w:rsidR="001E7934" w:rsidRPr="005C462D" w:rsidRDefault="001E7934" w:rsidP="001E7934">
      <w:pPr>
        <w:autoSpaceDE w:val="0"/>
        <w:autoSpaceDN w:val="0"/>
        <w:adjustRightInd w:val="0"/>
        <w:rPr>
          <w:iCs/>
          <w:szCs w:val="22"/>
        </w:rPr>
      </w:pPr>
      <w:r w:rsidRPr="00BA40D7">
        <w:rPr>
          <w:szCs w:val="24"/>
        </w:rPr>
        <w:t xml:space="preserve">Zato je odločitev investitorja za ureditev ustreznih dostopov v stavbo na Prešernovi 29 in v OŠ Olge Meglič v celoti utemeljena. </w:t>
      </w:r>
      <w:r w:rsidR="000D2C97" w:rsidRPr="000D2C97">
        <w:t>Mestna občina Ptuj zagotavlja</w:t>
      </w:r>
      <w:r w:rsidRPr="000D2C97">
        <w:t xml:space="preserve"> sredstva v proračunu za leto 2020 na postavki 644 </w:t>
      </w:r>
      <w:r w:rsidRPr="000D2C97">
        <w:rPr>
          <w:szCs w:val="22"/>
        </w:rPr>
        <w:t xml:space="preserve">Ureditev dvigala – Prešernova 29 </w:t>
      </w:r>
      <w:r w:rsidRPr="000D2C97">
        <w:t>in v načrtu razvojnih programov za leta 2020-2023,</w:t>
      </w:r>
      <w:r w:rsidRPr="000D2C97">
        <w:rPr>
          <w:szCs w:val="22"/>
        </w:rPr>
        <w:t xml:space="preserve"> št. OB096-16-0091.</w:t>
      </w:r>
    </w:p>
    <w:p w:rsidR="001E7934" w:rsidRPr="00BA40D7" w:rsidRDefault="001E7934" w:rsidP="001E7934">
      <w:pPr>
        <w:rPr>
          <w:szCs w:val="24"/>
        </w:rPr>
      </w:pPr>
    </w:p>
    <w:p w:rsidR="001E7934" w:rsidRPr="00BA40D7" w:rsidRDefault="001E7934" w:rsidP="001E7934">
      <w:pPr>
        <w:rPr>
          <w:szCs w:val="24"/>
        </w:rPr>
      </w:pPr>
      <w:r w:rsidRPr="00BA40D7">
        <w:rPr>
          <w:szCs w:val="24"/>
        </w:rPr>
        <w:t>Smatramo, da je načrtovani projekt primeren za realizacijo in ima dolgoročno gledano tudi pozitivne družbeno ekonomske učinke, ki pa se jih težko ovrednoti z denarjem.</w:t>
      </w:r>
    </w:p>
    <w:p w:rsidR="001E7934" w:rsidRPr="00BA40D7" w:rsidRDefault="001E7934" w:rsidP="001E7934">
      <w:pPr>
        <w:rPr>
          <w:iCs/>
          <w:szCs w:val="24"/>
        </w:rPr>
      </w:pPr>
      <w:r w:rsidRPr="00BA40D7">
        <w:rPr>
          <w:szCs w:val="24"/>
        </w:rPr>
        <w:t>Družbene koristi so:</w:t>
      </w:r>
    </w:p>
    <w:p w:rsidR="001E7934" w:rsidRPr="00BA40D7" w:rsidRDefault="001E7934" w:rsidP="001E7934">
      <w:pPr>
        <w:numPr>
          <w:ilvl w:val="0"/>
          <w:numId w:val="27"/>
        </w:numPr>
        <w:contextualSpacing/>
        <w:rPr>
          <w:szCs w:val="24"/>
        </w:rPr>
      </w:pPr>
      <w:r w:rsidRPr="00BA40D7">
        <w:rPr>
          <w:rFonts w:cstheme="minorHAnsi"/>
          <w:bCs/>
          <w:szCs w:val="24"/>
          <w:shd w:val="clear" w:color="auto" w:fill="FFFFFF"/>
        </w:rPr>
        <w:t xml:space="preserve">zagotavljanje univerzalne uporabe objekta </w:t>
      </w:r>
      <w:r w:rsidRPr="00BA40D7">
        <w:rPr>
          <w:szCs w:val="24"/>
        </w:rPr>
        <w:t>Prešernova 29</w:t>
      </w:r>
      <w:r w:rsidRPr="00BA40D7">
        <w:rPr>
          <w:rFonts w:cstheme="minorHAnsi"/>
          <w:bCs/>
          <w:szCs w:val="24"/>
          <w:shd w:val="clear" w:color="auto" w:fill="FFFFFF"/>
        </w:rPr>
        <w:t xml:space="preserve"> in</w:t>
      </w:r>
      <w:r w:rsidRPr="00BA40D7">
        <w:rPr>
          <w:rFonts w:cstheme="minorHAnsi"/>
          <w:color w:val="000000"/>
          <w:szCs w:val="24"/>
        </w:rPr>
        <w:t xml:space="preserve"> dostopnosti vsem ljudem</w:t>
      </w:r>
      <w:r w:rsidRPr="00BA40D7">
        <w:rPr>
          <w:szCs w:val="24"/>
        </w:rPr>
        <w:t>,</w:t>
      </w:r>
    </w:p>
    <w:p w:rsidR="001E7934" w:rsidRPr="00BA40D7" w:rsidRDefault="001E7934" w:rsidP="001E7934">
      <w:pPr>
        <w:numPr>
          <w:ilvl w:val="0"/>
          <w:numId w:val="27"/>
        </w:numPr>
        <w:contextualSpacing/>
        <w:rPr>
          <w:szCs w:val="24"/>
        </w:rPr>
      </w:pPr>
      <w:r w:rsidRPr="00BA40D7">
        <w:rPr>
          <w:szCs w:val="24"/>
        </w:rPr>
        <w:t>prispevek k razvoju dostopnega turizma,</w:t>
      </w:r>
    </w:p>
    <w:p w:rsidR="001E7934" w:rsidRPr="00BA40D7" w:rsidRDefault="001E7934" w:rsidP="001E7934">
      <w:pPr>
        <w:numPr>
          <w:ilvl w:val="0"/>
          <w:numId w:val="27"/>
        </w:numPr>
        <w:contextualSpacing/>
        <w:rPr>
          <w:szCs w:val="24"/>
        </w:rPr>
      </w:pPr>
      <w:r w:rsidRPr="00BA40D7">
        <w:rPr>
          <w:szCs w:val="24"/>
        </w:rPr>
        <w:t>z dostopnostjo za vse ciljne skupine se spodbuja turizem in gospodarstvo ter krepi konkurenčnost,</w:t>
      </w:r>
    </w:p>
    <w:p w:rsidR="001E7934" w:rsidRPr="00BA40D7" w:rsidRDefault="001E7934" w:rsidP="001E7934">
      <w:pPr>
        <w:numPr>
          <w:ilvl w:val="0"/>
          <w:numId w:val="27"/>
        </w:numPr>
        <w:contextualSpacing/>
        <w:rPr>
          <w:szCs w:val="24"/>
        </w:rPr>
      </w:pPr>
      <w:r w:rsidRPr="00BA40D7">
        <w:rPr>
          <w:szCs w:val="24"/>
        </w:rPr>
        <w:t>obnova in ohranjanje kulturne dediščine,</w:t>
      </w:r>
    </w:p>
    <w:p w:rsidR="001E7934" w:rsidRPr="00BA40D7" w:rsidRDefault="001E7934" w:rsidP="001E7934">
      <w:pPr>
        <w:numPr>
          <w:ilvl w:val="0"/>
          <w:numId w:val="27"/>
        </w:numPr>
        <w:contextualSpacing/>
        <w:rPr>
          <w:szCs w:val="24"/>
        </w:rPr>
      </w:pPr>
      <w:r w:rsidRPr="00BA40D7">
        <w:rPr>
          <w:szCs w:val="24"/>
        </w:rPr>
        <w:t>izboljšanje kvalitete zelenih površin v mestu,</w:t>
      </w:r>
    </w:p>
    <w:p w:rsidR="001E7934" w:rsidRPr="00BA40D7" w:rsidRDefault="001E7934" w:rsidP="001E7934">
      <w:pPr>
        <w:numPr>
          <w:ilvl w:val="0"/>
          <w:numId w:val="27"/>
        </w:numPr>
        <w:contextualSpacing/>
        <w:rPr>
          <w:szCs w:val="24"/>
        </w:rPr>
      </w:pPr>
      <w:r w:rsidRPr="00BA40D7">
        <w:rPr>
          <w:szCs w:val="24"/>
        </w:rPr>
        <w:t>izboljšanje turistične ponudbe mesta Ptuj.</w:t>
      </w:r>
    </w:p>
    <w:p w:rsidR="001E7934" w:rsidRPr="00BA40D7" w:rsidRDefault="001E7934" w:rsidP="001E7934">
      <w:pPr>
        <w:rPr>
          <w:rFonts w:cstheme="minorHAnsi"/>
          <w:szCs w:val="24"/>
        </w:rPr>
      </w:pPr>
    </w:p>
    <w:p w:rsidR="001E7934" w:rsidRPr="00BA40D7" w:rsidRDefault="001E7934" w:rsidP="001E7934">
      <w:pPr>
        <w:rPr>
          <w:rFonts w:cstheme="minorHAnsi"/>
          <w:b/>
          <w:szCs w:val="24"/>
        </w:rPr>
      </w:pPr>
      <w:r w:rsidRPr="00BA40D7">
        <w:rPr>
          <w:rFonts w:cstheme="minorHAnsi"/>
          <w:b/>
          <w:szCs w:val="24"/>
        </w:rPr>
        <w:t xml:space="preserve">Na podlagi vseh navedenih postopkov ocenjujemo, da je ta naložba družbeno-ekonomsko upravičena. </w:t>
      </w:r>
    </w:p>
    <w:p w:rsidR="001E7934" w:rsidRPr="00BA40D7" w:rsidRDefault="001E7934" w:rsidP="001E7934">
      <w:pPr>
        <w:rPr>
          <w:szCs w:val="24"/>
        </w:rPr>
      </w:pPr>
    </w:p>
    <w:p w:rsidR="001E7934" w:rsidRPr="00BA40D7" w:rsidRDefault="001E7934" w:rsidP="001E7934">
      <w:pPr>
        <w:rPr>
          <w:szCs w:val="24"/>
        </w:rPr>
      </w:pPr>
      <w:r w:rsidRPr="00BA40D7">
        <w:rPr>
          <w:b/>
          <w:szCs w:val="24"/>
        </w:rPr>
        <w:t>Opomba:</w:t>
      </w:r>
      <w:r w:rsidRPr="00BA40D7">
        <w:rPr>
          <w:szCs w:val="24"/>
        </w:rPr>
        <w:t xml:space="preserve"> Vse analize in izračuni so bili opravljeni z vso skrbnostjo in na podlagi vseh trenutno razpoložljivih podatkov, pridobljenih s strani Mestne občine Ptuj in z lastnim poizvedovanjem. Tako izračunani rezultati so močno odvisni od uporabljenih vhodnih podatkov in lahko kot taki v realnosti odstopajo od izračunanih vrednosti.</w:t>
      </w:r>
    </w:p>
    <w:p w:rsidR="001E7934" w:rsidRDefault="001E7934" w:rsidP="00264A1F"/>
    <w:sectPr w:rsidR="001E7934" w:rsidSect="009F42C0">
      <w:pgSz w:w="12240" w:h="15840"/>
      <w:pgMar w:top="1418" w:right="1134" w:bottom="1134" w:left="1418" w:header="709" w:footer="283"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7519" w:rsidRDefault="00737519">
      <w:r>
        <w:separator/>
      </w:r>
    </w:p>
  </w:endnote>
  <w:endnote w:type="continuationSeparator" w:id="0">
    <w:p w:rsidR="00737519" w:rsidRDefault="00737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lfaen">
    <w:panose1 w:val="010A0502050306030303"/>
    <w:charset w:val="EE"/>
    <w:family w:val="roman"/>
    <w:pitch w:val="variable"/>
    <w:sig w:usb0="04000687" w:usb1="00000000" w:usb2="00000000" w:usb3="00000000" w:csb0="000000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Narrow">
    <w:altName w:val="MS Gothic"/>
    <w:panose1 w:val="00000000000000000000"/>
    <w:charset w:val="EE"/>
    <w:family w:val="auto"/>
    <w:notTrueType/>
    <w:pitch w:val="default"/>
    <w:sig w:usb0="00000000" w:usb1="08070000" w:usb2="00000010" w:usb3="00000000" w:csb0="00020002"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Source Sans Pro Light">
    <w:altName w:val="Arial"/>
    <w:panose1 w:val="00000000000000000000"/>
    <w:charset w:val="00"/>
    <w:family w:val="swiss"/>
    <w:notTrueType/>
    <w:pitch w:val="default"/>
    <w:sig w:usb0="00000001" w:usb1="00000000" w:usb2="00000000" w:usb3="00000000" w:csb0="00000003" w:csb1="00000000"/>
  </w:font>
  <w:font w:name="Century Gothic">
    <w:panose1 w:val="020B0502020202020204"/>
    <w:charset w:val="EE"/>
    <w:family w:val="swiss"/>
    <w:pitch w:val="variable"/>
    <w:sig w:usb0="00000287" w:usb1="00000000" w:usb2="00000000" w:usb3="00000000" w:csb0="0000009F" w:csb1="00000000"/>
  </w:font>
  <w:font w:name="Source Sans Pro Semibold">
    <w:altName w:val="Arial"/>
    <w:panose1 w:val="00000000000000000000"/>
    <w:charset w:val="00"/>
    <w:family w:val="swiss"/>
    <w:notTrueType/>
    <w:pitch w:val="default"/>
    <w:sig w:usb0="00000001" w:usb1="00000000" w:usb2="00000000" w:usb3="00000000" w:csb0="00000003" w:csb1="00000000"/>
  </w:font>
  <w:font w:name="EnotaKlavika">
    <w:altName w:val="Times New Roman"/>
    <w:charset w:val="EE"/>
    <w:family w:val="auto"/>
    <w:pitch w:val="variable"/>
    <w:sig w:usb0="00000001" w:usb1="5000204A" w:usb2="00000000" w:usb3="00000000" w:csb0="0000009F" w:csb1="00000000"/>
  </w:font>
  <w:font w:name="Candara">
    <w:panose1 w:val="020E0502030303020204"/>
    <w:charset w:val="EE"/>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Narrow,Bold">
    <w:panose1 w:val="00000000000000000000"/>
    <w:charset w:val="EE"/>
    <w:family w:val="auto"/>
    <w:notTrueType/>
    <w:pitch w:val="default"/>
    <w:sig w:usb0="00000005" w:usb1="00000000" w:usb2="00000000" w:usb3="00000000" w:csb0="00000002" w:csb1="00000000"/>
  </w:font>
  <w:font w:name="ArialNarrow,BoldItalic">
    <w:panose1 w:val="00000000000000000000"/>
    <w:charset w:val="EE"/>
    <w:family w:val="auto"/>
    <w:notTrueType/>
    <w:pitch w:val="default"/>
    <w:sig w:usb0="00000005" w:usb1="00000000" w:usb2="00000000" w:usb3="00000000" w:csb0="00000002" w:csb1="00000000"/>
  </w:font>
  <w:font w:name="Arial CE">
    <w:panose1 w:val="020B0604020202020204"/>
    <w:charset w:val="EE"/>
    <w:family w:val="swiss"/>
    <w:pitch w:val="variable"/>
    <w:sig w:usb0="E0002EFF" w:usb1="C0007843" w:usb2="00000009" w:usb3="00000000" w:csb0="000001FF" w:csb1="00000000"/>
  </w:font>
  <w:font w:name="Helvetica">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BAC" w:rsidRDefault="00DC1BA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DC1BAC" w:rsidRDefault="00DC1BAC">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BAC" w:rsidRPr="006B668B" w:rsidRDefault="00DC1BAC" w:rsidP="006B668B">
    <w:pPr>
      <w:autoSpaceDE w:val="0"/>
      <w:autoSpaceDN w:val="0"/>
      <w:adjustRightInd w:val="0"/>
      <w:jc w:val="left"/>
      <w:rPr>
        <w:rFonts w:eastAsia="@Arial Unicode MS" w:cstheme="minorHAnsi"/>
        <w:bCs/>
        <w:color w:val="000000"/>
        <w:sz w:val="18"/>
        <w:szCs w:val="18"/>
      </w:rPr>
    </w:pPr>
    <w:r>
      <w:rPr>
        <w:i/>
        <w:sz w:val="18"/>
        <w:szCs w:val="18"/>
      </w:rPr>
      <w:t xml:space="preserve">DIIP  – </w:t>
    </w:r>
    <w:r w:rsidRPr="006B668B">
      <w:rPr>
        <w:rFonts w:eastAsia="@Arial Unicode MS" w:cstheme="minorHAnsi"/>
        <w:bCs/>
        <w:color w:val="000000"/>
        <w:sz w:val="18"/>
        <w:szCs w:val="18"/>
      </w:rPr>
      <w:t>Ureditev novih dostopov v OŠ Olge Meglič in Prešernovi 29 ter zagotovitev požarne varnosti</w:t>
    </w:r>
  </w:p>
  <w:p w:rsidR="00DC1BAC" w:rsidRDefault="00DC1BAC" w:rsidP="00507982">
    <w:pPr>
      <w:pStyle w:val="Noga"/>
      <w:ind w:right="360"/>
      <w:jc w:val="center"/>
      <w:rPr>
        <w:i/>
        <w:sz w:val="18"/>
        <w:szCs w:val="18"/>
      </w:rPr>
    </w:pPr>
  </w:p>
  <w:sdt>
    <w:sdtPr>
      <w:rPr>
        <w:i/>
        <w:sz w:val="18"/>
        <w:szCs w:val="18"/>
      </w:rPr>
      <w:id w:val="12815952"/>
      <w:docPartObj>
        <w:docPartGallery w:val="Page Numbers (Bottom of Page)"/>
        <w:docPartUnique/>
      </w:docPartObj>
    </w:sdtPr>
    <w:sdtEndPr/>
    <w:sdtContent>
      <w:p w:rsidR="00DC1BAC" w:rsidRPr="004D1266" w:rsidRDefault="00DC1BAC" w:rsidP="004D1266">
        <w:pPr>
          <w:pStyle w:val="Noga"/>
          <w:ind w:right="360"/>
          <w:jc w:val="center"/>
          <w:rPr>
            <w:i/>
            <w:sz w:val="18"/>
            <w:szCs w:val="18"/>
          </w:rPr>
        </w:pPr>
        <w:r>
          <w:rPr>
            <w:i/>
            <w:noProof/>
            <w:sz w:val="18"/>
            <w:szCs w:val="18"/>
          </w:rPr>
          <mc:AlternateContent>
            <mc:Choice Requires="wpg">
              <w:drawing>
                <wp:anchor distT="0" distB="0" distL="114300" distR="114300" simplePos="0" relativeHeight="251660288" behindDoc="0" locked="0" layoutInCell="1" allowOverlap="1" wp14:anchorId="6DFDA377">
                  <wp:simplePos x="0" y="0"/>
                  <wp:positionH relativeFrom="page">
                    <wp:align>center</wp:align>
                  </wp:positionH>
                  <wp:positionV relativeFrom="bottomMargin">
                    <wp:align>center</wp:align>
                  </wp:positionV>
                  <wp:extent cx="7752080" cy="190500"/>
                  <wp:effectExtent l="9525" t="5080" r="10795" b="4445"/>
                  <wp:wrapNone/>
                  <wp:docPr id="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2080" cy="190500"/>
                            <a:chOff x="0" y="14970"/>
                            <a:chExt cx="12255" cy="300"/>
                          </a:xfrm>
                        </wpg:grpSpPr>
                        <wps:wsp>
                          <wps:cNvPr id="13" name="Text Box 2"/>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BAC" w:rsidRDefault="00DC1BAC">
                                <w:pPr>
                                  <w:jc w:val="center"/>
                                </w:pPr>
                                <w:r>
                                  <w:fldChar w:fldCharType="begin"/>
                                </w:r>
                                <w:r>
                                  <w:instrText xml:space="preserve"> PAGE    \* MERGEFORMAT </w:instrText>
                                </w:r>
                                <w:r>
                                  <w:fldChar w:fldCharType="separate"/>
                                </w:r>
                                <w:r w:rsidR="008F533D" w:rsidRPr="008F533D">
                                  <w:rPr>
                                    <w:noProof/>
                                    <w:color w:val="8C8C8C" w:themeColor="background1" w:themeShade="8C"/>
                                  </w:rPr>
                                  <w:t>21</w:t>
                                </w:r>
                                <w:r>
                                  <w:rPr>
                                    <w:noProof/>
                                    <w:color w:val="8C8C8C" w:themeColor="background1" w:themeShade="8C"/>
                                  </w:rPr>
                                  <w:fldChar w:fldCharType="end"/>
                                </w:r>
                              </w:p>
                            </w:txbxContent>
                          </wps:txbx>
                          <wps:bodyPr rot="0" vert="horz" wrap="square" lIns="0" tIns="0" rIns="0" bIns="0" anchor="t" anchorCtr="0" upright="1">
                            <a:noAutofit/>
                          </wps:bodyPr>
                        </wps:wsp>
                        <wpg:grpSp>
                          <wpg:cNvPr id="15" name="Group 3"/>
                          <wpg:cNvGrpSpPr>
                            <a:grpSpLocks/>
                          </wpg:cNvGrpSpPr>
                          <wpg:grpSpPr bwMode="auto">
                            <a:xfrm flipH="1">
                              <a:off x="0" y="14970"/>
                              <a:ext cx="12255" cy="230"/>
                              <a:chOff x="-8" y="14978"/>
                              <a:chExt cx="12255" cy="230"/>
                            </a:xfrm>
                          </wpg:grpSpPr>
                          <wps:wsp>
                            <wps:cNvPr id="16" name="AutoShape 4"/>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21" name="AutoShape 5"/>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6DFDA377" id="Group 1" o:spid="_x0000_s1041" style="position:absolute;left:0;text-align:left;margin-left:0;margin-top:0;width:610.4pt;height:15pt;z-index:251660288;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">
                  <v:shapetype id="_x0000_t202" coordsize="21600,21600" o:spt="202" path="m,l,21600r21600,l21600,xe">
                    <v:stroke joinstyle="miter"/>
                    <v:path gradientshapeok="t" o:connecttype="rect"/>
                  </v:shapetype>
                  <v:shape id="Text Box 2" o:spid="_x0000_s1042"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DC1BAC" w:rsidRDefault="00DC1BAC">
                          <w:pPr>
                            <w:jc w:val="center"/>
                          </w:pPr>
                          <w:r>
                            <w:fldChar w:fldCharType="begin"/>
                          </w:r>
                          <w:r>
                            <w:instrText xml:space="preserve"> PAGE    \* MERGEFORMAT </w:instrText>
                          </w:r>
                          <w:r>
                            <w:fldChar w:fldCharType="separate"/>
                          </w:r>
                          <w:r w:rsidR="008F533D" w:rsidRPr="008F533D">
                            <w:rPr>
                              <w:noProof/>
                              <w:color w:val="8C8C8C" w:themeColor="background1" w:themeShade="8C"/>
                            </w:rPr>
                            <w:t>21</w:t>
                          </w:r>
                          <w:r>
                            <w:rPr>
                              <w:noProof/>
                              <w:color w:val="8C8C8C" w:themeColor="background1" w:themeShade="8C"/>
                            </w:rPr>
                            <w:fldChar w:fldCharType="end"/>
                          </w:r>
                        </w:p>
                      </w:txbxContent>
                    </v:textbox>
                  </v:shape>
                  <v:group id="Group 3" o:spid="_x0000_s1043"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44"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" strokecolor="#a5a5a5"/>
                    <v:shape id="AutoShape 5" o:spid="_x0000_s1045"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" adj="20904" strokecolor="#a5a5a5"/>
                  </v:group>
                  <w10:wrap anchorx="page" anchory="margin"/>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E06" w:rsidRDefault="006D6E0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7519" w:rsidRDefault="00737519">
      <w:r>
        <w:separator/>
      </w:r>
    </w:p>
  </w:footnote>
  <w:footnote w:type="continuationSeparator" w:id="0">
    <w:p w:rsidR="00737519" w:rsidRDefault="007375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E06" w:rsidRDefault="006D6E06">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E06" w:rsidRDefault="006D6E06">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mrea"/>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1971"/>
      <w:gridCol w:w="5117"/>
    </w:tblGrid>
    <w:tr w:rsidR="0053457B" w:rsidTr="0053457B">
      <w:tc>
        <w:tcPr>
          <w:tcW w:w="2943" w:type="dxa"/>
        </w:tcPr>
        <w:p w:rsidR="0053457B" w:rsidRDefault="0053457B" w:rsidP="0053457B">
          <w:pPr>
            <w:pStyle w:val="Glava"/>
            <w:jc w:val="center"/>
          </w:pPr>
          <w:r>
            <w:rPr>
              <w:noProof/>
            </w:rPr>
            <w:drawing>
              <wp:inline distT="0" distB="0" distL="0" distR="0">
                <wp:extent cx="463550" cy="57975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3550" cy="579755"/>
                        </a:xfrm>
                        <a:prstGeom prst="rect">
                          <a:avLst/>
                        </a:prstGeom>
                        <a:noFill/>
                        <a:ln>
                          <a:noFill/>
                        </a:ln>
                      </pic:spPr>
                    </pic:pic>
                  </a:graphicData>
                </a:graphic>
              </wp:inline>
            </w:drawing>
          </w:r>
        </w:p>
        <w:p w:rsidR="0053457B" w:rsidRDefault="0053457B" w:rsidP="0053457B">
          <w:pPr>
            <w:jc w:val="center"/>
            <w:rPr>
              <w:b/>
              <w:sz w:val="20"/>
            </w:rPr>
          </w:pPr>
          <w:r>
            <w:rPr>
              <w:b/>
              <w:sz w:val="20"/>
            </w:rPr>
            <w:t>MESTNA OBČINA PTUJ</w:t>
          </w:r>
        </w:p>
        <w:p w:rsidR="0053457B" w:rsidRDefault="0053457B" w:rsidP="0053457B">
          <w:pPr>
            <w:jc w:val="center"/>
            <w:rPr>
              <w:sz w:val="18"/>
            </w:rPr>
          </w:pPr>
          <w:r>
            <w:rPr>
              <w:sz w:val="18"/>
            </w:rPr>
            <w:t>Mestni trg 1</w:t>
          </w:r>
        </w:p>
        <w:p w:rsidR="0053457B" w:rsidRDefault="0053457B" w:rsidP="0053457B">
          <w:pPr>
            <w:jc w:val="center"/>
            <w:rPr>
              <w:sz w:val="18"/>
            </w:rPr>
          </w:pPr>
          <w:r>
            <w:rPr>
              <w:sz w:val="18"/>
            </w:rPr>
            <w:t>2250 Ptuj</w:t>
          </w:r>
        </w:p>
        <w:p w:rsidR="0053457B" w:rsidRDefault="0053457B" w:rsidP="0053457B">
          <w:pPr>
            <w:jc w:val="center"/>
          </w:pPr>
        </w:p>
      </w:tc>
      <w:tc>
        <w:tcPr>
          <w:tcW w:w="1971" w:type="dxa"/>
        </w:tcPr>
        <w:p w:rsidR="0053457B" w:rsidRDefault="0053457B" w:rsidP="0053457B">
          <w:pPr>
            <w:pStyle w:val="Glava"/>
          </w:pPr>
        </w:p>
      </w:tc>
      <w:tc>
        <w:tcPr>
          <w:tcW w:w="5117" w:type="dxa"/>
        </w:tcPr>
        <w:p w:rsidR="0053457B" w:rsidRDefault="0053457B" w:rsidP="0053457B">
          <w:pPr>
            <w:pStyle w:val="Glava"/>
          </w:pPr>
        </w:p>
      </w:tc>
    </w:tr>
  </w:tbl>
  <w:p w:rsidR="0053457B" w:rsidRDefault="0053457B">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E06" w:rsidRDefault="006D6E06">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91D" w:rsidRDefault="00B6491D">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697C"/>
    <w:multiLevelType w:val="hybridMultilevel"/>
    <w:tmpl w:val="2BEE8F8C"/>
    <w:lvl w:ilvl="0" w:tplc="B434C3DC">
      <w:start w:val="1"/>
      <w:numFmt w:val="bullet"/>
      <w:lvlText w:val="-"/>
      <w:lvlJc w:val="left"/>
      <w:pPr>
        <w:ind w:left="360" w:hanging="360"/>
      </w:pPr>
      <w:rPr>
        <w:rFonts w:ascii="Sylfaen" w:hAnsi="Sylfae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00C00696"/>
    <w:multiLevelType w:val="hybridMultilevel"/>
    <w:tmpl w:val="B3F44E4C"/>
    <w:lvl w:ilvl="0" w:tplc="B434C3DC">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2D85AA6"/>
    <w:multiLevelType w:val="hybridMultilevel"/>
    <w:tmpl w:val="BE08AEF2"/>
    <w:lvl w:ilvl="0" w:tplc="BE821088">
      <w:start w:val="1"/>
      <w:numFmt w:val="bullet"/>
      <w:lvlText w:val="-"/>
      <w:lvlJc w:val="left"/>
      <w:pPr>
        <w:ind w:left="2132" w:hanging="360"/>
      </w:pPr>
      <w:rPr>
        <w:rFonts w:ascii="Times New Roman" w:eastAsia="Times New Roman" w:hAnsi="Times New Roman" w:cs="Times New Roman" w:hint="default"/>
      </w:rPr>
    </w:lvl>
    <w:lvl w:ilvl="1" w:tplc="04240003" w:tentative="1">
      <w:start w:val="1"/>
      <w:numFmt w:val="bullet"/>
      <w:lvlText w:val="o"/>
      <w:lvlJc w:val="left"/>
      <w:pPr>
        <w:ind w:left="2852" w:hanging="360"/>
      </w:pPr>
      <w:rPr>
        <w:rFonts w:ascii="Courier New" w:hAnsi="Courier New" w:cs="Courier New" w:hint="default"/>
      </w:rPr>
    </w:lvl>
    <w:lvl w:ilvl="2" w:tplc="04240005" w:tentative="1">
      <w:start w:val="1"/>
      <w:numFmt w:val="bullet"/>
      <w:lvlText w:val=""/>
      <w:lvlJc w:val="left"/>
      <w:pPr>
        <w:ind w:left="3572" w:hanging="360"/>
      </w:pPr>
      <w:rPr>
        <w:rFonts w:ascii="Wingdings" w:hAnsi="Wingdings" w:hint="default"/>
      </w:rPr>
    </w:lvl>
    <w:lvl w:ilvl="3" w:tplc="04240001" w:tentative="1">
      <w:start w:val="1"/>
      <w:numFmt w:val="bullet"/>
      <w:lvlText w:val=""/>
      <w:lvlJc w:val="left"/>
      <w:pPr>
        <w:ind w:left="4292" w:hanging="360"/>
      </w:pPr>
      <w:rPr>
        <w:rFonts w:ascii="Symbol" w:hAnsi="Symbol" w:hint="default"/>
      </w:rPr>
    </w:lvl>
    <w:lvl w:ilvl="4" w:tplc="04240003" w:tentative="1">
      <w:start w:val="1"/>
      <w:numFmt w:val="bullet"/>
      <w:lvlText w:val="o"/>
      <w:lvlJc w:val="left"/>
      <w:pPr>
        <w:ind w:left="5012" w:hanging="360"/>
      </w:pPr>
      <w:rPr>
        <w:rFonts w:ascii="Courier New" w:hAnsi="Courier New" w:cs="Courier New" w:hint="default"/>
      </w:rPr>
    </w:lvl>
    <w:lvl w:ilvl="5" w:tplc="04240005" w:tentative="1">
      <w:start w:val="1"/>
      <w:numFmt w:val="bullet"/>
      <w:lvlText w:val=""/>
      <w:lvlJc w:val="left"/>
      <w:pPr>
        <w:ind w:left="5732" w:hanging="360"/>
      </w:pPr>
      <w:rPr>
        <w:rFonts w:ascii="Wingdings" w:hAnsi="Wingdings" w:hint="default"/>
      </w:rPr>
    </w:lvl>
    <w:lvl w:ilvl="6" w:tplc="04240001" w:tentative="1">
      <w:start w:val="1"/>
      <w:numFmt w:val="bullet"/>
      <w:lvlText w:val=""/>
      <w:lvlJc w:val="left"/>
      <w:pPr>
        <w:ind w:left="6452" w:hanging="360"/>
      </w:pPr>
      <w:rPr>
        <w:rFonts w:ascii="Symbol" w:hAnsi="Symbol" w:hint="default"/>
      </w:rPr>
    </w:lvl>
    <w:lvl w:ilvl="7" w:tplc="04240003" w:tentative="1">
      <w:start w:val="1"/>
      <w:numFmt w:val="bullet"/>
      <w:lvlText w:val="o"/>
      <w:lvlJc w:val="left"/>
      <w:pPr>
        <w:ind w:left="7172" w:hanging="360"/>
      </w:pPr>
      <w:rPr>
        <w:rFonts w:ascii="Courier New" w:hAnsi="Courier New" w:cs="Courier New" w:hint="default"/>
      </w:rPr>
    </w:lvl>
    <w:lvl w:ilvl="8" w:tplc="04240005" w:tentative="1">
      <w:start w:val="1"/>
      <w:numFmt w:val="bullet"/>
      <w:lvlText w:val=""/>
      <w:lvlJc w:val="left"/>
      <w:pPr>
        <w:ind w:left="7892" w:hanging="360"/>
      </w:pPr>
      <w:rPr>
        <w:rFonts w:ascii="Wingdings" w:hAnsi="Wingdings" w:hint="default"/>
      </w:rPr>
    </w:lvl>
  </w:abstractNum>
  <w:abstractNum w:abstractNumId="3" w15:restartNumberingAfterBreak="0">
    <w:nsid w:val="07D350CA"/>
    <w:multiLevelType w:val="hybridMultilevel"/>
    <w:tmpl w:val="3336E56A"/>
    <w:lvl w:ilvl="0" w:tplc="54107698">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CB94AAA"/>
    <w:multiLevelType w:val="hybridMultilevel"/>
    <w:tmpl w:val="24648210"/>
    <w:lvl w:ilvl="0" w:tplc="B434C3DC">
      <w:start w:val="1"/>
      <w:numFmt w:val="bullet"/>
      <w:lvlText w:val="-"/>
      <w:lvlJc w:val="left"/>
      <w:pPr>
        <w:ind w:left="720" w:hanging="360"/>
      </w:pPr>
      <w:rPr>
        <w:rFonts w:ascii="Sylfaen" w:hAnsi="Sylfaen" w:hint="default"/>
      </w:rPr>
    </w:lvl>
    <w:lvl w:ilvl="1" w:tplc="DEC6D71E">
      <w:numFmt w:val="bullet"/>
      <w:lvlText w:val="-"/>
      <w:lvlJc w:val="left"/>
      <w:pPr>
        <w:ind w:left="1440" w:hanging="360"/>
      </w:pPr>
      <w:rPr>
        <w:rFonts w:ascii="Calibri" w:eastAsia="Times New Roman" w:hAnsi="Calibri" w:cs="ArialNarro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F543999"/>
    <w:multiLevelType w:val="hybridMultilevel"/>
    <w:tmpl w:val="FBD4BD72"/>
    <w:lvl w:ilvl="0" w:tplc="BE821088">
      <w:start w:val="1"/>
      <w:numFmt w:val="bullet"/>
      <w:lvlText w:val="-"/>
      <w:lvlJc w:val="left"/>
      <w:pPr>
        <w:ind w:left="720" w:hanging="360"/>
      </w:pPr>
      <w:rPr>
        <w:rFonts w:ascii="Times New Roman" w:eastAsia="Times New Roman" w:hAnsi="Times New Roman" w:cs="Times New Roman" w:hint="default"/>
      </w:rPr>
    </w:lvl>
    <w:lvl w:ilvl="1" w:tplc="A044E09C">
      <w:start w:val="1"/>
      <w:numFmt w:val="bullet"/>
      <w:lvlText w:val="-"/>
      <w:lvlJc w:val="left"/>
      <w:pPr>
        <w:ind w:left="144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0F37E76"/>
    <w:multiLevelType w:val="hybridMultilevel"/>
    <w:tmpl w:val="A8BA743E"/>
    <w:lvl w:ilvl="0" w:tplc="BE821088">
      <w:start w:val="1"/>
      <w:numFmt w:val="bullet"/>
      <w:lvlText w:val="-"/>
      <w:lvlJc w:val="left"/>
      <w:pPr>
        <w:ind w:left="720" w:hanging="360"/>
      </w:pPr>
      <w:rPr>
        <w:rFonts w:ascii="Times New Roman" w:eastAsia="Times New Roman" w:hAnsi="Times New Roman" w:cs="Times New Roman" w:hint="default"/>
      </w:rPr>
    </w:lvl>
    <w:lvl w:ilvl="1" w:tplc="BE821088">
      <w:start w:val="1"/>
      <w:numFmt w:val="bullet"/>
      <w:lvlText w:val="-"/>
      <w:lvlJc w:val="left"/>
      <w:pPr>
        <w:ind w:left="144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2A9219D"/>
    <w:multiLevelType w:val="hybridMultilevel"/>
    <w:tmpl w:val="9EDAB47C"/>
    <w:lvl w:ilvl="0" w:tplc="B434C3DC">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481499F"/>
    <w:multiLevelType w:val="hybridMultilevel"/>
    <w:tmpl w:val="76F62D8C"/>
    <w:lvl w:ilvl="0" w:tplc="860C1106">
      <w:start w:val="1"/>
      <w:numFmt w:val="bullet"/>
      <w:lvlText w:val="-"/>
      <w:lvlJc w:val="left"/>
      <w:pPr>
        <w:ind w:left="720" w:hanging="360"/>
      </w:pPr>
      <w:rPr>
        <w:rFonts w:ascii="ArialNarrow" w:eastAsiaTheme="minorHAnsi" w:hAnsi="ArialNarrow" w:cs="ArialNarrow" w:hint="default"/>
        <w:sz w:val="2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1C254DE"/>
    <w:multiLevelType w:val="hybridMultilevel"/>
    <w:tmpl w:val="3950290C"/>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2A953E35"/>
    <w:multiLevelType w:val="hybridMultilevel"/>
    <w:tmpl w:val="CCD47B28"/>
    <w:lvl w:ilvl="0" w:tplc="1C3C8C5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BBA3557"/>
    <w:multiLevelType w:val="hybridMultilevel"/>
    <w:tmpl w:val="83420BEC"/>
    <w:lvl w:ilvl="0" w:tplc="04240001">
      <w:start w:val="1"/>
      <w:numFmt w:val="bullet"/>
      <w:lvlText w:val=""/>
      <w:lvlJc w:val="left"/>
      <w:pPr>
        <w:ind w:left="720" w:hanging="360"/>
      </w:pPr>
      <w:rPr>
        <w:rFonts w:ascii="Symbol" w:hAnsi="Symbol" w:hint="default"/>
      </w:rPr>
    </w:lvl>
    <w:lvl w:ilvl="1" w:tplc="DEC6D71E">
      <w:numFmt w:val="bullet"/>
      <w:lvlText w:val="-"/>
      <w:lvlJc w:val="left"/>
      <w:pPr>
        <w:ind w:left="1440" w:hanging="360"/>
      </w:pPr>
      <w:rPr>
        <w:rFonts w:ascii="Calibri" w:eastAsia="Times New Roman" w:hAnsi="Calibri" w:cs="ArialNarro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DBA7E73"/>
    <w:multiLevelType w:val="hybridMultilevel"/>
    <w:tmpl w:val="CB226F76"/>
    <w:lvl w:ilvl="0" w:tplc="B434C3DC">
      <w:start w:val="1"/>
      <w:numFmt w:val="bullet"/>
      <w:lvlText w:val="-"/>
      <w:lvlJc w:val="left"/>
      <w:pPr>
        <w:ind w:left="360" w:hanging="360"/>
      </w:pPr>
      <w:rPr>
        <w:rFonts w:ascii="Sylfaen" w:hAnsi="Sylfae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30A315FC"/>
    <w:multiLevelType w:val="multilevel"/>
    <w:tmpl w:val="17C8C99C"/>
    <w:lvl w:ilvl="0">
      <w:start w:val="1"/>
      <w:numFmt w:val="decimal"/>
      <w:pStyle w:val="Naslov1"/>
      <w:lvlText w:val="%1"/>
      <w:lvlJc w:val="left"/>
      <w:pPr>
        <w:ind w:left="360" w:hanging="360"/>
      </w:pPr>
      <w:rPr>
        <w:rFonts w:hint="default"/>
      </w:rPr>
    </w:lvl>
    <w:lvl w:ilvl="1">
      <w:start w:val="1"/>
      <w:numFmt w:val="decimal"/>
      <w:pStyle w:val="Naslov2"/>
      <w:lvlText w:val="%1.%2"/>
      <w:lvlJc w:val="left"/>
      <w:pPr>
        <w:tabs>
          <w:tab w:val="num" w:pos="576"/>
        </w:tabs>
        <w:ind w:left="576" w:hanging="576"/>
      </w:pPr>
      <w:rPr>
        <w:rFonts w:hint="default"/>
      </w:rPr>
    </w:lvl>
    <w:lvl w:ilvl="2">
      <w:start w:val="1"/>
      <w:numFmt w:val="decimal"/>
      <w:lvlText w:val="5.3.%3"/>
      <w:lvlJc w:val="left"/>
      <w:pPr>
        <w:tabs>
          <w:tab w:val="num" w:pos="720"/>
        </w:tabs>
        <w:ind w:left="720" w:hanging="720"/>
      </w:pPr>
      <w:rPr>
        <w:rFonts w:hint="default"/>
      </w:rPr>
    </w:lvl>
    <w:lvl w:ilvl="3">
      <w:start w:val="1"/>
      <w:numFmt w:val="decimal"/>
      <w:pStyle w:val="Naslov4"/>
      <w:lvlText w:val="%1.%2.%3.%4"/>
      <w:lvlJc w:val="left"/>
      <w:pPr>
        <w:tabs>
          <w:tab w:val="num" w:pos="864"/>
        </w:tabs>
        <w:ind w:left="864" w:hanging="864"/>
      </w:pPr>
      <w:rPr>
        <w:rFonts w:hint="default"/>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14" w15:restartNumberingAfterBreak="0">
    <w:nsid w:val="373F39E0"/>
    <w:multiLevelType w:val="hybridMultilevel"/>
    <w:tmpl w:val="2DC42FC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B352B0A"/>
    <w:multiLevelType w:val="hybridMultilevel"/>
    <w:tmpl w:val="C3B8F796"/>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5E67CD"/>
    <w:multiLevelType w:val="hybridMultilevel"/>
    <w:tmpl w:val="D37A92A2"/>
    <w:lvl w:ilvl="0" w:tplc="59C41FF2">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18C5447"/>
    <w:multiLevelType w:val="hybridMultilevel"/>
    <w:tmpl w:val="D610B8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93658A3"/>
    <w:multiLevelType w:val="hybridMultilevel"/>
    <w:tmpl w:val="4F96C802"/>
    <w:lvl w:ilvl="0" w:tplc="B434C3DC">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AB54A44"/>
    <w:multiLevelType w:val="hybridMultilevel"/>
    <w:tmpl w:val="95C0635C"/>
    <w:lvl w:ilvl="0" w:tplc="B434C3DC">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D5C019E"/>
    <w:multiLevelType w:val="hybridMultilevel"/>
    <w:tmpl w:val="A3208A50"/>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6D32C3A"/>
    <w:multiLevelType w:val="hybridMultilevel"/>
    <w:tmpl w:val="1688B0D0"/>
    <w:lvl w:ilvl="0" w:tplc="BE821088">
      <w:start w:val="1"/>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8950CCC"/>
    <w:multiLevelType w:val="hybridMultilevel"/>
    <w:tmpl w:val="549E9E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B383C02"/>
    <w:multiLevelType w:val="hybridMultilevel"/>
    <w:tmpl w:val="B7665B44"/>
    <w:lvl w:ilvl="0" w:tplc="5BBA5906">
      <w:start w:val="1"/>
      <w:numFmt w:val="bullet"/>
      <w:lvlText w:val="-"/>
      <w:lvlJc w:val="left"/>
      <w:pPr>
        <w:ind w:left="720" w:hanging="360"/>
      </w:pPr>
      <w:rPr>
        <w:rFonts w:ascii="Calibri" w:eastAsiaTheme="minorHAnsi" w:hAnsi="Calibri" w:cs="Times New Roman"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B8F4E5F"/>
    <w:multiLevelType w:val="hybridMultilevel"/>
    <w:tmpl w:val="9A460A4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 w15:restartNumberingAfterBreak="0">
    <w:nsid w:val="612A474A"/>
    <w:multiLevelType w:val="hybridMultilevel"/>
    <w:tmpl w:val="BC2A34FE"/>
    <w:lvl w:ilvl="0" w:tplc="04240011">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682C1B01"/>
    <w:multiLevelType w:val="multilevel"/>
    <w:tmpl w:val="1F4E675C"/>
    <w:name w:val="WW8Num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6BAA35EE"/>
    <w:multiLevelType w:val="hybridMultilevel"/>
    <w:tmpl w:val="F7C8442C"/>
    <w:lvl w:ilvl="0" w:tplc="0424000B">
      <w:start w:val="1"/>
      <w:numFmt w:val="bullet"/>
      <w:lvlText w:val=""/>
      <w:lvlJc w:val="left"/>
      <w:pPr>
        <w:tabs>
          <w:tab w:val="num" w:pos="720"/>
        </w:tabs>
        <w:ind w:left="720" w:hanging="360"/>
      </w:pPr>
      <w:rPr>
        <w:rFonts w:ascii="Wingdings" w:hAnsi="Wingdings" w:hint="default"/>
      </w:rPr>
    </w:lvl>
    <w:lvl w:ilvl="1" w:tplc="E0DC1724">
      <w:numFmt w:val="bullet"/>
      <w:lvlText w:val="•"/>
      <w:lvlJc w:val="left"/>
      <w:pPr>
        <w:ind w:left="1440" w:hanging="360"/>
      </w:pPr>
      <w:rPr>
        <w:rFonts w:ascii="Calibri" w:eastAsiaTheme="minorHAnsi" w:hAnsi="Calibri" w:cs="Calibri"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0D607C4"/>
    <w:multiLevelType w:val="hybridMultilevel"/>
    <w:tmpl w:val="7B2A83FA"/>
    <w:lvl w:ilvl="0" w:tplc="04240001">
      <w:start w:val="1"/>
      <w:numFmt w:val="bullet"/>
      <w:lvlText w:val=""/>
      <w:lvlJc w:val="left"/>
      <w:pPr>
        <w:ind w:left="720" w:hanging="360"/>
      </w:pPr>
      <w:rPr>
        <w:rFonts w:ascii="Symbol" w:hAnsi="Symbol"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D433E71"/>
    <w:multiLevelType w:val="hybridMultilevel"/>
    <w:tmpl w:val="86CCC0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F763251"/>
    <w:multiLevelType w:val="hybridMultilevel"/>
    <w:tmpl w:val="067C1F9E"/>
    <w:lvl w:ilvl="0" w:tplc="B434C3DC">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3"/>
  </w:num>
  <w:num w:numId="2">
    <w:abstractNumId w:val="26"/>
  </w:num>
  <w:num w:numId="3">
    <w:abstractNumId w:val="2"/>
  </w:num>
  <w:num w:numId="4">
    <w:abstractNumId w:val="6"/>
  </w:num>
  <w:num w:numId="5">
    <w:abstractNumId w:val="21"/>
  </w:num>
  <w:num w:numId="6">
    <w:abstractNumId w:val="24"/>
  </w:num>
  <w:num w:numId="7">
    <w:abstractNumId w:val="5"/>
  </w:num>
  <w:num w:numId="8">
    <w:abstractNumId w:val="14"/>
  </w:num>
  <w:num w:numId="9">
    <w:abstractNumId w:val="25"/>
  </w:num>
  <w:num w:numId="10">
    <w:abstractNumId w:val="11"/>
  </w:num>
  <w:num w:numId="11">
    <w:abstractNumId w:val="8"/>
  </w:num>
  <w:num w:numId="12">
    <w:abstractNumId w:val="23"/>
  </w:num>
  <w:num w:numId="13">
    <w:abstractNumId w:val="22"/>
  </w:num>
  <w:num w:numId="14">
    <w:abstractNumId w:val="10"/>
  </w:num>
  <w:num w:numId="15">
    <w:abstractNumId w:val="18"/>
  </w:num>
  <w:num w:numId="16">
    <w:abstractNumId w:val="9"/>
  </w:num>
  <w:num w:numId="17">
    <w:abstractNumId w:val="29"/>
  </w:num>
  <w:num w:numId="18">
    <w:abstractNumId w:val="16"/>
  </w:num>
  <w:num w:numId="19">
    <w:abstractNumId w:val="4"/>
  </w:num>
  <w:num w:numId="20">
    <w:abstractNumId w:val="1"/>
  </w:num>
  <w:num w:numId="21">
    <w:abstractNumId w:val="30"/>
  </w:num>
  <w:num w:numId="22">
    <w:abstractNumId w:val="19"/>
  </w:num>
  <w:num w:numId="23">
    <w:abstractNumId w:val="12"/>
  </w:num>
  <w:num w:numId="24">
    <w:abstractNumId w:val="7"/>
  </w:num>
  <w:num w:numId="25">
    <w:abstractNumId w:val="3"/>
  </w:num>
  <w:num w:numId="26">
    <w:abstractNumId w:val="0"/>
  </w:num>
  <w:num w:numId="27">
    <w:abstractNumId w:val="17"/>
  </w:num>
  <w:num w:numId="28">
    <w:abstractNumId w:val="28"/>
  </w:num>
  <w:num w:numId="29">
    <w:abstractNumId w:val="20"/>
  </w:num>
  <w:num w:numId="30">
    <w:abstractNumId w:val="15"/>
  </w:num>
  <w:num w:numId="31">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0"/>
  <w:displayVerticalDrawingGridEvery w:val="0"/>
  <w:noPunctuationKerning/>
  <w:characterSpacingControl w:val="doNotCompress"/>
  <w:hdrShapeDefaults>
    <o:shapedefaults v:ext="edit" spidmax="6145">
      <o:colormru v:ext="edit" colors="#ff7c80,#99f,#f6f,#f9f,#c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670"/>
    <w:rsid w:val="00006872"/>
    <w:rsid w:val="00012925"/>
    <w:rsid w:val="00013B87"/>
    <w:rsid w:val="00013D83"/>
    <w:rsid w:val="000154D1"/>
    <w:rsid w:val="000208FB"/>
    <w:rsid w:val="00022445"/>
    <w:rsid w:val="00026CC5"/>
    <w:rsid w:val="00027EF7"/>
    <w:rsid w:val="000307F0"/>
    <w:rsid w:val="000309D6"/>
    <w:rsid w:val="0003139C"/>
    <w:rsid w:val="0003147D"/>
    <w:rsid w:val="000317E4"/>
    <w:rsid w:val="00031F84"/>
    <w:rsid w:val="00033FA1"/>
    <w:rsid w:val="00035691"/>
    <w:rsid w:val="00042F1A"/>
    <w:rsid w:val="00043676"/>
    <w:rsid w:val="00043AAB"/>
    <w:rsid w:val="00044344"/>
    <w:rsid w:val="00045C25"/>
    <w:rsid w:val="00046629"/>
    <w:rsid w:val="00047EB0"/>
    <w:rsid w:val="0005082C"/>
    <w:rsid w:val="00050912"/>
    <w:rsid w:val="000531FB"/>
    <w:rsid w:val="00053C8F"/>
    <w:rsid w:val="00054396"/>
    <w:rsid w:val="00055A7F"/>
    <w:rsid w:val="0005753C"/>
    <w:rsid w:val="00062A81"/>
    <w:rsid w:val="00067832"/>
    <w:rsid w:val="00070F85"/>
    <w:rsid w:val="0007209E"/>
    <w:rsid w:val="000809EB"/>
    <w:rsid w:val="00081CCC"/>
    <w:rsid w:val="000833BF"/>
    <w:rsid w:val="00086007"/>
    <w:rsid w:val="000935C4"/>
    <w:rsid w:val="000A7299"/>
    <w:rsid w:val="000A77CA"/>
    <w:rsid w:val="000B175B"/>
    <w:rsid w:val="000B2740"/>
    <w:rsid w:val="000B2F7E"/>
    <w:rsid w:val="000B645F"/>
    <w:rsid w:val="000B6F25"/>
    <w:rsid w:val="000C3166"/>
    <w:rsid w:val="000C39D6"/>
    <w:rsid w:val="000C5612"/>
    <w:rsid w:val="000C7F10"/>
    <w:rsid w:val="000D0AF0"/>
    <w:rsid w:val="000D1428"/>
    <w:rsid w:val="000D1A57"/>
    <w:rsid w:val="000D25FD"/>
    <w:rsid w:val="000D2C97"/>
    <w:rsid w:val="000D4DA1"/>
    <w:rsid w:val="000D6A10"/>
    <w:rsid w:val="000E28C0"/>
    <w:rsid w:val="000E458D"/>
    <w:rsid w:val="000E50CE"/>
    <w:rsid w:val="000E6386"/>
    <w:rsid w:val="000F067C"/>
    <w:rsid w:val="000F0B27"/>
    <w:rsid w:val="000F17BF"/>
    <w:rsid w:val="000F3E3C"/>
    <w:rsid w:val="000F4B9E"/>
    <w:rsid w:val="000F6F4B"/>
    <w:rsid w:val="001006DD"/>
    <w:rsid w:val="00102D48"/>
    <w:rsid w:val="00105FE7"/>
    <w:rsid w:val="00114562"/>
    <w:rsid w:val="00117BB1"/>
    <w:rsid w:val="00121549"/>
    <w:rsid w:val="00121791"/>
    <w:rsid w:val="00131437"/>
    <w:rsid w:val="00131981"/>
    <w:rsid w:val="00132EA8"/>
    <w:rsid w:val="001338AF"/>
    <w:rsid w:val="0013452F"/>
    <w:rsid w:val="00137E13"/>
    <w:rsid w:val="00143C67"/>
    <w:rsid w:val="00144A9E"/>
    <w:rsid w:val="00144F84"/>
    <w:rsid w:val="00145C28"/>
    <w:rsid w:val="00146322"/>
    <w:rsid w:val="001502C1"/>
    <w:rsid w:val="001522D6"/>
    <w:rsid w:val="001600B8"/>
    <w:rsid w:val="00160C4D"/>
    <w:rsid w:val="00163751"/>
    <w:rsid w:val="0016470C"/>
    <w:rsid w:val="001662BA"/>
    <w:rsid w:val="0016720F"/>
    <w:rsid w:val="00167261"/>
    <w:rsid w:val="00167973"/>
    <w:rsid w:val="00167C25"/>
    <w:rsid w:val="0017010C"/>
    <w:rsid w:val="00171EAB"/>
    <w:rsid w:val="00172E3B"/>
    <w:rsid w:val="00175B5A"/>
    <w:rsid w:val="00182581"/>
    <w:rsid w:val="001828EE"/>
    <w:rsid w:val="00186A9F"/>
    <w:rsid w:val="00186F30"/>
    <w:rsid w:val="00194644"/>
    <w:rsid w:val="00194CE4"/>
    <w:rsid w:val="00196DCB"/>
    <w:rsid w:val="001B1414"/>
    <w:rsid w:val="001B177C"/>
    <w:rsid w:val="001B26A5"/>
    <w:rsid w:val="001B3221"/>
    <w:rsid w:val="001B3781"/>
    <w:rsid w:val="001B3832"/>
    <w:rsid w:val="001B6B8B"/>
    <w:rsid w:val="001C00D7"/>
    <w:rsid w:val="001C10E6"/>
    <w:rsid w:val="001C3455"/>
    <w:rsid w:val="001C5094"/>
    <w:rsid w:val="001D17CC"/>
    <w:rsid w:val="001D56C7"/>
    <w:rsid w:val="001D590B"/>
    <w:rsid w:val="001E027E"/>
    <w:rsid w:val="001E168C"/>
    <w:rsid w:val="001E250A"/>
    <w:rsid w:val="001E37D0"/>
    <w:rsid w:val="001E38F7"/>
    <w:rsid w:val="001E58F5"/>
    <w:rsid w:val="001E5971"/>
    <w:rsid w:val="001E7934"/>
    <w:rsid w:val="001F12A1"/>
    <w:rsid w:val="001F5A08"/>
    <w:rsid w:val="00205495"/>
    <w:rsid w:val="00205827"/>
    <w:rsid w:val="002104D2"/>
    <w:rsid w:val="00217DE7"/>
    <w:rsid w:val="00220E3A"/>
    <w:rsid w:val="00225597"/>
    <w:rsid w:val="00227D57"/>
    <w:rsid w:val="002314F5"/>
    <w:rsid w:val="00234BE9"/>
    <w:rsid w:val="0024140E"/>
    <w:rsid w:val="00247686"/>
    <w:rsid w:val="0025271F"/>
    <w:rsid w:val="00255367"/>
    <w:rsid w:val="00261C85"/>
    <w:rsid w:val="00263080"/>
    <w:rsid w:val="00264A1F"/>
    <w:rsid w:val="00265EBE"/>
    <w:rsid w:val="0026707E"/>
    <w:rsid w:val="00267F0C"/>
    <w:rsid w:val="0027042F"/>
    <w:rsid w:val="00272301"/>
    <w:rsid w:val="00276349"/>
    <w:rsid w:val="00277047"/>
    <w:rsid w:val="00277C17"/>
    <w:rsid w:val="0028027E"/>
    <w:rsid w:val="002807BC"/>
    <w:rsid w:val="00281183"/>
    <w:rsid w:val="00284039"/>
    <w:rsid w:val="00284244"/>
    <w:rsid w:val="002934CE"/>
    <w:rsid w:val="002975AF"/>
    <w:rsid w:val="002A3FCC"/>
    <w:rsid w:val="002A72D8"/>
    <w:rsid w:val="002B68EC"/>
    <w:rsid w:val="002C24C6"/>
    <w:rsid w:val="002C30D0"/>
    <w:rsid w:val="002C36F4"/>
    <w:rsid w:val="002C4CB1"/>
    <w:rsid w:val="002C6D71"/>
    <w:rsid w:val="002C6E75"/>
    <w:rsid w:val="002C7958"/>
    <w:rsid w:val="002D2DB0"/>
    <w:rsid w:val="002D5A47"/>
    <w:rsid w:val="002E0831"/>
    <w:rsid w:val="002E4868"/>
    <w:rsid w:val="002E579F"/>
    <w:rsid w:val="002E7D4C"/>
    <w:rsid w:val="002E7DAE"/>
    <w:rsid w:val="002F1CA2"/>
    <w:rsid w:val="002F3390"/>
    <w:rsid w:val="002F4DAC"/>
    <w:rsid w:val="002F6CD8"/>
    <w:rsid w:val="00307F89"/>
    <w:rsid w:val="00307F8F"/>
    <w:rsid w:val="00310227"/>
    <w:rsid w:val="00310470"/>
    <w:rsid w:val="003114DF"/>
    <w:rsid w:val="00312516"/>
    <w:rsid w:val="00314255"/>
    <w:rsid w:val="00315789"/>
    <w:rsid w:val="00316918"/>
    <w:rsid w:val="003218C8"/>
    <w:rsid w:val="00321931"/>
    <w:rsid w:val="00322E8C"/>
    <w:rsid w:val="00323D14"/>
    <w:rsid w:val="003256E2"/>
    <w:rsid w:val="00327A0F"/>
    <w:rsid w:val="00330311"/>
    <w:rsid w:val="0033329F"/>
    <w:rsid w:val="00333E1F"/>
    <w:rsid w:val="003342AF"/>
    <w:rsid w:val="00336C0F"/>
    <w:rsid w:val="00341E38"/>
    <w:rsid w:val="0034213C"/>
    <w:rsid w:val="00342BDC"/>
    <w:rsid w:val="00344995"/>
    <w:rsid w:val="003449E6"/>
    <w:rsid w:val="00345670"/>
    <w:rsid w:val="003465AD"/>
    <w:rsid w:val="00362558"/>
    <w:rsid w:val="00363B82"/>
    <w:rsid w:val="00364E4F"/>
    <w:rsid w:val="00367983"/>
    <w:rsid w:val="003723FB"/>
    <w:rsid w:val="003758CE"/>
    <w:rsid w:val="0037662B"/>
    <w:rsid w:val="0038376B"/>
    <w:rsid w:val="0039164A"/>
    <w:rsid w:val="00391836"/>
    <w:rsid w:val="00394067"/>
    <w:rsid w:val="003941A9"/>
    <w:rsid w:val="003B4F7D"/>
    <w:rsid w:val="003C00E6"/>
    <w:rsid w:val="003C1B39"/>
    <w:rsid w:val="003C7313"/>
    <w:rsid w:val="003D1C97"/>
    <w:rsid w:val="003D6CEC"/>
    <w:rsid w:val="003D771E"/>
    <w:rsid w:val="003D7AB3"/>
    <w:rsid w:val="003E0127"/>
    <w:rsid w:val="003E1CD6"/>
    <w:rsid w:val="003E7FEE"/>
    <w:rsid w:val="003F49D5"/>
    <w:rsid w:val="003F5110"/>
    <w:rsid w:val="003F6D48"/>
    <w:rsid w:val="003F7A2F"/>
    <w:rsid w:val="00400EC6"/>
    <w:rsid w:val="004060B3"/>
    <w:rsid w:val="00411684"/>
    <w:rsid w:val="00412577"/>
    <w:rsid w:val="00415D3F"/>
    <w:rsid w:val="00421528"/>
    <w:rsid w:val="00424031"/>
    <w:rsid w:val="00426884"/>
    <w:rsid w:val="00427916"/>
    <w:rsid w:val="00427E4F"/>
    <w:rsid w:val="004329A6"/>
    <w:rsid w:val="00443FD9"/>
    <w:rsid w:val="00460D67"/>
    <w:rsid w:val="00461684"/>
    <w:rsid w:val="00470BB9"/>
    <w:rsid w:val="00470CF1"/>
    <w:rsid w:val="004769B9"/>
    <w:rsid w:val="0048595E"/>
    <w:rsid w:val="0048630E"/>
    <w:rsid w:val="00490311"/>
    <w:rsid w:val="004924FC"/>
    <w:rsid w:val="004957F0"/>
    <w:rsid w:val="004A167D"/>
    <w:rsid w:val="004A1DB8"/>
    <w:rsid w:val="004B1003"/>
    <w:rsid w:val="004B1C17"/>
    <w:rsid w:val="004B5D4C"/>
    <w:rsid w:val="004B70EE"/>
    <w:rsid w:val="004C23F2"/>
    <w:rsid w:val="004C3153"/>
    <w:rsid w:val="004D1266"/>
    <w:rsid w:val="004D3467"/>
    <w:rsid w:val="004D5057"/>
    <w:rsid w:val="004D7979"/>
    <w:rsid w:val="004D7CB4"/>
    <w:rsid w:val="004E07E1"/>
    <w:rsid w:val="004E1153"/>
    <w:rsid w:val="004E4F17"/>
    <w:rsid w:val="004F070F"/>
    <w:rsid w:val="004F0938"/>
    <w:rsid w:val="004F36D0"/>
    <w:rsid w:val="004F51E3"/>
    <w:rsid w:val="004F5ED9"/>
    <w:rsid w:val="004F753F"/>
    <w:rsid w:val="00502C87"/>
    <w:rsid w:val="00503A07"/>
    <w:rsid w:val="00504196"/>
    <w:rsid w:val="0050516E"/>
    <w:rsid w:val="0050531D"/>
    <w:rsid w:val="005073AD"/>
    <w:rsid w:val="00507982"/>
    <w:rsid w:val="00516505"/>
    <w:rsid w:val="005167A7"/>
    <w:rsid w:val="00520720"/>
    <w:rsid w:val="005210EE"/>
    <w:rsid w:val="00524AC8"/>
    <w:rsid w:val="00530AA2"/>
    <w:rsid w:val="00531D29"/>
    <w:rsid w:val="0053457B"/>
    <w:rsid w:val="00535AA3"/>
    <w:rsid w:val="0053717F"/>
    <w:rsid w:val="0054557F"/>
    <w:rsid w:val="00552369"/>
    <w:rsid w:val="00552EE8"/>
    <w:rsid w:val="0055783E"/>
    <w:rsid w:val="00563DA5"/>
    <w:rsid w:val="0056626A"/>
    <w:rsid w:val="0057159D"/>
    <w:rsid w:val="0058193F"/>
    <w:rsid w:val="005860BD"/>
    <w:rsid w:val="00596341"/>
    <w:rsid w:val="005A18B3"/>
    <w:rsid w:val="005A1C47"/>
    <w:rsid w:val="005A2846"/>
    <w:rsid w:val="005A3DE1"/>
    <w:rsid w:val="005B2A59"/>
    <w:rsid w:val="005C462D"/>
    <w:rsid w:val="005C5DFE"/>
    <w:rsid w:val="005D152C"/>
    <w:rsid w:val="005D252D"/>
    <w:rsid w:val="005D6A58"/>
    <w:rsid w:val="005D7398"/>
    <w:rsid w:val="005E5202"/>
    <w:rsid w:val="005F598E"/>
    <w:rsid w:val="00600EE5"/>
    <w:rsid w:val="0060676D"/>
    <w:rsid w:val="0060706C"/>
    <w:rsid w:val="006076C7"/>
    <w:rsid w:val="00611084"/>
    <w:rsid w:val="006112B4"/>
    <w:rsid w:val="006118E2"/>
    <w:rsid w:val="006123EC"/>
    <w:rsid w:val="00612DB9"/>
    <w:rsid w:val="006130A6"/>
    <w:rsid w:val="0061470A"/>
    <w:rsid w:val="00614AD8"/>
    <w:rsid w:val="00615673"/>
    <w:rsid w:val="00621DF1"/>
    <w:rsid w:val="00624C12"/>
    <w:rsid w:val="0062619C"/>
    <w:rsid w:val="006267F7"/>
    <w:rsid w:val="0063120A"/>
    <w:rsid w:val="00632BDF"/>
    <w:rsid w:val="0064535E"/>
    <w:rsid w:val="006517AD"/>
    <w:rsid w:val="0065453D"/>
    <w:rsid w:val="00654917"/>
    <w:rsid w:val="0065549C"/>
    <w:rsid w:val="00662FC1"/>
    <w:rsid w:val="0066784D"/>
    <w:rsid w:val="00670A54"/>
    <w:rsid w:val="006756FB"/>
    <w:rsid w:val="00675B86"/>
    <w:rsid w:val="00677F08"/>
    <w:rsid w:val="0068015E"/>
    <w:rsid w:val="00681574"/>
    <w:rsid w:val="006909AF"/>
    <w:rsid w:val="00696802"/>
    <w:rsid w:val="00697355"/>
    <w:rsid w:val="006A1120"/>
    <w:rsid w:val="006A1FBA"/>
    <w:rsid w:val="006B0812"/>
    <w:rsid w:val="006B2ACE"/>
    <w:rsid w:val="006B668B"/>
    <w:rsid w:val="006B6C3B"/>
    <w:rsid w:val="006C0301"/>
    <w:rsid w:val="006C7AB5"/>
    <w:rsid w:val="006D5457"/>
    <w:rsid w:val="006D61BE"/>
    <w:rsid w:val="006D6E06"/>
    <w:rsid w:val="006E37DE"/>
    <w:rsid w:val="006E3B35"/>
    <w:rsid w:val="006E5EBE"/>
    <w:rsid w:val="006E7600"/>
    <w:rsid w:val="006E7992"/>
    <w:rsid w:val="006F015B"/>
    <w:rsid w:val="006F3B3F"/>
    <w:rsid w:val="006F43EB"/>
    <w:rsid w:val="007002EA"/>
    <w:rsid w:val="007066AF"/>
    <w:rsid w:val="00712370"/>
    <w:rsid w:val="00722C27"/>
    <w:rsid w:val="007274DD"/>
    <w:rsid w:val="0073310C"/>
    <w:rsid w:val="007331F6"/>
    <w:rsid w:val="0073414A"/>
    <w:rsid w:val="00734D16"/>
    <w:rsid w:val="00737519"/>
    <w:rsid w:val="00741D1C"/>
    <w:rsid w:val="0074661B"/>
    <w:rsid w:val="00757A15"/>
    <w:rsid w:val="00760827"/>
    <w:rsid w:val="00762EE6"/>
    <w:rsid w:val="0076785B"/>
    <w:rsid w:val="00776FBD"/>
    <w:rsid w:val="00782F74"/>
    <w:rsid w:val="00785E7E"/>
    <w:rsid w:val="00791E60"/>
    <w:rsid w:val="007924F4"/>
    <w:rsid w:val="00792B25"/>
    <w:rsid w:val="00793E0D"/>
    <w:rsid w:val="00795746"/>
    <w:rsid w:val="007A054D"/>
    <w:rsid w:val="007A40BA"/>
    <w:rsid w:val="007A4876"/>
    <w:rsid w:val="007A673C"/>
    <w:rsid w:val="007C0F9F"/>
    <w:rsid w:val="007C18EE"/>
    <w:rsid w:val="007C1DB9"/>
    <w:rsid w:val="007C7384"/>
    <w:rsid w:val="007D3D7B"/>
    <w:rsid w:val="007D7756"/>
    <w:rsid w:val="007E2049"/>
    <w:rsid w:val="007E20B5"/>
    <w:rsid w:val="007F2085"/>
    <w:rsid w:val="007F28AA"/>
    <w:rsid w:val="007F59BB"/>
    <w:rsid w:val="007F696E"/>
    <w:rsid w:val="00804201"/>
    <w:rsid w:val="008165FE"/>
    <w:rsid w:val="00820FF0"/>
    <w:rsid w:val="00821EE9"/>
    <w:rsid w:val="00823B13"/>
    <w:rsid w:val="008278FE"/>
    <w:rsid w:val="00834D9A"/>
    <w:rsid w:val="00836B4A"/>
    <w:rsid w:val="0084449D"/>
    <w:rsid w:val="008447F1"/>
    <w:rsid w:val="00845D31"/>
    <w:rsid w:val="008470FD"/>
    <w:rsid w:val="00847CCD"/>
    <w:rsid w:val="00850560"/>
    <w:rsid w:val="008528AD"/>
    <w:rsid w:val="00852BB9"/>
    <w:rsid w:val="008572CF"/>
    <w:rsid w:val="00862B25"/>
    <w:rsid w:val="00867FCA"/>
    <w:rsid w:val="00872C6C"/>
    <w:rsid w:val="00873ECF"/>
    <w:rsid w:val="00876A5F"/>
    <w:rsid w:val="00881D2C"/>
    <w:rsid w:val="00882153"/>
    <w:rsid w:val="00885D62"/>
    <w:rsid w:val="00892EB8"/>
    <w:rsid w:val="00893EDE"/>
    <w:rsid w:val="008951F4"/>
    <w:rsid w:val="008A2117"/>
    <w:rsid w:val="008A2E13"/>
    <w:rsid w:val="008A4353"/>
    <w:rsid w:val="008A5EEC"/>
    <w:rsid w:val="008B131C"/>
    <w:rsid w:val="008B6068"/>
    <w:rsid w:val="008B6605"/>
    <w:rsid w:val="008B7B3C"/>
    <w:rsid w:val="008C302D"/>
    <w:rsid w:val="008C3111"/>
    <w:rsid w:val="008C533A"/>
    <w:rsid w:val="008C7F0D"/>
    <w:rsid w:val="008D0E98"/>
    <w:rsid w:val="008D21EA"/>
    <w:rsid w:val="008E0A3F"/>
    <w:rsid w:val="008E6F02"/>
    <w:rsid w:val="008E7F33"/>
    <w:rsid w:val="008F02F7"/>
    <w:rsid w:val="008F246E"/>
    <w:rsid w:val="008F3C47"/>
    <w:rsid w:val="008F44DB"/>
    <w:rsid w:val="008F533D"/>
    <w:rsid w:val="008F563E"/>
    <w:rsid w:val="0090201D"/>
    <w:rsid w:val="009025F5"/>
    <w:rsid w:val="009056C1"/>
    <w:rsid w:val="00906015"/>
    <w:rsid w:val="0091075A"/>
    <w:rsid w:val="00911BCA"/>
    <w:rsid w:val="00913DEA"/>
    <w:rsid w:val="0091492A"/>
    <w:rsid w:val="00917F63"/>
    <w:rsid w:val="009304C5"/>
    <w:rsid w:val="009319B8"/>
    <w:rsid w:val="00931E32"/>
    <w:rsid w:val="009325FD"/>
    <w:rsid w:val="0093791F"/>
    <w:rsid w:val="00937A47"/>
    <w:rsid w:val="00945EA6"/>
    <w:rsid w:val="009466A8"/>
    <w:rsid w:val="009508CF"/>
    <w:rsid w:val="009536C3"/>
    <w:rsid w:val="00957C88"/>
    <w:rsid w:val="009605B9"/>
    <w:rsid w:val="0096444F"/>
    <w:rsid w:val="00965128"/>
    <w:rsid w:val="00966AB3"/>
    <w:rsid w:val="0097157A"/>
    <w:rsid w:val="0097299E"/>
    <w:rsid w:val="009733D3"/>
    <w:rsid w:val="00973CB7"/>
    <w:rsid w:val="00977ACB"/>
    <w:rsid w:val="009807F9"/>
    <w:rsid w:val="0098143B"/>
    <w:rsid w:val="009826E8"/>
    <w:rsid w:val="00984DDE"/>
    <w:rsid w:val="00985969"/>
    <w:rsid w:val="00991AD1"/>
    <w:rsid w:val="00992BB9"/>
    <w:rsid w:val="00993FAC"/>
    <w:rsid w:val="009A081D"/>
    <w:rsid w:val="009A31D6"/>
    <w:rsid w:val="009A7424"/>
    <w:rsid w:val="009B098C"/>
    <w:rsid w:val="009B21AD"/>
    <w:rsid w:val="009B43D5"/>
    <w:rsid w:val="009B665A"/>
    <w:rsid w:val="009C2E1A"/>
    <w:rsid w:val="009C7DAF"/>
    <w:rsid w:val="009E1D8D"/>
    <w:rsid w:val="009E3A2B"/>
    <w:rsid w:val="009E4B5E"/>
    <w:rsid w:val="009E5002"/>
    <w:rsid w:val="009F1026"/>
    <w:rsid w:val="009F42C0"/>
    <w:rsid w:val="009F4D85"/>
    <w:rsid w:val="009F79D1"/>
    <w:rsid w:val="00A00136"/>
    <w:rsid w:val="00A00CC8"/>
    <w:rsid w:val="00A03E86"/>
    <w:rsid w:val="00A05B0F"/>
    <w:rsid w:val="00A112B4"/>
    <w:rsid w:val="00A11414"/>
    <w:rsid w:val="00A122BC"/>
    <w:rsid w:val="00A16D71"/>
    <w:rsid w:val="00A22501"/>
    <w:rsid w:val="00A25F57"/>
    <w:rsid w:val="00A30B93"/>
    <w:rsid w:val="00A35233"/>
    <w:rsid w:val="00A36B34"/>
    <w:rsid w:val="00A40896"/>
    <w:rsid w:val="00A42DD2"/>
    <w:rsid w:val="00A447DD"/>
    <w:rsid w:val="00A4591E"/>
    <w:rsid w:val="00A471C4"/>
    <w:rsid w:val="00A51C11"/>
    <w:rsid w:val="00A5290A"/>
    <w:rsid w:val="00A53425"/>
    <w:rsid w:val="00A53ED8"/>
    <w:rsid w:val="00A54C19"/>
    <w:rsid w:val="00A61538"/>
    <w:rsid w:val="00A615FA"/>
    <w:rsid w:val="00A617C4"/>
    <w:rsid w:val="00A63082"/>
    <w:rsid w:val="00A65E62"/>
    <w:rsid w:val="00A6788F"/>
    <w:rsid w:val="00A708F8"/>
    <w:rsid w:val="00A73B10"/>
    <w:rsid w:val="00A75360"/>
    <w:rsid w:val="00A77F3D"/>
    <w:rsid w:val="00A80B54"/>
    <w:rsid w:val="00A824DE"/>
    <w:rsid w:val="00AA1D5F"/>
    <w:rsid w:val="00AB1D85"/>
    <w:rsid w:val="00AB5034"/>
    <w:rsid w:val="00AB5FFF"/>
    <w:rsid w:val="00AB6A6F"/>
    <w:rsid w:val="00AC19A5"/>
    <w:rsid w:val="00AC4D41"/>
    <w:rsid w:val="00AD0141"/>
    <w:rsid w:val="00AD0CAF"/>
    <w:rsid w:val="00AD1FC6"/>
    <w:rsid w:val="00AD34C6"/>
    <w:rsid w:val="00AD352C"/>
    <w:rsid w:val="00AD388A"/>
    <w:rsid w:val="00AE41B6"/>
    <w:rsid w:val="00AF0907"/>
    <w:rsid w:val="00AF09F1"/>
    <w:rsid w:val="00AF1869"/>
    <w:rsid w:val="00AF4892"/>
    <w:rsid w:val="00AF626E"/>
    <w:rsid w:val="00AF6955"/>
    <w:rsid w:val="00AF72FF"/>
    <w:rsid w:val="00B04329"/>
    <w:rsid w:val="00B11415"/>
    <w:rsid w:val="00B1247B"/>
    <w:rsid w:val="00B2072F"/>
    <w:rsid w:val="00B255BD"/>
    <w:rsid w:val="00B34475"/>
    <w:rsid w:val="00B3739C"/>
    <w:rsid w:val="00B37BD1"/>
    <w:rsid w:val="00B43684"/>
    <w:rsid w:val="00B45168"/>
    <w:rsid w:val="00B47421"/>
    <w:rsid w:val="00B505D4"/>
    <w:rsid w:val="00B50904"/>
    <w:rsid w:val="00B52D8E"/>
    <w:rsid w:val="00B53CDE"/>
    <w:rsid w:val="00B579C0"/>
    <w:rsid w:val="00B6322A"/>
    <w:rsid w:val="00B6491D"/>
    <w:rsid w:val="00B6499D"/>
    <w:rsid w:val="00B74D91"/>
    <w:rsid w:val="00B8383A"/>
    <w:rsid w:val="00B83EF2"/>
    <w:rsid w:val="00B91028"/>
    <w:rsid w:val="00B91566"/>
    <w:rsid w:val="00B93680"/>
    <w:rsid w:val="00B93A4F"/>
    <w:rsid w:val="00B93DC9"/>
    <w:rsid w:val="00B97945"/>
    <w:rsid w:val="00BA0097"/>
    <w:rsid w:val="00BA4E21"/>
    <w:rsid w:val="00BB3A7E"/>
    <w:rsid w:val="00BC2B81"/>
    <w:rsid w:val="00BC52C0"/>
    <w:rsid w:val="00BC65AF"/>
    <w:rsid w:val="00BC716C"/>
    <w:rsid w:val="00BD003A"/>
    <w:rsid w:val="00BD0375"/>
    <w:rsid w:val="00BD1894"/>
    <w:rsid w:val="00BE0BD9"/>
    <w:rsid w:val="00BE7FDA"/>
    <w:rsid w:val="00BF0F0A"/>
    <w:rsid w:val="00BF4124"/>
    <w:rsid w:val="00BF432F"/>
    <w:rsid w:val="00BF4ABD"/>
    <w:rsid w:val="00BF6ABD"/>
    <w:rsid w:val="00C040E2"/>
    <w:rsid w:val="00C05595"/>
    <w:rsid w:val="00C0767D"/>
    <w:rsid w:val="00C22B05"/>
    <w:rsid w:val="00C23460"/>
    <w:rsid w:val="00C2782A"/>
    <w:rsid w:val="00C33CD7"/>
    <w:rsid w:val="00C33FE2"/>
    <w:rsid w:val="00C348F7"/>
    <w:rsid w:val="00C41253"/>
    <w:rsid w:val="00C41DE7"/>
    <w:rsid w:val="00C430C9"/>
    <w:rsid w:val="00C4421A"/>
    <w:rsid w:val="00C4477A"/>
    <w:rsid w:val="00C4724B"/>
    <w:rsid w:val="00C50108"/>
    <w:rsid w:val="00C52F37"/>
    <w:rsid w:val="00C54DCE"/>
    <w:rsid w:val="00C566B5"/>
    <w:rsid w:val="00C6040F"/>
    <w:rsid w:val="00C6243F"/>
    <w:rsid w:val="00C717DC"/>
    <w:rsid w:val="00C72D5E"/>
    <w:rsid w:val="00C74E49"/>
    <w:rsid w:val="00C7579D"/>
    <w:rsid w:val="00C862C6"/>
    <w:rsid w:val="00C87C4E"/>
    <w:rsid w:val="00C94292"/>
    <w:rsid w:val="00C95ECE"/>
    <w:rsid w:val="00C96975"/>
    <w:rsid w:val="00CA0899"/>
    <w:rsid w:val="00CA3A8B"/>
    <w:rsid w:val="00CA597D"/>
    <w:rsid w:val="00CB014A"/>
    <w:rsid w:val="00CC092D"/>
    <w:rsid w:val="00CC1BC4"/>
    <w:rsid w:val="00CC2B2D"/>
    <w:rsid w:val="00CC423D"/>
    <w:rsid w:val="00CC48CF"/>
    <w:rsid w:val="00CD68F0"/>
    <w:rsid w:val="00CD7E2E"/>
    <w:rsid w:val="00CE7645"/>
    <w:rsid w:val="00CF2584"/>
    <w:rsid w:val="00CF2C8F"/>
    <w:rsid w:val="00D006BF"/>
    <w:rsid w:val="00D0148C"/>
    <w:rsid w:val="00D01F1C"/>
    <w:rsid w:val="00D132FA"/>
    <w:rsid w:val="00D20E1C"/>
    <w:rsid w:val="00D345A2"/>
    <w:rsid w:val="00D517C7"/>
    <w:rsid w:val="00D5636A"/>
    <w:rsid w:val="00D647AB"/>
    <w:rsid w:val="00D70805"/>
    <w:rsid w:val="00D71243"/>
    <w:rsid w:val="00D74904"/>
    <w:rsid w:val="00D8192C"/>
    <w:rsid w:val="00D857F7"/>
    <w:rsid w:val="00D907A6"/>
    <w:rsid w:val="00D9212B"/>
    <w:rsid w:val="00D944F5"/>
    <w:rsid w:val="00D96256"/>
    <w:rsid w:val="00DA1D2D"/>
    <w:rsid w:val="00DA1E6B"/>
    <w:rsid w:val="00DA325F"/>
    <w:rsid w:val="00DA502F"/>
    <w:rsid w:val="00DA6C62"/>
    <w:rsid w:val="00DA7226"/>
    <w:rsid w:val="00DB2043"/>
    <w:rsid w:val="00DB3A70"/>
    <w:rsid w:val="00DB4A6B"/>
    <w:rsid w:val="00DB6AF1"/>
    <w:rsid w:val="00DC17B5"/>
    <w:rsid w:val="00DC1BAC"/>
    <w:rsid w:val="00DC5239"/>
    <w:rsid w:val="00DC5536"/>
    <w:rsid w:val="00DC69B1"/>
    <w:rsid w:val="00DC7638"/>
    <w:rsid w:val="00DD18FB"/>
    <w:rsid w:val="00DD507C"/>
    <w:rsid w:val="00DD7F04"/>
    <w:rsid w:val="00DE2211"/>
    <w:rsid w:val="00DE494A"/>
    <w:rsid w:val="00DE742A"/>
    <w:rsid w:val="00DF1374"/>
    <w:rsid w:val="00DF4A35"/>
    <w:rsid w:val="00DF4FCB"/>
    <w:rsid w:val="00DF7380"/>
    <w:rsid w:val="00E019B4"/>
    <w:rsid w:val="00E05AB6"/>
    <w:rsid w:val="00E0723F"/>
    <w:rsid w:val="00E10BE6"/>
    <w:rsid w:val="00E11840"/>
    <w:rsid w:val="00E11B0F"/>
    <w:rsid w:val="00E21BFD"/>
    <w:rsid w:val="00E23CD2"/>
    <w:rsid w:val="00E25C08"/>
    <w:rsid w:val="00E26322"/>
    <w:rsid w:val="00E34970"/>
    <w:rsid w:val="00E349FF"/>
    <w:rsid w:val="00E43B43"/>
    <w:rsid w:val="00E4446A"/>
    <w:rsid w:val="00E5061F"/>
    <w:rsid w:val="00E53350"/>
    <w:rsid w:val="00E538FB"/>
    <w:rsid w:val="00E63247"/>
    <w:rsid w:val="00E63995"/>
    <w:rsid w:val="00E660B5"/>
    <w:rsid w:val="00E76FBB"/>
    <w:rsid w:val="00E80F0C"/>
    <w:rsid w:val="00E830C4"/>
    <w:rsid w:val="00E84530"/>
    <w:rsid w:val="00E85EB9"/>
    <w:rsid w:val="00E86596"/>
    <w:rsid w:val="00E93062"/>
    <w:rsid w:val="00E97663"/>
    <w:rsid w:val="00EA0EB9"/>
    <w:rsid w:val="00EA39BE"/>
    <w:rsid w:val="00EA3F92"/>
    <w:rsid w:val="00EA4A2F"/>
    <w:rsid w:val="00EA525A"/>
    <w:rsid w:val="00EA5E53"/>
    <w:rsid w:val="00EB02AD"/>
    <w:rsid w:val="00EB7379"/>
    <w:rsid w:val="00EC2129"/>
    <w:rsid w:val="00EC2603"/>
    <w:rsid w:val="00EC26B1"/>
    <w:rsid w:val="00EC32EE"/>
    <w:rsid w:val="00EC7BFF"/>
    <w:rsid w:val="00ED068B"/>
    <w:rsid w:val="00ED1ED0"/>
    <w:rsid w:val="00EE43FB"/>
    <w:rsid w:val="00EF4192"/>
    <w:rsid w:val="00F002E5"/>
    <w:rsid w:val="00F01770"/>
    <w:rsid w:val="00F027B6"/>
    <w:rsid w:val="00F02C3A"/>
    <w:rsid w:val="00F04A6F"/>
    <w:rsid w:val="00F06CDC"/>
    <w:rsid w:val="00F073AE"/>
    <w:rsid w:val="00F12077"/>
    <w:rsid w:val="00F124B8"/>
    <w:rsid w:val="00F14541"/>
    <w:rsid w:val="00F1588C"/>
    <w:rsid w:val="00F15B65"/>
    <w:rsid w:val="00F25DE9"/>
    <w:rsid w:val="00F2694B"/>
    <w:rsid w:val="00F30FCB"/>
    <w:rsid w:val="00F31AEE"/>
    <w:rsid w:val="00F33200"/>
    <w:rsid w:val="00F342D0"/>
    <w:rsid w:val="00F402D4"/>
    <w:rsid w:val="00F40476"/>
    <w:rsid w:val="00F4105D"/>
    <w:rsid w:val="00F55C17"/>
    <w:rsid w:val="00F574E5"/>
    <w:rsid w:val="00F63DF6"/>
    <w:rsid w:val="00F65E10"/>
    <w:rsid w:val="00F67CC7"/>
    <w:rsid w:val="00F774DB"/>
    <w:rsid w:val="00F82016"/>
    <w:rsid w:val="00F82F7E"/>
    <w:rsid w:val="00F84DE6"/>
    <w:rsid w:val="00F85DE0"/>
    <w:rsid w:val="00F91EED"/>
    <w:rsid w:val="00F91FBA"/>
    <w:rsid w:val="00FA0645"/>
    <w:rsid w:val="00FA1B3B"/>
    <w:rsid w:val="00FA33BF"/>
    <w:rsid w:val="00FA5B34"/>
    <w:rsid w:val="00FA77C3"/>
    <w:rsid w:val="00FA7F9B"/>
    <w:rsid w:val="00FD0835"/>
    <w:rsid w:val="00FD1216"/>
    <w:rsid w:val="00FD36EC"/>
    <w:rsid w:val="00FD3E6D"/>
    <w:rsid w:val="00FD5938"/>
    <w:rsid w:val="00FE327E"/>
    <w:rsid w:val="00FE7E05"/>
    <w:rsid w:val="00FF1D93"/>
    <w:rsid w:val="00FF2C9F"/>
    <w:rsid w:val="00FF4F8C"/>
    <w:rsid w:val="00FF57D2"/>
    <w:rsid w:val="00FF6C4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ff7c80,#99f,#f6f,#f9f,#ccf"/>
    </o:shapedefaults>
    <o:shapelayout v:ext="edit">
      <o:idmap v:ext="edit" data="1"/>
    </o:shapelayout>
  </w:shapeDefaults>
  <w:decimalSymbol w:val=","/>
  <w:listSeparator w:val=";"/>
  <w15:docId w15:val="{C65020C9-1AF9-4F8D-80C8-1409C2C2F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53ED8"/>
    <w:pPr>
      <w:jc w:val="both"/>
    </w:pPr>
    <w:rPr>
      <w:rFonts w:asciiTheme="minorHAnsi" w:hAnsiTheme="minorHAnsi"/>
      <w:sz w:val="24"/>
    </w:rPr>
  </w:style>
  <w:style w:type="paragraph" w:styleId="Naslov1">
    <w:name w:val="heading 1"/>
    <w:basedOn w:val="Navaden"/>
    <w:next w:val="Navaden"/>
    <w:uiPriority w:val="9"/>
    <w:qFormat/>
    <w:rsid w:val="00872C6C"/>
    <w:pPr>
      <w:keepNext/>
      <w:numPr>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outlineLvl w:val="0"/>
    </w:pPr>
    <w:rPr>
      <w:b/>
      <w:caps/>
      <w:noProof/>
      <w:spacing w:val="-3"/>
      <w:sz w:val="28"/>
    </w:rPr>
  </w:style>
  <w:style w:type="paragraph" w:styleId="Naslov2">
    <w:name w:val="heading 2"/>
    <w:basedOn w:val="Navaden"/>
    <w:next w:val="Navaden"/>
    <w:link w:val="Naslov2Znak"/>
    <w:uiPriority w:val="9"/>
    <w:qFormat/>
    <w:rsid w:val="0073414A"/>
    <w:pPr>
      <w:keepNext/>
      <w:numPr>
        <w:ilvl w:val="1"/>
        <w:numId w:val="1"/>
      </w:numPr>
      <w:spacing w:before="240" w:after="60"/>
      <w:outlineLvl w:val="1"/>
    </w:pPr>
    <w:rPr>
      <w:rFonts w:cs="Arial"/>
      <w:b/>
      <w:bCs/>
      <w:i/>
      <w:iCs/>
      <w:sz w:val="28"/>
      <w:szCs w:val="28"/>
    </w:rPr>
  </w:style>
  <w:style w:type="paragraph" w:styleId="Naslov3">
    <w:name w:val="heading 3"/>
    <w:basedOn w:val="Navaden"/>
    <w:next w:val="Navaden"/>
    <w:link w:val="Naslov3Znak"/>
    <w:autoRedefine/>
    <w:uiPriority w:val="9"/>
    <w:qFormat/>
    <w:rsid w:val="00872C6C"/>
    <w:pPr>
      <w:outlineLvl w:val="2"/>
    </w:pPr>
  </w:style>
  <w:style w:type="paragraph" w:styleId="Naslov4">
    <w:name w:val="heading 4"/>
    <w:basedOn w:val="Navaden"/>
    <w:next w:val="Navaden"/>
    <w:uiPriority w:val="9"/>
    <w:qFormat/>
    <w:rsid w:val="00E4446A"/>
    <w:pPr>
      <w:keepNext/>
      <w:numPr>
        <w:ilvl w:val="3"/>
        <w:numId w:val="1"/>
      </w:numPr>
      <w:outlineLvl w:val="3"/>
    </w:pPr>
    <w:rPr>
      <w:b/>
    </w:rPr>
  </w:style>
  <w:style w:type="paragraph" w:styleId="Naslov5">
    <w:name w:val="heading 5"/>
    <w:basedOn w:val="Navaden"/>
    <w:next w:val="Navaden"/>
    <w:uiPriority w:val="9"/>
    <w:qFormat/>
    <w:rsid w:val="00167261"/>
    <w:pPr>
      <w:numPr>
        <w:ilvl w:val="4"/>
        <w:numId w:val="1"/>
      </w:numPr>
      <w:spacing w:before="240" w:after="60"/>
      <w:outlineLvl w:val="4"/>
    </w:pPr>
    <w:rPr>
      <w:b/>
      <w:bCs/>
      <w:i/>
      <w:iCs/>
      <w:sz w:val="26"/>
      <w:szCs w:val="26"/>
    </w:rPr>
  </w:style>
  <w:style w:type="paragraph" w:styleId="Naslov6">
    <w:name w:val="heading 6"/>
    <w:basedOn w:val="Navaden"/>
    <w:next w:val="Navaden"/>
    <w:uiPriority w:val="9"/>
    <w:qFormat/>
    <w:rsid w:val="00167261"/>
    <w:pPr>
      <w:numPr>
        <w:ilvl w:val="5"/>
        <w:numId w:val="1"/>
      </w:numPr>
      <w:spacing w:before="240" w:after="60"/>
      <w:outlineLvl w:val="5"/>
    </w:pPr>
    <w:rPr>
      <w:b/>
      <w:bCs/>
      <w:sz w:val="22"/>
      <w:szCs w:val="22"/>
    </w:rPr>
  </w:style>
  <w:style w:type="paragraph" w:styleId="Naslov7">
    <w:name w:val="heading 7"/>
    <w:basedOn w:val="Navaden"/>
    <w:next w:val="Navaden"/>
    <w:uiPriority w:val="9"/>
    <w:qFormat/>
    <w:rsid w:val="00167261"/>
    <w:pPr>
      <w:numPr>
        <w:ilvl w:val="6"/>
        <w:numId w:val="1"/>
      </w:numPr>
      <w:spacing w:before="240" w:after="60"/>
      <w:outlineLvl w:val="6"/>
    </w:pPr>
    <w:rPr>
      <w:szCs w:val="24"/>
    </w:rPr>
  </w:style>
  <w:style w:type="paragraph" w:styleId="Naslov8">
    <w:name w:val="heading 8"/>
    <w:basedOn w:val="Navaden"/>
    <w:next w:val="Navaden"/>
    <w:uiPriority w:val="9"/>
    <w:qFormat/>
    <w:rsid w:val="00167261"/>
    <w:pPr>
      <w:numPr>
        <w:ilvl w:val="7"/>
        <w:numId w:val="1"/>
      </w:numPr>
      <w:spacing w:before="240" w:after="60"/>
      <w:outlineLvl w:val="7"/>
    </w:pPr>
    <w:rPr>
      <w:i/>
      <w:iCs/>
      <w:szCs w:val="24"/>
    </w:rPr>
  </w:style>
  <w:style w:type="paragraph" w:styleId="Naslov9">
    <w:name w:val="heading 9"/>
    <w:basedOn w:val="Navaden"/>
    <w:next w:val="Navaden"/>
    <w:uiPriority w:val="9"/>
    <w:qFormat/>
    <w:rsid w:val="00167261"/>
    <w:pPr>
      <w:numPr>
        <w:ilvl w:val="8"/>
        <w:numId w:val="1"/>
      </w:numPr>
      <w:spacing w:before="240" w:after="60"/>
      <w:outlineLvl w:val="8"/>
    </w:pPr>
    <w:rPr>
      <w:rFonts w:ascii="Arial" w:hAnsi="Arial"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aliases w:val="Footer Char"/>
    <w:basedOn w:val="Navaden"/>
    <w:link w:val="NogaZnak"/>
    <w:uiPriority w:val="99"/>
    <w:rsid w:val="00E4446A"/>
    <w:pPr>
      <w:tabs>
        <w:tab w:val="center" w:pos="4703"/>
        <w:tab w:val="right" w:pos="9406"/>
      </w:tabs>
    </w:pPr>
  </w:style>
  <w:style w:type="character" w:styleId="tevilkastrani">
    <w:name w:val="page number"/>
    <w:basedOn w:val="Privzetapisavaodstavka"/>
    <w:rsid w:val="00E4446A"/>
  </w:style>
  <w:style w:type="paragraph" w:styleId="Telobesedila">
    <w:name w:val="Body Text"/>
    <w:basedOn w:val="Navaden"/>
    <w:rsid w:val="00E4446A"/>
    <w:rPr>
      <w:sz w:val="28"/>
    </w:rPr>
  </w:style>
  <w:style w:type="paragraph" w:styleId="Telobesedila2">
    <w:name w:val="Body Text 2"/>
    <w:basedOn w:val="Navaden"/>
    <w:rsid w:val="00E4446A"/>
    <w:pPr>
      <w:ind w:right="-432"/>
      <w:jc w:val="center"/>
    </w:pPr>
    <w:rPr>
      <w:b/>
      <w:sz w:val="36"/>
    </w:rPr>
  </w:style>
  <w:style w:type="paragraph" w:styleId="Telobesedila-zamik">
    <w:name w:val="Body Text Indent"/>
    <w:basedOn w:val="Navaden"/>
    <w:rsid w:val="00E4446A"/>
    <w:pPr>
      <w:ind w:left="360"/>
    </w:pPr>
  </w:style>
  <w:style w:type="paragraph" w:styleId="Telobesedila-zamik2">
    <w:name w:val="Body Text Indent 2"/>
    <w:basedOn w:val="Navaden"/>
    <w:rsid w:val="00E4446A"/>
    <w:pPr>
      <w:ind w:left="567" w:hanging="567"/>
    </w:pPr>
    <w:rPr>
      <w:b/>
      <w:sz w:val="28"/>
    </w:rPr>
  </w:style>
  <w:style w:type="paragraph" w:styleId="Kazalovsebine1">
    <w:name w:val="toc 1"/>
    <w:basedOn w:val="Navaden"/>
    <w:next w:val="Navaden"/>
    <w:autoRedefine/>
    <w:uiPriority w:val="39"/>
    <w:rsid w:val="00F574E5"/>
    <w:pPr>
      <w:tabs>
        <w:tab w:val="right" w:leader="dot" w:pos="9639"/>
      </w:tabs>
      <w:spacing w:line="360" w:lineRule="auto"/>
      <w:ind w:left="425" w:hanging="425"/>
    </w:pPr>
    <w:rPr>
      <w:b/>
      <w:caps/>
      <w:noProof/>
    </w:rPr>
  </w:style>
  <w:style w:type="paragraph" w:styleId="Kazalovsebine2">
    <w:name w:val="toc 2"/>
    <w:basedOn w:val="Navaden"/>
    <w:next w:val="Navaden"/>
    <w:autoRedefine/>
    <w:uiPriority w:val="39"/>
    <w:rsid w:val="00F574E5"/>
    <w:pPr>
      <w:tabs>
        <w:tab w:val="left" w:pos="960"/>
        <w:tab w:val="right" w:leader="dot" w:pos="9639"/>
      </w:tabs>
      <w:spacing w:line="360" w:lineRule="auto"/>
      <w:ind w:left="240"/>
    </w:pPr>
    <w:rPr>
      <w:rFonts w:ascii="Calibri" w:hAnsi="Calibri"/>
      <w:i/>
      <w:noProof/>
      <w:sz w:val="22"/>
      <w:szCs w:val="22"/>
    </w:rPr>
  </w:style>
  <w:style w:type="paragraph" w:styleId="Kazalovsebine3">
    <w:name w:val="toc 3"/>
    <w:basedOn w:val="Navaden"/>
    <w:next w:val="Navaden"/>
    <w:autoRedefine/>
    <w:uiPriority w:val="39"/>
    <w:rsid w:val="00E4446A"/>
    <w:pPr>
      <w:ind w:left="480"/>
    </w:pPr>
  </w:style>
  <w:style w:type="character" w:styleId="Hiperpovezava">
    <w:name w:val="Hyperlink"/>
    <w:basedOn w:val="Privzetapisavaodstavka"/>
    <w:uiPriority w:val="99"/>
    <w:rsid w:val="00E4446A"/>
    <w:rPr>
      <w:color w:val="0000FF"/>
      <w:u w:val="single"/>
    </w:rPr>
  </w:style>
  <w:style w:type="paragraph" w:styleId="Besedilooblaka">
    <w:name w:val="Balloon Text"/>
    <w:basedOn w:val="Navaden"/>
    <w:semiHidden/>
    <w:rsid w:val="00E4446A"/>
    <w:rPr>
      <w:rFonts w:ascii="Tahoma" w:hAnsi="Tahoma" w:cs="Tahoma"/>
      <w:sz w:val="16"/>
      <w:szCs w:val="16"/>
    </w:rPr>
  </w:style>
  <w:style w:type="table" w:styleId="Tabelamrea">
    <w:name w:val="Table Grid"/>
    <w:basedOn w:val="Navadnatabela"/>
    <w:uiPriority w:val="39"/>
    <w:rsid w:val="002C3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semiHidden/>
    <w:rsid w:val="008951F4"/>
    <w:rPr>
      <w:sz w:val="20"/>
    </w:rPr>
  </w:style>
  <w:style w:type="paragraph" w:styleId="Telobesedila3">
    <w:name w:val="Body Text 3"/>
    <w:basedOn w:val="Navaden"/>
    <w:rsid w:val="00F14541"/>
    <w:pPr>
      <w:spacing w:after="120"/>
    </w:pPr>
    <w:rPr>
      <w:sz w:val="16"/>
      <w:szCs w:val="16"/>
    </w:rPr>
  </w:style>
  <w:style w:type="paragraph" w:customStyle="1" w:styleId="Default">
    <w:name w:val="Default"/>
    <w:rsid w:val="00172E3B"/>
    <w:pPr>
      <w:autoSpaceDE w:val="0"/>
      <w:autoSpaceDN w:val="0"/>
      <w:adjustRightInd w:val="0"/>
    </w:pPr>
    <w:rPr>
      <w:rFonts w:ascii="Arial" w:hAnsi="Arial" w:cs="Arial"/>
      <w:color w:val="000000"/>
      <w:sz w:val="24"/>
      <w:szCs w:val="24"/>
    </w:rPr>
  </w:style>
  <w:style w:type="paragraph" w:styleId="Telobesedila-zamik3">
    <w:name w:val="Body Text Indent 3"/>
    <w:basedOn w:val="Navaden"/>
    <w:rsid w:val="00277047"/>
    <w:pPr>
      <w:spacing w:after="120"/>
      <w:ind w:left="283"/>
    </w:pPr>
    <w:rPr>
      <w:sz w:val="16"/>
      <w:szCs w:val="16"/>
    </w:rPr>
  </w:style>
  <w:style w:type="paragraph" w:customStyle="1" w:styleId="BodyText21">
    <w:name w:val="Body Text 21"/>
    <w:basedOn w:val="Navaden"/>
    <w:rsid w:val="00247686"/>
    <w:pPr>
      <w:overflowPunct w:val="0"/>
      <w:autoSpaceDE w:val="0"/>
      <w:autoSpaceDN w:val="0"/>
      <w:adjustRightInd w:val="0"/>
      <w:textAlignment w:val="baseline"/>
    </w:pPr>
  </w:style>
  <w:style w:type="paragraph" w:customStyle="1" w:styleId="xl26">
    <w:name w:val="xl26"/>
    <w:basedOn w:val="Navaden"/>
    <w:rsid w:val="00E80F0C"/>
    <w:pPr>
      <w:spacing w:before="100" w:beforeAutospacing="1" w:after="100" w:afterAutospacing="1"/>
      <w:textAlignment w:val="top"/>
    </w:pPr>
    <w:rPr>
      <w:rFonts w:ascii="Arial" w:hAnsi="Arial" w:cs="Arial"/>
      <w:sz w:val="22"/>
      <w:szCs w:val="22"/>
    </w:rPr>
  </w:style>
  <w:style w:type="paragraph" w:styleId="Navadensplet">
    <w:name w:val="Normal (Web)"/>
    <w:basedOn w:val="Navaden"/>
    <w:rsid w:val="00E80F0C"/>
    <w:pPr>
      <w:spacing w:before="100" w:beforeAutospacing="1" w:after="100" w:afterAutospacing="1"/>
    </w:pPr>
    <w:rPr>
      <w:szCs w:val="24"/>
      <w:lang w:val="en-US" w:eastAsia="en-US"/>
    </w:rPr>
  </w:style>
  <w:style w:type="character" w:styleId="Sprotnaopomba-sklic">
    <w:name w:val="footnote reference"/>
    <w:basedOn w:val="Privzetapisavaodstavka"/>
    <w:semiHidden/>
    <w:rsid w:val="006E7600"/>
    <w:rPr>
      <w:vertAlign w:val="superscript"/>
    </w:rPr>
  </w:style>
  <w:style w:type="paragraph" w:styleId="Glava">
    <w:name w:val="header"/>
    <w:basedOn w:val="Navaden"/>
    <w:link w:val="GlavaZnak"/>
    <w:rsid w:val="004D1266"/>
    <w:pPr>
      <w:tabs>
        <w:tab w:val="center" w:pos="4536"/>
        <w:tab w:val="right" w:pos="9072"/>
      </w:tabs>
    </w:pPr>
  </w:style>
  <w:style w:type="character" w:customStyle="1" w:styleId="GlavaZnak">
    <w:name w:val="Glava Znak"/>
    <w:basedOn w:val="Privzetapisavaodstavka"/>
    <w:link w:val="Glava"/>
    <w:rsid w:val="004D1266"/>
    <w:rPr>
      <w:sz w:val="24"/>
    </w:rPr>
  </w:style>
  <w:style w:type="paragraph" w:styleId="Podnaslov">
    <w:name w:val="Subtitle"/>
    <w:basedOn w:val="Navaden"/>
    <w:next w:val="Navaden"/>
    <w:link w:val="PodnaslovZnak"/>
    <w:qFormat/>
    <w:rsid w:val="0073414A"/>
    <w:pPr>
      <w:numPr>
        <w:ilvl w:val="1"/>
      </w:numPr>
    </w:pPr>
    <w:rPr>
      <w:rFonts w:asciiTheme="majorHAnsi" w:eastAsiaTheme="majorEastAsia" w:hAnsiTheme="majorHAnsi" w:cstheme="majorBidi"/>
      <w:i/>
      <w:iCs/>
      <w:color w:val="4F81BD" w:themeColor="accent1"/>
      <w:spacing w:val="15"/>
      <w:szCs w:val="24"/>
    </w:rPr>
  </w:style>
  <w:style w:type="character" w:customStyle="1" w:styleId="PodnaslovZnak">
    <w:name w:val="Podnaslov Znak"/>
    <w:basedOn w:val="Privzetapisavaodstavka"/>
    <w:link w:val="Podnaslov"/>
    <w:rsid w:val="0073414A"/>
    <w:rPr>
      <w:rFonts w:asciiTheme="majorHAnsi" w:eastAsiaTheme="majorEastAsia" w:hAnsiTheme="majorHAnsi" w:cstheme="majorBidi"/>
      <w:i/>
      <w:iCs/>
      <w:color w:val="4F81BD" w:themeColor="accent1"/>
      <w:spacing w:val="15"/>
      <w:sz w:val="24"/>
      <w:szCs w:val="24"/>
    </w:rPr>
  </w:style>
  <w:style w:type="paragraph" w:customStyle="1" w:styleId="Naslov33">
    <w:name w:val="Naslov 33"/>
    <w:basedOn w:val="Navaden"/>
    <w:link w:val="Naslov33Znak"/>
    <w:rsid w:val="006E5EBE"/>
  </w:style>
  <w:style w:type="paragraph" w:styleId="Odstavekseznama">
    <w:name w:val="List Paragraph"/>
    <w:aliases w:val="naslov 1,Odstavek seznama_IP,Seznam_IP_1"/>
    <w:basedOn w:val="Navaden"/>
    <w:link w:val="OdstavekseznamaZnak"/>
    <w:uiPriority w:val="34"/>
    <w:qFormat/>
    <w:rsid w:val="005860BD"/>
    <w:pPr>
      <w:ind w:left="720"/>
      <w:contextualSpacing/>
    </w:pPr>
  </w:style>
  <w:style w:type="character" w:customStyle="1" w:styleId="Naslov33Znak">
    <w:name w:val="Naslov 33 Znak"/>
    <w:basedOn w:val="Privzetapisavaodstavka"/>
    <w:link w:val="Naslov33"/>
    <w:rsid w:val="006E5EBE"/>
    <w:rPr>
      <w:rFonts w:asciiTheme="minorHAnsi" w:hAnsiTheme="minorHAnsi"/>
      <w:sz w:val="24"/>
    </w:rPr>
  </w:style>
  <w:style w:type="paragraph" w:customStyle="1" w:styleId="NaslovTina">
    <w:name w:val="Naslov Tina"/>
    <w:basedOn w:val="Navaden"/>
    <w:next w:val="Navaden"/>
    <w:link w:val="NaslovTinaZnak"/>
    <w:qFormat/>
    <w:rsid w:val="004E1153"/>
  </w:style>
  <w:style w:type="character" w:customStyle="1" w:styleId="Naslov2Znak">
    <w:name w:val="Naslov 2 Znak"/>
    <w:basedOn w:val="Privzetapisavaodstavka"/>
    <w:link w:val="Naslov2"/>
    <w:uiPriority w:val="9"/>
    <w:rsid w:val="00872C6C"/>
    <w:rPr>
      <w:rFonts w:asciiTheme="minorHAnsi" w:hAnsiTheme="minorHAnsi" w:cs="Arial"/>
      <w:b/>
      <w:bCs/>
      <w:i/>
      <w:iCs/>
      <w:sz w:val="28"/>
      <w:szCs w:val="28"/>
    </w:rPr>
  </w:style>
  <w:style w:type="character" w:customStyle="1" w:styleId="NaslovTinaZnak">
    <w:name w:val="Naslov Tina Znak"/>
    <w:basedOn w:val="Naslov2Znak"/>
    <w:link w:val="NaslovTina"/>
    <w:rsid w:val="00872C6C"/>
    <w:rPr>
      <w:rFonts w:asciiTheme="minorHAnsi" w:hAnsiTheme="minorHAnsi" w:cs="Arial"/>
      <w:b/>
      <w:bCs/>
      <w:i/>
      <w:iCs/>
      <w:sz w:val="28"/>
      <w:szCs w:val="28"/>
    </w:rPr>
  </w:style>
  <w:style w:type="paragraph" w:customStyle="1" w:styleId="Odstaveknav">
    <w:name w:val="Odstavek nav"/>
    <w:basedOn w:val="Telobesedila"/>
    <w:rsid w:val="000309D6"/>
    <w:pPr>
      <w:suppressAutoHyphens/>
      <w:autoSpaceDN w:val="0"/>
      <w:spacing w:before="240" w:line="240" w:lineRule="atLeast"/>
      <w:textAlignment w:val="baseline"/>
    </w:pPr>
    <w:rPr>
      <w:rFonts w:ascii="Arial Narrow" w:hAnsi="Arial Narrow"/>
      <w:sz w:val="24"/>
    </w:rPr>
  </w:style>
  <w:style w:type="character" w:customStyle="1" w:styleId="apple-converted-space">
    <w:name w:val="apple-converted-space"/>
    <w:basedOn w:val="Privzetapisavaodstavka"/>
    <w:rsid w:val="009E5002"/>
  </w:style>
  <w:style w:type="paragraph" w:styleId="Napis">
    <w:name w:val="caption"/>
    <w:basedOn w:val="Navaden"/>
    <w:next w:val="Navaden"/>
    <w:link w:val="NapisZnak"/>
    <w:unhideWhenUsed/>
    <w:qFormat/>
    <w:rsid w:val="001E37D0"/>
    <w:pPr>
      <w:spacing w:after="200"/>
    </w:pPr>
    <w:rPr>
      <w:b/>
      <w:bCs/>
      <w:color w:val="4F81BD" w:themeColor="accent1"/>
      <w:sz w:val="18"/>
      <w:szCs w:val="18"/>
    </w:rPr>
  </w:style>
  <w:style w:type="paragraph" w:styleId="Kazaloslik">
    <w:name w:val="table of figures"/>
    <w:basedOn w:val="Navaden"/>
    <w:next w:val="Navaden"/>
    <w:uiPriority w:val="99"/>
    <w:rsid w:val="00893EDE"/>
  </w:style>
  <w:style w:type="character" w:styleId="Pripombasklic">
    <w:name w:val="annotation reference"/>
    <w:basedOn w:val="Privzetapisavaodstavka"/>
    <w:semiHidden/>
    <w:unhideWhenUsed/>
    <w:rsid w:val="000935C4"/>
    <w:rPr>
      <w:sz w:val="16"/>
      <w:szCs w:val="16"/>
    </w:rPr>
  </w:style>
  <w:style w:type="paragraph" w:styleId="Pripombabesedilo">
    <w:name w:val="annotation text"/>
    <w:basedOn w:val="Navaden"/>
    <w:link w:val="PripombabesediloZnak"/>
    <w:unhideWhenUsed/>
    <w:rsid w:val="000935C4"/>
    <w:rPr>
      <w:sz w:val="20"/>
    </w:rPr>
  </w:style>
  <w:style w:type="character" w:customStyle="1" w:styleId="PripombabesediloZnak">
    <w:name w:val="Pripomba – besedilo Znak"/>
    <w:basedOn w:val="Privzetapisavaodstavka"/>
    <w:link w:val="Pripombabesedilo"/>
    <w:rsid w:val="000935C4"/>
    <w:rPr>
      <w:rFonts w:asciiTheme="minorHAnsi" w:hAnsiTheme="minorHAnsi"/>
    </w:rPr>
  </w:style>
  <w:style w:type="paragraph" w:styleId="Zadevapripombe">
    <w:name w:val="annotation subject"/>
    <w:basedOn w:val="Pripombabesedilo"/>
    <w:next w:val="Pripombabesedilo"/>
    <w:link w:val="ZadevapripombeZnak"/>
    <w:semiHidden/>
    <w:unhideWhenUsed/>
    <w:rsid w:val="000935C4"/>
    <w:rPr>
      <w:b/>
      <w:bCs/>
    </w:rPr>
  </w:style>
  <w:style w:type="character" w:customStyle="1" w:styleId="ZadevapripombeZnak">
    <w:name w:val="Zadeva pripombe Znak"/>
    <w:basedOn w:val="PripombabesediloZnak"/>
    <w:link w:val="Zadevapripombe"/>
    <w:semiHidden/>
    <w:rsid w:val="000935C4"/>
    <w:rPr>
      <w:rFonts w:asciiTheme="minorHAnsi" w:hAnsiTheme="minorHAnsi"/>
      <w:b/>
      <w:bCs/>
    </w:rPr>
  </w:style>
  <w:style w:type="paragraph" w:customStyle="1" w:styleId="len">
    <w:name w:val="len"/>
    <w:basedOn w:val="Navaden"/>
    <w:rsid w:val="001D590B"/>
    <w:pPr>
      <w:spacing w:before="100" w:beforeAutospacing="1" w:after="100" w:afterAutospacing="1"/>
      <w:jc w:val="left"/>
    </w:pPr>
    <w:rPr>
      <w:rFonts w:ascii="Times New Roman" w:hAnsi="Times New Roman"/>
      <w:szCs w:val="24"/>
    </w:rPr>
  </w:style>
  <w:style w:type="paragraph" w:customStyle="1" w:styleId="lennaslov">
    <w:name w:val="lennaslov"/>
    <w:basedOn w:val="Navaden"/>
    <w:rsid w:val="001D590B"/>
    <w:pPr>
      <w:spacing w:before="100" w:beforeAutospacing="1" w:after="100" w:afterAutospacing="1"/>
      <w:jc w:val="left"/>
    </w:pPr>
    <w:rPr>
      <w:rFonts w:ascii="Times New Roman" w:hAnsi="Times New Roman"/>
      <w:szCs w:val="24"/>
    </w:rPr>
  </w:style>
  <w:style w:type="paragraph" w:customStyle="1" w:styleId="odstavek">
    <w:name w:val="odstavek"/>
    <w:basedOn w:val="Navaden"/>
    <w:rsid w:val="001D590B"/>
    <w:pPr>
      <w:spacing w:before="100" w:beforeAutospacing="1" w:after="100" w:afterAutospacing="1"/>
      <w:jc w:val="left"/>
    </w:pPr>
    <w:rPr>
      <w:rFonts w:ascii="Times New Roman" w:hAnsi="Times New Roman"/>
      <w:szCs w:val="24"/>
    </w:rPr>
  </w:style>
  <w:style w:type="character" w:customStyle="1" w:styleId="NogaZnak">
    <w:name w:val="Noga Znak"/>
    <w:aliases w:val="Footer Char Znak"/>
    <w:basedOn w:val="Privzetapisavaodstavka"/>
    <w:link w:val="Noga"/>
    <w:uiPriority w:val="99"/>
    <w:rsid w:val="00507982"/>
    <w:rPr>
      <w:rFonts w:asciiTheme="minorHAnsi" w:hAnsiTheme="minorHAnsi"/>
      <w:sz w:val="24"/>
    </w:rPr>
  </w:style>
  <w:style w:type="paragraph" w:customStyle="1" w:styleId="alineazaodstavkom">
    <w:name w:val="alineazaodstavkom"/>
    <w:basedOn w:val="Navaden"/>
    <w:rsid w:val="004A1DB8"/>
    <w:pPr>
      <w:spacing w:before="100" w:beforeAutospacing="1" w:after="100" w:afterAutospacing="1"/>
      <w:jc w:val="left"/>
    </w:pPr>
    <w:rPr>
      <w:rFonts w:ascii="Times New Roman" w:hAnsi="Times New Roman"/>
      <w:szCs w:val="24"/>
    </w:rPr>
  </w:style>
  <w:style w:type="character" w:customStyle="1" w:styleId="Naslov3Znak">
    <w:name w:val="Naslov 3 Znak"/>
    <w:basedOn w:val="Privzetapisavaodstavka"/>
    <w:link w:val="Naslov3"/>
    <w:uiPriority w:val="9"/>
    <w:rsid w:val="001E7934"/>
    <w:rPr>
      <w:rFonts w:asciiTheme="minorHAnsi" w:hAnsiTheme="minorHAnsi"/>
      <w:sz w:val="24"/>
    </w:rPr>
  </w:style>
  <w:style w:type="character" w:customStyle="1" w:styleId="OdstavekseznamaZnak">
    <w:name w:val="Odstavek seznama Znak"/>
    <w:aliases w:val="naslov 1 Znak,Odstavek seznama_IP Znak,Seznam_IP_1 Znak"/>
    <w:basedOn w:val="Privzetapisavaodstavka"/>
    <w:link w:val="Odstavekseznama"/>
    <w:uiPriority w:val="34"/>
    <w:locked/>
    <w:rsid w:val="001E7934"/>
    <w:rPr>
      <w:rFonts w:asciiTheme="minorHAnsi" w:hAnsiTheme="minorHAnsi"/>
      <w:sz w:val="24"/>
    </w:rPr>
  </w:style>
  <w:style w:type="character" w:customStyle="1" w:styleId="NapisZnak">
    <w:name w:val="Napis Znak"/>
    <w:basedOn w:val="Privzetapisavaodstavka"/>
    <w:link w:val="Napis"/>
    <w:rsid w:val="001E7934"/>
    <w:rPr>
      <w:rFonts w:asciiTheme="minorHAnsi" w:hAnsiTheme="minorHAnsi"/>
      <w:b/>
      <w:bCs/>
      <w:color w:val="4F81BD" w:themeColor="accent1"/>
      <w:sz w:val="18"/>
      <w:szCs w:val="18"/>
    </w:rPr>
  </w:style>
  <w:style w:type="paragraph" w:styleId="Brezrazmikov">
    <w:name w:val="No Spacing"/>
    <w:uiPriority w:val="1"/>
    <w:qFormat/>
    <w:rsid w:val="001E7934"/>
    <w:rPr>
      <w:rFonts w:ascii="Calibri" w:eastAsia="Calibri" w:hAnsi="Calibri"/>
      <w:sz w:val="22"/>
      <w:szCs w:val="22"/>
      <w:lang w:eastAsia="en-US"/>
    </w:rPr>
  </w:style>
  <w:style w:type="paragraph" w:customStyle="1" w:styleId="Pa0">
    <w:name w:val="Pa0"/>
    <w:basedOn w:val="Navaden"/>
    <w:next w:val="Navaden"/>
    <w:uiPriority w:val="99"/>
    <w:rsid w:val="001E7934"/>
    <w:pPr>
      <w:autoSpaceDE w:val="0"/>
      <w:autoSpaceDN w:val="0"/>
      <w:adjustRightInd w:val="0"/>
      <w:spacing w:line="241" w:lineRule="atLeast"/>
    </w:pPr>
    <w:rPr>
      <w:rFonts w:ascii="Source Sans Pro Light" w:hAnsi="Source Sans Pro Light"/>
      <w:sz w:val="22"/>
      <w:szCs w:val="22"/>
    </w:rPr>
  </w:style>
  <w:style w:type="paragraph" w:customStyle="1" w:styleId="Naslov3mojca">
    <w:name w:val="Naslov 3 mojca"/>
    <w:basedOn w:val="Naslov2"/>
    <w:link w:val="Naslov3mojcaZnak"/>
    <w:qFormat/>
    <w:rsid w:val="001E7934"/>
    <w:pPr>
      <w:numPr>
        <w:ilvl w:val="0"/>
        <w:numId w:val="0"/>
      </w:numPr>
      <w:spacing w:line="276" w:lineRule="auto"/>
      <w:ind w:left="1224" w:hanging="504"/>
    </w:pPr>
    <w:rPr>
      <w:rFonts w:ascii="Century Gothic" w:hAnsi="Century Gothic"/>
      <w:i w:val="0"/>
      <w:iCs w:val="0"/>
      <w:kern w:val="32"/>
      <w:sz w:val="24"/>
      <w:szCs w:val="24"/>
      <w:lang w:eastAsia="en-US"/>
    </w:rPr>
  </w:style>
  <w:style w:type="character" w:customStyle="1" w:styleId="Naslov3mojcaZnak">
    <w:name w:val="Naslov 3 mojca Znak"/>
    <w:basedOn w:val="Naslov2Znak"/>
    <w:link w:val="Naslov3mojca"/>
    <w:rsid w:val="001E7934"/>
    <w:rPr>
      <w:rFonts w:ascii="Century Gothic" w:hAnsi="Century Gothic" w:cs="Arial"/>
      <w:b/>
      <w:bCs/>
      <w:i w:val="0"/>
      <w:iCs w:val="0"/>
      <w:kern w:val="32"/>
      <w:sz w:val="24"/>
      <w:szCs w:val="24"/>
      <w:lang w:eastAsia="en-US"/>
    </w:rPr>
  </w:style>
  <w:style w:type="paragraph" w:customStyle="1" w:styleId="Pa2">
    <w:name w:val="Pa2"/>
    <w:basedOn w:val="Default"/>
    <w:next w:val="Default"/>
    <w:uiPriority w:val="99"/>
    <w:rsid w:val="001E7934"/>
    <w:pPr>
      <w:spacing w:line="241" w:lineRule="atLeast"/>
    </w:pPr>
    <w:rPr>
      <w:rFonts w:ascii="Source Sans Pro Light" w:hAnsi="Source Sans Pro Light" w:cs="Times New Roman"/>
      <w:color w:val="auto"/>
    </w:rPr>
  </w:style>
  <w:style w:type="character" w:customStyle="1" w:styleId="A8">
    <w:name w:val="A8"/>
    <w:uiPriority w:val="99"/>
    <w:rsid w:val="001E7934"/>
    <w:rPr>
      <w:rFonts w:ascii="Source Sans Pro Semibold" w:hAnsi="Source Sans Pro Semibold" w:cs="Source Sans Pro Semibold"/>
      <w:b/>
      <w:bCs/>
      <w:color w:val="000000"/>
      <w:sz w:val="26"/>
      <w:szCs w:val="26"/>
    </w:rPr>
  </w:style>
  <w:style w:type="paragraph" w:customStyle="1" w:styleId="BasicParagraph">
    <w:name w:val="[Basic Paragraph]"/>
    <w:basedOn w:val="Navaden"/>
    <w:uiPriority w:val="99"/>
    <w:rsid w:val="001E7934"/>
    <w:pPr>
      <w:autoSpaceDE w:val="0"/>
      <w:autoSpaceDN w:val="0"/>
      <w:adjustRightInd w:val="0"/>
      <w:spacing w:line="288" w:lineRule="auto"/>
      <w:jc w:val="left"/>
      <w:textAlignment w:val="center"/>
    </w:pPr>
    <w:rPr>
      <w:rFonts w:ascii="Times New Roman" w:eastAsiaTheme="minorHAnsi" w:hAnsi="Times New Roman"/>
      <w:color w:val="000000"/>
      <w:szCs w:val="24"/>
      <w:lang w:val="en-US" w:eastAsia="en-US"/>
    </w:rPr>
  </w:style>
  <w:style w:type="character" w:customStyle="1" w:styleId="10ptregular">
    <w:name w:val="10 pt regular"/>
    <w:uiPriority w:val="99"/>
    <w:rsid w:val="001E7934"/>
    <w:rPr>
      <w:rFonts w:ascii="EnotaKlavika" w:hAnsi="EnotaKlavika" w:cs="EnotaKlavika"/>
      <w:sz w:val="20"/>
      <w:szCs w:val="20"/>
    </w:rPr>
  </w:style>
  <w:style w:type="paragraph" w:customStyle="1" w:styleId="Navaden10">
    <w:name w:val="Navaden_10"/>
    <w:basedOn w:val="Navaden"/>
    <w:next w:val="Navaden"/>
    <w:qFormat/>
    <w:rsid w:val="001E7934"/>
    <w:pPr>
      <w:ind w:firstLine="1"/>
      <w:jc w:val="left"/>
    </w:pPr>
    <w:rPr>
      <w:rFonts w:ascii="Calibri" w:hAnsi="Calibri"/>
      <w:noProof/>
      <w:sz w:val="20"/>
      <w:lang w:eastAsia="en-US"/>
    </w:rPr>
  </w:style>
  <w:style w:type="paragraph" w:customStyle="1" w:styleId="Text">
    <w:name w:val="Text"/>
    <w:basedOn w:val="Navaden"/>
    <w:link w:val="TextCar"/>
    <w:rsid w:val="001E7934"/>
    <w:pPr>
      <w:spacing w:after="60"/>
      <w:jc w:val="left"/>
    </w:pPr>
    <w:rPr>
      <w:rFonts w:ascii="Arial" w:hAnsi="Arial"/>
      <w:kern w:val="16"/>
      <w:sz w:val="22"/>
      <w:lang w:val="de-DE" w:eastAsia="de-DE"/>
    </w:rPr>
  </w:style>
  <w:style w:type="character" w:customStyle="1" w:styleId="TextCar">
    <w:name w:val="Text Car"/>
    <w:basedOn w:val="Privzetapisavaodstavka"/>
    <w:link w:val="Text"/>
    <w:rsid w:val="001E7934"/>
    <w:rPr>
      <w:rFonts w:ascii="Arial" w:hAnsi="Arial"/>
      <w:kern w:val="16"/>
      <w:sz w:val="22"/>
      <w:lang w:val="de-DE" w:eastAsia="de-DE"/>
    </w:rPr>
  </w:style>
  <w:style w:type="paragraph" w:customStyle="1" w:styleId="m-519749643545908785msobodytext2">
    <w:name w:val="m_-519749643545908785msobodytext2"/>
    <w:basedOn w:val="Navaden"/>
    <w:rsid w:val="001E7934"/>
    <w:pPr>
      <w:spacing w:before="100" w:beforeAutospacing="1" w:after="100" w:afterAutospacing="1"/>
      <w:jc w:val="left"/>
    </w:pPr>
    <w:rPr>
      <w:rFonts w:ascii="Times New Roman" w:hAnsi="Times New Roman"/>
      <w:szCs w:val="24"/>
    </w:rPr>
  </w:style>
  <w:style w:type="character" w:customStyle="1" w:styleId="Konnaopomba-besediloZnak">
    <w:name w:val="Končna opomba - besedilo Znak"/>
    <w:basedOn w:val="Privzetapisavaodstavka"/>
    <w:link w:val="Konnaopomba-besedilo"/>
    <w:semiHidden/>
    <w:rsid w:val="001E7934"/>
    <w:rPr>
      <w:rFonts w:asciiTheme="minorHAnsi" w:hAnsiTheme="minorHAnsi"/>
    </w:rPr>
  </w:style>
  <w:style w:type="paragraph" w:styleId="Konnaopomba-besedilo">
    <w:name w:val="endnote text"/>
    <w:basedOn w:val="Navaden"/>
    <w:link w:val="Konnaopomba-besediloZnak"/>
    <w:semiHidden/>
    <w:unhideWhenUsed/>
    <w:rsid w:val="001E7934"/>
    <w:rPr>
      <w:sz w:val="20"/>
    </w:rPr>
  </w:style>
  <w:style w:type="character" w:customStyle="1" w:styleId="Konnaopomba-besediloZnak1">
    <w:name w:val="Končna opomba - besedilo Znak1"/>
    <w:basedOn w:val="Privzetapisavaodstavka"/>
    <w:semiHidden/>
    <w:rsid w:val="001E7934"/>
    <w:rPr>
      <w:rFonts w:asciiTheme="minorHAnsi" w:hAnsiTheme="minorHAnsi"/>
    </w:rPr>
  </w:style>
  <w:style w:type="paragraph" w:customStyle="1" w:styleId="Preformatted">
    <w:name w:val="Preformatted"/>
    <w:basedOn w:val="Navaden"/>
    <w:rsid w:val="001E7934"/>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line="360" w:lineRule="auto"/>
    </w:pPr>
    <w:rPr>
      <w:rFonts w:ascii="Courier New" w:hAnsi="Courier New"/>
      <w:sz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751208">
      <w:bodyDiv w:val="1"/>
      <w:marLeft w:val="0"/>
      <w:marRight w:val="0"/>
      <w:marTop w:val="0"/>
      <w:marBottom w:val="0"/>
      <w:divBdr>
        <w:top w:val="none" w:sz="0" w:space="0" w:color="auto"/>
        <w:left w:val="none" w:sz="0" w:space="0" w:color="auto"/>
        <w:bottom w:val="none" w:sz="0" w:space="0" w:color="auto"/>
        <w:right w:val="none" w:sz="0" w:space="0" w:color="auto"/>
      </w:divBdr>
    </w:div>
    <w:div w:id="233976454">
      <w:bodyDiv w:val="1"/>
      <w:marLeft w:val="0"/>
      <w:marRight w:val="0"/>
      <w:marTop w:val="0"/>
      <w:marBottom w:val="0"/>
      <w:divBdr>
        <w:top w:val="none" w:sz="0" w:space="0" w:color="auto"/>
        <w:left w:val="none" w:sz="0" w:space="0" w:color="auto"/>
        <w:bottom w:val="none" w:sz="0" w:space="0" w:color="auto"/>
        <w:right w:val="none" w:sz="0" w:space="0" w:color="auto"/>
      </w:divBdr>
    </w:div>
    <w:div w:id="237448174">
      <w:bodyDiv w:val="1"/>
      <w:marLeft w:val="0"/>
      <w:marRight w:val="0"/>
      <w:marTop w:val="0"/>
      <w:marBottom w:val="0"/>
      <w:divBdr>
        <w:top w:val="none" w:sz="0" w:space="0" w:color="auto"/>
        <w:left w:val="none" w:sz="0" w:space="0" w:color="auto"/>
        <w:bottom w:val="none" w:sz="0" w:space="0" w:color="auto"/>
        <w:right w:val="none" w:sz="0" w:space="0" w:color="auto"/>
      </w:divBdr>
    </w:div>
    <w:div w:id="358943570">
      <w:bodyDiv w:val="1"/>
      <w:marLeft w:val="0"/>
      <w:marRight w:val="0"/>
      <w:marTop w:val="0"/>
      <w:marBottom w:val="0"/>
      <w:divBdr>
        <w:top w:val="none" w:sz="0" w:space="0" w:color="auto"/>
        <w:left w:val="none" w:sz="0" w:space="0" w:color="auto"/>
        <w:bottom w:val="none" w:sz="0" w:space="0" w:color="auto"/>
        <w:right w:val="none" w:sz="0" w:space="0" w:color="auto"/>
      </w:divBdr>
    </w:div>
    <w:div w:id="407386583">
      <w:bodyDiv w:val="1"/>
      <w:marLeft w:val="0"/>
      <w:marRight w:val="0"/>
      <w:marTop w:val="0"/>
      <w:marBottom w:val="0"/>
      <w:divBdr>
        <w:top w:val="none" w:sz="0" w:space="0" w:color="auto"/>
        <w:left w:val="none" w:sz="0" w:space="0" w:color="auto"/>
        <w:bottom w:val="none" w:sz="0" w:space="0" w:color="auto"/>
        <w:right w:val="none" w:sz="0" w:space="0" w:color="auto"/>
      </w:divBdr>
    </w:div>
    <w:div w:id="518784103">
      <w:bodyDiv w:val="1"/>
      <w:marLeft w:val="0"/>
      <w:marRight w:val="0"/>
      <w:marTop w:val="0"/>
      <w:marBottom w:val="0"/>
      <w:divBdr>
        <w:top w:val="none" w:sz="0" w:space="0" w:color="auto"/>
        <w:left w:val="none" w:sz="0" w:space="0" w:color="auto"/>
        <w:bottom w:val="none" w:sz="0" w:space="0" w:color="auto"/>
        <w:right w:val="none" w:sz="0" w:space="0" w:color="auto"/>
      </w:divBdr>
    </w:div>
    <w:div w:id="675233519">
      <w:bodyDiv w:val="1"/>
      <w:marLeft w:val="0"/>
      <w:marRight w:val="0"/>
      <w:marTop w:val="0"/>
      <w:marBottom w:val="0"/>
      <w:divBdr>
        <w:top w:val="none" w:sz="0" w:space="0" w:color="auto"/>
        <w:left w:val="none" w:sz="0" w:space="0" w:color="auto"/>
        <w:bottom w:val="none" w:sz="0" w:space="0" w:color="auto"/>
        <w:right w:val="none" w:sz="0" w:space="0" w:color="auto"/>
      </w:divBdr>
    </w:div>
    <w:div w:id="774250497">
      <w:bodyDiv w:val="1"/>
      <w:marLeft w:val="0"/>
      <w:marRight w:val="0"/>
      <w:marTop w:val="0"/>
      <w:marBottom w:val="0"/>
      <w:divBdr>
        <w:top w:val="none" w:sz="0" w:space="0" w:color="auto"/>
        <w:left w:val="none" w:sz="0" w:space="0" w:color="auto"/>
        <w:bottom w:val="none" w:sz="0" w:space="0" w:color="auto"/>
        <w:right w:val="none" w:sz="0" w:space="0" w:color="auto"/>
      </w:divBdr>
    </w:div>
    <w:div w:id="798573007">
      <w:bodyDiv w:val="1"/>
      <w:marLeft w:val="0"/>
      <w:marRight w:val="0"/>
      <w:marTop w:val="0"/>
      <w:marBottom w:val="0"/>
      <w:divBdr>
        <w:top w:val="none" w:sz="0" w:space="0" w:color="auto"/>
        <w:left w:val="none" w:sz="0" w:space="0" w:color="auto"/>
        <w:bottom w:val="none" w:sz="0" w:space="0" w:color="auto"/>
        <w:right w:val="none" w:sz="0" w:space="0" w:color="auto"/>
      </w:divBdr>
    </w:div>
    <w:div w:id="803280109">
      <w:bodyDiv w:val="1"/>
      <w:marLeft w:val="0"/>
      <w:marRight w:val="0"/>
      <w:marTop w:val="0"/>
      <w:marBottom w:val="0"/>
      <w:divBdr>
        <w:top w:val="none" w:sz="0" w:space="0" w:color="auto"/>
        <w:left w:val="none" w:sz="0" w:space="0" w:color="auto"/>
        <w:bottom w:val="none" w:sz="0" w:space="0" w:color="auto"/>
        <w:right w:val="none" w:sz="0" w:space="0" w:color="auto"/>
      </w:divBdr>
    </w:div>
    <w:div w:id="873152165">
      <w:bodyDiv w:val="1"/>
      <w:marLeft w:val="0"/>
      <w:marRight w:val="0"/>
      <w:marTop w:val="0"/>
      <w:marBottom w:val="0"/>
      <w:divBdr>
        <w:top w:val="none" w:sz="0" w:space="0" w:color="auto"/>
        <w:left w:val="none" w:sz="0" w:space="0" w:color="auto"/>
        <w:bottom w:val="none" w:sz="0" w:space="0" w:color="auto"/>
        <w:right w:val="none" w:sz="0" w:space="0" w:color="auto"/>
      </w:divBdr>
    </w:div>
    <w:div w:id="881096586">
      <w:bodyDiv w:val="1"/>
      <w:marLeft w:val="0"/>
      <w:marRight w:val="0"/>
      <w:marTop w:val="0"/>
      <w:marBottom w:val="0"/>
      <w:divBdr>
        <w:top w:val="none" w:sz="0" w:space="0" w:color="auto"/>
        <w:left w:val="none" w:sz="0" w:space="0" w:color="auto"/>
        <w:bottom w:val="none" w:sz="0" w:space="0" w:color="auto"/>
        <w:right w:val="none" w:sz="0" w:space="0" w:color="auto"/>
      </w:divBdr>
    </w:div>
    <w:div w:id="906067878">
      <w:bodyDiv w:val="1"/>
      <w:marLeft w:val="0"/>
      <w:marRight w:val="0"/>
      <w:marTop w:val="0"/>
      <w:marBottom w:val="0"/>
      <w:divBdr>
        <w:top w:val="none" w:sz="0" w:space="0" w:color="auto"/>
        <w:left w:val="none" w:sz="0" w:space="0" w:color="auto"/>
        <w:bottom w:val="none" w:sz="0" w:space="0" w:color="auto"/>
        <w:right w:val="none" w:sz="0" w:space="0" w:color="auto"/>
      </w:divBdr>
    </w:div>
    <w:div w:id="915284326">
      <w:bodyDiv w:val="1"/>
      <w:marLeft w:val="0"/>
      <w:marRight w:val="0"/>
      <w:marTop w:val="0"/>
      <w:marBottom w:val="0"/>
      <w:divBdr>
        <w:top w:val="none" w:sz="0" w:space="0" w:color="auto"/>
        <w:left w:val="none" w:sz="0" w:space="0" w:color="auto"/>
        <w:bottom w:val="none" w:sz="0" w:space="0" w:color="auto"/>
        <w:right w:val="none" w:sz="0" w:space="0" w:color="auto"/>
      </w:divBdr>
    </w:div>
    <w:div w:id="926500888">
      <w:bodyDiv w:val="1"/>
      <w:marLeft w:val="0"/>
      <w:marRight w:val="0"/>
      <w:marTop w:val="0"/>
      <w:marBottom w:val="0"/>
      <w:divBdr>
        <w:top w:val="none" w:sz="0" w:space="0" w:color="auto"/>
        <w:left w:val="none" w:sz="0" w:space="0" w:color="auto"/>
        <w:bottom w:val="none" w:sz="0" w:space="0" w:color="auto"/>
        <w:right w:val="none" w:sz="0" w:space="0" w:color="auto"/>
      </w:divBdr>
    </w:div>
    <w:div w:id="1008021565">
      <w:bodyDiv w:val="1"/>
      <w:marLeft w:val="0"/>
      <w:marRight w:val="0"/>
      <w:marTop w:val="0"/>
      <w:marBottom w:val="0"/>
      <w:divBdr>
        <w:top w:val="none" w:sz="0" w:space="0" w:color="auto"/>
        <w:left w:val="none" w:sz="0" w:space="0" w:color="auto"/>
        <w:bottom w:val="none" w:sz="0" w:space="0" w:color="auto"/>
        <w:right w:val="none" w:sz="0" w:space="0" w:color="auto"/>
      </w:divBdr>
    </w:div>
    <w:div w:id="1074359673">
      <w:bodyDiv w:val="1"/>
      <w:marLeft w:val="0"/>
      <w:marRight w:val="0"/>
      <w:marTop w:val="0"/>
      <w:marBottom w:val="0"/>
      <w:divBdr>
        <w:top w:val="none" w:sz="0" w:space="0" w:color="auto"/>
        <w:left w:val="none" w:sz="0" w:space="0" w:color="auto"/>
        <w:bottom w:val="none" w:sz="0" w:space="0" w:color="auto"/>
        <w:right w:val="none" w:sz="0" w:space="0" w:color="auto"/>
      </w:divBdr>
    </w:div>
    <w:div w:id="1121262991">
      <w:bodyDiv w:val="1"/>
      <w:marLeft w:val="0"/>
      <w:marRight w:val="0"/>
      <w:marTop w:val="0"/>
      <w:marBottom w:val="0"/>
      <w:divBdr>
        <w:top w:val="none" w:sz="0" w:space="0" w:color="auto"/>
        <w:left w:val="none" w:sz="0" w:space="0" w:color="auto"/>
        <w:bottom w:val="none" w:sz="0" w:space="0" w:color="auto"/>
        <w:right w:val="none" w:sz="0" w:space="0" w:color="auto"/>
      </w:divBdr>
    </w:div>
    <w:div w:id="1123042873">
      <w:bodyDiv w:val="1"/>
      <w:marLeft w:val="0"/>
      <w:marRight w:val="0"/>
      <w:marTop w:val="0"/>
      <w:marBottom w:val="0"/>
      <w:divBdr>
        <w:top w:val="none" w:sz="0" w:space="0" w:color="auto"/>
        <w:left w:val="none" w:sz="0" w:space="0" w:color="auto"/>
        <w:bottom w:val="none" w:sz="0" w:space="0" w:color="auto"/>
        <w:right w:val="none" w:sz="0" w:space="0" w:color="auto"/>
      </w:divBdr>
    </w:div>
    <w:div w:id="1123228947">
      <w:bodyDiv w:val="1"/>
      <w:marLeft w:val="0"/>
      <w:marRight w:val="0"/>
      <w:marTop w:val="0"/>
      <w:marBottom w:val="0"/>
      <w:divBdr>
        <w:top w:val="none" w:sz="0" w:space="0" w:color="auto"/>
        <w:left w:val="none" w:sz="0" w:space="0" w:color="auto"/>
        <w:bottom w:val="none" w:sz="0" w:space="0" w:color="auto"/>
        <w:right w:val="none" w:sz="0" w:space="0" w:color="auto"/>
      </w:divBdr>
    </w:div>
    <w:div w:id="1247035828">
      <w:bodyDiv w:val="1"/>
      <w:marLeft w:val="0"/>
      <w:marRight w:val="0"/>
      <w:marTop w:val="0"/>
      <w:marBottom w:val="0"/>
      <w:divBdr>
        <w:top w:val="none" w:sz="0" w:space="0" w:color="auto"/>
        <w:left w:val="none" w:sz="0" w:space="0" w:color="auto"/>
        <w:bottom w:val="none" w:sz="0" w:space="0" w:color="auto"/>
        <w:right w:val="none" w:sz="0" w:space="0" w:color="auto"/>
      </w:divBdr>
    </w:div>
    <w:div w:id="1263151005">
      <w:bodyDiv w:val="1"/>
      <w:marLeft w:val="0"/>
      <w:marRight w:val="0"/>
      <w:marTop w:val="0"/>
      <w:marBottom w:val="0"/>
      <w:divBdr>
        <w:top w:val="none" w:sz="0" w:space="0" w:color="auto"/>
        <w:left w:val="none" w:sz="0" w:space="0" w:color="auto"/>
        <w:bottom w:val="none" w:sz="0" w:space="0" w:color="auto"/>
        <w:right w:val="none" w:sz="0" w:space="0" w:color="auto"/>
      </w:divBdr>
    </w:div>
    <w:div w:id="1312296885">
      <w:bodyDiv w:val="1"/>
      <w:marLeft w:val="0"/>
      <w:marRight w:val="0"/>
      <w:marTop w:val="0"/>
      <w:marBottom w:val="0"/>
      <w:divBdr>
        <w:top w:val="none" w:sz="0" w:space="0" w:color="auto"/>
        <w:left w:val="none" w:sz="0" w:space="0" w:color="auto"/>
        <w:bottom w:val="none" w:sz="0" w:space="0" w:color="auto"/>
        <w:right w:val="none" w:sz="0" w:space="0" w:color="auto"/>
      </w:divBdr>
    </w:div>
    <w:div w:id="1419325458">
      <w:bodyDiv w:val="1"/>
      <w:marLeft w:val="0"/>
      <w:marRight w:val="0"/>
      <w:marTop w:val="0"/>
      <w:marBottom w:val="0"/>
      <w:divBdr>
        <w:top w:val="none" w:sz="0" w:space="0" w:color="auto"/>
        <w:left w:val="none" w:sz="0" w:space="0" w:color="auto"/>
        <w:bottom w:val="none" w:sz="0" w:space="0" w:color="auto"/>
        <w:right w:val="none" w:sz="0" w:space="0" w:color="auto"/>
      </w:divBdr>
    </w:div>
    <w:div w:id="1432241560">
      <w:bodyDiv w:val="1"/>
      <w:marLeft w:val="0"/>
      <w:marRight w:val="0"/>
      <w:marTop w:val="0"/>
      <w:marBottom w:val="0"/>
      <w:divBdr>
        <w:top w:val="none" w:sz="0" w:space="0" w:color="auto"/>
        <w:left w:val="none" w:sz="0" w:space="0" w:color="auto"/>
        <w:bottom w:val="none" w:sz="0" w:space="0" w:color="auto"/>
        <w:right w:val="none" w:sz="0" w:space="0" w:color="auto"/>
      </w:divBdr>
    </w:div>
    <w:div w:id="1460030086">
      <w:bodyDiv w:val="1"/>
      <w:marLeft w:val="0"/>
      <w:marRight w:val="0"/>
      <w:marTop w:val="0"/>
      <w:marBottom w:val="0"/>
      <w:divBdr>
        <w:top w:val="none" w:sz="0" w:space="0" w:color="auto"/>
        <w:left w:val="none" w:sz="0" w:space="0" w:color="auto"/>
        <w:bottom w:val="none" w:sz="0" w:space="0" w:color="auto"/>
        <w:right w:val="none" w:sz="0" w:space="0" w:color="auto"/>
      </w:divBdr>
    </w:div>
    <w:div w:id="1593277215">
      <w:bodyDiv w:val="1"/>
      <w:marLeft w:val="0"/>
      <w:marRight w:val="0"/>
      <w:marTop w:val="0"/>
      <w:marBottom w:val="0"/>
      <w:divBdr>
        <w:top w:val="none" w:sz="0" w:space="0" w:color="auto"/>
        <w:left w:val="none" w:sz="0" w:space="0" w:color="auto"/>
        <w:bottom w:val="none" w:sz="0" w:space="0" w:color="auto"/>
        <w:right w:val="none" w:sz="0" w:space="0" w:color="auto"/>
      </w:divBdr>
    </w:div>
    <w:div w:id="1633053216">
      <w:bodyDiv w:val="1"/>
      <w:marLeft w:val="0"/>
      <w:marRight w:val="0"/>
      <w:marTop w:val="0"/>
      <w:marBottom w:val="0"/>
      <w:divBdr>
        <w:top w:val="none" w:sz="0" w:space="0" w:color="auto"/>
        <w:left w:val="none" w:sz="0" w:space="0" w:color="auto"/>
        <w:bottom w:val="none" w:sz="0" w:space="0" w:color="auto"/>
        <w:right w:val="none" w:sz="0" w:space="0" w:color="auto"/>
      </w:divBdr>
    </w:div>
    <w:div w:id="1657345890">
      <w:bodyDiv w:val="1"/>
      <w:marLeft w:val="0"/>
      <w:marRight w:val="0"/>
      <w:marTop w:val="0"/>
      <w:marBottom w:val="0"/>
      <w:divBdr>
        <w:top w:val="none" w:sz="0" w:space="0" w:color="auto"/>
        <w:left w:val="none" w:sz="0" w:space="0" w:color="auto"/>
        <w:bottom w:val="none" w:sz="0" w:space="0" w:color="auto"/>
        <w:right w:val="none" w:sz="0" w:space="0" w:color="auto"/>
      </w:divBdr>
    </w:div>
    <w:div w:id="1780224851">
      <w:bodyDiv w:val="1"/>
      <w:marLeft w:val="0"/>
      <w:marRight w:val="0"/>
      <w:marTop w:val="0"/>
      <w:marBottom w:val="0"/>
      <w:divBdr>
        <w:top w:val="none" w:sz="0" w:space="0" w:color="auto"/>
        <w:left w:val="none" w:sz="0" w:space="0" w:color="auto"/>
        <w:bottom w:val="none" w:sz="0" w:space="0" w:color="auto"/>
        <w:right w:val="none" w:sz="0" w:space="0" w:color="auto"/>
      </w:divBdr>
    </w:div>
    <w:div w:id="1783263948">
      <w:bodyDiv w:val="1"/>
      <w:marLeft w:val="0"/>
      <w:marRight w:val="0"/>
      <w:marTop w:val="0"/>
      <w:marBottom w:val="0"/>
      <w:divBdr>
        <w:top w:val="none" w:sz="0" w:space="0" w:color="auto"/>
        <w:left w:val="none" w:sz="0" w:space="0" w:color="auto"/>
        <w:bottom w:val="none" w:sz="0" w:space="0" w:color="auto"/>
        <w:right w:val="none" w:sz="0" w:space="0" w:color="auto"/>
      </w:divBdr>
    </w:div>
    <w:div w:id="1816490073">
      <w:bodyDiv w:val="1"/>
      <w:marLeft w:val="0"/>
      <w:marRight w:val="0"/>
      <w:marTop w:val="0"/>
      <w:marBottom w:val="0"/>
      <w:divBdr>
        <w:top w:val="none" w:sz="0" w:space="0" w:color="auto"/>
        <w:left w:val="none" w:sz="0" w:space="0" w:color="auto"/>
        <w:bottom w:val="none" w:sz="0" w:space="0" w:color="auto"/>
        <w:right w:val="none" w:sz="0" w:space="0" w:color="auto"/>
      </w:divBdr>
    </w:div>
    <w:div w:id="1879973547">
      <w:bodyDiv w:val="1"/>
      <w:marLeft w:val="0"/>
      <w:marRight w:val="0"/>
      <w:marTop w:val="0"/>
      <w:marBottom w:val="0"/>
      <w:divBdr>
        <w:top w:val="none" w:sz="0" w:space="0" w:color="auto"/>
        <w:left w:val="none" w:sz="0" w:space="0" w:color="auto"/>
        <w:bottom w:val="none" w:sz="0" w:space="0" w:color="auto"/>
        <w:right w:val="none" w:sz="0" w:space="0" w:color="auto"/>
      </w:divBdr>
    </w:div>
    <w:div w:id="1883856865">
      <w:bodyDiv w:val="1"/>
      <w:marLeft w:val="0"/>
      <w:marRight w:val="0"/>
      <w:marTop w:val="0"/>
      <w:marBottom w:val="0"/>
      <w:divBdr>
        <w:top w:val="none" w:sz="0" w:space="0" w:color="auto"/>
        <w:left w:val="none" w:sz="0" w:space="0" w:color="auto"/>
        <w:bottom w:val="none" w:sz="0" w:space="0" w:color="auto"/>
        <w:right w:val="none" w:sz="0" w:space="0" w:color="auto"/>
      </w:divBdr>
    </w:div>
    <w:div w:id="1892618602">
      <w:bodyDiv w:val="1"/>
      <w:marLeft w:val="0"/>
      <w:marRight w:val="0"/>
      <w:marTop w:val="0"/>
      <w:marBottom w:val="0"/>
      <w:divBdr>
        <w:top w:val="none" w:sz="0" w:space="0" w:color="auto"/>
        <w:left w:val="none" w:sz="0" w:space="0" w:color="auto"/>
        <w:bottom w:val="none" w:sz="0" w:space="0" w:color="auto"/>
        <w:right w:val="none" w:sz="0" w:space="0" w:color="auto"/>
      </w:divBdr>
    </w:div>
    <w:div w:id="1965454489">
      <w:bodyDiv w:val="1"/>
      <w:marLeft w:val="0"/>
      <w:marRight w:val="0"/>
      <w:marTop w:val="0"/>
      <w:marBottom w:val="0"/>
      <w:divBdr>
        <w:top w:val="none" w:sz="0" w:space="0" w:color="auto"/>
        <w:left w:val="none" w:sz="0" w:space="0" w:color="auto"/>
        <w:bottom w:val="none" w:sz="0" w:space="0" w:color="auto"/>
        <w:right w:val="none" w:sz="0" w:space="0" w:color="auto"/>
      </w:divBdr>
    </w:div>
    <w:div w:id="1965623401">
      <w:bodyDiv w:val="1"/>
      <w:marLeft w:val="0"/>
      <w:marRight w:val="0"/>
      <w:marTop w:val="0"/>
      <w:marBottom w:val="0"/>
      <w:divBdr>
        <w:top w:val="none" w:sz="0" w:space="0" w:color="auto"/>
        <w:left w:val="none" w:sz="0" w:space="0" w:color="auto"/>
        <w:bottom w:val="none" w:sz="0" w:space="0" w:color="auto"/>
        <w:right w:val="none" w:sz="0" w:space="0" w:color="auto"/>
      </w:divBdr>
    </w:div>
    <w:div w:id="1988898669">
      <w:bodyDiv w:val="1"/>
      <w:marLeft w:val="0"/>
      <w:marRight w:val="0"/>
      <w:marTop w:val="0"/>
      <w:marBottom w:val="0"/>
      <w:divBdr>
        <w:top w:val="none" w:sz="0" w:space="0" w:color="auto"/>
        <w:left w:val="none" w:sz="0" w:space="0" w:color="auto"/>
        <w:bottom w:val="none" w:sz="0" w:space="0" w:color="auto"/>
        <w:right w:val="none" w:sz="0" w:space="0" w:color="auto"/>
      </w:divBdr>
    </w:div>
    <w:div w:id="2003241576">
      <w:bodyDiv w:val="1"/>
      <w:marLeft w:val="0"/>
      <w:marRight w:val="0"/>
      <w:marTop w:val="0"/>
      <w:marBottom w:val="0"/>
      <w:divBdr>
        <w:top w:val="none" w:sz="0" w:space="0" w:color="auto"/>
        <w:left w:val="none" w:sz="0" w:space="0" w:color="auto"/>
        <w:bottom w:val="none" w:sz="0" w:space="0" w:color="auto"/>
        <w:right w:val="none" w:sz="0" w:space="0" w:color="auto"/>
      </w:divBdr>
    </w:div>
    <w:div w:id="2059359395">
      <w:bodyDiv w:val="1"/>
      <w:marLeft w:val="0"/>
      <w:marRight w:val="0"/>
      <w:marTop w:val="0"/>
      <w:marBottom w:val="0"/>
      <w:divBdr>
        <w:top w:val="none" w:sz="0" w:space="0" w:color="auto"/>
        <w:left w:val="none" w:sz="0" w:space="0" w:color="auto"/>
        <w:bottom w:val="none" w:sz="0" w:space="0" w:color="auto"/>
        <w:right w:val="none" w:sz="0" w:space="0" w:color="auto"/>
      </w:divBdr>
    </w:div>
    <w:div w:id="2126270824">
      <w:bodyDiv w:val="1"/>
      <w:marLeft w:val="0"/>
      <w:marRight w:val="0"/>
      <w:marTop w:val="0"/>
      <w:marBottom w:val="0"/>
      <w:divBdr>
        <w:top w:val="none" w:sz="0" w:space="0" w:color="auto"/>
        <w:left w:val="none" w:sz="0" w:space="0" w:color="auto"/>
        <w:bottom w:val="none" w:sz="0" w:space="0" w:color="auto"/>
        <w:right w:val="none" w:sz="0" w:space="0" w:color="auto"/>
      </w:divBdr>
    </w:div>
    <w:div w:id="2143572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17-01-2914" TargetMode="External"/><Relationship Id="rId18" Type="http://schemas.openxmlformats.org/officeDocument/2006/relationships/image" Target="media/image6.jpeg"/><Relationship Id="rId26" Type="http://schemas.openxmlformats.org/officeDocument/2006/relationships/header" Target="header1.xml"/><Relationship Id="rId39" Type="http://schemas.openxmlformats.org/officeDocument/2006/relationships/fontTable" Target="fontTable.xml"/><Relationship Id="rId21" Type="http://schemas.openxmlformats.org/officeDocument/2006/relationships/image" Target="media/image9.jpeg"/><Relationship Id="rId34" Type="http://schemas.openxmlformats.org/officeDocument/2006/relationships/image" Target="media/image16.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header" Target="header4.xml"/><Relationship Id="rId38" Type="http://schemas.openxmlformats.org/officeDocument/2006/relationships/hyperlink" Target="https://premiki.si/dostopni-turizem"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emf"/><Relationship Id="rId32" Type="http://schemas.openxmlformats.org/officeDocument/2006/relationships/image" Target="media/image15.jpeg"/><Relationship Id="rId37" Type="http://schemas.openxmlformats.org/officeDocument/2006/relationships/image" Target="media/image1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uradni-list.si/1/objava.jsp?sop=2020-01-0978" TargetMode="External"/><Relationship Id="rId23" Type="http://schemas.openxmlformats.org/officeDocument/2006/relationships/image" Target="media/image11.emf"/><Relationship Id="rId28" Type="http://schemas.openxmlformats.org/officeDocument/2006/relationships/footer" Target="footer1.xml"/><Relationship Id="rId36" Type="http://schemas.openxmlformats.org/officeDocument/2006/relationships/header" Target="header5.xml"/><Relationship Id="rId10" Type="http://schemas.openxmlformats.org/officeDocument/2006/relationships/hyperlink" Target="mailto:obcina.ptuj@ptuj.si" TargetMode="External"/><Relationship Id="rId19" Type="http://schemas.openxmlformats.org/officeDocument/2006/relationships/image" Target="media/image7.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obcina.ptuj@ptuj.si" TargetMode="External"/><Relationship Id="rId14" Type="http://schemas.openxmlformats.org/officeDocument/2006/relationships/hyperlink" Target="http://www.uradni-list.si/1/objava.jsp?sop=2017-21-3507" TargetMode="External"/><Relationship Id="rId22" Type="http://schemas.openxmlformats.org/officeDocument/2006/relationships/image" Target="media/image10.emf"/><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17.jpeg"/><Relationship Id="rId8" Type="http://schemas.openxmlformats.org/officeDocument/2006/relationships/image" Target="media/image1.jpeg"/><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4.w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2862A2-FEA6-4CB6-9B13-0778BCFCD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44</Pages>
  <Words>7897</Words>
  <Characters>53533</Characters>
  <Application>Microsoft Office Word</Application>
  <DocSecurity>0</DocSecurity>
  <Lines>446</Lines>
  <Paragraphs>122</Paragraphs>
  <ScaleCrop>false</ScaleCrop>
  <HeadingPairs>
    <vt:vector size="2" baseType="variant">
      <vt:variant>
        <vt:lpstr>Naslov</vt:lpstr>
      </vt:variant>
      <vt:variant>
        <vt:i4>1</vt:i4>
      </vt:variant>
    </vt:vector>
  </HeadingPairs>
  <TitlesOfParts>
    <vt:vector size="1" baseType="lpstr">
      <vt:lpstr>INVESTICIJSKI PROGRAM št.</vt:lpstr>
    </vt:vector>
  </TitlesOfParts>
  <Company>Gormak d.o.o.</Company>
  <LinksUpToDate>false</LinksUpToDate>
  <CharactersWithSpaces>61308</CharactersWithSpaces>
  <SharedDoc>false</SharedDoc>
  <HLinks>
    <vt:vector size="150" baseType="variant">
      <vt:variant>
        <vt:i4>2228233</vt:i4>
      </vt:variant>
      <vt:variant>
        <vt:i4>144</vt:i4>
      </vt:variant>
      <vt:variant>
        <vt:i4>0</vt:i4>
      </vt:variant>
      <vt:variant>
        <vt:i4>5</vt:i4>
      </vt:variant>
      <vt:variant>
        <vt:lpwstr>mailto:natasa.obc.majsperk@siol.net</vt:lpwstr>
      </vt:variant>
      <vt:variant>
        <vt:lpwstr/>
      </vt:variant>
      <vt:variant>
        <vt:i4>2228233</vt:i4>
      </vt:variant>
      <vt:variant>
        <vt:i4>141</vt:i4>
      </vt:variant>
      <vt:variant>
        <vt:i4>0</vt:i4>
      </vt:variant>
      <vt:variant>
        <vt:i4>5</vt:i4>
      </vt:variant>
      <vt:variant>
        <vt:lpwstr>mailto:natasa.obc.majsperk@siol.net</vt:lpwstr>
      </vt:variant>
      <vt:variant>
        <vt:lpwstr/>
      </vt:variant>
      <vt:variant>
        <vt:i4>1638455</vt:i4>
      </vt:variant>
      <vt:variant>
        <vt:i4>134</vt:i4>
      </vt:variant>
      <vt:variant>
        <vt:i4>0</vt:i4>
      </vt:variant>
      <vt:variant>
        <vt:i4>5</vt:i4>
      </vt:variant>
      <vt:variant>
        <vt:lpwstr/>
      </vt:variant>
      <vt:variant>
        <vt:lpwstr>_Toc248649955</vt:lpwstr>
      </vt:variant>
      <vt:variant>
        <vt:i4>1638455</vt:i4>
      </vt:variant>
      <vt:variant>
        <vt:i4>128</vt:i4>
      </vt:variant>
      <vt:variant>
        <vt:i4>0</vt:i4>
      </vt:variant>
      <vt:variant>
        <vt:i4>5</vt:i4>
      </vt:variant>
      <vt:variant>
        <vt:lpwstr/>
      </vt:variant>
      <vt:variant>
        <vt:lpwstr>_Toc248649954</vt:lpwstr>
      </vt:variant>
      <vt:variant>
        <vt:i4>1638455</vt:i4>
      </vt:variant>
      <vt:variant>
        <vt:i4>122</vt:i4>
      </vt:variant>
      <vt:variant>
        <vt:i4>0</vt:i4>
      </vt:variant>
      <vt:variant>
        <vt:i4>5</vt:i4>
      </vt:variant>
      <vt:variant>
        <vt:lpwstr/>
      </vt:variant>
      <vt:variant>
        <vt:lpwstr>_Toc248649953</vt:lpwstr>
      </vt:variant>
      <vt:variant>
        <vt:i4>1638455</vt:i4>
      </vt:variant>
      <vt:variant>
        <vt:i4>116</vt:i4>
      </vt:variant>
      <vt:variant>
        <vt:i4>0</vt:i4>
      </vt:variant>
      <vt:variant>
        <vt:i4>5</vt:i4>
      </vt:variant>
      <vt:variant>
        <vt:lpwstr/>
      </vt:variant>
      <vt:variant>
        <vt:lpwstr>_Toc248649952</vt:lpwstr>
      </vt:variant>
      <vt:variant>
        <vt:i4>1638455</vt:i4>
      </vt:variant>
      <vt:variant>
        <vt:i4>110</vt:i4>
      </vt:variant>
      <vt:variant>
        <vt:i4>0</vt:i4>
      </vt:variant>
      <vt:variant>
        <vt:i4>5</vt:i4>
      </vt:variant>
      <vt:variant>
        <vt:lpwstr/>
      </vt:variant>
      <vt:variant>
        <vt:lpwstr>_Toc248649951</vt:lpwstr>
      </vt:variant>
      <vt:variant>
        <vt:i4>1638455</vt:i4>
      </vt:variant>
      <vt:variant>
        <vt:i4>104</vt:i4>
      </vt:variant>
      <vt:variant>
        <vt:i4>0</vt:i4>
      </vt:variant>
      <vt:variant>
        <vt:i4>5</vt:i4>
      </vt:variant>
      <vt:variant>
        <vt:lpwstr/>
      </vt:variant>
      <vt:variant>
        <vt:lpwstr>_Toc248649950</vt:lpwstr>
      </vt:variant>
      <vt:variant>
        <vt:i4>1572919</vt:i4>
      </vt:variant>
      <vt:variant>
        <vt:i4>98</vt:i4>
      </vt:variant>
      <vt:variant>
        <vt:i4>0</vt:i4>
      </vt:variant>
      <vt:variant>
        <vt:i4>5</vt:i4>
      </vt:variant>
      <vt:variant>
        <vt:lpwstr/>
      </vt:variant>
      <vt:variant>
        <vt:lpwstr>_Toc248649949</vt:lpwstr>
      </vt:variant>
      <vt:variant>
        <vt:i4>1572919</vt:i4>
      </vt:variant>
      <vt:variant>
        <vt:i4>92</vt:i4>
      </vt:variant>
      <vt:variant>
        <vt:i4>0</vt:i4>
      </vt:variant>
      <vt:variant>
        <vt:i4>5</vt:i4>
      </vt:variant>
      <vt:variant>
        <vt:lpwstr/>
      </vt:variant>
      <vt:variant>
        <vt:lpwstr>_Toc248649948</vt:lpwstr>
      </vt:variant>
      <vt:variant>
        <vt:i4>1572919</vt:i4>
      </vt:variant>
      <vt:variant>
        <vt:i4>86</vt:i4>
      </vt:variant>
      <vt:variant>
        <vt:i4>0</vt:i4>
      </vt:variant>
      <vt:variant>
        <vt:i4>5</vt:i4>
      </vt:variant>
      <vt:variant>
        <vt:lpwstr/>
      </vt:variant>
      <vt:variant>
        <vt:lpwstr>_Toc248649947</vt:lpwstr>
      </vt:variant>
      <vt:variant>
        <vt:i4>1572919</vt:i4>
      </vt:variant>
      <vt:variant>
        <vt:i4>80</vt:i4>
      </vt:variant>
      <vt:variant>
        <vt:i4>0</vt:i4>
      </vt:variant>
      <vt:variant>
        <vt:i4>5</vt:i4>
      </vt:variant>
      <vt:variant>
        <vt:lpwstr/>
      </vt:variant>
      <vt:variant>
        <vt:lpwstr>_Toc248649946</vt:lpwstr>
      </vt:variant>
      <vt:variant>
        <vt:i4>1572919</vt:i4>
      </vt:variant>
      <vt:variant>
        <vt:i4>74</vt:i4>
      </vt:variant>
      <vt:variant>
        <vt:i4>0</vt:i4>
      </vt:variant>
      <vt:variant>
        <vt:i4>5</vt:i4>
      </vt:variant>
      <vt:variant>
        <vt:lpwstr/>
      </vt:variant>
      <vt:variant>
        <vt:lpwstr>_Toc248649945</vt:lpwstr>
      </vt:variant>
      <vt:variant>
        <vt:i4>1572919</vt:i4>
      </vt:variant>
      <vt:variant>
        <vt:i4>68</vt:i4>
      </vt:variant>
      <vt:variant>
        <vt:i4>0</vt:i4>
      </vt:variant>
      <vt:variant>
        <vt:i4>5</vt:i4>
      </vt:variant>
      <vt:variant>
        <vt:lpwstr/>
      </vt:variant>
      <vt:variant>
        <vt:lpwstr>_Toc248649944</vt:lpwstr>
      </vt:variant>
      <vt:variant>
        <vt:i4>1572919</vt:i4>
      </vt:variant>
      <vt:variant>
        <vt:i4>62</vt:i4>
      </vt:variant>
      <vt:variant>
        <vt:i4>0</vt:i4>
      </vt:variant>
      <vt:variant>
        <vt:i4>5</vt:i4>
      </vt:variant>
      <vt:variant>
        <vt:lpwstr/>
      </vt:variant>
      <vt:variant>
        <vt:lpwstr>_Toc248649943</vt:lpwstr>
      </vt:variant>
      <vt:variant>
        <vt:i4>1572919</vt:i4>
      </vt:variant>
      <vt:variant>
        <vt:i4>56</vt:i4>
      </vt:variant>
      <vt:variant>
        <vt:i4>0</vt:i4>
      </vt:variant>
      <vt:variant>
        <vt:i4>5</vt:i4>
      </vt:variant>
      <vt:variant>
        <vt:lpwstr/>
      </vt:variant>
      <vt:variant>
        <vt:lpwstr>_Toc248649942</vt:lpwstr>
      </vt:variant>
      <vt:variant>
        <vt:i4>1572919</vt:i4>
      </vt:variant>
      <vt:variant>
        <vt:i4>50</vt:i4>
      </vt:variant>
      <vt:variant>
        <vt:i4>0</vt:i4>
      </vt:variant>
      <vt:variant>
        <vt:i4>5</vt:i4>
      </vt:variant>
      <vt:variant>
        <vt:lpwstr/>
      </vt:variant>
      <vt:variant>
        <vt:lpwstr>_Toc248649941</vt:lpwstr>
      </vt:variant>
      <vt:variant>
        <vt:i4>1572919</vt:i4>
      </vt:variant>
      <vt:variant>
        <vt:i4>44</vt:i4>
      </vt:variant>
      <vt:variant>
        <vt:i4>0</vt:i4>
      </vt:variant>
      <vt:variant>
        <vt:i4>5</vt:i4>
      </vt:variant>
      <vt:variant>
        <vt:lpwstr/>
      </vt:variant>
      <vt:variant>
        <vt:lpwstr>_Toc248649940</vt:lpwstr>
      </vt:variant>
      <vt:variant>
        <vt:i4>2031671</vt:i4>
      </vt:variant>
      <vt:variant>
        <vt:i4>38</vt:i4>
      </vt:variant>
      <vt:variant>
        <vt:i4>0</vt:i4>
      </vt:variant>
      <vt:variant>
        <vt:i4>5</vt:i4>
      </vt:variant>
      <vt:variant>
        <vt:lpwstr/>
      </vt:variant>
      <vt:variant>
        <vt:lpwstr>_Toc248649939</vt:lpwstr>
      </vt:variant>
      <vt:variant>
        <vt:i4>2031671</vt:i4>
      </vt:variant>
      <vt:variant>
        <vt:i4>32</vt:i4>
      </vt:variant>
      <vt:variant>
        <vt:i4>0</vt:i4>
      </vt:variant>
      <vt:variant>
        <vt:i4>5</vt:i4>
      </vt:variant>
      <vt:variant>
        <vt:lpwstr/>
      </vt:variant>
      <vt:variant>
        <vt:lpwstr>_Toc248649938</vt:lpwstr>
      </vt:variant>
      <vt:variant>
        <vt:i4>2031671</vt:i4>
      </vt:variant>
      <vt:variant>
        <vt:i4>26</vt:i4>
      </vt:variant>
      <vt:variant>
        <vt:i4>0</vt:i4>
      </vt:variant>
      <vt:variant>
        <vt:i4>5</vt:i4>
      </vt:variant>
      <vt:variant>
        <vt:lpwstr/>
      </vt:variant>
      <vt:variant>
        <vt:lpwstr>_Toc248649937</vt:lpwstr>
      </vt:variant>
      <vt:variant>
        <vt:i4>2031671</vt:i4>
      </vt:variant>
      <vt:variant>
        <vt:i4>20</vt:i4>
      </vt:variant>
      <vt:variant>
        <vt:i4>0</vt:i4>
      </vt:variant>
      <vt:variant>
        <vt:i4>5</vt:i4>
      </vt:variant>
      <vt:variant>
        <vt:lpwstr/>
      </vt:variant>
      <vt:variant>
        <vt:lpwstr>_Toc248649936</vt:lpwstr>
      </vt:variant>
      <vt:variant>
        <vt:i4>2031671</vt:i4>
      </vt:variant>
      <vt:variant>
        <vt:i4>14</vt:i4>
      </vt:variant>
      <vt:variant>
        <vt:i4>0</vt:i4>
      </vt:variant>
      <vt:variant>
        <vt:i4>5</vt:i4>
      </vt:variant>
      <vt:variant>
        <vt:lpwstr/>
      </vt:variant>
      <vt:variant>
        <vt:lpwstr>_Toc248649935</vt:lpwstr>
      </vt:variant>
      <vt:variant>
        <vt:i4>2031671</vt:i4>
      </vt:variant>
      <vt:variant>
        <vt:i4>8</vt:i4>
      </vt:variant>
      <vt:variant>
        <vt:i4>0</vt:i4>
      </vt:variant>
      <vt:variant>
        <vt:i4>5</vt:i4>
      </vt:variant>
      <vt:variant>
        <vt:lpwstr/>
      </vt:variant>
      <vt:variant>
        <vt:lpwstr>_Toc248649934</vt:lpwstr>
      </vt:variant>
      <vt:variant>
        <vt:i4>2031671</vt:i4>
      </vt:variant>
      <vt:variant>
        <vt:i4>2</vt:i4>
      </vt:variant>
      <vt:variant>
        <vt:i4>0</vt:i4>
      </vt:variant>
      <vt:variant>
        <vt:i4>5</vt:i4>
      </vt:variant>
      <vt:variant>
        <vt:lpwstr/>
      </vt:variant>
      <vt:variant>
        <vt:lpwstr>_Toc248649933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INVESTICIJSKI PROGRAM št.</dc:title>
  <dc:subject/>
  <dc:creator>Občina Majšperk</dc:creator>
  <cp:keywords/>
  <dc:description/>
  <cp:lastModifiedBy>Urška Fajt</cp:lastModifiedBy>
  <cp:revision>55</cp:revision>
  <cp:lastPrinted>2020-06-10T11:19:00Z</cp:lastPrinted>
  <dcterms:created xsi:type="dcterms:W3CDTF">2020-05-07T08:32:00Z</dcterms:created>
  <dcterms:modified xsi:type="dcterms:W3CDTF">2020-06-10T11:19:00Z</dcterms:modified>
</cp:coreProperties>
</file>