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D19A7" w14:textId="1AAE9F60" w:rsidR="00AA75AD" w:rsidRPr="00AA75AD" w:rsidRDefault="008D59FB" w:rsidP="00AA75AD">
      <w:pPr>
        <w:autoSpaceDE w:val="0"/>
        <w:autoSpaceDN w:val="0"/>
        <w:adjustRightInd w:val="0"/>
        <w:jc w:val="both"/>
        <w:rPr>
          <w:rFonts w:eastAsia="Calibri"/>
          <w:lang w:eastAsia="en-US"/>
        </w:rPr>
      </w:pPr>
      <w:r>
        <w:rPr>
          <w:rFonts w:eastAsia="Calibri"/>
          <w:lang w:eastAsia="en-US"/>
        </w:rPr>
        <w:t>Številka: 060-14</w:t>
      </w:r>
      <w:r w:rsidR="00AA75AD" w:rsidRPr="00AA75AD">
        <w:rPr>
          <w:rFonts w:eastAsia="Calibri"/>
          <w:lang w:eastAsia="en-US"/>
        </w:rPr>
        <w:t>/2016</w:t>
      </w:r>
    </w:p>
    <w:p w14:paraId="368DD344" w14:textId="78B9D5B7" w:rsidR="00AA75AD" w:rsidRPr="008D59FB" w:rsidRDefault="00AA75AD" w:rsidP="00AA75AD">
      <w:pPr>
        <w:autoSpaceDE w:val="0"/>
        <w:autoSpaceDN w:val="0"/>
        <w:adjustRightInd w:val="0"/>
        <w:jc w:val="both"/>
        <w:rPr>
          <w:rFonts w:eastAsia="Calibri"/>
          <w:lang w:eastAsia="en-US"/>
        </w:rPr>
      </w:pPr>
      <w:r w:rsidRPr="008D59FB">
        <w:rPr>
          <w:rFonts w:eastAsia="Calibri"/>
          <w:lang w:eastAsia="en-US"/>
        </w:rPr>
        <w:t xml:space="preserve">Datum: </w:t>
      </w:r>
      <w:r w:rsidR="008D59FB" w:rsidRPr="008D59FB">
        <w:rPr>
          <w:rFonts w:eastAsia="Calibri"/>
          <w:lang w:eastAsia="en-US"/>
        </w:rPr>
        <w:t xml:space="preserve"> 5. 4. 2017</w:t>
      </w:r>
    </w:p>
    <w:p w14:paraId="79EEA8FF" w14:textId="77777777" w:rsidR="00AA75AD" w:rsidRPr="00BE7E0E" w:rsidRDefault="00AA75AD" w:rsidP="00AA75AD">
      <w:pPr>
        <w:autoSpaceDE w:val="0"/>
        <w:autoSpaceDN w:val="0"/>
        <w:adjustRightInd w:val="0"/>
        <w:jc w:val="both"/>
        <w:rPr>
          <w:rFonts w:eastAsia="Calibri"/>
          <w:lang w:eastAsia="en-US"/>
        </w:rPr>
      </w:pPr>
    </w:p>
    <w:p w14:paraId="53D641E9" w14:textId="254CC3E9" w:rsidR="00AA75AD" w:rsidRPr="007D41C6" w:rsidRDefault="00AA75AD" w:rsidP="00AA75AD">
      <w:pPr>
        <w:autoSpaceDE w:val="0"/>
        <w:autoSpaceDN w:val="0"/>
        <w:adjustRightInd w:val="0"/>
        <w:jc w:val="both"/>
        <w:rPr>
          <w:rFonts w:eastAsia="Calibri"/>
          <w:lang w:eastAsia="en-US"/>
        </w:rPr>
      </w:pPr>
      <w:r w:rsidRPr="007D41C6">
        <w:rPr>
          <w:rFonts w:eastAsia="Calibri"/>
          <w:lang w:eastAsia="en-US"/>
        </w:rPr>
        <w:t xml:space="preserve">Na podlagi 26. člena Statuta Mestne občine Ptuj (Uradni vestnik Mestne občine Ptuj,  št. 9/07) in 28. člena Poslovnika Nadzornega odbora Mestne občine Ptuj (Uradni vestnik Mestne občine Ptuj, št. 8/11) ter Pravilnika o obveznih sestavinah poročila nadzornega odbora občine (Uradni list RS, št. </w:t>
      </w:r>
      <w:r w:rsidR="001E5F41">
        <w:rPr>
          <w:rFonts w:eastAsia="Calibri"/>
          <w:lang w:eastAsia="en-US"/>
        </w:rPr>
        <w:t xml:space="preserve">  </w:t>
      </w:r>
      <w:r w:rsidRPr="007D41C6">
        <w:rPr>
          <w:rFonts w:eastAsia="Calibri"/>
          <w:lang w:eastAsia="en-US"/>
        </w:rPr>
        <w:t xml:space="preserve">23/09) je Nadzorni odbor Mestne občine Ptuj na </w:t>
      </w:r>
      <w:r w:rsidR="008D59FB" w:rsidRPr="008D59FB">
        <w:rPr>
          <w:rFonts w:eastAsia="Calibri"/>
          <w:lang w:eastAsia="en-US"/>
        </w:rPr>
        <w:t>16</w:t>
      </w:r>
      <w:r w:rsidRPr="008D59FB">
        <w:rPr>
          <w:rFonts w:eastAsia="Calibri"/>
          <w:lang w:eastAsia="en-US"/>
        </w:rPr>
        <w:t xml:space="preserve">. redni seji, dne </w:t>
      </w:r>
      <w:r w:rsidR="008D59FB" w:rsidRPr="008D59FB">
        <w:rPr>
          <w:rFonts w:eastAsia="Calibri"/>
          <w:lang w:eastAsia="en-US"/>
        </w:rPr>
        <w:t>5. 4. 2017</w:t>
      </w:r>
      <w:r w:rsidRPr="008D59FB">
        <w:rPr>
          <w:rFonts w:eastAsia="Calibri"/>
          <w:lang w:eastAsia="en-US"/>
        </w:rPr>
        <w:t>sprejel</w:t>
      </w:r>
    </w:p>
    <w:p w14:paraId="5DAB6A79" w14:textId="77777777" w:rsidR="00AA75AD" w:rsidRPr="007D41C6" w:rsidRDefault="00AA75AD" w:rsidP="00AA75AD">
      <w:pPr>
        <w:jc w:val="both"/>
        <w:rPr>
          <w:rFonts w:eastAsia="Calibri"/>
          <w:b/>
          <w:bCs/>
          <w:lang w:eastAsia="en-US"/>
        </w:rPr>
      </w:pPr>
    </w:p>
    <w:p w14:paraId="3D481F19" w14:textId="77777777" w:rsidR="006F0580" w:rsidRDefault="006F0580" w:rsidP="00AA75AD">
      <w:pPr>
        <w:jc w:val="center"/>
        <w:rPr>
          <w:rFonts w:eastAsia="Calibri"/>
          <w:b/>
          <w:bCs/>
          <w:lang w:eastAsia="en-US"/>
        </w:rPr>
      </w:pPr>
      <w:r>
        <w:rPr>
          <w:rFonts w:eastAsia="Calibri"/>
          <w:b/>
          <w:bCs/>
          <w:lang w:eastAsia="en-US"/>
        </w:rPr>
        <w:t>DOKONČNO POROČILO</w:t>
      </w:r>
    </w:p>
    <w:p w14:paraId="40E2461D" w14:textId="20908CB3" w:rsidR="00AA75AD" w:rsidRPr="007D41C6" w:rsidRDefault="00AB2194" w:rsidP="00AA75AD">
      <w:pPr>
        <w:jc w:val="center"/>
        <w:rPr>
          <w:b/>
        </w:rPr>
      </w:pPr>
      <w:r w:rsidRPr="007D41C6">
        <w:rPr>
          <w:rFonts w:eastAsia="Calibri"/>
          <w:b/>
          <w:bCs/>
          <w:lang w:eastAsia="en-US"/>
        </w:rPr>
        <w:t>Nadzornega odbora Mestne občine Ptuj</w:t>
      </w:r>
      <w:r w:rsidR="006F0580">
        <w:rPr>
          <w:rFonts w:eastAsia="Calibri"/>
          <w:b/>
          <w:bCs/>
          <w:lang w:eastAsia="en-US"/>
        </w:rPr>
        <w:t xml:space="preserve"> </w:t>
      </w:r>
      <w:r w:rsidR="00AA75AD" w:rsidRPr="007D41C6">
        <w:rPr>
          <w:b/>
        </w:rPr>
        <w:t>o izvedbi nadzora nad p</w:t>
      </w:r>
      <w:r w:rsidR="008D59FB">
        <w:rPr>
          <w:b/>
        </w:rPr>
        <w:t>oslovanjem</w:t>
      </w:r>
      <w:r w:rsidR="00866D81" w:rsidRPr="007D41C6">
        <w:rPr>
          <w:b/>
        </w:rPr>
        <w:t xml:space="preserve"> posameznih dejavnosti Javnih služb</w:t>
      </w:r>
      <w:r w:rsidR="00BC6C6B" w:rsidRPr="007D41C6">
        <w:rPr>
          <w:b/>
        </w:rPr>
        <w:t xml:space="preserve"> Ptuj</w:t>
      </w:r>
      <w:r w:rsidR="00866D81" w:rsidRPr="007D41C6">
        <w:rPr>
          <w:b/>
        </w:rPr>
        <w:t xml:space="preserve"> (Pogr</w:t>
      </w:r>
      <w:r w:rsidR="00851330" w:rsidRPr="007D41C6">
        <w:rPr>
          <w:b/>
        </w:rPr>
        <w:t>ebna dejavnost in kongresno kulturna dejavnost</w:t>
      </w:r>
      <w:r w:rsidR="008D59FB">
        <w:rPr>
          <w:b/>
        </w:rPr>
        <w:t>)</w:t>
      </w:r>
    </w:p>
    <w:p w14:paraId="43A89B5B" w14:textId="77777777" w:rsidR="00AB2194" w:rsidRPr="007D41C6" w:rsidRDefault="00AB2194" w:rsidP="00AA75AD">
      <w:pPr>
        <w:jc w:val="center"/>
        <w:rPr>
          <w:b/>
        </w:rPr>
      </w:pPr>
    </w:p>
    <w:p w14:paraId="365CBD36" w14:textId="77777777" w:rsidR="00AB2194" w:rsidRPr="007D41C6" w:rsidRDefault="00AB2194" w:rsidP="00AA75AD">
      <w:pPr>
        <w:jc w:val="center"/>
        <w:rPr>
          <w:b/>
        </w:rPr>
      </w:pPr>
      <w:r w:rsidRPr="007D41C6">
        <w:rPr>
          <w:b/>
        </w:rPr>
        <w:t>Poročilo je dokončni akt Nadzornega odbora Občine Ptuj</w:t>
      </w:r>
    </w:p>
    <w:p w14:paraId="1ED3A194" w14:textId="77777777" w:rsidR="00AA75AD" w:rsidRPr="007D41C6" w:rsidRDefault="00AA75AD" w:rsidP="00AA75AD">
      <w:pPr>
        <w:jc w:val="center"/>
        <w:rPr>
          <w:b/>
          <w:u w:val="single"/>
        </w:rPr>
      </w:pPr>
    </w:p>
    <w:p w14:paraId="37EA5FE4" w14:textId="77777777" w:rsidR="00AA75AD" w:rsidRPr="007D41C6" w:rsidRDefault="00AA75AD" w:rsidP="00AA75AD">
      <w:pPr>
        <w:jc w:val="both"/>
        <w:rPr>
          <w:b/>
          <w:u w:val="single"/>
        </w:rPr>
      </w:pPr>
    </w:p>
    <w:p w14:paraId="356D7F5A" w14:textId="77777777" w:rsidR="00AA75AD" w:rsidRPr="007D41C6" w:rsidRDefault="00AA75AD" w:rsidP="00CD17DB">
      <w:pPr>
        <w:numPr>
          <w:ilvl w:val="0"/>
          <w:numId w:val="3"/>
        </w:numPr>
        <w:jc w:val="both"/>
      </w:pPr>
      <w:r w:rsidRPr="007D41C6">
        <w:t>Poročilo je pripravil nadzorni odbor v sestavi:</w:t>
      </w:r>
    </w:p>
    <w:p w14:paraId="44BB6B26" w14:textId="2C4138EC" w:rsidR="00AA75AD" w:rsidRPr="007D41C6" w:rsidRDefault="00866D81" w:rsidP="00CD17DB">
      <w:pPr>
        <w:numPr>
          <w:ilvl w:val="1"/>
          <w:numId w:val="3"/>
        </w:numPr>
        <w:jc w:val="both"/>
      </w:pPr>
      <w:r w:rsidRPr="007D41C6">
        <w:t>Mag. Sonja Žibrat</w:t>
      </w:r>
      <w:r w:rsidR="000112BF">
        <w:t>, nosilka</w:t>
      </w:r>
      <w:r w:rsidR="00AA75AD" w:rsidRPr="007D41C6">
        <w:t xml:space="preserve"> nadzora</w:t>
      </w:r>
    </w:p>
    <w:p w14:paraId="650A6745" w14:textId="77777777" w:rsidR="00AA75AD" w:rsidRPr="007D41C6" w:rsidRDefault="00866D81" w:rsidP="00CD17DB">
      <w:pPr>
        <w:numPr>
          <w:ilvl w:val="1"/>
          <w:numId w:val="3"/>
        </w:numPr>
        <w:jc w:val="both"/>
      </w:pPr>
      <w:r w:rsidRPr="007D41C6">
        <w:t>Žarko Markovič, član</w:t>
      </w:r>
    </w:p>
    <w:p w14:paraId="5B28B36E" w14:textId="77777777" w:rsidR="00866D81" w:rsidRPr="007D41C6" w:rsidRDefault="00B1451D" w:rsidP="00CD17DB">
      <w:pPr>
        <w:numPr>
          <w:ilvl w:val="1"/>
          <w:numId w:val="3"/>
        </w:numPr>
        <w:jc w:val="both"/>
      </w:pPr>
      <w:r w:rsidRPr="007D41C6">
        <w:t xml:space="preserve">Mag. </w:t>
      </w:r>
      <w:r w:rsidR="00866D81" w:rsidRPr="007D41C6">
        <w:t>Robi Vidovič, član</w:t>
      </w:r>
    </w:p>
    <w:p w14:paraId="43787C58" w14:textId="77777777" w:rsidR="00AA75AD" w:rsidRPr="007D41C6" w:rsidRDefault="00AA75AD" w:rsidP="00AA75AD">
      <w:pPr>
        <w:jc w:val="both"/>
      </w:pPr>
    </w:p>
    <w:p w14:paraId="00471FB4" w14:textId="77777777" w:rsidR="00A66F03" w:rsidRPr="007D41C6" w:rsidRDefault="00AA75AD" w:rsidP="00CD17DB">
      <w:pPr>
        <w:numPr>
          <w:ilvl w:val="0"/>
          <w:numId w:val="3"/>
        </w:numPr>
        <w:jc w:val="both"/>
      </w:pPr>
      <w:r w:rsidRPr="007D41C6">
        <w:t xml:space="preserve">Ime nadzorovanega </w:t>
      </w:r>
      <w:r w:rsidR="00866D81" w:rsidRPr="007D41C6">
        <w:t>organa:  Javne službe</w:t>
      </w:r>
      <w:r w:rsidR="00BC6C6B" w:rsidRPr="007D41C6">
        <w:t xml:space="preserve"> Ptuj</w:t>
      </w:r>
      <w:r w:rsidR="00866D81" w:rsidRPr="007D41C6">
        <w:t xml:space="preserve"> d.o.o., nadzor dejavnosti : </w:t>
      </w:r>
    </w:p>
    <w:p w14:paraId="4397E6CD" w14:textId="12FA8362" w:rsidR="00A66F03" w:rsidRPr="007D41C6" w:rsidRDefault="0093117A" w:rsidP="00A6386B">
      <w:pPr>
        <w:pStyle w:val="Odstavekseznama"/>
        <w:numPr>
          <w:ilvl w:val="0"/>
          <w:numId w:val="7"/>
        </w:numPr>
        <w:jc w:val="both"/>
      </w:pPr>
      <w:r w:rsidRPr="007D41C6">
        <w:t xml:space="preserve">pokopališka in </w:t>
      </w:r>
      <w:r w:rsidR="008D59FB">
        <w:t>pogrebna dejavnost  (</w:t>
      </w:r>
      <w:r w:rsidR="00A66F03" w:rsidRPr="007D41C6">
        <w:t>izbirna občinska GJS)</w:t>
      </w:r>
    </w:p>
    <w:p w14:paraId="357E18F9" w14:textId="577C227D" w:rsidR="00AB2194" w:rsidRPr="007D41C6" w:rsidRDefault="008D59FB" w:rsidP="00A6386B">
      <w:pPr>
        <w:pStyle w:val="Odstavekseznama"/>
        <w:numPr>
          <w:ilvl w:val="0"/>
          <w:numId w:val="7"/>
        </w:numPr>
        <w:jc w:val="both"/>
      </w:pPr>
      <w:r>
        <w:t>kongresno kulturna dejavnost Dominikanski samostan (</w:t>
      </w:r>
      <w:r w:rsidR="008D577C" w:rsidRPr="007D41C6">
        <w:t>tržna dejavnost</w:t>
      </w:r>
      <w:r w:rsidR="00A66F03" w:rsidRPr="007D41C6">
        <w:t>)</w:t>
      </w:r>
    </w:p>
    <w:p w14:paraId="4190C9CB" w14:textId="77777777" w:rsidR="00AA75AD" w:rsidRDefault="00AA75AD" w:rsidP="00AA75AD">
      <w:pPr>
        <w:jc w:val="both"/>
      </w:pPr>
    </w:p>
    <w:p w14:paraId="6A9A5992" w14:textId="77777777" w:rsidR="00FF2613" w:rsidRDefault="00FF2613" w:rsidP="00AA75AD">
      <w:pPr>
        <w:jc w:val="both"/>
      </w:pPr>
    </w:p>
    <w:p w14:paraId="3E6B144D" w14:textId="77777777" w:rsidR="00FF2613" w:rsidRDefault="00FF2613" w:rsidP="00AA75AD">
      <w:pPr>
        <w:jc w:val="both"/>
      </w:pPr>
    </w:p>
    <w:p w14:paraId="2CF694C8" w14:textId="77777777" w:rsidR="00FF2613" w:rsidRDefault="00FF2613" w:rsidP="00AA75AD">
      <w:pPr>
        <w:jc w:val="both"/>
      </w:pPr>
    </w:p>
    <w:p w14:paraId="0AB68916" w14:textId="77777777" w:rsidR="00FF2613" w:rsidRDefault="00FF2613" w:rsidP="00AA75AD">
      <w:pPr>
        <w:jc w:val="both"/>
      </w:pPr>
    </w:p>
    <w:p w14:paraId="17B5CEF6" w14:textId="77777777" w:rsidR="00FF2613" w:rsidRDefault="00FF2613" w:rsidP="00AA75AD">
      <w:pPr>
        <w:jc w:val="both"/>
      </w:pPr>
    </w:p>
    <w:p w14:paraId="34D16F29" w14:textId="77777777" w:rsidR="00FF2613" w:rsidRDefault="00FF2613" w:rsidP="00AA75AD">
      <w:pPr>
        <w:jc w:val="both"/>
      </w:pPr>
    </w:p>
    <w:p w14:paraId="61A24FC9" w14:textId="77777777" w:rsidR="00FF2613" w:rsidRDefault="00FF2613" w:rsidP="00AA75AD">
      <w:pPr>
        <w:jc w:val="both"/>
      </w:pPr>
    </w:p>
    <w:p w14:paraId="2ADBAE55" w14:textId="77777777" w:rsidR="00FF2613" w:rsidRDefault="00FF2613" w:rsidP="00AA75AD">
      <w:pPr>
        <w:jc w:val="both"/>
      </w:pPr>
    </w:p>
    <w:p w14:paraId="48BBC453" w14:textId="77777777" w:rsidR="00FF2613" w:rsidRDefault="00FF2613" w:rsidP="00AA75AD">
      <w:pPr>
        <w:jc w:val="both"/>
      </w:pPr>
    </w:p>
    <w:p w14:paraId="66678F00" w14:textId="77777777" w:rsidR="00FF2613" w:rsidRDefault="00FF2613" w:rsidP="00AA75AD">
      <w:pPr>
        <w:jc w:val="both"/>
      </w:pPr>
    </w:p>
    <w:p w14:paraId="2DE5CD97" w14:textId="77777777" w:rsidR="00FF2613" w:rsidRDefault="00FF2613" w:rsidP="00AA75AD">
      <w:pPr>
        <w:jc w:val="both"/>
      </w:pPr>
    </w:p>
    <w:p w14:paraId="640CE47B" w14:textId="77777777" w:rsidR="00FF2613" w:rsidRDefault="00FF2613" w:rsidP="00AA75AD">
      <w:pPr>
        <w:jc w:val="both"/>
      </w:pPr>
    </w:p>
    <w:p w14:paraId="5DA63F96" w14:textId="77777777" w:rsidR="00FF2613" w:rsidRDefault="00FF2613" w:rsidP="00AA75AD">
      <w:pPr>
        <w:jc w:val="both"/>
      </w:pPr>
    </w:p>
    <w:p w14:paraId="4DE255D4" w14:textId="77777777" w:rsidR="00FF2613" w:rsidRDefault="00FF2613" w:rsidP="00AA75AD">
      <w:pPr>
        <w:jc w:val="both"/>
      </w:pPr>
    </w:p>
    <w:p w14:paraId="7F0374E9" w14:textId="77777777" w:rsidR="00FF2613" w:rsidRDefault="00FF2613" w:rsidP="00AA75AD">
      <w:pPr>
        <w:jc w:val="both"/>
      </w:pPr>
    </w:p>
    <w:p w14:paraId="42A9191D" w14:textId="77777777" w:rsidR="00FF2613" w:rsidRDefault="00FF2613" w:rsidP="00AA75AD">
      <w:pPr>
        <w:jc w:val="both"/>
      </w:pPr>
    </w:p>
    <w:p w14:paraId="6C353AC9" w14:textId="77777777" w:rsidR="00FF2613" w:rsidRDefault="00FF2613" w:rsidP="00AA75AD">
      <w:pPr>
        <w:jc w:val="both"/>
      </w:pPr>
    </w:p>
    <w:p w14:paraId="3D0BBE27" w14:textId="77777777" w:rsidR="00FF2613" w:rsidRDefault="00FF2613" w:rsidP="00AA75AD">
      <w:pPr>
        <w:jc w:val="both"/>
      </w:pPr>
    </w:p>
    <w:p w14:paraId="0A4DF307" w14:textId="77777777" w:rsidR="009F4335" w:rsidRDefault="009F4335" w:rsidP="00AA75AD">
      <w:pPr>
        <w:jc w:val="both"/>
      </w:pPr>
    </w:p>
    <w:p w14:paraId="6B711CF8" w14:textId="77777777" w:rsidR="009F4335" w:rsidRDefault="009F4335" w:rsidP="00AA75AD">
      <w:pPr>
        <w:jc w:val="both"/>
      </w:pPr>
    </w:p>
    <w:p w14:paraId="6D715698" w14:textId="77777777" w:rsidR="009F4335" w:rsidRDefault="009F4335" w:rsidP="00AA75AD">
      <w:pPr>
        <w:jc w:val="both"/>
      </w:pPr>
    </w:p>
    <w:p w14:paraId="3013F2D7" w14:textId="77777777" w:rsidR="009F4335" w:rsidRDefault="009F4335" w:rsidP="00AA75AD">
      <w:pPr>
        <w:jc w:val="both"/>
      </w:pPr>
    </w:p>
    <w:p w14:paraId="0857F20F" w14:textId="77777777" w:rsidR="009F4335" w:rsidRPr="007D41C6" w:rsidRDefault="009F4335" w:rsidP="00AA75AD">
      <w:pPr>
        <w:jc w:val="both"/>
      </w:pPr>
    </w:p>
    <w:p w14:paraId="068AB1DE" w14:textId="77777777" w:rsidR="00AA75AD" w:rsidRPr="007D41C6" w:rsidRDefault="00AA75AD" w:rsidP="00AA75AD">
      <w:pPr>
        <w:jc w:val="both"/>
        <w:rPr>
          <w:b/>
          <w:u w:val="single"/>
        </w:rPr>
      </w:pPr>
      <w:r w:rsidRPr="007D41C6">
        <w:rPr>
          <w:b/>
          <w:u w:val="single"/>
        </w:rPr>
        <w:t>I. UVOD</w:t>
      </w:r>
    </w:p>
    <w:p w14:paraId="11D64102" w14:textId="77777777" w:rsidR="00AA75AD" w:rsidRPr="007D41C6" w:rsidRDefault="00AA75AD" w:rsidP="00AA75AD">
      <w:pPr>
        <w:tabs>
          <w:tab w:val="left" w:pos="3972"/>
        </w:tabs>
        <w:jc w:val="both"/>
      </w:pPr>
    </w:p>
    <w:p w14:paraId="63889568" w14:textId="77777777" w:rsidR="00AA75AD" w:rsidRPr="007D41C6" w:rsidRDefault="00AA75AD" w:rsidP="00AA75AD">
      <w:pPr>
        <w:tabs>
          <w:tab w:val="left" w:pos="3972"/>
        </w:tabs>
        <w:jc w:val="both"/>
        <w:rPr>
          <w:b/>
        </w:rPr>
      </w:pPr>
      <w:r w:rsidRPr="007D41C6">
        <w:rPr>
          <w:b/>
        </w:rPr>
        <w:t>1. Osnovni podatki o nadzorovanem organu</w:t>
      </w:r>
    </w:p>
    <w:p w14:paraId="09D8B304" w14:textId="77777777" w:rsidR="00AA75AD" w:rsidRPr="007D41C6" w:rsidRDefault="00AA75AD" w:rsidP="00AA75AD">
      <w:pPr>
        <w:tabs>
          <w:tab w:val="left" w:pos="3972"/>
        </w:tabs>
        <w:jc w:val="both"/>
      </w:pPr>
    </w:p>
    <w:p w14:paraId="59585A12" w14:textId="58C15448" w:rsidR="00BC6C6B" w:rsidRPr="007D41C6" w:rsidRDefault="00BC6C6B" w:rsidP="00AA75AD">
      <w:pPr>
        <w:tabs>
          <w:tab w:val="left" w:pos="3972"/>
        </w:tabs>
        <w:jc w:val="both"/>
      </w:pPr>
      <w:r w:rsidRPr="007D41C6">
        <w:t xml:space="preserve">Družba Javne službe Ptuj </w:t>
      </w:r>
      <w:r w:rsidR="00AA75AD" w:rsidRPr="007D41C6">
        <w:t xml:space="preserve">je bila ustanovljena </w:t>
      </w:r>
      <w:r w:rsidR="008D59FB">
        <w:t>na podlagi Akta o</w:t>
      </w:r>
      <w:r w:rsidRPr="007D41C6">
        <w:t xml:space="preserve"> ustanovitvi dne 5.</w:t>
      </w:r>
      <w:r w:rsidR="008D59FB">
        <w:t xml:space="preserve"> </w:t>
      </w:r>
      <w:r w:rsidRPr="007D41C6">
        <w:t>11.</w:t>
      </w:r>
      <w:r w:rsidR="008D59FB">
        <w:t xml:space="preserve"> 2008, v sodni register </w:t>
      </w:r>
      <w:r w:rsidRPr="007D41C6">
        <w:t xml:space="preserve">vpisana </w:t>
      </w:r>
      <w:r w:rsidRPr="000112BF">
        <w:t>dne 26.</w:t>
      </w:r>
      <w:r w:rsidR="008D59FB" w:rsidRPr="000112BF">
        <w:t xml:space="preserve"> </w:t>
      </w:r>
      <w:r w:rsidRPr="000112BF">
        <w:t>11.</w:t>
      </w:r>
      <w:r w:rsidR="008D59FB" w:rsidRPr="000112BF">
        <w:t xml:space="preserve"> </w:t>
      </w:r>
      <w:r w:rsidRPr="000112BF">
        <w:t>2008.</w:t>
      </w:r>
    </w:p>
    <w:p w14:paraId="2D845888" w14:textId="77777777" w:rsidR="00BC6C6B" w:rsidRPr="007D41C6" w:rsidRDefault="00BC6C6B" w:rsidP="00AA75AD">
      <w:pPr>
        <w:tabs>
          <w:tab w:val="left" w:pos="3972"/>
        </w:tabs>
        <w:jc w:val="both"/>
      </w:pPr>
    </w:p>
    <w:p w14:paraId="494513C6" w14:textId="77777777" w:rsidR="002075FC" w:rsidRPr="007D41C6" w:rsidRDefault="00BC6C6B" w:rsidP="002075FC">
      <w:pPr>
        <w:tabs>
          <w:tab w:val="left" w:pos="3972"/>
        </w:tabs>
        <w:jc w:val="both"/>
      </w:pPr>
      <w:r w:rsidRPr="007D41C6">
        <w:t>Družba je v 100 % lasti Mestne občine Ptuj</w:t>
      </w:r>
      <w:r w:rsidR="002075FC" w:rsidRPr="007D41C6">
        <w:t xml:space="preserve">, sedež družbe je v ulici Heroja Lacka 3. </w:t>
      </w:r>
    </w:p>
    <w:p w14:paraId="7A147FDF" w14:textId="77777777" w:rsidR="00BC6C6B" w:rsidRPr="007D41C6" w:rsidRDefault="00BC6C6B" w:rsidP="00AA75AD">
      <w:pPr>
        <w:tabs>
          <w:tab w:val="left" w:pos="3972"/>
        </w:tabs>
        <w:jc w:val="both"/>
      </w:pPr>
    </w:p>
    <w:p w14:paraId="7F7A9242" w14:textId="77777777" w:rsidR="00BC6C6B" w:rsidRPr="007D41C6" w:rsidRDefault="00BC6C6B" w:rsidP="00AA75AD">
      <w:pPr>
        <w:tabs>
          <w:tab w:val="left" w:pos="3972"/>
        </w:tabs>
        <w:jc w:val="both"/>
      </w:pPr>
      <w:r w:rsidRPr="007D41C6">
        <w:t>Osnovni kapital družbe je 7.500 EUR.</w:t>
      </w:r>
    </w:p>
    <w:p w14:paraId="1C49DEBF" w14:textId="77777777" w:rsidR="00BC6C6B" w:rsidRPr="007D41C6" w:rsidRDefault="00BC6C6B" w:rsidP="00AA75AD">
      <w:pPr>
        <w:tabs>
          <w:tab w:val="left" w:pos="3972"/>
        </w:tabs>
        <w:jc w:val="both"/>
      </w:pPr>
    </w:p>
    <w:p w14:paraId="58F30719" w14:textId="77777777" w:rsidR="00BC6C6B" w:rsidRPr="007D41C6" w:rsidRDefault="00BC6C6B" w:rsidP="00AA75AD">
      <w:pPr>
        <w:tabs>
          <w:tab w:val="left" w:pos="3972"/>
        </w:tabs>
        <w:jc w:val="both"/>
      </w:pPr>
      <w:r w:rsidRPr="007D41C6">
        <w:t>Organi družbe so uprava in nadzorni svet. Uprava je individualna in jo predstavlja direktor družbe mag. Alen Hodnik. Nadzorni svet šteje 6 članov.</w:t>
      </w:r>
    </w:p>
    <w:p w14:paraId="7E642F62" w14:textId="77777777" w:rsidR="00AA75AD" w:rsidRPr="007D41C6" w:rsidRDefault="00AA75AD" w:rsidP="00AA75AD">
      <w:pPr>
        <w:tabs>
          <w:tab w:val="left" w:pos="3972"/>
        </w:tabs>
        <w:jc w:val="both"/>
      </w:pPr>
    </w:p>
    <w:p w14:paraId="647AB29E" w14:textId="47719520" w:rsidR="006F7714" w:rsidRPr="007D41C6" w:rsidRDefault="006F7714" w:rsidP="00AA75AD">
      <w:pPr>
        <w:tabs>
          <w:tab w:val="left" w:pos="3972"/>
        </w:tabs>
        <w:jc w:val="both"/>
      </w:pPr>
      <w:r w:rsidRPr="007D41C6">
        <w:t xml:space="preserve">Družba je </w:t>
      </w:r>
      <w:r w:rsidR="008D59FB">
        <w:t xml:space="preserve">bila ustanovljena za izvajanje </w:t>
      </w:r>
      <w:r w:rsidRPr="007D41C6">
        <w:t>naslednjih obveznih in izbirnih občinsk</w:t>
      </w:r>
      <w:r w:rsidR="008D59FB">
        <w:t>ih gospodarskih javnih služb (</w:t>
      </w:r>
      <w:r w:rsidRPr="007D41C6">
        <w:t>v nadaljevanju JGS)</w:t>
      </w:r>
      <w:r w:rsidR="008D59FB">
        <w:t>:</w:t>
      </w:r>
    </w:p>
    <w:p w14:paraId="1270B7B8" w14:textId="77777777" w:rsidR="006F7714" w:rsidRPr="007D41C6" w:rsidRDefault="006F7714" w:rsidP="00AA75AD">
      <w:pPr>
        <w:tabs>
          <w:tab w:val="left" w:pos="3972"/>
        </w:tabs>
        <w:jc w:val="both"/>
      </w:pPr>
    </w:p>
    <w:p w14:paraId="0944D362" w14:textId="46250714" w:rsidR="006F7714" w:rsidRPr="007D41C6" w:rsidRDefault="006F7714" w:rsidP="00AA75AD">
      <w:pPr>
        <w:tabs>
          <w:tab w:val="left" w:pos="3972"/>
        </w:tabs>
        <w:jc w:val="both"/>
      </w:pPr>
      <w:r w:rsidRPr="007D41C6">
        <w:t>Obvezne občinske GJS</w:t>
      </w:r>
      <w:r w:rsidR="0093117A" w:rsidRPr="007D41C6">
        <w:t xml:space="preserve"> varstva okolja v MO Ptuj na osnovi 149. člena veljavnega Zakona o varstvu okolja in Odloka o lokalnih gospodarskih javnih službah </w:t>
      </w:r>
      <w:r w:rsidR="008D59FB">
        <w:t>v MO Ptuj (</w:t>
      </w:r>
      <w:r w:rsidR="0093117A" w:rsidRPr="007D41C6">
        <w:t>Uradni vestnik MO Ptuj, št. 7/05,</w:t>
      </w:r>
      <w:r w:rsidR="008D59FB">
        <w:t xml:space="preserve"> </w:t>
      </w:r>
      <w:r w:rsidR="000112BF">
        <w:t>5/06</w:t>
      </w:r>
      <w:r w:rsidR="0093117A" w:rsidRPr="007D41C6">
        <w:t xml:space="preserve"> in 6/08), ki so</w:t>
      </w:r>
      <w:r w:rsidRPr="007D41C6">
        <w:t>:</w:t>
      </w:r>
    </w:p>
    <w:p w14:paraId="306DF94B" w14:textId="48081FCF" w:rsidR="006F7714" w:rsidRPr="007D41C6" w:rsidRDefault="008D59FB" w:rsidP="00A6386B">
      <w:pPr>
        <w:pStyle w:val="Odstavekseznama"/>
        <w:numPr>
          <w:ilvl w:val="0"/>
          <w:numId w:val="18"/>
        </w:numPr>
        <w:tabs>
          <w:tab w:val="left" w:pos="3972"/>
        </w:tabs>
        <w:ind w:left="709"/>
        <w:jc w:val="both"/>
      </w:pPr>
      <w:r>
        <w:t xml:space="preserve">zbiranje in obdelava </w:t>
      </w:r>
      <w:r w:rsidR="006F7714" w:rsidRPr="007D41C6">
        <w:t>določenih vrst komunalnih odpadkov</w:t>
      </w:r>
    </w:p>
    <w:p w14:paraId="06018FE9" w14:textId="77777777" w:rsidR="006F7714" w:rsidRPr="007D41C6" w:rsidRDefault="006F7714" w:rsidP="00A6386B">
      <w:pPr>
        <w:pStyle w:val="Odstavekseznama"/>
        <w:numPr>
          <w:ilvl w:val="0"/>
          <w:numId w:val="18"/>
        </w:numPr>
        <w:tabs>
          <w:tab w:val="left" w:pos="3972"/>
        </w:tabs>
        <w:ind w:left="709"/>
        <w:jc w:val="both"/>
      </w:pPr>
      <w:r w:rsidRPr="007D41C6">
        <w:t>odlaganje ostankov predelave in odstranjevanje komunalnih odpadkov</w:t>
      </w:r>
    </w:p>
    <w:p w14:paraId="04FA9313" w14:textId="77777777" w:rsidR="006F7714" w:rsidRPr="007D41C6" w:rsidRDefault="006F7714" w:rsidP="00A6386B">
      <w:pPr>
        <w:pStyle w:val="Odstavekseznama"/>
        <w:numPr>
          <w:ilvl w:val="0"/>
          <w:numId w:val="18"/>
        </w:numPr>
        <w:tabs>
          <w:tab w:val="left" w:pos="3972"/>
        </w:tabs>
        <w:ind w:left="709"/>
        <w:jc w:val="both"/>
      </w:pPr>
      <w:r w:rsidRPr="007D41C6">
        <w:t>vzdrževanje občinskih javnih cest</w:t>
      </w:r>
    </w:p>
    <w:p w14:paraId="1BE8E093" w14:textId="77777777" w:rsidR="0093117A" w:rsidRPr="007D41C6" w:rsidRDefault="0093117A" w:rsidP="00A6386B">
      <w:pPr>
        <w:pStyle w:val="Odstavekseznama"/>
        <w:numPr>
          <w:ilvl w:val="0"/>
          <w:numId w:val="18"/>
        </w:numPr>
        <w:tabs>
          <w:tab w:val="left" w:pos="3972"/>
        </w:tabs>
        <w:ind w:left="709"/>
        <w:jc w:val="both"/>
      </w:pPr>
      <w:r w:rsidRPr="007D41C6">
        <w:t>oskrba s toplotno energijo</w:t>
      </w:r>
    </w:p>
    <w:p w14:paraId="4FFC225F" w14:textId="77777777" w:rsidR="006F7714" w:rsidRPr="007D41C6" w:rsidRDefault="006F7714" w:rsidP="00A6386B">
      <w:pPr>
        <w:pStyle w:val="Odstavekseznama"/>
        <w:numPr>
          <w:ilvl w:val="0"/>
          <w:numId w:val="18"/>
        </w:numPr>
        <w:tabs>
          <w:tab w:val="left" w:pos="3972"/>
        </w:tabs>
        <w:ind w:left="709"/>
        <w:jc w:val="both"/>
      </w:pPr>
      <w:r w:rsidRPr="007D41C6">
        <w:t>urejanje in čiščenje javnih površin</w:t>
      </w:r>
    </w:p>
    <w:p w14:paraId="16BF6E7B" w14:textId="77777777" w:rsidR="0093117A" w:rsidRPr="007D41C6" w:rsidRDefault="0093117A" w:rsidP="00A6386B">
      <w:pPr>
        <w:pStyle w:val="Odstavekseznama"/>
        <w:numPr>
          <w:ilvl w:val="0"/>
          <w:numId w:val="18"/>
        </w:numPr>
        <w:tabs>
          <w:tab w:val="left" w:pos="3972"/>
        </w:tabs>
        <w:ind w:left="709"/>
        <w:jc w:val="both"/>
      </w:pPr>
      <w:r w:rsidRPr="007D41C6">
        <w:t>urejanje javnih površin in odvoz nepravilno parkiranih vozil</w:t>
      </w:r>
    </w:p>
    <w:p w14:paraId="48FE219A" w14:textId="7FA66141" w:rsidR="006F7714" w:rsidRPr="007D41C6" w:rsidRDefault="006F7714" w:rsidP="00A6386B">
      <w:pPr>
        <w:pStyle w:val="Odstavekseznama"/>
        <w:numPr>
          <w:ilvl w:val="0"/>
          <w:numId w:val="18"/>
        </w:numPr>
        <w:tabs>
          <w:tab w:val="left" w:pos="3972"/>
        </w:tabs>
        <w:ind w:left="709"/>
        <w:jc w:val="both"/>
      </w:pPr>
      <w:r w:rsidRPr="007D41C6">
        <w:t>pomoč, oskrba in namestitev zapuščenih živali v zavetišču</w:t>
      </w:r>
      <w:r w:rsidR="008D59FB">
        <w:t>.</w:t>
      </w:r>
    </w:p>
    <w:p w14:paraId="585BDE45" w14:textId="77777777" w:rsidR="006F7714" w:rsidRPr="007D41C6" w:rsidRDefault="006F7714" w:rsidP="006F7714">
      <w:pPr>
        <w:tabs>
          <w:tab w:val="left" w:pos="3972"/>
        </w:tabs>
        <w:jc w:val="both"/>
      </w:pPr>
    </w:p>
    <w:p w14:paraId="576AE84A" w14:textId="270ED8F8" w:rsidR="006F7714" w:rsidRPr="007D41C6" w:rsidRDefault="008D59FB" w:rsidP="006F7714">
      <w:pPr>
        <w:tabs>
          <w:tab w:val="left" w:pos="3972"/>
        </w:tabs>
        <w:jc w:val="both"/>
      </w:pPr>
      <w:r>
        <w:t>Izbirne</w:t>
      </w:r>
      <w:r w:rsidR="006F7714" w:rsidRPr="007D41C6">
        <w:t xml:space="preserve"> občinske GJS</w:t>
      </w:r>
      <w:r w:rsidR="0093117A" w:rsidRPr="007D41C6">
        <w:t xml:space="preserve"> v MO Ptuj na osnovi Odloka o lokalnih gospodar</w:t>
      </w:r>
      <w:r>
        <w:t>skih javnih službah v MO Ptuj (</w:t>
      </w:r>
      <w:r w:rsidR="0093117A" w:rsidRPr="007D41C6">
        <w:t>Uradni vestnik MO Ptuj, št. 7/05, 5/06 in 6/08), ki so</w:t>
      </w:r>
      <w:r w:rsidR="006F7714" w:rsidRPr="007D41C6">
        <w:t>:</w:t>
      </w:r>
    </w:p>
    <w:p w14:paraId="3B5E35F3" w14:textId="77777777" w:rsidR="006F7714" w:rsidRPr="007D41C6" w:rsidRDefault="006F7714" w:rsidP="00A6386B">
      <w:pPr>
        <w:pStyle w:val="Odstavekseznama"/>
        <w:numPr>
          <w:ilvl w:val="0"/>
          <w:numId w:val="19"/>
        </w:numPr>
        <w:tabs>
          <w:tab w:val="left" w:pos="3972"/>
        </w:tabs>
        <w:ind w:left="709"/>
        <w:jc w:val="both"/>
      </w:pPr>
      <w:r w:rsidRPr="007D41C6">
        <w:t>oskrba s toplotno energijo</w:t>
      </w:r>
    </w:p>
    <w:p w14:paraId="284887AA" w14:textId="77777777" w:rsidR="006F7714" w:rsidRPr="007D41C6" w:rsidRDefault="006F7714" w:rsidP="00A6386B">
      <w:pPr>
        <w:pStyle w:val="Odstavekseznama"/>
        <w:numPr>
          <w:ilvl w:val="0"/>
          <w:numId w:val="19"/>
        </w:numPr>
        <w:tabs>
          <w:tab w:val="left" w:pos="3972"/>
        </w:tabs>
        <w:ind w:left="709"/>
        <w:jc w:val="both"/>
      </w:pPr>
      <w:r w:rsidRPr="007D41C6">
        <w:t>urejanje in vzdrževanje javnih tržnih prostorov</w:t>
      </w:r>
    </w:p>
    <w:p w14:paraId="01895D2D" w14:textId="77777777" w:rsidR="006F7714" w:rsidRPr="007D41C6" w:rsidRDefault="006F7714" w:rsidP="00A6386B">
      <w:pPr>
        <w:pStyle w:val="Odstavekseznama"/>
        <w:numPr>
          <w:ilvl w:val="0"/>
          <w:numId w:val="19"/>
        </w:numPr>
        <w:tabs>
          <w:tab w:val="left" w:pos="3972"/>
        </w:tabs>
        <w:ind w:left="709"/>
        <w:jc w:val="both"/>
      </w:pPr>
      <w:r w:rsidRPr="007D41C6">
        <w:t>urejanje in vzdrževanje javnih parkirišč in odvoz nepravilno parkiranih vozil</w:t>
      </w:r>
    </w:p>
    <w:p w14:paraId="0DC847B7" w14:textId="77777777" w:rsidR="006F7714" w:rsidRPr="007D41C6" w:rsidRDefault="006F7714" w:rsidP="00A6386B">
      <w:pPr>
        <w:pStyle w:val="Odstavekseznama"/>
        <w:numPr>
          <w:ilvl w:val="0"/>
          <w:numId w:val="19"/>
        </w:numPr>
        <w:tabs>
          <w:tab w:val="left" w:pos="3972"/>
        </w:tabs>
        <w:ind w:left="709"/>
        <w:jc w:val="both"/>
      </w:pPr>
      <w:r w:rsidRPr="007D41C6">
        <w:t>upravljanje s pokopališči</w:t>
      </w:r>
    </w:p>
    <w:p w14:paraId="5773EC15" w14:textId="77777777" w:rsidR="006F7714" w:rsidRPr="007D41C6" w:rsidRDefault="006F7714" w:rsidP="00A6386B">
      <w:pPr>
        <w:pStyle w:val="Odstavekseznama"/>
        <w:numPr>
          <w:ilvl w:val="0"/>
          <w:numId w:val="19"/>
        </w:numPr>
        <w:tabs>
          <w:tab w:val="left" w:pos="3972"/>
        </w:tabs>
        <w:ind w:left="709"/>
        <w:jc w:val="both"/>
      </w:pPr>
      <w:r w:rsidRPr="007D41C6">
        <w:t>upravljanje s pristanišči oziroma vstopno izstopnimi mesti</w:t>
      </w:r>
    </w:p>
    <w:p w14:paraId="1534B43E" w14:textId="55A00618" w:rsidR="0093117A" w:rsidRPr="007D41C6" w:rsidRDefault="008D59FB" w:rsidP="00A6386B">
      <w:pPr>
        <w:pStyle w:val="Odstavekseznama"/>
        <w:numPr>
          <w:ilvl w:val="0"/>
          <w:numId w:val="19"/>
        </w:numPr>
        <w:tabs>
          <w:tab w:val="left" w:pos="3972"/>
        </w:tabs>
        <w:ind w:left="709"/>
        <w:jc w:val="both"/>
      </w:pPr>
      <w:r>
        <w:t xml:space="preserve">dejavnost sistemskega </w:t>
      </w:r>
      <w:r w:rsidR="006F7714" w:rsidRPr="007D41C6">
        <w:t>operaterja distribucijskega omrežja zemel</w:t>
      </w:r>
      <w:r w:rsidR="000112BF">
        <w:t xml:space="preserve">jskega plina na območju MO </w:t>
      </w:r>
      <w:r w:rsidR="0093117A" w:rsidRPr="007D41C6">
        <w:t>Ptuj</w:t>
      </w:r>
      <w:r>
        <w:t>.</w:t>
      </w:r>
    </w:p>
    <w:p w14:paraId="21F358C9" w14:textId="77777777" w:rsidR="0093117A" w:rsidRPr="007D41C6" w:rsidRDefault="0093117A" w:rsidP="006F7714">
      <w:pPr>
        <w:tabs>
          <w:tab w:val="left" w:pos="3972"/>
        </w:tabs>
        <w:jc w:val="both"/>
      </w:pPr>
    </w:p>
    <w:p w14:paraId="0FA1DB95" w14:textId="00A0CC94" w:rsidR="006F7714" w:rsidRPr="007D41C6" w:rsidRDefault="006F7714" w:rsidP="006F7714">
      <w:pPr>
        <w:tabs>
          <w:tab w:val="left" w:pos="3972"/>
        </w:tabs>
        <w:jc w:val="both"/>
      </w:pPr>
      <w:r w:rsidRPr="007D41C6">
        <w:t>Poleg navedenih gospodarskih javnih služb je bila družba ustanovljena tudi za izvajanje dejavnosti upravljanja in vzdrževanja stanovanj in poslovnih prostorov ter drugih objektov v javni rabi na območju MO Ptuj, pa tudi drugih dejavnosti javnega značaja</w:t>
      </w:r>
      <w:r w:rsidR="000112BF" w:rsidRPr="000112BF">
        <w:t>.</w:t>
      </w:r>
    </w:p>
    <w:p w14:paraId="4F719E52" w14:textId="77777777" w:rsidR="0093117A" w:rsidRPr="007D41C6" w:rsidRDefault="0093117A" w:rsidP="006F7714">
      <w:pPr>
        <w:tabs>
          <w:tab w:val="left" w:pos="3972"/>
        </w:tabs>
        <w:jc w:val="both"/>
      </w:pPr>
    </w:p>
    <w:p w14:paraId="54D39CA9" w14:textId="77777777" w:rsidR="0093117A" w:rsidRPr="007D41C6" w:rsidRDefault="0093117A" w:rsidP="006F7714">
      <w:pPr>
        <w:tabs>
          <w:tab w:val="left" w:pos="3972"/>
        </w:tabs>
        <w:jc w:val="both"/>
      </w:pPr>
      <w:r w:rsidRPr="007D41C6">
        <w:t>V letu 2015 so se izvajale naslednje tržne dejavnosti:</w:t>
      </w:r>
    </w:p>
    <w:p w14:paraId="552DD64F" w14:textId="77777777" w:rsidR="0093117A" w:rsidRPr="007D41C6" w:rsidRDefault="0093117A" w:rsidP="00A6386B">
      <w:pPr>
        <w:pStyle w:val="Odstavekseznama"/>
        <w:numPr>
          <w:ilvl w:val="0"/>
          <w:numId w:val="20"/>
        </w:numPr>
        <w:tabs>
          <w:tab w:val="left" w:pos="3972"/>
        </w:tabs>
        <w:ind w:left="709"/>
        <w:jc w:val="both"/>
      </w:pPr>
      <w:r w:rsidRPr="007D41C6">
        <w:t>turistična dejavnost</w:t>
      </w:r>
    </w:p>
    <w:p w14:paraId="5A838983" w14:textId="77777777" w:rsidR="0093117A" w:rsidRPr="007D41C6" w:rsidRDefault="0093117A" w:rsidP="00A6386B">
      <w:pPr>
        <w:pStyle w:val="Odstavekseznama"/>
        <w:numPr>
          <w:ilvl w:val="0"/>
          <w:numId w:val="20"/>
        </w:numPr>
        <w:tabs>
          <w:tab w:val="left" w:pos="3972"/>
        </w:tabs>
        <w:ind w:left="709"/>
        <w:jc w:val="both"/>
      </w:pPr>
      <w:r w:rsidRPr="007D41C6">
        <w:t>upravljanje poslovnih prostorov</w:t>
      </w:r>
    </w:p>
    <w:p w14:paraId="033F4740" w14:textId="77777777" w:rsidR="0093117A" w:rsidRPr="007D41C6" w:rsidRDefault="0093117A" w:rsidP="00A6386B">
      <w:pPr>
        <w:pStyle w:val="Odstavekseznama"/>
        <w:numPr>
          <w:ilvl w:val="0"/>
          <w:numId w:val="20"/>
        </w:numPr>
        <w:tabs>
          <w:tab w:val="left" w:pos="3972"/>
        </w:tabs>
        <w:ind w:left="709"/>
        <w:jc w:val="both"/>
      </w:pPr>
      <w:r w:rsidRPr="007D41C6">
        <w:t>upravljanje večstanovanjskih objektov</w:t>
      </w:r>
    </w:p>
    <w:p w14:paraId="2D9D21DE" w14:textId="77777777" w:rsidR="0093117A" w:rsidRPr="007D41C6" w:rsidRDefault="0093117A" w:rsidP="00A6386B">
      <w:pPr>
        <w:pStyle w:val="Odstavekseznama"/>
        <w:numPr>
          <w:ilvl w:val="0"/>
          <w:numId w:val="20"/>
        </w:numPr>
        <w:tabs>
          <w:tab w:val="left" w:pos="3972"/>
        </w:tabs>
        <w:ind w:left="709"/>
        <w:jc w:val="both"/>
      </w:pPr>
      <w:r w:rsidRPr="007D41C6">
        <w:t>kongresno kulturna dejavnost</w:t>
      </w:r>
    </w:p>
    <w:p w14:paraId="0028FD4C" w14:textId="77777777" w:rsidR="0093117A" w:rsidRPr="007D41C6" w:rsidRDefault="0093117A" w:rsidP="00A6386B">
      <w:pPr>
        <w:pStyle w:val="Odstavekseznama"/>
        <w:numPr>
          <w:ilvl w:val="0"/>
          <w:numId w:val="20"/>
        </w:numPr>
        <w:tabs>
          <w:tab w:val="left" w:pos="3972"/>
        </w:tabs>
        <w:ind w:left="709"/>
        <w:jc w:val="both"/>
      </w:pPr>
      <w:r w:rsidRPr="007D41C6">
        <w:t>upravljanje in popravilo instalacij za gretje</w:t>
      </w:r>
    </w:p>
    <w:p w14:paraId="3F8A0734" w14:textId="77777777" w:rsidR="0093117A" w:rsidRPr="007D41C6" w:rsidRDefault="0093117A" w:rsidP="00A6386B">
      <w:pPr>
        <w:pStyle w:val="Odstavekseznama"/>
        <w:numPr>
          <w:ilvl w:val="0"/>
          <w:numId w:val="20"/>
        </w:numPr>
        <w:tabs>
          <w:tab w:val="left" w:pos="3972"/>
        </w:tabs>
        <w:ind w:left="709"/>
        <w:jc w:val="both"/>
      </w:pPr>
      <w:r w:rsidRPr="007D41C6">
        <w:t>vodenje katastra gospodarske javne infrastrukture</w:t>
      </w:r>
    </w:p>
    <w:p w14:paraId="2D433162" w14:textId="3D0ECDE0" w:rsidR="0093117A" w:rsidRPr="007D41C6" w:rsidRDefault="0093117A" w:rsidP="00A6386B">
      <w:pPr>
        <w:pStyle w:val="Odstavekseznama"/>
        <w:numPr>
          <w:ilvl w:val="0"/>
          <w:numId w:val="20"/>
        </w:numPr>
        <w:tabs>
          <w:tab w:val="left" w:pos="3972"/>
        </w:tabs>
        <w:ind w:left="709"/>
        <w:jc w:val="both"/>
      </w:pPr>
      <w:r w:rsidRPr="007D41C6">
        <w:t>dejavnost r</w:t>
      </w:r>
      <w:r w:rsidR="000112BF">
        <w:t>azširjanja programskih vsebin (</w:t>
      </w:r>
      <w:proofErr w:type="spellStart"/>
      <w:r w:rsidRPr="007D41C6">
        <w:t>PeTV</w:t>
      </w:r>
      <w:proofErr w:type="spellEnd"/>
      <w:r w:rsidRPr="007D41C6">
        <w:t>)</w:t>
      </w:r>
    </w:p>
    <w:p w14:paraId="05CA3626" w14:textId="77777777" w:rsidR="0093117A" w:rsidRPr="007D41C6" w:rsidRDefault="0093117A" w:rsidP="00A6386B">
      <w:pPr>
        <w:pStyle w:val="Odstavekseznama"/>
        <w:numPr>
          <w:ilvl w:val="0"/>
          <w:numId w:val="20"/>
        </w:numPr>
        <w:tabs>
          <w:tab w:val="left" w:pos="3972"/>
        </w:tabs>
        <w:ind w:left="709"/>
        <w:jc w:val="both"/>
      </w:pPr>
      <w:r w:rsidRPr="007D41C6">
        <w:t>mestna blagajna</w:t>
      </w:r>
    </w:p>
    <w:p w14:paraId="398C1676" w14:textId="77777777" w:rsidR="0093117A" w:rsidRPr="007D41C6" w:rsidRDefault="0093117A" w:rsidP="00A6386B">
      <w:pPr>
        <w:pStyle w:val="Odstavekseznama"/>
        <w:numPr>
          <w:ilvl w:val="0"/>
          <w:numId w:val="20"/>
        </w:numPr>
        <w:tabs>
          <w:tab w:val="left" w:pos="3972"/>
        </w:tabs>
        <w:ind w:left="709"/>
        <w:jc w:val="both"/>
      </w:pPr>
      <w:r w:rsidRPr="007D41C6">
        <w:lastRenderedPageBreak/>
        <w:t>sejemska dejavnost</w:t>
      </w:r>
    </w:p>
    <w:p w14:paraId="4E4691B8" w14:textId="77777777" w:rsidR="0093117A" w:rsidRPr="007D41C6" w:rsidRDefault="0093117A" w:rsidP="00A6386B">
      <w:pPr>
        <w:pStyle w:val="Odstavekseznama"/>
        <w:numPr>
          <w:ilvl w:val="0"/>
          <w:numId w:val="20"/>
        </w:numPr>
        <w:tabs>
          <w:tab w:val="left" w:pos="3972"/>
        </w:tabs>
        <w:ind w:left="709"/>
        <w:jc w:val="both"/>
      </w:pPr>
      <w:r w:rsidRPr="007D41C6">
        <w:t>energetske izkaznice objektov</w:t>
      </w:r>
    </w:p>
    <w:p w14:paraId="04512C6B" w14:textId="77777777" w:rsidR="0093117A" w:rsidRPr="007D41C6" w:rsidRDefault="0093117A" w:rsidP="00A6386B">
      <w:pPr>
        <w:pStyle w:val="Odstavekseznama"/>
        <w:numPr>
          <w:ilvl w:val="0"/>
          <w:numId w:val="20"/>
        </w:numPr>
        <w:tabs>
          <w:tab w:val="left" w:pos="3972"/>
        </w:tabs>
        <w:ind w:left="709"/>
        <w:jc w:val="both"/>
      </w:pPr>
      <w:r w:rsidRPr="007D41C6">
        <w:t>cvetličarna</w:t>
      </w:r>
    </w:p>
    <w:p w14:paraId="3921BFEA" w14:textId="77777777" w:rsidR="0093117A" w:rsidRPr="007D41C6" w:rsidRDefault="0093117A" w:rsidP="00A6386B">
      <w:pPr>
        <w:pStyle w:val="Odstavekseznama"/>
        <w:numPr>
          <w:ilvl w:val="0"/>
          <w:numId w:val="20"/>
        </w:numPr>
        <w:tabs>
          <w:tab w:val="left" w:pos="3972"/>
        </w:tabs>
        <w:ind w:left="709"/>
        <w:jc w:val="both"/>
      </w:pPr>
      <w:proofErr w:type="spellStart"/>
      <w:r w:rsidRPr="007D41C6">
        <w:t>elektro</w:t>
      </w:r>
      <w:proofErr w:type="spellEnd"/>
      <w:r w:rsidRPr="007D41C6">
        <w:t xml:space="preserve"> storitve</w:t>
      </w:r>
    </w:p>
    <w:p w14:paraId="5ECC52F1" w14:textId="77777777" w:rsidR="0093117A" w:rsidRPr="007D41C6" w:rsidRDefault="0093117A" w:rsidP="00A6386B">
      <w:pPr>
        <w:pStyle w:val="Odstavekseznama"/>
        <w:numPr>
          <w:ilvl w:val="0"/>
          <w:numId w:val="20"/>
        </w:numPr>
        <w:tabs>
          <w:tab w:val="left" w:pos="3972"/>
        </w:tabs>
        <w:ind w:left="709"/>
        <w:jc w:val="both"/>
      </w:pPr>
      <w:r w:rsidRPr="007D41C6">
        <w:t>oglaševanje na drogovih javne razsvetljave</w:t>
      </w:r>
    </w:p>
    <w:p w14:paraId="5F96C6B5" w14:textId="03A63086" w:rsidR="0093117A" w:rsidRPr="007D41C6" w:rsidRDefault="0093117A" w:rsidP="00A6386B">
      <w:pPr>
        <w:pStyle w:val="Odstavekseznama"/>
        <w:numPr>
          <w:ilvl w:val="0"/>
          <w:numId w:val="20"/>
        </w:numPr>
        <w:tabs>
          <w:tab w:val="left" w:pos="3972"/>
        </w:tabs>
        <w:ind w:left="709"/>
        <w:jc w:val="both"/>
      </w:pPr>
      <w:r w:rsidRPr="007D41C6">
        <w:t>zunanje komunalne storitve</w:t>
      </w:r>
      <w:r w:rsidR="000112BF" w:rsidRPr="000112BF">
        <w:t>.</w:t>
      </w:r>
    </w:p>
    <w:p w14:paraId="365201D2" w14:textId="77777777" w:rsidR="0093117A" w:rsidRPr="007D41C6" w:rsidRDefault="0093117A" w:rsidP="006F7714">
      <w:pPr>
        <w:tabs>
          <w:tab w:val="left" w:pos="3972"/>
        </w:tabs>
        <w:jc w:val="both"/>
      </w:pPr>
    </w:p>
    <w:p w14:paraId="031C96A1" w14:textId="77777777" w:rsidR="006F7714" w:rsidRPr="007D41C6" w:rsidRDefault="006F7714" w:rsidP="00AA75AD">
      <w:pPr>
        <w:tabs>
          <w:tab w:val="left" w:pos="3972"/>
        </w:tabs>
        <w:jc w:val="both"/>
      </w:pPr>
    </w:p>
    <w:p w14:paraId="7ACB60F2" w14:textId="0D889F43" w:rsidR="002703CF" w:rsidRPr="007D41C6" w:rsidRDefault="002703CF" w:rsidP="00AA75AD">
      <w:pPr>
        <w:tabs>
          <w:tab w:val="left" w:pos="3972"/>
        </w:tabs>
        <w:jc w:val="both"/>
      </w:pPr>
      <w:r w:rsidRPr="007D41C6">
        <w:t>Na dan 31.</w:t>
      </w:r>
      <w:r w:rsidR="000112BF">
        <w:t xml:space="preserve"> </w:t>
      </w:r>
      <w:r w:rsidRPr="007D41C6">
        <w:t>12.</w:t>
      </w:r>
      <w:r w:rsidR="000112BF">
        <w:t xml:space="preserve"> </w:t>
      </w:r>
      <w:r w:rsidRPr="007D41C6">
        <w:t>2015 je v družbi Javne službe Ptuj zaposlenih 135 ljudi.</w:t>
      </w:r>
    </w:p>
    <w:p w14:paraId="6753288A" w14:textId="77777777" w:rsidR="006F7714" w:rsidRPr="007D41C6" w:rsidRDefault="006F7714" w:rsidP="00AA75AD">
      <w:pPr>
        <w:tabs>
          <w:tab w:val="left" w:pos="3972"/>
        </w:tabs>
        <w:jc w:val="both"/>
      </w:pPr>
    </w:p>
    <w:p w14:paraId="7C471404" w14:textId="146FA9D3" w:rsidR="00AA75AD" w:rsidRPr="007D41C6" w:rsidRDefault="000112BF" w:rsidP="00AA75AD">
      <w:pPr>
        <w:tabs>
          <w:tab w:val="left" w:pos="3972"/>
        </w:tabs>
        <w:jc w:val="both"/>
      </w:pPr>
      <w:r>
        <w:t>Nadzor so</w:t>
      </w:r>
      <w:r w:rsidR="00B1451D" w:rsidRPr="007D41C6">
        <w:t xml:space="preserve"> opravljali  mag. Sonja Žibrat, </w:t>
      </w:r>
      <w:r w:rsidR="00AA75AD" w:rsidRPr="007D41C6">
        <w:t>Žark</w:t>
      </w:r>
      <w:r w:rsidR="00B1451D" w:rsidRPr="007D41C6">
        <w:t>o Markovič in mag. Rob</w:t>
      </w:r>
      <w:r w:rsidR="00FF2613">
        <w:t>ert</w:t>
      </w:r>
      <w:r w:rsidR="00B1451D" w:rsidRPr="007D41C6">
        <w:t xml:space="preserve"> Vidovič</w:t>
      </w:r>
    </w:p>
    <w:p w14:paraId="4DD7CE25" w14:textId="77777777" w:rsidR="00AA75AD" w:rsidRPr="007D41C6" w:rsidRDefault="00AA75AD" w:rsidP="00AA75AD">
      <w:pPr>
        <w:tabs>
          <w:tab w:val="left" w:pos="3972"/>
        </w:tabs>
        <w:jc w:val="both"/>
      </w:pPr>
    </w:p>
    <w:p w14:paraId="6B0C4279" w14:textId="7C2687A8" w:rsidR="00AA75AD" w:rsidRPr="007D41C6" w:rsidRDefault="00AA75AD" w:rsidP="00AA75AD">
      <w:pPr>
        <w:tabs>
          <w:tab w:val="left" w:pos="3972"/>
        </w:tabs>
        <w:jc w:val="both"/>
      </w:pPr>
      <w:r w:rsidRPr="007D41C6">
        <w:t xml:space="preserve">Nadzor smo opravljali na </w:t>
      </w:r>
      <w:r w:rsidR="00B1451D" w:rsidRPr="007D41C6">
        <w:t>delov</w:t>
      </w:r>
      <w:r w:rsidR="000112BF">
        <w:t xml:space="preserve">nih </w:t>
      </w:r>
      <w:r w:rsidR="00B1451D" w:rsidRPr="007D41C6">
        <w:t xml:space="preserve">sestankih </w:t>
      </w:r>
      <w:r w:rsidRPr="007D41C6">
        <w:t>na</w:t>
      </w:r>
      <w:r w:rsidR="00B1451D" w:rsidRPr="007D41C6">
        <w:t xml:space="preserve"> sedežu Javnih služb </w:t>
      </w:r>
      <w:r w:rsidR="00A66F03" w:rsidRPr="007D41C6">
        <w:t>Ptuj</w:t>
      </w:r>
      <w:r w:rsidR="00B1451D" w:rsidRPr="007D41C6">
        <w:t xml:space="preserve"> in z izmenjavo gradiv</w:t>
      </w:r>
      <w:r w:rsidRPr="007D41C6">
        <w:t xml:space="preserve"> v elektronski obliki v času med</w:t>
      </w:r>
      <w:r w:rsidR="000112BF">
        <w:t xml:space="preserve"> </w:t>
      </w:r>
      <w:r w:rsidR="00A66F03" w:rsidRPr="007D41C6">
        <w:t>1.</w:t>
      </w:r>
      <w:r w:rsidR="000112BF">
        <w:t xml:space="preserve"> </w:t>
      </w:r>
      <w:r w:rsidR="00A66F03" w:rsidRPr="007D41C6">
        <w:t>11.</w:t>
      </w:r>
      <w:r w:rsidR="000112BF">
        <w:t xml:space="preserve"> </w:t>
      </w:r>
      <w:r w:rsidR="00A66F03" w:rsidRPr="007D41C6">
        <w:t xml:space="preserve">2016 in </w:t>
      </w:r>
      <w:r w:rsidR="00617C30" w:rsidRPr="007D41C6">
        <w:t>20.</w:t>
      </w:r>
      <w:r w:rsidR="000112BF">
        <w:t xml:space="preserve"> </w:t>
      </w:r>
      <w:r w:rsidR="00617C30" w:rsidRPr="007D41C6">
        <w:t>12.</w:t>
      </w:r>
      <w:r w:rsidR="000112BF">
        <w:t xml:space="preserve"> </w:t>
      </w:r>
      <w:r w:rsidR="00617C30" w:rsidRPr="007D41C6">
        <w:t>2016</w:t>
      </w:r>
      <w:r w:rsidR="000112BF">
        <w:t>.</w:t>
      </w:r>
    </w:p>
    <w:p w14:paraId="505EFE6A" w14:textId="77777777" w:rsidR="0093117A" w:rsidRPr="007D41C6" w:rsidRDefault="0093117A" w:rsidP="00AA75AD">
      <w:pPr>
        <w:tabs>
          <w:tab w:val="left" w:pos="3972"/>
        </w:tabs>
        <w:jc w:val="both"/>
        <w:rPr>
          <w:b/>
        </w:rPr>
      </w:pPr>
    </w:p>
    <w:p w14:paraId="6752F60E" w14:textId="77777777" w:rsidR="00AA75AD" w:rsidRPr="007D41C6" w:rsidRDefault="00AA75AD" w:rsidP="00AA75AD">
      <w:pPr>
        <w:tabs>
          <w:tab w:val="left" w:pos="3972"/>
        </w:tabs>
        <w:jc w:val="both"/>
        <w:rPr>
          <w:b/>
        </w:rPr>
      </w:pPr>
      <w:r w:rsidRPr="007D41C6">
        <w:rPr>
          <w:b/>
        </w:rPr>
        <w:t>2. Pravne podlage</w:t>
      </w:r>
    </w:p>
    <w:p w14:paraId="74B67736" w14:textId="77777777" w:rsidR="00AA75AD" w:rsidRPr="007D41C6" w:rsidRDefault="00AA75AD" w:rsidP="00AA75AD">
      <w:pPr>
        <w:tabs>
          <w:tab w:val="left" w:pos="3972"/>
        </w:tabs>
        <w:jc w:val="both"/>
      </w:pPr>
    </w:p>
    <w:p w14:paraId="170843B0" w14:textId="4CBBE253" w:rsidR="00AA75AD" w:rsidRPr="007D41C6" w:rsidRDefault="00AA75AD" w:rsidP="00AA75AD">
      <w:pPr>
        <w:tabs>
          <w:tab w:val="left" w:pos="3972"/>
        </w:tabs>
        <w:jc w:val="both"/>
        <w:rPr>
          <w:b/>
        </w:rPr>
      </w:pPr>
      <w:r w:rsidRPr="007D41C6">
        <w:t>Nadzorni odbor Mestne občine Ptuj je v letni plan dela za leto 2016 umestil nadzor nad posl</w:t>
      </w:r>
      <w:r w:rsidR="000112BF">
        <w:t>ovanjem družbe J</w:t>
      </w:r>
      <w:r w:rsidR="00A6575C" w:rsidRPr="007D41C6">
        <w:t>avne službe Ptuj d.o.o.</w:t>
      </w:r>
      <w:r w:rsidRPr="007D41C6">
        <w:t>.</w:t>
      </w:r>
    </w:p>
    <w:p w14:paraId="33196E29" w14:textId="77777777" w:rsidR="00913892" w:rsidRPr="007D41C6" w:rsidRDefault="00913892" w:rsidP="00AA75AD">
      <w:pPr>
        <w:tabs>
          <w:tab w:val="left" w:pos="3972"/>
        </w:tabs>
        <w:jc w:val="both"/>
        <w:rPr>
          <w:b/>
        </w:rPr>
      </w:pPr>
    </w:p>
    <w:p w14:paraId="71A3EFB6" w14:textId="77777777" w:rsidR="00AA75AD" w:rsidRPr="007D41C6" w:rsidRDefault="00AA75AD" w:rsidP="00AA75AD">
      <w:pPr>
        <w:tabs>
          <w:tab w:val="left" w:pos="3972"/>
        </w:tabs>
        <w:jc w:val="both"/>
        <w:rPr>
          <w:b/>
        </w:rPr>
      </w:pPr>
      <w:r w:rsidRPr="007D41C6">
        <w:rPr>
          <w:b/>
        </w:rPr>
        <w:t>3. Sklep o izvedbi nadzora</w:t>
      </w:r>
    </w:p>
    <w:p w14:paraId="39300AA2" w14:textId="77777777" w:rsidR="00AA75AD" w:rsidRPr="007D41C6" w:rsidRDefault="00AA75AD" w:rsidP="00AA75AD">
      <w:pPr>
        <w:jc w:val="both"/>
      </w:pPr>
    </w:p>
    <w:p w14:paraId="0314C9E3" w14:textId="77777777" w:rsidR="00AA75AD" w:rsidRPr="007D41C6" w:rsidRDefault="00AA75AD" w:rsidP="00AA75AD">
      <w:pPr>
        <w:jc w:val="both"/>
      </w:pPr>
      <w:r w:rsidRPr="007D41C6">
        <w:t>V skladu s planom del</w:t>
      </w:r>
      <w:r w:rsidR="00A6575C" w:rsidRPr="007D41C6">
        <w:t>a nadzornega odbora za leto 2016</w:t>
      </w:r>
      <w:r w:rsidRPr="007D41C6">
        <w:t xml:space="preserve"> in na podlagi 22. člena </w:t>
      </w:r>
      <w:r w:rsidRPr="007D41C6">
        <w:rPr>
          <w:i/>
        </w:rPr>
        <w:t>Poslovnika Nadzornega odbora Mestne občine Ptuj</w:t>
      </w:r>
      <w:r w:rsidRPr="007D41C6">
        <w:t xml:space="preserve"> (Uradni vestnik Mestne občine Ptuj, št. 8/11) je Nadzorni odbor Mestne občine Ptuj dne </w:t>
      </w:r>
      <w:r w:rsidR="002B5F38" w:rsidRPr="007D41C6">
        <w:t>25. 10</w:t>
      </w:r>
      <w:r w:rsidRPr="007D41C6">
        <w:t>. 2016 izdal:</w:t>
      </w:r>
    </w:p>
    <w:p w14:paraId="4F91C58F" w14:textId="77777777" w:rsidR="00AA75AD" w:rsidRPr="007D41C6" w:rsidRDefault="002B5F38" w:rsidP="00CD17DB">
      <w:pPr>
        <w:numPr>
          <w:ilvl w:val="0"/>
          <w:numId w:val="2"/>
        </w:numPr>
        <w:ind w:left="360"/>
        <w:jc w:val="both"/>
        <w:rPr>
          <w:i/>
        </w:rPr>
      </w:pPr>
      <w:r w:rsidRPr="007D41C6">
        <w:rPr>
          <w:i/>
        </w:rPr>
        <w:t xml:space="preserve">sklep </w:t>
      </w:r>
      <w:r w:rsidR="00AA75AD" w:rsidRPr="007D41C6">
        <w:rPr>
          <w:i/>
        </w:rPr>
        <w:t xml:space="preserve">o izvedbi </w:t>
      </w:r>
      <w:r w:rsidRPr="007D41C6">
        <w:rPr>
          <w:i/>
        </w:rPr>
        <w:t>nadzora nad poslovanjem  dela dejavnosti družbe javne službe Ptuj</w:t>
      </w:r>
    </w:p>
    <w:p w14:paraId="2654CC5B" w14:textId="77777777" w:rsidR="00AA75AD" w:rsidRPr="007D41C6" w:rsidRDefault="00AA75AD" w:rsidP="00CD17DB">
      <w:pPr>
        <w:numPr>
          <w:ilvl w:val="0"/>
          <w:numId w:val="2"/>
        </w:numPr>
        <w:ind w:left="360"/>
        <w:jc w:val="both"/>
        <w:rPr>
          <w:i/>
        </w:rPr>
      </w:pPr>
      <w:r w:rsidRPr="007D41C6">
        <w:rPr>
          <w:i/>
        </w:rPr>
        <w:t xml:space="preserve">o imenovanju delovne skupine za izvedbo nadzora </w:t>
      </w:r>
      <w:r w:rsidRPr="007D41C6">
        <w:t>v sestavi:</w:t>
      </w:r>
    </w:p>
    <w:p w14:paraId="1E307B87" w14:textId="5D31927F" w:rsidR="00AA75AD" w:rsidRPr="007D41C6" w:rsidRDefault="000112BF" w:rsidP="00A6575C">
      <w:pPr>
        <w:ind w:left="360"/>
        <w:jc w:val="both"/>
        <w:rPr>
          <w:i/>
        </w:rPr>
      </w:pPr>
      <w:r>
        <w:rPr>
          <w:i/>
        </w:rPr>
        <w:t>mag. Sonja ŽIBRAT nosilka</w:t>
      </w:r>
      <w:r w:rsidR="00A6575C" w:rsidRPr="007D41C6">
        <w:rPr>
          <w:i/>
        </w:rPr>
        <w:t xml:space="preserve"> nadzora in </w:t>
      </w:r>
      <w:r>
        <w:rPr>
          <w:i/>
        </w:rPr>
        <w:t>Žarko MARKOVIČ in mag</w:t>
      </w:r>
      <w:r w:rsidR="00A6575C" w:rsidRPr="007D41C6">
        <w:rPr>
          <w:i/>
        </w:rPr>
        <w:t>. Robi VIDOVIČ, člana nadzora</w:t>
      </w:r>
      <w:r>
        <w:rPr>
          <w:i/>
        </w:rPr>
        <w:t>.</w:t>
      </w:r>
      <w:r w:rsidR="00AA75AD" w:rsidRPr="007D41C6">
        <w:rPr>
          <w:i/>
        </w:rPr>
        <w:t xml:space="preserve"> </w:t>
      </w:r>
    </w:p>
    <w:p w14:paraId="44FFB3EC" w14:textId="77777777" w:rsidR="00913892" w:rsidRPr="007D41C6" w:rsidRDefault="00913892" w:rsidP="001E5F41">
      <w:pPr>
        <w:jc w:val="both"/>
      </w:pPr>
    </w:p>
    <w:p w14:paraId="20A64252" w14:textId="77777777" w:rsidR="00AA75AD" w:rsidRPr="007D41C6" w:rsidRDefault="00AA75AD" w:rsidP="00AA75AD">
      <w:pPr>
        <w:jc w:val="both"/>
        <w:rPr>
          <w:b/>
        </w:rPr>
      </w:pPr>
      <w:r w:rsidRPr="007D41C6">
        <w:rPr>
          <w:b/>
        </w:rPr>
        <w:t>4. Namen in cilji nadzora</w:t>
      </w:r>
    </w:p>
    <w:p w14:paraId="254B189C" w14:textId="77777777" w:rsidR="00AA75AD" w:rsidRPr="007D41C6" w:rsidRDefault="00AA75AD" w:rsidP="00AA75AD">
      <w:pPr>
        <w:jc w:val="both"/>
      </w:pPr>
    </w:p>
    <w:p w14:paraId="4CFBE3D3" w14:textId="2CEF7A1A" w:rsidR="00AA75AD" w:rsidRPr="007D41C6" w:rsidRDefault="00AA75AD" w:rsidP="00AA75AD">
      <w:pPr>
        <w:jc w:val="both"/>
      </w:pPr>
      <w:r w:rsidRPr="007D41C6">
        <w:t>Namen in cilji nadzora nad posl</w:t>
      </w:r>
      <w:r w:rsidR="000112BF">
        <w:t>ovanjem družbe Javne službe Ptuj d.o.o.</w:t>
      </w:r>
      <w:r w:rsidRPr="007D41C6">
        <w:t xml:space="preserve"> so:</w:t>
      </w:r>
    </w:p>
    <w:p w14:paraId="765FF69B" w14:textId="184A6FF9" w:rsidR="00AA75AD" w:rsidRPr="007D41C6" w:rsidRDefault="00AA75AD" w:rsidP="00A6386B">
      <w:pPr>
        <w:numPr>
          <w:ilvl w:val="0"/>
          <w:numId w:val="21"/>
        </w:numPr>
        <w:ind w:left="709"/>
        <w:jc w:val="both"/>
      </w:pPr>
      <w:r w:rsidRPr="007D41C6">
        <w:t xml:space="preserve">preveriti skladnost poslovanja z zakoni in </w:t>
      </w:r>
      <w:r w:rsidR="000112BF">
        <w:t>podzakonskimi akt</w:t>
      </w:r>
      <w:r w:rsidR="002B5F38" w:rsidRPr="007D41C6">
        <w:t xml:space="preserve"> za dejavnosti družbe: pogrebna in pokopa</w:t>
      </w:r>
      <w:r w:rsidR="000112BF">
        <w:t>liška dejavnost</w:t>
      </w:r>
      <w:r w:rsidR="002B5F38" w:rsidRPr="007D41C6">
        <w:t xml:space="preserve"> in kongresno kulturna dejavnost</w:t>
      </w:r>
      <w:r w:rsidR="000112BF">
        <w:t>.</w:t>
      </w:r>
    </w:p>
    <w:p w14:paraId="5A849A28" w14:textId="77777777" w:rsidR="00913892" w:rsidRPr="007D41C6" w:rsidRDefault="00913892" w:rsidP="00AA75AD">
      <w:pPr>
        <w:jc w:val="both"/>
      </w:pPr>
    </w:p>
    <w:p w14:paraId="2C1AE87E" w14:textId="4267543F" w:rsidR="00AA75AD" w:rsidRPr="007D41C6" w:rsidRDefault="000112BF" w:rsidP="00AA75AD">
      <w:pPr>
        <w:jc w:val="both"/>
        <w:rPr>
          <w:b/>
        </w:rPr>
      </w:pPr>
      <w:r>
        <w:rPr>
          <w:b/>
        </w:rPr>
        <w:t xml:space="preserve">5. Uporabljene </w:t>
      </w:r>
      <w:r w:rsidR="00AA75AD" w:rsidRPr="007D41C6">
        <w:rPr>
          <w:b/>
        </w:rPr>
        <w:t>metode pri nadzoru</w:t>
      </w:r>
    </w:p>
    <w:p w14:paraId="1F55FC32" w14:textId="77777777" w:rsidR="00AA75AD" w:rsidRPr="007D41C6" w:rsidRDefault="00AA75AD" w:rsidP="00AA75AD">
      <w:pPr>
        <w:jc w:val="both"/>
      </w:pPr>
    </w:p>
    <w:p w14:paraId="40B8DC83" w14:textId="2D7C9B5E" w:rsidR="002B5F38" w:rsidRPr="007D41C6" w:rsidRDefault="002B5F38" w:rsidP="002B5F38">
      <w:pPr>
        <w:tabs>
          <w:tab w:val="left" w:pos="3972"/>
        </w:tabs>
        <w:jc w:val="both"/>
      </w:pPr>
      <w:r w:rsidRPr="007D41C6">
        <w:t xml:space="preserve">Nadzor smo opravljali na delovnih  sestankih </w:t>
      </w:r>
      <w:r w:rsidR="000112BF">
        <w:t xml:space="preserve"> na sedežu Javnih služb Ptuj </w:t>
      </w:r>
      <w:r w:rsidRPr="007D41C6">
        <w:t>in z izmenjavo gradiv v</w:t>
      </w:r>
      <w:r w:rsidR="000112BF">
        <w:t xml:space="preserve"> elektronski obliki v času med </w:t>
      </w:r>
      <w:r w:rsidRPr="007D41C6">
        <w:t>1.</w:t>
      </w:r>
      <w:r w:rsidR="000112BF">
        <w:t xml:space="preserve"> </w:t>
      </w:r>
      <w:r w:rsidRPr="007D41C6">
        <w:t>11.</w:t>
      </w:r>
      <w:r w:rsidR="000112BF">
        <w:t xml:space="preserve"> 2016 in </w:t>
      </w:r>
      <w:r w:rsidR="00617C30" w:rsidRPr="007D41C6">
        <w:t>20.</w:t>
      </w:r>
      <w:r w:rsidR="000112BF">
        <w:t xml:space="preserve"> </w:t>
      </w:r>
      <w:r w:rsidR="00617C30" w:rsidRPr="007D41C6">
        <w:t>12.</w:t>
      </w:r>
      <w:r w:rsidR="000112BF">
        <w:t xml:space="preserve"> </w:t>
      </w:r>
      <w:r w:rsidR="00617C30" w:rsidRPr="007D41C6">
        <w:t>2016</w:t>
      </w:r>
      <w:r w:rsidR="000112BF">
        <w:t>.</w:t>
      </w:r>
    </w:p>
    <w:p w14:paraId="0EF058F9" w14:textId="77777777" w:rsidR="00AA75AD" w:rsidRPr="007D41C6" w:rsidRDefault="00AA75AD" w:rsidP="00AA75AD">
      <w:pPr>
        <w:jc w:val="both"/>
      </w:pPr>
    </w:p>
    <w:p w14:paraId="3591F198" w14:textId="7476FD77" w:rsidR="002B5F38" w:rsidRPr="007D41C6" w:rsidRDefault="000112BF" w:rsidP="00AA75AD">
      <w:pPr>
        <w:jc w:val="both"/>
      </w:pPr>
      <w:r>
        <w:t xml:space="preserve">Pri nadzoru je s strani Javnih služb Ptuj </w:t>
      </w:r>
      <w:r w:rsidR="002B5F38" w:rsidRPr="007D41C6">
        <w:t>sodeloval direktor družbe mag. Alen Hodnik in  r</w:t>
      </w:r>
      <w:r>
        <w:t>ačunovodkinja ga. Irena Marčič in izjemoma</w:t>
      </w:r>
      <w:r w:rsidR="002B5F38" w:rsidRPr="007D41C6">
        <w:t xml:space="preserve"> po potrebi drugi strokovni sodelavci.</w:t>
      </w:r>
    </w:p>
    <w:p w14:paraId="3AEE2358" w14:textId="77777777" w:rsidR="002B5F38" w:rsidRPr="007D41C6" w:rsidRDefault="002B5F38" w:rsidP="00AA75AD">
      <w:pPr>
        <w:jc w:val="both"/>
      </w:pPr>
    </w:p>
    <w:p w14:paraId="5CCEB99D" w14:textId="13E6BD50" w:rsidR="00AA75AD" w:rsidRPr="007D41C6" w:rsidRDefault="00415572" w:rsidP="00AA75AD">
      <w:pPr>
        <w:jc w:val="both"/>
      </w:pPr>
      <w:r w:rsidRPr="007D41C6">
        <w:t>Seznam pregledane dokumentacije je naveden pri vsaki točki posebej</w:t>
      </w:r>
      <w:r w:rsidR="000112BF">
        <w:t>.</w:t>
      </w:r>
    </w:p>
    <w:p w14:paraId="01B3A34A" w14:textId="77777777" w:rsidR="00AA75AD" w:rsidRPr="007D41C6" w:rsidRDefault="00AA75AD" w:rsidP="00AA75AD">
      <w:pPr>
        <w:ind w:left="1440"/>
        <w:jc w:val="both"/>
      </w:pPr>
    </w:p>
    <w:p w14:paraId="638C0CE5" w14:textId="4936EBAA" w:rsidR="00415572" w:rsidRPr="007D41C6" w:rsidRDefault="00415572" w:rsidP="00AA75AD">
      <w:pPr>
        <w:jc w:val="both"/>
        <w:rPr>
          <w:b/>
          <w:lang w:eastAsia="en-US"/>
        </w:rPr>
      </w:pPr>
      <w:r w:rsidRPr="007D41C6">
        <w:rPr>
          <w:lang w:eastAsia="en-US"/>
        </w:rPr>
        <w:t>Družba Javne službe Ptu</w:t>
      </w:r>
      <w:r w:rsidR="000112BF">
        <w:rPr>
          <w:lang w:eastAsia="en-US"/>
        </w:rPr>
        <w:t xml:space="preserve">j je gospodarska družba in pri </w:t>
      </w:r>
      <w:r w:rsidRPr="007D41C6">
        <w:rPr>
          <w:lang w:eastAsia="en-US"/>
        </w:rPr>
        <w:t>evidentiranju poslovnih dogodkov upošteva zakonodajo, k</w:t>
      </w:r>
      <w:r w:rsidR="000112BF">
        <w:rPr>
          <w:lang w:eastAsia="en-US"/>
        </w:rPr>
        <w:t xml:space="preserve">i velja za gospodarske družbe (SRS, davčna zakonodaja, </w:t>
      </w:r>
      <w:r w:rsidRPr="007D41C6">
        <w:rPr>
          <w:lang w:eastAsia="en-US"/>
        </w:rPr>
        <w:t>itd</w:t>
      </w:r>
      <w:r w:rsidRPr="000112BF">
        <w:rPr>
          <w:lang w:eastAsia="en-US"/>
        </w:rPr>
        <w:t>)</w:t>
      </w:r>
      <w:r w:rsidR="000112BF">
        <w:rPr>
          <w:lang w:eastAsia="en-US"/>
        </w:rPr>
        <w:t>.</w:t>
      </w:r>
    </w:p>
    <w:p w14:paraId="1727D9EC" w14:textId="77777777" w:rsidR="00FF2613" w:rsidRPr="007D41C6" w:rsidRDefault="00FF2613" w:rsidP="00AA75AD">
      <w:pPr>
        <w:jc w:val="both"/>
        <w:rPr>
          <w:b/>
        </w:rPr>
      </w:pPr>
    </w:p>
    <w:p w14:paraId="6EDFFA11" w14:textId="77777777" w:rsidR="00AA75AD" w:rsidRPr="007D41C6" w:rsidRDefault="00AA75AD" w:rsidP="00AA75AD">
      <w:pPr>
        <w:jc w:val="both"/>
        <w:rPr>
          <w:b/>
        </w:rPr>
      </w:pPr>
      <w:r w:rsidRPr="007D41C6">
        <w:rPr>
          <w:b/>
        </w:rPr>
        <w:t>6. Predmet nadzora:</w:t>
      </w:r>
    </w:p>
    <w:p w14:paraId="21894C06" w14:textId="77777777" w:rsidR="00AA75AD" w:rsidRPr="007D41C6" w:rsidRDefault="00AA75AD" w:rsidP="00AA75AD">
      <w:pPr>
        <w:jc w:val="both"/>
      </w:pPr>
    </w:p>
    <w:p w14:paraId="2B3640BF" w14:textId="17358AFC" w:rsidR="00AA75AD" w:rsidRPr="007D41C6" w:rsidRDefault="00AA75AD" w:rsidP="00AA75AD">
      <w:pPr>
        <w:jc w:val="both"/>
      </w:pPr>
      <w:r w:rsidRPr="007D41C6">
        <w:lastRenderedPageBreak/>
        <w:t xml:space="preserve">Pri delu smo se omejili na nadzor </w:t>
      </w:r>
      <w:r w:rsidR="00617C30" w:rsidRPr="007D41C6">
        <w:t>izvajanja dveh dejavnosti JSP v letu 2015: pokopališka dejavnost, ki</w:t>
      </w:r>
      <w:r w:rsidR="00974DF7" w:rsidRPr="007D41C6">
        <w:t xml:space="preserve"> spada v izbirno GJS in kongresno kulturno dejavnost</w:t>
      </w:r>
      <w:r w:rsidR="00C50B01">
        <w:t xml:space="preserve"> (</w:t>
      </w:r>
      <w:r w:rsidR="003F7374" w:rsidRPr="007D41C6">
        <w:t>Dominikanski samostan)</w:t>
      </w:r>
      <w:r w:rsidR="00617C30" w:rsidRPr="007D41C6">
        <w:t>, ki spada v tržno dejavnost.</w:t>
      </w:r>
      <w:r w:rsidR="00851330" w:rsidRPr="007D41C6">
        <w:t xml:space="preserve">  </w:t>
      </w:r>
    </w:p>
    <w:p w14:paraId="5B5EAC90" w14:textId="77777777" w:rsidR="00AA75AD" w:rsidRPr="007D41C6" w:rsidRDefault="00AA75AD" w:rsidP="00AA75AD">
      <w:pPr>
        <w:jc w:val="both"/>
      </w:pPr>
    </w:p>
    <w:p w14:paraId="5A0EED99" w14:textId="71CF1902" w:rsidR="00A66F03" w:rsidRPr="007D41C6" w:rsidRDefault="00A66F03" w:rsidP="008F7D7C">
      <w:pPr>
        <w:jc w:val="both"/>
      </w:pPr>
      <w:r w:rsidRPr="007D41C6">
        <w:t>Pri nadzoru Javnih služb Ptuj d.o.o. smo se omejili le na del njihovih dejavn</w:t>
      </w:r>
      <w:r w:rsidR="00C50B01">
        <w:t xml:space="preserve">osti, med katerimi smo izbrali: </w:t>
      </w:r>
      <w:r w:rsidRPr="007D41C6">
        <w:t>nadzor nad pokopališko in pogrebno dejavnostjo v letu 2015</w:t>
      </w:r>
      <w:r w:rsidR="00C50B01">
        <w:t xml:space="preserve"> in</w:t>
      </w:r>
      <w:r w:rsidR="00415572" w:rsidRPr="007D41C6">
        <w:t xml:space="preserve"> kongresno</w:t>
      </w:r>
      <w:r w:rsidR="008D577C" w:rsidRPr="007D41C6">
        <w:t xml:space="preserve"> kulturno </w:t>
      </w:r>
      <w:r w:rsidR="00415572" w:rsidRPr="007D41C6">
        <w:t xml:space="preserve"> dejavnost</w:t>
      </w:r>
      <w:r w:rsidR="00C50B01">
        <w:t xml:space="preserve"> (Dominikanski samostan)</w:t>
      </w:r>
      <w:r w:rsidR="00415572" w:rsidRPr="007D41C6">
        <w:t>. Vsako izmed teh v poročilu v nadaljevanju prikazujemo posebej</w:t>
      </w:r>
      <w:r w:rsidRPr="007D41C6">
        <w:t>.</w:t>
      </w:r>
    </w:p>
    <w:p w14:paraId="09BDE5E5" w14:textId="77777777" w:rsidR="008F7D7C" w:rsidRPr="007D41C6" w:rsidRDefault="008F7D7C" w:rsidP="00A66F03">
      <w:pPr>
        <w:ind w:left="426"/>
        <w:jc w:val="both"/>
      </w:pPr>
    </w:p>
    <w:p w14:paraId="55293777" w14:textId="77777777" w:rsidR="008F7D7C" w:rsidRPr="007D41C6" w:rsidRDefault="008F7D7C" w:rsidP="008F7D7C">
      <w:pPr>
        <w:jc w:val="both"/>
        <w:rPr>
          <w:b/>
          <w:u w:val="single"/>
        </w:rPr>
      </w:pPr>
    </w:p>
    <w:p w14:paraId="2941AFB1" w14:textId="77777777" w:rsidR="008F7D7C" w:rsidRPr="007D41C6" w:rsidRDefault="008F7D7C" w:rsidP="00A6386B">
      <w:pPr>
        <w:numPr>
          <w:ilvl w:val="0"/>
          <w:numId w:val="4"/>
        </w:numPr>
        <w:ind w:left="426" w:hanging="142"/>
        <w:jc w:val="both"/>
        <w:rPr>
          <w:b/>
          <w:bCs/>
          <w:u w:val="single"/>
        </w:rPr>
      </w:pPr>
      <w:r w:rsidRPr="007D41C6">
        <w:rPr>
          <w:b/>
          <w:bCs/>
          <w:u w:val="single"/>
        </w:rPr>
        <w:t>UGOTOVITVENI DEL:</w:t>
      </w:r>
    </w:p>
    <w:p w14:paraId="57FDDC83" w14:textId="77777777" w:rsidR="008D577C" w:rsidRPr="007D41C6" w:rsidRDefault="008D577C" w:rsidP="00A66F03">
      <w:pPr>
        <w:ind w:left="426"/>
        <w:jc w:val="both"/>
      </w:pPr>
    </w:p>
    <w:p w14:paraId="410164CE" w14:textId="77777777" w:rsidR="008D577C" w:rsidRPr="009916E7" w:rsidRDefault="008D577C" w:rsidP="00A6386B">
      <w:pPr>
        <w:pStyle w:val="Odstavekseznama"/>
        <w:numPr>
          <w:ilvl w:val="0"/>
          <w:numId w:val="8"/>
        </w:numPr>
        <w:ind w:left="709"/>
        <w:jc w:val="both"/>
        <w:rPr>
          <w:b/>
        </w:rPr>
      </w:pPr>
      <w:r w:rsidRPr="009916E7">
        <w:rPr>
          <w:b/>
        </w:rPr>
        <w:t>SPLOŠNO</w:t>
      </w:r>
    </w:p>
    <w:p w14:paraId="6D851D28" w14:textId="77777777" w:rsidR="00A66F03" w:rsidRPr="007D41C6" w:rsidRDefault="00A66F03" w:rsidP="00A66F03">
      <w:pPr>
        <w:jc w:val="both"/>
        <w:rPr>
          <w:b/>
          <w:bCs/>
          <w:u w:val="single"/>
        </w:rPr>
      </w:pPr>
    </w:p>
    <w:p w14:paraId="26BC7E12" w14:textId="77777777" w:rsidR="00A66F03" w:rsidRPr="007D41C6" w:rsidRDefault="00A66F03" w:rsidP="00A6386B">
      <w:pPr>
        <w:numPr>
          <w:ilvl w:val="1"/>
          <w:numId w:val="4"/>
        </w:numPr>
        <w:jc w:val="both"/>
        <w:rPr>
          <w:b/>
          <w:bCs/>
        </w:rPr>
      </w:pPr>
      <w:r w:rsidRPr="007D41C6">
        <w:rPr>
          <w:b/>
          <w:bCs/>
          <w:u w:val="single"/>
        </w:rPr>
        <w:t>Pregled zapisnika o nadzoru delovanja Javnih služb Ptuj d.o.o. za leto 2014</w:t>
      </w:r>
      <w:r w:rsidRPr="007D41C6">
        <w:rPr>
          <w:b/>
          <w:bCs/>
        </w:rPr>
        <w:t>:</w:t>
      </w:r>
    </w:p>
    <w:p w14:paraId="283D39CE" w14:textId="77777777" w:rsidR="00A66F03" w:rsidRPr="007D41C6" w:rsidRDefault="00A66F03" w:rsidP="00A6386B">
      <w:pPr>
        <w:numPr>
          <w:ilvl w:val="2"/>
          <w:numId w:val="4"/>
        </w:numPr>
        <w:ind w:left="1389" w:hanging="680"/>
        <w:jc w:val="both"/>
        <w:rPr>
          <w:b/>
        </w:rPr>
      </w:pPr>
      <w:r w:rsidRPr="007D41C6">
        <w:rPr>
          <w:b/>
          <w:bCs/>
        </w:rPr>
        <w:t xml:space="preserve">Pregledana dokumentacija: </w:t>
      </w:r>
      <w:r w:rsidRPr="007D41C6">
        <w:t>Javne službe Ptuj d.o.o., vse od ustanovitve, s strani</w:t>
      </w:r>
      <w:r w:rsidRPr="007D41C6">
        <w:rPr>
          <w:b/>
        </w:rPr>
        <w:t xml:space="preserve"> </w:t>
      </w:r>
      <w:r w:rsidRPr="007D41C6">
        <w:t>NO MO Ptuj oz. katere koli druge sorodne inštitucije še niso bile nadzorovane.</w:t>
      </w:r>
    </w:p>
    <w:p w14:paraId="4FDF4F54" w14:textId="245F4128" w:rsidR="00A66F03" w:rsidRPr="007D41C6" w:rsidRDefault="00A66F03" w:rsidP="00A6386B">
      <w:pPr>
        <w:numPr>
          <w:ilvl w:val="2"/>
          <w:numId w:val="4"/>
        </w:numPr>
        <w:ind w:left="1418" w:hanging="698"/>
        <w:jc w:val="both"/>
        <w:rPr>
          <w:bCs/>
          <w:u w:val="single"/>
        </w:rPr>
      </w:pPr>
      <w:r w:rsidRPr="00C50B01">
        <w:rPr>
          <w:b/>
          <w:bCs/>
        </w:rPr>
        <w:t>Ugotovitve:</w:t>
      </w:r>
      <w:r w:rsidR="00415572" w:rsidRPr="007D41C6">
        <w:rPr>
          <w:bCs/>
        </w:rPr>
        <w:t xml:space="preserve"> </w:t>
      </w:r>
      <w:r w:rsidR="00C50B01">
        <w:rPr>
          <w:bCs/>
        </w:rPr>
        <w:t xml:space="preserve">JSP </w:t>
      </w:r>
      <w:r w:rsidR="003F7374" w:rsidRPr="007D41C6">
        <w:rPr>
          <w:bCs/>
        </w:rPr>
        <w:t>vse od ustanovitv</w:t>
      </w:r>
      <w:r w:rsidR="00C50B01">
        <w:rPr>
          <w:bCs/>
        </w:rPr>
        <w:t xml:space="preserve">e leta 2008 do danes niso bile </w:t>
      </w:r>
      <w:r w:rsidR="003F7374" w:rsidRPr="007D41C6">
        <w:rPr>
          <w:bCs/>
        </w:rPr>
        <w:t>nadzorovane s strani interne revizije, NO MO Ptuj ali kakšne podobne institucije</w:t>
      </w:r>
      <w:r w:rsidR="00C50B01">
        <w:rPr>
          <w:bCs/>
        </w:rPr>
        <w:t>.</w:t>
      </w:r>
    </w:p>
    <w:p w14:paraId="44F32BE6" w14:textId="7553713F" w:rsidR="00A66F03" w:rsidRPr="007D41C6" w:rsidRDefault="00A66F03" w:rsidP="00A6386B">
      <w:pPr>
        <w:numPr>
          <w:ilvl w:val="2"/>
          <w:numId w:val="4"/>
        </w:numPr>
        <w:ind w:left="1418" w:hanging="698"/>
        <w:jc w:val="both"/>
        <w:rPr>
          <w:b/>
          <w:bCs/>
          <w:u w:val="single"/>
        </w:rPr>
      </w:pPr>
      <w:r w:rsidRPr="007D41C6">
        <w:rPr>
          <w:b/>
          <w:bCs/>
        </w:rPr>
        <w:t>Odzivno poročilo</w:t>
      </w:r>
      <w:r w:rsidRPr="009F4335">
        <w:rPr>
          <w:bCs/>
        </w:rPr>
        <w:t xml:space="preserve">: </w:t>
      </w:r>
      <w:r w:rsidR="009F4335" w:rsidRPr="009F4335">
        <w:rPr>
          <w:bCs/>
        </w:rPr>
        <w:t>ni pripomb</w:t>
      </w:r>
      <w:r w:rsidR="00C50B01">
        <w:rPr>
          <w:bCs/>
        </w:rPr>
        <w:t>.</w:t>
      </w:r>
    </w:p>
    <w:p w14:paraId="3FE7DCFD" w14:textId="1D2C764D" w:rsidR="00A66F03" w:rsidRPr="007D41C6" w:rsidRDefault="00A66F03" w:rsidP="00A6386B">
      <w:pPr>
        <w:numPr>
          <w:ilvl w:val="2"/>
          <w:numId w:val="4"/>
        </w:numPr>
        <w:ind w:left="1418" w:hanging="698"/>
        <w:jc w:val="both"/>
        <w:rPr>
          <w:b/>
          <w:bCs/>
          <w:u w:val="single"/>
        </w:rPr>
      </w:pPr>
      <w:r w:rsidRPr="007D41C6">
        <w:rPr>
          <w:b/>
          <w:bCs/>
        </w:rPr>
        <w:t>Končna ugotovitev:</w:t>
      </w:r>
      <w:r w:rsidR="009F4335">
        <w:rPr>
          <w:bCs/>
        </w:rPr>
        <w:t xml:space="preserve"> enaka ugotovitvam</w:t>
      </w:r>
      <w:r w:rsidR="00C50B01">
        <w:rPr>
          <w:bCs/>
        </w:rPr>
        <w:t>.</w:t>
      </w:r>
    </w:p>
    <w:p w14:paraId="3D15A5DC" w14:textId="77777777" w:rsidR="00A66F03" w:rsidRDefault="00A66F03" w:rsidP="00A66F03">
      <w:pPr>
        <w:jc w:val="both"/>
        <w:rPr>
          <w:b/>
          <w:bCs/>
          <w:u w:val="single"/>
        </w:rPr>
      </w:pPr>
    </w:p>
    <w:p w14:paraId="25E9C67A" w14:textId="77777777" w:rsidR="00D34650" w:rsidRPr="007D41C6" w:rsidRDefault="00D34650" w:rsidP="00A66F03">
      <w:pPr>
        <w:jc w:val="both"/>
        <w:rPr>
          <w:b/>
          <w:bCs/>
          <w:u w:val="single"/>
        </w:rPr>
      </w:pPr>
    </w:p>
    <w:p w14:paraId="0288BB7F" w14:textId="77777777" w:rsidR="00A66F03" w:rsidRPr="007D41C6" w:rsidRDefault="00A66F03" w:rsidP="00A6386B">
      <w:pPr>
        <w:numPr>
          <w:ilvl w:val="1"/>
          <w:numId w:val="4"/>
        </w:numPr>
        <w:jc w:val="both"/>
        <w:rPr>
          <w:b/>
          <w:bCs/>
        </w:rPr>
      </w:pPr>
      <w:r w:rsidRPr="007D41C6">
        <w:rPr>
          <w:b/>
          <w:bCs/>
          <w:u w:val="single"/>
        </w:rPr>
        <w:t>Statut družbe</w:t>
      </w:r>
      <w:r w:rsidRPr="007D41C6">
        <w:rPr>
          <w:b/>
          <w:bCs/>
        </w:rPr>
        <w:t>:</w:t>
      </w:r>
    </w:p>
    <w:p w14:paraId="528DB10E" w14:textId="7A046242" w:rsidR="00A66F03" w:rsidRPr="007D41C6" w:rsidRDefault="00A66F03" w:rsidP="00A6386B">
      <w:pPr>
        <w:numPr>
          <w:ilvl w:val="2"/>
          <w:numId w:val="4"/>
        </w:numPr>
        <w:ind w:left="1418" w:hanging="709"/>
        <w:jc w:val="both"/>
        <w:rPr>
          <w:b/>
          <w:bCs/>
          <w:u w:val="single"/>
        </w:rPr>
      </w:pPr>
      <w:r w:rsidRPr="007D41C6">
        <w:rPr>
          <w:b/>
          <w:bCs/>
        </w:rPr>
        <w:t>Pregledana dokumentacija:</w:t>
      </w:r>
      <w:r w:rsidRPr="007D41C6">
        <w:t xml:space="preserve"> Odlok o ustanovitvi podjetja Javn</w:t>
      </w:r>
      <w:r w:rsidR="00C50B01">
        <w:t xml:space="preserve">e službe Ptuj d.o.o. z dne: 22. </w:t>
      </w:r>
      <w:r w:rsidRPr="007D41C6">
        <w:t>4.</w:t>
      </w:r>
      <w:r w:rsidR="00C50B01">
        <w:t xml:space="preserve"> 20</w:t>
      </w:r>
      <w:r w:rsidRPr="007D41C6">
        <w:t>13; Akt o ustanovitvi družbe z omejeno odgovornostjo, z dne: 1</w:t>
      </w:r>
      <w:r w:rsidR="00C50B01">
        <w:t xml:space="preserve">9. </w:t>
      </w:r>
      <w:r w:rsidRPr="007D41C6">
        <w:t>9. 2016</w:t>
      </w:r>
      <w:r w:rsidR="00C50B01">
        <w:t>.</w:t>
      </w:r>
    </w:p>
    <w:p w14:paraId="20CE4F97" w14:textId="3BDE5919" w:rsidR="00A66F03" w:rsidRPr="00785933" w:rsidRDefault="00A66F03" w:rsidP="00A6386B">
      <w:pPr>
        <w:numPr>
          <w:ilvl w:val="2"/>
          <w:numId w:val="4"/>
        </w:numPr>
        <w:ind w:left="1418" w:hanging="709"/>
        <w:jc w:val="both"/>
        <w:rPr>
          <w:bCs/>
          <w:u w:val="single"/>
        </w:rPr>
      </w:pPr>
      <w:r w:rsidRPr="007D41C6">
        <w:rPr>
          <w:b/>
          <w:bCs/>
        </w:rPr>
        <w:t xml:space="preserve">Ugotovitve: </w:t>
      </w:r>
      <w:r w:rsidRPr="007D41C6">
        <w:t>Pri pregledu krovnega dokumenta je bila ugotovljena pomanjkljivost</w:t>
      </w:r>
      <w:r w:rsidR="00C50B01">
        <w:t>,</w:t>
      </w:r>
      <w:r w:rsidRPr="007D41C6">
        <w:t xml:space="preserve"> da v nazivu akta ni navedenega imena družbe. Prav tako je po našem prepričanju v aktu potrebno navajati organe podjetja in njihove pristojnosti po hierarhični lestvici odgovornosti in sicer: skupščina, nadzorni svet šele nato pa direktor. V aktu je tudi v 23. členu dvoumno navedena sklepčnost nadzornega sveta</w:t>
      </w:r>
      <w:r w:rsidR="00C50B01">
        <w:t>,</w:t>
      </w:r>
      <w:r w:rsidRPr="007D41C6">
        <w:t xml:space="preserve"> in sicer: nadzorni svet podjetja je sklepčen</w:t>
      </w:r>
      <w:r w:rsidR="00C50B01">
        <w:t>,</w:t>
      </w:r>
      <w:r w:rsidRPr="007D41C6">
        <w:t xml:space="preserve"> če je prisotna vsaj polovica članov nadzornega sveta, pri čemer mora biti vsaj eden izmed njih predstavnik delavcev. Takoj za tem pa je navedeno</w:t>
      </w:r>
      <w:r w:rsidR="00C50B01">
        <w:t>,</w:t>
      </w:r>
      <w:r w:rsidRPr="007D41C6">
        <w:t xml:space="preserve"> da nadzorni svet lahko veljavno sklepa tudi brez članov predstavnikov delavcev, kar </w:t>
      </w:r>
      <w:r w:rsidRPr="00785933">
        <w:t>pa je po našem mnenju v nasprotju s prejšnjim stavkom.</w:t>
      </w:r>
    </w:p>
    <w:p w14:paraId="25D014BF" w14:textId="773D168D" w:rsidR="00A66F03" w:rsidRPr="00785933" w:rsidRDefault="00A66F03" w:rsidP="00A6386B">
      <w:pPr>
        <w:numPr>
          <w:ilvl w:val="2"/>
          <w:numId w:val="4"/>
        </w:numPr>
        <w:ind w:left="1418" w:hanging="709"/>
        <w:jc w:val="both"/>
        <w:rPr>
          <w:b/>
          <w:bCs/>
          <w:u w:val="single"/>
        </w:rPr>
      </w:pPr>
      <w:r w:rsidRPr="00785933">
        <w:rPr>
          <w:b/>
          <w:bCs/>
        </w:rPr>
        <w:t>Odzivno poročilo:</w:t>
      </w:r>
      <w:r w:rsidRPr="00785933">
        <w:t xml:space="preserve"> </w:t>
      </w:r>
      <w:r w:rsidR="00E427D3" w:rsidRPr="00785933">
        <w:t>Menimo, da določilo prvega odstavka 23. člena Akta o ustanovitvi družbe ni dvoumno in da je v zapisani obliki nujno potrebno za nemoteno delovanje tega organa družbe. Prvi stavek namreč določa splošno pravilo, da je Nadzorni svet sklepčen, če je prisoten vsaj eden predstavnik delavcev. V drugem stavku pa je navedeno, da lahko Nadzorni svet veljavno sklepa tudi brez prisotnih članov predstavnikov delavcev, vendar le če se ugotovi, da so bili ti pravilno vabljeni na sejo. V kolikor ne bi bilo navedene izjeme, bi lahko predstavniki delavcev z neudeležbo na sejah onemogočali delo Nadzornega sveta, ki brez njih ne bi mogli veljavno sprejemati odločitev.</w:t>
      </w:r>
    </w:p>
    <w:p w14:paraId="583B1A0A" w14:textId="0D471255" w:rsidR="00A66F03" w:rsidRPr="00785933" w:rsidRDefault="00A66F03" w:rsidP="00A66F03">
      <w:pPr>
        <w:numPr>
          <w:ilvl w:val="2"/>
          <w:numId w:val="4"/>
        </w:numPr>
        <w:ind w:left="1418" w:hanging="709"/>
        <w:jc w:val="both"/>
        <w:rPr>
          <w:b/>
          <w:bCs/>
          <w:u w:val="single"/>
        </w:rPr>
      </w:pPr>
      <w:r w:rsidRPr="00785933">
        <w:rPr>
          <w:b/>
          <w:bCs/>
        </w:rPr>
        <w:t xml:space="preserve">Končna ugotovitev: </w:t>
      </w:r>
      <w:r w:rsidR="00CF34E0" w:rsidRPr="00785933">
        <w:rPr>
          <w:bCs/>
        </w:rPr>
        <w:t xml:space="preserve">Odgovor v odzivnem poročilu je delno sprejemljiv, </w:t>
      </w:r>
      <w:r w:rsidR="0086349D" w:rsidRPr="00785933">
        <w:rPr>
          <w:bCs/>
        </w:rPr>
        <w:t>glede skl</w:t>
      </w:r>
      <w:r w:rsidR="00C50B01" w:rsidRPr="00785933">
        <w:rPr>
          <w:bCs/>
        </w:rPr>
        <w:t>epčnosti Nadzornega sveta podjetja</w:t>
      </w:r>
      <w:r w:rsidR="0086349D" w:rsidRPr="00785933">
        <w:rPr>
          <w:bCs/>
        </w:rPr>
        <w:t xml:space="preserve">, </w:t>
      </w:r>
      <w:r w:rsidR="00CF34E0" w:rsidRPr="00785933">
        <w:rPr>
          <w:bCs/>
        </w:rPr>
        <w:t xml:space="preserve">nič </w:t>
      </w:r>
      <w:r w:rsidR="0086349D" w:rsidRPr="00785933">
        <w:rPr>
          <w:bCs/>
        </w:rPr>
        <w:t xml:space="preserve">pa </w:t>
      </w:r>
      <w:r w:rsidR="00CF34E0" w:rsidRPr="00785933">
        <w:rPr>
          <w:bCs/>
        </w:rPr>
        <w:t>ne govori o spremembi, da se v nazivu akta navede ime družbe in spremeni vrstni red navajanja organov družbe po hierarhični lestvici odgovornosti.</w:t>
      </w:r>
      <w:r w:rsidR="00555E50" w:rsidRPr="00785933">
        <w:rPr>
          <w:bCs/>
        </w:rPr>
        <w:t xml:space="preserve"> </w:t>
      </w:r>
      <w:r w:rsidR="008772AF" w:rsidRPr="00785933">
        <w:rPr>
          <w:bCs/>
        </w:rPr>
        <w:t xml:space="preserve">Po prepričanju NO MO Ptuj JS Ptuj, glede na obseg dejavnosti in del, ki jih opravlja potrebuje svoj Statut oz. podoben pravni akt v katerem se lažje izvajajo spremembe le tega, ter </w:t>
      </w:r>
      <w:proofErr w:type="spellStart"/>
      <w:r w:rsidR="008772AF" w:rsidRPr="00785933">
        <w:rPr>
          <w:bCs/>
        </w:rPr>
        <w:t>nenazadnje</w:t>
      </w:r>
      <w:proofErr w:type="spellEnd"/>
      <w:r w:rsidR="008772AF" w:rsidRPr="00785933">
        <w:rPr>
          <w:bCs/>
        </w:rPr>
        <w:t xml:space="preserve"> upoštevajo tudi zdajšnja priporočila NO MO Ptuj.</w:t>
      </w:r>
    </w:p>
    <w:p w14:paraId="7D97062C" w14:textId="77777777" w:rsidR="00E427D3" w:rsidRPr="00785933" w:rsidRDefault="00E427D3" w:rsidP="00A66F03">
      <w:pPr>
        <w:jc w:val="both"/>
      </w:pPr>
    </w:p>
    <w:p w14:paraId="6C570D1E" w14:textId="77777777" w:rsidR="00E427D3" w:rsidRPr="00785933" w:rsidRDefault="00E427D3" w:rsidP="00A66F03">
      <w:pPr>
        <w:jc w:val="both"/>
      </w:pPr>
    </w:p>
    <w:p w14:paraId="6E62DC8E" w14:textId="77777777" w:rsidR="00A66F03" w:rsidRPr="00785933" w:rsidRDefault="00A66F03" w:rsidP="00A6386B">
      <w:pPr>
        <w:pStyle w:val="Odstavekseznama"/>
        <w:numPr>
          <w:ilvl w:val="1"/>
          <w:numId w:val="4"/>
        </w:numPr>
        <w:jc w:val="both"/>
        <w:rPr>
          <w:b/>
          <w:bCs/>
        </w:rPr>
      </w:pPr>
      <w:r w:rsidRPr="00785933">
        <w:rPr>
          <w:b/>
          <w:bCs/>
          <w:u w:val="single"/>
        </w:rPr>
        <w:t>Or</w:t>
      </w:r>
      <w:r w:rsidR="004B2A1C" w:rsidRPr="00785933">
        <w:rPr>
          <w:b/>
          <w:bCs/>
          <w:u w:val="single"/>
        </w:rPr>
        <w:t>ganiziranost podjetja in kadrovska shema</w:t>
      </w:r>
      <w:r w:rsidRPr="00785933">
        <w:rPr>
          <w:b/>
          <w:bCs/>
          <w:u w:val="single"/>
        </w:rPr>
        <w:t xml:space="preserve"> v letu 2015</w:t>
      </w:r>
      <w:r w:rsidRPr="00785933">
        <w:rPr>
          <w:b/>
          <w:bCs/>
        </w:rPr>
        <w:t>:</w:t>
      </w:r>
    </w:p>
    <w:p w14:paraId="61B41524" w14:textId="73DE8713" w:rsidR="00A66F03" w:rsidRPr="00785933" w:rsidRDefault="00A66F03" w:rsidP="00A6386B">
      <w:pPr>
        <w:numPr>
          <w:ilvl w:val="2"/>
          <w:numId w:val="4"/>
        </w:numPr>
        <w:ind w:left="1350" w:hanging="641"/>
        <w:jc w:val="both"/>
        <w:rPr>
          <w:b/>
          <w:bCs/>
          <w:u w:val="single"/>
        </w:rPr>
      </w:pPr>
      <w:r w:rsidRPr="00785933">
        <w:rPr>
          <w:b/>
          <w:bCs/>
        </w:rPr>
        <w:t>Pregledana dokumentacija:</w:t>
      </w:r>
      <w:r w:rsidRPr="00785933">
        <w:t xml:space="preserve"> Poslovni načrt Javne službe P</w:t>
      </w:r>
      <w:r w:rsidR="00C50B01" w:rsidRPr="00785933">
        <w:t xml:space="preserve">tuj d.o.o. za leto 2015, z dne </w:t>
      </w:r>
      <w:r w:rsidRPr="00785933">
        <w:t>februar 2015; Revidirano letno poročilo Javnih služb</w:t>
      </w:r>
      <w:r w:rsidR="00C50B01" w:rsidRPr="00785933">
        <w:t xml:space="preserve"> Ptuj d.o.o. za leto 2015 z dne</w:t>
      </w:r>
      <w:r w:rsidRPr="00785933">
        <w:t xml:space="preserve"> maj 2016; Akt o sistematizaciji delovni</w:t>
      </w:r>
      <w:r w:rsidR="00C50B01" w:rsidRPr="00785933">
        <w:t xml:space="preserve">h mest oz. vrst dela z dne 25. </w:t>
      </w:r>
      <w:r w:rsidRPr="00785933">
        <w:t>5.</w:t>
      </w:r>
      <w:r w:rsidR="00C50B01" w:rsidRPr="00785933">
        <w:t xml:space="preserve"> </w:t>
      </w:r>
      <w:r w:rsidRPr="00785933">
        <w:t>2015; Pravilnik o plačah v družbi Javne</w:t>
      </w:r>
      <w:r w:rsidR="00C50B01" w:rsidRPr="00785933">
        <w:t xml:space="preserve"> službe Ptuj d.o.o., z dne 27. </w:t>
      </w:r>
      <w:r w:rsidRPr="00785933">
        <w:t>7.</w:t>
      </w:r>
      <w:r w:rsidR="00C50B01" w:rsidRPr="00785933">
        <w:t xml:space="preserve"> 20</w:t>
      </w:r>
      <w:r w:rsidRPr="00785933">
        <w:t>16; Pogo</w:t>
      </w:r>
      <w:r w:rsidR="00C50B01" w:rsidRPr="00785933">
        <w:t>dba o zaposlitvi za A. S. z dne</w:t>
      </w:r>
      <w:r w:rsidRPr="00785933">
        <w:t xml:space="preserve"> 28.</w:t>
      </w:r>
      <w:r w:rsidR="00C50B01" w:rsidRPr="00785933">
        <w:t xml:space="preserve"> </w:t>
      </w:r>
      <w:r w:rsidRPr="00785933">
        <w:t>12.</w:t>
      </w:r>
      <w:r w:rsidR="00C50B01" w:rsidRPr="00785933">
        <w:t xml:space="preserve"> </w:t>
      </w:r>
      <w:r w:rsidRPr="00785933">
        <w:t>2012; Aneks št.</w:t>
      </w:r>
      <w:r w:rsidR="00C50B01" w:rsidRPr="00785933">
        <w:t xml:space="preserve"> </w:t>
      </w:r>
      <w:r w:rsidRPr="00785933">
        <w:t>1 k pogodbi o zaposlitvi</w:t>
      </w:r>
      <w:r w:rsidR="00C50B01" w:rsidRPr="00785933">
        <w:t xml:space="preserve"> št. JS 89/2011 za A. S., z dne</w:t>
      </w:r>
      <w:r w:rsidRPr="00785933">
        <w:t xml:space="preserve"> 28.</w:t>
      </w:r>
      <w:r w:rsidR="00C50B01" w:rsidRPr="00785933">
        <w:t xml:space="preserve"> </w:t>
      </w:r>
      <w:r w:rsidRPr="00785933">
        <w:t>12.</w:t>
      </w:r>
      <w:r w:rsidR="00C50B01" w:rsidRPr="00785933">
        <w:t xml:space="preserve"> 2012.</w:t>
      </w:r>
    </w:p>
    <w:p w14:paraId="549BF319" w14:textId="77777777" w:rsidR="00A66F03" w:rsidRPr="00785933" w:rsidRDefault="00A66F03" w:rsidP="00A6386B">
      <w:pPr>
        <w:numPr>
          <w:ilvl w:val="2"/>
          <w:numId w:val="4"/>
        </w:numPr>
        <w:ind w:left="1418" w:hanging="643"/>
        <w:jc w:val="both"/>
        <w:rPr>
          <w:b/>
          <w:bCs/>
          <w:u w:val="single"/>
        </w:rPr>
      </w:pPr>
      <w:r w:rsidRPr="00785933">
        <w:rPr>
          <w:b/>
          <w:bCs/>
        </w:rPr>
        <w:t xml:space="preserve">Ugotovitve: </w:t>
      </w:r>
      <w:r w:rsidRPr="00785933">
        <w:t>Organiziranost podjetja je v skladu z ustanovnim aktom podjetja, pomanjkljivost pa se nahaja v organigramu podjetja, ki je naveden v Aktu sistematizacije delovnih mest oz. vrst dela, kjer po našem prepričanju televizijska dejavnost ni pravilno vključena v organigram, prav tako pa manjka tudi nadaljnja razdelitev posameznih služb.</w:t>
      </w:r>
    </w:p>
    <w:p w14:paraId="7DC9EAEF" w14:textId="5667E6CD" w:rsidR="00A66F03" w:rsidRPr="00785933" w:rsidRDefault="00A66F03" w:rsidP="00A6386B">
      <w:pPr>
        <w:numPr>
          <w:ilvl w:val="2"/>
          <w:numId w:val="4"/>
        </w:numPr>
        <w:ind w:left="1418" w:hanging="643"/>
        <w:jc w:val="both"/>
        <w:rPr>
          <w:b/>
          <w:bCs/>
          <w:u w:val="single"/>
        </w:rPr>
      </w:pPr>
      <w:r w:rsidRPr="00785933">
        <w:rPr>
          <w:b/>
          <w:bCs/>
        </w:rPr>
        <w:t xml:space="preserve">Odzivno poročilo: </w:t>
      </w:r>
      <w:r w:rsidR="00E427D3" w:rsidRPr="00785933">
        <w:t>Iz organigrama podjetja, ki je del Akta o sistemizaciji delovnih mest oziroma vrst dela, na prvi pogled res izhaja, da je področje »televizijske dejavnosti (</w:t>
      </w:r>
      <w:proofErr w:type="spellStart"/>
      <w:r w:rsidR="00E427D3" w:rsidRPr="00785933">
        <w:t>PeTV</w:t>
      </w:r>
      <w:proofErr w:type="spellEnd"/>
      <w:r w:rsidR="00E427D3" w:rsidRPr="00785933">
        <w:t xml:space="preserve">)« nad ostalimi področji dela kot so: splošno področje, področje financ in informiranja, področje energetike, področje ravnanja z odpadki, področje negospodarskih javnih služb in področje storitev. Vendar iz barvne slike organigrama podjetja izhaja, da je televizijska dejavnost obarvana z istim odtenkom modre barve kot ostala, zgoraj našteta področja dela, kar posledično pomeni, da so vsa področja dela izenačena oziroma enakovredna. Razlog, da je </w:t>
      </w:r>
      <w:proofErr w:type="spellStart"/>
      <w:r w:rsidR="00E427D3" w:rsidRPr="00785933">
        <w:t>PeTV</w:t>
      </w:r>
      <w:proofErr w:type="spellEnd"/>
      <w:r w:rsidR="00E427D3" w:rsidRPr="00785933">
        <w:t xml:space="preserve"> v organigramu odmaknjen od ostalih, »klasičnih« dejavnosti, je v zahtevah Zakona o medijih po uredniški neodvisnosti in samostojnosti. Iz organigrama družbe tudi izhaja, da je pri vseh področjih dela (razen pri Televizijski dejavnosti) vidna razčlemba na posamezne službe. To za samo področje </w:t>
      </w:r>
      <w:proofErr w:type="spellStart"/>
      <w:r w:rsidR="00E427D3" w:rsidRPr="00785933">
        <w:t>PeTV</w:t>
      </w:r>
      <w:proofErr w:type="spellEnd"/>
      <w:r w:rsidR="00E427D3" w:rsidRPr="00785933">
        <w:t xml:space="preserve"> nima bistvenega pomena. Podjetje za televizijsko dejavnost ni predvidelo razčlembe na službe, saj gre za manjše število delovnih mest. Razčlemba na službe pa je ključna in nujna tam, kjer gre za večje število delovnih mest, ki terja </w:t>
      </w:r>
      <w:proofErr w:type="spellStart"/>
      <w:r w:rsidR="00E427D3" w:rsidRPr="00785933">
        <w:t>mikroorganizacijo</w:t>
      </w:r>
      <w:proofErr w:type="spellEnd"/>
      <w:r w:rsidR="00E427D3" w:rsidRPr="00785933">
        <w:t>.</w:t>
      </w:r>
    </w:p>
    <w:p w14:paraId="4646BF65" w14:textId="081B3A73" w:rsidR="00A66F03" w:rsidRPr="00785933" w:rsidRDefault="00A66F03" w:rsidP="00A6386B">
      <w:pPr>
        <w:numPr>
          <w:ilvl w:val="2"/>
          <w:numId w:val="4"/>
        </w:numPr>
        <w:ind w:left="1418" w:hanging="643"/>
        <w:jc w:val="both"/>
        <w:rPr>
          <w:b/>
          <w:bCs/>
        </w:rPr>
      </w:pPr>
      <w:r w:rsidRPr="00785933">
        <w:rPr>
          <w:b/>
          <w:bCs/>
        </w:rPr>
        <w:t xml:space="preserve">Končna ugotovitev: </w:t>
      </w:r>
      <w:r w:rsidR="000D5CCA" w:rsidRPr="00785933">
        <w:rPr>
          <w:bCs/>
        </w:rPr>
        <w:t>na osnovi odzivnega poročila NO MO Ptuj nima več pripomb.</w:t>
      </w:r>
    </w:p>
    <w:p w14:paraId="2329672D" w14:textId="77777777" w:rsidR="00A66F03" w:rsidRPr="00785933" w:rsidRDefault="00A66F03" w:rsidP="00A66F03">
      <w:pPr>
        <w:jc w:val="both"/>
        <w:rPr>
          <w:b/>
          <w:bCs/>
          <w:u w:val="single"/>
        </w:rPr>
      </w:pPr>
    </w:p>
    <w:p w14:paraId="14700C44" w14:textId="77777777" w:rsidR="00D34650" w:rsidRPr="00785933" w:rsidRDefault="00D34650" w:rsidP="00A66F03">
      <w:pPr>
        <w:jc w:val="both"/>
        <w:rPr>
          <w:b/>
          <w:bCs/>
          <w:u w:val="single"/>
        </w:rPr>
      </w:pPr>
    </w:p>
    <w:p w14:paraId="0667E8E4" w14:textId="77777777" w:rsidR="00A66F03" w:rsidRPr="00785933" w:rsidRDefault="00A66F03" w:rsidP="00A6386B">
      <w:pPr>
        <w:numPr>
          <w:ilvl w:val="1"/>
          <w:numId w:val="4"/>
        </w:numPr>
        <w:ind w:left="709"/>
        <w:jc w:val="both"/>
        <w:rPr>
          <w:b/>
          <w:bCs/>
        </w:rPr>
      </w:pPr>
      <w:r w:rsidRPr="00785933">
        <w:rPr>
          <w:b/>
          <w:bCs/>
          <w:u w:val="single"/>
        </w:rPr>
        <w:t>Kakšen je lastniški delež MO P</w:t>
      </w:r>
      <w:r w:rsidR="004B2A1C" w:rsidRPr="00785933">
        <w:rPr>
          <w:b/>
          <w:bCs/>
          <w:u w:val="single"/>
        </w:rPr>
        <w:t xml:space="preserve">tuj v Javnih službah in kako jih </w:t>
      </w:r>
      <w:r w:rsidRPr="00785933">
        <w:rPr>
          <w:b/>
          <w:bCs/>
          <w:u w:val="single"/>
        </w:rPr>
        <w:t xml:space="preserve"> MO Ptuj nadzira</w:t>
      </w:r>
      <w:r w:rsidRPr="00785933">
        <w:rPr>
          <w:b/>
          <w:bCs/>
        </w:rPr>
        <w:t>:</w:t>
      </w:r>
    </w:p>
    <w:p w14:paraId="5B5E2780" w14:textId="2F3242FD" w:rsidR="00A66F03" w:rsidRPr="00785933" w:rsidRDefault="00A66F03" w:rsidP="00A6386B">
      <w:pPr>
        <w:numPr>
          <w:ilvl w:val="2"/>
          <w:numId w:val="4"/>
        </w:numPr>
        <w:ind w:left="1560" w:hanging="851"/>
        <w:jc w:val="both"/>
        <w:rPr>
          <w:b/>
          <w:bCs/>
          <w:u w:val="single"/>
        </w:rPr>
      </w:pPr>
      <w:r w:rsidRPr="00785933">
        <w:rPr>
          <w:b/>
          <w:bCs/>
        </w:rPr>
        <w:t xml:space="preserve">Pregledana dokumentacija: </w:t>
      </w:r>
      <w:r w:rsidRPr="00785933">
        <w:t>Akt o ustanovitvi družbe z om</w:t>
      </w:r>
      <w:r w:rsidR="00C50B01" w:rsidRPr="00785933">
        <w:t>ejeno odgovornostjo, z dne: 19 .</w:t>
      </w:r>
      <w:r w:rsidRPr="00785933">
        <w:t>9. 2016; Revidirano letno poročilo Javnih služb</w:t>
      </w:r>
      <w:r w:rsidR="00C50B01" w:rsidRPr="00785933">
        <w:t xml:space="preserve"> Ptuj d.o.o. za leto 2015 z dne maj 2016.</w:t>
      </w:r>
    </w:p>
    <w:p w14:paraId="461E4DF0" w14:textId="66590A86" w:rsidR="00A66F03" w:rsidRPr="00785933" w:rsidRDefault="00A66F03" w:rsidP="00A6386B">
      <w:pPr>
        <w:numPr>
          <w:ilvl w:val="2"/>
          <w:numId w:val="4"/>
        </w:numPr>
        <w:ind w:left="1418" w:hanging="709"/>
        <w:jc w:val="both"/>
        <w:rPr>
          <w:b/>
          <w:bCs/>
          <w:u w:val="single"/>
        </w:rPr>
      </w:pPr>
      <w:r w:rsidRPr="00785933">
        <w:rPr>
          <w:b/>
          <w:bCs/>
        </w:rPr>
        <w:t xml:space="preserve">Ugotovitve: </w:t>
      </w:r>
      <w:r w:rsidRPr="00785933">
        <w:rPr>
          <w:bCs/>
        </w:rPr>
        <w:t>Javne službe Ptuj so v 100% lasti MO Ptuj, katera preko skupščine podjetja predstavlja MS MO Ptuj. Nadzor nad delovanjem podjetja opravlja MS MO Ptuj kot skupščina zavoda in preko nadzornega sveta, katerega trije (3) predstavniki od šestih se imenujejo iz MS MO Ptuj</w:t>
      </w:r>
      <w:r w:rsidR="00B23D8F" w:rsidRPr="00785933">
        <w:rPr>
          <w:bCs/>
        </w:rPr>
        <w:t xml:space="preserve"> in 1 član iz vrst OU MO Ptuj</w:t>
      </w:r>
      <w:r w:rsidRPr="00785933">
        <w:rPr>
          <w:bCs/>
        </w:rPr>
        <w:t>.</w:t>
      </w:r>
    </w:p>
    <w:p w14:paraId="13A0D45F" w14:textId="6CA82153" w:rsidR="00A66F03" w:rsidRPr="00785933" w:rsidRDefault="00A66F03" w:rsidP="00A6386B">
      <w:pPr>
        <w:numPr>
          <w:ilvl w:val="2"/>
          <w:numId w:val="4"/>
        </w:numPr>
        <w:ind w:left="1418" w:hanging="709"/>
        <w:jc w:val="both"/>
        <w:rPr>
          <w:b/>
          <w:bCs/>
          <w:u w:val="single"/>
        </w:rPr>
      </w:pPr>
      <w:r w:rsidRPr="00785933">
        <w:rPr>
          <w:b/>
          <w:bCs/>
        </w:rPr>
        <w:t>Odzivno poročilo</w:t>
      </w:r>
      <w:r w:rsidRPr="00785933">
        <w:rPr>
          <w:bCs/>
        </w:rPr>
        <w:t>:</w:t>
      </w:r>
      <w:r w:rsidR="0093010F" w:rsidRPr="00785933">
        <w:rPr>
          <w:bCs/>
        </w:rPr>
        <w:t xml:space="preserve"> v odzivnem poročilu</w:t>
      </w:r>
      <w:r w:rsidR="0093010F" w:rsidRPr="00785933">
        <w:rPr>
          <w:b/>
          <w:bCs/>
        </w:rPr>
        <w:t xml:space="preserve"> </w:t>
      </w:r>
      <w:r w:rsidR="00E65CA5" w:rsidRPr="00785933">
        <w:rPr>
          <w:bCs/>
        </w:rPr>
        <w:t>ni pripomb</w:t>
      </w:r>
      <w:r w:rsidR="00C50B01" w:rsidRPr="00785933">
        <w:rPr>
          <w:bCs/>
        </w:rPr>
        <w:t>.</w:t>
      </w:r>
    </w:p>
    <w:p w14:paraId="1BFFEE5F" w14:textId="09136365" w:rsidR="00A66F03" w:rsidRPr="00785933" w:rsidRDefault="00A66F03" w:rsidP="00A6386B">
      <w:pPr>
        <w:numPr>
          <w:ilvl w:val="2"/>
          <w:numId w:val="4"/>
        </w:numPr>
        <w:ind w:left="1418" w:hanging="709"/>
        <w:jc w:val="both"/>
        <w:rPr>
          <w:b/>
          <w:bCs/>
          <w:u w:val="single"/>
        </w:rPr>
      </w:pPr>
      <w:r w:rsidRPr="00785933">
        <w:rPr>
          <w:b/>
          <w:bCs/>
        </w:rPr>
        <w:t xml:space="preserve">Končna ugotovitev: </w:t>
      </w:r>
      <w:r w:rsidR="009551AF" w:rsidRPr="00785933">
        <w:rPr>
          <w:bCs/>
        </w:rPr>
        <w:t>enaka ugotovitvam</w:t>
      </w:r>
      <w:r w:rsidR="00C50B01" w:rsidRPr="00785933">
        <w:rPr>
          <w:bCs/>
        </w:rPr>
        <w:t>.</w:t>
      </w:r>
    </w:p>
    <w:p w14:paraId="44686C48" w14:textId="77777777" w:rsidR="00E33A46" w:rsidRPr="00785933" w:rsidRDefault="00E33A46" w:rsidP="00E33A46">
      <w:pPr>
        <w:ind w:left="1418"/>
        <w:jc w:val="both"/>
        <w:rPr>
          <w:b/>
          <w:bCs/>
        </w:rPr>
      </w:pPr>
    </w:p>
    <w:p w14:paraId="5B4849DB" w14:textId="77777777" w:rsidR="00D34650" w:rsidRPr="00785933" w:rsidRDefault="00D34650" w:rsidP="00E33A46">
      <w:pPr>
        <w:ind w:left="1418"/>
        <w:jc w:val="both"/>
        <w:rPr>
          <w:b/>
          <w:bCs/>
        </w:rPr>
      </w:pPr>
    </w:p>
    <w:p w14:paraId="750EE1B7" w14:textId="77777777" w:rsidR="00E33A46" w:rsidRPr="00785933" w:rsidRDefault="00E33A46" w:rsidP="00A6386B">
      <w:pPr>
        <w:pStyle w:val="Odstavekseznama"/>
        <w:numPr>
          <w:ilvl w:val="1"/>
          <w:numId w:val="4"/>
        </w:numPr>
        <w:jc w:val="both"/>
        <w:rPr>
          <w:b/>
          <w:bCs/>
          <w:u w:val="single"/>
        </w:rPr>
      </w:pPr>
      <w:r w:rsidRPr="00785933">
        <w:rPr>
          <w:b/>
          <w:bCs/>
          <w:u w:val="single"/>
        </w:rPr>
        <w:t>Rezultat poslovanja za leto 2015</w:t>
      </w:r>
    </w:p>
    <w:p w14:paraId="56F62855" w14:textId="47D8BF15" w:rsidR="00E33A46" w:rsidRPr="00785933" w:rsidRDefault="00E33A46" w:rsidP="00A6386B">
      <w:pPr>
        <w:pStyle w:val="Odstavekseznama"/>
        <w:numPr>
          <w:ilvl w:val="2"/>
          <w:numId w:val="4"/>
        </w:numPr>
        <w:ind w:left="1276"/>
        <w:jc w:val="both"/>
        <w:rPr>
          <w:bCs/>
        </w:rPr>
      </w:pPr>
      <w:r w:rsidRPr="00785933">
        <w:rPr>
          <w:b/>
          <w:bCs/>
        </w:rPr>
        <w:t xml:space="preserve">Pregledana dokumentacija: </w:t>
      </w:r>
      <w:r w:rsidR="00746624" w:rsidRPr="00785933">
        <w:rPr>
          <w:bCs/>
        </w:rPr>
        <w:t>F</w:t>
      </w:r>
      <w:r w:rsidRPr="00785933">
        <w:rPr>
          <w:bCs/>
        </w:rPr>
        <w:t>inančni načrt za leto 2015, revidirano letno poročilo za leto 2015</w:t>
      </w:r>
      <w:r w:rsidR="00C50B01" w:rsidRPr="00785933">
        <w:rPr>
          <w:bCs/>
        </w:rPr>
        <w:t>.</w:t>
      </w:r>
    </w:p>
    <w:p w14:paraId="3C7632A6" w14:textId="1DFA1510" w:rsidR="00E33A46" w:rsidRPr="00785933" w:rsidRDefault="00E33A46" w:rsidP="00A6386B">
      <w:pPr>
        <w:pStyle w:val="Odstavekseznama"/>
        <w:numPr>
          <w:ilvl w:val="2"/>
          <w:numId w:val="4"/>
        </w:numPr>
        <w:ind w:left="1276"/>
        <w:jc w:val="both"/>
        <w:rPr>
          <w:bCs/>
        </w:rPr>
      </w:pPr>
      <w:r w:rsidRPr="00785933">
        <w:rPr>
          <w:b/>
          <w:bCs/>
        </w:rPr>
        <w:t>Ugotovitve:</w:t>
      </w:r>
      <w:r w:rsidR="0073060B" w:rsidRPr="00785933">
        <w:rPr>
          <w:b/>
          <w:bCs/>
        </w:rPr>
        <w:t xml:space="preserve"> </w:t>
      </w:r>
      <w:r w:rsidR="0073060B" w:rsidRPr="00785933">
        <w:rPr>
          <w:bCs/>
        </w:rPr>
        <w:t xml:space="preserve">Računovodski </w:t>
      </w:r>
      <w:r w:rsidR="00C50B01" w:rsidRPr="00785933">
        <w:rPr>
          <w:bCs/>
        </w:rPr>
        <w:t xml:space="preserve">izkazi JS Ptuj za leto 2015 so </w:t>
      </w:r>
      <w:r w:rsidR="0073060B" w:rsidRPr="00785933">
        <w:rPr>
          <w:bCs/>
        </w:rPr>
        <w:t>po pokazateljih zelo dobri in izkazujejo dobro poslovanje. Družba je za posl</w:t>
      </w:r>
      <w:r w:rsidR="00C50B01" w:rsidRPr="00785933">
        <w:rPr>
          <w:bCs/>
        </w:rPr>
        <w:t>ovno leto 2015 izkazala dobiček</w:t>
      </w:r>
      <w:r w:rsidRPr="00785933">
        <w:rPr>
          <w:bCs/>
        </w:rPr>
        <w:t xml:space="preserve"> po obdavčitvi </w:t>
      </w:r>
      <w:r w:rsidR="0073060B" w:rsidRPr="00785933">
        <w:rPr>
          <w:bCs/>
        </w:rPr>
        <w:t xml:space="preserve">v višini </w:t>
      </w:r>
      <w:r w:rsidRPr="00785933">
        <w:rPr>
          <w:bCs/>
        </w:rPr>
        <w:t>112.628 EUR. Bilančni dobiček na dan 31.</w:t>
      </w:r>
      <w:r w:rsidR="00C50B01" w:rsidRPr="00785933">
        <w:rPr>
          <w:bCs/>
        </w:rPr>
        <w:t xml:space="preserve"> </w:t>
      </w:r>
      <w:r w:rsidRPr="00785933">
        <w:rPr>
          <w:bCs/>
        </w:rPr>
        <w:t>12.</w:t>
      </w:r>
      <w:r w:rsidR="00C50B01" w:rsidRPr="00785933">
        <w:rPr>
          <w:bCs/>
        </w:rPr>
        <w:t xml:space="preserve"> </w:t>
      </w:r>
      <w:r w:rsidRPr="00785933">
        <w:rPr>
          <w:bCs/>
        </w:rPr>
        <w:t>2015 znaša 250.6</w:t>
      </w:r>
      <w:r w:rsidR="00FB4DE8" w:rsidRPr="00785933">
        <w:rPr>
          <w:bCs/>
        </w:rPr>
        <w:t>32 EUR. Dr</w:t>
      </w:r>
      <w:r w:rsidR="0073060B" w:rsidRPr="00785933">
        <w:rPr>
          <w:bCs/>
        </w:rPr>
        <w:t>užba skoraj ni zadolžena.</w:t>
      </w:r>
      <w:r w:rsidR="00FB4DE8" w:rsidRPr="00785933">
        <w:rPr>
          <w:bCs/>
        </w:rPr>
        <w:t xml:space="preserve"> Finančni dolg družbe znaša sa</w:t>
      </w:r>
      <w:r w:rsidR="00522A8E" w:rsidRPr="00785933">
        <w:rPr>
          <w:bCs/>
        </w:rPr>
        <w:t>mo 234.369 EUR, neto finančni dolg</w:t>
      </w:r>
      <w:r w:rsidR="00FB4DE8" w:rsidRPr="00785933">
        <w:rPr>
          <w:bCs/>
        </w:rPr>
        <w:t xml:space="preserve"> je celo negativen in znaša</w:t>
      </w:r>
      <w:r w:rsidR="00522A8E" w:rsidRPr="00785933">
        <w:rPr>
          <w:bCs/>
        </w:rPr>
        <w:t xml:space="preserve"> na 31.</w:t>
      </w:r>
      <w:r w:rsidR="00C50B01" w:rsidRPr="00785933">
        <w:rPr>
          <w:bCs/>
        </w:rPr>
        <w:t xml:space="preserve"> </w:t>
      </w:r>
      <w:r w:rsidR="00522A8E" w:rsidRPr="00785933">
        <w:rPr>
          <w:bCs/>
        </w:rPr>
        <w:t>12.</w:t>
      </w:r>
      <w:r w:rsidR="00C50B01" w:rsidRPr="00785933">
        <w:rPr>
          <w:bCs/>
        </w:rPr>
        <w:t xml:space="preserve"> </w:t>
      </w:r>
      <w:r w:rsidR="00522A8E" w:rsidRPr="00785933">
        <w:rPr>
          <w:bCs/>
        </w:rPr>
        <w:t xml:space="preserve">2015 </w:t>
      </w:r>
      <w:r w:rsidR="0073060B" w:rsidRPr="00785933">
        <w:rPr>
          <w:bCs/>
        </w:rPr>
        <w:t xml:space="preserve">- </w:t>
      </w:r>
      <w:r w:rsidR="00746624" w:rsidRPr="00785933">
        <w:rPr>
          <w:bCs/>
        </w:rPr>
        <w:t xml:space="preserve">16.498, kar je zelo </w:t>
      </w:r>
      <w:r w:rsidR="00746624" w:rsidRPr="00785933">
        <w:rPr>
          <w:bCs/>
        </w:rPr>
        <w:lastRenderedPageBreak/>
        <w:t>dobro in v praksi v podjetjih zelo redko.</w:t>
      </w:r>
      <w:r w:rsidR="00FB4DE8" w:rsidRPr="00785933">
        <w:rPr>
          <w:bCs/>
        </w:rPr>
        <w:t xml:space="preserve"> To pomeni, da ima družba na dan 31.</w:t>
      </w:r>
      <w:r w:rsidR="00C50B01" w:rsidRPr="00785933">
        <w:rPr>
          <w:bCs/>
        </w:rPr>
        <w:t xml:space="preserve"> </w:t>
      </w:r>
      <w:r w:rsidR="00FB4DE8" w:rsidRPr="00785933">
        <w:rPr>
          <w:bCs/>
        </w:rPr>
        <w:t>12.</w:t>
      </w:r>
      <w:r w:rsidR="00C50B01" w:rsidRPr="00785933">
        <w:rPr>
          <w:bCs/>
        </w:rPr>
        <w:t xml:space="preserve"> 2015 </w:t>
      </w:r>
      <w:r w:rsidR="00FB4DE8" w:rsidRPr="00785933">
        <w:rPr>
          <w:bCs/>
        </w:rPr>
        <w:t>na TRR več denarnih sredstev kot</w:t>
      </w:r>
      <w:r w:rsidR="00522A8E" w:rsidRPr="00785933">
        <w:rPr>
          <w:bCs/>
        </w:rPr>
        <w:t xml:space="preserve"> je v bilanci stanja izkazanih finančnih obveznosti.</w:t>
      </w:r>
      <w:r w:rsidR="00C50B01" w:rsidRPr="00785933">
        <w:rPr>
          <w:bCs/>
        </w:rPr>
        <w:t xml:space="preserve"> </w:t>
      </w:r>
      <w:r w:rsidR="00EF4BCF" w:rsidRPr="00785933">
        <w:rPr>
          <w:bCs/>
        </w:rPr>
        <w:t>Kratkoročne poslovne obveznosti so skoraj pokrite s kratkoročnimi terjatvami, kar kaže na dobro pokritost obratnih sredstev.</w:t>
      </w:r>
    </w:p>
    <w:p w14:paraId="1D81E81E" w14:textId="1E06CE5F" w:rsidR="00A85D18" w:rsidRPr="00785933" w:rsidRDefault="0073060B" w:rsidP="003B60B7">
      <w:pPr>
        <w:pStyle w:val="Odstavekseznama"/>
        <w:ind w:left="1276"/>
        <w:jc w:val="both"/>
        <w:rPr>
          <w:bCs/>
        </w:rPr>
      </w:pPr>
      <w:r w:rsidRPr="00785933">
        <w:rPr>
          <w:bCs/>
        </w:rPr>
        <w:t>Če pogledamo poslovanje družbe po sklopih dejavnostih, ki jih izvaja slika ni za vse dejavnosti tako pozitivna</w:t>
      </w:r>
      <w:r w:rsidR="00C50B01" w:rsidRPr="00785933">
        <w:rPr>
          <w:bCs/>
        </w:rPr>
        <w:t>,</w:t>
      </w:r>
      <w:r w:rsidRPr="00785933">
        <w:rPr>
          <w:bCs/>
        </w:rPr>
        <w:t xml:space="preserve"> in sicer je rezultat za posamezne dejavnosti za leto 2015 sledeč:</w:t>
      </w:r>
    </w:p>
    <w:p w14:paraId="1BB28A43" w14:textId="77777777" w:rsidR="0073060B" w:rsidRPr="00785933" w:rsidRDefault="00A85D18" w:rsidP="00A6386B">
      <w:pPr>
        <w:pStyle w:val="Odstavekseznama"/>
        <w:numPr>
          <w:ilvl w:val="0"/>
          <w:numId w:val="10"/>
        </w:numPr>
        <w:ind w:left="1701"/>
        <w:jc w:val="both"/>
        <w:rPr>
          <w:bCs/>
        </w:rPr>
      </w:pPr>
      <w:r w:rsidRPr="00785933">
        <w:rPr>
          <w:bCs/>
        </w:rPr>
        <w:t xml:space="preserve">Gospodarske javne službe </w:t>
      </w:r>
      <w:r w:rsidR="00CD17DB" w:rsidRPr="00785933">
        <w:rPr>
          <w:bCs/>
        </w:rPr>
        <w:t xml:space="preserve">so </w:t>
      </w:r>
      <w:r w:rsidRPr="00785933">
        <w:rPr>
          <w:bCs/>
        </w:rPr>
        <w:t>skupaj ustvarile negativni poslovni izid -</w:t>
      </w:r>
      <w:r w:rsidR="00CD17DB" w:rsidRPr="00785933">
        <w:rPr>
          <w:bCs/>
        </w:rPr>
        <w:t xml:space="preserve"> </w:t>
      </w:r>
      <w:r w:rsidRPr="00785933">
        <w:rPr>
          <w:bCs/>
        </w:rPr>
        <w:t>229.755 EUR</w:t>
      </w:r>
    </w:p>
    <w:p w14:paraId="2B6EEB22" w14:textId="77777777" w:rsidR="00A85D18" w:rsidRPr="00785933" w:rsidRDefault="00A85D18" w:rsidP="00A6386B">
      <w:pPr>
        <w:pStyle w:val="Odstavekseznama"/>
        <w:numPr>
          <w:ilvl w:val="0"/>
          <w:numId w:val="10"/>
        </w:numPr>
        <w:ind w:left="1701"/>
        <w:jc w:val="both"/>
        <w:rPr>
          <w:bCs/>
        </w:rPr>
      </w:pPr>
      <w:r w:rsidRPr="00785933">
        <w:rPr>
          <w:bCs/>
        </w:rPr>
        <w:t>Tržne dejavnosti skupaj pa dobiček v višini 406.373 EUR</w:t>
      </w:r>
    </w:p>
    <w:p w14:paraId="593F3311" w14:textId="77777777" w:rsidR="00A85D18" w:rsidRPr="00785933" w:rsidRDefault="00A85D18" w:rsidP="00A6386B">
      <w:pPr>
        <w:pStyle w:val="Odstavekseznama"/>
        <w:numPr>
          <w:ilvl w:val="0"/>
          <w:numId w:val="10"/>
        </w:numPr>
        <w:ind w:left="1701"/>
        <w:jc w:val="both"/>
        <w:rPr>
          <w:bCs/>
        </w:rPr>
      </w:pPr>
      <w:r w:rsidRPr="00785933">
        <w:rPr>
          <w:bCs/>
        </w:rPr>
        <w:t>Skupaj družba dobiček 176.618 EUR pred davki</w:t>
      </w:r>
    </w:p>
    <w:p w14:paraId="68970A76" w14:textId="77777777" w:rsidR="00CD17DB" w:rsidRPr="00785933" w:rsidRDefault="00CD17DB" w:rsidP="00A6386B">
      <w:pPr>
        <w:pStyle w:val="Odstavekseznama"/>
        <w:numPr>
          <w:ilvl w:val="0"/>
          <w:numId w:val="10"/>
        </w:numPr>
        <w:ind w:left="1701"/>
        <w:jc w:val="both"/>
        <w:rPr>
          <w:bCs/>
        </w:rPr>
      </w:pPr>
      <w:r w:rsidRPr="00785933">
        <w:rPr>
          <w:bCs/>
        </w:rPr>
        <w:t>Znotraj gospodarskih javnih služb so v letu 2015 dosegale:</w:t>
      </w:r>
    </w:p>
    <w:p w14:paraId="0579314E" w14:textId="776352DD" w:rsidR="008E2354" w:rsidRPr="00785933" w:rsidRDefault="00463E91" w:rsidP="00A6386B">
      <w:pPr>
        <w:pStyle w:val="Odstavekseznama"/>
        <w:numPr>
          <w:ilvl w:val="0"/>
          <w:numId w:val="11"/>
        </w:numPr>
        <w:ind w:left="2127"/>
        <w:jc w:val="both"/>
        <w:rPr>
          <w:bCs/>
        </w:rPr>
      </w:pPr>
      <w:r w:rsidRPr="00785933">
        <w:rPr>
          <w:bCs/>
        </w:rPr>
        <w:t>N</w:t>
      </w:r>
      <w:r w:rsidR="008E2354" w:rsidRPr="00785933">
        <w:rPr>
          <w:bCs/>
        </w:rPr>
        <w:t>egativni poslovni izid</w:t>
      </w:r>
      <w:r w:rsidR="00A873C1" w:rsidRPr="00785933">
        <w:rPr>
          <w:bCs/>
        </w:rPr>
        <w:t xml:space="preserve"> dejavnosti</w:t>
      </w:r>
      <w:r w:rsidR="008E2354" w:rsidRPr="00785933">
        <w:rPr>
          <w:bCs/>
        </w:rPr>
        <w:t>:</w:t>
      </w:r>
      <w:r w:rsidR="00803E75" w:rsidRPr="00785933">
        <w:rPr>
          <w:bCs/>
        </w:rPr>
        <w:t xml:space="preserve"> o</w:t>
      </w:r>
      <w:r w:rsidR="008E2354" w:rsidRPr="00785933">
        <w:rPr>
          <w:bCs/>
        </w:rPr>
        <w:t>dpadki:</w:t>
      </w:r>
      <w:r w:rsidR="00A873C1" w:rsidRPr="00785933">
        <w:rPr>
          <w:bCs/>
        </w:rPr>
        <w:t xml:space="preserve">  235.281 EUR, ogrevanje </w:t>
      </w:r>
      <w:r w:rsidR="008E2354" w:rsidRPr="00785933">
        <w:rPr>
          <w:bCs/>
        </w:rPr>
        <w:t>50.</w:t>
      </w:r>
      <w:r w:rsidR="00A873C1" w:rsidRPr="00785933">
        <w:rPr>
          <w:bCs/>
        </w:rPr>
        <w:t>073 EUR, pokopališka dejavnost 24.42</w:t>
      </w:r>
      <w:r w:rsidR="00BA2767" w:rsidRPr="00785933">
        <w:rPr>
          <w:bCs/>
        </w:rPr>
        <w:t>1,  mestna tržnica 8.549 EUR in</w:t>
      </w:r>
      <w:r w:rsidR="00A873C1" w:rsidRPr="00785933">
        <w:rPr>
          <w:bCs/>
        </w:rPr>
        <w:t xml:space="preserve"> zavetišče za zapuščene živali </w:t>
      </w:r>
      <w:r w:rsidR="008E2354" w:rsidRPr="00785933">
        <w:rPr>
          <w:bCs/>
        </w:rPr>
        <w:t>525 EUR</w:t>
      </w:r>
      <w:r w:rsidR="00BA2767" w:rsidRPr="00785933">
        <w:rPr>
          <w:bCs/>
        </w:rPr>
        <w:t>.</w:t>
      </w:r>
    </w:p>
    <w:p w14:paraId="1565280C" w14:textId="1BEDFEB5" w:rsidR="008E2354" w:rsidRPr="00785933" w:rsidRDefault="008E2354" w:rsidP="00A6386B">
      <w:pPr>
        <w:pStyle w:val="Odstavekseznama"/>
        <w:numPr>
          <w:ilvl w:val="0"/>
          <w:numId w:val="11"/>
        </w:numPr>
        <w:ind w:left="2127"/>
        <w:jc w:val="both"/>
        <w:rPr>
          <w:bCs/>
        </w:rPr>
      </w:pPr>
      <w:r w:rsidRPr="00785933">
        <w:rPr>
          <w:bCs/>
        </w:rPr>
        <w:t>Pozitivni poslovni izid</w:t>
      </w:r>
      <w:r w:rsidR="00A873C1" w:rsidRPr="00785933">
        <w:rPr>
          <w:bCs/>
        </w:rPr>
        <w:t xml:space="preserve"> dejavnosti</w:t>
      </w:r>
      <w:r w:rsidR="00803E75" w:rsidRPr="00785933">
        <w:rPr>
          <w:bCs/>
        </w:rPr>
        <w:t>: u</w:t>
      </w:r>
      <w:r w:rsidRPr="00785933">
        <w:rPr>
          <w:bCs/>
        </w:rPr>
        <w:t>rejanje in čiščenje javnih površin 36.088 EUR, vzdrževanje ce</w:t>
      </w:r>
      <w:r w:rsidR="00BA2767" w:rsidRPr="00785933">
        <w:rPr>
          <w:bCs/>
        </w:rPr>
        <w:t xml:space="preserve">st 46.099 EUR, urejanje javnih </w:t>
      </w:r>
      <w:r w:rsidRPr="00785933">
        <w:rPr>
          <w:bCs/>
        </w:rPr>
        <w:t>parkirišč 6.907 EUR</w:t>
      </w:r>
      <w:r w:rsidR="00BA2767" w:rsidRPr="00785933">
        <w:rPr>
          <w:bCs/>
        </w:rPr>
        <w:t>.</w:t>
      </w:r>
    </w:p>
    <w:p w14:paraId="64BE1C5D" w14:textId="145128F8" w:rsidR="00316AAA" w:rsidRPr="00785933" w:rsidRDefault="00316AAA" w:rsidP="00A6386B">
      <w:pPr>
        <w:pStyle w:val="Odstavekseznama"/>
        <w:numPr>
          <w:ilvl w:val="0"/>
          <w:numId w:val="11"/>
        </w:numPr>
        <w:ind w:left="2127"/>
        <w:jc w:val="both"/>
        <w:rPr>
          <w:bCs/>
        </w:rPr>
      </w:pPr>
      <w:r w:rsidRPr="00785933">
        <w:rPr>
          <w:bCs/>
        </w:rPr>
        <w:t>Rezultati tržni</w:t>
      </w:r>
      <w:r w:rsidR="00BA2767" w:rsidRPr="00785933">
        <w:rPr>
          <w:bCs/>
        </w:rPr>
        <w:t>h</w:t>
      </w:r>
      <w:r w:rsidRPr="00785933">
        <w:rPr>
          <w:bCs/>
        </w:rPr>
        <w:t xml:space="preserve"> dejavnosti prinašajo v letu 2015 dobiček v skupni višini 406</w:t>
      </w:r>
      <w:r w:rsidR="0060001C" w:rsidRPr="00785933">
        <w:rPr>
          <w:bCs/>
        </w:rPr>
        <w:t>.000</w:t>
      </w:r>
      <w:r w:rsidRPr="00785933">
        <w:rPr>
          <w:bCs/>
        </w:rPr>
        <w:t xml:space="preserve"> EUR. Rezultati posameznih dejavnosti so poslovna skrivnost družbe, zato jih po posameznih dejavnostih ne prikazujemo.</w:t>
      </w:r>
    </w:p>
    <w:p w14:paraId="6C530AFA" w14:textId="089D62F3" w:rsidR="00463E91" w:rsidRPr="00785933" w:rsidRDefault="00463E91" w:rsidP="00A6386B">
      <w:pPr>
        <w:pStyle w:val="Odstavekseznama"/>
        <w:numPr>
          <w:ilvl w:val="2"/>
          <w:numId w:val="4"/>
        </w:numPr>
        <w:ind w:left="1276"/>
        <w:jc w:val="both"/>
        <w:rPr>
          <w:bCs/>
        </w:rPr>
      </w:pPr>
      <w:r w:rsidRPr="00785933">
        <w:rPr>
          <w:b/>
          <w:bCs/>
        </w:rPr>
        <w:t>Odzivno poročilo:</w:t>
      </w:r>
      <w:r w:rsidR="0044139B" w:rsidRPr="00785933">
        <w:rPr>
          <w:b/>
          <w:bCs/>
        </w:rPr>
        <w:t xml:space="preserve"> </w:t>
      </w:r>
      <w:r w:rsidR="0093010F" w:rsidRPr="00785933">
        <w:rPr>
          <w:bCs/>
        </w:rPr>
        <w:t xml:space="preserve">v odzivnem poročilu </w:t>
      </w:r>
      <w:r w:rsidR="0044139B" w:rsidRPr="00785933">
        <w:rPr>
          <w:bCs/>
        </w:rPr>
        <w:t>ni pripomb</w:t>
      </w:r>
      <w:r w:rsidR="00BA2767" w:rsidRPr="00785933">
        <w:rPr>
          <w:bCs/>
        </w:rPr>
        <w:t>.</w:t>
      </w:r>
    </w:p>
    <w:p w14:paraId="49126A6A" w14:textId="15B9CAB4" w:rsidR="00E33A46" w:rsidRPr="00785933" w:rsidRDefault="001F083D" w:rsidP="00A6386B">
      <w:pPr>
        <w:pStyle w:val="Odstavekseznama"/>
        <w:numPr>
          <w:ilvl w:val="2"/>
          <w:numId w:val="4"/>
        </w:numPr>
        <w:ind w:left="1276"/>
        <w:jc w:val="both"/>
        <w:rPr>
          <w:bCs/>
        </w:rPr>
      </w:pPr>
      <w:r w:rsidRPr="00785933">
        <w:rPr>
          <w:b/>
          <w:bCs/>
        </w:rPr>
        <w:t>Končna</w:t>
      </w:r>
      <w:r w:rsidR="00B42738" w:rsidRPr="00785933">
        <w:rPr>
          <w:b/>
          <w:bCs/>
        </w:rPr>
        <w:t xml:space="preserve"> ugotovitev:</w:t>
      </w:r>
      <w:r w:rsidR="00B42738" w:rsidRPr="00785933">
        <w:rPr>
          <w:bCs/>
        </w:rPr>
        <w:t xml:space="preserve"> enaka ugotovitvam</w:t>
      </w:r>
      <w:r w:rsidR="00BA2767" w:rsidRPr="00785933">
        <w:rPr>
          <w:bCs/>
        </w:rPr>
        <w:t>.</w:t>
      </w:r>
      <w:r w:rsidR="00FB4DE8" w:rsidRPr="00785933">
        <w:rPr>
          <w:b/>
          <w:bCs/>
        </w:rPr>
        <w:t xml:space="preserve"> </w:t>
      </w:r>
    </w:p>
    <w:p w14:paraId="1F647986" w14:textId="77777777" w:rsidR="001A7F7C" w:rsidRPr="00785933" w:rsidRDefault="001A7F7C" w:rsidP="00A66F03">
      <w:pPr>
        <w:jc w:val="both"/>
      </w:pPr>
    </w:p>
    <w:p w14:paraId="7D57E602" w14:textId="77777777" w:rsidR="00913892" w:rsidRPr="00785933" w:rsidRDefault="00913892" w:rsidP="00A66F03">
      <w:pPr>
        <w:jc w:val="both"/>
      </w:pPr>
    </w:p>
    <w:p w14:paraId="301FC773" w14:textId="77777777" w:rsidR="00CB71D0" w:rsidRPr="00785933" w:rsidRDefault="00EB2C8B" w:rsidP="00A6386B">
      <w:pPr>
        <w:pStyle w:val="Odstavekseznama"/>
        <w:numPr>
          <w:ilvl w:val="0"/>
          <w:numId w:val="8"/>
        </w:numPr>
        <w:jc w:val="both"/>
        <w:rPr>
          <w:b/>
        </w:rPr>
      </w:pPr>
      <w:r w:rsidRPr="00785933">
        <w:rPr>
          <w:b/>
        </w:rPr>
        <w:t>POKOPALIŠKA IN POGREBNA DEJAVNOST</w:t>
      </w:r>
    </w:p>
    <w:p w14:paraId="4E334FD5" w14:textId="77777777" w:rsidR="0060001C" w:rsidRPr="00785933" w:rsidRDefault="0060001C" w:rsidP="0060001C">
      <w:pPr>
        <w:jc w:val="both"/>
        <w:rPr>
          <w:b/>
          <w:highlight w:val="cyan"/>
          <w:u w:val="single"/>
        </w:rPr>
      </w:pPr>
    </w:p>
    <w:p w14:paraId="218A7C0B" w14:textId="77777777" w:rsidR="0060001C" w:rsidRPr="00785933" w:rsidRDefault="0060001C" w:rsidP="00A6386B">
      <w:pPr>
        <w:pStyle w:val="Odstavekseznama"/>
        <w:numPr>
          <w:ilvl w:val="1"/>
          <w:numId w:val="4"/>
        </w:numPr>
        <w:jc w:val="both"/>
        <w:rPr>
          <w:b/>
          <w:bCs/>
          <w:u w:val="single"/>
        </w:rPr>
      </w:pPr>
      <w:r w:rsidRPr="00785933">
        <w:rPr>
          <w:b/>
          <w:bCs/>
          <w:u w:val="single"/>
        </w:rPr>
        <w:t xml:space="preserve">Rezultat </w:t>
      </w:r>
      <w:r w:rsidR="00F33EE1" w:rsidRPr="00785933">
        <w:rPr>
          <w:b/>
          <w:bCs/>
          <w:u w:val="single"/>
        </w:rPr>
        <w:t>poslovanja za leto 2015</w:t>
      </w:r>
      <w:r w:rsidRPr="00785933">
        <w:rPr>
          <w:b/>
          <w:bCs/>
          <w:u w:val="single"/>
        </w:rPr>
        <w:t>:</w:t>
      </w:r>
    </w:p>
    <w:p w14:paraId="58C5676B" w14:textId="3D5AF608" w:rsidR="0060001C" w:rsidRPr="00785933" w:rsidRDefault="0060001C" w:rsidP="00A6386B">
      <w:pPr>
        <w:pStyle w:val="Odstavekseznama"/>
        <w:numPr>
          <w:ilvl w:val="2"/>
          <w:numId w:val="4"/>
        </w:numPr>
        <w:ind w:left="1276"/>
        <w:jc w:val="both"/>
        <w:rPr>
          <w:bCs/>
        </w:rPr>
      </w:pPr>
      <w:r w:rsidRPr="00785933">
        <w:rPr>
          <w:b/>
          <w:bCs/>
        </w:rPr>
        <w:t xml:space="preserve">Pregledana dokumentacija: </w:t>
      </w:r>
      <w:r w:rsidR="00A873C1" w:rsidRPr="00785933">
        <w:rPr>
          <w:bCs/>
        </w:rPr>
        <w:t>F</w:t>
      </w:r>
      <w:r w:rsidRPr="00785933">
        <w:rPr>
          <w:bCs/>
        </w:rPr>
        <w:t xml:space="preserve">inančni </w:t>
      </w:r>
      <w:r w:rsidR="00F33EE1" w:rsidRPr="00785933">
        <w:rPr>
          <w:bCs/>
        </w:rPr>
        <w:t>plan 2015, revidirano letno poročilo družbe za leto 2015</w:t>
      </w:r>
      <w:r w:rsidR="00EB5AFC" w:rsidRPr="00785933">
        <w:rPr>
          <w:bCs/>
        </w:rPr>
        <w:t>.</w:t>
      </w:r>
    </w:p>
    <w:p w14:paraId="281D6145" w14:textId="76743773" w:rsidR="0060001C" w:rsidRPr="00785933" w:rsidRDefault="00F33EE1" w:rsidP="00A6386B">
      <w:pPr>
        <w:pStyle w:val="Odstavekseznama"/>
        <w:numPr>
          <w:ilvl w:val="2"/>
          <w:numId w:val="4"/>
        </w:numPr>
        <w:ind w:left="1276"/>
        <w:jc w:val="both"/>
        <w:rPr>
          <w:bCs/>
        </w:rPr>
      </w:pPr>
      <w:r w:rsidRPr="00785933">
        <w:rPr>
          <w:b/>
          <w:bCs/>
        </w:rPr>
        <w:t>Ugotovitve</w:t>
      </w:r>
      <w:r w:rsidRPr="00785933">
        <w:rPr>
          <w:bCs/>
        </w:rPr>
        <w:t xml:space="preserve">: </w:t>
      </w:r>
      <w:r w:rsidRPr="00785933">
        <w:t>Iz dokumentov je razvidno, da so JS Ptuj planirale za leto 2015 negativni po</w:t>
      </w:r>
      <w:r w:rsidR="00A873C1" w:rsidRPr="00785933">
        <w:t xml:space="preserve">slovni izid v </w:t>
      </w:r>
      <w:r w:rsidR="00EB5AFC" w:rsidRPr="00785933">
        <w:t>višini</w:t>
      </w:r>
      <w:r w:rsidR="00BB7E90" w:rsidRPr="00785933">
        <w:t xml:space="preserve"> </w:t>
      </w:r>
      <w:r w:rsidR="00A873C1" w:rsidRPr="00785933">
        <w:t>– 5.015</w:t>
      </w:r>
      <w:r w:rsidRPr="00785933">
        <w:t xml:space="preserve"> EUR. Planiranje negativnega</w:t>
      </w:r>
      <w:r w:rsidR="00EB5AFC" w:rsidRPr="00785933">
        <w:t xml:space="preserve"> poslovnega izida je v družbah </w:t>
      </w:r>
      <w:r w:rsidRPr="00785933">
        <w:t>nekoliko neobičajno, ra</w:t>
      </w:r>
      <w:r w:rsidR="00A873C1" w:rsidRPr="00785933">
        <w:t>zen</w:t>
      </w:r>
      <w:r w:rsidR="00EB5AFC" w:rsidRPr="00785933">
        <w:t xml:space="preserve"> če za to obstaja</w:t>
      </w:r>
      <w:r w:rsidR="00A873C1" w:rsidRPr="00785933">
        <w:t xml:space="preserve"> argumentiran </w:t>
      </w:r>
      <w:r w:rsidRPr="00785933">
        <w:t>razlog. V primeru pogrebne dejavnosti gre za obvezno G</w:t>
      </w:r>
      <w:r w:rsidR="00EB5AFC" w:rsidRPr="00785933">
        <w:t>J</w:t>
      </w:r>
      <w:r w:rsidRPr="00785933">
        <w:t>S, ki se mora izvajati na podlagi koncesije in ker MO</w:t>
      </w:r>
      <w:r w:rsidR="00A873C1" w:rsidRPr="00785933">
        <w:t xml:space="preserve"> Ptuj </w:t>
      </w:r>
      <w:r w:rsidRPr="00785933">
        <w:t>ni  v celoti sprejela predloga JS za povišanje cene, ki je bil izdelan na osnovi kalkulacije stroškov je bil planiran negativni poslovni izid logična posledica. Po zaključku leta 2015 je družba zabeležila negativni poslovni izid v višini -24.421 EUR.</w:t>
      </w:r>
    </w:p>
    <w:p w14:paraId="0A294F0A" w14:textId="77777777" w:rsidR="0060001C" w:rsidRPr="00785933" w:rsidRDefault="0060001C" w:rsidP="00F33EE1">
      <w:pPr>
        <w:ind w:left="851"/>
        <w:jc w:val="both"/>
        <w:rPr>
          <w:b/>
          <w:u w:val="single"/>
        </w:rPr>
      </w:pPr>
    </w:p>
    <w:p w14:paraId="7545B513" w14:textId="5805D231" w:rsidR="00094E47" w:rsidRPr="00785933" w:rsidRDefault="00D11EA8" w:rsidP="00A756C7">
      <w:pPr>
        <w:tabs>
          <w:tab w:val="left" w:pos="6420"/>
        </w:tabs>
        <w:ind w:left="1276"/>
        <w:jc w:val="both"/>
      </w:pPr>
      <w:r w:rsidRPr="00785933">
        <w:t xml:space="preserve">Rezultat </w:t>
      </w:r>
      <w:r w:rsidR="00094E47" w:rsidRPr="00785933">
        <w:t>pogrebne dejavnosti je prikazan spodaj v tabeli</w:t>
      </w:r>
      <w:r w:rsidRPr="00785933">
        <w:t>:</w:t>
      </w:r>
    </w:p>
    <w:tbl>
      <w:tblPr>
        <w:tblW w:w="7245" w:type="dxa"/>
        <w:jc w:val="center"/>
        <w:tblCellMar>
          <w:left w:w="0" w:type="dxa"/>
          <w:right w:w="0" w:type="dxa"/>
        </w:tblCellMar>
        <w:tblLook w:val="04A0" w:firstRow="1" w:lastRow="0" w:firstColumn="1" w:lastColumn="0" w:noHBand="0" w:noVBand="1"/>
      </w:tblPr>
      <w:tblGrid>
        <w:gridCol w:w="1932"/>
        <w:gridCol w:w="1771"/>
        <w:gridCol w:w="1771"/>
        <w:gridCol w:w="1771"/>
      </w:tblGrid>
      <w:tr w:rsidR="00094E47" w:rsidRPr="00785933" w14:paraId="50F3A4B1" w14:textId="77777777" w:rsidTr="00F33EE1">
        <w:trPr>
          <w:trHeight w:val="315"/>
          <w:jc w:val="center"/>
        </w:trPr>
        <w:tc>
          <w:tcPr>
            <w:tcW w:w="2850"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0E408DAB" w14:textId="77777777" w:rsidR="00094E47" w:rsidRPr="00785933" w:rsidRDefault="00094E47" w:rsidP="002C4CB5">
            <w:pPr>
              <w:ind w:left="39"/>
              <w:rPr>
                <w:sz w:val="20"/>
                <w:szCs w:val="20"/>
              </w:rPr>
            </w:pPr>
          </w:p>
        </w:tc>
        <w:tc>
          <w:tcPr>
            <w:tcW w:w="1560"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5D87A506" w14:textId="77777777" w:rsidR="00094E47" w:rsidRPr="00785933" w:rsidRDefault="00094E47" w:rsidP="00F33EE1">
            <w:pPr>
              <w:ind w:left="851"/>
            </w:pPr>
            <w:r w:rsidRPr="00785933">
              <w:rPr>
                <w:b/>
                <w:bCs/>
              </w:rPr>
              <w:t>Plan 2015</w:t>
            </w:r>
          </w:p>
        </w:tc>
        <w:tc>
          <w:tcPr>
            <w:tcW w:w="141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37D2B118" w14:textId="77777777" w:rsidR="00094E47" w:rsidRPr="00785933" w:rsidRDefault="00094E47" w:rsidP="00F33EE1">
            <w:pPr>
              <w:ind w:left="851"/>
            </w:pPr>
            <w:r w:rsidRPr="00785933">
              <w:rPr>
                <w:b/>
                <w:bCs/>
              </w:rPr>
              <w:t>Dej 2015</w:t>
            </w:r>
          </w:p>
        </w:tc>
        <w:tc>
          <w:tcPr>
            <w:tcW w:w="1418"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28E0BE5C" w14:textId="77777777" w:rsidR="00094E47" w:rsidRPr="00785933" w:rsidRDefault="00094E47" w:rsidP="00F33EE1">
            <w:pPr>
              <w:ind w:left="851"/>
            </w:pPr>
            <w:r w:rsidRPr="00785933">
              <w:rPr>
                <w:b/>
                <w:bCs/>
              </w:rPr>
              <w:t>Dej 2014</w:t>
            </w:r>
          </w:p>
        </w:tc>
      </w:tr>
      <w:tr w:rsidR="00094E47" w:rsidRPr="00785933" w14:paraId="0D68EABE" w14:textId="77777777" w:rsidTr="00F33EE1">
        <w:trPr>
          <w:trHeight w:val="390"/>
          <w:jc w:val="center"/>
        </w:trPr>
        <w:tc>
          <w:tcPr>
            <w:tcW w:w="2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E01E8E7" w14:textId="77777777" w:rsidR="00094E47" w:rsidRPr="00785933" w:rsidRDefault="00094E47" w:rsidP="002C4CB5">
            <w:pPr>
              <w:ind w:left="39"/>
            </w:pPr>
            <w:r w:rsidRPr="00785933">
              <w:rPr>
                <w:b/>
                <w:bCs/>
                <w:i/>
                <w:iCs/>
              </w:rPr>
              <w:t>Prihodki skupaj</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A50AE27" w14:textId="77777777" w:rsidR="00094E47" w:rsidRPr="00785933" w:rsidRDefault="00094E47" w:rsidP="00F33EE1">
            <w:pPr>
              <w:ind w:left="851"/>
              <w:jc w:val="right"/>
            </w:pPr>
            <w:r w:rsidRPr="00785933">
              <w:rPr>
                <w:b/>
                <w:bCs/>
                <w:i/>
                <w:iCs/>
              </w:rPr>
              <w:t>301.525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435C58B" w14:textId="77777777" w:rsidR="00094E47" w:rsidRPr="00785933" w:rsidRDefault="00094E47" w:rsidP="00F33EE1">
            <w:pPr>
              <w:ind w:left="851"/>
              <w:jc w:val="right"/>
            </w:pPr>
            <w:r w:rsidRPr="00785933">
              <w:rPr>
                <w:b/>
                <w:bCs/>
                <w:i/>
                <w:iCs/>
              </w:rPr>
              <w:t>340.635</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DE821E4" w14:textId="77777777" w:rsidR="00094E47" w:rsidRPr="00785933" w:rsidRDefault="00094E47" w:rsidP="00F33EE1">
            <w:pPr>
              <w:ind w:left="851"/>
              <w:jc w:val="right"/>
            </w:pPr>
            <w:r w:rsidRPr="00785933">
              <w:rPr>
                <w:b/>
                <w:bCs/>
                <w:i/>
                <w:iCs/>
              </w:rPr>
              <w:t>297.341</w:t>
            </w:r>
          </w:p>
        </w:tc>
      </w:tr>
      <w:tr w:rsidR="00094E47" w:rsidRPr="00785933" w14:paraId="67CA1AF1" w14:textId="77777777" w:rsidTr="00F33EE1">
        <w:trPr>
          <w:trHeight w:val="315"/>
          <w:jc w:val="center"/>
        </w:trPr>
        <w:tc>
          <w:tcPr>
            <w:tcW w:w="2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D02365F" w14:textId="77777777" w:rsidR="00094E47" w:rsidRPr="00785933" w:rsidRDefault="00094E47" w:rsidP="002C4CB5">
            <w:pPr>
              <w:ind w:left="39"/>
            </w:pPr>
            <w:r w:rsidRPr="00785933">
              <w:t>Poslovni prihodki</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EC8898" w14:textId="77777777" w:rsidR="00094E47" w:rsidRPr="00785933" w:rsidRDefault="00094E47" w:rsidP="00F33EE1">
            <w:pPr>
              <w:ind w:left="851"/>
              <w:jc w:val="right"/>
            </w:pPr>
            <w:r w:rsidRPr="00785933">
              <w:t>297.399</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40FDE5" w14:textId="77777777" w:rsidR="00094E47" w:rsidRPr="00785933" w:rsidRDefault="00094E47" w:rsidP="00F33EE1">
            <w:pPr>
              <w:ind w:left="851"/>
              <w:jc w:val="right"/>
            </w:pPr>
            <w:r w:rsidRPr="00785933">
              <w:t>337.785</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9590963" w14:textId="77777777" w:rsidR="00094E47" w:rsidRPr="00785933" w:rsidRDefault="00094E47" w:rsidP="00F33EE1">
            <w:pPr>
              <w:ind w:left="851"/>
              <w:jc w:val="right"/>
            </w:pPr>
            <w:r w:rsidRPr="00785933">
              <w:t>295.279</w:t>
            </w:r>
          </w:p>
        </w:tc>
      </w:tr>
      <w:tr w:rsidR="00094E47" w:rsidRPr="00785933" w14:paraId="6871E717" w14:textId="77777777" w:rsidTr="00F33EE1">
        <w:trPr>
          <w:trHeight w:val="315"/>
          <w:jc w:val="center"/>
        </w:trPr>
        <w:tc>
          <w:tcPr>
            <w:tcW w:w="2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F7872AE" w14:textId="77777777" w:rsidR="00094E47" w:rsidRPr="00785933" w:rsidRDefault="00094E47" w:rsidP="002C4CB5">
            <w:pPr>
              <w:ind w:left="39"/>
            </w:pPr>
            <w:r w:rsidRPr="00785933">
              <w:t>Finančni prihodki</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AD462F6" w14:textId="77777777" w:rsidR="00094E47" w:rsidRPr="00785933" w:rsidRDefault="00094E47" w:rsidP="00F33EE1">
            <w:pPr>
              <w:ind w:left="851"/>
              <w:jc w:val="right"/>
            </w:pPr>
            <w:r w:rsidRPr="00785933">
              <w:t>143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E56AD5" w14:textId="77777777" w:rsidR="00094E47" w:rsidRPr="00785933" w:rsidRDefault="00094E47" w:rsidP="00F33EE1">
            <w:pPr>
              <w:ind w:left="851"/>
              <w:jc w:val="right"/>
            </w:pPr>
            <w:r w:rsidRPr="00785933">
              <w:t>855</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C4043B3" w14:textId="77777777" w:rsidR="00094E47" w:rsidRPr="00785933" w:rsidRDefault="00094E47" w:rsidP="00F33EE1">
            <w:pPr>
              <w:ind w:left="851"/>
              <w:jc w:val="right"/>
            </w:pPr>
            <w:r w:rsidRPr="00785933">
              <w:t>142</w:t>
            </w:r>
          </w:p>
        </w:tc>
      </w:tr>
      <w:tr w:rsidR="00094E47" w:rsidRPr="00785933" w14:paraId="1D869F59" w14:textId="77777777" w:rsidTr="00F33EE1">
        <w:trPr>
          <w:trHeight w:val="315"/>
          <w:jc w:val="center"/>
        </w:trPr>
        <w:tc>
          <w:tcPr>
            <w:tcW w:w="2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4BB5EFB" w14:textId="77777777" w:rsidR="00094E47" w:rsidRPr="00785933" w:rsidRDefault="00094E47" w:rsidP="002C4CB5">
            <w:pPr>
              <w:ind w:left="39"/>
            </w:pPr>
            <w:r w:rsidRPr="00785933">
              <w:t>Drugi prihodki</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37A62A" w14:textId="77777777" w:rsidR="00094E47" w:rsidRPr="00785933" w:rsidRDefault="00094E47" w:rsidP="00F33EE1">
            <w:pPr>
              <w:ind w:left="851"/>
              <w:jc w:val="right"/>
            </w:pPr>
            <w:r w:rsidRPr="00785933">
              <w:t>1.323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EE7127" w14:textId="77777777" w:rsidR="00094E47" w:rsidRPr="00785933" w:rsidRDefault="00094E47" w:rsidP="00F33EE1">
            <w:pPr>
              <w:ind w:left="851"/>
              <w:jc w:val="right"/>
            </w:pPr>
            <w:r w:rsidRPr="00785933">
              <w:t>1.135</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779B1F" w14:textId="77777777" w:rsidR="00094E47" w:rsidRPr="00785933" w:rsidRDefault="00094E47" w:rsidP="00F33EE1">
            <w:pPr>
              <w:ind w:left="851"/>
              <w:jc w:val="right"/>
            </w:pPr>
            <w:r w:rsidRPr="00785933">
              <w:t>1.310</w:t>
            </w:r>
          </w:p>
        </w:tc>
      </w:tr>
      <w:tr w:rsidR="00094E47" w:rsidRPr="00785933" w14:paraId="68ECC574" w14:textId="77777777" w:rsidTr="00F33EE1">
        <w:trPr>
          <w:trHeight w:val="330"/>
          <w:jc w:val="center"/>
        </w:trPr>
        <w:tc>
          <w:tcPr>
            <w:tcW w:w="2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9BDDD1" w14:textId="77777777" w:rsidR="00094E47" w:rsidRPr="00785933" w:rsidRDefault="00094E47" w:rsidP="002C4CB5">
            <w:pPr>
              <w:ind w:left="39"/>
            </w:pPr>
            <w:r w:rsidRPr="00785933">
              <w:t>Prevaljeni prihodki uprave</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997585" w14:textId="77777777" w:rsidR="00094E47" w:rsidRPr="00785933" w:rsidRDefault="00094E47" w:rsidP="00F33EE1">
            <w:pPr>
              <w:ind w:left="851"/>
              <w:jc w:val="right"/>
            </w:pPr>
            <w:r w:rsidRPr="00785933">
              <w:t>2.660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83E1395" w14:textId="77777777" w:rsidR="00094E47" w:rsidRPr="00785933" w:rsidRDefault="00094E47" w:rsidP="00F33EE1">
            <w:pPr>
              <w:ind w:left="851"/>
              <w:jc w:val="right"/>
            </w:pPr>
            <w:r w:rsidRPr="00785933">
              <w:t>860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8211AD" w14:textId="77777777" w:rsidR="00094E47" w:rsidRPr="00785933" w:rsidRDefault="00094E47" w:rsidP="00F33EE1">
            <w:pPr>
              <w:ind w:left="851"/>
              <w:jc w:val="right"/>
            </w:pPr>
            <w:r w:rsidRPr="00785933">
              <w:t>610</w:t>
            </w:r>
          </w:p>
        </w:tc>
      </w:tr>
      <w:tr w:rsidR="00094E47" w:rsidRPr="00785933" w14:paraId="56D78DAB" w14:textId="77777777" w:rsidTr="00F33EE1">
        <w:trPr>
          <w:trHeight w:val="315"/>
          <w:jc w:val="center"/>
        </w:trPr>
        <w:tc>
          <w:tcPr>
            <w:tcW w:w="2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E5FE867" w14:textId="77777777" w:rsidR="00094E47" w:rsidRPr="00785933" w:rsidRDefault="00094E47" w:rsidP="002C4CB5">
            <w:pPr>
              <w:ind w:left="39"/>
            </w:pPr>
            <w:r w:rsidRPr="00785933">
              <w:rPr>
                <w:b/>
                <w:bCs/>
                <w:i/>
                <w:iCs/>
              </w:rPr>
              <w:t>Odhodki skupaj</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639B86" w14:textId="77777777" w:rsidR="00094E47" w:rsidRPr="00785933" w:rsidRDefault="00094E47" w:rsidP="00F33EE1">
            <w:pPr>
              <w:ind w:left="851"/>
              <w:jc w:val="right"/>
            </w:pPr>
            <w:r w:rsidRPr="00785933">
              <w:rPr>
                <w:b/>
                <w:bCs/>
                <w:i/>
                <w:iCs/>
              </w:rPr>
              <w:t>306.540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5230EF" w14:textId="77777777" w:rsidR="00094E47" w:rsidRPr="00785933" w:rsidRDefault="00094E47" w:rsidP="00F33EE1">
            <w:pPr>
              <w:ind w:left="851"/>
              <w:jc w:val="right"/>
            </w:pPr>
            <w:r w:rsidRPr="00785933">
              <w:rPr>
                <w:b/>
                <w:bCs/>
                <w:i/>
                <w:iCs/>
              </w:rPr>
              <w:t>365.056</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42BFEB6" w14:textId="77777777" w:rsidR="00094E47" w:rsidRPr="00785933" w:rsidRDefault="00094E47" w:rsidP="00F33EE1">
            <w:pPr>
              <w:ind w:left="851"/>
              <w:jc w:val="right"/>
            </w:pPr>
            <w:r w:rsidRPr="00785933">
              <w:rPr>
                <w:b/>
                <w:bCs/>
                <w:i/>
                <w:iCs/>
              </w:rPr>
              <w:t>315.279</w:t>
            </w:r>
          </w:p>
        </w:tc>
      </w:tr>
      <w:tr w:rsidR="00094E47" w:rsidRPr="00785933" w14:paraId="5D82A09A" w14:textId="77777777" w:rsidTr="00F33EE1">
        <w:trPr>
          <w:trHeight w:val="315"/>
          <w:jc w:val="center"/>
        </w:trPr>
        <w:tc>
          <w:tcPr>
            <w:tcW w:w="2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62B536" w14:textId="77777777" w:rsidR="00094E47" w:rsidRPr="00785933" w:rsidRDefault="00094E47" w:rsidP="002C4CB5">
            <w:pPr>
              <w:ind w:left="39"/>
            </w:pPr>
            <w:r w:rsidRPr="00785933">
              <w:t>Poslovni odhodki</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CE9529" w14:textId="77777777" w:rsidR="00094E47" w:rsidRPr="00785933" w:rsidRDefault="00094E47" w:rsidP="00F33EE1">
            <w:pPr>
              <w:ind w:left="851"/>
              <w:jc w:val="right"/>
            </w:pPr>
            <w:r w:rsidRPr="00785933">
              <w:t>283.474</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73D16BF" w14:textId="77777777" w:rsidR="00094E47" w:rsidRPr="00785933" w:rsidRDefault="00094E47" w:rsidP="00F33EE1">
            <w:pPr>
              <w:ind w:left="851"/>
              <w:jc w:val="right"/>
            </w:pPr>
            <w:r w:rsidRPr="00785933">
              <w:t>343.381</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9E507E" w14:textId="77777777" w:rsidR="00094E47" w:rsidRPr="00785933" w:rsidRDefault="00094E47" w:rsidP="00F33EE1">
            <w:pPr>
              <w:ind w:left="851"/>
              <w:jc w:val="right"/>
            </w:pPr>
            <w:r w:rsidRPr="00785933">
              <w:t>302.485</w:t>
            </w:r>
          </w:p>
        </w:tc>
      </w:tr>
      <w:tr w:rsidR="00094E47" w:rsidRPr="00785933" w14:paraId="57AC26F2" w14:textId="77777777" w:rsidTr="00F33EE1">
        <w:trPr>
          <w:trHeight w:val="315"/>
          <w:jc w:val="center"/>
        </w:trPr>
        <w:tc>
          <w:tcPr>
            <w:tcW w:w="2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75821F0" w14:textId="77777777" w:rsidR="00094E47" w:rsidRPr="00785933" w:rsidRDefault="00094E47" w:rsidP="002C4CB5">
            <w:pPr>
              <w:ind w:left="39"/>
            </w:pPr>
            <w:r w:rsidRPr="00785933">
              <w:t>Finančni odhodki</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B1AE6E8" w14:textId="77777777" w:rsidR="00094E47" w:rsidRPr="00785933" w:rsidRDefault="00094E47" w:rsidP="00F33EE1">
            <w:pPr>
              <w:ind w:left="851"/>
              <w:jc w:val="right"/>
            </w:pPr>
            <w:r w:rsidRPr="00785933">
              <w:t>506</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219095B" w14:textId="77777777" w:rsidR="00094E47" w:rsidRPr="00785933" w:rsidRDefault="00094E47" w:rsidP="00F33EE1">
            <w:pPr>
              <w:ind w:left="851"/>
              <w:jc w:val="right"/>
            </w:pPr>
            <w:r w:rsidRPr="00785933">
              <w:t>173</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588AEF1" w14:textId="77777777" w:rsidR="00094E47" w:rsidRPr="00785933" w:rsidRDefault="00094E47" w:rsidP="00F33EE1">
            <w:pPr>
              <w:ind w:left="851"/>
              <w:jc w:val="right"/>
            </w:pPr>
            <w:r w:rsidRPr="00785933">
              <w:t>501</w:t>
            </w:r>
          </w:p>
        </w:tc>
      </w:tr>
      <w:tr w:rsidR="00094E47" w:rsidRPr="00785933" w14:paraId="682768EC" w14:textId="77777777" w:rsidTr="00F33EE1">
        <w:trPr>
          <w:trHeight w:val="315"/>
          <w:jc w:val="center"/>
        </w:trPr>
        <w:tc>
          <w:tcPr>
            <w:tcW w:w="2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25EF220" w14:textId="77777777" w:rsidR="00094E47" w:rsidRPr="00785933" w:rsidRDefault="00094E47" w:rsidP="002C4CB5">
            <w:pPr>
              <w:ind w:left="39"/>
            </w:pPr>
            <w:r w:rsidRPr="00785933">
              <w:lastRenderedPageBreak/>
              <w:t>Drugi odhodki</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F7B71CC" w14:textId="77777777" w:rsidR="00094E47" w:rsidRPr="00785933" w:rsidRDefault="00094E47" w:rsidP="00F33EE1">
            <w:pPr>
              <w:ind w:left="851"/>
              <w:jc w:val="right"/>
            </w:pPr>
            <w:r w:rsidRPr="00785933">
              <w:t>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DC94D1F" w14:textId="77777777" w:rsidR="00094E47" w:rsidRPr="00785933" w:rsidRDefault="00094E47" w:rsidP="00F33EE1">
            <w:pPr>
              <w:ind w:left="851"/>
              <w:jc w:val="right"/>
            </w:pPr>
            <w:r w:rsidRPr="00785933">
              <w:t>54</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A0569B" w14:textId="77777777" w:rsidR="00094E47" w:rsidRPr="00785933" w:rsidRDefault="00094E47" w:rsidP="00F33EE1">
            <w:pPr>
              <w:ind w:left="851"/>
              <w:jc w:val="right"/>
            </w:pPr>
            <w:r w:rsidRPr="00785933">
              <w:t>0</w:t>
            </w:r>
          </w:p>
        </w:tc>
      </w:tr>
      <w:tr w:rsidR="00094E47" w:rsidRPr="00785933" w14:paraId="25FB351D" w14:textId="77777777" w:rsidTr="00F33EE1">
        <w:trPr>
          <w:trHeight w:val="315"/>
          <w:jc w:val="center"/>
        </w:trPr>
        <w:tc>
          <w:tcPr>
            <w:tcW w:w="2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AF1263C" w14:textId="77777777" w:rsidR="00094E47" w:rsidRPr="00785933" w:rsidRDefault="00094E47" w:rsidP="002C4CB5">
            <w:pPr>
              <w:ind w:left="39"/>
            </w:pPr>
            <w:r w:rsidRPr="00785933">
              <w:t>Prevaljeni stroški uprave</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54B958" w14:textId="77777777" w:rsidR="00094E47" w:rsidRPr="00785933" w:rsidRDefault="00094E47" w:rsidP="00F33EE1">
            <w:pPr>
              <w:ind w:left="851"/>
              <w:jc w:val="right"/>
            </w:pPr>
            <w:r w:rsidRPr="00785933">
              <w:t>22.560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572DDF" w14:textId="77777777" w:rsidR="00094E47" w:rsidRPr="00785933" w:rsidRDefault="00094E47" w:rsidP="00F33EE1">
            <w:pPr>
              <w:ind w:left="851"/>
              <w:jc w:val="right"/>
            </w:pPr>
            <w:r w:rsidRPr="00785933">
              <w:t>21.448</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487BA19" w14:textId="77777777" w:rsidR="00094E47" w:rsidRPr="00785933" w:rsidRDefault="00094E47" w:rsidP="00F33EE1">
            <w:pPr>
              <w:ind w:left="851"/>
              <w:jc w:val="right"/>
            </w:pPr>
            <w:r w:rsidRPr="00785933">
              <w:t>12.293</w:t>
            </w:r>
          </w:p>
        </w:tc>
      </w:tr>
      <w:tr w:rsidR="00094E47" w:rsidRPr="00785933" w14:paraId="09238CD8" w14:textId="77777777" w:rsidTr="00F33EE1">
        <w:trPr>
          <w:trHeight w:val="315"/>
          <w:jc w:val="center"/>
        </w:trPr>
        <w:tc>
          <w:tcPr>
            <w:tcW w:w="2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315FD2" w14:textId="77777777" w:rsidR="00094E47" w:rsidRPr="00785933" w:rsidRDefault="00094E47" w:rsidP="002C4CB5">
            <w:pPr>
              <w:ind w:left="39"/>
            </w:pP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E35BD4D" w14:textId="77777777" w:rsidR="00094E47" w:rsidRPr="00785933" w:rsidRDefault="00094E47" w:rsidP="00F33EE1">
            <w:pPr>
              <w:ind w:left="851"/>
            </w:pPr>
            <w:r w:rsidRPr="00785933">
              <w:rPr>
                <w:b/>
                <w:bCs/>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AC0DC8" w14:textId="77777777" w:rsidR="00094E47" w:rsidRPr="00785933" w:rsidRDefault="00094E47" w:rsidP="00F33EE1">
            <w:pPr>
              <w:ind w:left="851"/>
            </w:pPr>
            <w:r w:rsidRPr="00785933">
              <w:rPr>
                <w:b/>
                <w:bCs/>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99B78E" w14:textId="77777777" w:rsidR="00094E47" w:rsidRPr="00785933" w:rsidRDefault="00094E47" w:rsidP="00F33EE1">
            <w:pPr>
              <w:ind w:left="851"/>
            </w:pPr>
            <w:r w:rsidRPr="00785933">
              <w:t> </w:t>
            </w:r>
          </w:p>
        </w:tc>
      </w:tr>
      <w:tr w:rsidR="00094E47" w:rsidRPr="00785933" w14:paraId="26337561" w14:textId="77777777" w:rsidTr="00F33EE1">
        <w:trPr>
          <w:trHeight w:val="330"/>
          <w:jc w:val="center"/>
        </w:trPr>
        <w:tc>
          <w:tcPr>
            <w:tcW w:w="2850"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33DEEE2C" w14:textId="77777777" w:rsidR="00094E47" w:rsidRPr="00785933" w:rsidRDefault="00094E47" w:rsidP="002C4CB5">
            <w:pPr>
              <w:ind w:left="39"/>
            </w:pPr>
            <w:r w:rsidRPr="00785933">
              <w:rPr>
                <w:b/>
                <w:bCs/>
                <w:i/>
                <w:iCs/>
              </w:rPr>
              <w:t>Izguba dejavnosti</w:t>
            </w:r>
          </w:p>
        </w:tc>
        <w:tc>
          <w:tcPr>
            <w:tcW w:w="156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0A63CE34" w14:textId="77777777" w:rsidR="00094E47" w:rsidRPr="00785933" w:rsidRDefault="00094E47" w:rsidP="00F33EE1">
            <w:pPr>
              <w:ind w:left="851"/>
              <w:jc w:val="right"/>
            </w:pPr>
            <w:r w:rsidRPr="00785933">
              <w:rPr>
                <w:b/>
                <w:bCs/>
                <w:i/>
                <w:iCs/>
              </w:rPr>
              <w:t>-5.015</w:t>
            </w:r>
          </w:p>
        </w:tc>
        <w:tc>
          <w:tcPr>
            <w:tcW w:w="1417"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31EA478E" w14:textId="77777777" w:rsidR="00094E47" w:rsidRPr="00785933" w:rsidRDefault="00094E47" w:rsidP="00F33EE1">
            <w:pPr>
              <w:ind w:left="851"/>
              <w:jc w:val="right"/>
            </w:pPr>
            <w:r w:rsidRPr="00785933">
              <w:rPr>
                <w:b/>
                <w:bCs/>
                <w:i/>
                <w:iCs/>
              </w:rPr>
              <w:t>-24.421</w:t>
            </w:r>
          </w:p>
        </w:tc>
        <w:tc>
          <w:tcPr>
            <w:tcW w:w="1418"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03C7E1F0" w14:textId="77777777" w:rsidR="00094E47" w:rsidRPr="00785933" w:rsidRDefault="00094E47" w:rsidP="00F33EE1">
            <w:pPr>
              <w:ind w:left="851"/>
              <w:jc w:val="right"/>
            </w:pPr>
            <w:r w:rsidRPr="00785933">
              <w:rPr>
                <w:b/>
                <w:bCs/>
                <w:i/>
                <w:iCs/>
              </w:rPr>
              <w:t>-17.938</w:t>
            </w:r>
          </w:p>
        </w:tc>
      </w:tr>
    </w:tbl>
    <w:p w14:paraId="1F2ABEC4" w14:textId="77777777" w:rsidR="00D11EA8" w:rsidRPr="00785933" w:rsidRDefault="00D11EA8" w:rsidP="00F33EE1">
      <w:pPr>
        <w:ind w:left="851"/>
        <w:jc w:val="both"/>
        <w:rPr>
          <w:highlight w:val="cyan"/>
        </w:rPr>
      </w:pPr>
    </w:p>
    <w:p w14:paraId="45E52557" w14:textId="63803062" w:rsidR="00F33EE1" w:rsidRPr="00785933" w:rsidRDefault="00F33EE1" w:rsidP="00A6386B">
      <w:pPr>
        <w:pStyle w:val="Odstavekseznama"/>
        <w:numPr>
          <w:ilvl w:val="2"/>
          <w:numId w:val="4"/>
        </w:numPr>
        <w:ind w:left="1276"/>
        <w:jc w:val="both"/>
        <w:rPr>
          <w:b/>
          <w:bCs/>
        </w:rPr>
      </w:pPr>
      <w:r w:rsidRPr="00785933">
        <w:rPr>
          <w:b/>
          <w:bCs/>
        </w:rPr>
        <w:t>Odzivno poročilo:</w:t>
      </w:r>
      <w:r w:rsidR="00436AD7" w:rsidRPr="00785933">
        <w:rPr>
          <w:b/>
          <w:bCs/>
        </w:rPr>
        <w:t xml:space="preserve"> </w:t>
      </w:r>
      <w:r w:rsidR="00B42738" w:rsidRPr="00785933">
        <w:rPr>
          <w:b/>
          <w:bCs/>
        </w:rPr>
        <w:t xml:space="preserve">v odzivnem poročilu </w:t>
      </w:r>
      <w:r w:rsidR="00436AD7" w:rsidRPr="00785933">
        <w:rPr>
          <w:b/>
          <w:bCs/>
        </w:rPr>
        <w:t>ni pripomb</w:t>
      </w:r>
      <w:r w:rsidR="00EB5AFC" w:rsidRPr="00785933">
        <w:rPr>
          <w:b/>
          <w:bCs/>
        </w:rPr>
        <w:t>.</w:t>
      </w:r>
    </w:p>
    <w:p w14:paraId="46C63FF8" w14:textId="47CD1850" w:rsidR="00436AD7" w:rsidRPr="00785933" w:rsidRDefault="00F33EE1" w:rsidP="00A6386B">
      <w:pPr>
        <w:pStyle w:val="Odstavekseznama"/>
        <w:numPr>
          <w:ilvl w:val="2"/>
          <w:numId w:val="4"/>
        </w:numPr>
        <w:ind w:left="1276"/>
        <w:jc w:val="both"/>
        <w:rPr>
          <w:bCs/>
        </w:rPr>
      </w:pPr>
      <w:r w:rsidRPr="00785933">
        <w:rPr>
          <w:b/>
          <w:bCs/>
        </w:rPr>
        <w:t xml:space="preserve">Končna ugotovitev: </w:t>
      </w:r>
      <w:r w:rsidR="00A756C7" w:rsidRPr="00785933">
        <w:rPr>
          <w:bCs/>
        </w:rPr>
        <w:t>enaka ugotovitvam</w:t>
      </w:r>
      <w:r w:rsidR="00EB5AFC" w:rsidRPr="00785933">
        <w:rPr>
          <w:bCs/>
        </w:rPr>
        <w:t>.</w:t>
      </w:r>
    </w:p>
    <w:p w14:paraId="02D66708" w14:textId="1DC02912" w:rsidR="00F33EE1" w:rsidRPr="00785933" w:rsidRDefault="00436AD7" w:rsidP="00436AD7">
      <w:pPr>
        <w:pStyle w:val="Odstavekseznama"/>
        <w:ind w:left="1276"/>
        <w:jc w:val="both"/>
        <w:rPr>
          <w:bCs/>
        </w:rPr>
      </w:pPr>
      <w:r w:rsidRPr="00785933">
        <w:rPr>
          <w:bCs/>
        </w:rPr>
        <w:t xml:space="preserve"> </w:t>
      </w:r>
    </w:p>
    <w:p w14:paraId="7F463FFB" w14:textId="77777777" w:rsidR="00D34650" w:rsidRPr="00785933" w:rsidRDefault="00D34650" w:rsidP="00D11EA8">
      <w:pPr>
        <w:jc w:val="both"/>
        <w:rPr>
          <w:b/>
          <w:highlight w:val="cyan"/>
        </w:rPr>
      </w:pPr>
    </w:p>
    <w:p w14:paraId="5BB99944" w14:textId="2EC2B892" w:rsidR="005310FF" w:rsidRPr="00785933" w:rsidRDefault="005A71AA" w:rsidP="00A6386B">
      <w:pPr>
        <w:numPr>
          <w:ilvl w:val="1"/>
          <w:numId w:val="4"/>
        </w:numPr>
        <w:ind w:left="709"/>
        <w:jc w:val="both"/>
        <w:rPr>
          <w:b/>
          <w:bCs/>
        </w:rPr>
      </w:pPr>
      <w:r w:rsidRPr="00785933">
        <w:rPr>
          <w:b/>
          <w:bCs/>
          <w:u w:val="single"/>
        </w:rPr>
        <w:t>Način prevzema in upravljanja z mestnimi pokopališči i</w:t>
      </w:r>
      <w:r w:rsidR="00FD03B6" w:rsidRPr="00785933">
        <w:rPr>
          <w:b/>
          <w:bCs/>
          <w:u w:val="single"/>
        </w:rPr>
        <w:t xml:space="preserve">n zagotavljanje konkurenčnosti </w:t>
      </w:r>
      <w:r w:rsidRPr="00785933">
        <w:rPr>
          <w:b/>
          <w:bCs/>
          <w:u w:val="single"/>
        </w:rPr>
        <w:t>cen storitev</w:t>
      </w:r>
      <w:r w:rsidR="005310FF" w:rsidRPr="00785933">
        <w:rPr>
          <w:b/>
          <w:bCs/>
        </w:rPr>
        <w:t>:</w:t>
      </w:r>
    </w:p>
    <w:p w14:paraId="7A39BB1D" w14:textId="58FF5AF4" w:rsidR="005310FF" w:rsidRPr="00785933" w:rsidRDefault="005310FF" w:rsidP="00A6386B">
      <w:pPr>
        <w:numPr>
          <w:ilvl w:val="2"/>
          <w:numId w:val="4"/>
        </w:numPr>
        <w:ind w:left="1418" w:hanging="709"/>
        <w:jc w:val="both"/>
        <w:rPr>
          <w:b/>
          <w:bCs/>
          <w:u w:val="single"/>
        </w:rPr>
      </w:pPr>
      <w:r w:rsidRPr="00785933">
        <w:rPr>
          <w:b/>
          <w:bCs/>
        </w:rPr>
        <w:t>Pregledana dokumentacija:</w:t>
      </w:r>
      <w:r w:rsidR="005A71AA" w:rsidRPr="00785933">
        <w:rPr>
          <w:b/>
          <w:bCs/>
        </w:rPr>
        <w:t xml:space="preserve"> </w:t>
      </w:r>
      <w:r w:rsidR="005A71AA" w:rsidRPr="00785933">
        <w:t>Pogodba o dodelitvi koncesije za opravljanje izbirne lokalne gospodarske javne službe upravljanja s pokopališči, urejanje in vzdrževanje pokopališč in pogrebnih storitev v MO Ptuj, z dne: 31.</w:t>
      </w:r>
      <w:r w:rsidR="00FD03B6" w:rsidRPr="00785933">
        <w:t xml:space="preserve"> </w:t>
      </w:r>
      <w:r w:rsidR="005A71AA" w:rsidRPr="00785933">
        <w:t>12.</w:t>
      </w:r>
      <w:r w:rsidR="00FD03B6" w:rsidRPr="00785933">
        <w:t xml:space="preserve"> </w:t>
      </w:r>
      <w:r w:rsidR="005A71AA" w:rsidRPr="00785933">
        <w:t>2011</w:t>
      </w:r>
      <w:r w:rsidR="00FD03B6" w:rsidRPr="00785933">
        <w:t>.</w:t>
      </w:r>
    </w:p>
    <w:p w14:paraId="13CC3994" w14:textId="5B4976FA" w:rsidR="005310FF" w:rsidRPr="00785933" w:rsidRDefault="005310FF" w:rsidP="00A6386B">
      <w:pPr>
        <w:numPr>
          <w:ilvl w:val="2"/>
          <w:numId w:val="4"/>
        </w:numPr>
        <w:ind w:left="1418" w:hanging="709"/>
        <w:jc w:val="both"/>
        <w:rPr>
          <w:b/>
          <w:bCs/>
          <w:u w:val="single"/>
        </w:rPr>
      </w:pPr>
      <w:r w:rsidRPr="00785933">
        <w:rPr>
          <w:b/>
          <w:bCs/>
        </w:rPr>
        <w:t>Ugotovitve:</w:t>
      </w:r>
      <w:r w:rsidR="004F1B78" w:rsidRPr="00785933">
        <w:rPr>
          <w:bCs/>
        </w:rPr>
        <w:t xml:space="preserve"> Koncesija upravljanja s pokopališči, vzdrževanje in urejanje le teh ter izvedba pogrebnih dejavnosti je bila s strani MO Ptuj izdana brez predhodnega javnega razpisa, za obdobje 10 let, kar je v skladu z veljavno zakonodajo, se pa glede na preverjanje njihovih storitev na trgu, podjetje pojavlja kot klasični monopolist. Monopolni položaj podjetja je direktor JS Ptuj omili</w:t>
      </w:r>
      <w:r w:rsidR="00FD03B6" w:rsidRPr="00785933">
        <w:rPr>
          <w:bCs/>
        </w:rPr>
        <w:t>l</w:t>
      </w:r>
      <w:r w:rsidR="004F1B78" w:rsidRPr="00785933">
        <w:rPr>
          <w:bCs/>
        </w:rPr>
        <w:t xml:space="preserve"> z dejstvom, da so vse njihove cene preverjene in potrjene preko ustrezne komisije Občinske uprave MO Ptuj in MS MO Ptuj. Da pa trditev direktorja ni prepričljiva lahko podkrepimo z dejstvom, da primerjava cen pogrebnih storitev v Sloveniji za letu 2014 po posameznih kraji</w:t>
      </w:r>
      <w:r w:rsidR="00FD03B6" w:rsidRPr="00785933">
        <w:rPr>
          <w:bCs/>
        </w:rPr>
        <w:t>h kaže razlike v ceni do 350 EUR za klasični pokop, 150 EUR za žarni pokop in 20 EUR</w:t>
      </w:r>
      <w:r w:rsidR="004F1B78" w:rsidRPr="00785933">
        <w:rPr>
          <w:bCs/>
        </w:rPr>
        <w:t xml:space="preserve"> za le</w:t>
      </w:r>
      <w:r w:rsidR="00FD03B6" w:rsidRPr="00785933">
        <w:rPr>
          <w:bCs/>
        </w:rPr>
        <w:t xml:space="preserve">tni najem grobov (vir: Delo 23. </w:t>
      </w:r>
      <w:r w:rsidR="004F1B78" w:rsidRPr="00785933">
        <w:rPr>
          <w:bCs/>
        </w:rPr>
        <w:t>6.</w:t>
      </w:r>
      <w:r w:rsidR="00FD03B6" w:rsidRPr="00785933">
        <w:rPr>
          <w:bCs/>
        </w:rPr>
        <w:t xml:space="preserve"> 20</w:t>
      </w:r>
      <w:r w:rsidR="004F1B78" w:rsidRPr="00785933">
        <w:rPr>
          <w:bCs/>
        </w:rPr>
        <w:t>14). Na osnovi navedenega predlagamo OU MO Ptuj in MS MO Ptuj temeljit premislek o ustreznosti podeljevanja koncesij in nadzora njihovih cen!</w:t>
      </w:r>
    </w:p>
    <w:p w14:paraId="1CC9A7ED" w14:textId="44E91FDC" w:rsidR="005310FF" w:rsidRPr="00785933" w:rsidRDefault="005310FF" w:rsidP="00A6386B">
      <w:pPr>
        <w:numPr>
          <w:ilvl w:val="2"/>
          <w:numId w:val="4"/>
        </w:numPr>
        <w:ind w:left="1418" w:hanging="709"/>
        <w:jc w:val="both"/>
        <w:rPr>
          <w:b/>
          <w:bCs/>
          <w:u w:val="single"/>
        </w:rPr>
      </w:pPr>
      <w:r w:rsidRPr="00785933">
        <w:rPr>
          <w:b/>
          <w:bCs/>
        </w:rPr>
        <w:t>Odzivno poročilo:</w:t>
      </w:r>
      <w:r w:rsidRPr="00785933">
        <w:rPr>
          <w:bCs/>
        </w:rPr>
        <w:t xml:space="preserve"> </w:t>
      </w:r>
      <w:r w:rsidR="00D34650" w:rsidRPr="00785933">
        <w:t>Podjetje dejansko opravlja dejavnosti kot monopolne dejavnosti, saj je to osnovna definicija gospodarske javne službe. Gre za dejavnosti, ki jih je dolžna zagotavljati občina v javnem interesu in jih ni mogoče zagotavljati na trgu. Ravno zaradi navedenega pa je pri teh dejavnostih vzpostavljen sistem regulacije cen storitev, kar se izvaja s potrjevanjem cen na podlagi priprave elaboratov in potrditve na občinskih svetih. Glede ugotovitev, ki izhajajo na podlagi članka iz časnika Delo z dne 23. 6. 2014 se do teh težko opredeljujemo, saj zgolj iz članka ni jasno razvidno, kaj vse je avtor članka zajel pri pripravi tabele. Že sam avtor je v članku navedel: »</w:t>
      </w:r>
      <w:r w:rsidR="00D34650" w:rsidRPr="00785933">
        <w:rPr>
          <w:i/>
        </w:rPr>
        <w:t xml:space="preserve">Cene pogrebnih in pokopaliških storitev je težko primerjati, saj vsako javno komunalno podjetje oziroma občinski pogrebni zavod v posamezni postavki nudi drugačno število ali različne oblike storitev. Pri pripravi pokojnika se cene razlikujejo: odvisne so od načina pogreba in od tega, ali je bil pokojnik </w:t>
      </w:r>
      <w:proofErr w:type="spellStart"/>
      <w:r w:rsidR="00D34650" w:rsidRPr="00785933">
        <w:rPr>
          <w:i/>
        </w:rPr>
        <w:t>obduciran</w:t>
      </w:r>
      <w:proofErr w:type="spellEnd"/>
      <w:r w:rsidR="00D34650" w:rsidRPr="00785933">
        <w:rPr>
          <w:i/>
        </w:rPr>
        <w:t xml:space="preserve"> in ali je, na primer, imel nalezljivo bolezen. Ponekod posebej obračunavajo delo s pokojnikom pred upepelitvijo, drugod imajo te stroške že vključene. V večini cenikov ni zabeleženo, kaj je v pripravo všteto (oblačenje, umivanje, česanje, britje). Razlikujejo se tudi cene najema mrliške vežice: nekje imajo v njej zajete vse storitve (čiščenje, ogrevanje, elektriko, ozvočenje, predvajanje glasbe, objavo osmrtnice pred mrliško vežico, ...), drugje pa jih je treba dodatno plačati, pa čeprav menite, da so neločljivo povezane s stroškom. Tako se lahko ustvari vtis, da je nek izvajalec cenejši, pa dejansko ni.</w:t>
      </w:r>
      <w:r w:rsidR="00D34650" w:rsidRPr="00785933">
        <w:t>« (Ferlič Žgajnar, B., 2014. Pogreb najcenejši za Štajerce, najdražji za Ljubljančane. Časnik Delo). Glede na zgoraj navedeno ni mogoče slediti ugotovitvi Nadzornega odbora, da cene niso ustrezne, saj izhodišča za pripravo primerjalne tabele v članku sploh niso enaka. Bomo pa glede na navedeno v zvezi z ugotovitvijo obvestili pristojni oddelek Občinske uprave Mestne občine Ptuj, da se z ugotovitvijo seznani in po potrebi izvede nadaljnje aktivnosti.</w:t>
      </w:r>
    </w:p>
    <w:p w14:paraId="089EE523" w14:textId="77777777" w:rsidR="00743E68" w:rsidRPr="00785933" w:rsidRDefault="005310FF" w:rsidP="00743E68">
      <w:pPr>
        <w:numPr>
          <w:ilvl w:val="2"/>
          <w:numId w:val="4"/>
        </w:numPr>
        <w:ind w:left="1418" w:hanging="709"/>
        <w:jc w:val="both"/>
        <w:rPr>
          <w:b/>
          <w:bCs/>
          <w:u w:val="single"/>
        </w:rPr>
      </w:pPr>
      <w:r w:rsidRPr="00785933">
        <w:rPr>
          <w:b/>
          <w:bCs/>
        </w:rPr>
        <w:lastRenderedPageBreak/>
        <w:t xml:space="preserve">Končna ugotovitev: </w:t>
      </w:r>
      <w:r w:rsidR="00743E68" w:rsidRPr="00785933">
        <w:rPr>
          <w:bCs/>
        </w:rPr>
        <w:t>enaka ugotovitvam, saj je bila ugotovitev namenjena OU MO Ptuj, od katerih pa pričakujemo odgovor.</w:t>
      </w:r>
    </w:p>
    <w:p w14:paraId="3E781416" w14:textId="77777777" w:rsidR="00D34650" w:rsidRPr="00785933" w:rsidRDefault="00D34650" w:rsidP="005310FF">
      <w:pPr>
        <w:jc w:val="both"/>
        <w:rPr>
          <w:b/>
          <w:bCs/>
          <w:u w:val="single"/>
        </w:rPr>
      </w:pPr>
    </w:p>
    <w:p w14:paraId="2AF18ABE" w14:textId="4520F0B8" w:rsidR="001B6DD2" w:rsidRPr="00785933" w:rsidRDefault="001B6DD2" w:rsidP="00A6386B">
      <w:pPr>
        <w:numPr>
          <w:ilvl w:val="1"/>
          <w:numId w:val="4"/>
        </w:numPr>
        <w:ind w:left="709"/>
        <w:jc w:val="both"/>
        <w:rPr>
          <w:b/>
          <w:bCs/>
        </w:rPr>
      </w:pPr>
      <w:r w:rsidRPr="00785933">
        <w:rPr>
          <w:b/>
          <w:bCs/>
          <w:u w:val="single"/>
        </w:rPr>
        <w:t xml:space="preserve">Način izbirate in podeljevanja koncesije za </w:t>
      </w:r>
      <w:r w:rsidRPr="00785933">
        <w:rPr>
          <w:b/>
          <w:u w:val="single"/>
        </w:rPr>
        <w:t>opravljanje lokalne gospodarske javne službe, ter</w:t>
      </w:r>
      <w:r w:rsidRPr="00785933">
        <w:rPr>
          <w:b/>
          <w:bCs/>
          <w:u w:val="single"/>
        </w:rPr>
        <w:t xml:space="preserve"> način nadzira in preprečevanja pojavnosti monopolističnih cen koncesionarjev?:</w:t>
      </w:r>
    </w:p>
    <w:p w14:paraId="0F645446" w14:textId="77777777" w:rsidR="001B6DD2" w:rsidRPr="00785933" w:rsidRDefault="001B6DD2" w:rsidP="00A6386B">
      <w:pPr>
        <w:numPr>
          <w:ilvl w:val="2"/>
          <w:numId w:val="4"/>
        </w:numPr>
        <w:ind w:left="1418" w:hanging="709"/>
        <w:jc w:val="both"/>
        <w:rPr>
          <w:b/>
          <w:bCs/>
          <w:u w:val="single"/>
        </w:rPr>
      </w:pPr>
      <w:r w:rsidRPr="00785933">
        <w:rPr>
          <w:b/>
          <w:bCs/>
        </w:rPr>
        <w:t xml:space="preserve">Pregledana dokumentacija: </w:t>
      </w:r>
    </w:p>
    <w:p w14:paraId="1701AC37" w14:textId="16A6DD4D" w:rsidR="001B6DD2" w:rsidRPr="00785933" w:rsidRDefault="001B6DD2" w:rsidP="00A6386B">
      <w:pPr>
        <w:numPr>
          <w:ilvl w:val="2"/>
          <w:numId w:val="5"/>
        </w:numPr>
        <w:ind w:left="1843" w:hanging="425"/>
        <w:jc w:val="both"/>
        <w:rPr>
          <w:bCs/>
        </w:rPr>
      </w:pPr>
      <w:r w:rsidRPr="00785933">
        <w:t>ZAKON o gospodarskih ja</w:t>
      </w:r>
      <w:r w:rsidR="00FD03B6" w:rsidRPr="00785933">
        <w:t>vnih službah (ZGJS) UL RS 32/93</w:t>
      </w:r>
    </w:p>
    <w:p w14:paraId="363888F5" w14:textId="6D5CAAF3" w:rsidR="001B6DD2" w:rsidRPr="00785933" w:rsidRDefault="001B6DD2" w:rsidP="00A6386B">
      <w:pPr>
        <w:numPr>
          <w:ilvl w:val="2"/>
          <w:numId w:val="5"/>
        </w:numPr>
        <w:ind w:left="1843" w:hanging="425"/>
        <w:jc w:val="both"/>
        <w:rPr>
          <w:bCs/>
        </w:rPr>
      </w:pPr>
      <w:r w:rsidRPr="00785933">
        <w:rPr>
          <w:bCs/>
        </w:rPr>
        <w:t>ODLOK o lokalnih gospodarskih javn</w:t>
      </w:r>
      <w:r w:rsidR="00FD03B6" w:rsidRPr="00785933">
        <w:rPr>
          <w:bCs/>
        </w:rPr>
        <w:t xml:space="preserve">ih službah v MO Ptuj z dne 26. </w:t>
      </w:r>
      <w:r w:rsidRPr="00785933">
        <w:rPr>
          <w:bCs/>
        </w:rPr>
        <w:t>5.</w:t>
      </w:r>
      <w:r w:rsidR="00FD03B6" w:rsidRPr="00785933">
        <w:rPr>
          <w:bCs/>
        </w:rPr>
        <w:t xml:space="preserve"> 2005</w:t>
      </w:r>
    </w:p>
    <w:p w14:paraId="31EAE3B7" w14:textId="2134B828" w:rsidR="001B6DD2" w:rsidRPr="00785933" w:rsidRDefault="001B6DD2" w:rsidP="00A6386B">
      <w:pPr>
        <w:numPr>
          <w:ilvl w:val="2"/>
          <w:numId w:val="5"/>
        </w:numPr>
        <w:ind w:left="1843" w:hanging="425"/>
        <w:jc w:val="both"/>
        <w:rPr>
          <w:bCs/>
        </w:rPr>
      </w:pPr>
      <w:r w:rsidRPr="00785933">
        <w:rPr>
          <w:bCs/>
        </w:rPr>
        <w:t>ODLOK o koncesiji za opravljanje določenih lokalnih gospodarsk</w:t>
      </w:r>
      <w:r w:rsidR="00FD03B6" w:rsidRPr="00785933">
        <w:rPr>
          <w:bCs/>
        </w:rPr>
        <w:t xml:space="preserve">ih javnih služb v MO Ptuj z dne 25. </w:t>
      </w:r>
      <w:r w:rsidRPr="00785933">
        <w:rPr>
          <w:bCs/>
        </w:rPr>
        <w:t>4.</w:t>
      </w:r>
      <w:r w:rsidR="00FD03B6" w:rsidRPr="00785933">
        <w:rPr>
          <w:bCs/>
        </w:rPr>
        <w:t xml:space="preserve"> 2014</w:t>
      </w:r>
    </w:p>
    <w:p w14:paraId="1B2EAC9D" w14:textId="6D602FE2" w:rsidR="001B6DD2" w:rsidRPr="00785933" w:rsidRDefault="001B6DD2" w:rsidP="00FD03B6">
      <w:pPr>
        <w:numPr>
          <w:ilvl w:val="2"/>
          <w:numId w:val="5"/>
        </w:numPr>
        <w:ind w:left="1843" w:hanging="425"/>
        <w:jc w:val="both"/>
        <w:rPr>
          <w:bCs/>
        </w:rPr>
      </w:pPr>
      <w:r w:rsidRPr="00785933">
        <w:rPr>
          <w:bCs/>
        </w:rPr>
        <w:t>Mnenje v zvezi z neposrednimi podelitvami koncesij z dne 25</w:t>
      </w:r>
      <w:r w:rsidR="00FD03B6" w:rsidRPr="00785933">
        <w:rPr>
          <w:bCs/>
        </w:rPr>
        <w:t xml:space="preserve">. </w:t>
      </w:r>
      <w:r w:rsidRPr="00785933">
        <w:rPr>
          <w:bCs/>
        </w:rPr>
        <w:t>1.</w:t>
      </w:r>
      <w:r w:rsidR="00FD03B6" w:rsidRPr="00785933">
        <w:rPr>
          <w:bCs/>
        </w:rPr>
        <w:t xml:space="preserve"> 2016 </w:t>
      </w:r>
      <w:r w:rsidRPr="00785933">
        <w:rPr>
          <w:bCs/>
        </w:rPr>
        <w:t>in odgovor Direktor</w:t>
      </w:r>
      <w:r w:rsidR="00FD03B6" w:rsidRPr="00785933">
        <w:rPr>
          <w:bCs/>
        </w:rPr>
        <w:t xml:space="preserve">ata za javno premoženje z dne </w:t>
      </w:r>
      <w:r w:rsidRPr="00785933">
        <w:rPr>
          <w:bCs/>
        </w:rPr>
        <w:t>1.</w:t>
      </w:r>
      <w:r w:rsidR="00FD03B6" w:rsidRPr="00785933">
        <w:rPr>
          <w:bCs/>
        </w:rPr>
        <w:t xml:space="preserve"> </w:t>
      </w:r>
      <w:r w:rsidRPr="00785933">
        <w:rPr>
          <w:bCs/>
        </w:rPr>
        <w:t>2.</w:t>
      </w:r>
      <w:r w:rsidR="00FD03B6" w:rsidRPr="00785933">
        <w:rPr>
          <w:bCs/>
        </w:rPr>
        <w:t xml:space="preserve"> 20</w:t>
      </w:r>
      <w:r w:rsidRPr="00785933">
        <w:rPr>
          <w:bCs/>
        </w:rPr>
        <w:t>16</w:t>
      </w:r>
    </w:p>
    <w:p w14:paraId="68A0C14C" w14:textId="5FBEE388" w:rsidR="001B6DD2" w:rsidRPr="00785933" w:rsidRDefault="001B6DD2" w:rsidP="00A6386B">
      <w:pPr>
        <w:numPr>
          <w:ilvl w:val="2"/>
          <w:numId w:val="5"/>
        </w:numPr>
        <w:ind w:left="1843" w:hanging="425"/>
        <w:jc w:val="both"/>
        <w:rPr>
          <w:bCs/>
        </w:rPr>
      </w:pPr>
      <w:r w:rsidRPr="00785933">
        <w:rPr>
          <w:bCs/>
        </w:rPr>
        <w:t>SKLEP o imenovanju strokovne komisije za podelitev koncesije za sistemskega ope</w:t>
      </w:r>
      <w:r w:rsidR="00FD03B6" w:rsidRPr="00785933">
        <w:rPr>
          <w:bCs/>
        </w:rPr>
        <w:t>raterja zemeljskega plina z dne</w:t>
      </w:r>
      <w:r w:rsidRPr="00785933">
        <w:rPr>
          <w:bCs/>
        </w:rPr>
        <w:t xml:space="preserve"> 17.</w:t>
      </w:r>
      <w:r w:rsidR="00FD03B6" w:rsidRPr="00785933">
        <w:rPr>
          <w:bCs/>
        </w:rPr>
        <w:t xml:space="preserve"> </w:t>
      </w:r>
      <w:r w:rsidRPr="00785933">
        <w:rPr>
          <w:bCs/>
        </w:rPr>
        <w:t>12.</w:t>
      </w:r>
      <w:r w:rsidR="00FD03B6" w:rsidRPr="00785933">
        <w:rPr>
          <w:bCs/>
        </w:rPr>
        <w:t xml:space="preserve"> 20</w:t>
      </w:r>
      <w:r w:rsidRPr="00785933">
        <w:rPr>
          <w:bCs/>
        </w:rPr>
        <w:t>12</w:t>
      </w:r>
    </w:p>
    <w:p w14:paraId="7A247EA3" w14:textId="0EE98020" w:rsidR="001B6DD2" w:rsidRPr="00785933" w:rsidRDefault="001B6DD2" w:rsidP="00A6386B">
      <w:pPr>
        <w:numPr>
          <w:ilvl w:val="2"/>
          <w:numId w:val="5"/>
        </w:numPr>
        <w:ind w:left="1843" w:hanging="425"/>
        <w:jc w:val="both"/>
        <w:rPr>
          <w:bCs/>
        </w:rPr>
      </w:pPr>
      <w:r w:rsidRPr="00785933">
        <w:rPr>
          <w:bCs/>
        </w:rPr>
        <w:t>Javni razpis za sistemskega operaterja ze</w:t>
      </w:r>
      <w:r w:rsidR="00FD03B6" w:rsidRPr="00785933">
        <w:rPr>
          <w:bCs/>
        </w:rPr>
        <w:t>meljskega plina v MO Ptuj z dne</w:t>
      </w:r>
      <w:r w:rsidRPr="00785933">
        <w:rPr>
          <w:bCs/>
        </w:rPr>
        <w:t xml:space="preserve"> 25.</w:t>
      </w:r>
      <w:r w:rsidR="00FD03B6" w:rsidRPr="00785933">
        <w:rPr>
          <w:bCs/>
        </w:rPr>
        <w:t xml:space="preserve"> </w:t>
      </w:r>
      <w:r w:rsidRPr="00785933">
        <w:rPr>
          <w:bCs/>
        </w:rPr>
        <w:t>1.</w:t>
      </w:r>
      <w:r w:rsidR="00FD03B6" w:rsidRPr="00785933">
        <w:rPr>
          <w:bCs/>
        </w:rPr>
        <w:t xml:space="preserve"> </w:t>
      </w:r>
      <w:r w:rsidRPr="00785933">
        <w:rPr>
          <w:bCs/>
        </w:rPr>
        <w:t>2013 (UL RS 7/13)</w:t>
      </w:r>
    </w:p>
    <w:p w14:paraId="651B20FC" w14:textId="672A6A4A" w:rsidR="001B6DD2" w:rsidRPr="00785933" w:rsidRDefault="00FD03B6" w:rsidP="00A6386B">
      <w:pPr>
        <w:numPr>
          <w:ilvl w:val="2"/>
          <w:numId w:val="5"/>
        </w:numPr>
        <w:ind w:left="1843" w:hanging="425"/>
        <w:jc w:val="both"/>
        <w:rPr>
          <w:bCs/>
        </w:rPr>
      </w:pPr>
      <w:r w:rsidRPr="00785933">
        <w:rPr>
          <w:bCs/>
        </w:rPr>
        <w:t xml:space="preserve">Odpiranje ponudb z dne 25. </w:t>
      </w:r>
      <w:r w:rsidR="001B6DD2" w:rsidRPr="00785933">
        <w:rPr>
          <w:bCs/>
        </w:rPr>
        <w:t>2.</w:t>
      </w:r>
      <w:r w:rsidRPr="00785933">
        <w:rPr>
          <w:bCs/>
        </w:rPr>
        <w:t xml:space="preserve"> 20</w:t>
      </w:r>
      <w:r w:rsidR="001B6DD2" w:rsidRPr="00785933">
        <w:rPr>
          <w:bCs/>
        </w:rPr>
        <w:t>13</w:t>
      </w:r>
    </w:p>
    <w:p w14:paraId="5CCD416E" w14:textId="018DAF19" w:rsidR="001B6DD2" w:rsidRPr="00785933" w:rsidRDefault="001B6DD2" w:rsidP="00A6386B">
      <w:pPr>
        <w:numPr>
          <w:ilvl w:val="2"/>
          <w:numId w:val="5"/>
        </w:numPr>
        <w:ind w:left="1843" w:hanging="425"/>
        <w:jc w:val="both"/>
        <w:rPr>
          <w:bCs/>
        </w:rPr>
      </w:pPr>
      <w:r w:rsidRPr="00785933">
        <w:rPr>
          <w:bCs/>
        </w:rPr>
        <w:t>SKLEP o priznanju sposobnosti in uvrstitvi v fazo pogajanj z dn</w:t>
      </w:r>
      <w:r w:rsidR="00FD03B6" w:rsidRPr="00785933">
        <w:rPr>
          <w:bCs/>
        </w:rPr>
        <w:t xml:space="preserve">e 26. </w:t>
      </w:r>
      <w:r w:rsidRPr="00785933">
        <w:rPr>
          <w:bCs/>
        </w:rPr>
        <w:t>3.</w:t>
      </w:r>
      <w:r w:rsidR="00FD03B6" w:rsidRPr="00785933">
        <w:rPr>
          <w:bCs/>
        </w:rPr>
        <w:t xml:space="preserve"> 20</w:t>
      </w:r>
      <w:r w:rsidRPr="00785933">
        <w:rPr>
          <w:bCs/>
        </w:rPr>
        <w:t>13</w:t>
      </w:r>
    </w:p>
    <w:p w14:paraId="495409A7" w14:textId="5CA92B1A" w:rsidR="001B6DD2" w:rsidRPr="00785933" w:rsidRDefault="001B6DD2" w:rsidP="00A6386B">
      <w:pPr>
        <w:numPr>
          <w:ilvl w:val="2"/>
          <w:numId w:val="5"/>
        </w:numPr>
        <w:ind w:left="1843" w:hanging="425"/>
        <w:jc w:val="both"/>
        <w:rPr>
          <w:bCs/>
        </w:rPr>
      </w:pPr>
      <w:r w:rsidRPr="00785933">
        <w:rPr>
          <w:bCs/>
        </w:rPr>
        <w:t>OD</w:t>
      </w:r>
      <w:r w:rsidR="00FD03B6" w:rsidRPr="00785933">
        <w:rPr>
          <w:bCs/>
        </w:rPr>
        <w:t xml:space="preserve">LOČBA o izbiri koncesije z dne </w:t>
      </w:r>
      <w:r w:rsidRPr="00785933">
        <w:rPr>
          <w:bCs/>
        </w:rPr>
        <w:t>2.</w:t>
      </w:r>
      <w:r w:rsidR="00FD03B6" w:rsidRPr="00785933">
        <w:rPr>
          <w:bCs/>
        </w:rPr>
        <w:t xml:space="preserve"> </w:t>
      </w:r>
      <w:r w:rsidRPr="00785933">
        <w:rPr>
          <w:bCs/>
        </w:rPr>
        <w:t>8.</w:t>
      </w:r>
      <w:r w:rsidR="00FD03B6" w:rsidRPr="00785933">
        <w:rPr>
          <w:bCs/>
        </w:rPr>
        <w:t xml:space="preserve"> 20</w:t>
      </w:r>
      <w:r w:rsidRPr="00785933">
        <w:rPr>
          <w:bCs/>
        </w:rPr>
        <w:t>13</w:t>
      </w:r>
    </w:p>
    <w:p w14:paraId="38032CB3" w14:textId="02A2837E" w:rsidR="001B6DD2" w:rsidRPr="00785933" w:rsidRDefault="001B6DD2" w:rsidP="00A6386B">
      <w:pPr>
        <w:numPr>
          <w:ilvl w:val="2"/>
          <w:numId w:val="5"/>
        </w:numPr>
        <w:ind w:left="1843" w:hanging="425"/>
        <w:jc w:val="both"/>
        <w:rPr>
          <w:bCs/>
        </w:rPr>
      </w:pPr>
      <w:r w:rsidRPr="00785933">
        <w:rPr>
          <w:bCs/>
        </w:rPr>
        <w:t>KONCESIJSKA POGODBA za izvajanje lokalne GJ</w:t>
      </w:r>
      <w:r w:rsidR="00FD03B6" w:rsidRPr="00785933">
        <w:rPr>
          <w:bCs/>
        </w:rPr>
        <w:t xml:space="preserve">S SODO zemeljskega plina z dne 2. </w:t>
      </w:r>
      <w:r w:rsidRPr="00785933">
        <w:rPr>
          <w:bCs/>
        </w:rPr>
        <w:t>8.</w:t>
      </w:r>
      <w:r w:rsidR="00FD03B6" w:rsidRPr="00785933">
        <w:rPr>
          <w:bCs/>
        </w:rPr>
        <w:t xml:space="preserve"> 20</w:t>
      </w:r>
      <w:r w:rsidRPr="00785933">
        <w:rPr>
          <w:bCs/>
        </w:rPr>
        <w:t>13</w:t>
      </w:r>
      <w:r w:rsidR="00FD03B6" w:rsidRPr="00785933">
        <w:rPr>
          <w:bCs/>
        </w:rPr>
        <w:t>.</w:t>
      </w:r>
    </w:p>
    <w:p w14:paraId="6CD6B17B" w14:textId="348EA64F" w:rsidR="001B6DD2" w:rsidRPr="00785933" w:rsidRDefault="001B6DD2" w:rsidP="00A6386B">
      <w:pPr>
        <w:numPr>
          <w:ilvl w:val="2"/>
          <w:numId w:val="4"/>
        </w:numPr>
        <w:ind w:left="1418" w:hanging="709"/>
        <w:jc w:val="both"/>
        <w:rPr>
          <w:b/>
          <w:bCs/>
          <w:u w:val="single"/>
        </w:rPr>
      </w:pPr>
      <w:r w:rsidRPr="00785933">
        <w:rPr>
          <w:b/>
          <w:bCs/>
        </w:rPr>
        <w:t>Ugotovitve:</w:t>
      </w:r>
      <w:r w:rsidRPr="00785933">
        <w:rPr>
          <w:bCs/>
        </w:rPr>
        <w:t xml:space="preserve"> V OU MO Ptuj smo na Oddelku za gospodarske dejavnosti pregledali obsežno dokumentacijo, ki zajema postopke za podeljevanje koncesij in potrjevanje cen koncesionarjem. Pri pregledu je bilo ugotovljeno, da je MO Ptuj podelila koncesije trem koncesionarjem, za različne gospodarske javne službe. Od teh sta dva koncesionarja (Komunalno podjetje Ptuj d.d. in JS Ptuj d.o.o</w:t>
      </w:r>
      <w:r w:rsidR="00FD03B6" w:rsidRPr="00785933">
        <w:rPr>
          <w:bCs/>
        </w:rPr>
        <w:t>.</w:t>
      </w:r>
      <w:r w:rsidRPr="00785933">
        <w:rPr>
          <w:bCs/>
        </w:rPr>
        <w:t xml:space="preserve">) prejela koncesijo brez javnega razpisa, tretji (Adriaplin) pa z javnim razpisom v katerem pa je bil edini prijavljen (izbrani koncesionar bi moral predhodniku Adriaplinu poravnati 10 milijonski vložek v plinsko omrežje). Vse koncesije se v MO Ptuj podeljujejo za obdobje 10-15 let. Ker se na osnovi navedenega med posamezniki pojavlja dvom glede podeljevanja koncesij brez javnih razpisov so v OU MO Ptuj zaprosili za pravno mnenje pri Ministrstvu za finance, Sektor za upravljanje javnega premoženja, od katerega pa so prejeli pozitivno mnenje o koncesijah brez javnega razpisa pod določenimi pogoji, ki pa jih ptujski koncesionarji izpolnjujejo. Kljub temu pa NO MO Ptuj dvomi o konkurenčni cenovni politiki ptujskih koncesionarjev, saj nam primerjava cen to tudi dokazuje (cene najemnine grobov na ptujskem pokopališču so </w:t>
      </w:r>
      <w:r w:rsidR="00FD03B6" w:rsidRPr="00785933">
        <w:rPr>
          <w:bCs/>
        </w:rPr>
        <w:t>višje v poprečju za 20 EUR</w:t>
      </w:r>
      <w:r w:rsidRPr="00785933">
        <w:rPr>
          <w:bCs/>
        </w:rPr>
        <w:t>, kar predstavlja v % tudi do 100% višjo ceno</w:t>
      </w:r>
      <w:r w:rsidR="00A911E7" w:rsidRPr="00785933">
        <w:rPr>
          <w:bCs/>
        </w:rPr>
        <w:t xml:space="preserve"> (vir: Delo 23.</w:t>
      </w:r>
      <w:r w:rsidR="00FD03B6" w:rsidRPr="00785933">
        <w:rPr>
          <w:bCs/>
        </w:rPr>
        <w:t xml:space="preserve"> </w:t>
      </w:r>
      <w:r w:rsidR="00A911E7" w:rsidRPr="00785933">
        <w:rPr>
          <w:bCs/>
        </w:rPr>
        <w:t>6.</w:t>
      </w:r>
      <w:r w:rsidR="00FD03B6" w:rsidRPr="00785933">
        <w:rPr>
          <w:bCs/>
        </w:rPr>
        <w:t xml:space="preserve"> 20</w:t>
      </w:r>
      <w:r w:rsidR="00A911E7" w:rsidRPr="00785933">
        <w:rPr>
          <w:bCs/>
        </w:rPr>
        <w:t>14)</w:t>
      </w:r>
      <w:r w:rsidRPr="00785933">
        <w:rPr>
          <w:bCs/>
        </w:rPr>
        <w:t>, podobne rezultate pa bi dobili tudi pri primerjavi cen vode, ki pa zaradi obsežnosti nadzora ni bila izvedena).</w:t>
      </w:r>
      <w:r w:rsidR="00A873C1" w:rsidRPr="00785933">
        <w:rPr>
          <w:bCs/>
        </w:rPr>
        <w:t xml:space="preserve"> Je pa potrebno povedati, da cene niso vedno primerljive, saj ni možno dobiti podatka, kaj posamezna cena vključuje.</w:t>
      </w:r>
    </w:p>
    <w:p w14:paraId="0363AF74" w14:textId="103ECB91" w:rsidR="001B6DD2" w:rsidRPr="00785933" w:rsidRDefault="001B6DD2" w:rsidP="00A6386B">
      <w:pPr>
        <w:numPr>
          <w:ilvl w:val="2"/>
          <w:numId w:val="4"/>
        </w:numPr>
        <w:ind w:left="1418" w:hanging="709"/>
        <w:jc w:val="both"/>
        <w:rPr>
          <w:b/>
          <w:bCs/>
          <w:u w:val="single"/>
        </w:rPr>
      </w:pPr>
      <w:r w:rsidRPr="00785933">
        <w:rPr>
          <w:b/>
          <w:bCs/>
        </w:rPr>
        <w:t>Odzivno poročilo:</w:t>
      </w:r>
      <w:r w:rsidRPr="00785933">
        <w:rPr>
          <w:bCs/>
        </w:rPr>
        <w:t xml:space="preserve"> </w:t>
      </w:r>
      <w:r w:rsidR="00277CED" w:rsidRPr="00785933">
        <w:t>Glej obrazložitev pod točko II.7.3. Kot je v zaključku ugotovitve zapisal že sam Nadzorni odbor, cen ni mogoče pavšalno primerjati, saj iz časopisnih člankov ni možno ugotoviti, kaj posamezna cena zajema. Standard na vseh pokopališčih ni enak, prav tako je različna infrastruktura, s katero upravlja izvajalec gospodarske javne službe, ki tako povzroča povsem različne stroške.</w:t>
      </w:r>
    </w:p>
    <w:p w14:paraId="2570FEB4" w14:textId="6C696ED0" w:rsidR="00277CED" w:rsidRPr="00785933" w:rsidRDefault="001B6DD2" w:rsidP="005310FF">
      <w:pPr>
        <w:numPr>
          <w:ilvl w:val="2"/>
          <w:numId w:val="4"/>
        </w:numPr>
        <w:ind w:left="1418" w:hanging="709"/>
        <w:jc w:val="both"/>
        <w:rPr>
          <w:b/>
          <w:bCs/>
          <w:u w:val="single"/>
        </w:rPr>
      </w:pPr>
      <w:r w:rsidRPr="00785933">
        <w:rPr>
          <w:b/>
          <w:bCs/>
        </w:rPr>
        <w:t xml:space="preserve">Končna ugotovitev: </w:t>
      </w:r>
      <w:r w:rsidR="00743E68" w:rsidRPr="00785933">
        <w:rPr>
          <w:bCs/>
        </w:rPr>
        <w:t>enaka ugotovitvam, saj je bila ugotovitev namenjena OU MO Ptuj, od katerih pa še pričakujemo odgovor.</w:t>
      </w:r>
    </w:p>
    <w:p w14:paraId="3E51696C" w14:textId="77777777" w:rsidR="00776840" w:rsidRPr="00785933" w:rsidRDefault="00776840" w:rsidP="005310FF">
      <w:pPr>
        <w:jc w:val="both"/>
        <w:rPr>
          <w:b/>
          <w:bCs/>
          <w:u w:val="single"/>
        </w:rPr>
      </w:pPr>
    </w:p>
    <w:p w14:paraId="7A9706A4" w14:textId="77777777" w:rsidR="008772AF" w:rsidRPr="00785933" w:rsidRDefault="008772AF" w:rsidP="005310FF">
      <w:pPr>
        <w:jc w:val="both"/>
        <w:rPr>
          <w:b/>
          <w:bCs/>
          <w:u w:val="single"/>
        </w:rPr>
      </w:pPr>
    </w:p>
    <w:p w14:paraId="0EE6B186" w14:textId="77777777" w:rsidR="008772AF" w:rsidRPr="00785933" w:rsidRDefault="008772AF" w:rsidP="005310FF">
      <w:pPr>
        <w:jc w:val="both"/>
        <w:rPr>
          <w:b/>
          <w:bCs/>
          <w:u w:val="single"/>
        </w:rPr>
      </w:pPr>
    </w:p>
    <w:p w14:paraId="1CCCA745" w14:textId="707466F9" w:rsidR="00D3221B" w:rsidRPr="00785933" w:rsidRDefault="001B6DD2" w:rsidP="00A6386B">
      <w:pPr>
        <w:numPr>
          <w:ilvl w:val="1"/>
          <w:numId w:val="4"/>
        </w:numPr>
        <w:ind w:left="709"/>
        <w:jc w:val="both"/>
        <w:rPr>
          <w:b/>
          <w:bCs/>
        </w:rPr>
      </w:pPr>
      <w:r w:rsidRPr="00785933">
        <w:rPr>
          <w:b/>
          <w:bCs/>
          <w:u w:val="single"/>
        </w:rPr>
        <w:lastRenderedPageBreak/>
        <w:t>Na osnovi katerih zakonov, aktov oz.</w:t>
      </w:r>
      <w:r w:rsidR="009D3DA9" w:rsidRPr="00785933">
        <w:rPr>
          <w:b/>
          <w:bCs/>
          <w:u w:val="single"/>
        </w:rPr>
        <w:t xml:space="preserve"> odlokov se izvaja nadzor</w:t>
      </w:r>
      <w:r w:rsidRPr="00785933">
        <w:rPr>
          <w:b/>
          <w:bCs/>
          <w:u w:val="single"/>
        </w:rPr>
        <w:t xml:space="preserve"> in urejanje pokopališč ter pogrebnih dejavnosti</w:t>
      </w:r>
      <w:r w:rsidRPr="00785933">
        <w:rPr>
          <w:b/>
          <w:bCs/>
        </w:rPr>
        <w:t>:</w:t>
      </w:r>
    </w:p>
    <w:p w14:paraId="7239B0F8" w14:textId="77777777" w:rsidR="00D3221B" w:rsidRPr="00785933" w:rsidRDefault="00D3221B" w:rsidP="00A6386B">
      <w:pPr>
        <w:numPr>
          <w:ilvl w:val="2"/>
          <w:numId w:val="4"/>
        </w:numPr>
        <w:ind w:left="1418" w:hanging="709"/>
        <w:jc w:val="both"/>
        <w:rPr>
          <w:b/>
          <w:bCs/>
          <w:u w:val="single"/>
        </w:rPr>
      </w:pPr>
      <w:r w:rsidRPr="00785933">
        <w:rPr>
          <w:b/>
          <w:bCs/>
        </w:rPr>
        <w:t>Pregledana dokumentacija:</w:t>
      </w:r>
    </w:p>
    <w:p w14:paraId="2A470F0F" w14:textId="77777777" w:rsidR="001B6DD2" w:rsidRPr="00785933" w:rsidRDefault="001B6DD2" w:rsidP="00A6386B">
      <w:pPr>
        <w:numPr>
          <w:ilvl w:val="2"/>
          <w:numId w:val="6"/>
        </w:numPr>
        <w:ind w:left="1985"/>
        <w:jc w:val="both"/>
        <w:rPr>
          <w:b/>
          <w:bCs/>
          <w:u w:val="single"/>
        </w:rPr>
      </w:pPr>
      <w:r w:rsidRPr="00785933">
        <w:t>ODLOK o občinskem podrobnem prostorskem načrtu za območje urejanja P11-R5 Rogoznica - pokopališče (UV MO Ptuj 10/11);</w:t>
      </w:r>
    </w:p>
    <w:p w14:paraId="03197AC2" w14:textId="1913AA68" w:rsidR="001B6DD2" w:rsidRPr="00785933" w:rsidRDefault="001B6DD2" w:rsidP="00A6386B">
      <w:pPr>
        <w:numPr>
          <w:ilvl w:val="2"/>
          <w:numId w:val="6"/>
        </w:numPr>
        <w:ind w:left="1985"/>
        <w:jc w:val="both"/>
        <w:rPr>
          <w:b/>
          <w:bCs/>
          <w:u w:val="single"/>
        </w:rPr>
      </w:pPr>
      <w:r w:rsidRPr="00785933">
        <w:t>ODLOK o pokopališki in pogrebni dejavnosti ter urejanju pokopališč v MO Ptuj z dne: 20.</w:t>
      </w:r>
      <w:r w:rsidR="009D3DA9" w:rsidRPr="00785933">
        <w:t xml:space="preserve"> </w:t>
      </w:r>
      <w:r w:rsidRPr="00785933">
        <w:t>4.</w:t>
      </w:r>
      <w:r w:rsidR="009D3DA9" w:rsidRPr="00785933">
        <w:t xml:space="preserve"> </w:t>
      </w:r>
      <w:r w:rsidRPr="00785933">
        <w:t>2009;</w:t>
      </w:r>
    </w:p>
    <w:p w14:paraId="038722D2" w14:textId="77777777" w:rsidR="001B6DD2" w:rsidRPr="00785933" w:rsidRDefault="001B6DD2" w:rsidP="00A6386B">
      <w:pPr>
        <w:numPr>
          <w:ilvl w:val="2"/>
          <w:numId w:val="6"/>
        </w:numPr>
        <w:ind w:left="1985"/>
        <w:jc w:val="both"/>
        <w:rPr>
          <w:b/>
          <w:bCs/>
          <w:u w:val="single"/>
        </w:rPr>
      </w:pPr>
      <w:r w:rsidRPr="00785933">
        <w:t>NAČRT krajinske arhitekture MO Ptuj, zasaditev pokopališča Ptuj KA-JSP-3/15;</w:t>
      </w:r>
    </w:p>
    <w:p w14:paraId="724F8A8F" w14:textId="3C9F542B" w:rsidR="001B6DD2" w:rsidRPr="00785933" w:rsidRDefault="001B6DD2" w:rsidP="00A6386B">
      <w:pPr>
        <w:numPr>
          <w:ilvl w:val="2"/>
          <w:numId w:val="6"/>
        </w:numPr>
        <w:ind w:left="1985"/>
        <w:jc w:val="both"/>
        <w:rPr>
          <w:b/>
          <w:bCs/>
          <w:u w:val="single"/>
        </w:rPr>
      </w:pPr>
      <w:r w:rsidRPr="00785933">
        <w:t>ZAKON o pogrebni in pokopališki dejavnosti (</w:t>
      </w:r>
      <w:proofErr w:type="spellStart"/>
      <w:r w:rsidRPr="00785933">
        <w:t>ZPPDej</w:t>
      </w:r>
      <w:proofErr w:type="spellEnd"/>
      <w:r w:rsidRPr="00785933">
        <w:t>) (UL RS 62/16)</w:t>
      </w:r>
      <w:r w:rsidR="009D3DA9" w:rsidRPr="00785933">
        <w:t>.</w:t>
      </w:r>
    </w:p>
    <w:p w14:paraId="70839097" w14:textId="26295D5E" w:rsidR="00D3221B" w:rsidRPr="00785933" w:rsidRDefault="00D3221B" w:rsidP="00A6386B">
      <w:pPr>
        <w:numPr>
          <w:ilvl w:val="2"/>
          <w:numId w:val="4"/>
        </w:numPr>
        <w:ind w:left="1418" w:hanging="709"/>
        <w:jc w:val="both"/>
        <w:rPr>
          <w:b/>
          <w:bCs/>
          <w:u w:val="single"/>
        </w:rPr>
      </w:pPr>
      <w:r w:rsidRPr="00785933">
        <w:rPr>
          <w:b/>
          <w:bCs/>
        </w:rPr>
        <w:t>Ugotovitve:</w:t>
      </w:r>
      <w:r w:rsidRPr="00785933">
        <w:rPr>
          <w:bCs/>
        </w:rPr>
        <w:t xml:space="preserve"> </w:t>
      </w:r>
      <w:r w:rsidR="001B6DD2" w:rsidRPr="00785933">
        <w:t xml:space="preserve">Pri pregledu zakonodaje in izvedbe urejenosti pokopališča je bilo zaznano, da izvedba zastavljenih ciljev zaostaja za več kot 6 let. Na omenjenem pokopališču se razen izvedbe urejenosti poti, osvetlitve in ozvočenja v celotni, skoraj </w:t>
      </w:r>
      <w:r w:rsidR="009D3DA9" w:rsidRPr="00785933">
        <w:t xml:space="preserve">v </w:t>
      </w:r>
      <w:r w:rsidR="001B6DD2" w:rsidRPr="00785933">
        <w:t xml:space="preserve">40 letni zgodovini, kljub pripravljeni </w:t>
      </w:r>
      <w:r w:rsidR="009D3DA9" w:rsidRPr="00785933">
        <w:t xml:space="preserve">dokumentaciji, mnogim predlogom </w:t>
      </w:r>
      <w:r w:rsidR="001B6DD2" w:rsidRPr="00785933">
        <w:t>in pripombam, na področju urejenosti poslovilnih in spremljevalnih prostorov ni naredilo nič (zaščita pred dežjem, izvedba zasenčenosti, izgradnja kapele</w:t>
      </w:r>
      <w:r w:rsidR="009D3DA9" w:rsidRPr="00785933">
        <w:t>)</w:t>
      </w:r>
      <w:r w:rsidR="001B6DD2" w:rsidRPr="00785933">
        <w:t>, uporabniki vežic in tamkajšnji delavci delujejo v praktično neogrevanih, pred zunanjimi vplivi nezaščitenimi prostori (reže na steklenih vratih so večje od 2cm). Prav tako še do danes ni bila izvedena predvidena hortikulturna urejenost, predvsem novega dela, pokopališča. Prav tako se pojavi vprašanje, zakaj so se namenjena sredstva za pokopališko dejavnost v vrednosti 50.</w:t>
      </w:r>
      <w:r w:rsidR="009D3DA9" w:rsidRPr="00785933">
        <w:t>000 EUR</w:t>
      </w:r>
      <w:r w:rsidR="001B6DD2" w:rsidRPr="00785933">
        <w:t xml:space="preserve"> iz proračuna porabila za druge dejavnosti oz, za kaj so v letnih načrtih planirane visoke investicije, realizacije pa je potem neprimerno nižja?</w:t>
      </w:r>
    </w:p>
    <w:p w14:paraId="024EDD22" w14:textId="4E2FE1DB" w:rsidR="00D3221B" w:rsidRPr="00785933" w:rsidRDefault="00D3221B" w:rsidP="00A6386B">
      <w:pPr>
        <w:numPr>
          <w:ilvl w:val="2"/>
          <w:numId w:val="4"/>
        </w:numPr>
        <w:ind w:left="1418" w:hanging="709"/>
        <w:jc w:val="both"/>
        <w:rPr>
          <w:b/>
          <w:bCs/>
          <w:u w:val="single"/>
        </w:rPr>
      </w:pPr>
      <w:r w:rsidRPr="00785933">
        <w:rPr>
          <w:b/>
          <w:bCs/>
        </w:rPr>
        <w:t>Odzivno poročilo:</w:t>
      </w:r>
      <w:r w:rsidRPr="00785933">
        <w:rPr>
          <w:bCs/>
        </w:rPr>
        <w:t xml:space="preserve"> </w:t>
      </w:r>
      <w:r w:rsidR="00A756C7" w:rsidRPr="00785933">
        <w:rPr>
          <w:bCs/>
        </w:rPr>
        <w:t xml:space="preserve">v odzivnem poročilu </w:t>
      </w:r>
      <w:r w:rsidR="00E12EF3" w:rsidRPr="00785933">
        <w:rPr>
          <w:bCs/>
        </w:rPr>
        <w:t>ni pripomb</w:t>
      </w:r>
      <w:r w:rsidR="00A63055" w:rsidRPr="00785933">
        <w:rPr>
          <w:bCs/>
        </w:rPr>
        <w:t>.</w:t>
      </w:r>
    </w:p>
    <w:p w14:paraId="6382F74C" w14:textId="77777777" w:rsidR="00CD2D48" w:rsidRPr="00785933" w:rsidRDefault="00D3221B" w:rsidP="00CD2D48">
      <w:pPr>
        <w:numPr>
          <w:ilvl w:val="2"/>
          <w:numId w:val="4"/>
        </w:numPr>
        <w:ind w:left="1418" w:hanging="709"/>
        <w:jc w:val="both"/>
        <w:rPr>
          <w:b/>
          <w:bCs/>
          <w:u w:val="single"/>
        </w:rPr>
      </w:pPr>
      <w:r w:rsidRPr="00785933">
        <w:rPr>
          <w:b/>
          <w:bCs/>
        </w:rPr>
        <w:t xml:space="preserve">Končna ugotovitev: </w:t>
      </w:r>
      <w:r w:rsidR="00CD2D48" w:rsidRPr="00785933">
        <w:rPr>
          <w:bCs/>
        </w:rPr>
        <w:t>enaka ugotovitvam, saj je bila ugotovitev namenjena OU MO Ptuj, od katerih pričakujemo odgovor.</w:t>
      </w:r>
    </w:p>
    <w:p w14:paraId="3255F8D3" w14:textId="77777777" w:rsidR="00CD2D48" w:rsidRPr="00785933" w:rsidRDefault="00CD2D48" w:rsidP="00CD2D48">
      <w:pPr>
        <w:jc w:val="both"/>
        <w:rPr>
          <w:b/>
          <w:bCs/>
          <w:u w:val="single"/>
        </w:rPr>
      </w:pPr>
    </w:p>
    <w:p w14:paraId="5AA579D2" w14:textId="77777777" w:rsidR="00F04F4F" w:rsidRPr="00785933" w:rsidRDefault="00F04F4F" w:rsidP="005310FF">
      <w:pPr>
        <w:jc w:val="both"/>
        <w:rPr>
          <w:b/>
          <w:bCs/>
          <w:u w:val="single"/>
        </w:rPr>
      </w:pPr>
    </w:p>
    <w:p w14:paraId="7263D3D9" w14:textId="77777777" w:rsidR="001B6DD2" w:rsidRPr="00785933" w:rsidRDefault="001B6DD2" w:rsidP="00A6386B">
      <w:pPr>
        <w:numPr>
          <w:ilvl w:val="1"/>
          <w:numId w:val="4"/>
        </w:numPr>
        <w:ind w:left="851" w:hanging="574"/>
        <w:jc w:val="both"/>
        <w:rPr>
          <w:b/>
          <w:bCs/>
        </w:rPr>
      </w:pPr>
      <w:r w:rsidRPr="00785933">
        <w:rPr>
          <w:b/>
          <w:bCs/>
          <w:u w:val="single"/>
        </w:rPr>
        <w:t>Kako omogočajo posameznim verskim skupinam in posameznikom izvedbo pogrebov glede na njihove normative in verska prepričanja in ali so omenjene skupine zadovoljne z storitvami JSP? Kako to dokazujejo (knjiga pripomb)?</w:t>
      </w:r>
      <w:r w:rsidRPr="00785933">
        <w:rPr>
          <w:b/>
          <w:bCs/>
        </w:rPr>
        <w:t>:</w:t>
      </w:r>
    </w:p>
    <w:p w14:paraId="7AC32570" w14:textId="77777777" w:rsidR="001B6DD2" w:rsidRPr="00785933" w:rsidRDefault="001B6DD2" w:rsidP="00A6386B">
      <w:pPr>
        <w:numPr>
          <w:ilvl w:val="2"/>
          <w:numId w:val="4"/>
        </w:numPr>
        <w:ind w:left="1418" w:hanging="709"/>
        <w:jc w:val="both"/>
        <w:rPr>
          <w:b/>
          <w:bCs/>
          <w:u w:val="single"/>
        </w:rPr>
      </w:pPr>
      <w:r w:rsidRPr="00785933">
        <w:rPr>
          <w:b/>
          <w:bCs/>
        </w:rPr>
        <w:t xml:space="preserve">Pregledana dokumentacija: </w:t>
      </w:r>
    </w:p>
    <w:p w14:paraId="2B803266" w14:textId="76D40AFD" w:rsidR="001B6DD2" w:rsidRPr="00785933" w:rsidRDefault="001B6DD2" w:rsidP="00A6386B">
      <w:pPr>
        <w:numPr>
          <w:ilvl w:val="2"/>
          <w:numId w:val="4"/>
        </w:numPr>
        <w:ind w:left="1418" w:hanging="709"/>
        <w:jc w:val="both"/>
        <w:rPr>
          <w:b/>
          <w:bCs/>
          <w:u w:val="single"/>
        </w:rPr>
      </w:pPr>
      <w:r w:rsidRPr="00785933">
        <w:rPr>
          <w:b/>
          <w:bCs/>
        </w:rPr>
        <w:t>Ugotovitve:</w:t>
      </w:r>
      <w:r w:rsidRPr="00785933">
        <w:rPr>
          <w:bCs/>
        </w:rPr>
        <w:t xml:space="preserve"> Izvajalec pogrebne dejavnosti omogoča v celoti slovo od pokojnega v skladu z željami pokojnikov oz. njihovih svojcev, hkrati pa tudi vse vrste verskih obredov. Prav tako jim nudi vso podporo v skladu s tržno ponudbo izdelkov in storitev. Glede na to, da je na omenjenem pokopališču več kot 90% krščanskih pogrebov, pa p</w:t>
      </w:r>
      <w:r w:rsidR="00A63055" w:rsidRPr="00785933">
        <w:rPr>
          <w:bCs/>
        </w:rPr>
        <w:t>okopališče ni urejeno v skladu s</w:t>
      </w:r>
      <w:r w:rsidRPr="00785933">
        <w:rPr>
          <w:bCs/>
        </w:rPr>
        <w:t xml:space="preserve"> temi normativi (osrednji del tradicionalnega slovenskega pokopališča sestavljata križ in kapela). Glede na vsa zgoraj našteta dejstva smo povprašali izvajalca tudi o knjigi pohval, pripomb in pritožb na katerega odgovor pa v celoti nismo bili zadovoljni. JS Ptuj ne vodijo postopka pripomb in pritožb v skladu z dobrim gospodarjem, na osnovi katerega bi dokazovali celotni postopek izpeljave in odprave napak.</w:t>
      </w:r>
    </w:p>
    <w:p w14:paraId="701A3E81" w14:textId="297CC31E" w:rsidR="001B6DD2" w:rsidRPr="00785933" w:rsidRDefault="001B6DD2" w:rsidP="00A6386B">
      <w:pPr>
        <w:numPr>
          <w:ilvl w:val="2"/>
          <w:numId w:val="4"/>
        </w:numPr>
        <w:ind w:left="1418" w:hanging="709"/>
        <w:jc w:val="both"/>
        <w:rPr>
          <w:b/>
          <w:bCs/>
          <w:u w:val="single"/>
        </w:rPr>
      </w:pPr>
      <w:r w:rsidRPr="00785933">
        <w:rPr>
          <w:b/>
          <w:bCs/>
        </w:rPr>
        <w:t>Odzivno poročilo:</w:t>
      </w:r>
      <w:r w:rsidRPr="00785933">
        <w:rPr>
          <w:bCs/>
        </w:rPr>
        <w:t xml:space="preserve"> </w:t>
      </w:r>
      <w:r w:rsidR="00277CED" w:rsidRPr="00785933">
        <w:t>Ker doslej ni bilo potreb po dokazovanju izvedb in odprav napak, so se te odpravljale v najkrajšem možnem času, skladno z željami uporabnikov, ažurno in učinkovito. Pri tem se niso vodili dodatni administrativni zapisi, bo pa se na pokopališče za v bodoče namestila še Knjiga pritožb in pohval</w:t>
      </w:r>
    </w:p>
    <w:p w14:paraId="39DCD7B2" w14:textId="0CBC02C2" w:rsidR="001B6DD2" w:rsidRPr="00785933" w:rsidRDefault="001B6DD2" w:rsidP="00A6386B">
      <w:pPr>
        <w:numPr>
          <w:ilvl w:val="2"/>
          <w:numId w:val="4"/>
        </w:numPr>
        <w:ind w:left="1418" w:hanging="709"/>
        <w:jc w:val="both"/>
        <w:rPr>
          <w:b/>
          <w:bCs/>
          <w:u w:val="single"/>
        </w:rPr>
      </w:pPr>
      <w:r w:rsidRPr="00785933">
        <w:rPr>
          <w:b/>
          <w:bCs/>
        </w:rPr>
        <w:t xml:space="preserve">Končna ugotovitev: </w:t>
      </w:r>
      <w:r w:rsidR="0059429A" w:rsidRPr="00785933">
        <w:rPr>
          <w:bCs/>
        </w:rPr>
        <w:t>enaka ugotovitvam. Spremembe je potrebno podkrepiti z dokazi.</w:t>
      </w:r>
    </w:p>
    <w:p w14:paraId="57FB3177" w14:textId="77777777" w:rsidR="00F04F4F" w:rsidRPr="00785933" w:rsidRDefault="00F04F4F" w:rsidP="005310FF">
      <w:pPr>
        <w:jc w:val="both"/>
        <w:rPr>
          <w:b/>
          <w:bCs/>
          <w:u w:val="single"/>
        </w:rPr>
      </w:pPr>
    </w:p>
    <w:p w14:paraId="54462F32" w14:textId="77777777" w:rsidR="00776840" w:rsidRPr="00785933" w:rsidRDefault="00776840" w:rsidP="005310FF">
      <w:pPr>
        <w:jc w:val="both"/>
        <w:rPr>
          <w:b/>
          <w:bCs/>
          <w:u w:val="single"/>
        </w:rPr>
      </w:pPr>
    </w:p>
    <w:p w14:paraId="4335238B" w14:textId="77777777" w:rsidR="008772AF" w:rsidRPr="00785933" w:rsidRDefault="008772AF" w:rsidP="005310FF">
      <w:pPr>
        <w:jc w:val="both"/>
        <w:rPr>
          <w:b/>
          <w:bCs/>
          <w:u w:val="single"/>
        </w:rPr>
      </w:pPr>
    </w:p>
    <w:p w14:paraId="364C3CE2" w14:textId="728D8801" w:rsidR="001B6DD2" w:rsidRPr="00785933" w:rsidRDefault="001B6DD2" w:rsidP="00A6386B">
      <w:pPr>
        <w:numPr>
          <w:ilvl w:val="1"/>
          <w:numId w:val="4"/>
        </w:numPr>
        <w:ind w:left="851" w:hanging="574"/>
        <w:jc w:val="both"/>
        <w:rPr>
          <w:b/>
          <w:bCs/>
        </w:rPr>
      </w:pPr>
      <w:r w:rsidRPr="00785933">
        <w:rPr>
          <w:b/>
          <w:bCs/>
          <w:u w:val="single"/>
        </w:rPr>
        <w:lastRenderedPageBreak/>
        <w:t>Kako so JSP določile le</w:t>
      </w:r>
      <w:r w:rsidR="00A63055" w:rsidRPr="00785933">
        <w:rPr>
          <w:b/>
          <w:bCs/>
          <w:u w:val="single"/>
        </w:rPr>
        <w:t>tno najemnino za grobove (40,80 EUR</w:t>
      </w:r>
      <w:r w:rsidRPr="00785933">
        <w:rPr>
          <w:b/>
          <w:bCs/>
          <w:u w:val="single"/>
        </w:rPr>
        <w:t xml:space="preserve"> - enojni grob, 46,28</w:t>
      </w:r>
      <w:r w:rsidR="00A63055" w:rsidRPr="00785933">
        <w:rPr>
          <w:b/>
          <w:bCs/>
          <w:u w:val="single"/>
        </w:rPr>
        <w:t xml:space="preserve"> EUR</w:t>
      </w:r>
      <w:r w:rsidRPr="00785933">
        <w:rPr>
          <w:b/>
          <w:bCs/>
          <w:u w:val="single"/>
        </w:rPr>
        <w:t xml:space="preserve"> - družinski grob brez DDV (prikaz iz</w:t>
      </w:r>
      <w:r w:rsidR="00A63055" w:rsidRPr="00785933">
        <w:rPr>
          <w:b/>
          <w:bCs/>
          <w:u w:val="single"/>
        </w:rPr>
        <w:t>računa lastne in prodajne cene)</w:t>
      </w:r>
      <w:r w:rsidRPr="00785933">
        <w:rPr>
          <w:b/>
          <w:bCs/>
          <w:u w:val="single"/>
        </w:rPr>
        <w:t>?</w:t>
      </w:r>
      <w:r w:rsidRPr="00785933">
        <w:rPr>
          <w:b/>
          <w:bCs/>
        </w:rPr>
        <w:t>:</w:t>
      </w:r>
    </w:p>
    <w:p w14:paraId="25C88597" w14:textId="77777777" w:rsidR="001B6DD2" w:rsidRPr="00785933" w:rsidRDefault="001B6DD2" w:rsidP="00A6386B">
      <w:pPr>
        <w:numPr>
          <w:ilvl w:val="2"/>
          <w:numId w:val="4"/>
        </w:numPr>
        <w:ind w:left="1418" w:hanging="709"/>
        <w:jc w:val="both"/>
        <w:rPr>
          <w:b/>
          <w:bCs/>
          <w:u w:val="single"/>
        </w:rPr>
      </w:pPr>
      <w:r w:rsidRPr="00785933">
        <w:rPr>
          <w:b/>
          <w:bCs/>
        </w:rPr>
        <w:t>Pregledana dokumentacija:</w:t>
      </w:r>
    </w:p>
    <w:p w14:paraId="18B9C361" w14:textId="3D47F2EF" w:rsidR="00AF04A1" w:rsidRPr="00785933" w:rsidRDefault="00AF04A1" w:rsidP="00A6386B">
      <w:pPr>
        <w:numPr>
          <w:ilvl w:val="3"/>
          <w:numId w:val="9"/>
        </w:numPr>
        <w:ind w:left="1843" w:hanging="364"/>
        <w:jc w:val="both"/>
        <w:rPr>
          <w:bCs/>
        </w:rPr>
      </w:pPr>
      <w:r w:rsidRPr="00785933">
        <w:rPr>
          <w:bCs/>
        </w:rPr>
        <w:t>Predlog za spremembo cen storitev pogrebno – pokopališke dejavnosti z dne 17.</w:t>
      </w:r>
      <w:r w:rsidR="00A63055" w:rsidRPr="00785933">
        <w:rPr>
          <w:bCs/>
        </w:rPr>
        <w:t xml:space="preserve"> </w:t>
      </w:r>
      <w:r w:rsidRPr="00785933">
        <w:rPr>
          <w:bCs/>
        </w:rPr>
        <w:t>8.</w:t>
      </w:r>
      <w:r w:rsidR="00A63055" w:rsidRPr="00785933">
        <w:rPr>
          <w:bCs/>
        </w:rPr>
        <w:t xml:space="preserve"> 20</w:t>
      </w:r>
      <w:r w:rsidRPr="00785933">
        <w:rPr>
          <w:bCs/>
        </w:rPr>
        <w:t>15</w:t>
      </w:r>
    </w:p>
    <w:p w14:paraId="29892BB1" w14:textId="4418F0AF" w:rsidR="00AF04A1" w:rsidRPr="00785933" w:rsidRDefault="00AF04A1" w:rsidP="00A6386B">
      <w:pPr>
        <w:numPr>
          <w:ilvl w:val="3"/>
          <w:numId w:val="9"/>
        </w:numPr>
        <w:ind w:left="1843" w:hanging="364"/>
        <w:jc w:val="both"/>
        <w:rPr>
          <w:bCs/>
        </w:rPr>
      </w:pPr>
      <w:r w:rsidRPr="00785933">
        <w:rPr>
          <w:bCs/>
        </w:rPr>
        <w:t>Pregled korespondence med Komisijo za preučitev zahtevkov in oblikovanja stališč glede povišanje cen in JS Pt</w:t>
      </w:r>
      <w:r w:rsidR="00A63055" w:rsidRPr="00785933">
        <w:rPr>
          <w:bCs/>
        </w:rPr>
        <w:t xml:space="preserve">uj v času med 17. </w:t>
      </w:r>
      <w:r w:rsidRPr="00785933">
        <w:rPr>
          <w:bCs/>
        </w:rPr>
        <w:t>8.</w:t>
      </w:r>
      <w:r w:rsidR="00A63055" w:rsidRPr="00785933">
        <w:rPr>
          <w:bCs/>
        </w:rPr>
        <w:t xml:space="preserve"> 2015 in </w:t>
      </w:r>
      <w:r w:rsidRPr="00785933">
        <w:rPr>
          <w:bCs/>
        </w:rPr>
        <w:t>4.</w:t>
      </w:r>
      <w:r w:rsidR="00A63055" w:rsidRPr="00785933">
        <w:rPr>
          <w:bCs/>
        </w:rPr>
        <w:t xml:space="preserve"> </w:t>
      </w:r>
      <w:r w:rsidRPr="00785933">
        <w:rPr>
          <w:bCs/>
        </w:rPr>
        <w:t>12.</w:t>
      </w:r>
      <w:r w:rsidR="00A63055" w:rsidRPr="00785933">
        <w:rPr>
          <w:bCs/>
        </w:rPr>
        <w:t xml:space="preserve"> </w:t>
      </w:r>
      <w:r w:rsidRPr="00785933">
        <w:rPr>
          <w:bCs/>
        </w:rPr>
        <w:t>2015</w:t>
      </w:r>
    </w:p>
    <w:p w14:paraId="0E5DFBC5" w14:textId="6CA6DD50" w:rsidR="00AF04A1" w:rsidRPr="00785933" w:rsidRDefault="00AF04A1" w:rsidP="00A6386B">
      <w:pPr>
        <w:numPr>
          <w:ilvl w:val="3"/>
          <w:numId w:val="9"/>
        </w:numPr>
        <w:ind w:left="1843" w:hanging="364"/>
        <w:jc w:val="both"/>
        <w:rPr>
          <w:bCs/>
        </w:rPr>
      </w:pPr>
      <w:r w:rsidRPr="00785933">
        <w:rPr>
          <w:bCs/>
        </w:rPr>
        <w:t>Predlog povišanja cen stor</w:t>
      </w:r>
      <w:r w:rsidR="00A63055" w:rsidRPr="00785933">
        <w:rPr>
          <w:bCs/>
        </w:rPr>
        <w:t xml:space="preserve">itev najemnin prostorov za grobove z dne </w:t>
      </w:r>
      <w:r w:rsidRPr="00785933">
        <w:rPr>
          <w:bCs/>
        </w:rPr>
        <w:t>4.</w:t>
      </w:r>
      <w:r w:rsidR="00A63055" w:rsidRPr="00785933">
        <w:rPr>
          <w:bCs/>
        </w:rPr>
        <w:t xml:space="preserve"> </w:t>
      </w:r>
      <w:r w:rsidRPr="00785933">
        <w:rPr>
          <w:bCs/>
        </w:rPr>
        <w:t>12.</w:t>
      </w:r>
      <w:r w:rsidR="00A63055" w:rsidRPr="00785933">
        <w:rPr>
          <w:bCs/>
        </w:rPr>
        <w:t xml:space="preserve"> 20</w:t>
      </w:r>
      <w:r w:rsidRPr="00785933">
        <w:rPr>
          <w:bCs/>
        </w:rPr>
        <w:t>15</w:t>
      </w:r>
    </w:p>
    <w:p w14:paraId="46907F92" w14:textId="77777777" w:rsidR="00AF04A1" w:rsidRPr="00785933" w:rsidRDefault="00AF04A1" w:rsidP="00A6386B">
      <w:pPr>
        <w:numPr>
          <w:ilvl w:val="3"/>
          <w:numId w:val="9"/>
        </w:numPr>
        <w:ind w:left="1843" w:hanging="364"/>
        <w:jc w:val="both"/>
        <w:rPr>
          <w:bCs/>
        </w:rPr>
      </w:pPr>
      <w:r w:rsidRPr="00785933">
        <w:rPr>
          <w:bCs/>
        </w:rPr>
        <w:t xml:space="preserve">SKLEP o potrditvi cen storitev izbirne lokalne gospodarske javne službe upravljanja s pokopališči, urejanja in vzdrževanja pokopališč in pogrebnih storitev </w:t>
      </w:r>
      <w:r w:rsidRPr="00785933">
        <w:t>(UV MO Ptuj, št. 14/15).</w:t>
      </w:r>
    </w:p>
    <w:p w14:paraId="307AD710" w14:textId="175209A6" w:rsidR="001B6DD2" w:rsidRPr="00785933" w:rsidRDefault="001B6DD2" w:rsidP="00A6386B">
      <w:pPr>
        <w:numPr>
          <w:ilvl w:val="2"/>
          <w:numId w:val="4"/>
        </w:numPr>
        <w:ind w:left="1418" w:hanging="709"/>
        <w:jc w:val="both"/>
        <w:rPr>
          <w:b/>
          <w:bCs/>
          <w:u w:val="single"/>
        </w:rPr>
      </w:pPr>
      <w:r w:rsidRPr="00785933">
        <w:rPr>
          <w:b/>
          <w:bCs/>
        </w:rPr>
        <w:t>Ugotovitve:</w:t>
      </w:r>
      <w:r w:rsidRPr="00785933">
        <w:rPr>
          <w:bCs/>
        </w:rPr>
        <w:t xml:space="preserve"> </w:t>
      </w:r>
      <w:r w:rsidR="00AF04A1" w:rsidRPr="00785933">
        <w:rPr>
          <w:bCs/>
        </w:rPr>
        <w:t xml:space="preserve">Pregledan je bil postopek odobritve cen JS Ptuj za </w:t>
      </w:r>
      <w:r w:rsidR="00A63055" w:rsidRPr="00785933">
        <w:rPr>
          <w:bCs/>
        </w:rPr>
        <w:t xml:space="preserve">najemnino grobov, ki ga nadzira </w:t>
      </w:r>
      <w:r w:rsidR="00AF04A1" w:rsidRPr="00785933">
        <w:rPr>
          <w:bCs/>
        </w:rPr>
        <w:t>7 članska komisija za preučitev zahtevkov in oblikovanje stališč glede povišanja cen v OU MO Ptuj. JS so pripravile predlog povišanja cene</w:t>
      </w:r>
      <w:r w:rsidR="00A63055" w:rsidRPr="00785933">
        <w:rPr>
          <w:bCs/>
        </w:rPr>
        <w:t xml:space="preserve">, ki je temeljil na izračunanih </w:t>
      </w:r>
      <w:r w:rsidR="00AF04A1" w:rsidRPr="00785933">
        <w:rPr>
          <w:bCs/>
        </w:rPr>
        <w:t xml:space="preserve">dejanskih stroških. V dejanske stroške je bila vključena tudi najemnina za infrastrukturo. </w:t>
      </w:r>
      <w:r w:rsidR="00AF04A1" w:rsidRPr="00785933">
        <w:t>Mestna občina Ptuj je za infrastrukturo (vežica, povezovalne poti, ureditev grobnih polj, …) z JS Ptuj sklenila najemno pogodbo, višina najemnine je v višini amortizacije teh sredstev. Na letni ravni to znaša 16.990 EUR. Ta znesek bi moral biti vključen kot stroškovni element pri oblikovanju cene, vendar občina tega elementa cene JS ni priznala. Strokovne službe in župan so se odločili, da Mestnemu svetu predlagajo dvig cene le v višini inflacije od zadnjega dviga, ne glede na izračunane stroške dejavnosti. Takšna odločitev ne omogoča izvajanje gospodarske javne službe upravljanja s pokopališči, urejanja in vzdrževanja pokopališč in pogrebne storitve v podjetju z ničelnim rezultatom. Že v poslovnem načr</w:t>
      </w:r>
      <w:r w:rsidR="00F11C90" w:rsidRPr="00785933">
        <w:t xml:space="preserve">tu je bilo  načrtovanih  - 5 tisoč </w:t>
      </w:r>
      <w:r w:rsidR="00AF04A1" w:rsidRPr="00785933">
        <w:t xml:space="preserve"> EUR izgube in v letu 2015 je bil ustvarjen negativni poslovni izid v višini </w:t>
      </w:r>
      <w:r w:rsidR="00A63055" w:rsidRPr="00785933">
        <w:t xml:space="preserve">-24.421 EUR, kar pomeni, da je </w:t>
      </w:r>
      <w:r w:rsidR="00AF04A1" w:rsidRPr="00785933">
        <w:t xml:space="preserve">potrebno izgubo pokrivati s pozitivnim izidom na neki drugi dejavnosti. Menimo, da takšen način ni pravilen, ampak je potrebno finančne posledice odločitve, da v ceno niso vključeni vsi stroški dejavnosti, pokrivati na drugačen način (subvencija?). Pri oblikovanju cene je potrebno ali vključiti vse stroške dejavnosti ali prilagoditi standard izvajanja dejavnosti na nivo, da je to omogočeno. </w:t>
      </w:r>
      <w:r w:rsidR="00AF04A1" w:rsidRPr="00785933">
        <w:rPr>
          <w:bCs/>
        </w:rPr>
        <w:t>Sam postopek predloga dviga cene in nato potrditev cen, po našem prepričanju ni potekal v skladu standardnimi določitvami cen (izračun dejanskih stroškov, ter nato določitev lastne in prodajne cene), saj je bila končna cena najemnine grobov določena na osnovi 9,4% povprečne rasti cen življenjskih potrebščin, ki jo je komisiji predlagal župan MO Ptuj, prav tako pa komisija, ki te zahtevke potrjuje, ni podala uradnega zapisnika o odobritvi povišanja cene in s tem predloga sklepa o odobritvi povišanja cen MS MO Ptuj, temveč je celotno korespondenco vodila preko e pošte brez zasedanja.</w:t>
      </w:r>
    </w:p>
    <w:p w14:paraId="73993E2D" w14:textId="5CFB0351" w:rsidR="001B6DD2" w:rsidRPr="00785933" w:rsidRDefault="001B6DD2" w:rsidP="00A6386B">
      <w:pPr>
        <w:numPr>
          <w:ilvl w:val="2"/>
          <w:numId w:val="4"/>
        </w:numPr>
        <w:ind w:left="1418" w:hanging="709"/>
        <w:jc w:val="both"/>
        <w:rPr>
          <w:b/>
          <w:bCs/>
          <w:u w:val="single"/>
        </w:rPr>
      </w:pPr>
      <w:r w:rsidRPr="00785933">
        <w:rPr>
          <w:b/>
          <w:bCs/>
        </w:rPr>
        <w:t>Odzivno poročilo:</w:t>
      </w:r>
      <w:r w:rsidRPr="00785933">
        <w:rPr>
          <w:bCs/>
        </w:rPr>
        <w:t xml:space="preserve"> </w:t>
      </w:r>
      <w:r w:rsidR="005E282F" w:rsidRPr="00785933">
        <w:t>O ugotovitvi, da občinska komisija, zadolžena za nadzor nad cenami, ni podala uradnega zapisnika o odobritvi povišanja cene, bomo obvestili pristojni oddelek Občinske uprave Mestne občine Ptuj</w:t>
      </w:r>
    </w:p>
    <w:p w14:paraId="007E9E6F" w14:textId="77777777" w:rsidR="00CD2D48" w:rsidRPr="00785933" w:rsidRDefault="001B6DD2" w:rsidP="00CD2D48">
      <w:pPr>
        <w:numPr>
          <w:ilvl w:val="2"/>
          <w:numId w:val="4"/>
        </w:numPr>
        <w:ind w:left="1418" w:hanging="709"/>
        <w:jc w:val="both"/>
        <w:rPr>
          <w:b/>
          <w:bCs/>
          <w:u w:val="single"/>
        </w:rPr>
      </w:pPr>
      <w:r w:rsidRPr="00785933">
        <w:rPr>
          <w:b/>
          <w:bCs/>
        </w:rPr>
        <w:t xml:space="preserve">Končna ugotovitev: </w:t>
      </w:r>
      <w:r w:rsidR="00CD2D48" w:rsidRPr="00785933">
        <w:rPr>
          <w:bCs/>
        </w:rPr>
        <w:t>enaka ugotovitvam, saj je bila ugotovitev namenjena OU  MO Ptuj, od katerih pa pričakujemo odgovor.</w:t>
      </w:r>
    </w:p>
    <w:p w14:paraId="24BB23DA" w14:textId="77777777" w:rsidR="005E282F" w:rsidRPr="00785933" w:rsidRDefault="005E282F" w:rsidP="001B6DD2">
      <w:pPr>
        <w:jc w:val="both"/>
        <w:rPr>
          <w:b/>
          <w:bCs/>
          <w:u w:val="single"/>
        </w:rPr>
      </w:pPr>
    </w:p>
    <w:p w14:paraId="238D7EA3" w14:textId="77777777" w:rsidR="00776840" w:rsidRPr="00785933" w:rsidRDefault="00776840" w:rsidP="001B6DD2">
      <w:pPr>
        <w:jc w:val="both"/>
        <w:rPr>
          <w:b/>
          <w:bCs/>
          <w:u w:val="single"/>
        </w:rPr>
      </w:pPr>
    </w:p>
    <w:p w14:paraId="0D622B8E" w14:textId="77777777" w:rsidR="001B6DD2" w:rsidRPr="00785933" w:rsidRDefault="00AF04A1" w:rsidP="00A6386B">
      <w:pPr>
        <w:numPr>
          <w:ilvl w:val="1"/>
          <w:numId w:val="4"/>
        </w:numPr>
        <w:ind w:left="993" w:hanging="633"/>
        <w:jc w:val="both"/>
        <w:rPr>
          <w:b/>
          <w:bCs/>
        </w:rPr>
      </w:pPr>
      <w:r w:rsidRPr="00785933">
        <w:rPr>
          <w:b/>
          <w:bCs/>
          <w:u w:val="single"/>
        </w:rPr>
        <w:t>Kako se izvaja racionalna porabo sredstev za nabavo materialnih stroškov in na kakšen način izbirajo ponudnike za predmete, ki se uporabljajo v pogrebne namene (krste, žare, sveče, rože itd)?</w:t>
      </w:r>
      <w:r w:rsidRPr="00785933">
        <w:rPr>
          <w:b/>
          <w:bCs/>
        </w:rPr>
        <w:t>:</w:t>
      </w:r>
    </w:p>
    <w:p w14:paraId="0A2DA59B" w14:textId="25C9A06D" w:rsidR="001B6DD2" w:rsidRPr="00785933" w:rsidRDefault="001B6DD2" w:rsidP="00A6386B">
      <w:pPr>
        <w:numPr>
          <w:ilvl w:val="2"/>
          <w:numId w:val="4"/>
        </w:numPr>
        <w:ind w:left="1418" w:hanging="709"/>
        <w:jc w:val="both"/>
        <w:rPr>
          <w:b/>
          <w:bCs/>
          <w:u w:val="single"/>
        </w:rPr>
      </w:pPr>
      <w:r w:rsidRPr="00785933">
        <w:rPr>
          <w:b/>
          <w:bCs/>
        </w:rPr>
        <w:t xml:space="preserve">Pregledana dokumentacija: </w:t>
      </w:r>
      <w:r w:rsidR="00EA030E" w:rsidRPr="00785933">
        <w:rPr>
          <w:bCs/>
        </w:rPr>
        <w:t xml:space="preserve">Avtorska pogodba N. K. z dne </w:t>
      </w:r>
      <w:r w:rsidR="00AF04A1" w:rsidRPr="00785933">
        <w:rPr>
          <w:bCs/>
        </w:rPr>
        <w:t>3.</w:t>
      </w:r>
      <w:r w:rsidR="00EA030E" w:rsidRPr="00785933">
        <w:rPr>
          <w:bCs/>
        </w:rPr>
        <w:t xml:space="preserve"> </w:t>
      </w:r>
      <w:r w:rsidR="00AF04A1" w:rsidRPr="00785933">
        <w:rPr>
          <w:bCs/>
        </w:rPr>
        <w:t>11.</w:t>
      </w:r>
      <w:r w:rsidR="00EA030E" w:rsidRPr="00785933">
        <w:rPr>
          <w:bCs/>
        </w:rPr>
        <w:t xml:space="preserve"> 2014; Avtorska pogodba G.L. z dne 6. </w:t>
      </w:r>
      <w:r w:rsidR="00AF04A1" w:rsidRPr="00785933">
        <w:rPr>
          <w:bCs/>
        </w:rPr>
        <w:t>1.</w:t>
      </w:r>
      <w:r w:rsidR="00EA030E" w:rsidRPr="00785933">
        <w:rPr>
          <w:bCs/>
        </w:rPr>
        <w:t xml:space="preserve"> 20</w:t>
      </w:r>
      <w:r w:rsidR="00AF04A1" w:rsidRPr="00785933">
        <w:rPr>
          <w:bCs/>
        </w:rPr>
        <w:t>15; Pogodba o poslovnem sodelovanju med JS Pt</w:t>
      </w:r>
      <w:r w:rsidR="00EA030E" w:rsidRPr="00785933">
        <w:rPr>
          <w:bCs/>
        </w:rPr>
        <w:t xml:space="preserve">uj in Vrtnarstvom Marinič z dne 23. </w:t>
      </w:r>
      <w:r w:rsidR="00AF04A1" w:rsidRPr="00785933">
        <w:rPr>
          <w:bCs/>
        </w:rPr>
        <w:t>3.</w:t>
      </w:r>
      <w:r w:rsidR="00EA030E" w:rsidRPr="00785933">
        <w:rPr>
          <w:bCs/>
        </w:rPr>
        <w:t xml:space="preserve"> 20</w:t>
      </w:r>
      <w:r w:rsidR="00AF04A1" w:rsidRPr="00785933">
        <w:rPr>
          <w:bCs/>
        </w:rPr>
        <w:t xml:space="preserve">15; Pogodba o poslovnem sodelovanju med JS </w:t>
      </w:r>
      <w:r w:rsidR="00AF04A1" w:rsidRPr="00785933">
        <w:rPr>
          <w:bCs/>
        </w:rPr>
        <w:lastRenderedPageBreak/>
        <w:t>Ptuj in ME</w:t>
      </w:r>
      <w:r w:rsidR="00EA030E" w:rsidRPr="00785933">
        <w:rPr>
          <w:bCs/>
        </w:rPr>
        <w:t xml:space="preserve">NINA d.d. pogrebna oprema z dne 26. </w:t>
      </w:r>
      <w:r w:rsidR="00AF04A1" w:rsidRPr="00785933">
        <w:rPr>
          <w:bCs/>
        </w:rPr>
        <w:t>1.</w:t>
      </w:r>
      <w:r w:rsidR="00EA030E" w:rsidRPr="00785933">
        <w:rPr>
          <w:bCs/>
        </w:rPr>
        <w:t>20</w:t>
      </w:r>
      <w:r w:rsidR="00AF04A1" w:rsidRPr="00785933">
        <w:rPr>
          <w:bCs/>
        </w:rPr>
        <w:t>15; Pogodba o poslovnem sodelovanju med JS Ptuj in NO</w:t>
      </w:r>
      <w:r w:rsidR="00EA030E" w:rsidRPr="00785933">
        <w:rPr>
          <w:bCs/>
        </w:rPr>
        <w:t>KTUS s.p. pogrebna oprema z dne</w:t>
      </w:r>
      <w:r w:rsidR="00AF04A1" w:rsidRPr="00785933">
        <w:rPr>
          <w:bCs/>
        </w:rPr>
        <w:t xml:space="preserve"> 12.</w:t>
      </w:r>
      <w:r w:rsidR="00EA030E" w:rsidRPr="00785933">
        <w:rPr>
          <w:bCs/>
        </w:rPr>
        <w:t xml:space="preserve"> </w:t>
      </w:r>
      <w:r w:rsidR="00AF04A1" w:rsidRPr="00785933">
        <w:rPr>
          <w:bCs/>
        </w:rPr>
        <w:t>1.</w:t>
      </w:r>
      <w:r w:rsidR="00EA030E" w:rsidRPr="00785933">
        <w:rPr>
          <w:bCs/>
        </w:rPr>
        <w:t xml:space="preserve"> 20</w:t>
      </w:r>
      <w:r w:rsidR="00AF04A1" w:rsidRPr="00785933">
        <w:rPr>
          <w:bCs/>
        </w:rPr>
        <w:t>15</w:t>
      </w:r>
    </w:p>
    <w:p w14:paraId="1436D592" w14:textId="431C348A" w:rsidR="001B6DD2" w:rsidRPr="00785933" w:rsidRDefault="001B6DD2" w:rsidP="00A6386B">
      <w:pPr>
        <w:numPr>
          <w:ilvl w:val="2"/>
          <w:numId w:val="4"/>
        </w:numPr>
        <w:ind w:left="1418" w:hanging="709"/>
        <w:jc w:val="both"/>
        <w:rPr>
          <w:b/>
          <w:bCs/>
          <w:u w:val="single"/>
        </w:rPr>
      </w:pPr>
      <w:r w:rsidRPr="00785933">
        <w:rPr>
          <w:b/>
          <w:bCs/>
        </w:rPr>
        <w:t>Ugotovitve:</w:t>
      </w:r>
      <w:r w:rsidRPr="00785933">
        <w:rPr>
          <w:bCs/>
        </w:rPr>
        <w:t xml:space="preserve"> </w:t>
      </w:r>
      <w:r w:rsidR="00AF04A1" w:rsidRPr="00785933">
        <w:rPr>
          <w:bCs/>
        </w:rPr>
        <w:t>Nabava predmetov ki se uporabljajo v pogrebne namene in poraba materialnih stroškov se izvaja racionalno v glavnem se upošteva pridobitev 3 ponudb in izbira najcenejšega ponudnika. Prav tako je ponujena zadostna konkurenčna izbira predmetov uporabnikom. Kljub temu pa smo v določenih primerih našli manjše napake, ki jih v prihodnosti odpravite: v</w:t>
      </w:r>
      <w:r w:rsidR="00EA030E" w:rsidRPr="00785933">
        <w:rPr>
          <w:bCs/>
        </w:rPr>
        <w:t xml:space="preserve"> avtorski pogodbi za N.K. z dne</w:t>
      </w:r>
      <w:r w:rsidR="00AF04A1" w:rsidRPr="00785933">
        <w:rPr>
          <w:bCs/>
        </w:rPr>
        <w:t xml:space="preserve"> 03.</w:t>
      </w:r>
      <w:r w:rsidR="00EA030E" w:rsidRPr="00785933">
        <w:rPr>
          <w:bCs/>
        </w:rPr>
        <w:t xml:space="preserve"> </w:t>
      </w:r>
      <w:r w:rsidR="00AF04A1" w:rsidRPr="00785933">
        <w:rPr>
          <w:bCs/>
        </w:rPr>
        <w:t>11.</w:t>
      </w:r>
      <w:r w:rsidR="00EA030E" w:rsidRPr="00785933">
        <w:rPr>
          <w:bCs/>
        </w:rPr>
        <w:t xml:space="preserve"> 20</w:t>
      </w:r>
      <w:r w:rsidR="00AF04A1" w:rsidRPr="00785933">
        <w:rPr>
          <w:bCs/>
        </w:rPr>
        <w:t>14 je bila ročno popravljena in dopisana vrednost za opravljene storitve brez navedka kdo je spremembo opravil. Za pošten in korekten med partnerski odnos je potrebno pogodbo ponovno pripraviti in jo ustrezno datirati. Prav tako je bilo opaženo, da posamezne pogodbe ob podpisu s strani JS Ptuj, niso bile ustrezno datirane</w:t>
      </w:r>
      <w:r w:rsidR="00EA030E" w:rsidRPr="00785933">
        <w:rPr>
          <w:bCs/>
        </w:rPr>
        <w:t>.</w:t>
      </w:r>
    </w:p>
    <w:p w14:paraId="16AC069A" w14:textId="3D861D10" w:rsidR="001B6DD2" w:rsidRPr="00785933" w:rsidRDefault="001B6DD2" w:rsidP="00A6386B">
      <w:pPr>
        <w:numPr>
          <w:ilvl w:val="2"/>
          <w:numId w:val="4"/>
        </w:numPr>
        <w:ind w:left="1418" w:hanging="709"/>
        <w:jc w:val="both"/>
        <w:rPr>
          <w:b/>
          <w:bCs/>
          <w:u w:val="single"/>
        </w:rPr>
      </w:pPr>
      <w:r w:rsidRPr="00785933">
        <w:rPr>
          <w:b/>
          <w:bCs/>
        </w:rPr>
        <w:t>Odzivno poročilo:</w:t>
      </w:r>
      <w:r w:rsidRPr="00785933">
        <w:rPr>
          <w:bCs/>
        </w:rPr>
        <w:t xml:space="preserve"> </w:t>
      </w:r>
      <w:r w:rsidR="00AD7C81" w:rsidRPr="00785933">
        <w:rPr>
          <w:bCs/>
        </w:rPr>
        <w:t>ni pripomb razen za avtorske pogodbe, kar je navedeno pod točko II.</w:t>
      </w:r>
      <w:r w:rsidR="00EA030E" w:rsidRPr="00785933">
        <w:rPr>
          <w:bCs/>
        </w:rPr>
        <w:t xml:space="preserve"> </w:t>
      </w:r>
      <w:r w:rsidR="00AD7C81" w:rsidRPr="00785933">
        <w:rPr>
          <w:bCs/>
        </w:rPr>
        <w:t>14</w:t>
      </w:r>
      <w:r w:rsidR="00EA030E" w:rsidRPr="00785933">
        <w:rPr>
          <w:bCs/>
        </w:rPr>
        <w:t>.</w:t>
      </w:r>
    </w:p>
    <w:p w14:paraId="0F4D1497" w14:textId="3DD92EEF" w:rsidR="001B6DD2" w:rsidRPr="00785933" w:rsidRDefault="002528A9" w:rsidP="00A6386B">
      <w:pPr>
        <w:numPr>
          <w:ilvl w:val="2"/>
          <w:numId w:val="4"/>
        </w:numPr>
        <w:ind w:left="1418" w:hanging="709"/>
        <w:jc w:val="both"/>
        <w:rPr>
          <w:bCs/>
          <w:u w:val="single"/>
        </w:rPr>
      </w:pPr>
      <w:r w:rsidRPr="00785933">
        <w:rPr>
          <w:b/>
          <w:bCs/>
        </w:rPr>
        <w:t>Končna ugotovitev</w:t>
      </w:r>
      <w:r w:rsidR="00AD7C81" w:rsidRPr="00785933">
        <w:rPr>
          <w:b/>
          <w:bCs/>
        </w:rPr>
        <w:t xml:space="preserve">: </w:t>
      </w:r>
      <w:r w:rsidR="00AD7C81" w:rsidRPr="00785933">
        <w:rPr>
          <w:bCs/>
        </w:rPr>
        <w:t>enaka ugotovitvam</w:t>
      </w:r>
      <w:r w:rsidR="00EA030E" w:rsidRPr="00785933">
        <w:rPr>
          <w:bCs/>
        </w:rPr>
        <w:t>.</w:t>
      </w:r>
    </w:p>
    <w:p w14:paraId="108A676C" w14:textId="77777777" w:rsidR="007B16B0" w:rsidRPr="00785933" w:rsidRDefault="007B16B0" w:rsidP="001B6DD2">
      <w:pPr>
        <w:jc w:val="both"/>
        <w:rPr>
          <w:b/>
          <w:bCs/>
          <w:u w:val="single"/>
        </w:rPr>
      </w:pPr>
    </w:p>
    <w:p w14:paraId="063FF528" w14:textId="77777777" w:rsidR="00776840" w:rsidRPr="00785933" w:rsidRDefault="00776840" w:rsidP="001B6DD2">
      <w:pPr>
        <w:jc w:val="both"/>
        <w:rPr>
          <w:b/>
          <w:bCs/>
          <w:u w:val="single"/>
        </w:rPr>
      </w:pPr>
    </w:p>
    <w:p w14:paraId="1B1B9569" w14:textId="77777777" w:rsidR="00AF04A1" w:rsidRPr="00785933" w:rsidRDefault="00AF04A1" w:rsidP="00A6386B">
      <w:pPr>
        <w:numPr>
          <w:ilvl w:val="1"/>
          <w:numId w:val="4"/>
        </w:numPr>
        <w:ind w:left="993" w:hanging="632"/>
        <w:jc w:val="both"/>
        <w:rPr>
          <w:b/>
          <w:bCs/>
        </w:rPr>
      </w:pPr>
      <w:r w:rsidRPr="00785933">
        <w:rPr>
          <w:b/>
          <w:u w:val="single"/>
        </w:rPr>
        <w:t>Investicijska dejavnost</w:t>
      </w:r>
      <w:r w:rsidRPr="00785933">
        <w:rPr>
          <w:b/>
          <w:bCs/>
        </w:rPr>
        <w:t>:</w:t>
      </w:r>
    </w:p>
    <w:p w14:paraId="0C3FAB99" w14:textId="77777777" w:rsidR="00AF04A1" w:rsidRPr="00785933" w:rsidRDefault="00AF04A1" w:rsidP="00A6386B">
      <w:pPr>
        <w:numPr>
          <w:ilvl w:val="2"/>
          <w:numId w:val="4"/>
        </w:numPr>
        <w:ind w:left="1418" w:hanging="709"/>
        <w:jc w:val="both"/>
        <w:rPr>
          <w:b/>
          <w:bCs/>
          <w:u w:val="single"/>
        </w:rPr>
      </w:pPr>
      <w:r w:rsidRPr="00785933">
        <w:rPr>
          <w:b/>
          <w:bCs/>
        </w:rPr>
        <w:t xml:space="preserve">Pregledana dokumentacija: </w:t>
      </w:r>
      <w:r w:rsidRPr="00785933">
        <w:t>Letni plan investicij 2015, realizacija planiranih investicij, pregled vseh računov, ki se nanašajo na investicijsko dejavnost, evidentiranje v poslovnih knjigah…</w:t>
      </w:r>
    </w:p>
    <w:p w14:paraId="01A6C6E1" w14:textId="22A4C4EC" w:rsidR="00AF04A1" w:rsidRPr="00785933" w:rsidRDefault="00AF04A1" w:rsidP="00A6386B">
      <w:pPr>
        <w:numPr>
          <w:ilvl w:val="2"/>
          <w:numId w:val="4"/>
        </w:numPr>
        <w:ind w:left="1418" w:hanging="709"/>
        <w:jc w:val="both"/>
        <w:rPr>
          <w:b/>
          <w:bCs/>
          <w:u w:val="single"/>
        </w:rPr>
      </w:pPr>
      <w:r w:rsidRPr="00785933">
        <w:rPr>
          <w:b/>
          <w:bCs/>
        </w:rPr>
        <w:t>Ugotovitve:</w:t>
      </w:r>
      <w:r w:rsidRPr="00785933">
        <w:rPr>
          <w:bCs/>
        </w:rPr>
        <w:t xml:space="preserve"> </w:t>
      </w:r>
      <w:r w:rsidRPr="00785933">
        <w:t>JSP naredijo plan investicij za naslednje leto. Plan izdelajo na podl</w:t>
      </w:r>
      <w:r w:rsidR="002528A9" w:rsidRPr="00785933">
        <w:t>agi potreb, ki jih kot upravljav</w:t>
      </w:r>
      <w:r w:rsidRPr="00785933">
        <w:t>ec zaznajo. Plan investicij v tej fazi ni usklajen z MO Ptuj in tudi nima v celoti planirane finančne konstrukcije. MO Ptuj v proračun uvrsti višino sredstev za investicije za katero meni, da jo je možno v naslednjem letu realizirati. V okvir poslovnega leta se JSP in MO Ptuj uskladijo glede prioritetnih investicij, ki se bodo izvajale in bodo v okviru planiranih proračunskih sredstev MO Ptuj. Za leto 2015 je bilo v planu investicij JSP planirano 450.000 EUR, v proračunu MO Ptuj pa le 50.000 EUR. Realizacija investicij za leto 2015 je znašala  41.312,96 EUR (</w:t>
      </w:r>
      <w:r w:rsidR="002528A9" w:rsidRPr="00785933">
        <w:t>brez DDV),</w:t>
      </w:r>
      <w:r w:rsidRPr="00785933">
        <w:t xml:space="preserve"> in sicer se nanašajo na: širitev grobnih polj v višini 28.576,16 EUR (brez DDV), dobava in postavitev panelne ograje 11.912,80 EUR (brez DDV) in postavitev klopi na pokopališču (brez DDV). Za investicijo širitev grobnih polj je postopek zbiranja ponudb vodila MO Ptuj in med ponudniki je bila izbrana družba JSP. Za dobavo in postavitev ograje, ter postavitev klopi pa je postopek zbiranja ponudb izpeljala družba JSP in najugodnejšo ponudbo dala v potrditev MO Ptuj. JSP so izvedle vse investicije, po potrditvi na MO Ptuj je bil na MO Ptuj poslan račun za opravljene storitve za povračilo stroškov in MO je družbi JSP investicijo v celoti povrnila. JSP imajo v poslovnih knjigah evidentirano vrednost celotne investicije na stroških in hkrati povračilo sredstev na prihodkih. Po predaji v uporabo se vrednost investicije evidentira na izven bilančnih postavkah družbe, saj gre za premoženje MO v najemu JSP. Za premoženje MO Ptuj JSP izvedejo vsako leto letni popis sredstev, v komisiji sodeluje članica MO Ptuj. Za vse odpise se pridobi predhodno soglasje MO Ptuj. Premoženje, ki ga imajo JSP v upravljanju od MO Ptuj je osnova za izračun letne najemnine, ki jo MO Ptuj zaračuna JSP.</w:t>
      </w:r>
    </w:p>
    <w:p w14:paraId="76286559" w14:textId="26235AB7" w:rsidR="00AF04A1" w:rsidRPr="00785933" w:rsidRDefault="00AF04A1" w:rsidP="00A6386B">
      <w:pPr>
        <w:numPr>
          <w:ilvl w:val="2"/>
          <w:numId w:val="4"/>
        </w:numPr>
        <w:ind w:left="1418" w:hanging="709"/>
        <w:jc w:val="both"/>
        <w:rPr>
          <w:b/>
          <w:bCs/>
          <w:u w:val="single"/>
        </w:rPr>
      </w:pPr>
      <w:r w:rsidRPr="00785933">
        <w:rPr>
          <w:b/>
          <w:bCs/>
        </w:rPr>
        <w:t>Odzivno poročilo:</w:t>
      </w:r>
      <w:r w:rsidRPr="00785933">
        <w:rPr>
          <w:bCs/>
        </w:rPr>
        <w:t xml:space="preserve"> </w:t>
      </w:r>
      <w:r w:rsidR="00A756C7" w:rsidRPr="00785933">
        <w:rPr>
          <w:bCs/>
        </w:rPr>
        <w:t xml:space="preserve">v odzivnem poročilu </w:t>
      </w:r>
      <w:r w:rsidR="00E12EF3" w:rsidRPr="00785933">
        <w:rPr>
          <w:bCs/>
        </w:rPr>
        <w:t>ni pripomb</w:t>
      </w:r>
      <w:r w:rsidR="002528A9" w:rsidRPr="00785933">
        <w:rPr>
          <w:bCs/>
        </w:rPr>
        <w:t>.</w:t>
      </w:r>
    </w:p>
    <w:p w14:paraId="50F841E2" w14:textId="2F5A4DD0" w:rsidR="00AF04A1" w:rsidRPr="00785933" w:rsidRDefault="00AF04A1" w:rsidP="001B6DD2">
      <w:pPr>
        <w:numPr>
          <w:ilvl w:val="2"/>
          <w:numId w:val="4"/>
        </w:numPr>
        <w:ind w:left="1418" w:hanging="709"/>
        <w:jc w:val="both"/>
        <w:rPr>
          <w:bCs/>
          <w:u w:val="single"/>
        </w:rPr>
      </w:pPr>
      <w:r w:rsidRPr="00785933">
        <w:rPr>
          <w:b/>
          <w:bCs/>
        </w:rPr>
        <w:t xml:space="preserve">Končna ugotovitev: </w:t>
      </w:r>
      <w:r w:rsidR="00E12EF3" w:rsidRPr="00785933">
        <w:rPr>
          <w:bCs/>
        </w:rPr>
        <w:t xml:space="preserve">NO meni, da je nesprejemljivo, da se plan investicij ne uskladi z MO Ptuj in </w:t>
      </w:r>
      <w:r w:rsidR="002528A9" w:rsidRPr="00785933">
        <w:rPr>
          <w:bCs/>
        </w:rPr>
        <w:t xml:space="preserve">da planirane investicije nimajo v finančnem načrtu </w:t>
      </w:r>
      <w:r w:rsidR="00E12EF3" w:rsidRPr="00785933">
        <w:rPr>
          <w:bCs/>
        </w:rPr>
        <w:t>zagotovljene finančne konstrukcije oz. vira financirana.</w:t>
      </w:r>
      <w:r w:rsidR="002528A9" w:rsidRPr="00785933">
        <w:rPr>
          <w:bCs/>
        </w:rPr>
        <w:t xml:space="preserve"> </w:t>
      </w:r>
      <w:r w:rsidR="00E12EF3" w:rsidRPr="00785933">
        <w:rPr>
          <w:bCs/>
        </w:rPr>
        <w:t>NO predlaga JS, da se v finančni na</w:t>
      </w:r>
      <w:r w:rsidR="002528A9" w:rsidRPr="00785933">
        <w:rPr>
          <w:bCs/>
        </w:rPr>
        <w:t>črt uvrstijo investicije, ki so</w:t>
      </w:r>
      <w:r w:rsidR="00E12EF3" w:rsidRPr="00785933">
        <w:rPr>
          <w:bCs/>
        </w:rPr>
        <w:t xml:space="preserve"> pre</w:t>
      </w:r>
      <w:r w:rsidR="002528A9" w:rsidRPr="00785933">
        <w:rPr>
          <w:bCs/>
        </w:rPr>
        <w:t>dhodno dogovorjene in potrjene z MO Ptuj (</w:t>
      </w:r>
      <w:r w:rsidR="00E12EF3" w:rsidRPr="00785933">
        <w:rPr>
          <w:bCs/>
        </w:rPr>
        <w:t xml:space="preserve">razen, če jih JS financirajo same). Če JS v finančnih načrtih  planirajo </w:t>
      </w:r>
      <w:r w:rsidR="002528A9" w:rsidRPr="00785933">
        <w:rPr>
          <w:bCs/>
        </w:rPr>
        <w:t>investicije, ki jih bodo izvedli</w:t>
      </w:r>
      <w:r w:rsidR="00E12EF3" w:rsidRPr="00785933">
        <w:rPr>
          <w:bCs/>
        </w:rPr>
        <w:t xml:space="preserve"> sami,  mora biti v FN opredeljen tudi vir</w:t>
      </w:r>
      <w:r w:rsidR="00213399" w:rsidRPr="00785933">
        <w:rPr>
          <w:bCs/>
        </w:rPr>
        <w:t xml:space="preserve"> </w:t>
      </w:r>
      <w:r w:rsidR="00E12EF3" w:rsidRPr="00785933">
        <w:rPr>
          <w:bCs/>
        </w:rPr>
        <w:t>financiranja.</w:t>
      </w:r>
    </w:p>
    <w:p w14:paraId="2BFA59DD" w14:textId="77777777" w:rsidR="006C5557" w:rsidRPr="00785933" w:rsidRDefault="006C5557" w:rsidP="001B6DD2">
      <w:pPr>
        <w:jc w:val="both"/>
        <w:rPr>
          <w:b/>
          <w:bCs/>
          <w:u w:val="single"/>
        </w:rPr>
      </w:pPr>
    </w:p>
    <w:p w14:paraId="5EACAD03" w14:textId="77777777" w:rsidR="00776840" w:rsidRPr="00785933" w:rsidRDefault="00776840" w:rsidP="001B6DD2">
      <w:pPr>
        <w:jc w:val="both"/>
        <w:rPr>
          <w:b/>
          <w:bCs/>
          <w:u w:val="single"/>
        </w:rPr>
      </w:pPr>
    </w:p>
    <w:p w14:paraId="5F045E9B" w14:textId="77777777" w:rsidR="00AF04A1" w:rsidRPr="00785933" w:rsidRDefault="00AF04A1" w:rsidP="00A6386B">
      <w:pPr>
        <w:numPr>
          <w:ilvl w:val="1"/>
          <w:numId w:val="4"/>
        </w:numPr>
        <w:ind w:left="993" w:hanging="633"/>
        <w:jc w:val="both"/>
        <w:rPr>
          <w:b/>
          <w:bCs/>
        </w:rPr>
      </w:pPr>
      <w:r w:rsidRPr="00785933">
        <w:rPr>
          <w:b/>
          <w:u w:val="single"/>
        </w:rPr>
        <w:lastRenderedPageBreak/>
        <w:t>Avtorske pogodbe</w:t>
      </w:r>
      <w:r w:rsidRPr="00785933">
        <w:rPr>
          <w:b/>
          <w:bCs/>
        </w:rPr>
        <w:t>:</w:t>
      </w:r>
    </w:p>
    <w:p w14:paraId="45AE428A" w14:textId="4540066A" w:rsidR="00AF04A1" w:rsidRPr="00785933" w:rsidRDefault="00AF04A1" w:rsidP="00A6386B">
      <w:pPr>
        <w:numPr>
          <w:ilvl w:val="2"/>
          <w:numId w:val="4"/>
        </w:numPr>
        <w:ind w:left="1418" w:hanging="709"/>
        <w:jc w:val="both"/>
        <w:rPr>
          <w:b/>
          <w:bCs/>
          <w:u w:val="single"/>
        </w:rPr>
      </w:pPr>
      <w:r w:rsidRPr="00785933">
        <w:rPr>
          <w:b/>
          <w:bCs/>
        </w:rPr>
        <w:t xml:space="preserve">Pregledana dokumentacija: </w:t>
      </w:r>
      <w:r w:rsidRPr="00785933">
        <w:t>I</w:t>
      </w:r>
      <w:r w:rsidR="00F45175" w:rsidRPr="00785933">
        <w:t xml:space="preserve">zbrali </w:t>
      </w:r>
      <w:r w:rsidRPr="00785933">
        <w:t>smo vzorec avtorskih pogodb, pregledali primere obračuna dela za avtorske pogodbe in obračuna in izplačila avtorske pogodbe.</w:t>
      </w:r>
    </w:p>
    <w:p w14:paraId="493B86FE" w14:textId="1F5973B3" w:rsidR="00AF04A1" w:rsidRPr="00785933" w:rsidRDefault="00AF04A1" w:rsidP="00A6386B">
      <w:pPr>
        <w:numPr>
          <w:ilvl w:val="2"/>
          <w:numId w:val="4"/>
        </w:numPr>
        <w:ind w:left="1418" w:hanging="709"/>
        <w:jc w:val="both"/>
        <w:rPr>
          <w:b/>
          <w:bCs/>
          <w:u w:val="single"/>
        </w:rPr>
      </w:pPr>
      <w:r w:rsidRPr="00785933">
        <w:rPr>
          <w:b/>
          <w:bCs/>
        </w:rPr>
        <w:t>Ugotovitve:</w:t>
      </w:r>
      <w:r w:rsidRPr="00785933">
        <w:rPr>
          <w:bCs/>
        </w:rPr>
        <w:t xml:space="preserve"> </w:t>
      </w:r>
      <w:r w:rsidRPr="00785933">
        <w:t xml:space="preserve">JSP imajo sklenjene avtorske pogodbe z izvajalci, kot so pevci, igralci pogrebne melodije in </w:t>
      </w:r>
      <w:r w:rsidR="00646551" w:rsidRPr="00785933">
        <w:t xml:space="preserve">z </w:t>
      </w:r>
      <w:r w:rsidRPr="00785933">
        <w:t>govornikom na pogrebih. Svojci umrlih imajo prosto izbiro pri odločitvi, koga bodo angažirali na pogrebu, vendar jim JSP v okviru svoje ponudbe ponudijo izvedbo izvajalcev s katerimi imajo sklenjeno pogodbo o izvajanju dela. Cene za izvedbe so določene v avto</w:t>
      </w:r>
      <w:r w:rsidR="00646551" w:rsidRPr="00785933">
        <w:t xml:space="preserve">rskih pogodbah in stroški se </w:t>
      </w:r>
      <w:r w:rsidRPr="00785933">
        <w:t>zara</w:t>
      </w:r>
      <w:r w:rsidR="00646551" w:rsidRPr="00785933">
        <w:t>čunajo svojcem umrlih v skladu s</w:t>
      </w:r>
      <w:r w:rsidRPr="00785933">
        <w:t xml:space="preserve"> pogodbami.</w:t>
      </w:r>
      <w:r w:rsidR="00F11C90" w:rsidRPr="00785933">
        <w:t xml:space="preserve"> Pregledani vzorci avtorskih pogodb so bili obračunani v skladu z zakonom in poročani na REK obrazcih na FURS.</w:t>
      </w:r>
      <w:r w:rsidRPr="00785933">
        <w:t xml:space="preserve"> Izvajalcem se  storitve izplačujejo en krat mesečno na podlagi specifikacije opravljenih del.</w:t>
      </w:r>
      <w:r w:rsidRPr="00785933">
        <w:rPr>
          <w:bCs/>
        </w:rPr>
        <w:t xml:space="preserve"> NO je v določenih primerih našel manjše napake, ki jih je v prihodnosti potrebno urediti:  v a</w:t>
      </w:r>
      <w:r w:rsidR="00646551" w:rsidRPr="00785933">
        <w:rPr>
          <w:bCs/>
        </w:rPr>
        <w:t xml:space="preserve">vtorski pogodbi za N.K. z dne </w:t>
      </w:r>
      <w:r w:rsidRPr="00785933">
        <w:rPr>
          <w:bCs/>
        </w:rPr>
        <w:t>3.</w:t>
      </w:r>
      <w:r w:rsidR="00646551" w:rsidRPr="00785933">
        <w:rPr>
          <w:bCs/>
        </w:rPr>
        <w:t xml:space="preserve"> </w:t>
      </w:r>
      <w:r w:rsidRPr="00785933">
        <w:rPr>
          <w:bCs/>
        </w:rPr>
        <w:t>11.</w:t>
      </w:r>
      <w:r w:rsidR="00646551" w:rsidRPr="00785933">
        <w:rPr>
          <w:bCs/>
        </w:rPr>
        <w:t xml:space="preserve"> 20</w:t>
      </w:r>
      <w:r w:rsidRPr="00785933">
        <w:rPr>
          <w:bCs/>
        </w:rPr>
        <w:t>14 je bila ročno popravljena in dopisana vrednost za opravljene storitve brez navedka kdo je spremembo opravil. Za pošten in korekten med partnerski odnos je potrebno pogodbo ponovno pripraviti in jo ustrezno datirati. Prav tako je bilo opaženo, da posamezne pogodbe ob podpisu s strani JS Ptuj, niso bile ustrezno datirane</w:t>
      </w:r>
    </w:p>
    <w:p w14:paraId="0BB69678" w14:textId="5738BA32" w:rsidR="00AF04A1" w:rsidRPr="00785933" w:rsidRDefault="00AF04A1" w:rsidP="00A6386B">
      <w:pPr>
        <w:numPr>
          <w:ilvl w:val="2"/>
          <w:numId w:val="4"/>
        </w:numPr>
        <w:ind w:left="1418" w:hanging="709"/>
        <w:jc w:val="both"/>
        <w:rPr>
          <w:b/>
          <w:bCs/>
          <w:u w:val="single"/>
        </w:rPr>
      </w:pPr>
      <w:r w:rsidRPr="00785933">
        <w:rPr>
          <w:b/>
          <w:bCs/>
        </w:rPr>
        <w:t>Odzivno poročilo:</w:t>
      </w:r>
      <w:r w:rsidRPr="00785933">
        <w:rPr>
          <w:bCs/>
        </w:rPr>
        <w:t xml:space="preserve"> </w:t>
      </w:r>
      <w:r w:rsidR="00E12EF3" w:rsidRPr="00785933">
        <w:t>V avtorski pogodbi za N.K. z dne 3.</w:t>
      </w:r>
      <w:r w:rsidR="00646551" w:rsidRPr="00785933">
        <w:t xml:space="preserve"> </w:t>
      </w:r>
      <w:r w:rsidR="00E12EF3" w:rsidRPr="00785933">
        <w:t>11.</w:t>
      </w:r>
      <w:r w:rsidR="00646551" w:rsidRPr="00785933">
        <w:t xml:space="preserve"> </w:t>
      </w:r>
      <w:r w:rsidR="00E12EF3" w:rsidRPr="00785933">
        <w:t>2014 je z izvajalcem dogovorjen znesek za opravljeno storitev takšen, kot je naveden v pogodbi. Gre za neto znesek, ki se nakaže izvajalcu. Ročno je dopisan le bruto strošek izplačevalca, s čimer se sama vrednost storitve ni spreminjala in je takšna, kot je zapisana v pogodbi. S pripisom, ki je zgolj tehnične narave, sta soglašala oba podpisnika. Glede datiranja pogodb bodo v prihodnje pristojne službe bolj natančne</w:t>
      </w:r>
      <w:r w:rsidR="00646551" w:rsidRPr="00785933">
        <w:t>.</w:t>
      </w:r>
    </w:p>
    <w:p w14:paraId="76B7250D" w14:textId="0296333F" w:rsidR="00AF04A1" w:rsidRPr="00785933" w:rsidRDefault="00AF04A1" w:rsidP="00A6386B">
      <w:pPr>
        <w:numPr>
          <w:ilvl w:val="2"/>
          <w:numId w:val="4"/>
        </w:numPr>
        <w:ind w:left="1418" w:hanging="709"/>
        <w:jc w:val="both"/>
        <w:rPr>
          <w:b/>
          <w:bCs/>
          <w:u w:val="single"/>
        </w:rPr>
      </w:pPr>
      <w:r w:rsidRPr="00785933">
        <w:rPr>
          <w:b/>
          <w:bCs/>
        </w:rPr>
        <w:t xml:space="preserve">Končna ugotovitev: </w:t>
      </w:r>
      <w:r w:rsidR="00E12EF3" w:rsidRPr="00785933">
        <w:rPr>
          <w:bCs/>
        </w:rPr>
        <w:t>enaka ugotovitvam, ker se pogodba ne sme popravljati ročno temveč se mora izpisati nova – korigirana</w:t>
      </w:r>
      <w:r w:rsidR="00646551" w:rsidRPr="00785933">
        <w:rPr>
          <w:bCs/>
        </w:rPr>
        <w:t>.</w:t>
      </w:r>
    </w:p>
    <w:p w14:paraId="3E563E37" w14:textId="77777777" w:rsidR="006C5557" w:rsidRPr="00785933" w:rsidRDefault="006C5557" w:rsidP="001B6DD2">
      <w:pPr>
        <w:jc w:val="both"/>
        <w:rPr>
          <w:b/>
          <w:bCs/>
          <w:u w:val="single"/>
        </w:rPr>
      </w:pPr>
    </w:p>
    <w:p w14:paraId="5DB01715" w14:textId="77777777" w:rsidR="00776840" w:rsidRPr="00785933" w:rsidRDefault="00776840" w:rsidP="001B6DD2">
      <w:pPr>
        <w:jc w:val="both"/>
        <w:rPr>
          <w:b/>
          <w:bCs/>
          <w:u w:val="single"/>
        </w:rPr>
      </w:pPr>
    </w:p>
    <w:p w14:paraId="2AECF7C8" w14:textId="77777777" w:rsidR="00AF04A1" w:rsidRPr="00785933" w:rsidRDefault="005A0C74" w:rsidP="00A6386B">
      <w:pPr>
        <w:numPr>
          <w:ilvl w:val="1"/>
          <w:numId w:val="4"/>
        </w:numPr>
        <w:ind w:left="993" w:hanging="633"/>
        <w:jc w:val="both"/>
        <w:rPr>
          <w:b/>
          <w:bCs/>
        </w:rPr>
      </w:pPr>
      <w:r w:rsidRPr="00785933">
        <w:rPr>
          <w:b/>
          <w:u w:val="single"/>
        </w:rPr>
        <w:t>Zaposlitve in obračuni plač</w:t>
      </w:r>
      <w:r w:rsidR="00AF04A1" w:rsidRPr="00785933">
        <w:rPr>
          <w:b/>
          <w:bCs/>
        </w:rPr>
        <w:t>:</w:t>
      </w:r>
    </w:p>
    <w:p w14:paraId="5FEA8733" w14:textId="20BC2410" w:rsidR="00AF04A1" w:rsidRPr="00785933" w:rsidRDefault="00AF04A1" w:rsidP="00A6386B">
      <w:pPr>
        <w:numPr>
          <w:ilvl w:val="2"/>
          <w:numId w:val="4"/>
        </w:numPr>
        <w:ind w:left="1418" w:hanging="709"/>
        <w:jc w:val="both"/>
        <w:rPr>
          <w:b/>
          <w:bCs/>
          <w:u w:val="single"/>
        </w:rPr>
      </w:pPr>
      <w:r w:rsidRPr="00785933">
        <w:rPr>
          <w:b/>
          <w:bCs/>
        </w:rPr>
        <w:t xml:space="preserve">Pregledana dokumentacija: </w:t>
      </w:r>
      <w:r w:rsidR="005A0C74" w:rsidRPr="00785933">
        <w:t xml:space="preserve">kolektivna pogodba, pogodbe o zaposlitvi, za izbrane </w:t>
      </w:r>
      <w:r w:rsidR="00E2411A" w:rsidRPr="00785933">
        <w:t xml:space="preserve">zaposlene liste prisotnosti in </w:t>
      </w:r>
      <w:r w:rsidR="005A0C74" w:rsidRPr="00785933">
        <w:t>obračun plač</w:t>
      </w:r>
      <w:r w:rsidR="00E2411A" w:rsidRPr="00785933">
        <w:t>.</w:t>
      </w:r>
    </w:p>
    <w:p w14:paraId="43519DAC" w14:textId="00FB273B" w:rsidR="00AF04A1" w:rsidRPr="00785933" w:rsidRDefault="00AF04A1" w:rsidP="00A6386B">
      <w:pPr>
        <w:numPr>
          <w:ilvl w:val="2"/>
          <w:numId w:val="4"/>
        </w:numPr>
        <w:ind w:left="1418" w:hanging="709"/>
        <w:jc w:val="both"/>
        <w:rPr>
          <w:b/>
          <w:bCs/>
          <w:u w:val="single"/>
        </w:rPr>
      </w:pPr>
      <w:r w:rsidRPr="00785933">
        <w:rPr>
          <w:b/>
          <w:bCs/>
        </w:rPr>
        <w:t>Ugotovitve:</w:t>
      </w:r>
      <w:r w:rsidRPr="00785933">
        <w:rPr>
          <w:bCs/>
        </w:rPr>
        <w:t xml:space="preserve"> </w:t>
      </w:r>
      <w:r w:rsidR="005A0C74" w:rsidRPr="00785933">
        <w:t>JSP so imele v skladu s sistemizacijo delovnih mest na pogrebni in pokopališki dejavnosti zaposlenih 7 oseb, od tega 6 oseb za nedoločen čas in eno osebo za določen čas. V JSP se uporablj</w:t>
      </w:r>
      <w:r w:rsidR="00E2411A" w:rsidRPr="00785933">
        <w:t>a pri dejavnosti, ki je predmet</w:t>
      </w:r>
      <w:r w:rsidR="005A0C74" w:rsidRPr="00785933">
        <w:t xml:space="preserve"> nadzora kolektivna pogodba za ko</w:t>
      </w:r>
      <w:r w:rsidR="00F11C90" w:rsidRPr="00785933">
        <w:t>munalno dejavnost.</w:t>
      </w:r>
      <w:r w:rsidR="005A0C74" w:rsidRPr="00785933">
        <w:t xml:space="preserve"> Plača posameznika je sestavl</w:t>
      </w:r>
      <w:r w:rsidR="00E2411A" w:rsidRPr="00785933">
        <w:t>jena iz osnovne pogodbe določene</w:t>
      </w:r>
      <w:r w:rsidR="005A0C74" w:rsidRPr="00785933">
        <w:t xml:space="preserve"> v pogodbi o zaposlitvi in dodatkov pri plači, ki posamezniku pripadajo ob izpolnjenih pogojih (nadurno delo, pripravljenost na domu, uspešnost, itd.)</w:t>
      </w:r>
      <w:r w:rsidR="00E2411A" w:rsidRPr="00785933">
        <w:t>. Na podlagi izbranih vzorcev</w:t>
      </w:r>
      <w:r w:rsidR="005A0C74" w:rsidRPr="00785933">
        <w:t xml:space="preserve"> zaposlenih smo ugotovili, da so plače obračunane in izplačane pravilno. V letu 2016 so v družbi sprejeli Pravilnik o plačah, ki posamezna izplačila podrobne</w:t>
      </w:r>
      <w:r w:rsidR="00E2411A" w:rsidRPr="00785933">
        <w:t xml:space="preserve">je opredeljuje </w:t>
      </w:r>
      <w:r w:rsidR="005A0C74" w:rsidRPr="00785933">
        <w:t>(kot podlago za izplačila v 2015 smo to pogrešali).</w:t>
      </w:r>
    </w:p>
    <w:p w14:paraId="2D1AA9C6" w14:textId="3E1CADBE" w:rsidR="00AF04A1" w:rsidRPr="00785933" w:rsidRDefault="00AF04A1" w:rsidP="00A6386B">
      <w:pPr>
        <w:numPr>
          <w:ilvl w:val="2"/>
          <w:numId w:val="4"/>
        </w:numPr>
        <w:ind w:left="1418" w:hanging="709"/>
        <w:jc w:val="both"/>
        <w:rPr>
          <w:b/>
          <w:bCs/>
          <w:u w:val="single"/>
        </w:rPr>
      </w:pPr>
      <w:r w:rsidRPr="00785933">
        <w:rPr>
          <w:b/>
          <w:bCs/>
        </w:rPr>
        <w:t>Odzivno poročilo:</w:t>
      </w:r>
      <w:r w:rsidRPr="00785933">
        <w:rPr>
          <w:bCs/>
        </w:rPr>
        <w:t xml:space="preserve"> </w:t>
      </w:r>
      <w:r w:rsidR="00AD7C81" w:rsidRPr="00785933">
        <w:rPr>
          <w:bCs/>
        </w:rPr>
        <w:t>s sprejetjem Pravilnika o plačah v letu 2016 so se definirala pravila, ki so sicer enako veljala že v predhodnih letih, a niso bila zapisana</w:t>
      </w:r>
      <w:r w:rsidR="00E2411A" w:rsidRPr="00785933">
        <w:rPr>
          <w:bCs/>
        </w:rPr>
        <w:t>.</w:t>
      </w:r>
    </w:p>
    <w:p w14:paraId="72EFE60C" w14:textId="6D422B69" w:rsidR="00AF04A1" w:rsidRPr="00785933" w:rsidRDefault="005A0C74" w:rsidP="00A6386B">
      <w:pPr>
        <w:numPr>
          <w:ilvl w:val="2"/>
          <w:numId w:val="4"/>
        </w:numPr>
        <w:ind w:left="1418" w:hanging="709"/>
        <w:jc w:val="both"/>
        <w:rPr>
          <w:b/>
          <w:bCs/>
          <w:u w:val="single"/>
        </w:rPr>
      </w:pPr>
      <w:r w:rsidRPr="00785933">
        <w:rPr>
          <w:b/>
          <w:bCs/>
        </w:rPr>
        <w:t>Končna ugotovitev:</w:t>
      </w:r>
      <w:r w:rsidR="00AD7C81" w:rsidRPr="00785933">
        <w:rPr>
          <w:b/>
          <w:bCs/>
        </w:rPr>
        <w:t xml:space="preserve"> </w:t>
      </w:r>
      <w:r w:rsidR="00AD7C81" w:rsidRPr="00785933">
        <w:rPr>
          <w:bCs/>
        </w:rPr>
        <w:t>enaka ugotovitvam</w:t>
      </w:r>
      <w:r w:rsidR="00E2411A" w:rsidRPr="00785933">
        <w:rPr>
          <w:bCs/>
        </w:rPr>
        <w:t>.</w:t>
      </w:r>
    </w:p>
    <w:p w14:paraId="4AC9BB78" w14:textId="77777777" w:rsidR="006C5557" w:rsidRPr="00785933" w:rsidRDefault="006C5557" w:rsidP="005A0C74">
      <w:pPr>
        <w:jc w:val="both"/>
        <w:rPr>
          <w:b/>
          <w:bCs/>
        </w:rPr>
      </w:pPr>
    </w:p>
    <w:p w14:paraId="477270B9" w14:textId="77777777" w:rsidR="00776840" w:rsidRPr="00785933" w:rsidRDefault="00776840" w:rsidP="005A0C74">
      <w:pPr>
        <w:jc w:val="both"/>
        <w:rPr>
          <w:b/>
          <w:bCs/>
        </w:rPr>
      </w:pPr>
    </w:p>
    <w:p w14:paraId="132E4384" w14:textId="77777777" w:rsidR="00AF04A1" w:rsidRPr="00785933" w:rsidRDefault="005A0C74" w:rsidP="00A6386B">
      <w:pPr>
        <w:numPr>
          <w:ilvl w:val="1"/>
          <w:numId w:val="4"/>
        </w:numPr>
        <w:ind w:left="993" w:hanging="633"/>
        <w:jc w:val="both"/>
        <w:rPr>
          <w:b/>
          <w:bCs/>
        </w:rPr>
      </w:pPr>
      <w:r w:rsidRPr="00785933">
        <w:rPr>
          <w:b/>
          <w:u w:val="single"/>
        </w:rPr>
        <w:t>Zaračunavanje pogrebnih storitev</w:t>
      </w:r>
      <w:r w:rsidR="00AF04A1" w:rsidRPr="00785933">
        <w:rPr>
          <w:b/>
          <w:bCs/>
        </w:rPr>
        <w:t>:</w:t>
      </w:r>
    </w:p>
    <w:p w14:paraId="70E0DC9E" w14:textId="023206D9" w:rsidR="00AF04A1" w:rsidRPr="00785933" w:rsidRDefault="00AF04A1" w:rsidP="00A6386B">
      <w:pPr>
        <w:numPr>
          <w:ilvl w:val="2"/>
          <w:numId w:val="4"/>
        </w:numPr>
        <w:ind w:left="1418" w:hanging="709"/>
        <w:jc w:val="both"/>
        <w:rPr>
          <w:b/>
          <w:bCs/>
          <w:u w:val="single"/>
        </w:rPr>
      </w:pPr>
      <w:r w:rsidRPr="00785933">
        <w:rPr>
          <w:b/>
          <w:bCs/>
        </w:rPr>
        <w:t>Pregledana dokumentacija:</w:t>
      </w:r>
      <w:r w:rsidR="00E2411A" w:rsidRPr="00785933">
        <w:rPr>
          <w:b/>
          <w:bCs/>
        </w:rPr>
        <w:t xml:space="preserve"> </w:t>
      </w:r>
      <w:r w:rsidR="005A0C74" w:rsidRPr="00785933">
        <w:t>cenik pogrebnih storitev, izbrani vzorci evidenc postopka naročila in izvedbe pogreba (od naročila, do izdaje oz. plačila računa)</w:t>
      </w:r>
      <w:r w:rsidR="00E2411A" w:rsidRPr="00785933">
        <w:t>.</w:t>
      </w:r>
    </w:p>
    <w:p w14:paraId="7D7C860B" w14:textId="00368574" w:rsidR="00AF04A1" w:rsidRPr="00785933" w:rsidRDefault="00AF04A1" w:rsidP="00A6386B">
      <w:pPr>
        <w:numPr>
          <w:ilvl w:val="2"/>
          <w:numId w:val="4"/>
        </w:numPr>
        <w:ind w:left="1418" w:hanging="709"/>
        <w:jc w:val="both"/>
        <w:rPr>
          <w:b/>
          <w:bCs/>
          <w:u w:val="single"/>
        </w:rPr>
      </w:pPr>
      <w:r w:rsidRPr="00785933">
        <w:rPr>
          <w:b/>
          <w:bCs/>
        </w:rPr>
        <w:t>Ugotovitve:</w:t>
      </w:r>
      <w:r w:rsidRPr="00785933">
        <w:rPr>
          <w:bCs/>
        </w:rPr>
        <w:t xml:space="preserve"> </w:t>
      </w:r>
      <w:r w:rsidR="005A0C74" w:rsidRPr="00785933">
        <w:t>JSP v okviru dejavnosti izvajajo pripravo in izvedbo pogreba. Pokop pripravi upravlj</w:t>
      </w:r>
      <w:r w:rsidR="00E2411A" w:rsidRPr="00785933">
        <w:t>av</w:t>
      </w:r>
      <w:r w:rsidR="005A0C74" w:rsidRPr="00785933">
        <w:t xml:space="preserve">cu naročnik pogreba ali občina, kjer je imel pokojnik zadnje začasno prebivališče. Pokop se opravi na podlagi zdravniškega potrdila o smrti in </w:t>
      </w:r>
      <w:r w:rsidR="005A0C74" w:rsidRPr="00785933">
        <w:lastRenderedPageBreak/>
        <w:t>poročila o vzroku smrti, ki ga izda pooblaščena oseba po predpisih o mrliški pregledni službi. Stroške pogreba mora poravnati naročnik pogreba. Če naročnika pogreba ni, mora stroške pogreba poravnati občina, ki je prijavila pokop. V sprejemni pisarni sprejmejo naročilo in izpolnijo sprejemni list pokojnika, na katerem so zapisana naročila v zvezi z izvedbo pogreba (pevci, melodija, cvetje, objave, itd). Na sprejemnem listu so zapisane naročene količine iz česar naročnik ne vidi koliko bo znašala vrednost storitve. Prav tako noben iz sprejemnih listov, ki so bili izbrani v vzorec ni podpisan s strani svojca pokojnika, ki storitev naroča in ki je istočasni tudi plačnik storitve. Po opravljenem pogrebu se izstavi račun naročniku. Pri plačilih izdanih računov za pogrebne storitve JSP opažajo v letu 2015 porast t.i. neplačnikov. Kljub temu, da v družbi vlagajo precej napora v izterjavo (opomini, sodelovanje s CSD, izvršbe, itd) so v letu 2015 na novo oblikovali popravke terjatev, ki obremenjujejo poslovni izid v višini 12.433 EUR. Na dan 31.</w:t>
      </w:r>
      <w:r w:rsidR="00E2411A" w:rsidRPr="00785933">
        <w:t xml:space="preserve"> </w:t>
      </w:r>
      <w:r w:rsidR="005A0C74" w:rsidRPr="00785933">
        <w:t>12.</w:t>
      </w:r>
      <w:r w:rsidR="00E2411A" w:rsidRPr="00785933">
        <w:t xml:space="preserve"> </w:t>
      </w:r>
      <w:r w:rsidR="005A0C74" w:rsidRPr="00785933">
        <w:t>2015 ima družba odprtih terjatev, ki so zapadle  med 180 in 365 dni v višini 11.568 EUR in terjatev, ki so zapadle nad eno leto 14.370 EUR. Neplačane terjatve pa direktno vplivajo tudi na likvidnost družbe.</w:t>
      </w:r>
    </w:p>
    <w:p w14:paraId="2D2F3C86" w14:textId="46AA5EF9" w:rsidR="00AF04A1" w:rsidRPr="00785933" w:rsidRDefault="00AF04A1" w:rsidP="00A6386B">
      <w:pPr>
        <w:numPr>
          <w:ilvl w:val="2"/>
          <w:numId w:val="4"/>
        </w:numPr>
        <w:ind w:left="1418" w:hanging="709"/>
        <w:jc w:val="both"/>
        <w:rPr>
          <w:bCs/>
          <w:u w:val="single"/>
        </w:rPr>
      </w:pPr>
      <w:r w:rsidRPr="00785933">
        <w:rPr>
          <w:b/>
          <w:bCs/>
        </w:rPr>
        <w:t>Odzivno poročilo</w:t>
      </w:r>
      <w:r w:rsidRPr="00785933">
        <w:rPr>
          <w:bCs/>
        </w:rPr>
        <w:t>:</w:t>
      </w:r>
      <w:r w:rsidR="00D2700C" w:rsidRPr="00785933">
        <w:rPr>
          <w:bCs/>
        </w:rPr>
        <w:t xml:space="preserve"> Sprejemni list predstavlja neke vrste delovni nalog, na katerega se zapišejo podatki pokojnega ter želje naročnika pogreba. Glede na izražene želje se svojec seznani z okvirnim stroškom pogreba, vendar končno ceno takrat še ni mogoče podati, saj so nekateri stroškovni elementi v tistem trenutku še neznani ( upepelitev, cvetje, število dni hrambe v bolnišnici, …). Gre za zunanje izvaj</w:t>
      </w:r>
      <w:r w:rsidR="00E15013" w:rsidRPr="00785933">
        <w:rPr>
          <w:bCs/>
        </w:rPr>
        <w:t>alce st</w:t>
      </w:r>
      <w:r w:rsidR="00D2700C" w:rsidRPr="00785933">
        <w:rPr>
          <w:bCs/>
        </w:rPr>
        <w:t>o</w:t>
      </w:r>
      <w:r w:rsidR="00E15013" w:rsidRPr="00785933">
        <w:rPr>
          <w:bCs/>
        </w:rPr>
        <w:t>r</w:t>
      </w:r>
      <w:r w:rsidR="00D2700C" w:rsidRPr="00785933">
        <w:rPr>
          <w:bCs/>
        </w:rPr>
        <w:t xml:space="preserve">itev. Kadar stranka potrebuje konkreten predračun, npr. zaradi  uveljavitve pomoči na CSD, se ta na željo stranke tudi pripravi. Na podlagi predloga NO se bo v prihodnje na sprejemnem listu kot posebno dodatno kolono dodalo še okvirne stroške posamezne zunanje storitve. Prav </w:t>
      </w:r>
      <w:r w:rsidR="00E15013" w:rsidRPr="00785933">
        <w:rPr>
          <w:bCs/>
        </w:rPr>
        <w:t>tako o se sprejemni listi pokojnika pričelo podp</w:t>
      </w:r>
      <w:r w:rsidR="00D2700C" w:rsidRPr="00785933">
        <w:rPr>
          <w:bCs/>
        </w:rPr>
        <w:t>i</w:t>
      </w:r>
      <w:r w:rsidR="00E15013" w:rsidRPr="00785933">
        <w:rPr>
          <w:bCs/>
        </w:rPr>
        <w:t>sovat</w:t>
      </w:r>
      <w:r w:rsidR="00D2700C" w:rsidRPr="00785933">
        <w:rPr>
          <w:bCs/>
        </w:rPr>
        <w:t>i s  strani svojca v letu 2016 in je ugotovljena poman</w:t>
      </w:r>
      <w:r w:rsidR="00E2411A" w:rsidRPr="00785933">
        <w:rPr>
          <w:bCs/>
        </w:rPr>
        <w:t>j</w:t>
      </w:r>
      <w:r w:rsidR="00D2700C" w:rsidRPr="00785933">
        <w:rPr>
          <w:bCs/>
        </w:rPr>
        <w:t>kljivost iz leta 2015 že odpravljena.</w:t>
      </w:r>
      <w:r w:rsidRPr="00785933">
        <w:rPr>
          <w:bCs/>
        </w:rPr>
        <w:t xml:space="preserve"> </w:t>
      </w:r>
    </w:p>
    <w:p w14:paraId="0831A325" w14:textId="110A5A44" w:rsidR="00AF04A1" w:rsidRPr="00785933" w:rsidRDefault="00AF04A1" w:rsidP="00A6386B">
      <w:pPr>
        <w:numPr>
          <w:ilvl w:val="2"/>
          <w:numId w:val="4"/>
        </w:numPr>
        <w:ind w:left="1418" w:hanging="709"/>
        <w:jc w:val="both"/>
        <w:rPr>
          <w:b/>
          <w:bCs/>
          <w:u w:val="single"/>
        </w:rPr>
      </w:pPr>
      <w:r w:rsidRPr="00785933">
        <w:rPr>
          <w:b/>
          <w:bCs/>
        </w:rPr>
        <w:t xml:space="preserve">Končna ugotovitev: </w:t>
      </w:r>
      <w:r w:rsidR="00642F83" w:rsidRPr="00785933">
        <w:rPr>
          <w:bCs/>
        </w:rPr>
        <w:t>enaka ugotovitvam</w:t>
      </w:r>
      <w:r w:rsidR="00E2411A" w:rsidRPr="00785933">
        <w:rPr>
          <w:bCs/>
        </w:rPr>
        <w:t>.</w:t>
      </w:r>
    </w:p>
    <w:p w14:paraId="734C7A56" w14:textId="77777777" w:rsidR="001A7F7C" w:rsidRPr="00785933" w:rsidRDefault="001A7F7C" w:rsidP="001B6DD2">
      <w:pPr>
        <w:jc w:val="both"/>
        <w:rPr>
          <w:b/>
          <w:bCs/>
          <w:u w:val="single"/>
        </w:rPr>
      </w:pPr>
    </w:p>
    <w:p w14:paraId="57FE2269" w14:textId="77777777" w:rsidR="00AF04A1" w:rsidRPr="00785933" w:rsidRDefault="00AF04A1" w:rsidP="001B6DD2">
      <w:pPr>
        <w:jc w:val="both"/>
        <w:rPr>
          <w:b/>
          <w:bCs/>
          <w:u w:val="single"/>
        </w:rPr>
      </w:pPr>
    </w:p>
    <w:p w14:paraId="4B7B0902" w14:textId="77777777" w:rsidR="005A0C74" w:rsidRPr="00785933" w:rsidRDefault="005A0C74" w:rsidP="005A0C74">
      <w:pPr>
        <w:jc w:val="both"/>
        <w:rPr>
          <w:b/>
          <w:bCs/>
        </w:rPr>
      </w:pPr>
      <w:r w:rsidRPr="00785933">
        <w:rPr>
          <w:b/>
          <w:bCs/>
        </w:rPr>
        <w:t>C. UPRAVLJANJE KONGRESNO KULTURNIH PROSTOROV</w:t>
      </w:r>
    </w:p>
    <w:p w14:paraId="4A157D06" w14:textId="77777777" w:rsidR="00AF04A1" w:rsidRPr="00785933" w:rsidRDefault="00AF04A1" w:rsidP="001B6DD2">
      <w:pPr>
        <w:jc w:val="both"/>
        <w:rPr>
          <w:b/>
          <w:bCs/>
          <w:u w:val="single"/>
        </w:rPr>
      </w:pPr>
    </w:p>
    <w:p w14:paraId="356A2D37" w14:textId="77777777" w:rsidR="005A0C74" w:rsidRPr="00785933" w:rsidRDefault="00A42771" w:rsidP="00A6386B">
      <w:pPr>
        <w:numPr>
          <w:ilvl w:val="1"/>
          <w:numId w:val="4"/>
        </w:numPr>
        <w:ind w:left="993" w:hanging="633"/>
        <w:jc w:val="both"/>
        <w:rPr>
          <w:b/>
          <w:bCs/>
        </w:rPr>
      </w:pPr>
      <w:r w:rsidRPr="00785933">
        <w:rPr>
          <w:b/>
          <w:u w:val="single"/>
        </w:rPr>
        <w:t>Izvajanje delavnosti</w:t>
      </w:r>
      <w:r w:rsidR="005A0C74" w:rsidRPr="00785933">
        <w:rPr>
          <w:b/>
          <w:bCs/>
        </w:rPr>
        <w:t>:</w:t>
      </w:r>
    </w:p>
    <w:p w14:paraId="45556F3F" w14:textId="77777777" w:rsidR="00A42771" w:rsidRPr="00785933" w:rsidRDefault="005A0C74" w:rsidP="00A6386B">
      <w:pPr>
        <w:numPr>
          <w:ilvl w:val="2"/>
          <w:numId w:val="4"/>
        </w:numPr>
        <w:ind w:left="1418" w:hanging="709"/>
        <w:jc w:val="both"/>
        <w:rPr>
          <w:b/>
          <w:bCs/>
          <w:u w:val="single"/>
        </w:rPr>
      </w:pPr>
      <w:r w:rsidRPr="00785933">
        <w:rPr>
          <w:b/>
          <w:bCs/>
        </w:rPr>
        <w:t>Pregledana dokumentacija:</w:t>
      </w:r>
    </w:p>
    <w:p w14:paraId="79999CAC" w14:textId="30E46B9A" w:rsidR="00A42771" w:rsidRPr="00785933" w:rsidRDefault="00A42771" w:rsidP="00A6386B">
      <w:pPr>
        <w:pStyle w:val="Odstavekseznama"/>
        <w:numPr>
          <w:ilvl w:val="0"/>
          <w:numId w:val="12"/>
        </w:numPr>
        <w:ind w:left="1843"/>
      </w:pPr>
      <w:r w:rsidRPr="00785933">
        <w:t>Najemna pogodba med MO Ptuj in JS Ptuj z dne</w:t>
      </w:r>
      <w:r w:rsidR="00431492" w:rsidRPr="00785933">
        <w:t xml:space="preserve"> </w:t>
      </w:r>
      <w:r w:rsidRPr="00785933">
        <w:t>31.</w:t>
      </w:r>
      <w:r w:rsidR="00431492" w:rsidRPr="00785933">
        <w:t xml:space="preserve"> </w:t>
      </w:r>
      <w:r w:rsidRPr="00785933">
        <w:t>1.</w:t>
      </w:r>
      <w:r w:rsidR="00431492" w:rsidRPr="00785933">
        <w:t xml:space="preserve"> </w:t>
      </w:r>
      <w:r w:rsidRPr="00785933">
        <w:t>2014</w:t>
      </w:r>
    </w:p>
    <w:p w14:paraId="151C7C0E" w14:textId="66A73209" w:rsidR="00A42771" w:rsidRPr="00785933" w:rsidRDefault="00A42771" w:rsidP="00A6386B">
      <w:pPr>
        <w:pStyle w:val="Odstavekseznama"/>
        <w:numPr>
          <w:ilvl w:val="0"/>
          <w:numId w:val="12"/>
        </w:numPr>
        <w:ind w:left="1843"/>
      </w:pPr>
      <w:r w:rsidRPr="00785933">
        <w:t>Aneks št. 1 k  najemni pogodbi z dne 2.</w:t>
      </w:r>
      <w:r w:rsidR="00431492" w:rsidRPr="00785933">
        <w:t xml:space="preserve"> </w:t>
      </w:r>
      <w:r w:rsidRPr="00785933">
        <w:t>7.</w:t>
      </w:r>
      <w:r w:rsidR="00431492" w:rsidRPr="00785933">
        <w:t xml:space="preserve"> </w:t>
      </w:r>
      <w:r w:rsidRPr="00785933">
        <w:t>2015</w:t>
      </w:r>
    </w:p>
    <w:p w14:paraId="00CFEB73" w14:textId="65712502" w:rsidR="00A42771" w:rsidRPr="00785933" w:rsidRDefault="00A42771" w:rsidP="00A6386B">
      <w:pPr>
        <w:pStyle w:val="Odstavekseznama"/>
        <w:numPr>
          <w:ilvl w:val="0"/>
          <w:numId w:val="12"/>
        </w:numPr>
        <w:ind w:left="1843"/>
      </w:pPr>
      <w:r w:rsidRPr="00785933">
        <w:t>Aneks št. 2 k najemni pogodbi z dne 7.</w:t>
      </w:r>
      <w:r w:rsidR="00431492" w:rsidRPr="00785933">
        <w:t xml:space="preserve"> </w:t>
      </w:r>
      <w:r w:rsidRPr="00785933">
        <w:t>7.</w:t>
      </w:r>
      <w:r w:rsidR="00431492" w:rsidRPr="00785933">
        <w:t xml:space="preserve"> </w:t>
      </w:r>
      <w:r w:rsidRPr="00785933">
        <w:t>2015</w:t>
      </w:r>
    </w:p>
    <w:p w14:paraId="43883D65" w14:textId="6508B538" w:rsidR="00A42771" w:rsidRPr="00785933" w:rsidRDefault="00A42771" w:rsidP="00A6386B">
      <w:pPr>
        <w:pStyle w:val="Odstavekseznama"/>
        <w:numPr>
          <w:ilvl w:val="0"/>
          <w:numId w:val="12"/>
        </w:numPr>
        <w:ind w:left="1843"/>
      </w:pPr>
      <w:r w:rsidRPr="00785933">
        <w:t>Sklep o določitvi vrednosti  točke, ki je osnova za ugotovitev  uporabne vrednosti poslovnih prostorov in garaž z dne 21.</w:t>
      </w:r>
      <w:r w:rsidR="00431492" w:rsidRPr="00785933">
        <w:t xml:space="preserve"> </w:t>
      </w:r>
      <w:r w:rsidRPr="00785933">
        <w:t>12.</w:t>
      </w:r>
      <w:r w:rsidR="00431492" w:rsidRPr="00785933">
        <w:t xml:space="preserve"> </w:t>
      </w:r>
      <w:r w:rsidRPr="00785933">
        <w:t>2015</w:t>
      </w:r>
    </w:p>
    <w:p w14:paraId="5CA82262" w14:textId="77777777" w:rsidR="00A42771" w:rsidRPr="00785933" w:rsidRDefault="005A0C74" w:rsidP="00A6386B">
      <w:pPr>
        <w:numPr>
          <w:ilvl w:val="2"/>
          <w:numId w:val="4"/>
        </w:numPr>
        <w:ind w:left="1440" w:hanging="709"/>
        <w:jc w:val="both"/>
      </w:pPr>
      <w:r w:rsidRPr="00785933">
        <w:rPr>
          <w:b/>
          <w:bCs/>
        </w:rPr>
        <w:t>Ugotovitve:</w:t>
      </w:r>
      <w:r w:rsidRPr="00785933">
        <w:rPr>
          <w:bCs/>
        </w:rPr>
        <w:t xml:space="preserve"> </w:t>
      </w:r>
      <w:r w:rsidR="00A42771" w:rsidRPr="00785933">
        <w:t>Upravljanje kompleksa  kongresno-kulturnega središča Dominikanskega samostana obsega tri funkcionalne dvorane z vso potrebno tehnično opremo za izvajanje vseh vrst kongresnih dejavnosti, in sicer:</w:t>
      </w:r>
    </w:p>
    <w:p w14:paraId="393BF4F9" w14:textId="77777777" w:rsidR="00A42771" w:rsidRPr="00785933" w:rsidRDefault="00A42771" w:rsidP="00A6386B">
      <w:pPr>
        <w:pStyle w:val="Odstavekseznama"/>
        <w:numPr>
          <w:ilvl w:val="0"/>
          <w:numId w:val="13"/>
        </w:numPr>
        <w:jc w:val="both"/>
      </w:pPr>
      <w:r w:rsidRPr="00785933">
        <w:t>velika dvorana: površina 418m², sprejme 380 ljudi</w:t>
      </w:r>
    </w:p>
    <w:p w14:paraId="4C31D976" w14:textId="77777777" w:rsidR="00A42771" w:rsidRPr="00785933" w:rsidRDefault="00A42771" w:rsidP="00A6386B">
      <w:pPr>
        <w:pStyle w:val="Odstavekseznama"/>
        <w:numPr>
          <w:ilvl w:val="0"/>
          <w:numId w:val="13"/>
        </w:numPr>
        <w:jc w:val="both"/>
      </w:pPr>
      <w:r w:rsidRPr="00785933">
        <w:t xml:space="preserve">mala </w:t>
      </w:r>
      <w:proofErr w:type="spellStart"/>
      <w:r w:rsidRPr="00785933">
        <w:t>amfiteatralna</w:t>
      </w:r>
      <w:proofErr w:type="spellEnd"/>
      <w:r w:rsidRPr="00785933">
        <w:t xml:space="preserve"> dvorana: površina 103m², sprejme 50 ljudi</w:t>
      </w:r>
    </w:p>
    <w:p w14:paraId="2F705803" w14:textId="77777777" w:rsidR="00A42771" w:rsidRPr="00785933" w:rsidRDefault="00A42771" w:rsidP="00A6386B">
      <w:pPr>
        <w:pStyle w:val="Odstavekseznama"/>
        <w:numPr>
          <w:ilvl w:val="0"/>
          <w:numId w:val="13"/>
        </w:numPr>
        <w:jc w:val="both"/>
      </w:pPr>
      <w:r w:rsidRPr="00785933">
        <w:t xml:space="preserve">mala dvorana </w:t>
      </w:r>
      <w:proofErr w:type="spellStart"/>
      <w:r w:rsidRPr="00785933">
        <w:t>refektorij</w:t>
      </w:r>
      <w:proofErr w:type="spellEnd"/>
      <w:r w:rsidRPr="00785933">
        <w:t>: površina 102m², sprejme 30 ljudi.</w:t>
      </w:r>
    </w:p>
    <w:p w14:paraId="03ED4442" w14:textId="42DCDAB7" w:rsidR="00A42771" w:rsidRPr="00785933" w:rsidRDefault="00A42771" w:rsidP="0029562C">
      <w:pPr>
        <w:ind w:left="1418"/>
        <w:jc w:val="both"/>
      </w:pPr>
      <w:r w:rsidRPr="00785933">
        <w:t>Upravljanje se izvaja na osnovi Najemne pogodbe med MO Ptuj in javnimi službami Ptuj z dne 31.</w:t>
      </w:r>
      <w:r w:rsidR="0029562C" w:rsidRPr="00785933">
        <w:t xml:space="preserve"> </w:t>
      </w:r>
      <w:r w:rsidRPr="00785933">
        <w:t>1.</w:t>
      </w:r>
      <w:r w:rsidR="0029562C" w:rsidRPr="00785933">
        <w:t xml:space="preserve"> </w:t>
      </w:r>
      <w:r w:rsidRPr="00785933">
        <w:t>2014 v višini 2.520,00 EUR mesečno. Naknadno sta bila podpisana še Aneks št. 1 z dne 2.</w:t>
      </w:r>
      <w:r w:rsidR="0029562C" w:rsidRPr="00785933">
        <w:t xml:space="preserve"> </w:t>
      </w:r>
      <w:r w:rsidRPr="00785933">
        <w:t>7.</w:t>
      </w:r>
      <w:r w:rsidR="0029562C" w:rsidRPr="00785933">
        <w:t xml:space="preserve"> </w:t>
      </w:r>
      <w:r w:rsidRPr="00785933">
        <w:t>2015 in Aneks št. 2 z dne 7.</w:t>
      </w:r>
      <w:r w:rsidR="0029562C" w:rsidRPr="00785933">
        <w:t xml:space="preserve"> </w:t>
      </w:r>
      <w:r w:rsidRPr="00785933">
        <w:t>7.</w:t>
      </w:r>
      <w:r w:rsidR="0029562C" w:rsidRPr="00785933">
        <w:t xml:space="preserve"> </w:t>
      </w:r>
      <w:r w:rsidRPr="00785933">
        <w:t>2015</w:t>
      </w:r>
      <w:r w:rsidR="0029562C" w:rsidRPr="00785933">
        <w:t>. V skladu s</w:t>
      </w:r>
      <w:r w:rsidRPr="00785933">
        <w:t xml:space="preserve"> pogodbo </w:t>
      </w:r>
      <w:r w:rsidR="0029562C" w:rsidRPr="00785933">
        <w:t xml:space="preserve">(in spremembo točke) </w:t>
      </w:r>
      <w:r w:rsidRPr="00785933">
        <w:t xml:space="preserve">in aneksi je </w:t>
      </w:r>
      <w:r w:rsidR="0029562C" w:rsidRPr="00785933">
        <w:t xml:space="preserve">znašala najemnina za leto 2015 </w:t>
      </w:r>
      <w:r w:rsidRPr="00785933">
        <w:t>2.547,17    EUR/mesec. Najemna pogodba je bila sklenjena po obnovi kompleksa Dominikanski samostan zaradi zaključitve faze obnove sofinancirane iz sredstev EU in zaključevanja finančne konstrukcije brez obveze plač</w:t>
      </w:r>
      <w:r w:rsidR="0029562C" w:rsidRPr="00785933">
        <w:t xml:space="preserve">ila DDV, kar predstavlja </w:t>
      </w:r>
      <w:r w:rsidRPr="00785933">
        <w:lastRenderedPageBreak/>
        <w:t>prihranek za MO Ptuj, kar NO ocenjuje kot racionalno odločitev. Upravljanje kongresno kulturnega središča sicer ne sodi med ključne dejavnosti Javnih služb Ptuj, glede na finančno spo</w:t>
      </w:r>
      <w:r w:rsidR="0029562C" w:rsidRPr="00785933">
        <w:t>sobnost javnih služb pa je bila</w:t>
      </w:r>
      <w:r w:rsidRPr="00785933">
        <w:t xml:space="preserve"> izbira najemnika s strani MOP s finančnega vidika racionalna. Obnova kulturno kongresnega središča še ni zaključena, zaradi tega je tudi delovanje in poslovanje nedorečeno. Kljub temu je cilj zapolniti Dominikanski samostan s čim več kulturnimi oz</w:t>
      </w:r>
      <w:r w:rsidR="0029562C" w:rsidRPr="00785933">
        <w:t>.</w:t>
      </w:r>
      <w:r w:rsidRPr="00785933">
        <w:t xml:space="preserve"> kongresnimi dogodki in tako izkoristiti  kulturno kongresni center, za kar je MOP v letu 2015 in v naslednjih letih skupaj z JS izvedla nekaj aktivnosti za povečanje izkoriščenosti središča, žal pri tem</w:t>
      </w:r>
      <w:r w:rsidR="0029562C" w:rsidRPr="00785933">
        <w:t xml:space="preserve"> po našem mnenju niso uspešni. NO </w:t>
      </w:r>
      <w:r w:rsidRPr="00785933">
        <w:t>ni zasledil jasne vizije delovanja kongresnega središča Dominikanski samostan. Glede na ostale dejavnosti v JS Ptuj se postavlja vprašanje, ali poslovni model JS Ptuj omogoča izvajanje resnega poslovnega modela upravljanja kulturno kongresne dejavnosti s vsebinsko težko združljivimi ostalimi dejavnostmi JS</w:t>
      </w:r>
      <w:r w:rsidR="0029562C" w:rsidRPr="00785933">
        <w:t>.</w:t>
      </w:r>
    </w:p>
    <w:p w14:paraId="4060514C" w14:textId="2DBF6AAF" w:rsidR="005A0C74" w:rsidRPr="00785933" w:rsidRDefault="005A0C74" w:rsidP="00A6386B">
      <w:pPr>
        <w:numPr>
          <w:ilvl w:val="2"/>
          <w:numId w:val="4"/>
        </w:numPr>
        <w:ind w:left="1418" w:hanging="709"/>
        <w:jc w:val="both"/>
        <w:rPr>
          <w:b/>
          <w:bCs/>
          <w:u w:val="single"/>
        </w:rPr>
      </w:pPr>
      <w:r w:rsidRPr="00785933">
        <w:rPr>
          <w:b/>
          <w:bCs/>
        </w:rPr>
        <w:t>Odzivno poročilo:</w:t>
      </w:r>
      <w:r w:rsidRPr="00785933">
        <w:rPr>
          <w:bCs/>
        </w:rPr>
        <w:t xml:space="preserve"> </w:t>
      </w:r>
      <w:r w:rsidR="00642F83" w:rsidRPr="00785933">
        <w:rPr>
          <w:bCs/>
        </w:rPr>
        <w:t>kot ugotavlja NO, dejavnost upravljanja s KKS Dominikanski samostan vsebinsko odstopa od preostalih dejavnosti, ki se izvajajo znotraj podjetja. Ostale dejavnosti so z navedeno dejavnostjo nezdružljive, kar tudi sicer predstavlja nekoliko težje izvajanje predmetne dejavnosti, zato se opravljajo aktivnosti v omejenem obsegu</w:t>
      </w:r>
      <w:r w:rsidR="0029562C" w:rsidRPr="00785933">
        <w:rPr>
          <w:bCs/>
        </w:rPr>
        <w:t>.</w:t>
      </w:r>
    </w:p>
    <w:p w14:paraId="4A1BA8BA" w14:textId="755C1E58" w:rsidR="005A0C74" w:rsidRPr="00785933" w:rsidRDefault="005A0C74" w:rsidP="0029562C">
      <w:pPr>
        <w:numPr>
          <w:ilvl w:val="2"/>
          <w:numId w:val="4"/>
        </w:numPr>
        <w:ind w:left="1418" w:hanging="709"/>
        <w:jc w:val="both"/>
        <w:rPr>
          <w:bCs/>
          <w:u w:val="single"/>
        </w:rPr>
      </w:pPr>
      <w:r w:rsidRPr="00785933">
        <w:rPr>
          <w:b/>
          <w:bCs/>
        </w:rPr>
        <w:t xml:space="preserve">Končna ugotovitev: </w:t>
      </w:r>
      <w:r w:rsidR="001C5934" w:rsidRPr="00785933">
        <w:rPr>
          <w:bCs/>
        </w:rPr>
        <w:t xml:space="preserve">Obnova kulturno kongresnega središča še ni zaključena, zaradi tega je tudi delovanje in poslovanje nedorečeno. MOP in JS MOP nimajo dorečene strategije upravljanja. </w:t>
      </w:r>
    </w:p>
    <w:p w14:paraId="2224B26D" w14:textId="77777777" w:rsidR="00AF04A1" w:rsidRPr="00785933" w:rsidRDefault="00AF04A1" w:rsidP="001B6DD2">
      <w:pPr>
        <w:jc w:val="both"/>
        <w:rPr>
          <w:b/>
          <w:bCs/>
          <w:u w:val="single"/>
        </w:rPr>
      </w:pPr>
    </w:p>
    <w:p w14:paraId="74DDC4AE" w14:textId="77777777" w:rsidR="005A0C74" w:rsidRPr="00785933" w:rsidRDefault="00D853B0" w:rsidP="00A6386B">
      <w:pPr>
        <w:numPr>
          <w:ilvl w:val="1"/>
          <w:numId w:val="4"/>
        </w:numPr>
        <w:ind w:left="993" w:hanging="633"/>
        <w:jc w:val="both"/>
        <w:rPr>
          <w:b/>
          <w:bCs/>
        </w:rPr>
      </w:pPr>
      <w:r w:rsidRPr="00785933">
        <w:rPr>
          <w:b/>
          <w:u w:val="single"/>
        </w:rPr>
        <w:t>Rezultat poslovanja kongresno kulturnih prostorov</w:t>
      </w:r>
      <w:r w:rsidR="005A0C74" w:rsidRPr="00785933">
        <w:rPr>
          <w:b/>
          <w:bCs/>
        </w:rPr>
        <w:t>:</w:t>
      </w:r>
    </w:p>
    <w:p w14:paraId="7ACF332E" w14:textId="6A05138C" w:rsidR="005A0C74" w:rsidRPr="00785933" w:rsidRDefault="005A0C74" w:rsidP="00A6386B">
      <w:pPr>
        <w:numPr>
          <w:ilvl w:val="2"/>
          <w:numId w:val="4"/>
        </w:numPr>
        <w:ind w:left="1418" w:hanging="709"/>
        <w:jc w:val="both"/>
        <w:rPr>
          <w:b/>
          <w:bCs/>
          <w:u w:val="single"/>
        </w:rPr>
      </w:pPr>
      <w:r w:rsidRPr="00785933">
        <w:rPr>
          <w:b/>
          <w:bCs/>
        </w:rPr>
        <w:t xml:space="preserve">Pregledana dokumentacija: </w:t>
      </w:r>
      <w:r w:rsidR="00D853B0" w:rsidRPr="00785933">
        <w:rPr>
          <w:bCs/>
        </w:rPr>
        <w:t>Letno poročilo JS Ptuj</w:t>
      </w:r>
      <w:r w:rsidR="00D853B0" w:rsidRPr="00785933">
        <w:rPr>
          <w:b/>
          <w:bCs/>
        </w:rPr>
        <w:t xml:space="preserve"> </w:t>
      </w:r>
      <w:r w:rsidR="00D853B0" w:rsidRPr="00785933">
        <w:t>za leto 2015, knjigovodske evidence za kongresno kulturno dejavnost.</w:t>
      </w:r>
    </w:p>
    <w:p w14:paraId="79EB622B" w14:textId="2864F740" w:rsidR="00D853B0" w:rsidRPr="00785933" w:rsidRDefault="005A0C74" w:rsidP="00A6386B">
      <w:pPr>
        <w:numPr>
          <w:ilvl w:val="2"/>
          <w:numId w:val="4"/>
        </w:numPr>
        <w:ind w:left="1418" w:hanging="709"/>
        <w:jc w:val="both"/>
      </w:pPr>
      <w:r w:rsidRPr="00785933">
        <w:rPr>
          <w:b/>
          <w:bCs/>
        </w:rPr>
        <w:t>Ugotovitve:</w:t>
      </w:r>
      <w:r w:rsidRPr="00785933">
        <w:rPr>
          <w:bCs/>
        </w:rPr>
        <w:t xml:space="preserve"> </w:t>
      </w:r>
      <w:r w:rsidR="00D853B0" w:rsidRPr="00785933">
        <w:t>Javne službe vodijo upravljanje kongresno-kulturnega središča Dominikanski samostan kot posebno strošk</w:t>
      </w:r>
      <w:r w:rsidR="0029562C" w:rsidRPr="00785933">
        <w:t xml:space="preserve">ovno mesto. Navedena dejavnost </w:t>
      </w:r>
      <w:r w:rsidR="00D853B0" w:rsidRPr="00785933">
        <w:t xml:space="preserve">se v poslovnih knjigah evidentira na stroškovnem mestu 230. </w:t>
      </w:r>
    </w:p>
    <w:p w14:paraId="56221291" w14:textId="77777777" w:rsidR="00D853B0" w:rsidRPr="00785933" w:rsidRDefault="00D853B0" w:rsidP="00D853B0">
      <w:pPr>
        <w:ind w:left="1418"/>
      </w:pPr>
    </w:p>
    <w:p w14:paraId="742F23C2" w14:textId="446E135D" w:rsidR="00D853B0" w:rsidRPr="00785933" w:rsidRDefault="00D853B0" w:rsidP="00D853B0">
      <w:pPr>
        <w:ind w:left="1418"/>
      </w:pPr>
      <w:r w:rsidRPr="00785933">
        <w:t>Kongresno kulturna dejavnost je v letu 2015 izkazala izgubo</w:t>
      </w:r>
      <w:r w:rsidR="0029562C" w:rsidRPr="00785933">
        <w:t>,</w:t>
      </w:r>
      <w:r w:rsidRPr="00785933">
        <w:t xml:space="preserve"> in sicer:</w:t>
      </w:r>
    </w:p>
    <w:p w14:paraId="4F7BB692" w14:textId="77777777" w:rsidR="00D853B0" w:rsidRPr="00785933" w:rsidRDefault="00D853B0" w:rsidP="00D853B0">
      <w:pPr>
        <w:tabs>
          <w:tab w:val="right" w:pos="1418"/>
          <w:tab w:val="right" w:pos="4395"/>
        </w:tabs>
        <w:ind w:left="1418"/>
        <w:rPr>
          <w:b/>
        </w:rPr>
      </w:pPr>
      <w:r w:rsidRPr="00785933">
        <w:rPr>
          <w:b/>
        </w:rPr>
        <w:t>Prihodki</w:t>
      </w:r>
      <w:r w:rsidRPr="00785933">
        <w:rPr>
          <w:b/>
        </w:rPr>
        <w:tab/>
        <w:t>82.759 EUR</w:t>
      </w:r>
    </w:p>
    <w:p w14:paraId="5817EADC" w14:textId="77777777" w:rsidR="00D853B0" w:rsidRPr="00785933" w:rsidRDefault="00D853B0" w:rsidP="00D853B0">
      <w:pPr>
        <w:tabs>
          <w:tab w:val="left" w:pos="1418"/>
          <w:tab w:val="right" w:pos="4395"/>
        </w:tabs>
        <w:ind w:left="1418"/>
        <w:rPr>
          <w:b/>
        </w:rPr>
      </w:pPr>
      <w:r w:rsidRPr="00785933">
        <w:rPr>
          <w:b/>
        </w:rPr>
        <w:t>Odhodki</w:t>
      </w:r>
      <w:r w:rsidRPr="00785933">
        <w:rPr>
          <w:b/>
        </w:rPr>
        <w:tab/>
        <w:t>83.317 EUR</w:t>
      </w:r>
    </w:p>
    <w:p w14:paraId="2899E260" w14:textId="77777777" w:rsidR="00D853B0" w:rsidRPr="00785933" w:rsidRDefault="00D853B0" w:rsidP="00D853B0">
      <w:pPr>
        <w:tabs>
          <w:tab w:val="left" w:pos="1418"/>
          <w:tab w:val="right" w:pos="4395"/>
        </w:tabs>
        <w:ind w:left="1418"/>
        <w:rPr>
          <w:b/>
          <w:u w:val="single"/>
        </w:rPr>
      </w:pPr>
      <w:r w:rsidRPr="00785933">
        <w:rPr>
          <w:b/>
          <w:u w:val="single"/>
        </w:rPr>
        <w:t>Stroški uprave</w:t>
      </w:r>
      <w:r w:rsidRPr="00785933">
        <w:rPr>
          <w:b/>
          <w:u w:val="single"/>
        </w:rPr>
        <w:tab/>
        <w:t>5.270 EUR</w:t>
      </w:r>
    </w:p>
    <w:p w14:paraId="328E384B" w14:textId="77777777" w:rsidR="00D853B0" w:rsidRPr="00785933" w:rsidRDefault="00D853B0" w:rsidP="00D853B0">
      <w:pPr>
        <w:ind w:left="1418"/>
        <w:rPr>
          <w:b/>
          <w:u w:val="single"/>
        </w:rPr>
      </w:pPr>
    </w:p>
    <w:p w14:paraId="151270A9" w14:textId="77777777" w:rsidR="00D853B0" w:rsidRPr="00785933" w:rsidRDefault="00D853B0" w:rsidP="00D853B0">
      <w:pPr>
        <w:tabs>
          <w:tab w:val="right" w:pos="4536"/>
        </w:tabs>
        <w:ind w:left="1418"/>
        <w:rPr>
          <w:b/>
        </w:rPr>
      </w:pPr>
      <w:r w:rsidRPr="00785933">
        <w:rPr>
          <w:b/>
        </w:rPr>
        <w:t>Izguba za 2015</w:t>
      </w:r>
      <w:r w:rsidRPr="00785933">
        <w:rPr>
          <w:b/>
        </w:rPr>
        <w:tab/>
        <w:t>-5.828 EUR</w:t>
      </w:r>
    </w:p>
    <w:p w14:paraId="7F78CDF2" w14:textId="77777777" w:rsidR="00D853B0" w:rsidRPr="00785933" w:rsidRDefault="00D853B0" w:rsidP="00D853B0">
      <w:pPr>
        <w:ind w:left="1418"/>
        <w:rPr>
          <w:b/>
        </w:rPr>
      </w:pPr>
    </w:p>
    <w:p w14:paraId="5881B2DA" w14:textId="695BAD22" w:rsidR="00D853B0" w:rsidRPr="00785933" w:rsidRDefault="00D853B0" w:rsidP="00D853B0">
      <w:pPr>
        <w:ind w:left="1418"/>
        <w:jc w:val="both"/>
      </w:pPr>
      <w:r w:rsidRPr="00785933">
        <w:t>5.828 EUR znaša izguba za leto 2015 z vid</w:t>
      </w:r>
      <w:r w:rsidR="0029562C" w:rsidRPr="00785933">
        <w:t xml:space="preserve">ika </w:t>
      </w:r>
      <w:r w:rsidRPr="00785933">
        <w:t>družbe Javne službe Ptuj, če pa gledamo z vidika MO Ptuj je izguba višja še za neto vrednost sredstev, ki jo je MO kot subvencijo nakazala JS Ptuj po pogodbi o Sofinanciranju turistične dejavnosti v javnem interesu, subvencija za pokrivanje plače hišnika in plačane najemnine JS Ptuj MO</w:t>
      </w:r>
      <w:r w:rsidR="0029562C" w:rsidRPr="00785933">
        <w:t>,</w:t>
      </w:r>
      <w:r w:rsidRPr="00785933">
        <w:t xml:space="preserve"> in sicer:</w:t>
      </w:r>
    </w:p>
    <w:p w14:paraId="02B72B71" w14:textId="77777777" w:rsidR="00D853B0" w:rsidRPr="00785933" w:rsidRDefault="00D853B0" w:rsidP="00A6386B">
      <w:pPr>
        <w:pStyle w:val="Odstavekseznama"/>
        <w:numPr>
          <w:ilvl w:val="0"/>
          <w:numId w:val="14"/>
        </w:numPr>
        <w:tabs>
          <w:tab w:val="right" w:pos="9498"/>
        </w:tabs>
        <w:ind w:left="1843"/>
        <w:jc w:val="both"/>
      </w:pPr>
      <w:r w:rsidRPr="00785933">
        <w:t>subvencija za pokrivanje stroškov Dominikanskega samostana 2015</w:t>
      </w:r>
      <w:r w:rsidR="001B30D5" w:rsidRPr="00785933">
        <w:tab/>
      </w:r>
      <w:r w:rsidRPr="00785933">
        <w:t>=</w:t>
      </w:r>
      <w:r w:rsidR="001B30D5" w:rsidRPr="00785933">
        <w:t xml:space="preserve"> </w:t>
      </w:r>
      <w:r w:rsidRPr="00785933">
        <w:t>59.218</w:t>
      </w:r>
      <w:r w:rsidR="001B30D5" w:rsidRPr="00785933">
        <w:t xml:space="preserve"> </w:t>
      </w:r>
      <w:r w:rsidRPr="00785933">
        <w:t>€</w:t>
      </w:r>
    </w:p>
    <w:p w14:paraId="480A4426" w14:textId="77777777" w:rsidR="00D853B0" w:rsidRPr="00785933" w:rsidRDefault="00D853B0" w:rsidP="00A6386B">
      <w:pPr>
        <w:pStyle w:val="Odstavekseznama"/>
        <w:numPr>
          <w:ilvl w:val="0"/>
          <w:numId w:val="14"/>
        </w:numPr>
        <w:tabs>
          <w:tab w:val="right" w:pos="9498"/>
        </w:tabs>
        <w:ind w:left="1843"/>
        <w:jc w:val="both"/>
      </w:pPr>
      <w:r w:rsidRPr="00785933">
        <w:t>subvencija za pokrivanje plače hišnika 2015</w:t>
      </w:r>
      <w:r w:rsidRPr="00785933">
        <w:tab/>
        <w:t>= 12.796 €</w:t>
      </w:r>
    </w:p>
    <w:p w14:paraId="4CE54531" w14:textId="77777777" w:rsidR="00D853B0" w:rsidRPr="00785933" w:rsidRDefault="00D853B0" w:rsidP="00A6386B">
      <w:pPr>
        <w:pStyle w:val="Odstavekseznama"/>
        <w:numPr>
          <w:ilvl w:val="0"/>
          <w:numId w:val="14"/>
        </w:numPr>
        <w:tabs>
          <w:tab w:val="right" w:pos="9498"/>
        </w:tabs>
        <w:ind w:left="1843"/>
        <w:jc w:val="both"/>
        <w:rPr>
          <w:u w:val="single"/>
        </w:rPr>
      </w:pPr>
      <w:r w:rsidRPr="00785933">
        <w:rPr>
          <w:u w:val="single"/>
        </w:rPr>
        <w:t xml:space="preserve">minus </w:t>
      </w:r>
      <w:proofErr w:type="spellStart"/>
      <w:r w:rsidRPr="00785933">
        <w:rPr>
          <w:u w:val="single"/>
        </w:rPr>
        <w:t>zarač</w:t>
      </w:r>
      <w:proofErr w:type="spellEnd"/>
      <w:r w:rsidR="001B30D5" w:rsidRPr="00785933">
        <w:rPr>
          <w:u w:val="single"/>
        </w:rPr>
        <w:t>.</w:t>
      </w:r>
      <w:r w:rsidRPr="00785933">
        <w:rPr>
          <w:u w:val="single"/>
        </w:rPr>
        <w:t xml:space="preserve"> najemnina MO Ptuj za Dominikanski samostan 2015</w:t>
      </w:r>
      <w:r w:rsidRPr="00785933">
        <w:rPr>
          <w:u w:val="single"/>
        </w:rPr>
        <w:tab/>
        <w:t>= - 30.566</w:t>
      </w:r>
      <w:r w:rsidR="001B30D5" w:rsidRPr="00785933">
        <w:rPr>
          <w:u w:val="single"/>
        </w:rPr>
        <w:t xml:space="preserve"> </w:t>
      </w:r>
      <w:r w:rsidRPr="00785933">
        <w:rPr>
          <w:u w:val="single"/>
        </w:rPr>
        <w:t>€</w:t>
      </w:r>
    </w:p>
    <w:p w14:paraId="129C3C0D" w14:textId="77777777" w:rsidR="00D853B0" w:rsidRPr="00785933" w:rsidRDefault="00D853B0" w:rsidP="00D853B0">
      <w:pPr>
        <w:ind w:left="1418"/>
        <w:jc w:val="both"/>
        <w:rPr>
          <w:b/>
        </w:rPr>
      </w:pPr>
    </w:p>
    <w:p w14:paraId="0EB86AA2" w14:textId="77777777" w:rsidR="00D853B0" w:rsidRPr="00785933" w:rsidRDefault="00D853B0" w:rsidP="001B30D5">
      <w:pPr>
        <w:tabs>
          <w:tab w:val="right" w:pos="9356"/>
        </w:tabs>
        <w:ind w:left="1418"/>
        <w:jc w:val="both"/>
        <w:rPr>
          <w:b/>
        </w:rPr>
      </w:pPr>
      <w:r w:rsidRPr="00785933">
        <w:rPr>
          <w:b/>
        </w:rPr>
        <w:t>neto odliv MO Ptuj za pokrivanje stroškov Dominikanski samostan</w:t>
      </w:r>
      <w:r w:rsidR="001B30D5" w:rsidRPr="00785933">
        <w:rPr>
          <w:b/>
        </w:rPr>
        <w:tab/>
      </w:r>
      <w:r w:rsidRPr="00785933">
        <w:rPr>
          <w:b/>
        </w:rPr>
        <w:t xml:space="preserve"> = 41.448 </w:t>
      </w:r>
      <w:r w:rsidR="001B30D5" w:rsidRPr="00785933">
        <w:rPr>
          <w:b/>
        </w:rPr>
        <w:t>€</w:t>
      </w:r>
    </w:p>
    <w:p w14:paraId="53DF8D43" w14:textId="77777777" w:rsidR="00D853B0" w:rsidRPr="00785933" w:rsidRDefault="00D853B0" w:rsidP="00D853B0">
      <w:pPr>
        <w:ind w:left="1418"/>
        <w:jc w:val="both"/>
        <w:rPr>
          <w:b/>
        </w:rPr>
      </w:pPr>
    </w:p>
    <w:p w14:paraId="423B16F6" w14:textId="1A8B6B2D" w:rsidR="00D853B0" w:rsidRPr="00785933" w:rsidRDefault="00D853B0" w:rsidP="00D853B0">
      <w:pPr>
        <w:ind w:left="1418"/>
        <w:jc w:val="both"/>
        <w:rPr>
          <w:b/>
        </w:rPr>
      </w:pPr>
      <w:r w:rsidRPr="00785933">
        <w:t>Tako lahko  zaključimo</w:t>
      </w:r>
      <w:r w:rsidRPr="00785933">
        <w:rPr>
          <w:b/>
        </w:rPr>
        <w:t>, da je izguba iz naslova  delovanja kongresno kulturnega p</w:t>
      </w:r>
      <w:r w:rsidR="0029562C" w:rsidRPr="00785933">
        <w:rPr>
          <w:b/>
        </w:rPr>
        <w:t>rostora (Dominikanski samostan)</w:t>
      </w:r>
      <w:r w:rsidRPr="00785933">
        <w:rPr>
          <w:b/>
        </w:rPr>
        <w:t xml:space="preserve"> iz vidika MO Ptuj  - 47.276 </w:t>
      </w:r>
      <w:r w:rsidR="001B30D5" w:rsidRPr="00785933">
        <w:rPr>
          <w:b/>
        </w:rPr>
        <w:t>€</w:t>
      </w:r>
      <w:r w:rsidRPr="00785933">
        <w:rPr>
          <w:b/>
        </w:rPr>
        <w:t>.</w:t>
      </w:r>
    </w:p>
    <w:p w14:paraId="6FECAA1D" w14:textId="394B7F82" w:rsidR="005A0C74" w:rsidRPr="00785933" w:rsidRDefault="005A0C74" w:rsidP="00A6386B">
      <w:pPr>
        <w:numPr>
          <w:ilvl w:val="2"/>
          <w:numId w:val="4"/>
        </w:numPr>
        <w:ind w:left="1418" w:hanging="709"/>
        <w:jc w:val="both"/>
        <w:rPr>
          <w:b/>
          <w:bCs/>
          <w:u w:val="single"/>
        </w:rPr>
      </w:pPr>
      <w:r w:rsidRPr="00785933">
        <w:rPr>
          <w:b/>
          <w:bCs/>
        </w:rPr>
        <w:t>Odzivno poročilo:</w:t>
      </w:r>
      <w:r w:rsidRPr="00785933">
        <w:rPr>
          <w:bCs/>
        </w:rPr>
        <w:t xml:space="preserve"> </w:t>
      </w:r>
      <w:r w:rsidR="00642F83" w:rsidRPr="00785933">
        <w:rPr>
          <w:bCs/>
        </w:rPr>
        <w:t xml:space="preserve">Pravilen znesek izkazane izgube za leto 2015 je znašal: </w:t>
      </w:r>
    </w:p>
    <w:p w14:paraId="3C202C2D" w14:textId="7BFA8453" w:rsidR="00642F83" w:rsidRPr="00785933" w:rsidRDefault="00642F83" w:rsidP="00A6386B">
      <w:pPr>
        <w:pStyle w:val="Odstavekseznama"/>
        <w:numPr>
          <w:ilvl w:val="0"/>
          <w:numId w:val="23"/>
        </w:numPr>
        <w:jc w:val="both"/>
        <w:rPr>
          <w:bCs/>
        </w:rPr>
      </w:pPr>
      <w:r w:rsidRPr="00785933">
        <w:rPr>
          <w:bCs/>
        </w:rPr>
        <w:t>Prihodki             83.384  EUR</w:t>
      </w:r>
    </w:p>
    <w:p w14:paraId="115136BE" w14:textId="29FA2217" w:rsidR="00642F83" w:rsidRPr="00785933" w:rsidRDefault="00642F83" w:rsidP="00A6386B">
      <w:pPr>
        <w:pStyle w:val="Odstavekseznama"/>
        <w:numPr>
          <w:ilvl w:val="0"/>
          <w:numId w:val="23"/>
        </w:numPr>
        <w:jc w:val="both"/>
        <w:rPr>
          <w:bCs/>
        </w:rPr>
      </w:pPr>
      <w:r w:rsidRPr="00785933">
        <w:rPr>
          <w:bCs/>
        </w:rPr>
        <w:t>Odhodki           - 83.333 EUR</w:t>
      </w:r>
    </w:p>
    <w:p w14:paraId="6F3E0B26" w14:textId="7D2FB330" w:rsidR="00642F83" w:rsidRPr="00785933" w:rsidRDefault="00642F83" w:rsidP="00A6386B">
      <w:pPr>
        <w:pStyle w:val="Odstavekseznama"/>
        <w:numPr>
          <w:ilvl w:val="0"/>
          <w:numId w:val="23"/>
        </w:numPr>
        <w:jc w:val="both"/>
        <w:rPr>
          <w:bCs/>
          <w:u w:val="single"/>
        </w:rPr>
      </w:pPr>
      <w:r w:rsidRPr="00785933">
        <w:rPr>
          <w:bCs/>
          <w:u w:val="single"/>
        </w:rPr>
        <w:lastRenderedPageBreak/>
        <w:t>Stroški uprave  - 5.270  EUR</w:t>
      </w:r>
    </w:p>
    <w:p w14:paraId="54B3584A" w14:textId="4CAC03DD" w:rsidR="00642F83" w:rsidRPr="00785933" w:rsidRDefault="00642F83" w:rsidP="00642F83">
      <w:pPr>
        <w:ind w:left="1778"/>
        <w:jc w:val="both"/>
        <w:rPr>
          <w:bCs/>
        </w:rPr>
      </w:pPr>
      <w:r w:rsidRPr="00785933">
        <w:rPr>
          <w:bCs/>
        </w:rPr>
        <w:t>Izguba 2015     - 5.219  EUR</w:t>
      </w:r>
    </w:p>
    <w:p w14:paraId="3C0DCDF8" w14:textId="699A7374" w:rsidR="00642F83" w:rsidRPr="00785933" w:rsidRDefault="00642F83" w:rsidP="00642F83">
      <w:pPr>
        <w:ind w:left="1778"/>
        <w:jc w:val="both"/>
        <w:rPr>
          <w:bCs/>
        </w:rPr>
      </w:pPr>
      <w:r w:rsidRPr="00785933">
        <w:rPr>
          <w:bCs/>
        </w:rPr>
        <w:t>Upravljanje kongresno – kulturnega središča Dominikanski samostan se vodi na posebnem stroškovnem mestu. Na tem stroškovnem mestu so evidentirani tudi odhodki in prihodki iz naslova opravljenih hišniških del v narodnem domu in Stari steklarski, ki s KKS DS nimajo neposredne zveze, vendar ta dela opravlja isti zaposleni, ki skrbi tudi za KKS DS. Te storitve  bi podjetje v enakem obsegu  opravile tudi v primeru, če ne bi imeli v upravljanju še KKS DS. Tako bi bilo iz ugotovitev pod točko II.18.2. potrebno izvzeti zneske 12.796 EUR tako na strani prihodkov, kot odhodkov. Bolj pravilne izračun izgube iz naslova delovanja KKS DS iz vidika MO Ptuj bi tako bil:</w:t>
      </w:r>
    </w:p>
    <w:p w14:paraId="0AD2D8DF" w14:textId="77777777" w:rsidR="00642F83" w:rsidRPr="00785933" w:rsidRDefault="00642F83" w:rsidP="00642F83">
      <w:pPr>
        <w:ind w:left="1418"/>
        <w:jc w:val="both"/>
      </w:pPr>
    </w:p>
    <w:p w14:paraId="55D6887A" w14:textId="0FD86EBD" w:rsidR="00642F83" w:rsidRPr="00785933" w:rsidRDefault="00642F83" w:rsidP="00A6386B">
      <w:pPr>
        <w:pStyle w:val="Odstavekseznama"/>
        <w:numPr>
          <w:ilvl w:val="0"/>
          <w:numId w:val="14"/>
        </w:numPr>
        <w:tabs>
          <w:tab w:val="right" w:pos="9498"/>
        </w:tabs>
        <w:ind w:left="1843"/>
        <w:jc w:val="both"/>
      </w:pPr>
      <w:r w:rsidRPr="00785933">
        <w:t xml:space="preserve">subvencija za pokrivanje stroškov  DS + subvencija za javna sela </w:t>
      </w:r>
      <w:r w:rsidRPr="00785933">
        <w:tab/>
        <w:t>= 59.218 €</w:t>
      </w:r>
    </w:p>
    <w:p w14:paraId="223E8345" w14:textId="4EFEE5B0" w:rsidR="00642F83" w:rsidRPr="00785933" w:rsidRDefault="00794433" w:rsidP="00A6386B">
      <w:pPr>
        <w:pStyle w:val="Odstavekseznama"/>
        <w:numPr>
          <w:ilvl w:val="0"/>
          <w:numId w:val="14"/>
        </w:numPr>
        <w:tabs>
          <w:tab w:val="right" w:pos="9498"/>
        </w:tabs>
        <w:ind w:left="1843"/>
        <w:jc w:val="both"/>
      </w:pPr>
      <w:r w:rsidRPr="00785933">
        <w:t xml:space="preserve">izguba na dejavnosti JS Ptuj                                                                 </w:t>
      </w:r>
      <w:r w:rsidR="00642F83" w:rsidRPr="00785933">
        <w:tab/>
      </w:r>
      <w:r w:rsidRPr="00785933">
        <w:t>=  5.219</w:t>
      </w:r>
      <w:r w:rsidR="00642F83" w:rsidRPr="00785933">
        <w:t xml:space="preserve"> €</w:t>
      </w:r>
    </w:p>
    <w:p w14:paraId="533EA477" w14:textId="61060273" w:rsidR="00642F83" w:rsidRPr="00785933" w:rsidRDefault="00642F83" w:rsidP="00A6386B">
      <w:pPr>
        <w:pStyle w:val="Odstavekseznama"/>
        <w:numPr>
          <w:ilvl w:val="0"/>
          <w:numId w:val="14"/>
        </w:numPr>
        <w:tabs>
          <w:tab w:val="right" w:pos="9498"/>
        </w:tabs>
        <w:ind w:left="1843"/>
        <w:jc w:val="both"/>
        <w:rPr>
          <w:u w:val="single"/>
        </w:rPr>
      </w:pPr>
      <w:r w:rsidRPr="00785933">
        <w:rPr>
          <w:u w:val="single"/>
        </w:rPr>
        <w:t xml:space="preserve">minus </w:t>
      </w:r>
      <w:proofErr w:type="spellStart"/>
      <w:r w:rsidRPr="00785933">
        <w:rPr>
          <w:u w:val="single"/>
        </w:rPr>
        <w:t>zarač</w:t>
      </w:r>
      <w:proofErr w:type="spellEnd"/>
      <w:r w:rsidRPr="00785933">
        <w:rPr>
          <w:u w:val="single"/>
        </w:rPr>
        <w:t>. najemnina MO Pt</w:t>
      </w:r>
      <w:r w:rsidR="00794433" w:rsidRPr="00785933">
        <w:rPr>
          <w:u w:val="single"/>
        </w:rPr>
        <w:t>uj za DS</w:t>
      </w:r>
      <w:r w:rsidRPr="00785933">
        <w:rPr>
          <w:u w:val="single"/>
        </w:rPr>
        <w:tab/>
        <w:t>= - 30.566 €</w:t>
      </w:r>
    </w:p>
    <w:p w14:paraId="79B423BE" w14:textId="13DC746F" w:rsidR="00642F83" w:rsidRPr="00785933" w:rsidRDefault="00794433" w:rsidP="00794433">
      <w:pPr>
        <w:ind w:left="1843"/>
        <w:jc w:val="both"/>
        <w:rPr>
          <w:b/>
        </w:rPr>
      </w:pPr>
      <w:r w:rsidRPr="00785933">
        <w:rPr>
          <w:b/>
        </w:rPr>
        <w:t xml:space="preserve">Skupaj                                                                                                </w:t>
      </w:r>
      <w:r w:rsidR="00642F83" w:rsidRPr="00785933">
        <w:rPr>
          <w:b/>
        </w:rPr>
        <w:t>=</w:t>
      </w:r>
      <w:r w:rsidRPr="00785933">
        <w:rPr>
          <w:b/>
        </w:rPr>
        <w:t xml:space="preserve">    33.871</w:t>
      </w:r>
      <w:r w:rsidR="00642F83" w:rsidRPr="00785933">
        <w:rPr>
          <w:b/>
        </w:rPr>
        <w:t xml:space="preserve"> €</w:t>
      </w:r>
    </w:p>
    <w:p w14:paraId="252F2FDE" w14:textId="77777777" w:rsidR="00642F83" w:rsidRPr="00785933" w:rsidRDefault="00642F83" w:rsidP="00642F83">
      <w:pPr>
        <w:ind w:left="1778"/>
        <w:jc w:val="both"/>
        <w:rPr>
          <w:bCs/>
        </w:rPr>
      </w:pPr>
    </w:p>
    <w:p w14:paraId="713B0ABD" w14:textId="3F2B2F46" w:rsidR="00165121" w:rsidRPr="00785933" w:rsidRDefault="005A0C74" w:rsidP="00A6386B">
      <w:pPr>
        <w:numPr>
          <w:ilvl w:val="2"/>
          <w:numId w:val="4"/>
        </w:numPr>
        <w:ind w:left="1418" w:hanging="709"/>
        <w:jc w:val="both"/>
        <w:rPr>
          <w:b/>
          <w:bCs/>
          <w:u w:val="single"/>
        </w:rPr>
      </w:pPr>
      <w:r w:rsidRPr="00785933">
        <w:rPr>
          <w:b/>
          <w:bCs/>
        </w:rPr>
        <w:t>Končna ugotovitev</w:t>
      </w:r>
      <w:r w:rsidRPr="00785933">
        <w:rPr>
          <w:bCs/>
        </w:rPr>
        <w:t xml:space="preserve">: </w:t>
      </w:r>
      <w:r w:rsidR="00165121" w:rsidRPr="00785933">
        <w:rPr>
          <w:bCs/>
        </w:rPr>
        <w:t>Primerjava prihodkov in odhodkov upravljanja kongresno kulturne dejavnosti kaže na finančno negativni izid. Če prištejemo k stroškom poslovanja še prevaljene odhodke Uprave Javnih služb in predvsem stroške vodje kulturno kongresne dejavnosti pa je poslovni izid izrazito negativen. MOP je z Aneksi pred koncem leta pokrila večino nastalih stroškov, da je izid dejavnosti manj negativen</w:t>
      </w:r>
      <w:r w:rsidR="00213399" w:rsidRPr="00785933">
        <w:rPr>
          <w:bCs/>
        </w:rPr>
        <w:t xml:space="preserve">. Kljub temu zaključimo, da je izguba iz naslova delovanja kongresno kulturnega prostora z vidika JS Ptuj </w:t>
      </w:r>
      <w:r w:rsidR="0029562C" w:rsidRPr="00785933">
        <w:rPr>
          <w:bCs/>
        </w:rPr>
        <w:t>-5.219 EUR</w:t>
      </w:r>
      <w:r w:rsidR="00E02E1E" w:rsidRPr="00785933">
        <w:rPr>
          <w:bCs/>
        </w:rPr>
        <w:t>, z vidika MO Ptuj pa -33.871 EUR.</w:t>
      </w:r>
    </w:p>
    <w:p w14:paraId="734CBCD1" w14:textId="77777777" w:rsidR="00AF04A1" w:rsidRPr="00785933" w:rsidRDefault="00AF04A1" w:rsidP="001B6DD2">
      <w:pPr>
        <w:jc w:val="both"/>
        <w:rPr>
          <w:b/>
          <w:bCs/>
          <w:u w:val="single"/>
        </w:rPr>
      </w:pPr>
    </w:p>
    <w:p w14:paraId="3829B932" w14:textId="77777777" w:rsidR="006C5557" w:rsidRPr="00785933" w:rsidRDefault="006C5557" w:rsidP="001B6DD2">
      <w:pPr>
        <w:jc w:val="both"/>
        <w:rPr>
          <w:b/>
          <w:bCs/>
          <w:u w:val="single"/>
        </w:rPr>
      </w:pPr>
    </w:p>
    <w:p w14:paraId="61F48F5E" w14:textId="77777777" w:rsidR="005A0C74" w:rsidRPr="00785933" w:rsidRDefault="00052701" w:rsidP="00A6386B">
      <w:pPr>
        <w:numPr>
          <w:ilvl w:val="1"/>
          <w:numId w:val="4"/>
        </w:numPr>
        <w:ind w:left="993" w:hanging="574"/>
        <w:jc w:val="both"/>
        <w:rPr>
          <w:b/>
          <w:bCs/>
        </w:rPr>
      </w:pPr>
      <w:r w:rsidRPr="00785933">
        <w:rPr>
          <w:b/>
          <w:u w:val="single"/>
        </w:rPr>
        <w:t>Financiranje in stroški izvajanja dejavnosti</w:t>
      </w:r>
      <w:r w:rsidR="005A0C74" w:rsidRPr="00785933">
        <w:rPr>
          <w:b/>
          <w:bCs/>
        </w:rPr>
        <w:t>:</w:t>
      </w:r>
    </w:p>
    <w:p w14:paraId="7E2CE349" w14:textId="77777777" w:rsidR="005A0C74" w:rsidRPr="00785933" w:rsidRDefault="005A0C74" w:rsidP="00A6386B">
      <w:pPr>
        <w:numPr>
          <w:ilvl w:val="2"/>
          <w:numId w:val="4"/>
        </w:numPr>
        <w:ind w:left="1418" w:hanging="709"/>
        <w:jc w:val="both"/>
        <w:rPr>
          <w:b/>
          <w:bCs/>
          <w:u w:val="single"/>
        </w:rPr>
      </w:pPr>
      <w:r w:rsidRPr="00785933">
        <w:rPr>
          <w:b/>
          <w:bCs/>
        </w:rPr>
        <w:t xml:space="preserve">Pregledana dokumentacija: </w:t>
      </w:r>
      <w:r w:rsidR="00052701" w:rsidRPr="00785933">
        <w:rPr>
          <w:bCs/>
        </w:rPr>
        <w:t>Evidentirano dokumentacijo o prihodkih v poslovnih knjigah za kongresno kulturno dejavnost.</w:t>
      </w:r>
    </w:p>
    <w:p w14:paraId="1B185511" w14:textId="77777777" w:rsidR="00E0018F" w:rsidRPr="00785933" w:rsidRDefault="005A0C74" w:rsidP="00A6386B">
      <w:pPr>
        <w:numPr>
          <w:ilvl w:val="2"/>
          <w:numId w:val="4"/>
        </w:numPr>
        <w:ind w:left="1418" w:hanging="709"/>
        <w:jc w:val="both"/>
      </w:pPr>
      <w:r w:rsidRPr="00785933">
        <w:rPr>
          <w:b/>
          <w:bCs/>
        </w:rPr>
        <w:t>Ugotovitve:</w:t>
      </w:r>
      <w:r w:rsidRPr="00785933">
        <w:rPr>
          <w:bCs/>
        </w:rPr>
        <w:t xml:space="preserve"> </w:t>
      </w:r>
      <w:r w:rsidR="00E0018F" w:rsidRPr="00785933">
        <w:t>Iz naslova kongresno – kulturne dejavnosti so bili  v letu 2015 doseženi poslovni prihodki v višini 82.759 EUR, ki se nanašajo na:</w:t>
      </w:r>
    </w:p>
    <w:p w14:paraId="0F84363C" w14:textId="77777777" w:rsidR="00E0018F" w:rsidRPr="00785933" w:rsidRDefault="00E0018F" w:rsidP="00E0018F"/>
    <w:tbl>
      <w:tblPr>
        <w:tblStyle w:val="Tabelamrea"/>
        <w:tblW w:w="8323" w:type="dxa"/>
        <w:jc w:val="right"/>
        <w:tblLook w:val="04A0" w:firstRow="1" w:lastRow="0" w:firstColumn="1" w:lastColumn="0" w:noHBand="0" w:noVBand="1"/>
      </w:tblPr>
      <w:tblGrid>
        <w:gridCol w:w="2268"/>
        <w:gridCol w:w="2160"/>
        <w:gridCol w:w="2160"/>
        <w:gridCol w:w="1735"/>
      </w:tblGrid>
      <w:tr w:rsidR="00E0018F" w:rsidRPr="00785933" w14:paraId="6A02ADB3" w14:textId="77777777" w:rsidTr="00AF0FF4">
        <w:trPr>
          <w:jc w:val="right"/>
        </w:trPr>
        <w:tc>
          <w:tcPr>
            <w:tcW w:w="2268" w:type="dxa"/>
            <w:vAlign w:val="center"/>
          </w:tcPr>
          <w:p w14:paraId="5E215318" w14:textId="77777777" w:rsidR="00AF0FF4" w:rsidRPr="00785933" w:rsidRDefault="00AF0FF4" w:rsidP="00AF0FF4">
            <w:pPr>
              <w:jc w:val="center"/>
              <w:rPr>
                <w:b/>
              </w:rPr>
            </w:pPr>
            <w:r w:rsidRPr="00785933">
              <w:rPr>
                <w:b/>
              </w:rPr>
              <w:t>Postavka</w:t>
            </w:r>
          </w:p>
          <w:p w14:paraId="3F7D9B82" w14:textId="77777777" w:rsidR="00E0018F" w:rsidRPr="00785933" w:rsidRDefault="00AF0FF4" w:rsidP="00AF0FF4">
            <w:pPr>
              <w:jc w:val="center"/>
              <w:rPr>
                <w:b/>
              </w:rPr>
            </w:pPr>
            <w:r w:rsidRPr="00785933">
              <w:rPr>
                <w:b/>
              </w:rPr>
              <w:t>– poslovni prihodki</w:t>
            </w:r>
          </w:p>
        </w:tc>
        <w:tc>
          <w:tcPr>
            <w:tcW w:w="2160" w:type="dxa"/>
            <w:vAlign w:val="center"/>
          </w:tcPr>
          <w:p w14:paraId="50C39142" w14:textId="77777777" w:rsidR="00E0018F" w:rsidRPr="00785933" w:rsidRDefault="00AF0FF4" w:rsidP="00AF0FF4">
            <w:pPr>
              <w:jc w:val="center"/>
              <w:rPr>
                <w:b/>
              </w:rPr>
            </w:pPr>
            <w:r w:rsidRPr="00785933">
              <w:rPr>
                <w:b/>
              </w:rPr>
              <w:t>Zaračunan znesek 2015 (€)</w:t>
            </w:r>
          </w:p>
        </w:tc>
        <w:tc>
          <w:tcPr>
            <w:tcW w:w="2160" w:type="dxa"/>
            <w:vAlign w:val="center"/>
          </w:tcPr>
          <w:p w14:paraId="79A8724E" w14:textId="77777777" w:rsidR="00E0018F" w:rsidRPr="00785933" w:rsidRDefault="00AF0FF4" w:rsidP="00AF0FF4">
            <w:pPr>
              <w:jc w:val="center"/>
              <w:rPr>
                <w:b/>
              </w:rPr>
            </w:pPr>
            <w:r w:rsidRPr="00785933">
              <w:rPr>
                <w:b/>
              </w:rPr>
              <w:t>Zaračunan znesek 2014 (€)</w:t>
            </w:r>
          </w:p>
        </w:tc>
        <w:tc>
          <w:tcPr>
            <w:tcW w:w="1735" w:type="dxa"/>
            <w:vAlign w:val="center"/>
          </w:tcPr>
          <w:p w14:paraId="4E3618AA" w14:textId="77777777" w:rsidR="00AF0FF4" w:rsidRPr="00785933" w:rsidRDefault="00AF0FF4" w:rsidP="00AF0FF4">
            <w:pPr>
              <w:jc w:val="center"/>
              <w:rPr>
                <w:b/>
              </w:rPr>
            </w:pPr>
            <w:r w:rsidRPr="00785933">
              <w:rPr>
                <w:b/>
              </w:rPr>
              <w:t>Indeks</w:t>
            </w:r>
          </w:p>
          <w:p w14:paraId="0C5D1531" w14:textId="77777777" w:rsidR="00E0018F" w:rsidRPr="00785933" w:rsidRDefault="00AF0FF4" w:rsidP="00AF0FF4">
            <w:pPr>
              <w:jc w:val="center"/>
              <w:rPr>
                <w:b/>
              </w:rPr>
            </w:pPr>
            <w:r w:rsidRPr="00785933">
              <w:rPr>
                <w:b/>
              </w:rPr>
              <w:t>2015 / 2014</w:t>
            </w:r>
          </w:p>
        </w:tc>
      </w:tr>
      <w:tr w:rsidR="00AF0FF4" w:rsidRPr="00785933" w14:paraId="77328DF4" w14:textId="77777777" w:rsidTr="00AF0FF4">
        <w:trPr>
          <w:jc w:val="right"/>
        </w:trPr>
        <w:tc>
          <w:tcPr>
            <w:tcW w:w="2268" w:type="dxa"/>
          </w:tcPr>
          <w:p w14:paraId="03CE8F03" w14:textId="77777777" w:rsidR="00AF0FF4" w:rsidRPr="00785933" w:rsidRDefault="00AF0FF4" w:rsidP="00AF0FF4">
            <w:pPr>
              <w:jc w:val="center"/>
            </w:pPr>
            <w:r w:rsidRPr="00785933">
              <w:t>Prihodki opravljenih storitev</w:t>
            </w:r>
          </w:p>
        </w:tc>
        <w:tc>
          <w:tcPr>
            <w:tcW w:w="2160" w:type="dxa"/>
          </w:tcPr>
          <w:p w14:paraId="2651178B" w14:textId="77777777" w:rsidR="00AF0FF4" w:rsidRPr="00785933" w:rsidRDefault="00AF0FF4" w:rsidP="00AF0FF4">
            <w:pPr>
              <w:jc w:val="right"/>
            </w:pPr>
            <w:r w:rsidRPr="00785933">
              <w:t>17.180</w:t>
            </w:r>
          </w:p>
        </w:tc>
        <w:tc>
          <w:tcPr>
            <w:tcW w:w="2160" w:type="dxa"/>
          </w:tcPr>
          <w:p w14:paraId="100104D8" w14:textId="77777777" w:rsidR="00AF0FF4" w:rsidRPr="00785933" w:rsidRDefault="00AF0FF4" w:rsidP="00AF0FF4">
            <w:pPr>
              <w:jc w:val="right"/>
            </w:pPr>
            <w:r w:rsidRPr="00785933">
              <w:t>27.143</w:t>
            </w:r>
          </w:p>
        </w:tc>
        <w:tc>
          <w:tcPr>
            <w:tcW w:w="1735" w:type="dxa"/>
          </w:tcPr>
          <w:p w14:paraId="122381AD" w14:textId="77777777" w:rsidR="00AF0FF4" w:rsidRPr="00785933" w:rsidRDefault="00AF0FF4" w:rsidP="00AF0FF4">
            <w:pPr>
              <w:jc w:val="right"/>
            </w:pPr>
            <w:r w:rsidRPr="00785933">
              <w:t>63</w:t>
            </w:r>
          </w:p>
        </w:tc>
      </w:tr>
      <w:tr w:rsidR="00AF0FF4" w:rsidRPr="00785933" w14:paraId="5540B3D1" w14:textId="77777777" w:rsidTr="00AF0FF4">
        <w:trPr>
          <w:jc w:val="right"/>
        </w:trPr>
        <w:tc>
          <w:tcPr>
            <w:tcW w:w="2268" w:type="dxa"/>
          </w:tcPr>
          <w:p w14:paraId="697CCE1D" w14:textId="77777777" w:rsidR="00AF0FF4" w:rsidRPr="00785933" w:rsidRDefault="00AF0FF4" w:rsidP="00AF0FF4">
            <w:pPr>
              <w:jc w:val="center"/>
            </w:pPr>
            <w:r w:rsidRPr="00785933">
              <w:t>Prihodki od prodaje storitev Dominik. samostan</w:t>
            </w:r>
          </w:p>
        </w:tc>
        <w:tc>
          <w:tcPr>
            <w:tcW w:w="2160" w:type="dxa"/>
          </w:tcPr>
          <w:p w14:paraId="73FC0DC4" w14:textId="77777777" w:rsidR="00AF0FF4" w:rsidRPr="00785933" w:rsidRDefault="00AF0FF4" w:rsidP="00AF0FF4">
            <w:pPr>
              <w:jc w:val="right"/>
            </w:pPr>
            <w:r w:rsidRPr="00785933">
              <w:t>1.309</w:t>
            </w:r>
          </w:p>
        </w:tc>
        <w:tc>
          <w:tcPr>
            <w:tcW w:w="2160" w:type="dxa"/>
          </w:tcPr>
          <w:p w14:paraId="27A9133D" w14:textId="77777777" w:rsidR="00AF0FF4" w:rsidRPr="00785933" w:rsidRDefault="00AF0FF4" w:rsidP="00AF0FF4">
            <w:pPr>
              <w:jc w:val="right"/>
            </w:pPr>
            <w:r w:rsidRPr="00785933">
              <w:t>0</w:t>
            </w:r>
          </w:p>
        </w:tc>
        <w:tc>
          <w:tcPr>
            <w:tcW w:w="1735" w:type="dxa"/>
          </w:tcPr>
          <w:p w14:paraId="1C53C887" w14:textId="77777777" w:rsidR="00AF0FF4" w:rsidRPr="00785933" w:rsidRDefault="00AF0FF4" w:rsidP="00AF0FF4">
            <w:pPr>
              <w:jc w:val="right"/>
            </w:pPr>
            <w:r w:rsidRPr="00785933">
              <w:t>-</w:t>
            </w:r>
          </w:p>
        </w:tc>
      </w:tr>
      <w:tr w:rsidR="00AF0FF4" w:rsidRPr="00785933" w14:paraId="60472A8D" w14:textId="77777777" w:rsidTr="00AF0FF4">
        <w:trPr>
          <w:jc w:val="right"/>
        </w:trPr>
        <w:tc>
          <w:tcPr>
            <w:tcW w:w="2268" w:type="dxa"/>
          </w:tcPr>
          <w:p w14:paraId="2E3F2B6C" w14:textId="77777777" w:rsidR="00AF0FF4" w:rsidRPr="00785933" w:rsidRDefault="00AF0FF4" w:rsidP="00AF0FF4">
            <w:pPr>
              <w:jc w:val="center"/>
            </w:pPr>
            <w:r w:rsidRPr="00785933">
              <w:t>Prihodki od prodaje brošur Dominik. samostan</w:t>
            </w:r>
          </w:p>
        </w:tc>
        <w:tc>
          <w:tcPr>
            <w:tcW w:w="2160" w:type="dxa"/>
          </w:tcPr>
          <w:p w14:paraId="4871A78C" w14:textId="77777777" w:rsidR="00AF0FF4" w:rsidRPr="00785933" w:rsidRDefault="00AF0FF4" w:rsidP="00AF0FF4">
            <w:pPr>
              <w:jc w:val="right"/>
            </w:pPr>
            <w:r w:rsidRPr="00785933">
              <w:t>186</w:t>
            </w:r>
          </w:p>
        </w:tc>
        <w:tc>
          <w:tcPr>
            <w:tcW w:w="2160" w:type="dxa"/>
          </w:tcPr>
          <w:p w14:paraId="4B35937B" w14:textId="77777777" w:rsidR="00AF0FF4" w:rsidRPr="00785933" w:rsidRDefault="00AF0FF4" w:rsidP="00AF0FF4">
            <w:pPr>
              <w:jc w:val="right"/>
            </w:pPr>
            <w:r w:rsidRPr="00785933">
              <w:t>0</w:t>
            </w:r>
          </w:p>
        </w:tc>
        <w:tc>
          <w:tcPr>
            <w:tcW w:w="1735" w:type="dxa"/>
          </w:tcPr>
          <w:p w14:paraId="6167A58E" w14:textId="77777777" w:rsidR="00AF0FF4" w:rsidRPr="00785933" w:rsidRDefault="00AF0FF4" w:rsidP="00AF0FF4">
            <w:pPr>
              <w:jc w:val="right"/>
            </w:pPr>
            <w:r w:rsidRPr="00785933">
              <w:t>-</w:t>
            </w:r>
          </w:p>
        </w:tc>
      </w:tr>
      <w:tr w:rsidR="00AF0FF4" w:rsidRPr="00785933" w14:paraId="746BF787" w14:textId="77777777" w:rsidTr="00AF0FF4">
        <w:trPr>
          <w:jc w:val="right"/>
        </w:trPr>
        <w:tc>
          <w:tcPr>
            <w:tcW w:w="2268" w:type="dxa"/>
          </w:tcPr>
          <w:p w14:paraId="253847A1" w14:textId="77777777" w:rsidR="00AF0FF4" w:rsidRPr="00785933" w:rsidRDefault="00AF0FF4" w:rsidP="00AF0FF4">
            <w:pPr>
              <w:jc w:val="center"/>
            </w:pPr>
            <w:r w:rsidRPr="00785933">
              <w:t>Prihodki od najemnin - ostale</w:t>
            </w:r>
          </w:p>
        </w:tc>
        <w:tc>
          <w:tcPr>
            <w:tcW w:w="2160" w:type="dxa"/>
          </w:tcPr>
          <w:p w14:paraId="7B20AE3F" w14:textId="77777777" w:rsidR="00AF0FF4" w:rsidRPr="00785933" w:rsidRDefault="00AF0FF4" w:rsidP="00AF0FF4">
            <w:pPr>
              <w:jc w:val="right"/>
            </w:pPr>
            <w:r w:rsidRPr="00785933">
              <w:t>4.100</w:t>
            </w:r>
          </w:p>
        </w:tc>
        <w:tc>
          <w:tcPr>
            <w:tcW w:w="2160" w:type="dxa"/>
          </w:tcPr>
          <w:p w14:paraId="2FC9A105" w14:textId="77777777" w:rsidR="00AF0FF4" w:rsidRPr="00785933" w:rsidRDefault="00AF0FF4" w:rsidP="00AF0FF4">
            <w:pPr>
              <w:jc w:val="right"/>
            </w:pPr>
            <w:r w:rsidRPr="00785933">
              <w:t>6.500</w:t>
            </w:r>
          </w:p>
        </w:tc>
        <w:tc>
          <w:tcPr>
            <w:tcW w:w="1735" w:type="dxa"/>
          </w:tcPr>
          <w:p w14:paraId="653319A7" w14:textId="77777777" w:rsidR="00AF0FF4" w:rsidRPr="00785933" w:rsidRDefault="00AF0FF4" w:rsidP="00AF0FF4">
            <w:pPr>
              <w:jc w:val="right"/>
            </w:pPr>
            <w:r w:rsidRPr="00785933">
              <w:t>63</w:t>
            </w:r>
          </w:p>
        </w:tc>
      </w:tr>
      <w:tr w:rsidR="00AF0FF4" w:rsidRPr="00785933" w14:paraId="62517EEC" w14:textId="77777777" w:rsidTr="00AF0FF4">
        <w:trPr>
          <w:jc w:val="right"/>
        </w:trPr>
        <w:tc>
          <w:tcPr>
            <w:tcW w:w="2268" w:type="dxa"/>
          </w:tcPr>
          <w:p w14:paraId="6D03EA67" w14:textId="77777777" w:rsidR="00AF0FF4" w:rsidRPr="00785933" w:rsidRDefault="00AF0FF4" w:rsidP="00AF0FF4">
            <w:pPr>
              <w:jc w:val="center"/>
            </w:pPr>
            <w:r w:rsidRPr="00785933">
              <w:t>Subvencije, dotacije in drugi prihodki</w:t>
            </w:r>
          </w:p>
        </w:tc>
        <w:tc>
          <w:tcPr>
            <w:tcW w:w="2160" w:type="dxa"/>
          </w:tcPr>
          <w:p w14:paraId="4A447511" w14:textId="77777777" w:rsidR="00AF0FF4" w:rsidRPr="00785933" w:rsidRDefault="00AF0FF4" w:rsidP="00AF0FF4">
            <w:pPr>
              <w:jc w:val="right"/>
            </w:pPr>
            <w:r w:rsidRPr="00785933">
              <w:t>59.218</w:t>
            </w:r>
          </w:p>
        </w:tc>
        <w:tc>
          <w:tcPr>
            <w:tcW w:w="2160" w:type="dxa"/>
          </w:tcPr>
          <w:p w14:paraId="3F4BEC8F" w14:textId="77777777" w:rsidR="00AF0FF4" w:rsidRPr="00785933" w:rsidRDefault="00AF0FF4" w:rsidP="00AF0FF4">
            <w:pPr>
              <w:jc w:val="right"/>
            </w:pPr>
            <w:r w:rsidRPr="00785933">
              <w:t>0</w:t>
            </w:r>
          </w:p>
        </w:tc>
        <w:tc>
          <w:tcPr>
            <w:tcW w:w="1735" w:type="dxa"/>
          </w:tcPr>
          <w:p w14:paraId="5EBF0C8E" w14:textId="77777777" w:rsidR="00AF0FF4" w:rsidRPr="00785933" w:rsidRDefault="00AF0FF4" w:rsidP="00AF0FF4">
            <w:pPr>
              <w:jc w:val="right"/>
            </w:pPr>
            <w:r w:rsidRPr="00785933">
              <w:t>-</w:t>
            </w:r>
          </w:p>
        </w:tc>
      </w:tr>
      <w:tr w:rsidR="00AF0FF4" w:rsidRPr="00785933" w14:paraId="3E42C2EF" w14:textId="77777777" w:rsidTr="00AF0FF4">
        <w:trPr>
          <w:jc w:val="right"/>
        </w:trPr>
        <w:tc>
          <w:tcPr>
            <w:tcW w:w="2268" w:type="dxa"/>
          </w:tcPr>
          <w:p w14:paraId="6B7F0DAE" w14:textId="77777777" w:rsidR="00AF0FF4" w:rsidRPr="00785933" w:rsidRDefault="00AF0FF4" w:rsidP="00AF0FF4">
            <w:pPr>
              <w:jc w:val="center"/>
            </w:pPr>
            <w:proofErr w:type="spellStart"/>
            <w:r w:rsidRPr="00785933">
              <w:t>Prevrednotovalni</w:t>
            </w:r>
            <w:proofErr w:type="spellEnd"/>
            <w:r w:rsidRPr="00785933">
              <w:t xml:space="preserve"> poslovni prihodki</w:t>
            </w:r>
          </w:p>
        </w:tc>
        <w:tc>
          <w:tcPr>
            <w:tcW w:w="2160" w:type="dxa"/>
          </w:tcPr>
          <w:p w14:paraId="043CC646" w14:textId="77777777" w:rsidR="00AF0FF4" w:rsidRPr="00785933" w:rsidRDefault="00AF0FF4" w:rsidP="00AF0FF4">
            <w:pPr>
              <w:jc w:val="right"/>
            </w:pPr>
            <w:r w:rsidRPr="00785933">
              <w:t>766</w:t>
            </w:r>
          </w:p>
        </w:tc>
        <w:tc>
          <w:tcPr>
            <w:tcW w:w="2160" w:type="dxa"/>
          </w:tcPr>
          <w:p w14:paraId="2A8F1ADC" w14:textId="77777777" w:rsidR="00AF0FF4" w:rsidRPr="00785933" w:rsidRDefault="00AF0FF4" w:rsidP="00AF0FF4">
            <w:pPr>
              <w:jc w:val="right"/>
            </w:pPr>
            <w:r w:rsidRPr="00785933">
              <w:t>0</w:t>
            </w:r>
          </w:p>
        </w:tc>
        <w:tc>
          <w:tcPr>
            <w:tcW w:w="1735" w:type="dxa"/>
          </w:tcPr>
          <w:p w14:paraId="4F0642F0" w14:textId="77777777" w:rsidR="00AF0FF4" w:rsidRPr="00785933" w:rsidRDefault="00AF0FF4" w:rsidP="00AF0FF4">
            <w:pPr>
              <w:jc w:val="right"/>
            </w:pPr>
            <w:r w:rsidRPr="00785933">
              <w:t>-</w:t>
            </w:r>
          </w:p>
        </w:tc>
      </w:tr>
      <w:tr w:rsidR="00AF0FF4" w:rsidRPr="00785933" w14:paraId="48E8D497" w14:textId="77777777" w:rsidTr="00AF0FF4">
        <w:trPr>
          <w:jc w:val="right"/>
        </w:trPr>
        <w:tc>
          <w:tcPr>
            <w:tcW w:w="2268" w:type="dxa"/>
          </w:tcPr>
          <w:p w14:paraId="223D2B2F" w14:textId="77777777" w:rsidR="00AF0FF4" w:rsidRPr="00785933" w:rsidRDefault="00AF0FF4" w:rsidP="00AF0FF4">
            <w:pPr>
              <w:jc w:val="center"/>
            </w:pPr>
            <w:r w:rsidRPr="00785933">
              <w:rPr>
                <w:b/>
                <w:bCs/>
              </w:rPr>
              <w:t>SKUPAJ</w:t>
            </w:r>
          </w:p>
        </w:tc>
        <w:tc>
          <w:tcPr>
            <w:tcW w:w="2160" w:type="dxa"/>
          </w:tcPr>
          <w:p w14:paraId="1FAE742E" w14:textId="77777777" w:rsidR="00AF0FF4" w:rsidRPr="00785933" w:rsidRDefault="00AF0FF4" w:rsidP="00AF0FF4">
            <w:pPr>
              <w:jc w:val="right"/>
            </w:pPr>
            <w:r w:rsidRPr="00785933">
              <w:rPr>
                <w:b/>
                <w:bCs/>
              </w:rPr>
              <w:t>82.759</w:t>
            </w:r>
          </w:p>
        </w:tc>
        <w:tc>
          <w:tcPr>
            <w:tcW w:w="2160" w:type="dxa"/>
          </w:tcPr>
          <w:p w14:paraId="02ABD4D8" w14:textId="77777777" w:rsidR="00AF0FF4" w:rsidRPr="00785933" w:rsidRDefault="00AF0FF4" w:rsidP="00AF0FF4">
            <w:pPr>
              <w:jc w:val="right"/>
            </w:pPr>
            <w:r w:rsidRPr="00785933">
              <w:rPr>
                <w:b/>
                <w:bCs/>
              </w:rPr>
              <w:t>33.643</w:t>
            </w:r>
          </w:p>
        </w:tc>
        <w:tc>
          <w:tcPr>
            <w:tcW w:w="1735" w:type="dxa"/>
          </w:tcPr>
          <w:p w14:paraId="15110490" w14:textId="77777777" w:rsidR="00AF0FF4" w:rsidRPr="00785933" w:rsidRDefault="00AF0FF4" w:rsidP="00AF0FF4">
            <w:pPr>
              <w:jc w:val="right"/>
            </w:pPr>
            <w:r w:rsidRPr="00785933">
              <w:rPr>
                <w:b/>
                <w:bCs/>
              </w:rPr>
              <w:t>246</w:t>
            </w:r>
          </w:p>
        </w:tc>
      </w:tr>
    </w:tbl>
    <w:p w14:paraId="27309241" w14:textId="77777777" w:rsidR="00E0018F" w:rsidRPr="00785933" w:rsidRDefault="00E0018F" w:rsidP="00E0018F"/>
    <w:p w14:paraId="0D678296" w14:textId="77777777" w:rsidR="00E0018F" w:rsidRPr="00785933" w:rsidRDefault="00E0018F" w:rsidP="00E0018F">
      <w:pPr>
        <w:ind w:firstLine="720"/>
      </w:pPr>
      <w:r w:rsidRPr="00785933">
        <w:t xml:space="preserve">Doseženi prihodki niso pokrili vse nastalih stroškov. </w:t>
      </w:r>
    </w:p>
    <w:p w14:paraId="57096618" w14:textId="57625A70" w:rsidR="00E0018F" w:rsidRPr="00785933" w:rsidRDefault="002B10AC" w:rsidP="002B10AC">
      <w:pPr>
        <w:ind w:left="720"/>
        <w:jc w:val="both"/>
      </w:pPr>
      <w:r w:rsidRPr="00785933">
        <w:lastRenderedPageBreak/>
        <w:t xml:space="preserve">Ob tem velja poudariti, da </w:t>
      </w:r>
      <w:r w:rsidR="00E0018F" w:rsidRPr="00785933">
        <w:t>72 odstotkov vseh prihodkov pr</w:t>
      </w:r>
      <w:r w:rsidRPr="00785933">
        <w:t>edstavlja  financiranje MO Ptuj, osnovna dejavnost s katero bi</w:t>
      </w:r>
      <w:r w:rsidR="00E0018F" w:rsidRPr="00785933">
        <w:t xml:space="preserve"> naj dosegali poslovne prihodke je oddajanje kongr</w:t>
      </w:r>
      <w:r w:rsidRPr="00785933">
        <w:t xml:space="preserve">esno kulturnega centra v najem </w:t>
      </w:r>
      <w:r w:rsidR="00E0018F" w:rsidRPr="00785933">
        <w:t>pa predstavlja samo 5 odstotkov skupnih prihodkov oz. 4.100 EUR</w:t>
      </w:r>
      <w:r w:rsidRPr="00785933">
        <w:t>.</w:t>
      </w:r>
    </w:p>
    <w:p w14:paraId="1E9E8A00" w14:textId="0801C20A" w:rsidR="005A0C74" w:rsidRPr="00785933" w:rsidRDefault="005A0C74" w:rsidP="00A6386B">
      <w:pPr>
        <w:numPr>
          <w:ilvl w:val="2"/>
          <w:numId w:val="4"/>
        </w:numPr>
        <w:ind w:left="1418" w:hanging="709"/>
        <w:jc w:val="both"/>
        <w:rPr>
          <w:b/>
          <w:bCs/>
          <w:u w:val="single"/>
        </w:rPr>
      </w:pPr>
      <w:r w:rsidRPr="00785933">
        <w:rPr>
          <w:b/>
          <w:bCs/>
        </w:rPr>
        <w:t>Odzivno poročilo:</w:t>
      </w:r>
      <w:r w:rsidRPr="00785933">
        <w:rPr>
          <w:bCs/>
        </w:rPr>
        <w:t xml:space="preserve"> </w:t>
      </w:r>
      <w:r w:rsidR="0093010F" w:rsidRPr="00785933">
        <w:rPr>
          <w:bCs/>
        </w:rPr>
        <w:t>v odzivn</w:t>
      </w:r>
      <w:r w:rsidR="002B10AC" w:rsidRPr="00785933">
        <w:rPr>
          <w:bCs/>
        </w:rPr>
        <w:t>em poročilu ni bilo pripomb.</w:t>
      </w:r>
    </w:p>
    <w:p w14:paraId="4320EF53" w14:textId="67945F06" w:rsidR="005A0C74" w:rsidRPr="00785933" w:rsidRDefault="005A0C74" w:rsidP="00A6386B">
      <w:pPr>
        <w:numPr>
          <w:ilvl w:val="2"/>
          <w:numId w:val="4"/>
        </w:numPr>
        <w:ind w:left="1418" w:hanging="709"/>
        <w:jc w:val="both"/>
        <w:rPr>
          <w:bCs/>
          <w:u w:val="single"/>
        </w:rPr>
      </w:pPr>
      <w:r w:rsidRPr="00785933">
        <w:rPr>
          <w:b/>
          <w:bCs/>
        </w:rPr>
        <w:t xml:space="preserve">Končna ugotovitev: </w:t>
      </w:r>
      <w:r w:rsidR="0093010F" w:rsidRPr="00785933">
        <w:rPr>
          <w:bCs/>
        </w:rPr>
        <w:t>Prihodki od o</w:t>
      </w:r>
      <w:r w:rsidR="002B10AC" w:rsidRPr="00785933">
        <w:rPr>
          <w:bCs/>
        </w:rPr>
        <w:t xml:space="preserve">ddajanja v najem predstavljajo </w:t>
      </w:r>
      <w:r w:rsidR="0093010F" w:rsidRPr="00785933">
        <w:rPr>
          <w:bCs/>
        </w:rPr>
        <w:t>samo 5 odstotkov od skupnih prihodkov, kar kaže na to, da so na tem podro</w:t>
      </w:r>
      <w:r w:rsidR="00252689" w:rsidRPr="00785933">
        <w:rPr>
          <w:bCs/>
        </w:rPr>
        <w:t>čju neuspešni</w:t>
      </w:r>
      <w:r w:rsidR="002B10AC" w:rsidRPr="00785933">
        <w:rPr>
          <w:bCs/>
        </w:rPr>
        <w:t>, in da</w:t>
      </w:r>
      <w:r w:rsidR="00252689" w:rsidRPr="00785933">
        <w:rPr>
          <w:bCs/>
        </w:rPr>
        <w:t xml:space="preserve"> je dvorana</w:t>
      </w:r>
      <w:r w:rsidR="0093010F" w:rsidRPr="00785933">
        <w:rPr>
          <w:bCs/>
        </w:rPr>
        <w:t xml:space="preserve"> večji del leta nezasedena oz. prazna.</w:t>
      </w:r>
    </w:p>
    <w:p w14:paraId="33B27B65" w14:textId="77777777" w:rsidR="006C5557" w:rsidRPr="00785933" w:rsidRDefault="006C5557" w:rsidP="001B6DD2">
      <w:pPr>
        <w:jc w:val="both"/>
        <w:rPr>
          <w:bCs/>
          <w:u w:val="single"/>
        </w:rPr>
      </w:pPr>
    </w:p>
    <w:p w14:paraId="0D21EFF2" w14:textId="77777777" w:rsidR="00052701" w:rsidRPr="00785933" w:rsidRDefault="004C0E8B" w:rsidP="00A6386B">
      <w:pPr>
        <w:numPr>
          <w:ilvl w:val="1"/>
          <w:numId w:val="4"/>
        </w:numPr>
        <w:ind w:left="993" w:hanging="633"/>
        <w:jc w:val="both"/>
        <w:rPr>
          <w:b/>
          <w:bCs/>
        </w:rPr>
      </w:pPr>
      <w:r w:rsidRPr="00785933">
        <w:rPr>
          <w:b/>
          <w:u w:val="single"/>
        </w:rPr>
        <w:t>Financiranje s strani MOP</w:t>
      </w:r>
      <w:r w:rsidR="00052701" w:rsidRPr="00785933">
        <w:rPr>
          <w:b/>
          <w:bCs/>
        </w:rPr>
        <w:t>:</w:t>
      </w:r>
    </w:p>
    <w:p w14:paraId="69FECCEF" w14:textId="77777777" w:rsidR="00052701" w:rsidRPr="00785933" w:rsidRDefault="00052701" w:rsidP="00A6386B">
      <w:pPr>
        <w:numPr>
          <w:ilvl w:val="2"/>
          <w:numId w:val="4"/>
        </w:numPr>
        <w:ind w:left="1418" w:hanging="709"/>
        <w:jc w:val="both"/>
        <w:rPr>
          <w:b/>
          <w:bCs/>
          <w:u w:val="single"/>
        </w:rPr>
      </w:pPr>
      <w:r w:rsidRPr="00785933">
        <w:rPr>
          <w:b/>
          <w:bCs/>
        </w:rPr>
        <w:t>Pregledana dokumentacija:</w:t>
      </w:r>
    </w:p>
    <w:p w14:paraId="6F08EB9A" w14:textId="3E845953" w:rsidR="004C0E8B" w:rsidRPr="00785933" w:rsidRDefault="004C0E8B" w:rsidP="00A6386B">
      <w:pPr>
        <w:pStyle w:val="Odstavekseznama"/>
        <w:numPr>
          <w:ilvl w:val="1"/>
          <w:numId w:val="15"/>
        </w:numPr>
      </w:pPr>
      <w:r w:rsidRPr="00785933">
        <w:t>Pogodba o sofinanciranju turistične dejavnosti v javnem interesu z dne 9.</w:t>
      </w:r>
      <w:r w:rsidR="001B1745" w:rsidRPr="00785933">
        <w:t xml:space="preserve"> </w:t>
      </w:r>
      <w:r w:rsidRPr="00785933">
        <w:t>4.</w:t>
      </w:r>
      <w:r w:rsidR="001B1745" w:rsidRPr="00785933">
        <w:t xml:space="preserve"> </w:t>
      </w:r>
      <w:r w:rsidRPr="00785933">
        <w:t>2015</w:t>
      </w:r>
    </w:p>
    <w:p w14:paraId="444359AC" w14:textId="51519C5D" w:rsidR="004C0E8B" w:rsidRPr="00785933" w:rsidRDefault="004C0E8B" w:rsidP="00A6386B">
      <w:pPr>
        <w:pStyle w:val="Odstavekseznama"/>
        <w:numPr>
          <w:ilvl w:val="1"/>
          <w:numId w:val="15"/>
        </w:numPr>
      </w:pPr>
      <w:r w:rsidRPr="00785933">
        <w:t xml:space="preserve">Aneks št. 1 k pogodbi z dne </w:t>
      </w:r>
      <w:r w:rsidR="001B1745" w:rsidRPr="00785933">
        <w:t>……</w:t>
      </w:r>
    </w:p>
    <w:p w14:paraId="66D3F685" w14:textId="6CE3B68D" w:rsidR="004C0E8B" w:rsidRPr="00785933" w:rsidRDefault="004C0E8B" w:rsidP="00A6386B">
      <w:pPr>
        <w:pStyle w:val="Odstavekseznama"/>
        <w:numPr>
          <w:ilvl w:val="1"/>
          <w:numId w:val="15"/>
        </w:numPr>
      </w:pPr>
      <w:r w:rsidRPr="00785933">
        <w:t>Aneks št. 2 k pogodbi z dne 17.</w:t>
      </w:r>
      <w:r w:rsidR="001B1745" w:rsidRPr="00785933">
        <w:t xml:space="preserve"> </w:t>
      </w:r>
      <w:r w:rsidRPr="00785933">
        <w:t>11.</w:t>
      </w:r>
      <w:r w:rsidR="001B1745" w:rsidRPr="00785933">
        <w:t xml:space="preserve"> </w:t>
      </w:r>
      <w:r w:rsidRPr="00785933">
        <w:t>2015</w:t>
      </w:r>
    </w:p>
    <w:p w14:paraId="6CA540C1" w14:textId="6AC26AAC" w:rsidR="004C0E8B" w:rsidRPr="00785933" w:rsidRDefault="004C0E8B" w:rsidP="00A6386B">
      <w:pPr>
        <w:pStyle w:val="Odstavekseznama"/>
        <w:numPr>
          <w:ilvl w:val="1"/>
          <w:numId w:val="15"/>
        </w:numPr>
      </w:pPr>
      <w:r w:rsidRPr="00785933">
        <w:t>Aneks št. 3 k pogodbi z dne 1.</w:t>
      </w:r>
      <w:r w:rsidR="001B1745" w:rsidRPr="00785933">
        <w:t xml:space="preserve"> </w:t>
      </w:r>
      <w:r w:rsidRPr="00785933">
        <w:t>12.</w:t>
      </w:r>
      <w:r w:rsidR="001B1745" w:rsidRPr="00785933">
        <w:t xml:space="preserve"> </w:t>
      </w:r>
      <w:r w:rsidRPr="00785933">
        <w:t>2015</w:t>
      </w:r>
    </w:p>
    <w:p w14:paraId="1AB2104C" w14:textId="3F8349BC" w:rsidR="004C0E8B" w:rsidRPr="00785933" w:rsidRDefault="004C0E8B" w:rsidP="00A6386B">
      <w:pPr>
        <w:pStyle w:val="Odstavekseznama"/>
        <w:numPr>
          <w:ilvl w:val="1"/>
          <w:numId w:val="15"/>
        </w:numPr>
      </w:pPr>
      <w:r w:rsidRPr="00785933">
        <w:t>Nakazilo iz  proračuna MO Ptuj za pokrivanje stroška  za javna dela</w:t>
      </w:r>
      <w:r w:rsidR="001B1745" w:rsidRPr="00785933">
        <w:t>.</w:t>
      </w:r>
    </w:p>
    <w:p w14:paraId="3C27E18A" w14:textId="429ED7C1" w:rsidR="004C0E8B" w:rsidRPr="00785933" w:rsidRDefault="00052701" w:rsidP="00A6386B">
      <w:pPr>
        <w:numPr>
          <w:ilvl w:val="2"/>
          <w:numId w:val="4"/>
        </w:numPr>
        <w:ind w:left="1440" w:hanging="709"/>
        <w:jc w:val="both"/>
      </w:pPr>
      <w:r w:rsidRPr="00785933">
        <w:rPr>
          <w:b/>
          <w:bCs/>
        </w:rPr>
        <w:t>Ugotovitve:</w:t>
      </w:r>
      <w:r w:rsidRPr="00785933">
        <w:rPr>
          <w:bCs/>
        </w:rPr>
        <w:t xml:space="preserve"> </w:t>
      </w:r>
      <w:r w:rsidR="004C0E8B" w:rsidRPr="00785933">
        <w:t>Prihodki iz naslova MOP so ključni del prihodkov za delovanje upravljanje kongresno kulturnega središča. Financiranje poteka na osnovi zgoraj naveden</w:t>
      </w:r>
      <w:r w:rsidR="00B643E4" w:rsidRPr="00785933">
        <w:t>e</w:t>
      </w:r>
      <w:r w:rsidR="004C0E8B" w:rsidRPr="00785933">
        <w:t xml:space="preserve"> pogodbe in Aneksa št. 2 in Aneksa št. 3. Iz proračuna je doda</w:t>
      </w:r>
      <w:r w:rsidR="00B643E4" w:rsidRPr="00785933">
        <w:t xml:space="preserve">tni strošek MOP </w:t>
      </w:r>
      <w:r w:rsidR="004C0E8B" w:rsidRPr="00785933">
        <w:t>tudi strošek za javna dela v višini 2.218 EUR. Zahtevka za sofinanciranje dejavnosti materialnih stroškov Dominikanski samostan vključujeta zahtevek št. 4010047/2015 z dne 17.</w:t>
      </w:r>
      <w:r w:rsidR="00B643E4" w:rsidRPr="00785933">
        <w:t xml:space="preserve"> </w:t>
      </w:r>
      <w:r w:rsidR="004C0E8B" w:rsidRPr="00785933">
        <w:t>11.</w:t>
      </w:r>
      <w:r w:rsidR="00B643E4" w:rsidRPr="00785933">
        <w:t xml:space="preserve"> </w:t>
      </w:r>
      <w:r w:rsidR="004C0E8B" w:rsidRPr="00785933">
        <w:t>2015 v višini 30.000 EUR in zahtevek št. 3010048/2015 z dne 4.</w:t>
      </w:r>
      <w:r w:rsidR="00B643E4" w:rsidRPr="00785933">
        <w:t xml:space="preserve"> </w:t>
      </w:r>
      <w:r w:rsidR="004C0E8B" w:rsidRPr="00785933">
        <w:t>12.</w:t>
      </w:r>
      <w:r w:rsidR="00B643E4" w:rsidRPr="00785933">
        <w:t xml:space="preserve"> </w:t>
      </w:r>
      <w:r w:rsidR="004C0E8B" w:rsidRPr="00785933">
        <w:t>2015 v višini 27.000 EUR. Zahtevka sta izstavljena neposredno po podpisu Aneksov št.</w:t>
      </w:r>
      <w:r w:rsidR="00B643E4" w:rsidRPr="00785933">
        <w:t xml:space="preserve"> </w:t>
      </w:r>
      <w:r w:rsidR="004C0E8B" w:rsidRPr="00785933">
        <w:t>2. in 3 višini aneksov za sofinanciranje turistične dejavnosti</w:t>
      </w:r>
      <w:r w:rsidR="00B643E4" w:rsidRPr="00785933">
        <w:t>.</w:t>
      </w:r>
      <w:r w:rsidR="004C0E8B" w:rsidRPr="00785933">
        <w:t xml:space="preserve"> V obeh zahtevkih ni navedbe namena oz</w:t>
      </w:r>
      <w:r w:rsidR="003754BB" w:rsidRPr="00785933">
        <w:t>.</w:t>
      </w:r>
      <w:r w:rsidR="004C0E8B" w:rsidRPr="00785933">
        <w:t xml:space="preserve"> porabe stroškov, zato kontrola upravičenosti porabe sredstev ni bila mogoča.</w:t>
      </w:r>
    </w:p>
    <w:p w14:paraId="6104523C" w14:textId="5B30DA0C" w:rsidR="00052701" w:rsidRPr="00785933" w:rsidRDefault="00052701" w:rsidP="00A6386B">
      <w:pPr>
        <w:numPr>
          <w:ilvl w:val="2"/>
          <w:numId w:val="4"/>
        </w:numPr>
        <w:ind w:left="1418" w:hanging="709"/>
        <w:jc w:val="both"/>
        <w:rPr>
          <w:b/>
          <w:bCs/>
          <w:u w:val="single"/>
        </w:rPr>
      </w:pPr>
      <w:r w:rsidRPr="00785933">
        <w:rPr>
          <w:b/>
          <w:bCs/>
        </w:rPr>
        <w:t>Odzivno poročilo:</w:t>
      </w:r>
      <w:r w:rsidRPr="00785933">
        <w:rPr>
          <w:bCs/>
        </w:rPr>
        <w:t xml:space="preserve"> </w:t>
      </w:r>
      <w:r w:rsidR="00794433" w:rsidRPr="00785933">
        <w:rPr>
          <w:bCs/>
        </w:rPr>
        <w:t>Zahtevka za kritje materialnih stroškov  in stroškov dela v D</w:t>
      </w:r>
      <w:r w:rsidR="0079658F" w:rsidRPr="00785933">
        <w:rPr>
          <w:bCs/>
        </w:rPr>
        <w:t xml:space="preserve">ominikanskem samostanu </w:t>
      </w:r>
      <w:r w:rsidR="00794433" w:rsidRPr="00785933">
        <w:rPr>
          <w:bCs/>
        </w:rPr>
        <w:t>sta bila  izstavljena na podlagi Aneksov št. 2 in 3. pred sklenitvijo obeh aneksov so se na MOP posredovali podatki, iz katerih so bili razvidni vsi stroški. Le ti so bili podlaga za pripravo aneksov.</w:t>
      </w:r>
    </w:p>
    <w:p w14:paraId="3A90C007" w14:textId="76B01083" w:rsidR="00052701" w:rsidRPr="00785933" w:rsidRDefault="0079658F" w:rsidP="001B6DD2">
      <w:pPr>
        <w:numPr>
          <w:ilvl w:val="2"/>
          <w:numId w:val="4"/>
        </w:numPr>
        <w:ind w:left="1418" w:hanging="709"/>
        <w:jc w:val="both"/>
        <w:rPr>
          <w:bCs/>
          <w:u w:val="single"/>
        </w:rPr>
      </w:pPr>
      <w:r w:rsidRPr="00785933">
        <w:rPr>
          <w:b/>
          <w:bCs/>
        </w:rPr>
        <w:t>Končna ugotovitev:</w:t>
      </w:r>
      <w:r w:rsidR="00056F84" w:rsidRPr="00785933">
        <w:rPr>
          <w:b/>
          <w:bCs/>
        </w:rPr>
        <w:t xml:space="preserve"> </w:t>
      </w:r>
      <w:r w:rsidR="00056F84" w:rsidRPr="00785933">
        <w:rPr>
          <w:bCs/>
        </w:rPr>
        <w:t xml:space="preserve">Sklepanje aneksov na osnovi zahtevkov kaže na neustrezno planiranje stroškov in dobronamerno pokrivanje stroškov s strani MOP. Izplačevanje zahtevkov na osnovi vnaprej predloženih stroškov ni transparentno, ne omogoča sledljivosti in presoje upravičene in racionalne porabe. </w:t>
      </w:r>
    </w:p>
    <w:p w14:paraId="6134AF6D" w14:textId="77777777" w:rsidR="006C5557" w:rsidRPr="00785933" w:rsidRDefault="006C5557" w:rsidP="001B6DD2">
      <w:pPr>
        <w:jc w:val="both"/>
        <w:rPr>
          <w:b/>
          <w:bCs/>
          <w:u w:val="single"/>
        </w:rPr>
      </w:pPr>
    </w:p>
    <w:p w14:paraId="5E239080" w14:textId="77777777" w:rsidR="00052701" w:rsidRPr="00785933" w:rsidRDefault="004C0E8B" w:rsidP="00A6386B">
      <w:pPr>
        <w:numPr>
          <w:ilvl w:val="1"/>
          <w:numId w:val="4"/>
        </w:numPr>
        <w:ind w:left="993" w:hanging="633"/>
        <w:jc w:val="both"/>
        <w:rPr>
          <w:b/>
          <w:bCs/>
        </w:rPr>
      </w:pPr>
      <w:r w:rsidRPr="00785933">
        <w:rPr>
          <w:b/>
          <w:u w:val="single"/>
        </w:rPr>
        <w:t>Prihodki iz dejavnosti</w:t>
      </w:r>
      <w:r w:rsidR="00052701" w:rsidRPr="00785933">
        <w:rPr>
          <w:b/>
          <w:bCs/>
        </w:rPr>
        <w:t>:</w:t>
      </w:r>
    </w:p>
    <w:p w14:paraId="156B750A" w14:textId="77777777" w:rsidR="00052701" w:rsidRPr="00785933" w:rsidRDefault="00052701" w:rsidP="00A6386B">
      <w:pPr>
        <w:numPr>
          <w:ilvl w:val="2"/>
          <w:numId w:val="4"/>
        </w:numPr>
        <w:ind w:left="1418" w:hanging="709"/>
        <w:jc w:val="both"/>
        <w:rPr>
          <w:b/>
          <w:bCs/>
          <w:u w:val="single"/>
        </w:rPr>
      </w:pPr>
      <w:r w:rsidRPr="00785933">
        <w:rPr>
          <w:b/>
          <w:bCs/>
        </w:rPr>
        <w:t>Pregledana dokumentacija:</w:t>
      </w:r>
    </w:p>
    <w:p w14:paraId="5675C1BF" w14:textId="77777777" w:rsidR="009D6C86" w:rsidRPr="00785933" w:rsidRDefault="009D6C86" w:rsidP="00A6386B">
      <w:pPr>
        <w:pStyle w:val="Odstavekseznama"/>
        <w:numPr>
          <w:ilvl w:val="1"/>
          <w:numId w:val="16"/>
        </w:numPr>
        <w:jc w:val="both"/>
      </w:pPr>
      <w:r w:rsidRPr="00785933">
        <w:t>cenik JS Ptuj za najem dvorane</w:t>
      </w:r>
    </w:p>
    <w:p w14:paraId="7E96904E" w14:textId="689F5A03" w:rsidR="009D6C86" w:rsidRPr="00785933" w:rsidRDefault="009D6C86" w:rsidP="00A6386B">
      <w:pPr>
        <w:pStyle w:val="Odstavekseznama"/>
        <w:numPr>
          <w:ilvl w:val="1"/>
          <w:numId w:val="16"/>
        </w:numPr>
        <w:jc w:val="both"/>
      </w:pPr>
      <w:r w:rsidRPr="00785933">
        <w:t>pregled  4 računov</w:t>
      </w:r>
      <w:r w:rsidR="0079658F" w:rsidRPr="00785933">
        <w:t xml:space="preserve"> za oddajanje dvorane v najem (</w:t>
      </w:r>
      <w:r w:rsidRPr="00785933">
        <w:t>od skupaj sedmih izdanih)</w:t>
      </w:r>
    </w:p>
    <w:p w14:paraId="712AEAF5" w14:textId="4FFC4571" w:rsidR="009D6C86" w:rsidRPr="00785933" w:rsidRDefault="0079658F" w:rsidP="00A6386B">
      <w:pPr>
        <w:pStyle w:val="Odstavekseznama"/>
        <w:numPr>
          <w:ilvl w:val="1"/>
          <w:numId w:val="16"/>
        </w:numPr>
        <w:jc w:val="both"/>
      </w:pPr>
      <w:r w:rsidRPr="00785933">
        <w:t>Račun št</w:t>
      </w:r>
      <w:r w:rsidR="009D6C86" w:rsidRPr="00785933">
        <w:t>. 2050342/2015 z dne 31.</w:t>
      </w:r>
      <w:r w:rsidRPr="00785933">
        <w:t xml:space="preserve"> </w:t>
      </w:r>
      <w:r w:rsidR="009D6C86" w:rsidRPr="00785933">
        <w:t>8.</w:t>
      </w:r>
      <w:r w:rsidRPr="00785933">
        <w:t xml:space="preserve"> </w:t>
      </w:r>
      <w:r w:rsidR="009D6C86" w:rsidRPr="00785933">
        <w:t xml:space="preserve">2015, izdan MOP za festival </w:t>
      </w:r>
      <w:proofErr w:type="spellStart"/>
      <w:r w:rsidR="009D6C86" w:rsidRPr="00785933">
        <w:t>Art</w:t>
      </w:r>
      <w:proofErr w:type="spellEnd"/>
      <w:r w:rsidR="009D6C86" w:rsidRPr="00785933">
        <w:t xml:space="preserve"> </w:t>
      </w:r>
      <w:proofErr w:type="spellStart"/>
      <w:r w:rsidR="009D6C86" w:rsidRPr="00785933">
        <w:t>stays</w:t>
      </w:r>
      <w:proofErr w:type="spellEnd"/>
      <w:r w:rsidR="009D6C86" w:rsidRPr="00785933">
        <w:t xml:space="preserve"> v višini 488,00 EUR z DDV</w:t>
      </w:r>
      <w:r w:rsidRPr="00785933">
        <w:t>.</w:t>
      </w:r>
    </w:p>
    <w:p w14:paraId="1684A521" w14:textId="0F89DFDF" w:rsidR="009D6C86" w:rsidRPr="00785933" w:rsidRDefault="009D6C86" w:rsidP="00A6386B">
      <w:pPr>
        <w:pStyle w:val="Odstavekseznama"/>
        <w:numPr>
          <w:ilvl w:val="1"/>
          <w:numId w:val="16"/>
        </w:numPr>
        <w:jc w:val="both"/>
      </w:pPr>
      <w:r w:rsidRPr="00785933">
        <w:t>V kolikor razumemo, da za MO Ptuj velj</w:t>
      </w:r>
      <w:r w:rsidR="0079658F" w:rsidRPr="00785933">
        <w:t>a enak cenik kot za javne zavode</w:t>
      </w:r>
      <w:r w:rsidRPr="00785933">
        <w:t>, katerih ustanovitelj je MOP, je račun izdan skladno s cenikom.</w:t>
      </w:r>
    </w:p>
    <w:p w14:paraId="79BF9AA8" w14:textId="34F1DF26" w:rsidR="009D6C86" w:rsidRPr="00785933" w:rsidRDefault="009D6C86" w:rsidP="00A6386B">
      <w:pPr>
        <w:pStyle w:val="Odstavekseznama"/>
        <w:numPr>
          <w:ilvl w:val="1"/>
          <w:numId w:val="16"/>
        </w:numPr>
        <w:jc w:val="both"/>
      </w:pPr>
      <w:r w:rsidRPr="00785933">
        <w:t>Račun št. 2050235/2015 z dne 24.</w:t>
      </w:r>
      <w:r w:rsidR="0079658F" w:rsidRPr="00785933">
        <w:t xml:space="preserve"> </w:t>
      </w:r>
      <w:r w:rsidRPr="00785933">
        <w:t>6.</w:t>
      </w:r>
      <w:r w:rsidR="0079658F" w:rsidRPr="00785933">
        <w:t xml:space="preserve"> </w:t>
      </w:r>
      <w:r w:rsidRPr="00785933">
        <w:t xml:space="preserve">2015, izdan ZRS Bistra Ptuj za najem </w:t>
      </w:r>
      <w:proofErr w:type="spellStart"/>
      <w:r w:rsidRPr="00785933">
        <w:t>refektorija</w:t>
      </w:r>
      <w:proofErr w:type="spellEnd"/>
      <w:r w:rsidRPr="00785933">
        <w:t xml:space="preserve"> za srečanje podjetnikov v višini 200 EUR brez DDV oz. 244. EUR z DDV.</w:t>
      </w:r>
    </w:p>
    <w:p w14:paraId="469D1DA9" w14:textId="77777777" w:rsidR="009D6C86" w:rsidRPr="00785933" w:rsidRDefault="009D6C86" w:rsidP="00A6386B">
      <w:pPr>
        <w:pStyle w:val="Odstavekseznama"/>
        <w:numPr>
          <w:ilvl w:val="1"/>
          <w:numId w:val="16"/>
        </w:numPr>
        <w:jc w:val="both"/>
      </w:pPr>
      <w:r w:rsidRPr="00785933">
        <w:t>Račun je izdan v nižji višini, kot določa cenik (ta je 215 EUR brez DDV).</w:t>
      </w:r>
    </w:p>
    <w:p w14:paraId="1487B556" w14:textId="0B30FC68" w:rsidR="009D6C86" w:rsidRPr="00785933" w:rsidRDefault="009D6C86" w:rsidP="00A6386B">
      <w:pPr>
        <w:pStyle w:val="Odstavekseznama"/>
        <w:numPr>
          <w:ilvl w:val="1"/>
          <w:numId w:val="16"/>
        </w:numPr>
        <w:jc w:val="both"/>
      </w:pPr>
      <w:r w:rsidRPr="00785933">
        <w:t>Račun št. 2050206/2015 z dne 27.</w:t>
      </w:r>
      <w:r w:rsidR="0079658F" w:rsidRPr="00785933">
        <w:t xml:space="preserve"> </w:t>
      </w:r>
      <w:r w:rsidRPr="00785933">
        <w:t>5.</w:t>
      </w:r>
      <w:r w:rsidR="0079658F" w:rsidRPr="00785933">
        <w:t xml:space="preserve"> </w:t>
      </w:r>
      <w:r w:rsidRPr="00785933">
        <w:t>2015 za Sanja Veličkovič  s.p. v višini 400 EUR brez oz</w:t>
      </w:r>
      <w:r w:rsidR="0079658F" w:rsidRPr="00785933">
        <w:t>. 488 EUR</w:t>
      </w:r>
      <w:r w:rsidRPr="00785933">
        <w:t xml:space="preserve"> z  DDV.</w:t>
      </w:r>
    </w:p>
    <w:p w14:paraId="35446F06" w14:textId="77777777" w:rsidR="009D6C86" w:rsidRPr="00785933" w:rsidRDefault="009D6C86" w:rsidP="00A6386B">
      <w:pPr>
        <w:pStyle w:val="Odstavekseznama"/>
        <w:numPr>
          <w:ilvl w:val="1"/>
          <w:numId w:val="16"/>
        </w:numPr>
        <w:jc w:val="both"/>
      </w:pPr>
      <w:r w:rsidRPr="00785933">
        <w:t>Račun je izdan v nižji višini, kot določa cenik dvorane. Ekonomski najem velike dvorane z opremo in storitvami je po ceniku 1.200 EUR brez DDV.</w:t>
      </w:r>
    </w:p>
    <w:p w14:paraId="1D63F74C" w14:textId="211F1AD8" w:rsidR="009D6C86" w:rsidRPr="00785933" w:rsidRDefault="009D6C86" w:rsidP="00A6386B">
      <w:pPr>
        <w:pStyle w:val="Odstavekseznama"/>
        <w:numPr>
          <w:ilvl w:val="1"/>
          <w:numId w:val="16"/>
        </w:numPr>
        <w:jc w:val="both"/>
      </w:pPr>
      <w:r w:rsidRPr="00785933">
        <w:lastRenderedPageBreak/>
        <w:t>Račun št. 2050250/2015 z dne 10.</w:t>
      </w:r>
      <w:r w:rsidR="0079658F" w:rsidRPr="00785933">
        <w:t xml:space="preserve"> </w:t>
      </w:r>
      <w:r w:rsidRPr="00785933">
        <w:t>4.</w:t>
      </w:r>
      <w:r w:rsidR="0079658F" w:rsidRPr="00785933">
        <w:t xml:space="preserve"> </w:t>
      </w:r>
      <w:r w:rsidRPr="00785933">
        <w:t>2015 za Zvezo ekoloških gibanj v višini 300 EUR brez oz. 366 EUR z DDV. Račun je izdan za najem dvorane za predstavitev  strokovnega posveta. Višina računa nima osnove v ceniku.</w:t>
      </w:r>
    </w:p>
    <w:p w14:paraId="1F12E857" w14:textId="77777777" w:rsidR="009D6C86" w:rsidRPr="00785933" w:rsidRDefault="009D6C86" w:rsidP="00A6386B">
      <w:pPr>
        <w:pStyle w:val="Odstavekseznama"/>
        <w:numPr>
          <w:ilvl w:val="1"/>
          <w:numId w:val="16"/>
        </w:numPr>
        <w:jc w:val="both"/>
        <w:rPr>
          <w:b/>
          <w:bCs/>
        </w:rPr>
      </w:pPr>
      <w:r w:rsidRPr="00785933">
        <w:t>Račun MO Ptuj za hišniška dela januar 2015 v višini 1.363,40 EUR</w:t>
      </w:r>
    </w:p>
    <w:p w14:paraId="33682141" w14:textId="0CFD76EF" w:rsidR="009D6C86" w:rsidRPr="00785933" w:rsidRDefault="00052701" w:rsidP="00A6386B">
      <w:pPr>
        <w:numPr>
          <w:ilvl w:val="2"/>
          <w:numId w:val="4"/>
        </w:numPr>
        <w:ind w:left="1440" w:hanging="709"/>
        <w:jc w:val="both"/>
      </w:pPr>
      <w:r w:rsidRPr="00785933">
        <w:rPr>
          <w:b/>
          <w:bCs/>
        </w:rPr>
        <w:t>Ugotovitve:</w:t>
      </w:r>
      <w:r w:rsidRPr="00785933">
        <w:rPr>
          <w:bCs/>
        </w:rPr>
        <w:t xml:space="preserve"> </w:t>
      </w:r>
      <w:r w:rsidR="009D6C86" w:rsidRPr="00785933">
        <w:t>Prihodki Javnih</w:t>
      </w:r>
      <w:r w:rsidR="0079658F" w:rsidRPr="00785933">
        <w:t xml:space="preserve"> služb iz </w:t>
      </w:r>
      <w:r w:rsidR="009D6C86" w:rsidRPr="00785933">
        <w:t xml:space="preserve">upravljanja kongresno-kulturnega središča Dominikanski samostan so znašali 22.775 EUR, od tega 4.100 EUR za najem kongresno kulturnega središča, ostanek pa s prodajo storitev. Največji del prihodka od prodaje storitev se nanaša na </w:t>
      </w:r>
      <w:proofErr w:type="spellStart"/>
      <w:r w:rsidR="009D6C86" w:rsidRPr="00785933">
        <w:t>prezaračunavanje</w:t>
      </w:r>
      <w:proofErr w:type="spellEnd"/>
      <w:r w:rsidR="009D6C86" w:rsidRPr="00785933">
        <w:t xml:space="preserve"> stroška hišnik MO Ptuj za vzdrževalna dela v Narodnem domu in Stari steklarski delavnici (12.796 EUR), ostali prihodki so iz naslova najema priključka gradbene omarice </w:t>
      </w:r>
      <w:proofErr w:type="spellStart"/>
      <w:r w:rsidR="009D6C86" w:rsidRPr="00785933">
        <w:t>Strabagu</w:t>
      </w:r>
      <w:proofErr w:type="spellEnd"/>
      <w:r w:rsidR="009D6C86" w:rsidRPr="00785933">
        <w:t xml:space="preserve"> (1.341 EUR), prodajo publikacij o Dominikanskem samostanu (695 EUR), posoja projektorja (80 EUR) in prodaja vstopnic za razne dogodke (2.268 EUR). Za oddajanje v najem kongresno kulturne dvorane obstaja cenik najema dvorane, ki omogoča zavodom ustanovljenim s strani MOP nižjo najemnino kot ostalim uporabnikom. Cenik je sprejel direktor JS Ptuj. V vzorec pregleda so bili zajeti 4 računi (od skupaj sedmih izstavljenih). Ob tem je bilo v Dominikanskem samostanu v letu 2015 še 6 prireditev, za katere so organizatorji koristili b</w:t>
      </w:r>
      <w:r w:rsidR="0079658F" w:rsidRPr="00785933">
        <w:t>rezplačni najem. Po informacijah</w:t>
      </w:r>
      <w:r w:rsidR="009D6C86" w:rsidRPr="00785933">
        <w:t xml:space="preserve"> JS Ptuj je bila odločitev o brezplačnem najemu </w:t>
      </w:r>
      <w:r w:rsidR="0079658F" w:rsidRPr="00785933">
        <w:t>s</w:t>
      </w:r>
      <w:r w:rsidR="009D6C86" w:rsidRPr="00785933">
        <w:t>prejeta med županom, direktorjem JSP in organizatorjem, v kolikor je slednji organiziral dogodek, ki ni bil tržne narave.</w:t>
      </w:r>
      <w:r w:rsidR="00CE22C9" w:rsidRPr="00785933">
        <w:t xml:space="preserve"> Pri izdajanju računov smo ugotovili pri posameznih pregledanih računih neskladje s cenikom. Za zaračunavanje najemnine nižje od cenika oz. za brezplačno oddajanje dvorane ni sprejetih kriterijev oz, navedenih pooblas</w:t>
      </w:r>
      <w:r w:rsidR="005915D7" w:rsidRPr="00785933">
        <w:t>t</w:t>
      </w:r>
      <w:r w:rsidR="00CE22C9" w:rsidRPr="00785933">
        <w:t>il za odobrit</w:t>
      </w:r>
      <w:r w:rsidR="0079658F" w:rsidRPr="00785933">
        <w:t>ev popusta oz brezplačni najem.</w:t>
      </w:r>
    </w:p>
    <w:p w14:paraId="3CD097AD" w14:textId="5D7D8516" w:rsidR="00052701" w:rsidRPr="00785933" w:rsidRDefault="00052701" w:rsidP="00A6386B">
      <w:pPr>
        <w:numPr>
          <w:ilvl w:val="2"/>
          <w:numId w:val="4"/>
        </w:numPr>
        <w:ind w:left="1418" w:hanging="709"/>
        <w:jc w:val="both"/>
        <w:rPr>
          <w:b/>
          <w:bCs/>
          <w:u w:val="single"/>
        </w:rPr>
      </w:pPr>
      <w:r w:rsidRPr="00785933">
        <w:rPr>
          <w:b/>
          <w:bCs/>
        </w:rPr>
        <w:t>Odzivno poročilo:</w:t>
      </w:r>
      <w:r w:rsidRPr="00785933">
        <w:rPr>
          <w:bCs/>
        </w:rPr>
        <w:t xml:space="preserve"> </w:t>
      </w:r>
      <w:r w:rsidR="00794433" w:rsidRPr="00785933">
        <w:rPr>
          <w:bCs/>
        </w:rPr>
        <w:t>Iz prihodkov iz upravljanja KKS DS bi bilo potrebno izvzeti prihodek od opravljanja hišniških del v Narodnem domu in Stari steklarski v višini 12.796 EUR, kot je že bilo pojasnjeno v točki II.</w:t>
      </w:r>
      <w:r w:rsidR="0079658F" w:rsidRPr="00785933">
        <w:rPr>
          <w:bCs/>
        </w:rPr>
        <w:t xml:space="preserve"> </w:t>
      </w:r>
      <w:r w:rsidR="00794433" w:rsidRPr="00785933">
        <w:rPr>
          <w:bCs/>
        </w:rPr>
        <w:t>18, saj ta dela niso v nepos</w:t>
      </w:r>
      <w:r w:rsidR="005915D7" w:rsidRPr="00785933">
        <w:rPr>
          <w:bCs/>
        </w:rPr>
        <w:t>redni zvezi z izvajanjem dejavn</w:t>
      </w:r>
      <w:r w:rsidR="00794433" w:rsidRPr="00785933">
        <w:rPr>
          <w:bCs/>
        </w:rPr>
        <w:t>o</w:t>
      </w:r>
      <w:r w:rsidR="005915D7" w:rsidRPr="00785933">
        <w:rPr>
          <w:bCs/>
        </w:rPr>
        <w:t>s</w:t>
      </w:r>
      <w:r w:rsidR="00794433" w:rsidRPr="00785933">
        <w:rPr>
          <w:bCs/>
        </w:rPr>
        <w:t>ti v KKS DS, le vodijo se na istem stroškovnem mestu</w:t>
      </w:r>
      <w:r w:rsidR="00DD5814" w:rsidRPr="00785933">
        <w:rPr>
          <w:bCs/>
        </w:rPr>
        <w:t>.</w:t>
      </w:r>
      <w:r w:rsidR="0079658F" w:rsidRPr="00785933">
        <w:rPr>
          <w:bCs/>
        </w:rPr>
        <w:t xml:space="preserve"> </w:t>
      </w:r>
    </w:p>
    <w:p w14:paraId="73276DB8" w14:textId="33678D9C" w:rsidR="00A603A0" w:rsidRPr="00785933" w:rsidRDefault="00165121" w:rsidP="00A6386B">
      <w:pPr>
        <w:numPr>
          <w:ilvl w:val="2"/>
          <w:numId w:val="4"/>
        </w:numPr>
        <w:ind w:left="1418" w:hanging="709"/>
        <w:jc w:val="both"/>
        <w:rPr>
          <w:b/>
          <w:bCs/>
          <w:u w:val="single"/>
        </w:rPr>
      </w:pPr>
      <w:r w:rsidRPr="00785933">
        <w:rPr>
          <w:b/>
          <w:bCs/>
        </w:rPr>
        <w:t>Končna ugotovite</w:t>
      </w:r>
      <w:r w:rsidR="0079658F" w:rsidRPr="00785933">
        <w:rPr>
          <w:b/>
          <w:bCs/>
        </w:rPr>
        <w:t>v</w:t>
      </w:r>
      <w:r w:rsidRPr="00785933">
        <w:rPr>
          <w:b/>
          <w:bCs/>
        </w:rPr>
        <w:t xml:space="preserve">: </w:t>
      </w:r>
      <w:r w:rsidR="00A603A0" w:rsidRPr="00785933">
        <w:rPr>
          <w:bCs/>
        </w:rPr>
        <w:t>Dejanski prihodki brez prerazporejenih prihodkov za hišnika znašajo 9.979 EUR. Med pregledanimi računi so bili izdani računi z znižano najemnino tudi organizatorjem, ki niso javni zavodi ustanovljeni s strani MOP ali MO Ptuj sama. Tudi obstoječi cenik ne določa kdo in v katerih primerih lahko odobri znižanje najemnine, ki ni odobreno v ceniku.</w:t>
      </w:r>
    </w:p>
    <w:p w14:paraId="1F928941" w14:textId="77777777" w:rsidR="00052701" w:rsidRPr="00785933" w:rsidRDefault="00052701" w:rsidP="001B6DD2">
      <w:pPr>
        <w:jc w:val="both"/>
        <w:rPr>
          <w:b/>
          <w:bCs/>
          <w:u w:val="single"/>
        </w:rPr>
      </w:pPr>
    </w:p>
    <w:p w14:paraId="3D3ACB5B" w14:textId="77777777" w:rsidR="006C5557" w:rsidRPr="00785933" w:rsidRDefault="006C5557" w:rsidP="001B6DD2">
      <w:pPr>
        <w:jc w:val="both"/>
        <w:rPr>
          <w:b/>
          <w:bCs/>
          <w:u w:val="single"/>
        </w:rPr>
      </w:pPr>
    </w:p>
    <w:p w14:paraId="53A83A95" w14:textId="77777777" w:rsidR="00052701" w:rsidRPr="00785933" w:rsidRDefault="00284321" w:rsidP="00A6386B">
      <w:pPr>
        <w:numPr>
          <w:ilvl w:val="1"/>
          <w:numId w:val="4"/>
        </w:numPr>
        <w:ind w:left="993" w:hanging="633"/>
        <w:jc w:val="both"/>
        <w:rPr>
          <w:b/>
          <w:bCs/>
        </w:rPr>
      </w:pPr>
      <w:r w:rsidRPr="00785933">
        <w:rPr>
          <w:b/>
          <w:u w:val="single"/>
        </w:rPr>
        <w:t>Stroški delovanja kongresno-kulturnega središča Dominikanskega samostana</w:t>
      </w:r>
      <w:r w:rsidR="00052701" w:rsidRPr="00785933">
        <w:rPr>
          <w:b/>
          <w:bCs/>
        </w:rPr>
        <w:t>:</w:t>
      </w:r>
    </w:p>
    <w:p w14:paraId="77DC5A44" w14:textId="77777777" w:rsidR="00052701" w:rsidRPr="00785933" w:rsidRDefault="00052701" w:rsidP="00A6386B">
      <w:pPr>
        <w:numPr>
          <w:ilvl w:val="2"/>
          <w:numId w:val="4"/>
        </w:numPr>
        <w:ind w:left="1418" w:hanging="709"/>
        <w:jc w:val="both"/>
        <w:rPr>
          <w:b/>
          <w:bCs/>
          <w:u w:val="single"/>
        </w:rPr>
      </w:pPr>
      <w:r w:rsidRPr="00785933">
        <w:rPr>
          <w:b/>
          <w:bCs/>
        </w:rPr>
        <w:t>Pregledana dokumentacija:</w:t>
      </w:r>
    </w:p>
    <w:p w14:paraId="5B7FD15F" w14:textId="5906E7FF" w:rsidR="00284321" w:rsidRPr="00785933" w:rsidRDefault="00284321" w:rsidP="00A6386B">
      <w:pPr>
        <w:pStyle w:val="Odstavekseznama"/>
        <w:numPr>
          <w:ilvl w:val="0"/>
          <w:numId w:val="17"/>
        </w:numPr>
      </w:pPr>
      <w:r w:rsidRPr="00785933">
        <w:t>Stroš</w:t>
      </w:r>
      <w:r w:rsidR="005E53FF" w:rsidRPr="00785933">
        <w:t xml:space="preserve">kovnik za SM </w:t>
      </w:r>
      <w:r w:rsidRPr="00785933">
        <w:t>kongresno kulturna dejavnost</w:t>
      </w:r>
    </w:p>
    <w:p w14:paraId="51900E4A" w14:textId="69D9DF4A" w:rsidR="00284321" w:rsidRPr="00785933" w:rsidRDefault="00284321" w:rsidP="00A6386B">
      <w:pPr>
        <w:pStyle w:val="Odstavekseznama"/>
        <w:numPr>
          <w:ilvl w:val="0"/>
          <w:numId w:val="17"/>
        </w:numPr>
      </w:pPr>
      <w:r w:rsidRPr="00785933">
        <w:t>Obračuni plač za oba zaposlena maj i</w:t>
      </w:r>
      <w:r w:rsidR="005E53FF" w:rsidRPr="00785933">
        <w:t xml:space="preserve">n junij, ter enega zaposlenega </w:t>
      </w:r>
      <w:r w:rsidRPr="00785933">
        <w:t>december 2015</w:t>
      </w:r>
    </w:p>
    <w:p w14:paraId="1E81127D" w14:textId="77777777" w:rsidR="00284321" w:rsidRPr="00785933" w:rsidRDefault="00284321" w:rsidP="00A6386B">
      <w:pPr>
        <w:pStyle w:val="Odstavekseznama"/>
        <w:numPr>
          <w:ilvl w:val="0"/>
          <w:numId w:val="17"/>
        </w:numPr>
      </w:pPr>
      <w:r w:rsidRPr="00785933">
        <w:t>Obračun odpravnine za zaposlenega</w:t>
      </w:r>
    </w:p>
    <w:p w14:paraId="58AF0493" w14:textId="5C8BD40F" w:rsidR="00284321" w:rsidRPr="00785933" w:rsidRDefault="00284321" w:rsidP="00A6386B">
      <w:pPr>
        <w:pStyle w:val="Odstavekseznama"/>
        <w:numPr>
          <w:ilvl w:val="0"/>
          <w:numId w:val="17"/>
        </w:numPr>
      </w:pPr>
      <w:r w:rsidRPr="00785933">
        <w:t>Račun za najemnino z dne 30.</w:t>
      </w:r>
      <w:r w:rsidR="005E53FF" w:rsidRPr="00785933">
        <w:t xml:space="preserve"> </w:t>
      </w:r>
      <w:r w:rsidRPr="00785933">
        <w:t>6.</w:t>
      </w:r>
      <w:r w:rsidR="005E53FF" w:rsidRPr="00785933">
        <w:t xml:space="preserve"> </w:t>
      </w:r>
      <w:r w:rsidRPr="00785933">
        <w:t>2015</w:t>
      </w:r>
    </w:p>
    <w:p w14:paraId="4D4F59F6" w14:textId="42464723" w:rsidR="00284321" w:rsidRPr="00785933" w:rsidRDefault="00284321" w:rsidP="00A6386B">
      <w:pPr>
        <w:pStyle w:val="Odstavekseznama"/>
        <w:numPr>
          <w:ilvl w:val="0"/>
          <w:numId w:val="17"/>
        </w:numPr>
      </w:pPr>
      <w:r w:rsidRPr="00785933">
        <w:t>Račun za plin z dne 31.</w:t>
      </w:r>
      <w:r w:rsidR="005E53FF" w:rsidRPr="00785933">
        <w:t xml:space="preserve"> </w:t>
      </w:r>
      <w:r w:rsidRPr="00785933">
        <w:t>3.</w:t>
      </w:r>
      <w:r w:rsidR="005E53FF" w:rsidRPr="00785933">
        <w:t xml:space="preserve"> </w:t>
      </w:r>
      <w:r w:rsidRPr="00785933">
        <w:t>2015</w:t>
      </w:r>
    </w:p>
    <w:p w14:paraId="783B150B" w14:textId="0379204C" w:rsidR="00284321" w:rsidRPr="00785933" w:rsidRDefault="00284321" w:rsidP="00A6386B">
      <w:pPr>
        <w:pStyle w:val="Odstavekseznama"/>
        <w:numPr>
          <w:ilvl w:val="0"/>
          <w:numId w:val="17"/>
        </w:numPr>
      </w:pPr>
      <w:r w:rsidRPr="00785933">
        <w:t>Račun za študentsko delo z dne 30.</w:t>
      </w:r>
      <w:r w:rsidR="005E53FF" w:rsidRPr="00785933">
        <w:t xml:space="preserve"> </w:t>
      </w:r>
      <w:r w:rsidRPr="00785933">
        <w:t>11.</w:t>
      </w:r>
      <w:r w:rsidR="005E53FF" w:rsidRPr="00785933">
        <w:t xml:space="preserve"> </w:t>
      </w:r>
      <w:r w:rsidRPr="00785933">
        <w:t>2015</w:t>
      </w:r>
    </w:p>
    <w:p w14:paraId="0DA34FAB" w14:textId="0EBAC43C" w:rsidR="00284321" w:rsidRPr="00785933" w:rsidRDefault="00284321" w:rsidP="00A6386B">
      <w:pPr>
        <w:pStyle w:val="Odstavekseznama"/>
        <w:numPr>
          <w:ilvl w:val="0"/>
          <w:numId w:val="17"/>
        </w:numPr>
      </w:pPr>
      <w:r w:rsidRPr="00785933">
        <w:t>Račun za  elektriko z dne 28.</w:t>
      </w:r>
      <w:r w:rsidR="005E53FF" w:rsidRPr="00785933">
        <w:t xml:space="preserve"> </w:t>
      </w:r>
      <w:r w:rsidRPr="00785933">
        <w:t>2.</w:t>
      </w:r>
      <w:r w:rsidR="005E53FF" w:rsidRPr="00785933">
        <w:t xml:space="preserve"> </w:t>
      </w:r>
      <w:r w:rsidRPr="00785933">
        <w:t>2015</w:t>
      </w:r>
    </w:p>
    <w:p w14:paraId="4D341296" w14:textId="09DD7440" w:rsidR="00284321" w:rsidRPr="00785933" w:rsidRDefault="00284321" w:rsidP="00A6386B">
      <w:pPr>
        <w:pStyle w:val="Odstavekseznama"/>
        <w:numPr>
          <w:ilvl w:val="0"/>
          <w:numId w:val="17"/>
        </w:numPr>
      </w:pPr>
      <w:r w:rsidRPr="00785933">
        <w:t>Obračun nagrade študent</w:t>
      </w:r>
      <w:r w:rsidR="005E53FF" w:rsidRPr="00785933">
        <w:t xml:space="preserve">om za opravljeno prakso na dan </w:t>
      </w:r>
      <w:r w:rsidRPr="00785933">
        <w:t>30.</w:t>
      </w:r>
      <w:r w:rsidR="005E53FF" w:rsidRPr="00785933">
        <w:t xml:space="preserve"> </w:t>
      </w:r>
      <w:r w:rsidRPr="00785933">
        <w:t>6.</w:t>
      </w:r>
      <w:r w:rsidR="005E53FF" w:rsidRPr="00785933">
        <w:t xml:space="preserve"> </w:t>
      </w:r>
      <w:r w:rsidRPr="00785933">
        <w:t>2015</w:t>
      </w:r>
      <w:r w:rsidR="00A916C4" w:rsidRPr="00785933">
        <w:t>.</w:t>
      </w:r>
    </w:p>
    <w:p w14:paraId="61B9D88F" w14:textId="77777777" w:rsidR="00A530E7" w:rsidRPr="00785933" w:rsidRDefault="00052701" w:rsidP="00A6386B">
      <w:pPr>
        <w:numPr>
          <w:ilvl w:val="2"/>
          <w:numId w:val="4"/>
        </w:numPr>
        <w:ind w:left="1440" w:hanging="709"/>
        <w:jc w:val="both"/>
      </w:pPr>
      <w:r w:rsidRPr="00785933">
        <w:rPr>
          <w:b/>
          <w:bCs/>
        </w:rPr>
        <w:t>Ugotovitve:</w:t>
      </w:r>
      <w:r w:rsidR="00A530E7" w:rsidRPr="00785933">
        <w:rPr>
          <w:b/>
          <w:bCs/>
        </w:rPr>
        <w:t xml:space="preserve"> </w:t>
      </w:r>
      <w:r w:rsidR="00A530E7" w:rsidRPr="00785933">
        <w:t>JS Ptuj so imele z izvajanjem upravljanja kongresno kulturnega središča Dominikanski samostan 83.284 EUR neposrednih stroškov oz. s prevaljenimi odhodki uprave 88.603 EUR.</w:t>
      </w:r>
    </w:p>
    <w:p w14:paraId="68A1585F" w14:textId="77777777" w:rsidR="008772AF" w:rsidRPr="00785933" w:rsidRDefault="008772AF" w:rsidP="008772AF">
      <w:pPr>
        <w:jc w:val="both"/>
      </w:pPr>
    </w:p>
    <w:p w14:paraId="10C81C4A" w14:textId="77777777" w:rsidR="008772AF" w:rsidRPr="00785933" w:rsidRDefault="008772AF" w:rsidP="008772AF">
      <w:pPr>
        <w:jc w:val="both"/>
      </w:pPr>
    </w:p>
    <w:p w14:paraId="67F20C4F" w14:textId="77777777" w:rsidR="008772AF" w:rsidRPr="00785933" w:rsidRDefault="008772AF" w:rsidP="008772AF">
      <w:pPr>
        <w:jc w:val="both"/>
      </w:pPr>
    </w:p>
    <w:p w14:paraId="31B5DE83" w14:textId="77777777" w:rsidR="00A530E7" w:rsidRPr="00785933" w:rsidRDefault="00A530E7" w:rsidP="00A530E7">
      <w:pPr>
        <w:jc w:val="both"/>
      </w:pPr>
    </w:p>
    <w:p w14:paraId="29260508" w14:textId="77777777" w:rsidR="00A530E7" w:rsidRPr="00785933" w:rsidRDefault="00A530E7" w:rsidP="00A530E7">
      <w:pPr>
        <w:ind w:left="720" w:firstLine="720"/>
        <w:jc w:val="both"/>
      </w:pPr>
      <w:r w:rsidRPr="00785933">
        <w:lastRenderedPageBreak/>
        <w:t>Ključni stroški za delovanje so predstavljali v tabeli:</w:t>
      </w:r>
    </w:p>
    <w:p w14:paraId="329BDBA6" w14:textId="77777777" w:rsidR="00A530E7" w:rsidRPr="00785933" w:rsidRDefault="00A530E7" w:rsidP="00A530E7">
      <w:pPr>
        <w:jc w:val="both"/>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8"/>
        <w:gridCol w:w="2551"/>
      </w:tblGrid>
      <w:tr w:rsidR="00A530E7" w:rsidRPr="00785933" w14:paraId="748A02A6" w14:textId="77777777" w:rsidTr="00A530E7">
        <w:trPr>
          <w:jc w:val="center"/>
        </w:trPr>
        <w:tc>
          <w:tcPr>
            <w:tcW w:w="3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463DAF" w14:textId="77777777" w:rsidR="00A530E7" w:rsidRPr="00785933" w:rsidRDefault="00A530E7" w:rsidP="00A530E7">
            <w:pPr>
              <w:jc w:val="center"/>
              <w:rPr>
                <w:b/>
              </w:rPr>
            </w:pPr>
            <w:r w:rsidRPr="00785933">
              <w:rPr>
                <w:b/>
              </w:rPr>
              <w:t>Strošek</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B915E6" w14:textId="77777777" w:rsidR="00A530E7" w:rsidRPr="00785933" w:rsidRDefault="00A530E7" w:rsidP="00A530E7">
            <w:pPr>
              <w:jc w:val="center"/>
              <w:rPr>
                <w:b/>
              </w:rPr>
            </w:pPr>
            <w:r w:rsidRPr="00785933">
              <w:rPr>
                <w:b/>
              </w:rPr>
              <w:t>Znesek v letu 2015 (€)</w:t>
            </w:r>
          </w:p>
        </w:tc>
      </w:tr>
      <w:tr w:rsidR="00A530E7" w:rsidRPr="00785933" w14:paraId="332FBB85" w14:textId="77777777" w:rsidTr="00A530E7">
        <w:trPr>
          <w:jc w:val="center"/>
        </w:trPr>
        <w:tc>
          <w:tcPr>
            <w:tcW w:w="3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94A24C" w14:textId="77777777" w:rsidR="00A530E7" w:rsidRPr="00785933" w:rsidRDefault="00A530E7" w:rsidP="00A530E7">
            <w:r w:rsidRPr="00785933">
              <w:t>Stroški materiala</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233185" w14:textId="77777777" w:rsidR="00A530E7" w:rsidRPr="00785933" w:rsidRDefault="00A530E7" w:rsidP="00A530E7">
            <w:pPr>
              <w:jc w:val="right"/>
            </w:pPr>
            <w:r w:rsidRPr="00785933">
              <w:t xml:space="preserve">12.468 </w:t>
            </w:r>
          </w:p>
        </w:tc>
      </w:tr>
      <w:tr w:rsidR="00A530E7" w:rsidRPr="00785933" w14:paraId="59813716" w14:textId="77777777" w:rsidTr="00A530E7">
        <w:trPr>
          <w:jc w:val="center"/>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9AF10" w14:textId="77777777" w:rsidR="00A530E7" w:rsidRPr="00785933" w:rsidRDefault="00A530E7" w:rsidP="00A530E7">
            <w:r w:rsidRPr="00785933">
              <w:t>Stroški storitev</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4FDD92C" w14:textId="77777777" w:rsidR="00A530E7" w:rsidRPr="00785933" w:rsidRDefault="00A530E7" w:rsidP="00A530E7">
            <w:pPr>
              <w:jc w:val="right"/>
            </w:pPr>
            <w:r w:rsidRPr="00785933">
              <w:t>35.896</w:t>
            </w:r>
          </w:p>
        </w:tc>
      </w:tr>
      <w:tr w:rsidR="00A530E7" w:rsidRPr="00785933" w14:paraId="2457AB24" w14:textId="77777777" w:rsidTr="00A530E7">
        <w:trPr>
          <w:jc w:val="center"/>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B397B" w14:textId="77777777" w:rsidR="00A530E7" w:rsidRPr="00785933" w:rsidRDefault="00A530E7" w:rsidP="00A530E7">
            <w:pPr>
              <w:spacing w:before="100" w:beforeAutospacing="1"/>
              <w:jc w:val="center"/>
              <w:rPr>
                <w:i/>
              </w:rPr>
            </w:pPr>
            <w:r w:rsidRPr="00785933">
              <w:rPr>
                <w:i/>
              </w:rPr>
              <w:t>Od tega najemnine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0E491282" w14:textId="77777777" w:rsidR="00A530E7" w:rsidRPr="00785933" w:rsidRDefault="00A530E7" w:rsidP="00A530E7">
            <w:pPr>
              <w:spacing w:before="100" w:beforeAutospacing="1"/>
              <w:ind w:left="720"/>
              <w:jc w:val="right"/>
              <w:rPr>
                <w:i/>
              </w:rPr>
            </w:pPr>
            <w:r w:rsidRPr="00785933">
              <w:rPr>
                <w:i/>
              </w:rPr>
              <w:t>30.566</w:t>
            </w:r>
          </w:p>
        </w:tc>
      </w:tr>
      <w:tr w:rsidR="00A530E7" w:rsidRPr="00785933" w14:paraId="6B97C26A" w14:textId="77777777" w:rsidTr="00A530E7">
        <w:trPr>
          <w:jc w:val="center"/>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D5A78" w14:textId="77777777" w:rsidR="00A530E7" w:rsidRPr="00785933" w:rsidRDefault="00A530E7" w:rsidP="00A530E7">
            <w:r w:rsidRPr="00785933">
              <w:t>Amortizacija</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7C9497FD" w14:textId="77777777" w:rsidR="00A530E7" w:rsidRPr="00785933" w:rsidRDefault="00A530E7" w:rsidP="00A530E7">
            <w:pPr>
              <w:jc w:val="right"/>
            </w:pPr>
            <w:r w:rsidRPr="00785933">
              <w:t>1.244</w:t>
            </w:r>
          </w:p>
        </w:tc>
      </w:tr>
      <w:tr w:rsidR="00A530E7" w:rsidRPr="00785933" w14:paraId="4C97BFA1" w14:textId="77777777" w:rsidTr="00A530E7">
        <w:trPr>
          <w:jc w:val="center"/>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A3FF0" w14:textId="77777777" w:rsidR="00A530E7" w:rsidRPr="00785933" w:rsidRDefault="00A530E7" w:rsidP="00A530E7">
            <w:r w:rsidRPr="00785933">
              <w:t>Rezervacije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7C43B586" w14:textId="77777777" w:rsidR="00A530E7" w:rsidRPr="00785933" w:rsidRDefault="00A530E7" w:rsidP="00A530E7">
            <w:pPr>
              <w:jc w:val="right"/>
            </w:pPr>
            <w:r w:rsidRPr="00785933">
              <w:t>979</w:t>
            </w:r>
          </w:p>
        </w:tc>
      </w:tr>
      <w:tr w:rsidR="00A530E7" w:rsidRPr="00785933" w14:paraId="5E86C0B9" w14:textId="77777777" w:rsidTr="00A530E7">
        <w:trPr>
          <w:jc w:val="center"/>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F5755" w14:textId="77777777" w:rsidR="00A530E7" w:rsidRPr="00785933" w:rsidRDefault="00A530E7" w:rsidP="00A530E7">
            <w:r w:rsidRPr="00785933">
              <w:t>Stroški dela</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FE63B89" w14:textId="77777777" w:rsidR="00A530E7" w:rsidRPr="00785933" w:rsidRDefault="00A530E7" w:rsidP="00A530E7">
            <w:pPr>
              <w:jc w:val="right"/>
            </w:pPr>
            <w:r w:rsidRPr="00785933">
              <w:t>28.758</w:t>
            </w:r>
          </w:p>
        </w:tc>
      </w:tr>
      <w:tr w:rsidR="00A530E7" w:rsidRPr="00785933" w14:paraId="072AC3BD" w14:textId="77777777" w:rsidTr="00A530E7">
        <w:trPr>
          <w:jc w:val="center"/>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C5DC2" w14:textId="77777777" w:rsidR="00A530E7" w:rsidRPr="00785933" w:rsidRDefault="00A530E7" w:rsidP="00A530E7">
            <w:r w:rsidRPr="00785933">
              <w:t>Drugi stroški</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73C5D289" w14:textId="77777777" w:rsidR="00A530E7" w:rsidRPr="00785933" w:rsidRDefault="00A530E7" w:rsidP="00A530E7">
            <w:pPr>
              <w:jc w:val="right"/>
            </w:pPr>
            <w:r w:rsidRPr="00785933">
              <w:t>3.939</w:t>
            </w:r>
          </w:p>
        </w:tc>
      </w:tr>
      <w:tr w:rsidR="00A530E7" w:rsidRPr="00785933" w14:paraId="25EBC0D5" w14:textId="77777777" w:rsidTr="00A530E7">
        <w:trPr>
          <w:jc w:val="center"/>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3E7C7" w14:textId="77777777" w:rsidR="00A530E7" w:rsidRPr="00785933" w:rsidRDefault="00A530E7" w:rsidP="00A530E7">
            <w:pPr>
              <w:jc w:val="center"/>
              <w:rPr>
                <w:b/>
              </w:rPr>
            </w:pPr>
            <w:r w:rsidRPr="00785933">
              <w:rPr>
                <w:b/>
                <w:i/>
                <w:iCs/>
              </w:rPr>
              <w:t>Stroški SKUPAJ</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0FF8706" w14:textId="77777777" w:rsidR="00A530E7" w:rsidRPr="00785933" w:rsidRDefault="00A530E7" w:rsidP="00A530E7">
            <w:pPr>
              <w:jc w:val="right"/>
              <w:rPr>
                <w:b/>
              </w:rPr>
            </w:pPr>
            <w:r w:rsidRPr="00785933">
              <w:rPr>
                <w:b/>
                <w:i/>
                <w:iCs/>
              </w:rPr>
              <w:t>83.284</w:t>
            </w:r>
          </w:p>
        </w:tc>
      </w:tr>
      <w:tr w:rsidR="00A530E7" w:rsidRPr="00785933" w14:paraId="1AF87F20" w14:textId="77777777" w:rsidTr="00A530E7">
        <w:trPr>
          <w:jc w:val="center"/>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16213" w14:textId="77777777" w:rsidR="00A530E7" w:rsidRPr="00785933" w:rsidRDefault="00A530E7" w:rsidP="00A530E7">
            <w:r w:rsidRPr="00785933">
              <w:rPr>
                <w:i/>
                <w:iCs/>
              </w:rPr>
              <w:t>Finančni odhodki</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D2C63AC" w14:textId="77777777" w:rsidR="00A530E7" w:rsidRPr="00785933" w:rsidRDefault="00A530E7" w:rsidP="00A530E7">
            <w:pPr>
              <w:jc w:val="right"/>
            </w:pPr>
            <w:r w:rsidRPr="00785933">
              <w:rPr>
                <w:i/>
                <w:iCs/>
              </w:rPr>
              <w:t>8</w:t>
            </w:r>
          </w:p>
        </w:tc>
      </w:tr>
      <w:tr w:rsidR="00A530E7" w:rsidRPr="00785933" w14:paraId="0760D6BB" w14:textId="77777777" w:rsidTr="00A530E7">
        <w:trPr>
          <w:jc w:val="center"/>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31A699" w14:textId="77777777" w:rsidR="00A530E7" w:rsidRPr="00785933" w:rsidRDefault="00A530E7" w:rsidP="00A530E7">
            <w:r w:rsidRPr="00785933">
              <w:rPr>
                <w:i/>
                <w:iCs/>
              </w:rPr>
              <w:t>Ostali odhodki</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DD1095B" w14:textId="77777777" w:rsidR="00A530E7" w:rsidRPr="00785933" w:rsidRDefault="00A530E7" w:rsidP="00A530E7">
            <w:pPr>
              <w:jc w:val="right"/>
            </w:pPr>
            <w:r w:rsidRPr="00785933">
              <w:rPr>
                <w:i/>
                <w:iCs/>
              </w:rPr>
              <w:t>41</w:t>
            </w:r>
          </w:p>
        </w:tc>
      </w:tr>
      <w:tr w:rsidR="00A530E7" w:rsidRPr="00785933" w14:paraId="2E44375A" w14:textId="77777777" w:rsidTr="00A530E7">
        <w:trPr>
          <w:jc w:val="center"/>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A825A" w14:textId="77777777" w:rsidR="00A530E7" w:rsidRPr="00785933" w:rsidRDefault="00A530E7" w:rsidP="00A530E7">
            <w:r w:rsidRPr="00785933">
              <w:rPr>
                <w:i/>
                <w:iCs/>
              </w:rPr>
              <w:t>Prevaljeni odhodki uprave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790775EE" w14:textId="77777777" w:rsidR="00A530E7" w:rsidRPr="00785933" w:rsidRDefault="00A530E7" w:rsidP="00A530E7">
            <w:pPr>
              <w:jc w:val="right"/>
            </w:pPr>
            <w:r w:rsidRPr="00785933">
              <w:rPr>
                <w:i/>
                <w:iCs/>
              </w:rPr>
              <w:t>5.270</w:t>
            </w:r>
          </w:p>
        </w:tc>
      </w:tr>
      <w:tr w:rsidR="00A530E7" w:rsidRPr="00785933" w14:paraId="65842F71" w14:textId="77777777" w:rsidTr="00A530E7">
        <w:trPr>
          <w:jc w:val="center"/>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C5655" w14:textId="77777777" w:rsidR="00A530E7" w:rsidRPr="00785933" w:rsidRDefault="00A530E7" w:rsidP="00A530E7">
            <w:pPr>
              <w:jc w:val="center"/>
              <w:rPr>
                <w:b/>
              </w:rPr>
            </w:pPr>
            <w:r w:rsidRPr="00785933">
              <w:rPr>
                <w:b/>
              </w:rPr>
              <w:t>Odhodki SKUPAJ:</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658BE2B" w14:textId="77777777" w:rsidR="00A530E7" w:rsidRPr="00785933" w:rsidRDefault="00A530E7" w:rsidP="00A530E7">
            <w:pPr>
              <w:jc w:val="right"/>
              <w:rPr>
                <w:b/>
              </w:rPr>
            </w:pPr>
            <w:r w:rsidRPr="00785933">
              <w:rPr>
                <w:b/>
              </w:rPr>
              <w:t>88.603</w:t>
            </w:r>
          </w:p>
        </w:tc>
      </w:tr>
    </w:tbl>
    <w:p w14:paraId="1B1CE841" w14:textId="77777777" w:rsidR="00A530E7" w:rsidRPr="00785933" w:rsidRDefault="00A530E7" w:rsidP="00A530E7">
      <w:pPr>
        <w:contextualSpacing/>
        <w:jc w:val="both"/>
        <w:rPr>
          <w:b/>
        </w:rPr>
      </w:pPr>
    </w:p>
    <w:p w14:paraId="3F06D629" w14:textId="275D840A" w:rsidR="00A530E7" w:rsidRPr="00785933" w:rsidRDefault="00A530E7" w:rsidP="00A530E7">
      <w:pPr>
        <w:ind w:left="1440"/>
        <w:contextualSpacing/>
        <w:jc w:val="both"/>
      </w:pPr>
      <w:r w:rsidRPr="00785933">
        <w:t>Največji strošek pre</w:t>
      </w:r>
      <w:r w:rsidR="00190D1B" w:rsidRPr="00785933">
        <w:t>d</w:t>
      </w:r>
      <w:r w:rsidRPr="00785933">
        <w:t>stavlja strošek st</w:t>
      </w:r>
      <w:r w:rsidR="005E53FF" w:rsidRPr="00785933">
        <w:t xml:space="preserve">oritve in znotraj tega strošek </w:t>
      </w:r>
      <w:r w:rsidRPr="00785933">
        <w:t>najema prostora. JS plačujejo najemnino po pogodbi MO Ptuj. Letni znesek najema znaša 30.566,04 EUR (2.547,17 EUR/me</w:t>
      </w:r>
      <w:r w:rsidR="005E53FF" w:rsidRPr="00785933">
        <w:t>sec). Ostali stroški storitev so</w:t>
      </w:r>
      <w:r w:rsidRPr="00785933">
        <w:t xml:space="preserve"> manjše vrednosti in se nanašajo na tehnično varovanje, zavarovalne premije, strošek prevoza, reklame itd.</w:t>
      </w:r>
    </w:p>
    <w:p w14:paraId="0452C6DA" w14:textId="77777777" w:rsidR="00A530E7" w:rsidRPr="00785933" w:rsidRDefault="00A530E7" w:rsidP="00A530E7">
      <w:pPr>
        <w:ind w:left="1440"/>
        <w:contextualSpacing/>
        <w:jc w:val="both"/>
      </w:pPr>
      <w:r w:rsidRPr="00785933">
        <w:t xml:space="preserve">Po velikosti drugi največji strošek </w:t>
      </w:r>
      <w:r w:rsidR="00190D1B" w:rsidRPr="00785933">
        <w:t>je strošek dela v višini 28.758</w:t>
      </w:r>
      <w:r w:rsidRPr="00785933">
        <w:t xml:space="preserve"> EUR (pojasnila pod</w:t>
      </w:r>
      <w:r w:rsidR="00190D1B" w:rsidRPr="00785933">
        <w:t xml:space="preserve"> točko </w:t>
      </w:r>
      <w:r w:rsidRPr="00785933">
        <w:t>C).</w:t>
      </w:r>
    </w:p>
    <w:p w14:paraId="76A35882" w14:textId="77777777" w:rsidR="00A530E7" w:rsidRPr="00785933" w:rsidRDefault="00A530E7" w:rsidP="00A530E7">
      <w:pPr>
        <w:ind w:left="1440"/>
        <w:contextualSpacing/>
        <w:jc w:val="both"/>
      </w:pPr>
      <w:r w:rsidRPr="00785933">
        <w:t xml:space="preserve">Stroški materiala se nanašajo na strošek elektrike 9.678,37 EUR, plina 784 </w:t>
      </w:r>
      <w:r w:rsidR="00190D1B" w:rsidRPr="00785933">
        <w:t>EUR, strošek vode in kanalščine</w:t>
      </w:r>
      <w:r w:rsidRPr="00785933">
        <w:t xml:space="preserve"> v višini 599 EUR in potrošni material in material za čiščenje.</w:t>
      </w:r>
    </w:p>
    <w:p w14:paraId="73875FB8" w14:textId="77777777" w:rsidR="00A530E7" w:rsidRPr="00785933" w:rsidRDefault="00A530E7" w:rsidP="00A530E7">
      <w:pPr>
        <w:ind w:left="1440"/>
        <w:contextualSpacing/>
        <w:jc w:val="both"/>
      </w:pPr>
      <w:r w:rsidRPr="00785933">
        <w:t>Pod rezervacijami so knjižene rezervacije, ki se oblikujejo konec poslovnega leta za neizkoriščen dopust tekočega leta in  ure, ki so  v dobro na stanju.</w:t>
      </w:r>
    </w:p>
    <w:p w14:paraId="2B7016A6" w14:textId="77777777" w:rsidR="00A530E7" w:rsidRPr="00785933" w:rsidRDefault="00A530E7" w:rsidP="00A530E7">
      <w:pPr>
        <w:ind w:left="1440"/>
        <w:contextualSpacing/>
        <w:jc w:val="both"/>
      </w:pPr>
      <w:r w:rsidRPr="00785933">
        <w:t>Drugi stroški pa zajemajo nagrade dijakom in študentom za opravljeno prakso, plačilo študentom za delo preko študentskega servisa, in plačilo zaposlenim za drugi pokojninski steber.</w:t>
      </w:r>
    </w:p>
    <w:p w14:paraId="06219B13" w14:textId="77777777" w:rsidR="00A530E7" w:rsidRPr="00785933" w:rsidRDefault="00A530E7" w:rsidP="00A530E7">
      <w:pPr>
        <w:ind w:left="1440"/>
        <w:contextualSpacing/>
        <w:jc w:val="both"/>
      </w:pPr>
      <w:r w:rsidRPr="00785933">
        <w:t>Primerjava prihodkov in odhodkov upravljanja kongresno kulturne dejavnosti kaže na finančno negativni izid. Če prištejemo k stroškom poslovanja še prevaljene odhodke Uprave Javnih služb in predvsem stroške vodje kulturno kongresne dejavnosti pa je poslovni izid izrazito negativen. MOP je z Aneksi pred koncem leta pokrila večino nastalih stroškov, da je izid dejavnosti manj negativen</w:t>
      </w:r>
      <w:r w:rsidR="00190D1B" w:rsidRPr="00785933">
        <w:t>.</w:t>
      </w:r>
    </w:p>
    <w:p w14:paraId="5246E74A" w14:textId="77777777" w:rsidR="00A530E7" w:rsidRPr="00785933" w:rsidRDefault="00A530E7" w:rsidP="00A530E7">
      <w:pPr>
        <w:ind w:left="1440"/>
        <w:contextualSpacing/>
        <w:jc w:val="both"/>
      </w:pPr>
      <w:r w:rsidRPr="00785933">
        <w:t xml:space="preserve">Pri primerjavi stroška vodje kongresno kulturne dejavnosti ne moremo mimo neučinkovitosti in finančne neupravičenosti izvajanja vodenja kongresno kulturne dejavnosti. Strošek dela je znašal za polovični delovni čas izhodiščnih 1.062 EUR bruto plus dodatki k plači, materialni stroški dela in prispevki delodajalca. V celem letu je bilo prihodkov z oddajanjem Kulturno kongresnega središča Dominikanski samostan 4.100 EUR prihodkov. </w:t>
      </w:r>
    </w:p>
    <w:p w14:paraId="0523F55A" w14:textId="1F07EB48" w:rsidR="00052701" w:rsidRPr="00785933" w:rsidRDefault="00052701" w:rsidP="00A6386B">
      <w:pPr>
        <w:numPr>
          <w:ilvl w:val="2"/>
          <w:numId w:val="4"/>
        </w:numPr>
        <w:ind w:left="1418" w:hanging="709"/>
        <w:jc w:val="both"/>
        <w:rPr>
          <w:b/>
          <w:bCs/>
          <w:u w:val="single"/>
        </w:rPr>
      </w:pPr>
      <w:r w:rsidRPr="00785933">
        <w:rPr>
          <w:b/>
          <w:bCs/>
        </w:rPr>
        <w:t>Odzivno poročilo:</w:t>
      </w:r>
      <w:r w:rsidRPr="00785933">
        <w:rPr>
          <w:bCs/>
        </w:rPr>
        <w:t xml:space="preserve"> </w:t>
      </w:r>
      <w:r w:rsidR="005E53FF" w:rsidRPr="00785933">
        <w:rPr>
          <w:bCs/>
        </w:rPr>
        <w:t xml:space="preserve">v </w:t>
      </w:r>
      <w:r w:rsidR="00535BE5" w:rsidRPr="00785933">
        <w:rPr>
          <w:bCs/>
        </w:rPr>
        <w:t>odzivnem poročilu ni bilo</w:t>
      </w:r>
      <w:r w:rsidR="00252689" w:rsidRPr="00785933">
        <w:rPr>
          <w:bCs/>
        </w:rPr>
        <w:t xml:space="preserve"> </w:t>
      </w:r>
      <w:r w:rsidR="00535BE5" w:rsidRPr="00785933">
        <w:rPr>
          <w:bCs/>
        </w:rPr>
        <w:t>pripomb</w:t>
      </w:r>
      <w:r w:rsidR="005E53FF" w:rsidRPr="00785933">
        <w:rPr>
          <w:bCs/>
        </w:rPr>
        <w:t>.</w:t>
      </w:r>
    </w:p>
    <w:p w14:paraId="4025AC7A" w14:textId="499F2A08" w:rsidR="00517FB1" w:rsidRPr="00785933" w:rsidRDefault="00052701" w:rsidP="00A6386B">
      <w:pPr>
        <w:numPr>
          <w:ilvl w:val="2"/>
          <w:numId w:val="4"/>
        </w:numPr>
        <w:ind w:left="1418" w:hanging="709"/>
        <w:jc w:val="both"/>
        <w:rPr>
          <w:bCs/>
          <w:u w:val="single"/>
        </w:rPr>
      </w:pPr>
      <w:r w:rsidRPr="00785933">
        <w:rPr>
          <w:b/>
          <w:bCs/>
        </w:rPr>
        <w:t xml:space="preserve">Končna ugotovitev: </w:t>
      </w:r>
      <w:r w:rsidR="00517FB1" w:rsidRPr="00785933">
        <w:rPr>
          <w:bCs/>
        </w:rPr>
        <w:t>ugotovitev: identična kot v II.</w:t>
      </w:r>
      <w:r w:rsidR="005E53FF" w:rsidRPr="00785933">
        <w:rPr>
          <w:bCs/>
        </w:rPr>
        <w:t xml:space="preserve"> </w:t>
      </w:r>
      <w:r w:rsidR="00517FB1" w:rsidRPr="00785933">
        <w:rPr>
          <w:bCs/>
        </w:rPr>
        <w:t>21.4</w:t>
      </w:r>
    </w:p>
    <w:p w14:paraId="364C1CBC" w14:textId="77777777" w:rsidR="004114CB" w:rsidRPr="00785933" w:rsidRDefault="004114CB" w:rsidP="004114CB">
      <w:pPr>
        <w:jc w:val="both"/>
        <w:rPr>
          <w:b/>
          <w:bCs/>
          <w:u w:val="single"/>
        </w:rPr>
      </w:pPr>
    </w:p>
    <w:p w14:paraId="139824F9" w14:textId="77777777" w:rsidR="006C5557" w:rsidRPr="00785933" w:rsidRDefault="006C5557" w:rsidP="004114CB">
      <w:pPr>
        <w:jc w:val="both"/>
        <w:rPr>
          <w:b/>
          <w:bCs/>
          <w:u w:val="single"/>
        </w:rPr>
      </w:pPr>
    </w:p>
    <w:p w14:paraId="20F73390" w14:textId="77777777" w:rsidR="00284321" w:rsidRPr="00785933" w:rsidRDefault="004114CB" w:rsidP="00A916C4">
      <w:pPr>
        <w:numPr>
          <w:ilvl w:val="1"/>
          <w:numId w:val="4"/>
        </w:numPr>
        <w:jc w:val="both"/>
        <w:rPr>
          <w:b/>
          <w:bCs/>
        </w:rPr>
      </w:pPr>
      <w:r w:rsidRPr="00785933">
        <w:rPr>
          <w:b/>
          <w:u w:val="single"/>
        </w:rPr>
        <w:t>Zaposleni v Kulturno kongresni dejavnosti</w:t>
      </w:r>
      <w:r w:rsidR="00284321" w:rsidRPr="00785933">
        <w:rPr>
          <w:b/>
          <w:bCs/>
        </w:rPr>
        <w:t>:</w:t>
      </w:r>
    </w:p>
    <w:p w14:paraId="4681D7EE" w14:textId="633BD814" w:rsidR="00284321" w:rsidRPr="00785933" w:rsidRDefault="00284321" w:rsidP="00A916C4">
      <w:pPr>
        <w:numPr>
          <w:ilvl w:val="2"/>
          <w:numId w:val="4"/>
        </w:numPr>
        <w:ind w:left="1418" w:hanging="709"/>
        <w:jc w:val="both"/>
        <w:rPr>
          <w:b/>
          <w:bCs/>
          <w:u w:val="single"/>
        </w:rPr>
      </w:pPr>
      <w:r w:rsidRPr="00785933">
        <w:rPr>
          <w:b/>
          <w:bCs/>
        </w:rPr>
        <w:t>Pregledana dokumentacija:</w:t>
      </w:r>
      <w:r w:rsidR="009D520E" w:rsidRPr="00785933">
        <w:rPr>
          <w:b/>
        </w:rPr>
        <w:t xml:space="preserve"> </w:t>
      </w:r>
      <w:r w:rsidR="009D520E" w:rsidRPr="00785933">
        <w:t>pogodbi o zaposlitvi za oba zaposlena</w:t>
      </w:r>
      <w:r w:rsidR="009D520E" w:rsidRPr="00785933">
        <w:rPr>
          <w:b/>
        </w:rPr>
        <w:t xml:space="preserve">, </w:t>
      </w:r>
      <w:r w:rsidR="009D520E" w:rsidRPr="00785933">
        <w:t>obračuni plač za maj, junij in december, obračun odpravnine za zaposlenega</w:t>
      </w:r>
      <w:r w:rsidR="00A916C4" w:rsidRPr="00785933">
        <w:t>.</w:t>
      </w:r>
    </w:p>
    <w:p w14:paraId="4FAF8223" w14:textId="5956F68E" w:rsidR="009D520E" w:rsidRPr="00785933" w:rsidRDefault="00284321" w:rsidP="00A916C4">
      <w:pPr>
        <w:numPr>
          <w:ilvl w:val="2"/>
          <w:numId w:val="4"/>
        </w:numPr>
        <w:ind w:left="1418" w:hanging="709"/>
        <w:jc w:val="both"/>
        <w:rPr>
          <w:b/>
          <w:bCs/>
          <w:u w:val="single"/>
        </w:rPr>
      </w:pPr>
      <w:r w:rsidRPr="00785933">
        <w:rPr>
          <w:b/>
          <w:bCs/>
        </w:rPr>
        <w:t>Ugotovitve:</w:t>
      </w:r>
      <w:r w:rsidR="00A916C4" w:rsidRPr="00785933">
        <w:rPr>
          <w:b/>
          <w:bCs/>
          <w:u w:val="single"/>
        </w:rPr>
        <w:t xml:space="preserve"> </w:t>
      </w:r>
      <w:r w:rsidR="009D520E" w:rsidRPr="00785933">
        <w:t>Na stroškovnem mestu Kulturno kongresna dejavnost sta s sistemizacijo delovnih mest JS Ptuj  predvideni delovni mesti vodja kongresno kulturne dejavnosti in vzdrževalec objektov.</w:t>
      </w:r>
    </w:p>
    <w:p w14:paraId="1B204E5C" w14:textId="77777777" w:rsidR="009D520E" w:rsidRPr="00785933" w:rsidRDefault="009D520E" w:rsidP="009D520E">
      <w:pPr>
        <w:ind w:left="1440"/>
        <w:jc w:val="both"/>
      </w:pPr>
      <w:r w:rsidRPr="00785933">
        <w:lastRenderedPageBreak/>
        <w:t>Delovno področje vzdrževalca objektov je vzdrževanje Dominikanskega samostana ter hišniška dela v Steklarski delavnici in Narodnem domu.</w:t>
      </w:r>
    </w:p>
    <w:p w14:paraId="416AEA80" w14:textId="77777777" w:rsidR="009D520E" w:rsidRPr="00785933" w:rsidRDefault="009D520E" w:rsidP="009D520E">
      <w:pPr>
        <w:ind w:left="1440"/>
        <w:jc w:val="both"/>
      </w:pPr>
      <w:r w:rsidRPr="00785933">
        <w:t>Za vzdrževalca objektov je predvidena VI. stopnja izobrazbe tehnične smeri, 2 leti delovnih izkušenj in vozniški izpit B kategorije. Pri pregledu osebne dokumentacije delavca   smo ugotovili izpolnjevanje zahtevanih pogojev in nismo ugotovili nepravilnosti.</w:t>
      </w:r>
    </w:p>
    <w:p w14:paraId="3DB30A7D" w14:textId="30318AD4" w:rsidR="009D520E" w:rsidRPr="00785933" w:rsidRDefault="009D520E" w:rsidP="009D520E">
      <w:pPr>
        <w:ind w:left="1440"/>
        <w:jc w:val="both"/>
      </w:pPr>
      <w:r w:rsidRPr="00785933">
        <w:t xml:space="preserve">Delovno mesto vodja kongresno-kulturne je predvidena VII/1 stopnja izobrazbe, 5 let delovnih izkušenj in druge osebne kompetence. Pogodba je bila sklenjena za obdobje </w:t>
      </w:r>
      <w:r w:rsidR="00A916C4" w:rsidRPr="00785933">
        <w:t xml:space="preserve">od </w:t>
      </w:r>
      <w:r w:rsidRPr="00785933">
        <w:t>1.</w:t>
      </w:r>
      <w:r w:rsidR="00A916C4" w:rsidRPr="00785933">
        <w:t xml:space="preserve"> </w:t>
      </w:r>
      <w:r w:rsidRPr="00785933">
        <w:t>1.</w:t>
      </w:r>
      <w:r w:rsidR="00A916C4" w:rsidRPr="00785933">
        <w:t xml:space="preserve"> </w:t>
      </w:r>
      <w:r w:rsidRPr="00785933">
        <w:t>2014 do 31.</w:t>
      </w:r>
      <w:r w:rsidR="00A916C4" w:rsidRPr="00785933">
        <w:t xml:space="preserve"> </w:t>
      </w:r>
      <w:r w:rsidRPr="00785933">
        <w:t>12.</w:t>
      </w:r>
      <w:r w:rsidR="00A916C4" w:rsidRPr="00785933">
        <w:t xml:space="preserve"> </w:t>
      </w:r>
      <w:r w:rsidRPr="00785933">
        <w:t>2015 za polovični delovni čas. Pri pr</w:t>
      </w:r>
      <w:r w:rsidR="00A916C4" w:rsidRPr="00785933">
        <w:t>egledu osebne dokumentacije smo</w:t>
      </w:r>
      <w:r w:rsidRPr="00785933">
        <w:t xml:space="preserve"> ugotovili izpolnjevanje zahtevanih pogojev in nismo ugotovili nepravilnosti. Delovno mesto dejavnosti je bilo v letu 2015 zasedeno le pol leta, pogodba </w:t>
      </w:r>
      <w:r w:rsidR="00A916C4" w:rsidRPr="00785933">
        <w:t>je bila prekinjena sporazumno (</w:t>
      </w:r>
      <w:r w:rsidRPr="00785933">
        <w:t>odpoved pogodbe iz poslovnih razlogov) in zaposlenemu je bila v skladu z zakonom izplačana odpravnina.</w:t>
      </w:r>
    </w:p>
    <w:p w14:paraId="18A63D05" w14:textId="3CF2B91C" w:rsidR="00284321" w:rsidRPr="00785933" w:rsidRDefault="00284321" w:rsidP="00A916C4">
      <w:pPr>
        <w:numPr>
          <w:ilvl w:val="2"/>
          <w:numId w:val="4"/>
        </w:numPr>
        <w:ind w:left="1418" w:hanging="709"/>
        <w:jc w:val="both"/>
        <w:rPr>
          <w:b/>
          <w:bCs/>
          <w:u w:val="single"/>
        </w:rPr>
      </w:pPr>
      <w:r w:rsidRPr="00785933">
        <w:rPr>
          <w:b/>
          <w:bCs/>
        </w:rPr>
        <w:t>Odzivno poročilo:</w:t>
      </w:r>
      <w:r w:rsidRPr="00785933">
        <w:rPr>
          <w:bCs/>
        </w:rPr>
        <w:t xml:space="preserve"> </w:t>
      </w:r>
      <w:r w:rsidR="004A7669" w:rsidRPr="00785933">
        <w:rPr>
          <w:bCs/>
        </w:rPr>
        <w:t>v odzivnem poročilu ni bilo pripomb</w:t>
      </w:r>
      <w:r w:rsidR="00A916C4" w:rsidRPr="00785933">
        <w:rPr>
          <w:bCs/>
        </w:rPr>
        <w:t>.</w:t>
      </w:r>
    </w:p>
    <w:p w14:paraId="2876538A" w14:textId="6432473A" w:rsidR="00856B93" w:rsidRPr="00785933" w:rsidRDefault="00284321" w:rsidP="00856B93">
      <w:pPr>
        <w:numPr>
          <w:ilvl w:val="2"/>
          <w:numId w:val="4"/>
        </w:numPr>
        <w:ind w:left="1418" w:hanging="709"/>
        <w:jc w:val="both"/>
        <w:rPr>
          <w:b/>
          <w:bCs/>
          <w:u w:val="single"/>
        </w:rPr>
      </w:pPr>
      <w:r w:rsidRPr="00785933">
        <w:rPr>
          <w:b/>
          <w:bCs/>
        </w:rPr>
        <w:t>Končna ugotovitev:</w:t>
      </w:r>
      <w:r w:rsidR="00A916C4" w:rsidRPr="00785933">
        <w:rPr>
          <w:bCs/>
        </w:rPr>
        <w:t xml:space="preserve"> </w:t>
      </w:r>
      <w:r w:rsidR="004A7669" w:rsidRPr="00785933">
        <w:rPr>
          <w:bCs/>
        </w:rPr>
        <w:t>zaposleni izpolnjujejo zahtevane pogoje za zasedbo delovnih mest.</w:t>
      </w:r>
    </w:p>
    <w:p w14:paraId="77A7A7D3" w14:textId="77777777" w:rsidR="00A916C4" w:rsidRPr="00785933" w:rsidRDefault="00A916C4" w:rsidP="00A916C4">
      <w:pPr>
        <w:ind w:left="1418"/>
        <w:jc w:val="both"/>
        <w:rPr>
          <w:b/>
          <w:bCs/>
          <w:u w:val="single"/>
        </w:rPr>
      </w:pPr>
    </w:p>
    <w:p w14:paraId="5E6F9A5D" w14:textId="77777777" w:rsidR="00856B93" w:rsidRPr="00785933" w:rsidRDefault="00856B93" w:rsidP="00A6386B">
      <w:pPr>
        <w:numPr>
          <w:ilvl w:val="0"/>
          <w:numId w:val="22"/>
        </w:numPr>
        <w:jc w:val="both"/>
        <w:rPr>
          <w:b/>
          <w:bCs/>
          <w:u w:val="single"/>
        </w:rPr>
      </w:pPr>
      <w:r w:rsidRPr="00785933">
        <w:rPr>
          <w:b/>
          <w:bCs/>
          <w:u w:val="single"/>
        </w:rPr>
        <w:t>PRIPOROČILA IN PREDLOGI</w:t>
      </w:r>
      <w:r w:rsidRPr="00785933">
        <w:rPr>
          <w:b/>
          <w:bCs/>
        </w:rPr>
        <w:t>:</w:t>
      </w:r>
    </w:p>
    <w:p w14:paraId="08C11D4D" w14:textId="77777777" w:rsidR="008772AF" w:rsidRPr="00785933" w:rsidRDefault="008772AF" w:rsidP="008772AF">
      <w:pPr>
        <w:ind w:left="426"/>
        <w:jc w:val="both"/>
      </w:pPr>
      <w:r w:rsidRPr="00785933">
        <w:t>NO MO Ptuj ugotavlja da JS Ptuj ravnajo kot dober gospodar in v skladu z veljavno zakonodajo. Kljub pozitivni splošni oceni o delovanju JS Ptuj za leto 2015 pa NO MO Ptuj priporoča oz. predlaga:</w:t>
      </w:r>
    </w:p>
    <w:p w14:paraId="738DD9DA" w14:textId="77777777" w:rsidR="008772AF" w:rsidRPr="00785933" w:rsidRDefault="008772AF" w:rsidP="008772AF">
      <w:pPr>
        <w:jc w:val="both"/>
        <w:rPr>
          <w:b/>
          <w:bCs/>
          <w:u w:val="single"/>
        </w:rPr>
      </w:pPr>
    </w:p>
    <w:p w14:paraId="23EB79F5" w14:textId="7E2FA261" w:rsidR="008772AF" w:rsidRPr="00785933" w:rsidRDefault="008772AF" w:rsidP="008772AF">
      <w:pPr>
        <w:pStyle w:val="Odstavekseznama"/>
        <w:numPr>
          <w:ilvl w:val="0"/>
          <w:numId w:val="24"/>
        </w:numPr>
        <w:jc w:val="both"/>
        <w:rPr>
          <w:b/>
          <w:bCs/>
        </w:rPr>
      </w:pPr>
      <w:r w:rsidRPr="00785933">
        <w:rPr>
          <w:b/>
          <w:bCs/>
          <w:u w:val="single"/>
        </w:rPr>
        <w:t>pod točko II.2.</w:t>
      </w:r>
      <w:r w:rsidRPr="00785933">
        <w:rPr>
          <w:b/>
          <w:bCs/>
        </w:rPr>
        <w:t>:Na osnovi pregleda krovnega dokumenta – Akt o ustanovitvi družbe JS Ptuj so s strani NO MO Ptuj ugotovljene določene pomanjkljivosti (</w:t>
      </w:r>
      <w:r w:rsidRPr="00785933">
        <w:rPr>
          <w:b/>
        </w:rPr>
        <w:t>v nazivu akta ni navedenega imena družbe, v aktu je potrebno navajati organe podjetja in njihove pristojnosti po hierarhični lestvici odgovornosti</w:t>
      </w:r>
      <w:r w:rsidR="00842D9F" w:rsidRPr="00785933">
        <w:rPr>
          <w:b/>
        </w:rPr>
        <w:t>,</w:t>
      </w:r>
      <w:r w:rsidRPr="00785933">
        <w:rPr>
          <w:b/>
        </w:rPr>
        <w:t xml:space="preserve"> in sicer: skupščina, nadzorni svet šele nato pa direktor)</w:t>
      </w:r>
      <w:r w:rsidRPr="00785933">
        <w:rPr>
          <w:b/>
          <w:bCs/>
        </w:rPr>
        <w:t>, hkrati pa predlaga, na osnovi obsega dejavnosti in del JS Ptuj, da vodstvo JS Ptuj skupaj s strokovnimi službami, pristopi k izdelavi Statuta oz. podobnega krovnega ak</w:t>
      </w:r>
      <w:r w:rsidR="00842D9F" w:rsidRPr="00785933">
        <w:rPr>
          <w:b/>
          <w:bCs/>
        </w:rPr>
        <w:t>ta družbe, v katerem bodo zajeta</w:t>
      </w:r>
      <w:r w:rsidRPr="00785933">
        <w:rPr>
          <w:b/>
          <w:bCs/>
        </w:rPr>
        <w:t xml:space="preserve"> tudi sedanja priporočila NO MO Ptuj. O izvedenih spremembah NO MO Ptuj pričakuje obvestilo.</w:t>
      </w:r>
    </w:p>
    <w:p w14:paraId="1BB265ED" w14:textId="2399C8BE" w:rsidR="008772AF" w:rsidRPr="00785933" w:rsidRDefault="008772AF" w:rsidP="008772AF">
      <w:pPr>
        <w:pStyle w:val="Odstavekseznama"/>
        <w:numPr>
          <w:ilvl w:val="0"/>
          <w:numId w:val="24"/>
        </w:numPr>
        <w:jc w:val="both"/>
        <w:rPr>
          <w:b/>
          <w:bCs/>
        </w:rPr>
      </w:pPr>
      <w:r w:rsidRPr="00785933">
        <w:rPr>
          <w:b/>
          <w:bCs/>
          <w:u w:val="single"/>
        </w:rPr>
        <w:t>Pod točko II.3:</w:t>
      </w:r>
      <w:r w:rsidRPr="00785933">
        <w:rPr>
          <w:b/>
          <w:bCs/>
        </w:rPr>
        <w:t xml:space="preserve">  Jasni prikaz sestavnega dela </w:t>
      </w:r>
      <w:proofErr w:type="spellStart"/>
      <w:r w:rsidRPr="00785933">
        <w:rPr>
          <w:b/>
          <w:bCs/>
        </w:rPr>
        <w:t>PeTV</w:t>
      </w:r>
      <w:proofErr w:type="spellEnd"/>
      <w:r w:rsidRPr="00785933">
        <w:rPr>
          <w:b/>
          <w:bCs/>
        </w:rPr>
        <w:t xml:space="preserve"> v JS Ptuj, ter njegove odgovornosti do nadrejenih</w:t>
      </w:r>
      <w:r w:rsidR="00842D9F" w:rsidRPr="00785933">
        <w:rPr>
          <w:b/>
          <w:bCs/>
        </w:rPr>
        <w:t>.</w:t>
      </w:r>
    </w:p>
    <w:p w14:paraId="25FCF83C" w14:textId="488A082C" w:rsidR="008772AF" w:rsidRPr="00785933" w:rsidRDefault="008772AF" w:rsidP="008772AF">
      <w:pPr>
        <w:pStyle w:val="Odstavekseznama"/>
        <w:numPr>
          <w:ilvl w:val="0"/>
          <w:numId w:val="24"/>
        </w:numPr>
        <w:jc w:val="both"/>
        <w:rPr>
          <w:b/>
          <w:bCs/>
        </w:rPr>
      </w:pPr>
      <w:r w:rsidRPr="00785933">
        <w:rPr>
          <w:b/>
          <w:bCs/>
          <w:u w:val="single"/>
        </w:rPr>
        <w:t>Pod točko II.5.:</w:t>
      </w:r>
      <w:r w:rsidRPr="00785933">
        <w:rPr>
          <w:bCs/>
        </w:rPr>
        <w:t xml:space="preserve"> </w:t>
      </w:r>
      <w:r w:rsidRPr="00785933">
        <w:rPr>
          <w:b/>
          <w:bCs/>
        </w:rPr>
        <w:t>Družba je v letu 2015 dosegla dobiček, znotraj posameznih dejavnosti so velike razlike, posamezne dejavnosti izkazujejo veliko izgubo, ki se pokriva iz dejavnosti, ki i</w:t>
      </w:r>
      <w:r w:rsidR="00842D9F" w:rsidRPr="00785933">
        <w:rPr>
          <w:b/>
          <w:bCs/>
        </w:rPr>
        <w:t xml:space="preserve">zkazujejo dobiček. NO predlaga </w:t>
      </w:r>
      <w:r w:rsidRPr="00785933">
        <w:rPr>
          <w:b/>
          <w:bCs/>
        </w:rPr>
        <w:t>JS Ptuj</w:t>
      </w:r>
      <w:r w:rsidR="00842D9F" w:rsidRPr="00785933">
        <w:rPr>
          <w:b/>
          <w:bCs/>
        </w:rPr>
        <w:t>,</w:t>
      </w:r>
      <w:r w:rsidRPr="00785933">
        <w:rPr>
          <w:b/>
          <w:bCs/>
        </w:rPr>
        <w:t xml:space="preserve"> da se posebej posveti dejavnostim, ki izkazujejo</w:t>
      </w:r>
      <w:r w:rsidR="00842D9F" w:rsidRPr="00785933">
        <w:rPr>
          <w:b/>
          <w:bCs/>
        </w:rPr>
        <w:t xml:space="preserve"> negativni rezultat </w:t>
      </w:r>
      <w:r w:rsidRPr="00785933">
        <w:rPr>
          <w:b/>
          <w:bCs/>
        </w:rPr>
        <w:t>in poskuša poslovanje na teh dejavnosti</w:t>
      </w:r>
      <w:r w:rsidR="00842D9F" w:rsidRPr="00785933">
        <w:rPr>
          <w:b/>
          <w:bCs/>
        </w:rPr>
        <w:t>h</w:t>
      </w:r>
      <w:r w:rsidRPr="00785933">
        <w:rPr>
          <w:b/>
          <w:bCs/>
        </w:rPr>
        <w:t xml:space="preserve"> čim bolj uravnotežiti.</w:t>
      </w:r>
    </w:p>
    <w:p w14:paraId="74CBE60B" w14:textId="586AAA26" w:rsidR="008772AF" w:rsidRPr="00785933" w:rsidRDefault="008772AF" w:rsidP="008772AF">
      <w:pPr>
        <w:pStyle w:val="Odstavekseznama"/>
        <w:numPr>
          <w:ilvl w:val="0"/>
          <w:numId w:val="24"/>
        </w:numPr>
        <w:jc w:val="both"/>
        <w:rPr>
          <w:b/>
          <w:bCs/>
        </w:rPr>
      </w:pPr>
      <w:r w:rsidRPr="00785933">
        <w:rPr>
          <w:b/>
          <w:bCs/>
          <w:u w:val="single"/>
        </w:rPr>
        <w:t>Pod točko II.6</w:t>
      </w:r>
      <w:r w:rsidRPr="00785933">
        <w:rPr>
          <w:b/>
          <w:bCs/>
        </w:rPr>
        <w:t xml:space="preserve">.: Ni običajno, da se v finančnih načrtih planira negativni poslovni </w:t>
      </w:r>
      <w:r w:rsidR="00842D9F" w:rsidRPr="00785933">
        <w:rPr>
          <w:b/>
          <w:bCs/>
        </w:rPr>
        <w:t>izid. NO predlaga JS da najdejo</w:t>
      </w:r>
      <w:r w:rsidRPr="00785933">
        <w:rPr>
          <w:b/>
          <w:bCs/>
        </w:rPr>
        <w:t xml:space="preserve"> ukrepe s katerimi se poslovanje uravnoteži, istočasno pa  predlaga, da JS in MO Ptuj ponovno preverita in uskladita kalkulacijo cene, ki bo osnova</w:t>
      </w:r>
      <w:r w:rsidR="00842D9F" w:rsidRPr="00785933">
        <w:rPr>
          <w:b/>
          <w:bCs/>
        </w:rPr>
        <w:t xml:space="preserve">  za zaračunavanje medsebojnih </w:t>
      </w:r>
      <w:r w:rsidRPr="00785933">
        <w:rPr>
          <w:b/>
          <w:bCs/>
        </w:rPr>
        <w:t>storitev</w:t>
      </w:r>
      <w:r w:rsidR="00842D9F" w:rsidRPr="00785933">
        <w:rPr>
          <w:b/>
          <w:bCs/>
        </w:rPr>
        <w:t>.</w:t>
      </w:r>
    </w:p>
    <w:p w14:paraId="4D452271" w14:textId="77777777" w:rsidR="008772AF" w:rsidRPr="00785933" w:rsidRDefault="008772AF" w:rsidP="008772AF">
      <w:pPr>
        <w:pStyle w:val="Odstavekseznama"/>
        <w:numPr>
          <w:ilvl w:val="0"/>
          <w:numId w:val="24"/>
        </w:numPr>
        <w:jc w:val="both"/>
        <w:rPr>
          <w:b/>
          <w:bCs/>
        </w:rPr>
      </w:pPr>
      <w:r w:rsidRPr="00785933">
        <w:rPr>
          <w:b/>
          <w:bCs/>
          <w:u w:val="single"/>
        </w:rPr>
        <w:t>pod točko II.7.:</w:t>
      </w:r>
      <w:r w:rsidRPr="00785933">
        <w:rPr>
          <w:b/>
          <w:bCs/>
        </w:rPr>
        <w:t xml:space="preserve"> Podeljevanje koncesij za pogrebne dejavnosti v MO Ptuj poteka že leta brez javnih razpisov, kar je sicer v skladu z veljavno zakonodajo, ne zagotavlja pa tržnega nadzora cen, s tem pa omogoča monopolne cene, ki se po različnih krajih Slovenije razlikujejo tudi do 100 in več %. NO MO Ptuj pričakuje s strani OU MO Ptuj mnenje in bodoče postopke na omenjenem področju.</w:t>
      </w:r>
    </w:p>
    <w:p w14:paraId="704718FF" w14:textId="77777777" w:rsidR="008772AF" w:rsidRPr="00785933" w:rsidRDefault="008772AF" w:rsidP="008772AF">
      <w:pPr>
        <w:pStyle w:val="Odstavekseznama"/>
        <w:numPr>
          <w:ilvl w:val="0"/>
          <w:numId w:val="24"/>
        </w:numPr>
        <w:jc w:val="both"/>
        <w:rPr>
          <w:b/>
          <w:bCs/>
        </w:rPr>
      </w:pPr>
      <w:r w:rsidRPr="00785933">
        <w:rPr>
          <w:b/>
          <w:bCs/>
          <w:u w:val="single"/>
        </w:rPr>
        <w:t xml:space="preserve">pod točko II.8.: </w:t>
      </w:r>
      <w:r w:rsidRPr="00785933">
        <w:rPr>
          <w:b/>
          <w:bCs/>
        </w:rPr>
        <w:t xml:space="preserve">Način izbire koncesionarja na področju oskrbe z vodo in plinom v MO Ptuj, pa samo podkrepi še dejstvo o potrebnem temeljitem razmisleku glede izbire koncesionarjev brez javnih razpisov in pojava visokih monopolističnih cen. NO MO Ptuj pričakuje s strani OU MO Ptuj mnenje in bodoče postopke na omenjenem področju </w:t>
      </w:r>
    </w:p>
    <w:p w14:paraId="7296E791" w14:textId="28F33AC7" w:rsidR="008772AF" w:rsidRPr="00785933" w:rsidRDefault="008772AF" w:rsidP="008772AF">
      <w:pPr>
        <w:pStyle w:val="Odstavekseznama"/>
        <w:numPr>
          <w:ilvl w:val="0"/>
          <w:numId w:val="24"/>
        </w:numPr>
        <w:jc w:val="both"/>
        <w:rPr>
          <w:b/>
          <w:bCs/>
        </w:rPr>
      </w:pPr>
      <w:r w:rsidRPr="00785933">
        <w:rPr>
          <w:b/>
          <w:bCs/>
          <w:u w:val="single"/>
        </w:rPr>
        <w:lastRenderedPageBreak/>
        <w:t>pod točko II.9</w:t>
      </w:r>
      <w:r w:rsidRPr="00785933">
        <w:rPr>
          <w:b/>
          <w:bCs/>
        </w:rPr>
        <w:t>: Zaostanki izvedbe del v skladu z njihovimi načrti, neustrezni de</w:t>
      </w:r>
      <w:r w:rsidR="00842D9F" w:rsidRPr="00785933">
        <w:rPr>
          <w:b/>
          <w:bCs/>
        </w:rPr>
        <w:t>lovni pogoji delavcev in 50.000 EUR</w:t>
      </w:r>
      <w:r w:rsidRPr="00785933">
        <w:rPr>
          <w:b/>
          <w:bCs/>
        </w:rPr>
        <w:t xml:space="preserve"> planiranih in ne investiranih sredstev v obnovo mestnega pokopališča v letu 2015, zahtevajo temeljit pregled in odgovor OU MO Ptuj na prej omenjene ugotovitve na mestnem pokopališču Ptuj.</w:t>
      </w:r>
    </w:p>
    <w:p w14:paraId="223EAC79" w14:textId="77777777" w:rsidR="008772AF" w:rsidRPr="00785933" w:rsidRDefault="008772AF" w:rsidP="008772AF">
      <w:pPr>
        <w:pStyle w:val="Odstavekseznama"/>
        <w:numPr>
          <w:ilvl w:val="0"/>
          <w:numId w:val="24"/>
        </w:numPr>
        <w:jc w:val="both"/>
        <w:rPr>
          <w:b/>
          <w:bCs/>
        </w:rPr>
      </w:pPr>
      <w:r w:rsidRPr="00785933">
        <w:rPr>
          <w:b/>
          <w:bCs/>
          <w:u w:val="single"/>
        </w:rPr>
        <w:t>pod točko II.10</w:t>
      </w:r>
      <w:r w:rsidRPr="00785933">
        <w:rPr>
          <w:b/>
          <w:bCs/>
        </w:rPr>
        <w:t xml:space="preserve">.: S strani JS Ptuj </w:t>
      </w:r>
      <w:r w:rsidRPr="00785933">
        <w:rPr>
          <w:b/>
        </w:rPr>
        <w:t>je potrebno posredovati dokazilo o vpeljavi knjige pritožb in pohval.</w:t>
      </w:r>
    </w:p>
    <w:p w14:paraId="596B6F1A" w14:textId="1622AFF9" w:rsidR="008772AF" w:rsidRPr="00785933" w:rsidRDefault="008772AF" w:rsidP="008772AF">
      <w:pPr>
        <w:pStyle w:val="Odstavekseznama"/>
        <w:numPr>
          <w:ilvl w:val="0"/>
          <w:numId w:val="24"/>
        </w:numPr>
        <w:jc w:val="both"/>
        <w:rPr>
          <w:b/>
          <w:bCs/>
        </w:rPr>
      </w:pPr>
      <w:r w:rsidRPr="00785933">
        <w:rPr>
          <w:b/>
          <w:bCs/>
          <w:u w:val="single"/>
        </w:rPr>
        <w:t>Pod točko II.11</w:t>
      </w:r>
      <w:r w:rsidRPr="00785933">
        <w:rPr>
          <w:b/>
          <w:bCs/>
        </w:rPr>
        <w:t>: Postopki nadzora v MO Ptuj nad določitvijo monopolnih cen za pokopališko dejavnost niso v skladu s pravili dobrega gospodarja in zaščite uporabnikov pred visokimi monopolističnimi cenami. NO MO Ptuj s strani OU MO Ptuj pričakuje pojasnilo.</w:t>
      </w:r>
    </w:p>
    <w:p w14:paraId="09922DC9" w14:textId="236C61D9" w:rsidR="008772AF" w:rsidRPr="00785933" w:rsidRDefault="008772AF" w:rsidP="008772AF">
      <w:pPr>
        <w:pStyle w:val="Odstavekseznama"/>
        <w:numPr>
          <w:ilvl w:val="0"/>
          <w:numId w:val="24"/>
        </w:numPr>
        <w:jc w:val="both"/>
        <w:rPr>
          <w:b/>
          <w:bCs/>
        </w:rPr>
      </w:pPr>
      <w:r w:rsidRPr="00785933">
        <w:rPr>
          <w:b/>
          <w:bCs/>
          <w:u w:val="single"/>
        </w:rPr>
        <w:t>Pod točko II.13</w:t>
      </w:r>
      <w:r w:rsidRPr="00785933">
        <w:rPr>
          <w:b/>
          <w:bCs/>
        </w:rPr>
        <w:t>: NO meni, da je nesprejemljivo, da se plan inve</w:t>
      </w:r>
      <w:r w:rsidR="00842D9F" w:rsidRPr="00785933">
        <w:rPr>
          <w:b/>
          <w:bCs/>
        </w:rPr>
        <w:t xml:space="preserve">sticij ne uskladi z MO Ptuj in da planirane investicije nimajo v finančnem načrtu zagotovljene </w:t>
      </w:r>
      <w:r w:rsidRPr="00785933">
        <w:rPr>
          <w:b/>
          <w:bCs/>
        </w:rPr>
        <w:t>finančne konstrukcije oz. vira financiranj</w:t>
      </w:r>
      <w:r w:rsidR="00842D9F" w:rsidRPr="00785933">
        <w:rPr>
          <w:b/>
          <w:bCs/>
        </w:rPr>
        <w:t xml:space="preserve">a. </w:t>
      </w:r>
      <w:r w:rsidRPr="00785933">
        <w:rPr>
          <w:b/>
          <w:bCs/>
        </w:rPr>
        <w:t>NO predlaga JS, da se v finančni nač</w:t>
      </w:r>
      <w:r w:rsidR="00842D9F" w:rsidRPr="00785933">
        <w:rPr>
          <w:b/>
          <w:bCs/>
        </w:rPr>
        <w:t xml:space="preserve">rt uvrstijo investicije, ki so </w:t>
      </w:r>
      <w:r w:rsidRPr="00785933">
        <w:rPr>
          <w:b/>
          <w:bCs/>
        </w:rPr>
        <w:t>predhodno dogov</w:t>
      </w:r>
      <w:r w:rsidR="00842D9F" w:rsidRPr="00785933">
        <w:rPr>
          <w:b/>
          <w:bCs/>
        </w:rPr>
        <w:t xml:space="preserve">orjene in potrjene </w:t>
      </w:r>
      <w:r w:rsidRPr="00785933">
        <w:rPr>
          <w:b/>
          <w:bCs/>
        </w:rPr>
        <w:t>z MO Ptuj (razen, če jih JS financirajo s</w:t>
      </w:r>
      <w:r w:rsidR="00842D9F" w:rsidRPr="00785933">
        <w:rPr>
          <w:b/>
          <w:bCs/>
        </w:rPr>
        <w:t>ame). Če JS v finančnih načrtih</w:t>
      </w:r>
      <w:r w:rsidRPr="00785933">
        <w:rPr>
          <w:b/>
          <w:bCs/>
        </w:rPr>
        <w:t xml:space="preserve"> planirajo investicije, ki jih bo izvedla družba  sama,  mora biti v FN opredeljen tudi vir financiranja.</w:t>
      </w:r>
    </w:p>
    <w:p w14:paraId="47F33CBB" w14:textId="677C1BFA" w:rsidR="008772AF" w:rsidRPr="00785933" w:rsidRDefault="008772AF" w:rsidP="008772AF">
      <w:pPr>
        <w:pStyle w:val="Odstavekseznama"/>
        <w:numPr>
          <w:ilvl w:val="0"/>
          <w:numId w:val="24"/>
        </w:numPr>
        <w:jc w:val="both"/>
        <w:rPr>
          <w:b/>
          <w:bCs/>
        </w:rPr>
      </w:pPr>
      <w:r w:rsidRPr="00785933">
        <w:rPr>
          <w:b/>
          <w:bCs/>
          <w:u w:val="single"/>
        </w:rPr>
        <w:t>Pod točko II.16</w:t>
      </w:r>
      <w:r w:rsidRPr="00785933">
        <w:rPr>
          <w:b/>
          <w:bCs/>
        </w:rPr>
        <w:t>: NO predlaga, da se vsaki stranki, ki naroči izvedbo pogreba izda   predračun naročene storitve po posameznih postavkah</w:t>
      </w:r>
      <w:r w:rsidR="00842D9F" w:rsidRPr="00785933">
        <w:rPr>
          <w:b/>
          <w:bCs/>
        </w:rPr>
        <w:t xml:space="preserve">, kjer se stranko </w:t>
      </w:r>
      <w:r w:rsidRPr="00785933">
        <w:rPr>
          <w:b/>
          <w:bCs/>
        </w:rPr>
        <w:t>opozori na postavke, ki lahko kasneje odstopajo (ker še niso v trenutku popolnoma znane). Podpisan nalog oz. predračun je osnova za izterjavo, ki se naj izvaja relativno hitro po poteku zapadlosti (in neplačila) računa.</w:t>
      </w:r>
    </w:p>
    <w:p w14:paraId="596D9B10" w14:textId="0F7735A2" w:rsidR="008772AF" w:rsidRPr="00785933" w:rsidRDefault="008772AF" w:rsidP="008772AF">
      <w:pPr>
        <w:pStyle w:val="Odstavekseznama"/>
        <w:numPr>
          <w:ilvl w:val="0"/>
          <w:numId w:val="24"/>
        </w:numPr>
        <w:jc w:val="both"/>
        <w:rPr>
          <w:b/>
          <w:bCs/>
        </w:rPr>
      </w:pPr>
      <w:r w:rsidRPr="00785933">
        <w:rPr>
          <w:b/>
          <w:bCs/>
          <w:u w:val="single"/>
        </w:rPr>
        <w:t>Pod točko II.17</w:t>
      </w:r>
      <w:r w:rsidRPr="00785933">
        <w:rPr>
          <w:b/>
          <w:bCs/>
        </w:rPr>
        <w:t xml:space="preserve">: NO meni, da je upravljanje kongresno kulturnega središča slabo, dvorana ni zasedena, nastajajo stroški, za katere z vidika MO Ptuj ni pokritja in se izkazuje izguba, itd. NO </w:t>
      </w:r>
      <w:r w:rsidR="00603DDF" w:rsidRPr="00785933">
        <w:rPr>
          <w:b/>
          <w:bCs/>
        </w:rPr>
        <w:t xml:space="preserve">predlaga, da MOP in JS </w:t>
      </w:r>
      <w:r w:rsidRPr="00785933">
        <w:rPr>
          <w:b/>
          <w:bCs/>
        </w:rPr>
        <w:t>čim prej dorečejo konkretno strategijo upravljanja kulturno kongresnega središča in se v prihodnje posvetijo aktivnostim za  uresničevanje strategije. NO predlaga, da se</w:t>
      </w:r>
      <w:r w:rsidR="00603DDF" w:rsidRPr="00785933">
        <w:rPr>
          <w:b/>
          <w:bCs/>
        </w:rPr>
        <w:t xml:space="preserve"> </w:t>
      </w:r>
      <w:r w:rsidRPr="00785933">
        <w:rPr>
          <w:b/>
          <w:bCs/>
        </w:rPr>
        <w:t>razmisliti o vključitvi upravljanje kulturno ko</w:t>
      </w:r>
      <w:r w:rsidR="00603DDF" w:rsidRPr="00785933">
        <w:rPr>
          <w:b/>
          <w:bCs/>
        </w:rPr>
        <w:t xml:space="preserve">ngresnega središča Dominikanski </w:t>
      </w:r>
      <w:r w:rsidRPr="00785933">
        <w:rPr>
          <w:b/>
          <w:bCs/>
        </w:rPr>
        <w:t>samostan Zavodu za turizem ali kateremu drugemu kulturnemu zavodu</w:t>
      </w:r>
      <w:r w:rsidR="00603DDF" w:rsidRPr="00785933">
        <w:rPr>
          <w:b/>
          <w:bCs/>
        </w:rPr>
        <w:t>.</w:t>
      </w:r>
    </w:p>
    <w:p w14:paraId="5CE29971" w14:textId="4EA37C78" w:rsidR="008772AF" w:rsidRPr="00785933" w:rsidRDefault="008772AF" w:rsidP="008772AF">
      <w:pPr>
        <w:pStyle w:val="Odstavekseznama"/>
        <w:numPr>
          <w:ilvl w:val="0"/>
          <w:numId w:val="24"/>
        </w:numPr>
        <w:jc w:val="both"/>
        <w:rPr>
          <w:b/>
          <w:bCs/>
        </w:rPr>
      </w:pPr>
      <w:r w:rsidRPr="00785933">
        <w:rPr>
          <w:b/>
          <w:bCs/>
          <w:u w:val="single"/>
        </w:rPr>
        <w:t>Pod točko II.19:</w:t>
      </w:r>
      <w:r w:rsidRPr="00785933">
        <w:rPr>
          <w:b/>
          <w:bCs/>
        </w:rPr>
        <w:t xml:space="preserve">  Upravljavec Dominikanskega samostana naj poveča aktivnosti za večje število prireditev in višje priho</w:t>
      </w:r>
      <w:r w:rsidR="00F7216E" w:rsidRPr="00785933">
        <w:rPr>
          <w:b/>
          <w:bCs/>
        </w:rPr>
        <w:t>dke iz komercialne dejavnosti (</w:t>
      </w:r>
      <w:r w:rsidRPr="00785933">
        <w:rPr>
          <w:b/>
          <w:bCs/>
        </w:rPr>
        <w:t>samo 4.100 EUR prihodkov iz</w:t>
      </w:r>
      <w:r w:rsidR="00F7216E" w:rsidRPr="00785933">
        <w:rPr>
          <w:b/>
          <w:bCs/>
        </w:rPr>
        <w:t xml:space="preserve"> oddajanja v najem v letu 2015 </w:t>
      </w:r>
      <w:r w:rsidRPr="00785933">
        <w:rPr>
          <w:b/>
          <w:bCs/>
        </w:rPr>
        <w:t>je precej premalo), ki bi</w:t>
      </w:r>
      <w:r w:rsidR="00F7216E" w:rsidRPr="00785933">
        <w:rPr>
          <w:b/>
          <w:bCs/>
        </w:rPr>
        <w:t xml:space="preserve"> obvezno morale pokriti najmanj</w:t>
      </w:r>
      <w:r w:rsidRPr="00785933">
        <w:rPr>
          <w:b/>
          <w:bCs/>
        </w:rPr>
        <w:t xml:space="preserve"> tekoče stroške</w:t>
      </w:r>
      <w:r w:rsidR="00F7216E" w:rsidRPr="00785933">
        <w:rPr>
          <w:b/>
          <w:bCs/>
        </w:rPr>
        <w:t>.</w:t>
      </w:r>
    </w:p>
    <w:p w14:paraId="7C255BB7" w14:textId="15EF8C79" w:rsidR="008772AF" w:rsidRPr="00785933" w:rsidRDefault="008772AF" w:rsidP="008772AF">
      <w:pPr>
        <w:pStyle w:val="Odstavekseznama"/>
        <w:numPr>
          <w:ilvl w:val="0"/>
          <w:numId w:val="24"/>
        </w:numPr>
        <w:jc w:val="both"/>
        <w:rPr>
          <w:b/>
          <w:bCs/>
        </w:rPr>
      </w:pPr>
      <w:r w:rsidRPr="00785933">
        <w:rPr>
          <w:b/>
          <w:bCs/>
          <w:u w:val="single"/>
        </w:rPr>
        <w:t>Pod točko II.20</w:t>
      </w:r>
      <w:r w:rsidR="00F7216E" w:rsidRPr="00785933">
        <w:rPr>
          <w:b/>
          <w:bCs/>
        </w:rPr>
        <w:t xml:space="preserve">: Sofinanciranje </w:t>
      </w:r>
      <w:r w:rsidRPr="00785933">
        <w:rPr>
          <w:b/>
          <w:bCs/>
        </w:rPr>
        <w:t>JS za izvajanje Upravljanje kulturno kongresne dejavnosti naj se s</w:t>
      </w:r>
      <w:r w:rsidR="00F7216E" w:rsidRPr="00785933">
        <w:rPr>
          <w:b/>
          <w:bCs/>
        </w:rPr>
        <w:t xml:space="preserve"> strani MOP planira pravočasno s</w:t>
      </w:r>
      <w:r w:rsidRPr="00785933">
        <w:rPr>
          <w:b/>
          <w:bCs/>
        </w:rPr>
        <w:t xml:space="preserve"> korektno navedbo postavke brez prelivanja med dejavnostmi.</w:t>
      </w:r>
    </w:p>
    <w:p w14:paraId="403C6940" w14:textId="77777777" w:rsidR="008772AF" w:rsidRPr="00785933" w:rsidRDefault="008772AF" w:rsidP="008772AF">
      <w:pPr>
        <w:pStyle w:val="Odstavekseznama"/>
        <w:numPr>
          <w:ilvl w:val="0"/>
          <w:numId w:val="24"/>
        </w:numPr>
        <w:jc w:val="both"/>
        <w:rPr>
          <w:b/>
          <w:bCs/>
        </w:rPr>
      </w:pPr>
      <w:r w:rsidRPr="00785933">
        <w:rPr>
          <w:b/>
          <w:bCs/>
          <w:u w:val="single"/>
        </w:rPr>
        <w:t>Pod točko II.21</w:t>
      </w:r>
      <w:r w:rsidRPr="00785933">
        <w:rPr>
          <w:b/>
          <w:bCs/>
        </w:rPr>
        <w:t>:NO predlaga, da se natančneje določijo pristojnosti za odobritev cene nižje najemnine ali brezplačni najem.</w:t>
      </w:r>
    </w:p>
    <w:p w14:paraId="689E9A22" w14:textId="77777777" w:rsidR="008772AF" w:rsidRPr="00785933" w:rsidRDefault="008772AF" w:rsidP="008772AF">
      <w:pPr>
        <w:jc w:val="both"/>
        <w:rPr>
          <w:b/>
          <w:bCs/>
        </w:rPr>
      </w:pPr>
    </w:p>
    <w:p w14:paraId="278BFB0C" w14:textId="77777777" w:rsidR="008772AF" w:rsidRPr="00785933" w:rsidRDefault="008772AF" w:rsidP="008772AF">
      <w:pPr>
        <w:jc w:val="both"/>
        <w:rPr>
          <w:b/>
          <w:bCs/>
        </w:rPr>
      </w:pPr>
    </w:p>
    <w:p w14:paraId="402AB607" w14:textId="77777777" w:rsidR="008772AF" w:rsidRPr="00785933" w:rsidRDefault="008772AF" w:rsidP="008772AF">
      <w:pPr>
        <w:jc w:val="both"/>
        <w:rPr>
          <w:b/>
        </w:rPr>
      </w:pPr>
      <w:r w:rsidRPr="00785933">
        <w:rPr>
          <w:b/>
          <w:u w:val="single"/>
        </w:rPr>
        <w:t>ROK</w:t>
      </w:r>
      <w:r w:rsidRPr="00785933">
        <w:rPr>
          <w:b/>
        </w:rPr>
        <w:t xml:space="preserve">: </w:t>
      </w:r>
    </w:p>
    <w:p w14:paraId="5A703963" w14:textId="2361018F" w:rsidR="008E2947" w:rsidRPr="00785933" w:rsidRDefault="008772AF" w:rsidP="008772AF">
      <w:pPr>
        <w:ind w:left="426"/>
        <w:jc w:val="both"/>
        <w:rPr>
          <w:b/>
        </w:rPr>
      </w:pPr>
      <w:r w:rsidRPr="00785933">
        <w:rPr>
          <w:b/>
        </w:rPr>
        <w:t xml:space="preserve">NO MO Ptuj pričakuje od JS Ptuj in OU MO Ptuj v </w:t>
      </w:r>
      <w:r w:rsidRPr="00785933">
        <w:rPr>
          <w:b/>
          <w:u w:val="single"/>
        </w:rPr>
        <w:t>roku 3 mesecev,</w:t>
      </w:r>
      <w:r w:rsidRPr="00785933">
        <w:rPr>
          <w:b/>
        </w:rPr>
        <w:t xml:space="preserve"> pisna dokazila o izvedbi podanih priporočil in predlogov oz. njihove nadaljnje postopke NO MO Ptuj.</w:t>
      </w:r>
    </w:p>
    <w:p w14:paraId="7662A21B" w14:textId="77777777" w:rsidR="008E2947" w:rsidRPr="00785933" w:rsidRDefault="008E2947" w:rsidP="00BE7E0E">
      <w:pPr>
        <w:jc w:val="both"/>
        <w:rPr>
          <w:b/>
          <w:bCs/>
        </w:rPr>
      </w:pPr>
    </w:p>
    <w:p w14:paraId="40F1CF88" w14:textId="77777777" w:rsidR="008E2947" w:rsidRPr="00785933" w:rsidRDefault="008E2947" w:rsidP="00BE7E0E">
      <w:pPr>
        <w:jc w:val="both"/>
        <w:rPr>
          <w:b/>
          <w:bCs/>
        </w:rPr>
      </w:pPr>
    </w:p>
    <w:p w14:paraId="17B379A3" w14:textId="77777777" w:rsidR="00BE7E0E" w:rsidRPr="00785933" w:rsidRDefault="00BE7E0E" w:rsidP="00BE7E0E">
      <w:pPr>
        <w:jc w:val="both"/>
        <w:rPr>
          <w:b/>
          <w:bCs/>
        </w:rPr>
      </w:pPr>
    </w:p>
    <w:p w14:paraId="5B4E24E6" w14:textId="77777777" w:rsidR="00BE7E0E" w:rsidRPr="00785933" w:rsidRDefault="00BE7E0E" w:rsidP="00BE7E0E">
      <w:pPr>
        <w:tabs>
          <w:tab w:val="left" w:pos="6096"/>
        </w:tabs>
        <w:jc w:val="both"/>
        <w:rPr>
          <w:b/>
          <w:bCs/>
        </w:rPr>
      </w:pPr>
      <w:r w:rsidRPr="00785933">
        <w:tab/>
      </w:r>
      <w:r w:rsidRPr="00785933">
        <w:rPr>
          <w:b/>
          <w:bCs/>
        </w:rPr>
        <w:t>Mag. Sonja ŽIBRAT,</w:t>
      </w:r>
    </w:p>
    <w:p w14:paraId="5FEA7EB8" w14:textId="77777777" w:rsidR="00BE7E0E" w:rsidRPr="00785933" w:rsidRDefault="00BE7E0E" w:rsidP="00BE7E0E">
      <w:pPr>
        <w:ind w:left="5103"/>
        <w:jc w:val="center"/>
        <w:rPr>
          <w:b/>
          <w:bCs/>
        </w:rPr>
      </w:pPr>
      <w:r w:rsidRPr="00785933">
        <w:rPr>
          <w:b/>
          <w:bCs/>
        </w:rPr>
        <w:t>predsednica Nadzornega odbora</w:t>
      </w:r>
    </w:p>
    <w:p w14:paraId="420C39A7" w14:textId="77777777" w:rsidR="00BE7E0E" w:rsidRPr="00785933" w:rsidRDefault="00BE7E0E" w:rsidP="00BE7E0E">
      <w:pPr>
        <w:ind w:left="5103"/>
        <w:jc w:val="center"/>
        <w:rPr>
          <w:b/>
          <w:bCs/>
        </w:rPr>
      </w:pPr>
      <w:r w:rsidRPr="00785933">
        <w:rPr>
          <w:b/>
          <w:bCs/>
        </w:rPr>
        <w:t>Mestne občine Ptuj</w:t>
      </w:r>
    </w:p>
    <w:p w14:paraId="6A0C8937" w14:textId="77777777" w:rsidR="00BE7E0E" w:rsidRPr="00785933" w:rsidRDefault="00BE7E0E" w:rsidP="00BE7E0E">
      <w:pPr>
        <w:jc w:val="both"/>
        <w:rPr>
          <w:b/>
          <w:bCs/>
        </w:rPr>
      </w:pPr>
    </w:p>
    <w:p w14:paraId="7DF9031B" w14:textId="77777777" w:rsidR="00BE7E0E" w:rsidRPr="00785933" w:rsidRDefault="00BE7E0E" w:rsidP="00BE7E0E">
      <w:pPr>
        <w:jc w:val="both"/>
        <w:rPr>
          <w:b/>
          <w:bCs/>
        </w:rPr>
      </w:pPr>
    </w:p>
    <w:p w14:paraId="78861EB5" w14:textId="77777777" w:rsidR="00D329D6" w:rsidRPr="00785933" w:rsidRDefault="00D329D6" w:rsidP="00BE7E0E">
      <w:pPr>
        <w:jc w:val="both"/>
        <w:rPr>
          <w:b/>
          <w:bCs/>
        </w:rPr>
      </w:pPr>
    </w:p>
    <w:p w14:paraId="4C54F579" w14:textId="77777777" w:rsidR="00D329D6" w:rsidRPr="00785933" w:rsidRDefault="00D329D6" w:rsidP="00BE7E0E">
      <w:pPr>
        <w:jc w:val="both"/>
        <w:rPr>
          <w:b/>
          <w:bCs/>
        </w:rPr>
      </w:pPr>
    </w:p>
    <w:p w14:paraId="7259F633" w14:textId="77777777" w:rsidR="00D329D6" w:rsidRPr="00785933" w:rsidRDefault="00D329D6" w:rsidP="00BE7E0E">
      <w:pPr>
        <w:jc w:val="both"/>
        <w:rPr>
          <w:b/>
          <w:bCs/>
        </w:rPr>
      </w:pPr>
    </w:p>
    <w:p w14:paraId="0046FB2B" w14:textId="77777777" w:rsidR="00D329D6" w:rsidRPr="00785933" w:rsidRDefault="00D329D6" w:rsidP="00BE7E0E">
      <w:pPr>
        <w:jc w:val="both"/>
        <w:rPr>
          <w:b/>
          <w:bCs/>
        </w:rPr>
      </w:pPr>
    </w:p>
    <w:p w14:paraId="54F913E0" w14:textId="77777777" w:rsidR="00BE7E0E" w:rsidRPr="00785933" w:rsidRDefault="00BE7E0E" w:rsidP="00BE7E0E">
      <w:pPr>
        <w:jc w:val="both"/>
        <w:rPr>
          <w:b/>
          <w:bCs/>
        </w:rPr>
      </w:pPr>
      <w:r w:rsidRPr="00785933">
        <w:rPr>
          <w:b/>
          <w:bCs/>
        </w:rPr>
        <w:t>Člani nadzornega odbora:</w:t>
      </w:r>
    </w:p>
    <w:p w14:paraId="727C55F5" w14:textId="77777777" w:rsidR="00BE7E0E" w:rsidRPr="00785933" w:rsidRDefault="00BE7E0E" w:rsidP="00BE7E0E">
      <w:pPr>
        <w:jc w:val="both"/>
      </w:pPr>
      <w:r w:rsidRPr="00785933">
        <w:t>mag. Sonja ŽIBRAT, predsednica</w:t>
      </w:r>
    </w:p>
    <w:p w14:paraId="26FA9330" w14:textId="77777777" w:rsidR="00BE7E0E" w:rsidRPr="00785933" w:rsidRDefault="00BE7E0E" w:rsidP="00BE7E0E">
      <w:pPr>
        <w:jc w:val="both"/>
      </w:pPr>
      <w:r w:rsidRPr="00785933">
        <w:t>mag. Franc PREDIKAKA, namestnik predsednice</w:t>
      </w:r>
    </w:p>
    <w:p w14:paraId="75ED6396" w14:textId="77777777" w:rsidR="00BE7E0E" w:rsidRPr="00785933" w:rsidRDefault="00BE7E0E" w:rsidP="00BE7E0E">
      <w:pPr>
        <w:jc w:val="both"/>
      </w:pPr>
      <w:r w:rsidRPr="00785933">
        <w:t>Mirko KEKEC, član</w:t>
      </w:r>
    </w:p>
    <w:p w14:paraId="2F1278D0" w14:textId="042BA7EA" w:rsidR="00BE7E0E" w:rsidRPr="00785933" w:rsidRDefault="00D329D6" w:rsidP="00BE7E0E">
      <w:pPr>
        <w:jc w:val="both"/>
      </w:pPr>
      <w:r w:rsidRPr="00785933">
        <w:t xml:space="preserve">Anja </w:t>
      </w:r>
      <w:r w:rsidR="00C34E9E" w:rsidRPr="00785933">
        <w:t>MLAKAR</w:t>
      </w:r>
      <w:r w:rsidR="00BE7E0E" w:rsidRPr="00785933">
        <w:t>, članica</w:t>
      </w:r>
    </w:p>
    <w:p w14:paraId="72B19F32" w14:textId="77777777" w:rsidR="00BE7E0E" w:rsidRPr="00785933" w:rsidRDefault="00BE7E0E" w:rsidP="00BE7E0E">
      <w:pPr>
        <w:jc w:val="both"/>
      </w:pPr>
      <w:r w:rsidRPr="00785933">
        <w:t>mag. Mojca ŠIBILA DROBNIČ, članica</w:t>
      </w:r>
    </w:p>
    <w:p w14:paraId="233546FD" w14:textId="77777777" w:rsidR="00BE7E0E" w:rsidRPr="00785933" w:rsidRDefault="00BE7E0E" w:rsidP="00BE7E0E">
      <w:pPr>
        <w:jc w:val="both"/>
      </w:pPr>
      <w:r w:rsidRPr="00785933">
        <w:t>Žarko MARKOVIČ, član</w:t>
      </w:r>
    </w:p>
    <w:p w14:paraId="4DF11B45" w14:textId="19D56D17" w:rsidR="00BE7E0E" w:rsidRPr="00785933" w:rsidRDefault="00BE7E0E" w:rsidP="00BE7E0E">
      <w:pPr>
        <w:jc w:val="both"/>
      </w:pPr>
      <w:r w:rsidRPr="00785933">
        <w:t>mag. Robert VIDOVIČ, član</w:t>
      </w:r>
      <w:r w:rsidR="00D329D6" w:rsidRPr="00785933">
        <w:t>.</w:t>
      </w:r>
    </w:p>
    <w:p w14:paraId="35B00B38" w14:textId="77777777" w:rsidR="002C7BBE" w:rsidRPr="00785933" w:rsidRDefault="002C7BBE" w:rsidP="00BE7E0E">
      <w:pPr>
        <w:jc w:val="both"/>
        <w:rPr>
          <w:b/>
          <w:bCs/>
        </w:rPr>
      </w:pPr>
    </w:p>
    <w:p w14:paraId="3DAB456D" w14:textId="77777777" w:rsidR="002C7BBE" w:rsidRPr="00785933" w:rsidRDefault="002C7BBE" w:rsidP="00BE7E0E">
      <w:pPr>
        <w:jc w:val="both"/>
        <w:rPr>
          <w:b/>
          <w:bCs/>
        </w:rPr>
      </w:pPr>
    </w:p>
    <w:p w14:paraId="6E933785" w14:textId="77777777" w:rsidR="00BE7E0E" w:rsidRPr="00785933" w:rsidRDefault="00BE7E0E" w:rsidP="00BE7E0E">
      <w:pPr>
        <w:jc w:val="both"/>
        <w:rPr>
          <w:b/>
          <w:bCs/>
        </w:rPr>
      </w:pPr>
      <w:r w:rsidRPr="00785933">
        <w:rPr>
          <w:b/>
          <w:bCs/>
        </w:rPr>
        <w:t>Poslati:</w:t>
      </w:r>
    </w:p>
    <w:p w14:paraId="20C5C9C0" w14:textId="77777777" w:rsidR="00BE7E0E" w:rsidRPr="00785933" w:rsidRDefault="00BE7E0E" w:rsidP="00BE7E0E">
      <w:pPr>
        <w:jc w:val="both"/>
        <w:rPr>
          <w:lang w:eastAsia="en-US"/>
        </w:rPr>
      </w:pPr>
      <w:r w:rsidRPr="00785933">
        <w:rPr>
          <w:lang w:eastAsia="en-US"/>
        </w:rPr>
        <w:t>- Nadzornemu odboru Mestne občine Ptuj,</w:t>
      </w:r>
    </w:p>
    <w:p w14:paraId="5ED99BE5" w14:textId="4D6EB2E7" w:rsidR="00BE7E0E" w:rsidRPr="00785933" w:rsidRDefault="00BE7E0E" w:rsidP="00BE7E0E">
      <w:pPr>
        <w:jc w:val="both"/>
        <w:rPr>
          <w:lang w:eastAsia="en-US"/>
        </w:rPr>
      </w:pPr>
      <w:r w:rsidRPr="00785933">
        <w:rPr>
          <w:lang w:eastAsia="en-US"/>
        </w:rPr>
        <w:t>- Miran Se</w:t>
      </w:r>
      <w:r w:rsidR="00E2411A" w:rsidRPr="00785933">
        <w:rPr>
          <w:lang w:eastAsia="en-US"/>
        </w:rPr>
        <w:t>nčar, župan Mestne občine Ptuj.</w:t>
      </w:r>
    </w:p>
    <w:p w14:paraId="5D3E9587" w14:textId="77777777" w:rsidR="00BE7E0E" w:rsidRPr="00785933" w:rsidRDefault="00BE7E0E" w:rsidP="00BE7E0E">
      <w:pPr>
        <w:jc w:val="both"/>
        <w:rPr>
          <w:b/>
          <w:u w:val="single"/>
        </w:rPr>
      </w:pPr>
    </w:p>
    <w:p w14:paraId="44FB471E" w14:textId="77777777" w:rsidR="00BE7E0E" w:rsidRPr="00785933" w:rsidRDefault="00BE7E0E" w:rsidP="00BE7E0E">
      <w:pPr>
        <w:jc w:val="both"/>
        <w:rPr>
          <w:b/>
          <w:u w:val="single"/>
        </w:rPr>
      </w:pPr>
    </w:p>
    <w:p w14:paraId="76E41307" w14:textId="77777777" w:rsidR="00A66F03" w:rsidRPr="00785933" w:rsidRDefault="00A66F03" w:rsidP="00A66F03">
      <w:pPr>
        <w:jc w:val="both"/>
        <w:rPr>
          <w:b/>
          <w:bCs/>
        </w:rPr>
      </w:pPr>
      <w:bookmarkStart w:id="0" w:name="_GoBack"/>
      <w:bookmarkEnd w:id="0"/>
    </w:p>
    <w:sectPr w:rsidR="00A66F03" w:rsidRPr="00785933" w:rsidSect="00E770C0">
      <w:footerReference w:type="default" r:id="rId9"/>
      <w:headerReference w:type="first" r:id="rId10"/>
      <w:pgSz w:w="11907" w:h="16839" w:code="9"/>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35BE1" w14:textId="77777777" w:rsidR="008772AF" w:rsidRDefault="008772AF">
      <w:r>
        <w:separator/>
      </w:r>
    </w:p>
  </w:endnote>
  <w:endnote w:type="continuationSeparator" w:id="0">
    <w:p w14:paraId="533D99B1" w14:textId="77777777" w:rsidR="008772AF" w:rsidRDefault="008772AF">
      <w:r>
        <w:continuationSeparator/>
      </w:r>
    </w:p>
  </w:endnote>
  <w:endnote w:type="continuationNotice" w:id="1">
    <w:p w14:paraId="4BC46554" w14:textId="77777777" w:rsidR="008772AF" w:rsidRDefault="00877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966300"/>
      <w:docPartObj>
        <w:docPartGallery w:val="Page Numbers (Bottom of Page)"/>
        <w:docPartUnique/>
      </w:docPartObj>
    </w:sdtPr>
    <w:sdtContent>
      <w:p w14:paraId="0FB22C7A" w14:textId="77777777" w:rsidR="008772AF" w:rsidRDefault="008772AF">
        <w:pPr>
          <w:pStyle w:val="Noga"/>
          <w:jc w:val="center"/>
        </w:pPr>
        <w:r>
          <w:fldChar w:fldCharType="begin"/>
        </w:r>
        <w:r>
          <w:instrText>PAGE   \* MERGEFORMAT</w:instrText>
        </w:r>
        <w:r>
          <w:fldChar w:fldCharType="separate"/>
        </w:r>
        <w:r w:rsidR="00785933">
          <w:rPr>
            <w:noProof/>
          </w:rPr>
          <w:t>2</w:t>
        </w:r>
        <w:r>
          <w:fldChar w:fldCharType="end"/>
        </w:r>
      </w:p>
    </w:sdtContent>
  </w:sdt>
  <w:p w14:paraId="416110F9" w14:textId="77777777" w:rsidR="008772AF" w:rsidRDefault="008772A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A10D0" w14:textId="77777777" w:rsidR="008772AF" w:rsidRDefault="008772AF">
      <w:r>
        <w:separator/>
      </w:r>
    </w:p>
  </w:footnote>
  <w:footnote w:type="continuationSeparator" w:id="0">
    <w:p w14:paraId="544DF5F3" w14:textId="77777777" w:rsidR="008772AF" w:rsidRDefault="008772AF">
      <w:r>
        <w:continuationSeparator/>
      </w:r>
    </w:p>
  </w:footnote>
  <w:footnote w:type="continuationNotice" w:id="1">
    <w:p w14:paraId="56843D4D" w14:textId="77777777" w:rsidR="008772AF" w:rsidRDefault="008772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bottom w:val="single" w:sz="12" w:space="0" w:color="808080"/>
      </w:tblBorders>
      <w:tblLook w:val="01E0" w:firstRow="1" w:lastRow="1" w:firstColumn="1" w:lastColumn="1" w:noHBand="0" w:noVBand="0"/>
    </w:tblPr>
    <w:tblGrid>
      <w:gridCol w:w="3217"/>
      <w:gridCol w:w="6354"/>
    </w:tblGrid>
    <w:tr w:rsidR="008772AF" w:rsidRPr="00400645" w14:paraId="3440A7FF" w14:textId="77777777">
      <w:tc>
        <w:tcPr>
          <w:tcW w:w="3217" w:type="dxa"/>
          <w:tcBorders>
            <w:bottom w:val="single" w:sz="12" w:space="0" w:color="808080"/>
          </w:tcBorders>
        </w:tcPr>
        <w:p w14:paraId="5B87B34F" w14:textId="77777777" w:rsidR="008772AF" w:rsidRPr="00CA2B05" w:rsidRDefault="008772AF" w:rsidP="00CA2B05">
          <w:pPr>
            <w:jc w:val="center"/>
            <w:rPr>
              <w:rFonts w:ascii="Garamond" w:hAnsi="Garamond" w:cs="Garamond"/>
            </w:rPr>
          </w:pPr>
          <w:r>
            <w:rPr>
              <w:rFonts w:ascii="Garamond" w:hAnsi="Garamond" w:cs="Garamond"/>
              <w:noProof/>
            </w:rPr>
            <w:drawing>
              <wp:inline distT="0" distB="0" distL="0" distR="0" wp14:anchorId="0DB8FE92" wp14:editId="0D0AE4DC">
                <wp:extent cx="466725" cy="5524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7FF6B6B6" w14:textId="77777777" w:rsidR="008772AF" w:rsidRPr="005D2349" w:rsidRDefault="008772AF" w:rsidP="00CA2B05">
          <w:pPr>
            <w:jc w:val="center"/>
            <w:rPr>
              <w:b/>
              <w:bCs/>
            </w:rPr>
          </w:pPr>
        </w:p>
        <w:p w14:paraId="36CC5C3A" w14:textId="77777777" w:rsidR="008772AF" w:rsidRPr="005D2349" w:rsidRDefault="008772AF" w:rsidP="00CA2B05">
          <w:pPr>
            <w:jc w:val="center"/>
            <w:rPr>
              <w:b/>
              <w:bCs/>
            </w:rPr>
          </w:pPr>
          <w:r w:rsidRPr="005D2349">
            <w:rPr>
              <w:b/>
              <w:bCs/>
            </w:rPr>
            <w:t>MESTNA OBČINA PTUJ</w:t>
          </w:r>
        </w:p>
        <w:p w14:paraId="58FAFD80" w14:textId="77777777" w:rsidR="008772AF" w:rsidRDefault="008772AF" w:rsidP="00CA2B05">
          <w:pPr>
            <w:jc w:val="center"/>
          </w:pPr>
          <w:r w:rsidRPr="005D2349">
            <w:t>NADZORNI ODBOR</w:t>
          </w:r>
        </w:p>
        <w:p w14:paraId="2FDC0EF0" w14:textId="77777777" w:rsidR="008772AF" w:rsidRPr="00CA2B05" w:rsidRDefault="008772AF" w:rsidP="00CA2B05">
          <w:pPr>
            <w:jc w:val="center"/>
            <w:rPr>
              <w:rFonts w:ascii="Garamond" w:hAnsi="Garamond" w:cs="Garamond"/>
            </w:rPr>
          </w:pPr>
        </w:p>
      </w:tc>
      <w:tc>
        <w:tcPr>
          <w:tcW w:w="6354" w:type="dxa"/>
          <w:tcBorders>
            <w:bottom w:val="nil"/>
          </w:tcBorders>
        </w:tcPr>
        <w:p w14:paraId="2835D532" w14:textId="77777777" w:rsidR="008772AF" w:rsidRPr="00A12686" w:rsidRDefault="008772AF" w:rsidP="00CA2B05">
          <w:pPr>
            <w:pStyle w:val="Glava"/>
            <w:jc w:val="right"/>
            <w:rPr>
              <w:rFonts w:ascii="Garamond" w:hAnsi="Garamond" w:cs="Garamond"/>
            </w:rPr>
          </w:pPr>
        </w:p>
      </w:tc>
    </w:tr>
  </w:tbl>
  <w:p w14:paraId="2F79AA65" w14:textId="77777777" w:rsidR="008772AF" w:rsidRPr="009E0CF9" w:rsidRDefault="008772AF">
    <w:pPr>
      <w:pStyle w:val="Glava"/>
      <w:rPr>
        <w:rFonts w:ascii="Garamond" w:hAnsi="Garamond" w:cs="Garamon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4AD"/>
    <w:multiLevelType w:val="multilevel"/>
    <w:tmpl w:val="52B0A234"/>
    <w:lvl w:ilvl="0">
      <w:start w:val="2"/>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631"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1C68B5"/>
    <w:multiLevelType w:val="hybridMultilevel"/>
    <w:tmpl w:val="47F609A4"/>
    <w:lvl w:ilvl="0" w:tplc="0424000F">
      <w:start w:val="1"/>
      <w:numFmt w:val="decimal"/>
      <w:lvlText w:val="%1."/>
      <w:lvlJc w:val="left"/>
      <w:pPr>
        <w:ind w:left="360" w:hanging="360"/>
      </w:pPr>
      <w:rPr>
        <w:rFonts w:hint="default"/>
      </w:r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F8A5FDF"/>
    <w:multiLevelType w:val="multilevel"/>
    <w:tmpl w:val="6AF21CA2"/>
    <w:lvl w:ilvl="0">
      <w:start w:val="2"/>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631"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0A53617"/>
    <w:multiLevelType w:val="multilevel"/>
    <w:tmpl w:val="A5C2721E"/>
    <w:lvl w:ilvl="0">
      <w:start w:val="3"/>
      <w:numFmt w:val="upperRoman"/>
      <w:lvlText w:val="%1."/>
      <w:lvlJc w:val="right"/>
      <w:pPr>
        <w:ind w:left="786" w:hanging="360"/>
      </w:pPr>
      <w:rPr>
        <w:rFonts w:hint="default"/>
      </w:rPr>
    </w:lvl>
    <w:lvl w:ilvl="1">
      <w:start w:val="3"/>
      <w:numFmt w:val="decimal"/>
      <w:lvlText w:val="%1.%2."/>
      <w:lvlJc w:val="left"/>
      <w:pPr>
        <w:ind w:left="1710" w:hanging="432"/>
      </w:pPr>
      <w:rPr>
        <w:rFonts w:hint="default"/>
      </w:rPr>
    </w:lvl>
    <w:lvl w:ilvl="2">
      <w:start w:val="1"/>
      <w:numFmt w:val="decimal"/>
      <w:lvlText w:val="%1.%2.%3."/>
      <w:lvlJc w:val="left"/>
      <w:pPr>
        <w:ind w:left="249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
    <w:nsid w:val="122E319D"/>
    <w:multiLevelType w:val="hybridMultilevel"/>
    <w:tmpl w:val="A3DA95F4"/>
    <w:lvl w:ilvl="0" w:tplc="BEA4547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279275F"/>
    <w:multiLevelType w:val="multilevel"/>
    <w:tmpl w:val="3A4ABCC2"/>
    <w:lvl w:ilvl="0">
      <w:start w:val="2"/>
      <w:numFmt w:val="upperRoman"/>
      <w:lvlText w:val="%1."/>
      <w:lvlJc w:val="right"/>
      <w:pPr>
        <w:ind w:left="360" w:hanging="360"/>
      </w:pPr>
      <w:rPr>
        <w:rFonts w:hint="default"/>
      </w:rPr>
    </w:lvl>
    <w:lvl w:ilvl="1">
      <w:start w:val="3"/>
      <w:numFmt w:val="decimal"/>
      <w:lvlText w:val="%1.%2."/>
      <w:lvlJc w:val="left"/>
      <w:pPr>
        <w:ind w:left="1284" w:hanging="432"/>
      </w:pPr>
      <w:rPr>
        <w:rFonts w:hint="default"/>
      </w:rPr>
    </w:lvl>
    <w:lvl w:ilvl="2">
      <w:start w:val="1"/>
      <w:numFmt w:val="bullet"/>
      <w:lvlText w:val=""/>
      <w:lvlJc w:val="left"/>
      <w:pPr>
        <w:ind w:left="1639"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A437FF0"/>
    <w:multiLevelType w:val="hybridMultilevel"/>
    <w:tmpl w:val="2724E370"/>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2A955EFD"/>
    <w:multiLevelType w:val="hybridMultilevel"/>
    <w:tmpl w:val="A7BC595C"/>
    <w:lvl w:ilvl="0" w:tplc="0424000B">
      <w:start w:val="1"/>
      <w:numFmt w:val="bullet"/>
      <w:lvlText w:val=""/>
      <w:lvlJc w:val="left"/>
      <w:pPr>
        <w:ind w:left="1800" w:hanging="360"/>
      </w:pPr>
      <w:rPr>
        <w:rFonts w:ascii="Wingdings" w:hAnsi="Wingdings" w:hint="default"/>
      </w:rPr>
    </w:lvl>
    <w:lvl w:ilvl="1" w:tplc="2AFA467C">
      <w:start w:val="2"/>
      <w:numFmt w:val="bullet"/>
      <w:lvlText w:val="-"/>
      <w:lvlJc w:val="left"/>
      <w:pPr>
        <w:ind w:left="2520" w:hanging="360"/>
      </w:pPr>
      <w:rPr>
        <w:rFonts w:ascii="Garamond" w:eastAsia="Times New Roman" w:hAnsi="Garamond" w:cs="Times New Roman" w:hint="default"/>
        <w:b w:val="0"/>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nsid w:val="2D851306"/>
    <w:multiLevelType w:val="multilevel"/>
    <w:tmpl w:val="EF9829AE"/>
    <w:lvl w:ilvl="0">
      <w:start w:val="2"/>
      <w:numFmt w:val="upperRoman"/>
      <w:lvlText w:val="%1."/>
      <w:lvlJc w:val="right"/>
      <w:pPr>
        <w:ind w:left="360" w:hanging="360"/>
      </w:pPr>
      <w:rPr>
        <w:rFonts w:hint="default"/>
      </w:rPr>
    </w:lvl>
    <w:lvl w:ilvl="1">
      <w:start w:val="3"/>
      <w:numFmt w:val="decimal"/>
      <w:lvlText w:val="%1.%2."/>
      <w:lvlJc w:val="left"/>
      <w:pPr>
        <w:ind w:left="1284" w:hanging="432"/>
      </w:pPr>
      <w:rPr>
        <w:rFonts w:hint="default"/>
      </w:rPr>
    </w:lvl>
    <w:lvl w:ilvl="2">
      <w:start w:val="1"/>
      <w:numFmt w:val="bullet"/>
      <w:lvlText w:val=""/>
      <w:lvlJc w:val="left"/>
      <w:pPr>
        <w:ind w:left="1355"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F7A09B7"/>
    <w:multiLevelType w:val="hybridMultilevel"/>
    <w:tmpl w:val="A48C0FD0"/>
    <w:lvl w:ilvl="0" w:tplc="0424000B">
      <w:start w:val="1"/>
      <w:numFmt w:val="bullet"/>
      <w:lvlText w:val=""/>
      <w:lvlJc w:val="left"/>
      <w:pPr>
        <w:ind w:left="360" w:hanging="360"/>
      </w:pPr>
      <w:rPr>
        <w:rFonts w:ascii="Wingdings" w:hAnsi="Wingdings"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4F55425"/>
    <w:multiLevelType w:val="multilevel"/>
    <w:tmpl w:val="8AA8B05C"/>
    <w:lvl w:ilvl="0">
      <w:start w:val="2"/>
      <w:numFmt w:val="upperRoman"/>
      <w:lvlText w:val="%1."/>
      <w:lvlJc w:val="right"/>
      <w:pPr>
        <w:ind w:left="360" w:hanging="360"/>
      </w:pPr>
      <w:rPr>
        <w:rFonts w:hint="default"/>
      </w:rPr>
    </w:lvl>
    <w:lvl w:ilvl="1">
      <w:start w:val="3"/>
      <w:numFmt w:val="decimal"/>
      <w:lvlText w:val="%1.%2."/>
      <w:lvlJc w:val="left"/>
      <w:pPr>
        <w:ind w:left="1284" w:hanging="432"/>
      </w:pPr>
      <w:rPr>
        <w:rFonts w:hint="default"/>
      </w:rPr>
    </w:lvl>
    <w:lvl w:ilvl="2">
      <w:start w:val="1"/>
      <w:numFmt w:val="bullet"/>
      <w:lvlText w:val=""/>
      <w:lvlJc w:val="left"/>
      <w:pPr>
        <w:ind w:left="1639" w:hanging="504"/>
      </w:pPr>
      <w:rPr>
        <w:rFonts w:ascii="Wingdings" w:hAnsi="Wingdings" w:hint="default"/>
      </w:rPr>
    </w:lvl>
    <w:lvl w:ilvl="3">
      <w:start w:val="1"/>
      <w:numFmt w:val="bullet"/>
      <w:lvlText w:val=""/>
      <w:lvlJc w:val="left"/>
      <w:pPr>
        <w:ind w:left="1728" w:hanging="648"/>
      </w:pPr>
      <w:rPr>
        <w:rFonts w:ascii="Wingdings" w:hAnsi="Wingdings" w:cs="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9B1682B"/>
    <w:multiLevelType w:val="hybridMultilevel"/>
    <w:tmpl w:val="D26E67D2"/>
    <w:lvl w:ilvl="0" w:tplc="04240001">
      <w:start w:val="1"/>
      <w:numFmt w:val="bullet"/>
      <w:lvlText w:val=""/>
      <w:lvlJc w:val="left"/>
      <w:pPr>
        <w:ind w:left="720" w:hanging="360"/>
      </w:pPr>
      <w:rPr>
        <w:rFonts w:ascii="Symbol" w:hAnsi="Symbol" w:cs="Symbol" w:hint="default"/>
      </w:rPr>
    </w:lvl>
    <w:lvl w:ilvl="1" w:tplc="0424000B">
      <w:start w:val="1"/>
      <w:numFmt w:val="bullet"/>
      <w:lvlText w:val=""/>
      <w:lvlJc w:val="left"/>
      <w:pPr>
        <w:ind w:left="1440" w:hanging="360"/>
      </w:pPr>
      <w:rPr>
        <w:rFonts w:ascii="Wingdings" w:hAnsi="Wingdings" w:cs="Wingdings"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nsid w:val="3D552FB9"/>
    <w:multiLevelType w:val="hybridMultilevel"/>
    <w:tmpl w:val="0C0C7D96"/>
    <w:lvl w:ilvl="0" w:tplc="0424000B">
      <w:start w:val="1"/>
      <w:numFmt w:val="bullet"/>
      <w:lvlText w:val=""/>
      <w:lvlJc w:val="left"/>
      <w:pPr>
        <w:ind w:left="10000" w:hanging="360"/>
      </w:pPr>
      <w:rPr>
        <w:rFonts w:ascii="Wingdings" w:hAnsi="Wingdings" w:hint="default"/>
      </w:rPr>
    </w:lvl>
    <w:lvl w:ilvl="1" w:tplc="04240003" w:tentative="1">
      <w:start w:val="1"/>
      <w:numFmt w:val="bullet"/>
      <w:lvlText w:val="o"/>
      <w:lvlJc w:val="left"/>
      <w:pPr>
        <w:ind w:left="10720" w:hanging="360"/>
      </w:pPr>
      <w:rPr>
        <w:rFonts w:ascii="Courier New" w:hAnsi="Courier New" w:cs="Courier New" w:hint="default"/>
      </w:rPr>
    </w:lvl>
    <w:lvl w:ilvl="2" w:tplc="04240005" w:tentative="1">
      <w:start w:val="1"/>
      <w:numFmt w:val="bullet"/>
      <w:lvlText w:val=""/>
      <w:lvlJc w:val="left"/>
      <w:pPr>
        <w:ind w:left="11440" w:hanging="360"/>
      </w:pPr>
      <w:rPr>
        <w:rFonts w:ascii="Wingdings" w:hAnsi="Wingdings" w:hint="default"/>
      </w:rPr>
    </w:lvl>
    <w:lvl w:ilvl="3" w:tplc="04240001" w:tentative="1">
      <w:start w:val="1"/>
      <w:numFmt w:val="bullet"/>
      <w:lvlText w:val=""/>
      <w:lvlJc w:val="left"/>
      <w:pPr>
        <w:ind w:left="12160" w:hanging="360"/>
      </w:pPr>
      <w:rPr>
        <w:rFonts w:ascii="Symbol" w:hAnsi="Symbol" w:hint="default"/>
      </w:rPr>
    </w:lvl>
    <w:lvl w:ilvl="4" w:tplc="04240003" w:tentative="1">
      <w:start w:val="1"/>
      <w:numFmt w:val="bullet"/>
      <w:lvlText w:val="o"/>
      <w:lvlJc w:val="left"/>
      <w:pPr>
        <w:ind w:left="12880" w:hanging="360"/>
      </w:pPr>
      <w:rPr>
        <w:rFonts w:ascii="Courier New" w:hAnsi="Courier New" w:cs="Courier New" w:hint="default"/>
      </w:rPr>
    </w:lvl>
    <w:lvl w:ilvl="5" w:tplc="04240005" w:tentative="1">
      <w:start w:val="1"/>
      <w:numFmt w:val="bullet"/>
      <w:lvlText w:val=""/>
      <w:lvlJc w:val="left"/>
      <w:pPr>
        <w:ind w:left="13600" w:hanging="360"/>
      </w:pPr>
      <w:rPr>
        <w:rFonts w:ascii="Wingdings" w:hAnsi="Wingdings" w:hint="default"/>
      </w:rPr>
    </w:lvl>
    <w:lvl w:ilvl="6" w:tplc="04240001" w:tentative="1">
      <w:start w:val="1"/>
      <w:numFmt w:val="bullet"/>
      <w:lvlText w:val=""/>
      <w:lvlJc w:val="left"/>
      <w:pPr>
        <w:ind w:left="14320" w:hanging="360"/>
      </w:pPr>
      <w:rPr>
        <w:rFonts w:ascii="Symbol" w:hAnsi="Symbol" w:hint="default"/>
      </w:rPr>
    </w:lvl>
    <w:lvl w:ilvl="7" w:tplc="04240003" w:tentative="1">
      <w:start w:val="1"/>
      <w:numFmt w:val="bullet"/>
      <w:lvlText w:val="o"/>
      <w:lvlJc w:val="left"/>
      <w:pPr>
        <w:ind w:left="15040" w:hanging="360"/>
      </w:pPr>
      <w:rPr>
        <w:rFonts w:ascii="Courier New" w:hAnsi="Courier New" w:cs="Courier New" w:hint="default"/>
      </w:rPr>
    </w:lvl>
    <w:lvl w:ilvl="8" w:tplc="04240005" w:tentative="1">
      <w:start w:val="1"/>
      <w:numFmt w:val="bullet"/>
      <w:lvlText w:val=""/>
      <w:lvlJc w:val="left"/>
      <w:pPr>
        <w:ind w:left="15760" w:hanging="360"/>
      </w:pPr>
      <w:rPr>
        <w:rFonts w:ascii="Wingdings" w:hAnsi="Wingdings" w:hint="default"/>
      </w:rPr>
    </w:lvl>
  </w:abstractNum>
  <w:abstractNum w:abstractNumId="13">
    <w:nsid w:val="44FC40EA"/>
    <w:multiLevelType w:val="hybridMultilevel"/>
    <w:tmpl w:val="057CBFE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7F248C3"/>
    <w:multiLevelType w:val="hybridMultilevel"/>
    <w:tmpl w:val="5E08E0C0"/>
    <w:lvl w:ilvl="0" w:tplc="0424000B">
      <w:start w:val="1"/>
      <w:numFmt w:val="bullet"/>
      <w:lvlText w:val=""/>
      <w:lvlJc w:val="left"/>
      <w:pPr>
        <w:ind w:left="862" w:hanging="360"/>
      </w:pPr>
      <w:rPr>
        <w:rFonts w:ascii="Wingdings" w:hAnsi="Wingding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5">
    <w:nsid w:val="483E4386"/>
    <w:multiLevelType w:val="hybridMultilevel"/>
    <w:tmpl w:val="46E06944"/>
    <w:lvl w:ilvl="0" w:tplc="98462232">
      <w:numFmt w:val="bullet"/>
      <w:lvlText w:val="-"/>
      <w:lvlJc w:val="left"/>
      <w:pPr>
        <w:ind w:left="1778" w:hanging="360"/>
      </w:pPr>
      <w:rPr>
        <w:rFonts w:ascii="Times New Roman" w:eastAsia="Times New Roman" w:hAnsi="Times New Roman" w:cs="Times New Roman" w:hint="default"/>
        <w:u w:val="none"/>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16">
    <w:nsid w:val="48940775"/>
    <w:multiLevelType w:val="hybridMultilevel"/>
    <w:tmpl w:val="DD4E7B5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nsid w:val="4DB96E86"/>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nsid w:val="54837527"/>
    <w:multiLevelType w:val="hybridMultilevel"/>
    <w:tmpl w:val="5002CAAA"/>
    <w:lvl w:ilvl="0" w:tplc="0D62C0C2">
      <w:start w:val="3"/>
      <w:numFmt w:val="bullet"/>
      <w:lvlText w:val="-"/>
      <w:lvlJc w:val="left"/>
      <w:pPr>
        <w:ind w:left="1080" w:hanging="360"/>
      </w:pPr>
      <w:rPr>
        <w:rFonts w:ascii="Times New Roman" w:eastAsia="Times New Roman" w:hAnsi="Times New Roman" w:cs="Times New Roman" w:hint="default"/>
      </w:rPr>
    </w:lvl>
    <w:lvl w:ilvl="1" w:tplc="0424000B">
      <w:start w:val="1"/>
      <w:numFmt w:val="bullet"/>
      <w:lvlText w:val=""/>
      <w:lvlJc w:val="left"/>
      <w:pPr>
        <w:ind w:left="1800" w:hanging="360"/>
      </w:pPr>
      <w:rPr>
        <w:rFonts w:ascii="Wingdings" w:hAnsi="Wingdings" w:hint="default"/>
        <w:b w:val="0"/>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5A775BC3"/>
    <w:multiLevelType w:val="hybridMultilevel"/>
    <w:tmpl w:val="150A8B30"/>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BE65C24"/>
    <w:multiLevelType w:val="hybridMultilevel"/>
    <w:tmpl w:val="A5320C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4CF2465"/>
    <w:multiLevelType w:val="hybridMultilevel"/>
    <w:tmpl w:val="C742BE8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6C7D3E2C"/>
    <w:multiLevelType w:val="hybridMultilevel"/>
    <w:tmpl w:val="982445D2"/>
    <w:lvl w:ilvl="0" w:tplc="0424000B">
      <w:start w:val="1"/>
      <w:numFmt w:val="bullet"/>
      <w:lvlText w:val=""/>
      <w:lvlJc w:val="left"/>
      <w:pPr>
        <w:ind w:left="1800" w:hanging="360"/>
      </w:pPr>
      <w:rPr>
        <w:rFonts w:ascii="Wingdings" w:hAnsi="Wingdings" w:hint="default"/>
        <w:b w:val="0"/>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3">
    <w:nsid w:val="7A2B251A"/>
    <w:multiLevelType w:val="hybridMultilevel"/>
    <w:tmpl w:val="337C6D8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7DB55FD7"/>
    <w:multiLevelType w:val="hybridMultilevel"/>
    <w:tmpl w:val="3B1E4FD2"/>
    <w:lvl w:ilvl="0" w:tplc="0D62C0C2">
      <w:start w:val="3"/>
      <w:numFmt w:val="bullet"/>
      <w:lvlText w:val="-"/>
      <w:lvlJc w:val="left"/>
      <w:pPr>
        <w:ind w:left="1080" w:hanging="360"/>
      </w:pPr>
      <w:rPr>
        <w:rFonts w:ascii="Times New Roman" w:eastAsia="Times New Roman" w:hAnsi="Times New Roman" w:cs="Times New Roman" w:hint="default"/>
      </w:rPr>
    </w:lvl>
    <w:lvl w:ilvl="1" w:tplc="0424000B">
      <w:start w:val="1"/>
      <w:numFmt w:val="bullet"/>
      <w:lvlText w:val=""/>
      <w:lvlJc w:val="left"/>
      <w:pPr>
        <w:ind w:left="1800" w:hanging="360"/>
      </w:pPr>
      <w:rPr>
        <w:rFonts w:ascii="Wingdings" w:hAnsi="Wingdings" w:hint="default"/>
        <w:b w:val="0"/>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7"/>
  </w:num>
  <w:num w:numId="2">
    <w:abstractNumId w:val="11"/>
  </w:num>
  <w:num w:numId="3">
    <w:abstractNumId w:val="1"/>
  </w:num>
  <w:num w:numId="4">
    <w:abstractNumId w:val="2"/>
  </w:num>
  <w:num w:numId="5">
    <w:abstractNumId w:val="5"/>
  </w:num>
  <w:num w:numId="6">
    <w:abstractNumId w:val="8"/>
  </w:num>
  <w:num w:numId="7">
    <w:abstractNumId w:val="20"/>
  </w:num>
  <w:num w:numId="8">
    <w:abstractNumId w:val="6"/>
  </w:num>
  <w:num w:numId="9">
    <w:abstractNumId w:val="10"/>
  </w:num>
  <w:num w:numId="10">
    <w:abstractNumId w:val="4"/>
  </w:num>
  <w:num w:numId="11">
    <w:abstractNumId w:val="19"/>
  </w:num>
  <w:num w:numId="12">
    <w:abstractNumId w:val="14"/>
  </w:num>
  <w:num w:numId="13">
    <w:abstractNumId w:val="22"/>
  </w:num>
  <w:num w:numId="14">
    <w:abstractNumId w:val="12"/>
  </w:num>
  <w:num w:numId="15">
    <w:abstractNumId w:val="18"/>
  </w:num>
  <w:num w:numId="16">
    <w:abstractNumId w:val="24"/>
  </w:num>
  <w:num w:numId="17">
    <w:abstractNumId w:val="7"/>
  </w:num>
  <w:num w:numId="18">
    <w:abstractNumId w:val="21"/>
  </w:num>
  <w:num w:numId="19">
    <w:abstractNumId w:val="13"/>
  </w:num>
  <w:num w:numId="20">
    <w:abstractNumId w:val="23"/>
  </w:num>
  <w:num w:numId="21">
    <w:abstractNumId w:val="9"/>
  </w:num>
  <w:num w:numId="22">
    <w:abstractNumId w:val="3"/>
  </w:num>
  <w:num w:numId="23">
    <w:abstractNumId w:val="15"/>
  </w:num>
  <w:num w:numId="24">
    <w:abstractNumId w:val="16"/>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1883"/>
    <w:rsid w:val="00004B08"/>
    <w:rsid w:val="0000704C"/>
    <w:rsid w:val="000112BF"/>
    <w:rsid w:val="00011BBE"/>
    <w:rsid w:val="00012514"/>
    <w:rsid w:val="00016996"/>
    <w:rsid w:val="0002160A"/>
    <w:rsid w:val="00023576"/>
    <w:rsid w:val="000246C2"/>
    <w:rsid w:val="0002535D"/>
    <w:rsid w:val="00026B25"/>
    <w:rsid w:val="00030620"/>
    <w:rsid w:val="000322D9"/>
    <w:rsid w:val="0003630B"/>
    <w:rsid w:val="00043630"/>
    <w:rsid w:val="00046B33"/>
    <w:rsid w:val="00050F53"/>
    <w:rsid w:val="000521BA"/>
    <w:rsid w:val="00052701"/>
    <w:rsid w:val="00054B0C"/>
    <w:rsid w:val="00056F84"/>
    <w:rsid w:val="000571B1"/>
    <w:rsid w:val="0006153C"/>
    <w:rsid w:val="00062990"/>
    <w:rsid w:val="00064DFA"/>
    <w:rsid w:val="00067C53"/>
    <w:rsid w:val="0007187D"/>
    <w:rsid w:val="00073808"/>
    <w:rsid w:val="00074A10"/>
    <w:rsid w:val="0007785A"/>
    <w:rsid w:val="00080238"/>
    <w:rsid w:val="00084533"/>
    <w:rsid w:val="0009032B"/>
    <w:rsid w:val="00093D75"/>
    <w:rsid w:val="00094E47"/>
    <w:rsid w:val="000A455A"/>
    <w:rsid w:val="000A632D"/>
    <w:rsid w:val="000B2D8E"/>
    <w:rsid w:val="000B343F"/>
    <w:rsid w:val="000B3B6D"/>
    <w:rsid w:val="000B3DF7"/>
    <w:rsid w:val="000B4214"/>
    <w:rsid w:val="000B7825"/>
    <w:rsid w:val="000C3459"/>
    <w:rsid w:val="000C4667"/>
    <w:rsid w:val="000C6188"/>
    <w:rsid w:val="000D3720"/>
    <w:rsid w:val="000D3BCC"/>
    <w:rsid w:val="000D495A"/>
    <w:rsid w:val="000D5CCA"/>
    <w:rsid w:val="000D7897"/>
    <w:rsid w:val="000D78AB"/>
    <w:rsid w:val="000E7172"/>
    <w:rsid w:val="000F1532"/>
    <w:rsid w:val="000F1AAA"/>
    <w:rsid w:val="000F1D85"/>
    <w:rsid w:val="000F5F48"/>
    <w:rsid w:val="000F6585"/>
    <w:rsid w:val="000F736F"/>
    <w:rsid w:val="001051CD"/>
    <w:rsid w:val="00112D0F"/>
    <w:rsid w:val="001161B6"/>
    <w:rsid w:val="00120984"/>
    <w:rsid w:val="00131949"/>
    <w:rsid w:val="001325BC"/>
    <w:rsid w:val="00133133"/>
    <w:rsid w:val="001367D9"/>
    <w:rsid w:val="00140DF2"/>
    <w:rsid w:val="0014402B"/>
    <w:rsid w:val="001461B0"/>
    <w:rsid w:val="00147829"/>
    <w:rsid w:val="00147C9E"/>
    <w:rsid w:val="0015028E"/>
    <w:rsid w:val="001522DE"/>
    <w:rsid w:val="0015387F"/>
    <w:rsid w:val="00154DE4"/>
    <w:rsid w:val="00155871"/>
    <w:rsid w:val="00155E8A"/>
    <w:rsid w:val="00156086"/>
    <w:rsid w:val="00156AC4"/>
    <w:rsid w:val="0016283E"/>
    <w:rsid w:val="00165121"/>
    <w:rsid w:val="0016611A"/>
    <w:rsid w:val="0017161E"/>
    <w:rsid w:val="001728D9"/>
    <w:rsid w:val="00175095"/>
    <w:rsid w:val="001802B0"/>
    <w:rsid w:val="0018199B"/>
    <w:rsid w:val="0018501C"/>
    <w:rsid w:val="00190D1B"/>
    <w:rsid w:val="00191FC0"/>
    <w:rsid w:val="0019258F"/>
    <w:rsid w:val="00193BF5"/>
    <w:rsid w:val="001A3427"/>
    <w:rsid w:val="001A5864"/>
    <w:rsid w:val="001A7E20"/>
    <w:rsid w:val="001A7F7C"/>
    <w:rsid w:val="001B1745"/>
    <w:rsid w:val="001B30D5"/>
    <w:rsid w:val="001B3113"/>
    <w:rsid w:val="001B609E"/>
    <w:rsid w:val="001B6DD2"/>
    <w:rsid w:val="001B6ED5"/>
    <w:rsid w:val="001C2850"/>
    <w:rsid w:val="001C5934"/>
    <w:rsid w:val="001C6997"/>
    <w:rsid w:val="001D1804"/>
    <w:rsid w:val="001D2C71"/>
    <w:rsid w:val="001D445B"/>
    <w:rsid w:val="001D71A3"/>
    <w:rsid w:val="001E0B80"/>
    <w:rsid w:val="001E46AD"/>
    <w:rsid w:val="001E5F41"/>
    <w:rsid w:val="001E6BB0"/>
    <w:rsid w:val="001F083D"/>
    <w:rsid w:val="001F1637"/>
    <w:rsid w:val="001F38E2"/>
    <w:rsid w:val="001F4DB7"/>
    <w:rsid w:val="001F7467"/>
    <w:rsid w:val="00203B98"/>
    <w:rsid w:val="002075FC"/>
    <w:rsid w:val="0021288D"/>
    <w:rsid w:val="00212EA3"/>
    <w:rsid w:val="00213399"/>
    <w:rsid w:val="002150E0"/>
    <w:rsid w:val="00215DC3"/>
    <w:rsid w:val="00221DEE"/>
    <w:rsid w:val="00223293"/>
    <w:rsid w:val="00225BA9"/>
    <w:rsid w:val="00226067"/>
    <w:rsid w:val="00226503"/>
    <w:rsid w:val="00232B26"/>
    <w:rsid w:val="002356A8"/>
    <w:rsid w:val="002372AC"/>
    <w:rsid w:val="002414D5"/>
    <w:rsid w:val="0024282D"/>
    <w:rsid w:val="00242A48"/>
    <w:rsid w:val="002440DE"/>
    <w:rsid w:val="0025217B"/>
    <w:rsid w:val="00252689"/>
    <w:rsid w:val="002528A9"/>
    <w:rsid w:val="00253F52"/>
    <w:rsid w:val="00255018"/>
    <w:rsid w:val="00256DEB"/>
    <w:rsid w:val="00260C8A"/>
    <w:rsid w:val="00261EB2"/>
    <w:rsid w:val="002636A5"/>
    <w:rsid w:val="00266112"/>
    <w:rsid w:val="002703CF"/>
    <w:rsid w:val="00270C43"/>
    <w:rsid w:val="0027350C"/>
    <w:rsid w:val="00273A17"/>
    <w:rsid w:val="00275D73"/>
    <w:rsid w:val="00277A1B"/>
    <w:rsid w:val="00277CED"/>
    <w:rsid w:val="00281AE4"/>
    <w:rsid w:val="00283656"/>
    <w:rsid w:val="00284321"/>
    <w:rsid w:val="002844C1"/>
    <w:rsid w:val="0029562C"/>
    <w:rsid w:val="002A166E"/>
    <w:rsid w:val="002A4021"/>
    <w:rsid w:val="002A6026"/>
    <w:rsid w:val="002B0E1F"/>
    <w:rsid w:val="002B10AC"/>
    <w:rsid w:val="002B2AE7"/>
    <w:rsid w:val="002B4E54"/>
    <w:rsid w:val="002B57A7"/>
    <w:rsid w:val="002B5F38"/>
    <w:rsid w:val="002B65ED"/>
    <w:rsid w:val="002B77A1"/>
    <w:rsid w:val="002C1CC8"/>
    <w:rsid w:val="002C4CB5"/>
    <w:rsid w:val="002C4E1F"/>
    <w:rsid w:val="002C7BBE"/>
    <w:rsid w:val="002D0AF6"/>
    <w:rsid w:val="002D0D8F"/>
    <w:rsid w:val="002D413C"/>
    <w:rsid w:val="002D7631"/>
    <w:rsid w:val="002D77C6"/>
    <w:rsid w:val="002D7F1D"/>
    <w:rsid w:val="002E08F7"/>
    <w:rsid w:val="002E2B6B"/>
    <w:rsid w:val="002E4AE8"/>
    <w:rsid w:val="002E50E9"/>
    <w:rsid w:val="002E50FC"/>
    <w:rsid w:val="002E5111"/>
    <w:rsid w:val="002E5F08"/>
    <w:rsid w:val="002E6F00"/>
    <w:rsid w:val="002F5F36"/>
    <w:rsid w:val="003000A3"/>
    <w:rsid w:val="00303D0C"/>
    <w:rsid w:val="00306CE0"/>
    <w:rsid w:val="00306E6E"/>
    <w:rsid w:val="0031061D"/>
    <w:rsid w:val="003122D3"/>
    <w:rsid w:val="00312659"/>
    <w:rsid w:val="003126A4"/>
    <w:rsid w:val="00312FA3"/>
    <w:rsid w:val="003144E7"/>
    <w:rsid w:val="00315AA8"/>
    <w:rsid w:val="00316563"/>
    <w:rsid w:val="00316AAA"/>
    <w:rsid w:val="00322AE8"/>
    <w:rsid w:val="003234B8"/>
    <w:rsid w:val="003241B8"/>
    <w:rsid w:val="00327669"/>
    <w:rsid w:val="00334C55"/>
    <w:rsid w:val="003365EB"/>
    <w:rsid w:val="00337EF4"/>
    <w:rsid w:val="00341AA8"/>
    <w:rsid w:val="0034337C"/>
    <w:rsid w:val="00345D1B"/>
    <w:rsid w:val="00346C78"/>
    <w:rsid w:val="00354025"/>
    <w:rsid w:val="00354D45"/>
    <w:rsid w:val="003657AC"/>
    <w:rsid w:val="00372CD0"/>
    <w:rsid w:val="00372DA8"/>
    <w:rsid w:val="00374B03"/>
    <w:rsid w:val="003754BB"/>
    <w:rsid w:val="00375D86"/>
    <w:rsid w:val="00376CD4"/>
    <w:rsid w:val="00380646"/>
    <w:rsid w:val="003807F4"/>
    <w:rsid w:val="00381C59"/>
    <w:rsid w:val="00381E7E"/>
    <w:rsid w:val="00385412"/>
    <w:rsid w:val="00387222"/>
    <w:rsid w:val="00391F11"/>
    <w:rsid w:val="00392C5A"/>
    <w:rsid w:val="003A01DE"/>
    <w:rsid w:val="003A0486"/>
    <w:rsid w:val="003A28EE"/>
    <w:rsid w:val="003A350D"/>
    <w:rsid w:val="003A6B31"/>
    <w:rsid w:val="003A7EB4"/>
    <w:rsid w:val="003B139B"/>
    <w:rsid w:val="003B27DD"/>
    <w:rsid w:val="003B4297"/>
    <w:rsid w:val="003B4E7B"/>
    <w:rsid w:val="003B5BB4"/>
    <w:rsid w:val="003B60B7"/>
    <w:rsid w:val="003B6830"/>
    <w:rsid w:val="003B6EE6"/>
    <w:rsid w:val="003C182D"/>
    <w:rsid w:val="003C223F"/>
    <w:rsid w:val="003C4982"/>
    <w:rsid w:val="003C6AD9"/>
    <w:rsid w:val="003C6B46"/>
    <w:rsid w:val="003D0387"/>
    <w:rsid w:val="003D25AF"/>
    <w:rsid w:val="003D74F2"/>
    <w:rsid w:val="003E1F01"/>
    <w:rsid w:val="003E7D2A"/>
    <w:rsid w:val="003F07A5"/>
    <w:rsid w:val="003F3715"/>
    <w:rsid w:val="003F434F"/>
    <w:rsid w:val="003F46BE"/>
    <w:rsid w:val="003F5E0C"/>
    <w:rsid w:val="003F7374"/>
    <w:rsid w:val="00400645"/>
    <w:rsid w:val="00400A70"/>
    <w:rsid w:val="00400BDD"/>
    <w:rsid w:val="0040103A"/>
    <w:rsid w:val="00401192"/>
    <w:rsid w:val="0040178B"/>
    <w:rsid w:val="0040696E"/>
    <w:rsid w:val="004114CB"/>
    <w:rsid w:val="004124F0"/>
    <w:rsid w:val="00415572"/>
    <w:rsid w:val="004254D8"/>
    <w:rsid w:val="0042602E"/>
    <w:rsid w:val="00427C7E"/>
    <w:rsid w:val="00431334"/>
    <w:rsid w:val="00431492"/>
    <w:rsid w:val="00431B78"/>
    <w:rsid w:val="0043502C"/>
    <w:rsid w:val="00436AD7"/>
    <w:rsid w:val="004411CE"/>
    <w:rsid w:val="0044139B"/>
    <w:rsid w:val="00443CD0"/>
    <w:rsid w:val="00444092"/>
    <w:rsid w:val="00446C63"/>
    <w:rsid w:val="00447718"/>
    <w:rsid w:val="004537C9"/>
    <w:rsid w:val="00455B8D"/>
    <w:rsid w:val="00456E05"/>
    <w:rsid w:val="004620CF"/>
    <w:rsid w:val="00462F56"/>
    <w:rsid w:val="00463B89"/>
    <w:rsid w:val="00463E91"/>
    <w:rsid w:val="004645C0"/>
    <w:rsid w:val="00465006"/>
    <w:rsid w:val="00465C9B"/>
    <w:rsid w:val="00466F1D"/>
    <w:rsid w:val="00467C2A"/>
    <w:rsid w:val="00470E65"/>
    <w:rsid w:val="004716D1"/>
    <w:rsid w:val="00471FF2"/>
    <w:rsid w:val="00472460"/>
    <w:rsid w:val="00472E21"/>
    <w:rsid w:val="004747A3"/>
    <w:rsid w:val="00474D77"/>
    <w:rsid w:val="00483344"/>
    <w:rsid w:val="00487C27"/>
    <w:rsid w:val="00492C9E"/>
    <w:rsid w:val="00492F1B"/>
    <w:rsid w:val="004A4CC3"/>
    <w:rsid w:val="004A5DD3"/>
    <w:rsid w:val="004A5F56"/>
    <w:rsid w:val="004A71CE"/>
    <w:rsid w:val="004A7669"/>
    <w:rsid w:val="004B02AE"/>
    <w:rsid w:val="004B0A71"/>
    <w:rsid w:val="004B1BC9"/>
    <w:rsid w:val="004B2A1C"/>
    <w:rsid w:val="004B33CE"/>
    <w:rsid w:val="004B6714"/>
    <w:rsid w:val="004C0E8B"/>
    <w:rsid w:val="004D1A62"/>
    <w:rsid w:val="004D2A67"/>
    <w:rsid w:val="004D6F88"/>
    <w:rsid w:val="004D7C48"/>
    <w:rsid w:val="004E6FE5"/>
    <w:rsid w:val="004E7F5E"/>
    <w:rsid w:val="004F0F07"/>
    <w:rsid w:val="004F0F71"/>
    <w:rsid w:val="004F0FE3"/>
    <w:rsid w:val="004F1784"/>
    <w:rsid w:val="004F1B78"/>
    <w:rsid w:val="004F213D"/>
    <w:rsid w:val="004F2BBC"/>
    <w:rsid w:val="004F3EB4"/>
    <w:rsid w:val="0050222D"/>
    <w:rsid w:val="00504EBD"/>
    <w:rsid w:val="00505762"/>
    <w:rsid w:val="00505CBD"/>
    <w:rsid w:val="00505F9D"/>
    <w:rsid w:val="00507EC3"/>
    <w:rsid w:val="00516853"/>
    <w:rsid w:val="00517FB1"/>
    <w:rsid w:val="00520A50"/>
    <w:rsid w:val="00521CAB"/>
    <w:rsid w:val="005220B9"/>
    <w:rsid w:val="005220C0"/>
    <w:rsid w:val="00522498"/>
    <w:rsid w:val="00522A8E"/>
    <w:rsid w:val="0052419E"/>
    <w:rsid w:val="00524F7B"/>
    <w:rsid w:val="005252F7"/>
    <w:rsid w:val="005310FF"/>
    <w:rsid w:val="00535BE5"/>
    <w:rsid w:val="00540630"/>
    <w:rsid w:val="00540BB4"/>
    <w:rsid w:val="005410A7"/>
    <w:rsid w:val="00544FA0"/>
    <w:rsid w:val="00546CB4"/>
    <w:rsid w:val="00551913"/>
    <w:rsid w:val="00554414"/>
    <w:rsid w:val="00554C26"/>
    <w:rsid w:val="00555E50"/>
    <w:rsid w:val="0055696D"/>
    <w:rsid w:val="00557460"/>
    <w:rsid w:val="00561158"/>
    <w:rsid w:val="00561797"/>
    <w:rsid w:val="00561A63"/>
    <w:rsid w:val="00564C29"/>
    <w:rsid w:val="0056760A"/>
    <w:rsid w:val="00567E72"/>
    <w:rsid w:val="00567FE8"/>
    <w:rsid w:val="00572C8D"/>
    <w:rsid w:val="0057722F"/>
    <w:rsid w:val="00590E4F"/>
    <w:rsid w:val="005915D7"/>
    <w:rsid w:val="0059429A"/>
    <w:rsid w:val="00595A9C"/>
    <w:rsid w:val="00597632"/>
    <w:rsid w:val="005A03B0"/>
    <w:rsid w:val="005A0C74"/>
    <w:rsid w:val="005A3B0A"/>
    <w:rsid w:val="005A5D26"/>
    <w:rsid w:val="005A71AA"/>
    <w:rsid w:val="005B1F19"/>
    <w:rsid w:val="005B2B73"/>
    <w:rsid w:val="005B7DD1"/>
    <w:rsid w:val="005C24CA"/>
    <w:rsid w:val="005C3781"/>
    <w:rsid w:val="005C393B"/>
    <w:rsid w:val="005C3ED8"/>
    <w:rsid w:val="005D1582"/>
    <w:rsid w:val="005D2349"/>
    <w:rsid w:val="005D346C"/>
    <w:rsid w:val="005D7549"/>
    <w:rsid w:val="005D7730"/>
    <w:rsid w:val="005E015B"/>
    <w:rsid w:val="005E282F"/>
    <w:rsid w:val="005E3093"/>
    <w:rsid w:val="005E53FF"/>
    <w:rsid w:val="005E7180"/>
    <w:rsid w:val="005F1BB5"/>
    <w:rsid w:val="005F4ACD"/>
    <w:rsid w:val="0060001C"/>
    <w:rsid w:val="00603DDF"/>
    <w:rsid w:val="00605D53"/>
    <w:rsid w:val="00606F96"/>
    <w:rsid w:val="00617C30"/>
    <w:rsid w:val="006208BE"/>
    <w:rsid w:val="0062245C"/>
    <w:rsid w:val="006247D5"/>
    <w:rsid w:val="00630A4F"/>
    <w:rsid w:val="006312C7"/>
    <w:rsid w:val="006312CB"/>
    <w:rsid w:val="006346B2"/>
    <w:rsid w:val="00634ED1"/>
    <w:rsid w:val="00635943"/>
    <w:rsid w:val="00640458"/>
    <w:rsid w:val="0064157D"/>
    <w:rsid w:val="006417D7"/>
    <w:rsid w:val="00642F83"/>
    <w:rsid w:val="00644073"/>
    <w:rsid w:val="00645A48"/>
    <w:rsid w:val="00646551"/>
    <w:rsid w:val="00646891"/>
    <w:rsid w:val="006469DA"/>
    <w:rsid w:val="00647FD6"/>
    <w:rsid w:val="00650162"/>
    <w:rsid w:val="00650686"/>
    <w:rsid w:val="00655CFC"/>
    <w:rsid w:val="006631A2"/>
    <w:rsid w:val="0066495D"/>
    <w:rsid w:val="00664C5E"/>
    <w:rsid w:val="00665FD8"/>
    <w:rsid w:val="00667898"/>
    <w:rsid w:val="00670936"/>
    <w:rsid w:val="00672A4A"/>
    <w:rsid w:val="00672AEF"/>
    <w:rsid w:val="00673743"/>
    <w:rsid w:val="00680A6E"/>
    <w:rsid w:val="00690E41"/>
    <w:rsid w:val="00691307"/>
    <w:rsid w:val="006919BB"/>
    <w:rsid w:val="0069446B"/>
    <w:rsid w:val="00695A62"/>
    <w:rsid w:val="006A3A1A"/>
    <w:rsid w:val="006A4312"/>
    <w:rsid w:val="006A4CB6"/>
    <w:rsid w:val="006A6521"/>
    <w:rsid w:val="006B3B60"/>
    <w:rsid w:val="006B55C5"/>
    <w:rsid w:val="006C34DB"/>
    <w:rsid w:val="006C37E6"/>
    <w:rsid w:val="006C5557"/>
    <w:rsid w:val="006C72C4"/>
    <w:rsid w:val="006D4837"/>
    <w:rsid w:val="006D48DA"/>
    <w:rsid w:val="006D4ED1"/>
    <w:rsid w:val="006E1C1F"/>
    <w:rsid w:val="006E3B98"/>
    <w:rsid w:val="006E4E16"/>
    <w:rsid w:val="006E54CA"/>
    <w:rsid w:val="006E698E"/>
    <w:rsid w:val="006E71A2"/>
    <w:rsid w:val="006F01A4"/>
    <w:rsid w:val="006F0580"/>
    <w:rsid w:val="006F1361"/>
    <w:rsid w:val="006F3256"/>
    <w:rsid w:val="006F3E3D"/>
    <w:rsid w:val="006F5A33"/>
    <w:rsid w:val="006F7714"/>
    <w:rsid w:val="00701577"/>
    <w:rsid w:val="00702860"/>
    <w:rsid w:val="00703A8C"/>
    <w:rsid w:val="00711162"/>
    <w:rsid w:val="00711990"/>
    <w:rsid w:val="00715205"/>
    <w:rsid w:val="00720430"/>
    <w:rsid w:val="0072192F"/>
    <w:rsid w:val="00722496"/>
    <w:rsid w:val="00722EA6"/>
    <w:rsid w:val="007232EF"/>
    <w:rsid w:val="00724DA4"/>
    <w:rsid w:val="0073060B"/>
    <w:rsid w:val="00730D49"/>
    <w:rsid w:val="00732F31"/>
    <w:rsid w:val="0073386A"/>
    <w:rsid w:val="007357BF"/>
    <w:rsid w:val="00735FE2"/>
    <w:rsid w:val="00737740"/>
    <w:rsid w:val="00737CC1"/>
    <w:rsid w:val="0074063F"/>
    <w:rsid w:val="007423CA"/>
    <w:rsid w:val="00743187"/>
    <w:rsid w:val="00743E68"/>
    <w:rsid w:val="00745E67"/>
    <w:rsid w:val="00746624"/>
    <w:rsid w:val="00747CB6"/>
    <w:rsid w:val="00751EEB"/>
    <w:rsid w:val="00754E53"/>
    <w:rsid w:val="007563F5"/>
    <w:rsid w:val="00756680"/>
    <w:rsid w:val="00757894"/>
    <w:rsid w:val="00763132"/>
    <w:rsid w:val="00764153"/>
    <w:rsid w:val="00770826"/>
    <w:rsid w:val="00770B82"/>
    <w:rsid w:val="00776840"/>
    <w:rsid w:val="007771E1"/>
    <w:rsid w:val="00777A5D"/>
    <w:rsid w:val="007805FB"/>
    <w:rsid w:val="007821CA"/>
    <w:rsid w:val="0078369C"/>
    <w:rsid w:val="007853FC"/>
    <w:rsid w:val="00785933"/>
    <w:rsid w:val="007865DE"/>
    <w:rsid w:val="007865F7"/>
    <w:rsid w:val="00786E73"/>
    <w:rsid w:val="00790A39"/>
    <w:rsid w:val="00790D50"/>
    <w:rsid w:val="00794433"/>
    <w:rsid w:val="00795D61"/>
    <w:rsid w:val="0079658F"/>
    <w:rsid w:val="00796F2A"/>
    <w:rsid w:val="007A0814"/>
    <w:rsid w:val="007A4D8E"/>
    <w:rsid w:val="007A69BF"/>
    <w:rsid w:val="007A6D3A"/>
    <w:rsid w:val="007A7F1C"/>
    <w:rsid w:val="007B1652"/>
    <w:rsid w:val="007B16B0"/>
    <w:rsid w:val="007B58D2"/>
    <w:rsid w:val="007B7525"/>
    <w:rsid w:val="007C0CC1"/>
    <w:rsid w:val="007C2134"/>
    <w:rsid w:val="007C2856"/>
    <w:rsid w:val="007C51F3"/>
    <w:rsid w:val="007D2BF4"/>
    <w:rsid w:val="007D2CAF"/>
    <w:rsid w:val="007D41C6"/>
    <w:rsid w:val="007D49F1"/>
    <w:rsid w:val="007D4E5D"/>
    <w:rsid w:val="007D7ED8"/>
    <w:rsid w:val="007E7FE2"/>
    <w:rsid w:val="007F0EBE"/>
    <w:rsid w:val="007F2B8B"/>
    <w:rsid w:val="007F413B"/>
    <w:rsid w:val="007F4A48"/>
    <w:rsid w:val="00801687"/>
    <w:rsid w:val="0080218C"/>
    <w:rsid w:val="00803797"/>
    <w:rsid w:val="00803E75"/>
    <w:rsid w:val="008054EB"/>
    <w:rsid w:val="008126B5"/>
    <w:rsid w:val="00815FB0"/>
    <w:rsid w:val="00816157"/>
    <w:rsid w:val="0081706A"/>
    <w:rsid w:val="00820E31"/>
    <w:rsid w:val="00821F45"/>
    <w:rsid w:val="00822353"/>
    <w:rsid w:val="00830CE3"/>
    <w:rsid w:val="0083116B"/>
    <w:rsid w:val="00837250"/>
    <w:rsid w:val="00837B9F"/>
    <w:rsid w:val="008407FD"/>
    <w:rsid w:val="00841F66"/>
    <w:rsid w:val="008425F7"/>
    <w:rsid w:val="00842B12"/>
    <w:rsid w:val="00842D9F"/>
    <w:rsid w:val="00842DEC"/>
    <w:rsid w:val="0084317D"/>
    <w:rsid w:val="00844155"/>
    <w:rsid w:val="00844B98"/>
    <w:rsid w:val="00845C76"/>
    <w:rsid w:val="00846EBE"/>
    <w:rsid w:val="0084746A"/>
    <w:rsid w:val="00851330"/>
    <w:rsid w:val="00851F50"/>
    <w:rsid w:val="00852590"/>
    <w:rsid w:val="008532E4"/>
    <w:rsid w:val="00855BE3"/>
    <w:rsid w:val="0085666C"/>
    <w:rsid w:val="00856B93"/>
    <w:rsid w:val="0086349D"/>
    <w:rsid w:val="00866977"/>
    <w:rsid w:val="00866D81"/>
    <w:rsid w:val="00870FA7"/>
    <w:rsid w:val="0087175A"/>
    <w:rsid w:val="00873F25"/>
    <w:rsid w:val="008741A5"/>
    <w:rsid w:val="0087501E"/>
    <w:rsid w:val="00876376"/>
    <w:rsid w:val="008772AF"/>
    <w:rsid w:val="00877627"/>
    <w:rsid w:val="00884BAE"/>
    <w:rsid w:val="00886D24"/>
    <w:rsid w:val="00887119"/>
    <w:rsid w:val="00892FD1"/>
    <w:rsid w:val="00893655"/>
    <w:rsid w:val="008A23C9"/>
    <w:rsid w:val="008A4007"/>
    <w:rsid w:val="008C1B13"/>
    <w:rsid w:val="008C4E95"/>
    <w:rsid w:val="008C524C"/>
    <w:rsid w:val="008D0C02"/>
    <w:rsid w:val="008D3D12"/>
    <w:rsid w:val="008D577C"/>
    <w:rsid w:val="008D59FB"/>
    <w:rsid w:val="008D5BF5"/>
    <w:rsid w:val="008D69CC"/>
    <w:rsid w:val="008D72BD"/>
    <w:rsid w:val="008E0338"/>
    <w:rsid w:val="008E2354"/>
    <w:rsid w:val="008E2947"/>
    <w:rsid w:val="008E4716"/>
    <w:rsid w:val="008F0871"/>
    <w:rsid w:val="008F110A"/>
    <w:rsid w:val="008F132B"/>
    <w:rsid w:val="008F13D8"/>
    <w:rsid w:val="008F7D7C"/>
    <w:rsid w:val="00904B9B"/>
    <w:rsid w:val="009135E7"/>
    <w:rsid w:val="00913892"/>
    <w:rsid w:val="00913C8A"/>
    <w:rsid w:val="00914FF8"/>
    <w:rsid w:val="00920D46"/>
    <w:rsid w:val="00920E88"/>
    <w:rsid w:val="00921054"/>
    <w:rsid w:val="00927D5F"/>
    <w:rsid w:val="0093010F"/>
    <w:rsid w:val="00930477"/>
    <w:rsid w:val="0093117A"/>
    <w:rsid w:val="0093122F"/>
    <w:rsid w:val="009338B2"/>
    <w:rsid w:val="00937BF2"/>
    <w:rsid w:val="009419F1"/>
    <w:rsid w:val="009434EA"/>
    <w:rsid w:val="00944928"/>
    <w:rsid w:val="00946B97"/>
    <w:rsid w:val="009547E1"/>
    <w:rsid w:val="009551AF"/>
    <w:rsid w:val="009628EA"/>
    <w:rsid w:val="009632FB"/>
    <w:rsid w:val="00963442"/>
    <w:rsid w:val="0096375F"/>
    <w:rsid w:val="00963E57"/>
    <w:rsid w:val="00974D29"/>
    <w:rsid w:val="00974DF7"/>
    <w:rsid w:val="00975077"/>
    <w:rsid w:val="00975AC7"/>
    <w:rsid w:val="00980708"/>
    <w:rsid w:val="00985EEE"/>
    <w:rsid w:val="00987207"/>
    <w:rsid w:val="00990C63"/>
    <w:rsid w:val="009916E7"/>
    <w:rsid w:val="00991B7F"/>
    <w:rsid w:val="00994C5A"/>
    <w:rsid w:val="009973DE"/>
    <w:rsid w:val="00997433"/>
    <w:rsid w:val="009979A9"/>
    <w:rsid w:val="009A1E82"/>
    <w:rsid w:val="009B6076"/>
    <w:rsid w:val="009B694A"/>
    <w:rsid w:val="009B7E76"/>
    <w:rsid w:val="009C2570"/>
    <w:rsid w:val="009D2772"/>
    <w:rsid w:val="009D3DA9"/>
    <w:rsid w:val="009D3E79"/>
    <w:rsid w:val="009D44A1"/>
    <w:rsid w:val="009D520E"/>
    <w:rsid w:val="009D6C86"/>
    <w:rsid w:val="009D769A"/>
    <w:rsid w:val="009E0156"/>
    <w:rsid w:val="009E017F"/>
    <w:rsid w:val="009E0430"/>
    <w:rsid w:val="009E0CF9"/>
    <w:rsid w:val="009E2C8A"/>
    <w:rsid w:val="009F1755"/>
    <w:rsid w:val="009F1BD5"/>
    <w:rsid w:val="009F4335"/>
    <w:rsid w:val="009F56A3"/>
    <w:rsid w:val="009F6E57"/>
    <w:rsid w:val="00A0343B"/>
    <w:rsid w:val="00A10520"/>
    <w:rsid w:val="00A10556"/>
    <w:rsid w:val="00A118FF"/>
    <w:rsid w:val="00A119CD"/>
    <w:rsid w:val="00A11C39"/>
    <w:rsid w:val="00A11F7C"/>
    <w:rsid w:val="00A12686"/>
    <w:rsid w:val="00A150C1"/>
    <w:rsid w:val="00A17169"/>
    <w:rsid w:val="00A27891"/>
    <w:rsid w:val="00A33B34"/>
    <w:rsid w:val="00A3799E"/>
    <w:rsid w:val="00A37B0C"/>
    <w:rsid w:val="00A42771"/>
    <w:rsid w:val="00A448F1"/>
    <w:rsid w:val="00A468FB"/>
    <w:rsid w:val="00A46E85"/>
    <w:rsid w:val="00A530E7"/>
    <w:rsid w:val="00A5605F"/>
    <w:rsid w:val="00A5668B"/>
    <w:rsid w:val="00A603A0"/>
    <w:rsid w:val="00A63055"/>
    <w:rsid w:val="00A6386B"/>
    <w:rsid w:val="00A6575C"/>
    <w:rsid w:val="00A66F03"/>
    <w:rsid w:val="00A7194D"/>
    <w:rsid w:val="00A73B50"/>
    <w:rsid w:val="00A74760"/>
    <w:rsid w:val="00A756C7"/>
    <w:rsid w:val="00A77415"/>
    <w:rsid w:val="00A777C0"/>
    <w:rsid w:val="00A817A5"/>
    <w:rsid w:val="00A85D18"/>
    <w:rsid w:val="00A873C1"/>
    <w:rsid w:val="00A906E7"/>
    <w:rsid w:val="00A906F6"/>
    <w:rsid w:val="00A911E7"/>
    <w:rsid w:val="00A916C4"/>
    <w:rsid w:val="00A92A2A"/>
    <w:rsid w:val="00A94590"/>
    <w:rsid w:val="00A95316"/>
    <w:rsid w:val="00AA03AA"/>
    <w:rsid w:val="00AA0463"/>
    <w:rsid w:val="00AA076B"/>
    <w:rsid w:val="00AA09EB"/>
    <w:rsid w:val="00AA28F8"/>
    <w:rsid w:val="00AA75AD"/>
    <w:rsid w:val="00AB07AB"/>
    <w:rsid w:val="00AB15A9"/>
    <w:rsid w:val="00AB2194"/>
    <w:rsid w:val="00AB2392"/>
    <w:rsid w:val="00AB4D8C"/>
    <w:rsid w:val="00AC3167"/>
    <w:rsid w:val="00AD47A0"/>
    <w:rsid w:val="00AD4D51"/>
    <w:rsid w:val="00AD7C81"/>
    <w:rsid w:val="00AD7E23"/>
    <w:rsid w:val="00AE035F"/>
    <w:rsid w:val="00AE2355"/>
    <w:rsid w:val="00AE43F5"/>
    <w:rsid w:val="00AE45FE"/>
    <w:rsid w:val="00AE4B1E"/>
    <w:rsid w:val="00AE5EC1"/>
    <w:rsid w:val="00AE6A38"/>
    <w:rsid w:val="00AE732E"/>
    <w:rsid w:val="00AF04A1"/>
    <w:rsid w:val="00AF0FF4"/>
    <w:rsid w:val="00AF148C"/>
    <w:rsid w:val="00AF2ADD"/>
    <w:rsid w:val="00B01803"/>
    <w:rsid w:val="00B025F2"/>
    <w:rsid w:val="00B03289"/>
    <w:rsid w:val="00B046FA"/>
    <w:rsid w:val="00B054C4"/>
    <w:rsid w:val="00B0654C"/>
    <w:rsid w:val="00B076F9"/>
    <w:rsid w:val="00B07C3E"/>
    <w:rsid w:val="00B10B53"/>
    <w:rsid w:val="00B136BD"/>
    <w:rsid w:val="00B1451D"/>
    <w:rsid w:val="00B15A74"/>
    <w:rsid w:val="00B15B30"/>
    <w:rsid w:val="00B1639E"/>
    <w:rsid w:val="00B2323A"/>
    <w:rsid w:val="00B23D8F"/>
    <w:rsid w:val="00B2411C"/>
    <w:rsid w:val="00B24D7F"/>
    <w:rsid w:val="00B2611B"/>
    <w:rsid w:val="00B30E54"/>
    <w:rsid w:val="00B33C0A"/>
    <w:rsid w:val="00B40C98"/>
    <w:rsid w:val="00B42738"/>
    <w:rsid w:val="00B44868"/>
    <w:rsid w:val="00B51E46"/>
    <w:rsid w:val="00B55C67"/>
    <w:rsid w:val="00B572FA"/>
    <w:rsid w:val="00B6066C"/>
    <w:rsid w:val="00B60A84"/>
    <w:rsid w:val="00B63AC4"/>
    <w:rsid w:val="00B643E4"/>
    <w:rsid w:val="00B64B29"/>
    <w:rsid w:val="00B71EBB"/>
    <w:rsid w:val="00B72C58"/>
    <w:rsid w:val="00B77E3A"/>
    <w:rsid w:val="00B82A3E"/>
    <w:rsid w:val="00B846FC"/>
    <w:rsid w:val="00B90689"/>
    <w:rsid w:val="00BA2767"/>
    <w:rsid w:val="00BA309A"/>
    <w:rsid w:val="00BA5105"/>
    <w:rsid w:val="00BB0435"/>
    <w:rsid w:val="00BB114D"/>
    <w:rsid w:val="00BB2C02"/>
    <w:rsid w:val="00BB6E7E"/>
    <w:rsid w:val="00BB7E90"/>
    <w:rsid w:val="00BC0D75"/>
    <w:rsid w:val="00BC4460"/>
    <w:rsid w:val="00BC4FE8"/>
    <w:rsid w:val="00BC6341"/>
    <w:rsid w:val="00BC6C6B"/>
    <w:rsid w:val="00BC787A"/>
    <w:rsid w:val="00BD1B74"/>
    <w:rsid w:val="00BD2464"/>
    <w:rsid w:val="00BD4148"/>
    <w:rsid w:val="00BD4871"/>
    <w:rsid w:val="00BD5B1E"/>
    <w:rsid w:val="00BD5BA5"/>
    <w:rsid w:val="00BD6988"/>
    <w:rsid w:val="00BD6A22"/>
    <w:rsid w:val="00BD6CDB"/>
    <w:rsid w:val="00BE260D"/>
    <w:rsid w:val="00BE3A66"/>
    <w:rsid w:val="00BE5B45"/>
    <w:rsid w:val="00BE5BF4"/>
    <w:rsid w:val="00BE63B3"/>
    <w:rsid w:val="00BE67DF"/>
    <w:rsid w:val="00BE7E0E"/>
    <w:rsid w:val="00BE7F48"/>
    <w:rsid w:val="00BF0E68"/>
    <w:rsid w:val="00BF3420"/>
    <w:rsid w:val="00BF5536"/>
    <w:rsid w:val="00BF658A"/>
    <w:rsid w:val="00C0275B"/>
    <w:rsid w:val="00C0449A"/>
    <w:rsid w:val="00C061A9"/>
    <w:rsid w:val="00C06D1D"/>
    <w:rsid w:val="00C1341A"/>
    <w:rsid w:val="00C15AE2"/>
    <w:rsid w:val="00C20BE9"/>
    <w:rsid w:val="00C22958"/>
    <w:rsid w:val="00C22EED"/>
    <w:rsid w:val="00C24044"/>
    <w:rsid w:val="00C244E3"/>
    <w:rsid w:val="00C27702"/>
    <w:rsid w:val="00C31ACA"/>
    <w:rsid w:val="00C32397"/>
    <w:rsid w:val="00C342E0"/>
    <w:rsid w:val="00C34E9E"/>
    <w:rsid w:val="00C37269"/>
    <w:rsid w:val="00C40519"/>
    <w:rsid w:val="00C43C27"/>
    <w:rsid w:val="00C45DB7"/>
    <w:rsid w:val="00C47F69"/>
    <w:rsid w:val="00C50B01"/>
    <w:rsid w:val="00C52D88"/>
    <w:rsid w:val="00C55578"/>
    <w:rsid w:val="00C55D74"/>
    <w:rsid w:val="00C6295B"/>
    <w:rsid w:val="00C6316C"/>
    <w:rsid w:val="00C642C5"/>
    <w:rsid w:val="00C659F4"/>
    <w:rsid w:val="00C71101"/>
    <w:rsid w:val="00C7133D"/>
    <w:rsid w:val="00C71DE2"/>
    <w:rsid w:val="00C748AC"/>
    <w:rsid w:val="00C80509"/>
    <w:rsid w:val="00C81947"/>
    <w:rsid w:val="00C83614"/>
    <w:rsid w:val="00C83A88"/>
    <w:rsid w:val="00C8462F"/>
    <w:rsid w:val="00C85252"/>
    <w:rsid w:val="00C8605B"/>
    <w:rsid w:val="00C86A1F"/>
    <w:rsid w:val="00C86DCA"/>
    <w:rsid w:val="00C91FB1"/>
    <w:rsid w:val="00C945AA"/>
    <w:rsid w:val="00C95514"/>
    <w:rsid w:val="00C9676E"/>
    <w:rsid w:val="00CA01A8"/>
    <w:rsid w:val="00CA05BF"/>
    <w:rsid w:val="00CA254F"/>
    <w:rsid w:val="00CA2B05"/>
    <w:rsid w:val="00CA3A62"/>
    <w:rsid w:val="00CB071C"/>
    <w:rsid w:val="00CB21F0"/>
    <w:rsid w:val="00CB32C1"/>
    <w:rsid w:val="00CB343F"/>
    <w:rsid w:val="00CB3928"/>
    <w:rsid w:val="00CB6709"/>
    <w:rsid w:val="00CB71D0"/>
    <w:rsid w:val="00CC3388"/>
    <w:rsid w:val="00CC49A7"/>
    <w:rsid w:val="00CC4E21"/>
    <w:rsid w:val="00CD16CB"/>
    <w:rsid w:val="00CD17DB"/>
    <w:rsid w:val="00CD2D48"/>
    <w:rsid w:val="00CD39EC"/>
    <w:rsid w:val="00CD42B1"/>
    <w:rsid w:val="00CE0F5C"/>
    <w:rsid w:val="00CE0F6F"/>
    <w:rsid w:val="00CE1B8C"/>
    <w:rsid w:val="00CE22C9"/>
    <w:rsid w:val="00CE4876"/>
    <w:rsid w:val="00CE4F8F"/>
    <w:rsid w:val="00CE6500"/>
    <w:rsid w:val="00CF2DA2"/>
    <w:rsid w:val="00CF34E0"/>
    <w:rsid w:val="00CF3F7F"/>
    <w:rsid w:val="00CF7855"/>
    <w:rsid w:val="00D00D76"/>
    <w:rsid w:val="00D0256C"/>
    <w:rsid w:val="00D05044"/>
    <w:rsid w:val="00D075A3"/>
    <w:rsid w:val="00D10482"/>
    <w:rsid w:val="00D11EA8"/>
    <w:rsid w:val="00D134ED"/>
    <w:rsid w:val="00D20326"/>
    <w:rsid w:val="00D212C0"/>
    <w:rsid w:val="00D21869"/>
    <w:rsid w:val="00D218C4"/>
    <w:rsid w:val="00D226E7"/>
    <w:rsid w:val="00D249A6"/>
    <w:rsid w:val="00D2700C"/>
    <w:rsid w:val="00D27A2B"/>
    <w:rsid w:val="00D309D8"/>
    <w:rsid w:val="00D3221B"/>
    <w:rsid w:val="00D329D6"/>
    <w:rsid w:val="00D32B34"/>
    <w:rsid w:val="00D34650"/>
    <w:rsid w:val="00D37B16"/>
    <w:rsid w:val="00D37FA9"/>
    <w:rsid w:val="00D440F0"/>
    <w:rsid w:val="00D44561"/>
    <w:rsid w:val="00D45C7E"/>
    <w:rsid w:val="00D4653A"/>
    <w:rsid w:val="00D54999"/>
    <w:rsid w:val="00D57AF6"/>
    <w:rsid w:val="00D63844"/>
    <w:rsid w:val="00D648CA"/>
    <w:rsid w:val="00D65BAE"/>
    <w:rsid w:val="00D72E57"/>
    <w:rsid w:val="00D72E5B"/>
    <w:rsid w:val="00D74981"/>
    <w:rsid w:val="00D749D2"/>
    <w:rsid w:val="00D769BD"/>
    <w:rsid w:val="00D82DEF"/>
    <w:rsid w:val="00D83700"/>
    <w:rsid w:val="00D850AA"/>
    <w:rsid w:val="00D853B0"/>
    <w:rsid w:val="00D856F7"/>
    <w:rsid w:val="00D86B60"/>
    <w:rsid w:val="00D86F18"/>
    <w:rsid w:val="00D87078"/>
    <w:rsid w:val="00D87D4E"/>
    <w:rsid w:val="00D907EA"/>
    <w:rsid w:val="00D92433"/>
    <w:rsid w:val="00D946C8"/>
    <w:rsid w:val="00DA0463"/>
    <w:rsid w:val="00DA1350"/>
    <w:rsid w:val="00DA36A9"/>
    <w:rsid w:val="00DA3BEF"/>
    <w:rsid w:val="00DA4AA2"/>
    <w:rsid w:val="00DA6B3A"/>
    <w:rsid w:val="00DA7592"/>
    <w:rsid w:val="00DB1924"/>
    <w:rsid w:val="00DB38B7"/>
    <w:rsid w:val="00DB5618"/>
    <w:rsid w:val="00DC0394"/>
    <w:rsid w:val="00DC097A"/>
    <w:rsid w:val="00DC0BC8"/>
    <w:rsid w:val="00DC350C"/>
    <w:rsid w:val="00DC3AD7"/>
    <w:rsid w:val="00DC3BEE"/>
    <w:rsid w:val="00DC4ABD"/>
    <w:rsid w:val="00DC5C69"/>
    <w:rsid w:val="00DC7745"/>
    <w:rsid w:val="00DD26BD"/>
    <w:rsid w:val="00DD2CD3"/>
    <w:rsid w:val="00DD3461"/>
    <w:rsid w:val="00DD5814"/>
    <w:rsid w:val="00DD6771"/>
    <w:rsid w:val="00DE0E9A"/>
    <w:rsid w:val="00DE4C4B"/>
    <w:rsid w:val="00DE6838"/>
    <w:rsid w:val="00DF1CB4"/>
    <w:rsid w:val="00DF1CE7"/>
    <w:rsid w:val="00DF4BDC"/>
    <w:rsid w:val="00DF651A"/>
    <w:rsid w:val="00DF6AF3"/>
    <w:rsid w:val="00DF6B07"/>
    <w:rsid w:val="00E0018F"/>
    <w:rsid w:val="00E0033A"/>
    <w:rsid w:val="00E02E1E"/>
    <w:rsid w:val="00E066A3"/>
    <w:rsid w:val="00E11B68"/>
    <w:rsid w:val="00E11D9B"/>
    <w:rsid w:val="00E12EF3"/>
    <w:rsid w:val="00E15013"/>
    <w:rsid w:val="00E17310"/>
    <w:rsid w:val="00E2120C"/>
    <w:rsid w:val="00E212EA"/>
    <w:rsid w:val="00E2184C"/>
    <w:rsid w:val="00E2292F"/>
    <w:rsid w:val="00E2411A"/>
    <w:rsid w:val="00E248CC"/>
    <w:rsid w:val="00E31681"/>
    <w:rsid w:val="00E3256D"/>
    <w:rsid w:val="00E325C0"/>
    <w:rsid w:val="00E33A46"/>
    <w:rsid w:val="00E3485A"/>
    <w:rsid w:val="00E36622"/>
    <w:rsid w:val="00E4075A"/>
    <w:rsid w:val="00E427D3"/>
    <w:rsid w:val="00E477B6"/>
    <w:rsid w:val="00E514DF"/>
    <w:rsid w:val="00E5522F"/>
    <w:rsid w:val="00E55A62"/>
    <w:rsid w:val="00E61880"/>
    <w:rsid w:val="00E61B6D"/>
    <w:rsid w:val="00E61C76"/>
    <w:rsid w:val="00E622DC"/>
    <w:rsid w:val="00E65CA5"/>
    <w:rsid w:val="00E66CAF"/>
    <w:rsid w:val="00E67800"/>
    <w:rsid w:val="00E770C0"/>
    <w:rsid w:val="00E80666"/>
    <w:rsid w:val="00E8111F"/>
    <w:rsid w:val="00E85CF2"/>
    <w:rsid w:val="00E85F53"/>
    <w:rsid w:val="00E8610E"/>
    <w:rsid w:val="00E90D72"/>
    <w:rsid w:val="00E91202"/>
    <w:rsid w:val="00E9126D"/>
    <w:rsid w:val="00EA030E"/>
    <w:rsid w:val="00EA1A45"/>
    <w:rsid w:val="00EA41ED"/>
    <w:rsid w:val="00EB1367"/>
    <w:rsid w:val="00EB2C8B"/>
    <w:rsid w:val="00EB4CB6"/>
    <w:rsid w:val="00EB5762"/>
    <w:rsid w:val="00EB5AFC"/>
    <w:rsid w:val="00EC149A"/>
    <w:rsid w:val="00EC24CE"/>
    <w:rsid w:val="00ED5717"/>
    <w:rsid w:val="00ED6482"/>
    <w:rsid w:val="00EE0F2C"/>
    <w:rsid w:val="00EE3E3A"/>
    <w:rsid w:val="00EE6EE4"/>
    <w:rsid w:val="00EE74FE"/>
    <w:rsid w:val="00EE7BFA"/>
    <w:rsid w:val="00EF4BCF"/>
    <w:rsid w:val="00EF6F56"/>
    <w:rsid w:val="00F005B3"/>
    <w:rsid w:val="00F01114"/>
    <w:rsid w:val="00F02FEA"/>
    <w:rsid w:val="00F04641"/>
    <w:rsid w:val="00F04CCA"/>
    <w:rsid w:val="00F04F4F"/>
    <w:rsid w:val="00F06E6D"/>
    <w:rsid w:val="00F11C90"/>
    <w:rsid w:val="00F1365B"/>
    <w:rsid w:val="00F146E1"/>
    <w:rsid w:val="00F14F1E"/>
    <w:rsid w:val="00F14F99"/>
    <w:rsid w:val="00F16606"/>
    <w:rsid w:val="00F17179"/>
    <w:rsid w:val="00F2064D"/>
    <w:rsid w:val="00F21767"/>
    <w:rsid w:val="00F225A2"/>
    <w:rsid w:val="00F24BB2"/>
    <w:rsid w:val="00F25AE0"/>
    <w:rsid w:val="00F26F40"/>
    <w:rsid w:val="00F27064"/>
    <w:rsid w:val="00F33EE1"/>
    <w:rsid w:val="00F35227"/>
    <w:rsid w:val="00F42C38"/>
    <w:rsid w:val="00F45175"/>
    <w:rsid w:val="00F4656B"/>
    <w:rsid w:val="00F502FB"/>
    <w:rsid w:val="00F5294C"/>
    <w:rsid w:val="00F533AB"/>
    <w:rsid w:val="00F53A7D"/>
    <w:rsid w:val="00F55310"/>
    <w:rsid w:val="00F60656"/>
    <w:rsid w:val="00F615DF"/>
    <w:rsid w:val="00F61884"/>
    <w:rsid w:val="00F65D04"/>
    <w:rsid w:val="00F674A5"/>
    <w:rsid w:val="00F7026A"/>
    <w:rsid w:val="00F70270"/>
    <w:rsid w:val="00F70BD4"/>
    <w:rsid w:val="00F7154A"/>
    <w:rsid w:val="00F7216E"/>
    <w:rsid w:val="00F7470F"/>
    <w:rsid w:val="00F7472E"/>
    <w:rsid w:val="00F75A8D"/>
    <w:rsid w:val="00F77936"/>
    <w:rsid w:val="00F802BA"/>
    <w:rsid w:val="00F82C8A"/>
    <w:rsid w:val="00F82EED"/>
    <w:rsid w:val="00F859AF"/>
    <w:rsid w:val="00F95629"/>
    <w:rsid w:val="00F977CF"/>
    <w:rsid w:val="00FA00BF"/>
    <w:rsid w:val="00FA11FC"/>
    <w:rsid w:val="00FA1843"/>
    <w:rsid w:val="00FA6BFB"/>
    <w:rsid w:val="00FA6DEB"/>
    <w:rsid w:val="00FB418C"/>
    <w:rsid w:val="00FB4DE8"/>
    <w:rsid w:val="00FC00FD"/>
    <w:rsid w:val="00FC0F32"/>
    <w:rsid w:val="00FC2821"/>
    <w:rsid w:val="00FC470B"/>
    <w:rsid w:val="00FD03B6"/>
    <w:rsid w:val="00FD09B3"/>
    <w:rsid w:val="00FD0D2C"/>
    <w:rsid w:val="00FD219E"/>
    <w:rsid w:val="00FD22E1"/>
    <w:rsid w:val="00FD267F"/>
    <w:rsid w:val="00FD5BEE"/>
    <w:rsid w:val="00FD76AD"/>
    <w:rsid w:val="00FE1E6B"/>
    <w:rsid w:val="00FE1FCD"/>
    <w:rsid w:val="00FE2804"/>
    <w:rsid w:val="00FE366C"/>
    <w:rsid w:val="00FE5164"/>
    <w:rsid w:val="00FE6150"/>
    <w:rsid w:val="00FE65A4"/>
    <w:rsid w:val="00FF095F"/>
    <w:rsid w:val="00FF2184"/>
    <w:rsid w:val="00FF2613"/>
    <w:rsid w:val="00FF79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5FA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0D495A"/>
    <w:rPr>
      <w:sz w:val="24"/>
      <w:szCs w:val="24"/>
    </w:rPr>
  </w:style>
  <w:style w:type="paragraph" w:styleId="Naslov1">
    <w:name w:val="heading 1"/>
    <w:basedOn w:val="Navaden"/>
    <w:next w:val="Navaden"/>
    <w:link w:val="Naslov1Znak"/>
    <w:autoRedefine/>
    <w:qFormat/>
    <w:rsid w:val="002372AC"/>
    <w:pPr>
      <w:keepNext/>
      <w:numPr>
        <w:numId w:val="1"/>
      </w:numPr>
      <w:jc w:val="center"/>
      <w:outlineLvl w:val="0"/>
    </w:pPr>
    <w:rPr>
      <w:b/>
      <w:bCs/>
      <w:kern w:val="32"/>
      <w:sz w:val="28"/>
      <w:szCs w:val="28"/>
      <w:lang w:eastAsia="en-US"/>
    </w:rPr>
  </w:style>
  <w:style w:type="paragraph" w:styleId="Naslov2">
    <w:name w:val="heading 2"/>
    <w:basedOn w:val="Navaden"/>
    <w:next w:val="Navaden"/>
    <w:link w:val="Naslov2Znak"/>
    <w:uiPriority w:val="99"/>
    <w:qFormat/>
    <w:rsid w:val="00E3485A"/>
    <w:pPr>
      <w:keepNext/>
      <w:numPr>
        <w:ilvl w:val="1"/>
        <w:numId w:val="1"/>
      </w:numPr>
      <w:spacing w:before="240" w:after="60"/>
      <w:outlineLvl w:val="1"/>
    </w:pPr>
    <w:rPr>
      <w:rFonts w:ascii="Calibri Light" w:hAnsi="Calibri Light" w:cs="Calibri Light"/>
      <w:b/>
      <w:bCs/>
      <w:i/>
      <w:iCs/>
      <w:sz w:val="28"/>
      <w:szCs w:val="28"/>
    </w:rPr>
  </w:style>
  <w:style w:type="paragraph" w:styleId="Naslov3">
    <w:name w:val="heading 3"/>
    <w:basedOn w:val="Navaden"/>
    <w:next w:val="Navaden"/>
    <w:link w:val="Naslov3Znak"/>
    <w:uiPriority w:val="99"/>
    <w:qFormat/>
    <w:rsid w:val="00E3485A"/>
    <w:pPr>
      <w:keepNext/>
      <w:numPr>
        <w:ilvl w:val="2"/>
        <w:numId w:val="1"/>
      </w:numPr>
      <w:spacing w:before="240" w:after="60"/>
      <w:outlineLvl w:val="2"/>
    </w:pPr>
    <w:rPr>
      <w:rFonts w:ascii="Calibri Light" w:hAnsi="Calibri Light" w:cs="Calibri Light"/>
      <w:b/>
      <w:bCs/>
      <w:sz w:val="26"/>
      <w:szCs w:val="26"/>
    </w:rPr>
  </w:style>
  <w:style w:type="paragraph" w:styleId="Naslov4">
    <w:name w:val="heading 4"/>
    <w:basedOn w:val="Navaden"/>
    <w:next w:val="Navaden"/>
    <w:link w:val="Naslov4Znak"/>
    <w:uiPriority w:val="99"/>
    <w:qFormat/>
    <w:rsid w:val="00E3485A"/>
    <w:pPr>
      <w:keepNext/>
      <w:numPr>
        <w:ilvl w:val="3"/>
        <w:numId w:val="1"/>
      </w:numPr>
      <w:spacing w:before="240" w:after="60"/>
      <w:outlineLvl w:val="3"/>
    </w:pPr>
    <w:rPr>
      <w:rFonts w:ascii="Calibri" w:hAnsi="Calibri" w:cs="Calibri"/>
      <w:b/>
      <w:bCs/>
      <w:sz w:val="28"/>
      <w:szCs w:val="28"/>
    </w:rPr>
  </w:style>
  <w:style w:type="paragraph" w:styleId="Naslov5">
    <w:name w:val="heading 5"/>
    <w:basedOn w:val="Navaden"/>
    <w:next w:val="Navaden"/>
    <w:link w:val="Naslov5Znak"/>
    <w:uiPriority w:val="99"/>
    <w:qFormat/>
    <w:rsid w:val="00E3485A"/>
    <w:pPr>
      <w:numPr>
        <w:ilvl w:val="4"/>
        <w:numId w:val="1"/>
      </w:numPr>
      <w:spacing w:before="240" w:after="60"/>
      <w:outlineLvl w:val="4"/>
    </w:pPr>
    <w:rPr>
      <w:rFonts w:ascii="Calibri" w:hAnsi="Calibri" w:cs="Calibri"/>
      <w:b/>
      <w:bCs/>
      <w:i/>
      <w:iCs/>
      <w:sz w:val="26"/>
      <w:szCs w:val="26"/>
    </w:rPr>
  </w:style>
  <w:style w:type="paragraph" w:styleId="Naslov6">
    <w:name w:val="heading 6"/>
    <w:basedOn w:val="Navaden"/>
    <w:next w:val="Navaden"/>
    <w:link w:val="Naslov6Znak"/>
    <w:uiPriority w:val="99"/>
    <w:qFormat/>
    <w:rsid w:val="00E3485A"/>
    <w:pPr>
      <w:numPr>
        <w:ilvl w:val="5"/>
        <w:numId w:val="1"/>
      </w:numPr>
      <w:spacing w:before="240" w:after="60"/>
      <w:outlineLvl w:val="5"/>
    </w:pPr>
    <w:rPr>
      <w:rFonts w:ascii="Calibri" w:hAnsi="Calibri" w:cs="Calibri"/>
      <w:b/>
      <w:bCs/>
      <w:sz w:val="22"/>
      <w:szCs w:val="22"/>
    </w:rPr>
  </w:style>
  <w:style w:type="paragraph" w:styleId="Naslov7">
    <w:name w:val="heading 7"/>
    <w:basedOn w:val="Navaden"/>
    <w:next w:val="Navaden"/>
    <w:link w:val="Naslov7Znak"/>
    <w:uiPriority w:val="99"/>
    <w:qFormat/>
    <w:rsid w:val="00E3485A"/>
    <w:pPr>
      <w:numPr>
        <w:ilvl w:val="6"/>
        <w:numId w:val="1"/>
      </w:numPr>
      <w:spacing w:before="240" w:after="60"/>
      <w:outlineLvl w:val="6"/>
    </w:pPr>
    <w:rPr>
      <w:rFonts w:ascii="Calibri" w:hAnsi="Calibri" w:cs="Calibri"/>
    </w:rPr>
  </w:style>
  <w:style w:type="paragraph" w:styleId="Naslov8">
    <w:name w:val="heading 8"/>
    <w:basedOn w:val="Navaden"/>
    <w:next w:val="Navaden"/>
    <w:link w:val="Naslov8Znak"/>
    <w:uiPriority w:val="99"/>
    <w:qFormat/>
    <w:rsid w:val="00E3485A"/>
    <w:pPr>
      <w:numPr>
        <w:ilvl w:val="7"/>
        <w:numId w:val="1"/>
      </w:numPr>
      <w:spacing w:before="240" w:after="60"/>
      <w:outlineLvl w:val="7"/>
    </w:pPr>
    <w:rPr>
      <w:rFonts w:ascii="Calibri" w:hAnsi="Calibri" w:cs="Calibri"/>
      <w:i/>
      <w:iCs/>
    </w:rPr>
  </w:style>
  <w:style w:type="paragraph" w:styleId="Naslov9">
    <w:name w:val="heading 9"/>
    <w:basedOn w:val="Navaden"/>
    <w:next w:val="Navaden"/>
    <w:link w:val="Naslov9Znak"/>
    <w:uiPriority w:val="99"/>
    <w:qFormat/>
    <w:rsid w:val="00E3485A"/>
    <w:pPr>
      <w:numPr>
        <w:ilvl w:val="8"/>
        <w:numId w:val="1"/>
      </w:numPr>
      <w:spacing w:before="240" w:after="60"/>
      <w:outlineLvl w:val="8"/>
    </w:pPr>
    <w:rPr>
      <w:rFonts w:ascii="Calibri Light" w:hAnsi="Calibri Light" w:cs="Calibri Light"/>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2372AC"/>
    <w:rPr>
      <w:b/>
      <w:bCs/>
      <w:kern w:val="32"/>
      <w:sz w:val="28"/>
      <w:szCs w:val="28"/>
      <w:lang w:eastAsia="en-US"/>
    </w:rPr>
  </w:style>
  <w:style w:type="character" w:customStyle="1" w:styleId="Naslov2Znak">
    <w:name w:val="Naslov 2 Znak"/>
    <w:link w:val="Naslov2"/>
    <w:uiPriority w:val="99"/>
    <w:locked/>
    <w:rsid w:val="00E3485A"/>
    <w:rPr>
      <w:rFonts w:ascii="Calibri Light" w:hAnsi="Calibri Light" w:cs="Calibri Light"/>
      <w:b/>
      <w:bCs/>
      <w:i/>
      <w:iCs/>
      <w:sz w:val="28"/>
      <w:szCs w:val="28"/>
    </w:rPr>
  </w:style>
  <w:style w:type="character" w:customStyle="1" w:styleId="Naslov3Znak">
    <w:name w:val="Naslov 3 Znak"/>
    <w:link w:val="Naslov3"/>
    <w:uiPriority w:val="99"/>
    <w:locked/>
    <w:rsid w:val="00E3485A"/>
    <w:rPr>
      <w:rFonts w:ascii="Calibri Light" w:hAnsi="Calibri Light" w:cs="Calibri Light"/>
      <w:b/>
      <w:bCs/>
      <w:sz w:val="26"/>
      <w:szCs w:val="26"/>
    </w:rPr>
  </w:style>
  <w:style w:type="character" w:customStyle="1" w:styleId="Naslov4Znak">
    <w:name w:val="Naslov 4 Znak"/>
    <w:link w:val="Naslov4"/>
    <w:uiPriority w:val="99"/>
    <w:locked/>
    <w:rsid w:val="00E3485A"/>
    <w:rPr>
      <w:rFonts w:ascii="Calibri" w:hAnsi="Calibri" w:cs="Calibri"/>
      <w:b/>
      <w:bCs/>
      <w:sz w:val="28"/>
      <w:szCs w:val="28"/>
    </w:rPr>
  </w:style>
  <w:style w:type="character" w:customStyle="1" w:styleId="Naslov5Znak">
    <w:name w:val="Naslov 5 Znak"/>
    <w:link w:val="Naslov5"/>
    <w:uiPriority w:val="99"/>
    <w:locked/>
    <w:rsid w:val="00E3485A"/>
    <w:rPr>
      <w:rFonts w:ascii="Calibri" w:hAnsi="Calibri" w:cs="Calibri"/>
      <w:b/>
      <w:bCs/>
      <w:i/>
      <w:iCs/>
      <w:sz w:val="26"/>
      <w:szCs w:val="26"/>
    </w:rPr>
  </w:style>
  <w:style w:type="character" w:customStyle="1" w:styleId="Naslov6Znak">
    <w:name w:val="Naslov 6 Znak"/>
    <w:link w:val="Naslov6"/>
    <w:uiPriority w:val="99"/>
    <w:locked/>
    <w:rsid w:val="00E3485A"/>
    <w:rPr>
      <w:rFonts w:ascii="Calibri" w:hAnsi="Calibri" w:cs="Calibri"/>
      <w:b/>
      <w:bCs/>
      <w:sz w:val="22"/>
      <w:szCs w:val="22"/>
    </w:rPr>
  </w:style>
  <w:style w:type="character" w:customStyle="1" w:styleId="Naslov7Znak">
    <w:name w:val="Naslov 7 Znak"/>
    <w:link w:val="Naslov7"/>
    <w:uiPriority w:val="99"/>
    <w:locked/>
    <w:rsid w:val="00E3485A"/>
    <w:rPr>
      <w:rFonts w:ascii="Calibri" w:hAnsi="Calibri" w:cs="Calibri"/>
      <w:sz w:val="24"/>
      <w:szCs w:val="24"/>
    </w:rPr>
  </w:style>
  <w:style w:type="character" w:customStyle="1" w:styleId="Naslov8Znak">
    <w:name w:val="Naslov 8 Znak"/>
    <w:link w:val="Naslov8"/>
    <w:uiPriority w:val="99"/>
    <w:locked/>
    <w:rsid w:val="00E3485A"/>
    <w:rPr>
      <w:rFonts w:ascii="Calibri" w:hAnsi="Calibri" w:cs="Calibri"/>
      <w:i/>
      <w:iCs/>
      <w:sz w:val="24"/>
      <w:szCs w:val="24"/>
    </w:rPr>
  </w:style>
  <w:style w:type="character" w:customStyle="1" w:styleId="Naslov9Znak">
    <w:name w:val="Naslov 9 Znak"/>
    <w:link w:val="Naslov9"/>
    <w:uiPriority w:val="99"/>
    <w:locked/>
    <w:rsid w:val="00E3485A"/>
    <w:rPr>
      <w:rFonts w:ascii="Calibri Light" w:hAnsi="Calibri Light" w:cs="Calibri Light"/>
      <w:sz w:val="22"/>
      <w:szCs w:val="22"/>
    </w:rPr>
  </w:style>
  <w:style w:type="paragraph" w:styleId="Glava">
    <w:name w:val="header"/>
    <w:basedOn w:val="Navaden"/>
    <w:link w:val="GlavaZnak"/>
    <w:rsid w:val="000D495A"/>
    <w:pPr>
      <w:tabs>
        <w:tab w:val="center" w:pos="4703"/>
        <w:tab w:val="right" w:pos="9406"/>
      </w:tabs>
    </w:pPr>
  </w:style>
  <w:style w:type="character" w:customStyle="1" w:styleId="GlavaZnak">
    <w:name w:val="Glava Znak"/>
    <w:link w:val="Glava"/>
    <w:uiPriority w:val="99"/>
    <w:locked/>
    <w:rsid w:val="00073808"/>
    <w:rPr>
      <w:sz w:val="24"/>
      <w:szCs w:val="24"/>
    </w:rPr>
  </w:style>
  <w:style w:type="paragraph" w:styleId="Noga">
    <w:name w:val="footer"/>
    <w:basedOn w:val="Navaden"/>
    <w:link w:val="NogaZnak"/>
    <w:uiPriority w:val="99"/>
    <w:rsid w:val="000D495A"/>
    <w:pPr>
      <w:tabs>
        <w:tab w:val="center" w:pos="4703"/>
        <w:tab w:val="right" w:pos="9406"/>
      </w:tabs>
    </w:pPr>
  </w:style>
  <w:style w:type="character" w:customStyle="1" w:styleId="NogaZnak">
    <w:name w:val="Noga Znak"/>
    <w:link w:val="Noga"/>
    <w:uiPriority w:val="99"/>
    <w:locked/>
    <w:rsid w:val="00B55C67"/>
    <w:rPr>
      <w:sz w:val="24"/>
      <w:szCs w:val="24"/>
    </w:rPr>
  </w:style>
  <w:style w:type="table" w:styleId="Tabelamrea">
    <w:name w:val="Table Grid"/>
    <w:basedOn w:val="Navadnatabela"/>
    <w:uiPriority w:val="59"/>
    <w:rsid w:val="000D4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0D495A"/>
    <w:rPr>
      <w:color w:val="0000FF"/>
      <w:u w:val="single"/>
    </w:rPr>
  </w:style>
  <w:style w:type="paragraph" w:styleId="Besedilooblaka">
    <w:name w:val="Balloon Text"/>
    <w:basedOn w:val="Navaden"/>
    <w:link w:val="BesedilooblakaZnak"/>
    <w:rsid w:val="00004B08"/>
    <w:rPr>
      <w:rFonts w:ascii="Tahoma" w:hAnsi="Tahoma" w:cs="Tahoma"/>
      <w:sz w:val="16"/>
      <w:szCs w:val="16"/>
    </w:rPr>
  </w:style>
  <w:style w:type="character" w:customStyle="1" w:styleId="BesedilooblakaZnak">
    <w:name w:val="Besedilo oblačka Znak"/>
    <w:link w:val="Besedilooblaka"/>
    <w:locked/>
    <w:rsid w:val="00004B08"/>
    <w:rPr>
      <w:rFonts w:ascii="Tahoma" w:hAnsi="Tahoma" w:cs="Tahoma"/>
      <w:sz w:val="16"/>
      <w:szCs w:val="16"/>
    </w:rPr>
  </w:style>
  <w:style w:type="paragraph" w:styleId="Navadensplet">
    <w:name w:val="Normal (Web)"/>
    <w:basedOn w:val="Navaden"/>
    <w:uiPriority w:val="99"/>
    <w:rsid w:val="00BB2C02"/>
    <w:pPr>
      <w:spacing w:after="210"/>
    </w:pPr>
    <w:rPr>
      <w:color w:val="333333"/>
      <w:sz w:val="18"/>
      <w:szCs w:val="18"/>
    </w:rPr>
  </w:style>
  <w:style w:type="paragraph" w:customStyle="1" w:styleId="Odstavekseznama1">
    <w:name w:val="Odstavek seznama1"/>
    <w:basedOn w:val="Navaden"/>
    <w:uiPriority w:val="34"/>
    <w:qFormat/>
    <w:rsid w:val="00BB2C02"/>
    <w:pPr>
      <w:ind w:left="720"/>
    </w:pPr>
  </w:style>
  <w:style w:type="character" w:customStyle="1" w:styleId="Naslovknjige1">
    <w:name w:val="Naslov knjige1"/>
    <w:qFormat/>
    <w:rsid w:val="00BB2C02"/>
    <w:rPr>
      <w:b/>
      <w:bCs/>
      <w:smallCaps/>
      <w:spacing w:val="5"/>
    </w:rPr>
  </w:style>
  <w:style w:type="paragraph" w:customStyle="1" w:styleId="Brezrazmikov1">
    <w:name w:val="Brez razmikov1"/>
    <w:uiPriority w:val="1"/>
    <w:qFormat/>
    <w:rsid w:val="00BB2C02"/>
    <w:rPr>
      <w:sz w:val="24"/>
      <w:szCs w:val="24"/>
    </w:rPr>
  </w:style>
  <w:style w:type="paragraph" w:customStyle="1" w:styleId="esegmenth4">
    <w:name w:val="esegment_h4"/>
    <w:basedOn w:val="Navaden"/>
    <w:rsid w:val="00BB2C02"/>
    <w:pPr>
      <w:spacing w:after="210"/>
      <w:jc w:val="center"/>
    </w:pPr>
    <w:rPr>
      <w:b/>
      <w:bCs/>
      <w:color w:val="333333"/>
      <w:sz w:val="18"/>
      <w:szCs w:val="18"/>
    </w:rPr>
  </w:style>
  <w:style w:type="paragraph" w:customStyle="1" w:styleId="Navadenrna">
    <w:name w:val="Navaden + črna"/>
    <w:aliases w:val="Obojestransko"/>
    <w:basedOn w:val="Navaden"/>
    <w:rsid w:val="00BB2C02"/>
    <w:pPr>
      <w:jc w:val="both"/>
    </w:pPr>
    <w:rPr>
      <w:color w:val="000000"/>
    </w:rPr>
  </w:style>
  <w:style w:type="paragraph" w:styleId="Telobesedila">
    <w:name w:val="Body Text"/>
    <w:basedOn w:val="Navaden"/>
    <w:link w:val="TelobesedilaZnak"/>
    <w:rsid w:val="002372AC"/>
    <w:pPr>
      <w:overflowPunct w:val="0"/>
      <w:autoSpaceDE w:val="0"/>
      <w:autoSpaceDN w:val="0"/>
      <w:adjustRightInd w:val="0"/>
      <w:jc w:val="both"/>
    </w:pPr>
    <w:rPr>
      <w:rFonts w:ascii="Arial Narrow" w:hAnsi="Arial Narrow" w:cs="Arial Narrow"/>
      <w:i/>
      <w:iCs/>
      <w:sz w:val="28"/>
      <w:szCs w:val="28"/>
    </w:rPr>
  </w:style>
  <w:style w:type="character" w:customStyle="1" w:styleId="TelobesedilaZnak">
    <w:name w:val="Telo besedila Znak"/>
    <w:link w:val="Telobesedila"/>
    <w:locked/>
    <w:rsid w:val="002372AC"/>
    <w:rPr>
      <w:rFonts w:ascii="Arial Narrow" w:hAnsi="Arial Narrow" w:cs="Arial Narrow"/>
      <w:i/>
      <w:iCs/>
      <w:sz w:val="28"/>
      <w:szCs w:val="28"/>
    </w:rPr>
  </w:style>
  <w:style w:type="table" w:customStyle="1" w:styleId="Svetlosenenjepoudarek21">
    <w:name w:val="Svetlo senčenje – poudarek 21"/>
    <w:uiPriority w:val="99"/>
    <w:rsid w:val="00012514"/>
    <w:rPr>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styleId="Tabelasodobna">
    <w:name w:val="Table Contemporary"/>
    <w:basedOn w:val="Navadnatabela"/>
    <w:uiPriority w:val="99"/>
    <w:rsid w:val="0001251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eznam4">
    <w:name w:val="Table List 4"/>
    <w:basedOn w:val="Navadnatabela"/>
    <w:uiPriority w:val="99"/>
    <w:rsid w:val="0044771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apple-converted-space">
    <w:name w:val="apple-converted-space"/>
    <w:rsid w:val="003B5BB4"/>
  </w:style>
  <w:style w:type="character" w:customStyle="1" w:styleId="label1">
    <w:name w:val="label1"/>
    <w:rsid w:val="001F1637"/>
    <w:rPr>
      <w:color w:val="FFFFFF"/>
      <w:sz w:val="17"/>
      <w:szCs w:val="17"/>
      <w:vertAlign w:val="baseline"/>
    </w:rPr>
  </w:style>
  <w:style w:type="character" w:customStyle="1" w:styleId="mrppsc">
    <w:name w:val="mrppsc"/>
    <w:rsid w:val="001F1637"/>
  </w:style>
  <w:style w:type="character" w:customStyle="1" w:styleId="del3">
    <w:name w:val="del3"/>
    <w:rsid w:val="001F1637"/>
    <w:rPr>
      <w:strike/>
      <w:color w:val="auto"/>
    </w:rPr>
  </w:style>
  <w:style w:type="character" w:customStyle="1" w:styleId="mrppfc">
    <w:name w:val="mrppfc"/>
    <w:rsid w:val="0034337C"/>
    <w:rPr>
      <w:b/>
      <w:bCs/>
    </w:rPr>
  </w:style>
  <w:style w:type="character" w:customStyle="1" w:styleId="mrppfcsl">
    <w:name w:val="mrppfcsl"/>
    <w:rsid w:val="0034337C"/>
    <w:rPr>
      <w:b/>
      <w:bCs/>
    </w:rPr>
  </w:style>
  <w:style w:type="character" w:customStyle="1" w:styleId="fldbrm">
    <w:name w:val="fldbrm"/>
    <w:rsid w:val="0034337C"/>
  </w:style>
  <w:style w:type="character" w:customStyle="1" w:styleId="fldt">
    <w:name w:val="fldt"/>
    <w:rsid w:val="0034337C"/>
  </w:style>
  <w:style w:type="character" w:customStyle="1" w:styleId="fldtn">
    <w:name w:val="fldtn"/>
    <w:rsid w:val="0034337C"/>
    <w:rPr>
      <w:b/>
      <w:bCs/>
    </w:rPr>
  </w:style>
  <w:style w:type="character" w:customStyle="1" w:styleId="ins3">
    <w:name w:val="ins3"/>
    <w:rsid w:val="0034337C"/>
    <w:rPr>
      <w:color w:val="auto"/>
    </w:rPr>
  </w:style>
  <w:style w:type="table" w:styleId="Tabelastolpci5">
    <w:name w:val="Table Columns 5"/>
    <w:basedOn w:val="Navadnatabela"/>
    <w:uiPriority w:val="99"/>
    <w:rsid w:val="005E718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Svetlosenenje1">
    <w:name w:val="Svetlo senčenje1"/>
    <w:uiPriority w:val="99"/>
    <w:rsid w:val="005E7180"/>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Odstavekseznama">
    <w:name w:val="List Paragraph"/>
    <w:basedOn w:val="Navaden"/>
    <w:uiPriority w:val="99"/>
    <w:qFormat/>
    <w:rsid w:val="00D65BAE"/>
    <w:pPr>
      <w:ind w:left="708"/>
    </w:pPr>
  </w:style>
  <w:style w:type="character" w:styleId="tevilkastrani">
    <w:name w:val="page number"/>
    <w:basedOn w:val="Privzetapisavaodstavka"/>
    <w:uiPriority w:val="99"/>
    <w:rsid w:val="00CA2B05"/>
  </w:style>
  <w:style w:type="character" w:styleId="Krepko">
    <w:name w:val="Strong"/>
    <w:uiPriority w:val="99"/>
    <w:qFormat/>
    <w:rsid w:val="009434EA"/>
    <w:rPr>
      <w:b/>
      <w:bCs/>
    </w:rPr>
  </w:style>
  <w:style w:type="table" w:customStyle="1" w:styleId="Svetlosenenjepoudarek211">
    <w:name w:val="Svetlo senčenje – poudarek 211"/>
    <w:basedOn w:val="Navadnatabela"/>
    <w:uiPriority w:val="60"/>
    <w:rsid w:val="00AA75A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sodobna1">
    <w:name w:val="Tabela – sodobna1"/>
    <w:basedOn w:val="Navadnatabela"/>
    <w:next w:val="Tabelasodobna"/>
    <w:rsid w:val="00AA75A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seznam41">
    <w:name w:val="Tabela – seznam 41"/>
    <w:basedOn w:val="Navadnatabela"/>
    <w:next w:val="Tabelaseznam4"/>
    <w:rsid w:val="00AA75A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stolpci51">
    <w:name w:val="Tabela – stolpci 51"/>
    <w:basedOn w:val="Navadnatabela"/>
    <w:next w:val="Tabelastolpci5"/>
    <w:rsid w:val="00AA75A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Svetlosenenje11">
    <w:name w:val="Svetlo senčenje11"/>
    <w:basedOn w:val="Navadnatabela"/>
    <w:uiPriority w:val="60"/>
    <w:rsid w:val="00AA75A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Navaden"/>
    <w:rsid w:val="00AA75AD"/>
    <w:pPr>
      <w:widowControl w:val="0"/>
      <w:suppressLineNumbers/>
      <w:suppressAutoHyphens/>
    </w:pPr>
    <w:rPr>
      <w:rFonts w:eastAsia="SimSun" w:cs="Mangal"/>
      <w:kern w:val="2"/>
      <w:lang w:eastAsia="zh-CN" w:bidi="hi-IN"/>
    </w:rPr>
  </w:style>
  <w:style w:type="paragraph" w:styleId="Golobesedilo">
    <w:name w:val="Plain Text"/>
    <w:basedOn w:val="Navaden"/>
    <w:link w:val="GolobesediloZnak"/>
    <w:unhideWhenUsed/>
    <w:locked/>
    <w:rsid w:val="00AA75AD"/>
    <w:pPr>
      <w:widowControl w:val="0"/>
      <w:suppressAutoHyphens/>
    </w:pPr>
    <w:rPr>
      <w:rFonts w:ascii="Courier New" w:eastAsia="SimSun" w:hAnsi="Courier New" w:cs="Courier New"/>
      <w:kern w:val="2"/>
      <w:sz w:val="20"/>
      <w:szCs w:val="20"/>
      <w:lang w:eastAsia="zh-CN" w:bidi="hi-IN"/>
    </w:rPr>
  </w:style>
  <w:style w:type="character" w:customStyle="1" w:styleId="GolobesediloZnak">
    <w:name w:val="Golo besedilo Znak"/>
    <w:basedOn w:val="Privzetapisavaodstavka"/>
    <w:link w:val="Golobesedilo"/>
    <w:rsid w:val="00AA75AD"/>
    <w:rPr>
      <w:rFonts w:ascii="Courier New" w:eastAsia="SimSun" w:hAnsi="Courier New" w:cs="Courier New"/>
      <w:kern w:val="2"/>
      <w:lang w:eastAsia="zh-CN" w:bidi="hi-IN"/>
    </w:rPr>
  </w:style>
  <w:style w:type="character" w:styleId="Pripombasklic">
    <w:name w:val="annotation reference"/>
    <w:locked/>
    <w:rsid w:val="00AA75AD"/>
    <w:rPr>
      <w:sz w:val="16"/>
      <w:szCs w:val="16"/>
    </w:rPr>
  </w:style>
  <w:style w:type="paragraph" w:styleId="Pripombabesedilo">
    <w:name w:val="annotation text"/>
    <w:basedOn w:val="Navaden"/>
    <w:link w:val="PripombabesediloZnak"/>
    <w:locked/>
    <w:rsid w:val="00AA75AD"/>
    <w:rPr>
      <w:sz w:val="20"/>
      <w:szCs w:val="20"/>
    </w:rPr>
  </w:style>
  <w:style w:type="character" w:customStyle="1" w:styleId="PripombabesediloZnak">
    <w:name w:val="Pripomba – besedilo Znak"/>
    <w:basedOn w:val="Privzetapisavaodstavka"/>
    <w:link w:val="Pripombabesedilo"/>
    <w:rsid w:val="00AA75AD"/>
  </w:style>
  <w:style w:type="paragraph" w:styleId="Zadevapripombe">
    <w:name w:val="annotation subject"/>
    <w:basedOn w:val="Pripombabesedilo"/>
    <w:next w:val="Pripombabesedilo"/>
    <w:link w:val="ZadevapripombeZnak"/>
    <w:locked/>
    <w:rsid w:val="00AA75AD"/>
    <w:rPr>
      <w:b/>
      <w:bCs/>
    </w:rPr>
  </w:style>
  <w:style w:type="character" w:customStyle="1" w:styleId="ZadevapripombeZnak">
    <w:name w:val="Zadeva pripombe Znak"/>
    <w:basedOn w:val="PripombabesediloZnak"/>
    <w:link w:val="Zadevapripombe"/>
    <w:rsid w:val="00AA75AD"/>
    <w:rPr>
      <w:b/>
      <w:bCs/>
    </w:rPr>
  </w:style>
  <w:style w:type="paragraph" w:styleId="Revizija">
    <w:name w:val="Revision"/>
    <w:hidden/>
    <w:uiPriority w:val="99"/>
    <w:semiHidden/>
    <w:rsid w:val="00AA75AD"/>
    <w:rPr>
      <w:sz w:val="24"/>
      <w:szCs w:val="24"/>
    </w:rPr>
  </w:style>
  <w:style w:type="paragraph" w:customStyle="1" w:styleId="Default">
    <w:name w:val="Default"/>
    <w:rsid w:val="007E7FE2"/>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0D495A"/>
    <w:rPr>
      <w:sz w:val="24"/>
      <w:szCs w:val="24"/>
    </w:rPr>
  </w:style>
  <w:style w:type="paragraph" w:styleId="Naslov1">
    <w:name w:val="heading 1"/>
    <w:basedOn w:val="Navaden"/>
    <w:next w:val="Navaden"/>
    <w:link w:val="Naslov1Znak"/>
    <w:autoRedefine/>
    <w:qFormat/>
    <w:rsid w:val="002372AC"/>
    <w:pPr>
      <w:keepNext/>
      <w:numPr>
        <w:numId w:val="1"/>
      </w:numPr>
      <w:jc w:val="center"/>
      <w:outlineLvl w:val="0"/>
    </w:pPr>
    <w:rPr>
      <w:b/>
      <w:bCs/>
      <w:kern w:val="32"/>
      <w:sz w:val="28"/>
      <w:szCs w:val="28"/>
      <w:lang w:eastAsia="en-US"/>
    </w:rPr>
  </w:style>
  <w:style w:type="paragraph" w:styleId="Naslov2">
    <w:name w:val="heading 2"/>
    <w:basedOn w:val="Navaden"/>
    <w:next w:val="Navaden"/>
    <w:link w:val="Naslov2Znak"/>
    <w:uiPriority w:val="99"/>
    <w:qFormat/>
    <w:rsid w:val="00E3485A"/>
    <w:pPr>
      <w:keepNext/>
      <w:numPr>
        <w:ilvl w:val="1"/>
        <w:numId w:val="1"/>
      </w:numPr>
      <w:spacing w:before="240" w:after="60"/>
      <w:outlineLvl w:val="1"/>
    </w:pPr>
    <w:rPr>
      <w:rFonts w:ascii="Calibri Light" w:hAnsi="Calibri Light" w:cs="Calibri Light"/>
      <w:b/>
      <w:bCs/>
      <w:i/>
      <w:iCs/>
      <w:sz w:val="28"/>
      <w:szCs w:val="28"/>
    </w:rPr>
  </w:style>
  <w:style w:type="paragraph" w:styleId="Naslov3">
    <w:name w:val="heading 3"/>
    <w:basedOn w:val="Navaden"/>
    <w:next w:val="Navaden"/>
    <w:link w:val="Naslov3Znak"/>
    <w:uiPriority w:val="99"/>
    <w:qFormat/>
    <w:rsid w:val="00E3485A"/>
    <w:pPr>
      <w:keepNext/>
      <w:numPr>
        <w:ilvl w:val="2"/>
        <w:numId w:val="1"/>
      </w:numPr>
      <w:spacing w:before="240" w:after="60"/>
      <w:outlineLvl w:val="2"/>
    </w:pPr>
    <w:rPr>
      <w:rFonts w:ascii="Calibri Light" w:hAnsi="Calibri Light" w:cs="Calibri Light"/>
      <w:b/>
      <w:bCs/>
      <w:sz w:val="26"/>
      <w:szCs w:val="26"/>
    </w:rPr>
  </w:style>
  <w:style w:type="paragraph" w:styleId="Naslov4">
    <w:name w:val="heading 4"/>
    <w:basedOn w:val="Navaden"/>
    <w:next w:val="Navaden"/>
    <w:link w:val="Naslov4Znak"/>
    <w:uiPriority w:val="99"/>
    <w:qFormat/>
    <w:rsid w:val="00E3485A"/>
    <w:pPr>
      <w:keepNext/>
      <w:numPr>
        <w:ilvl w:val="3"/>
        <w:numId w:val="1"/>
      </w:numPr>
      <w:spacing w:before="240" w:after="60"/>
      <w:outlineLvl w:val="3"/>
    </w:pPr>
    <w:rPr>
      <w:rFonts w:ascii="Calibri" w:hAnsi="Calibri" w:cs="Calibri"/>
      <w:b/>
      <w:bCs/>
      <w:sz w:val="28"/>
      <w:szCs w:val="28"/>
    </w:rPr>
  </w:style>
  <w:style w:type="paragraph" w:styleId="Naslov5">
    <w:name w:val="heading 5"/>
    <w:basedOn w:val="Navaden"/>
    <w:next w:val="Navaden"/>
    <w:link w:val="Naslov5Znak"/>
    <w:uiPriority w:val="99"/>
    <w:qFormat/>
    <w:rsid w:val="00E3485A"/>
    <w:pPr>
      <w:numPr>
        <w:ilvl w:val="4"/>
        <w:numId w:val="1"/>
      </w:numPr>
      <w:spacing w:before="240" w:after="60"/>
      <w:outlineLvl w:val="4"/>
    </w:pPr>
    <w:rPr>
      <w:rFonts w:ascii="Calibri" w:hAnsi="Calibri" w:cs="Calibri"/>
      <w:b/>
      <w:bCs/>
      <w:i/>
      <w:iCs/>
      <w:sz w:val="26"/>
      <w:szCs w:val="26"/>
    </w:rPr>
  </w:style>
  <w:style w:type="paragraph" w:styleId="Naslov6">
    <w:name w:val="heading 6"/>
    <w:basedOn w:val="Navaden"/>
    <w:next w:val="Navaden"/>
    <w:link w:val="Naslov6Znak"/>
    <w:uiPriority w:val="99"/>
    <w:qFormat/>
    <w:rsid w:val="00E3485A"/>
    <w:pPr>
      <w:numPr>
        <w:ilvl w:val="5"/>
        <w:numId w:val="1"/>
      </w:numPr>
      <w:spacing w:before="240" w:after="60"/>
      <w:outlineLvl w:val="5"/>
    </w:pPr>
    <w:rPr>
      <w:rFonts w:ascii="Calibri" w:hAnsi="Calibri" w:cs="Calibri"/>
      <w:b/>
      <w:bCs/>
      <w:sz w:val="22"/>
      <w:szCs w:val="22"/>
    </w:rPr>
  </w:style>
  <w:style w:type="paragraph" w:styleId="Naslov7">
    <w:name w:val="heading 7"/>
    <w:basedOn w:val="Navaden"/>
    <w:next w:val="Navaden"/>
    <w:link w:val="Naslov7Znak"/>
    <w:uiPriority w:val="99"/>
    <w:qFormat/>
    <w:rsid w:val="00E3485A"/>
    <w:pPr>
      <w:numPr>
        <w:ilvl w:val="6"/>
        <w:numId w:val="1"/>
      </w:numPr>
      <w:spacing w:before="240" w:after="60"/>
      <w:outlineLvl w:val="6"/>
    </w:pPr>
    <w:rPr>
      <w:rFonts w:ascii="Calibri" w:hAnsi="Calibri" w:cs="Calibri"/>
    </w:rPr>
  </w:style>
  <w:style w:type="paragraph" w:styleId="Naslov8">
    <w:name w:val="heading 8"/>
    <w:basedOn w:val="Navaden"/>
    <w:next w:val="Navaden"/>
    <w:link w:val="Naslov8Znak"/>
    <w:uiPriority w:val="99"/>
    <w:qFormat/>
    <w:rsid w:val="00E3485A"/>
    <w:pPr>
      <w:numPr>
        <w:ilvl w:val="7"/>
        <w:numId w:val="1"/>
      </w:numPr>
      <w:spacing w:before="240" w:after="60"/>
      <w:outlineLvl w:val="7"/>
    </w:pPr>
    <w:rPr>
      <w:rFonts w:ascii="Calibri" w:hAnsi="Calibri" w:cs="Calibri"/>
      <w:i/>
      <w:iCs/>
    </w:rPr>
  </w:style>
  <w:style w:type="paragraph" w:styleId="Naslov9">
    <w:name w:val="heading 9"/>
    <w:basedOn w:val="Navaden"/>
    <w:next w:val="Navaden"/>
    <w:link w:val="Naslov9Znak"/>
    <w:uiPriority w:val="99"/>
    <w:qFormat/>
    <w:rsid w:val="00E3485A"/>
    <w:pPr>
      <w:numPr>
        <w:ilvl w:val="8"/>
        <w:numId w:val="1"/>
      </w:numPr>
      <w:spacing w:before="240" w:after="60"/>
      <w:outlineLvl w:val="8"/>
    </w:pPr>
    <w:rPr>
      <w:rFonts w:ascii="Calibri Light" w:hAnsi="Calibri Light" w:cs="Calibri Light"/>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2372AC"/>
    <w:rPr>
      <w:b/>
      <w:bCs/>
      <w:kern w:val="32"/>
      <w:sz w:val="28"/>
      <w:szCs w:val="28"/>
      <w:lang w:eastAsia="en-US"/>
    </w:rPr>
  </w:style>
  <w:style w:type="character" w:customStyle="1" w:styleId="Naslov2Znak">
    <w:name w:val="Naslov 2 Znak"/>
    <w:link w:val="Naslov2"/>
    <w:uiPriority w:val="99"/>
    <w:locked/>
    <w:rsid w:val="00E3485A"/>
    <w:rPr>
      <w:rFonts w:ascii="Calibri Light" w:hAnsi="Calibri Light" w:cs="Calibri Light"/>
      <w:b/>
      <w:bCs/>
      <w:i/>
      <w:iCs/>
      <w:sz w:val="28"/>
      <w:szCs w:val="28"/>
    </w:rPr>
  </w:style>
  <w:style w:type="character" w:customStyle="1" w:styleId="Naslov3Znak">
    <w:name w:val="Naslov 3 Znak"/>
    <w:link w:val="Naslov3"/>
    <w:uiPriority w:val="99"/>
    <w:locked/>
    <w:rsid w:val="00E3485A"/>
    <w:rPr>
      <w:rFonts w:ascii="Calibri Light" w:hAnsi="Calibri Light" w:cs="Calibri Light"/>
      <w:b/>
      <w:bCs/>
      <w:sz w:val="26"/>
      <w:szCs w:val="26"/>
    </w:rPr>
  </w:style>
  <w:style w:type="character" w:customStyle="1" w:styleId="Naslov4Znak">
    <w:name w:val="Naslov 4 Znak"/>
    <w:link w:val="Naslov4"/>
    <w:uiPriority w:val="99"/>
    <w:locked/>
    <w:rsid w:val="00E3485A"/>
    <w:rPr>
      <w:rFonts w:ascii="Calibri" w:hAnsi="Calibri" w:cs="Calibri"/>
      <w:b/>
      <w:bCs/>
      <w:sz w:val="28"/>
      <w:szCs w:val="28"/>
    </w:rPr>
  </w:style>
  <w:style w:type="character" w:customStyle="1" w:styleId="Naslov5Znak">
    <w:name w:val="Naslov 5 Znak"/>
    <w:link w:val="Naslov5"/>
    <w:uiPriority w:val="99"/>
    <w:locked/>
    <w:rsid w:val="00E3485A"/>
    <w:rPr>
      <w:rFonts w:ascii="Calibri" w:hAnsi="Calibri" w:cs="Calibri"/>
      <w:b/>
      <w:bCs/>
      <w:i/>
      <w:iCs/>
      <w:sz w:val="26"/>
      <w:szCs w:val="26"/>
    </w:rPr>
  </w:style>
  <w:style w:type="character" w:customStyle="1" w:styleId="Naslov6Znak">
    <w:name w:val="Naslov 6 Znak"/>
    <w:link w:val="Naslov6"/>
    <w:uiPriority w:val="99"/>
    <w:locked/>
    <w:rsid w:val="00E3485A"/>
    <w:rPr>
      <w:rFonts w:ascii="Calibri" w:hAnsi="Calibri" w:cs="Calibri"/>
      <w:b/>
      <w:bCs/>
      <w:sz w:val="22"/>
      <w:szCs w:val="22"/>
    </w:rPr>
  </w:style>
  <w:style w:type="character" w:customStyle="1" w:styleId="Naslov7Znak">
    <w:name w:val="Naslov 7 Znak"/>
    <w:link w:val="Naslov7"/>
    <w:uiPriority w:val="99"/>
    <w:locked/>
    <w:rsid w:val="00E3485A"/>
    <w:rPr>
      <w:rFonts w:ascii="Calibri" w:hAnsi="Calibri" w:cs="Calibri"/>
      <w:sz w:val="24"/>
      <w:szCs w:val="24"/>
    </w:rPr>
  </w:style>
  <w:style w:type="character" w:customStyle="1" w:styleId="Naslov8Znak">
    <w:name w:val="Naslov 8 Znak"/>
    <w:link w:val="Naslov8"/>
    <w:uiPriority w:val="99"/>
    <w:locked/>
    <w:rsid w:val="00E3485A"/>
    <w:rPr>
      <w:rFonts w:ascii="Calibri" w:hAnsi="Calibri" w:cs="Calibri"/>
      <w:i/>
      <w:iCs/>
      <w:sz w:val="24"/>
      <w:szCs w:val="24"/>
    </w:rPr>
  </w:style>
  <w:style w:type="character" w:customStyle="1" w:styleId="Naslov9Znak">
    <w:name w:val="Naslov 9 Znak"/>
    <w:link w:val="Naslov9"/>
    <w:uiPriority w:val="99"/>
    <w:locked/>
    <w:rsid w:val="00E3485A"/>
    <w:rPr>
      <w:rFonts w:ascii="Calibri Light" w:hAnsi="Calibri Light" w:cs="Calibri Light"/>
      <w:sz w:val="22"/>
      <w:szCs w:val="22"/>
    </w:rPr>
  </w:style>
  <w:style w:type="paragraph" w:styleId="Glava">
    <w:name w:val="header"/>
    <w:basedOn w:val="Navaden"/>
    <w:link w:val="GlavaZnak"/>
    <w:rsid w:val="000D495A"/>
    <w:pPr>
      <w:tabs>
        <w:tab w:val="center" w:pos="4703"/>
        <w:tab w:val="right" w:pos="9406"/>
      </w:tabs>
    </w:pPr>
  </w:style>
  <w:style w:type="character" w:customStyle="1" w:styleId="GlavaZnak">
    <w:name w:val="Glava Znak"/>
    <w:link w:val="Glava"/>
    <w:uiPriority w:val="99"/>
    <w:locked/>
    <w:rsid w:val="00073808"/>
    <w:rPr>
      <w:sz w:val="24"/>
      <w:szCs w:val="24"/>
    </w:rPr>
  </w:style>
  <w:style w:type="paragraph" w:styleId="Noga">
    <w:name w:val="footer"/>
    <w:basedOn w:val="Navaden"/>
    <w:link w:val="NogaZnak"/>
    <w:uiPriority w:val="99"/>
    <w:rsid w:val="000D495A"/>
    <w:pPr>
      <w:tabs>
        <w:tab w:val="center" w:pos="4703"/>
        <w:tab w:val="right" w:pos="9406"/>
      </w:tabs>
    </w:pPr>
  </w:style>
  <w:style w:type="character" w:customStyle="1" w:styleId="NogaZnak">
    <w:name w:val="Noga Znak"/>
    <w:link w:val="Noga"/>
    <w:uiPriority w:val="99"/>
    <w:locked/>
    <w:rsid w:val="00B55C67"/>
    <w:rPr>
      <w:sz w:val="24"/>
      <w:szCs w:val="24"/>
    </w:rPr>
  </w:style>
  <w:style w:type="table" w:styleId="Tabelamrea">
    <w:name w:val="Table Grid"/>
    <w:basedOn w:val="Navadnatabela"/>
    <w:uiPriority w:val="59"/>
    <w:rsid w:val="000D4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0D495A"/>
    <w:rPr>
      <w:color w:val="0000FF"/>
      <w:u w:val="single"/>
    </w:rPr>
  </w:style>
  <w:style w:type="paragraph" w:styleId="Besedilooblaka">
    <w:name w:val="Balloon Text"/>
    <w:basedOn w:val="Navaden"/>
    <w:link w:val="BesedilooblakaZnak"/>
    <w:rsid w:val="00004B08"/>
    <w:rPr>
      <w:rFonts w:ascii="Tahoma" w:hAnsi="Tahoma" w:cs="Tahoma"/>
      <w:sz w:val="16"/>
      <w:szCs w:val="16"/>
    </w:rPr>
  </w:style>
  <w:style w:type="character" w:customStyle="1" w:styleId="BesedilooblakaZnak">
    <w:name w:val="Besedilo oblačka Znak"/>
    <w:link w:val="Besedilooblaka"/>
    <w:locked/>
    <w:rsid w:val="00004B08"/>
    <w:rPr>
      <w:rFonts w:ascii="Tahoma" w:hAnsi="Tahoma" w:cs="Tahoma"/>
      <w:sz w:val="16"/>
      <w:szCs w:val="16"/>
    </w:rPr>
  </w:style>
  <w:style w:type="paragraph" w:styleId="Navadensplet">
    <w:name w:val="Normal (Web)"/>
    <w:basedOn w:val="Navaden"/>
    <w:uiPriority w:val="99"/>
    <w:rsid w:val="00BB2C02"/>
    <w:pPr>
      <w:spacing w:after="210"/>
    </w:pPr>
    <w:rPr>
      <w:color w:val="333333"/>
      <w:sz w:val="18"/>
      <w:szCs w:val="18"/>
    </w:rPr>
  </w:style>
  <w:style w:type="paragraph" w:customStyle="1" w:styleId="Odstavekseznama1">
    <w:name w:val="Odstavek seznama1"/>
    <w:basedOn w:val="Navaden"/>
    <w:uiPriority w:val="34"/>
    <w:qFormat/>
    <w:rsid w:val="00BB2C02"/>
    <w:pPr>
      <w:ind w:left="720"/>
    </w:pPr>
  </w:style>
  <w:style w:type="character" w:customStyle="1" w:styleId="Naslovknjige1">
    <w:name w:val="Naslov knjige1"/>
    <w:qFormat/>
    <w:rsid w:val="00BB2C02"/>
    <w:rPr>
      <w:b/>
      <w:bCs/>
      <w:smallCaps/>
      <w:spacing w:val="5"/>
    </w:rPr>
  </w:style>
  <w:style w:type="paragraph" w:customStyle="1" w:styleId="Brezrazmikov1">
    <w:name w:val="Brez razmikov1"/>
    <w:uiPriority w:val="1"/>
    <w:qFormat/>
    <w:rsid w:val="00BB2C02"/>
    <w:rPr>
      <w:sz w:val="24"/>
      <w:szCs w:val="24"/>
    </w:rPr>
  </w:style>
  <w:style w:type="paragraph" w:customStyle="1" w:styleId="esegmenth4">
    <w:name w:val="esegment_h4"/>
    <w:basedOn w:val="Navaden"/>
    <w:rsid w:val="00BB2C02"/>
    <w:pPr>
      <w:spacing w:after="210"/>
      <w:jc w:val="center"/>
    </w:pPr>
    <w:rPr>
      <w:b/>
      <w:bCs/>
      <w:color w:val="333333"/>
      <w:sz w:val="18"/>
      <w:szCs w:val="18"/>
    </w:rPr>
  </w:style>
  <w:style w:type="paragraph" w:customStyle="1" w:styleId="Navadenrna">
    <w:name w:val="Navaden + črna"/>
    <w:aliases w:val="Obojestransko"/>
    <w:basedOn w:val="Navaden"/>
    <w:rsid w:val="00BB2C02"/>
    <w:pPr>
      <w:jc w:val="both"/>
    </w:pPr>
    <w:rPr>
      <w:color w:val="000000"/>
    </w:rPr>
  </w:style>
  <w:style w:type="paragraph" w:styleId="Telobesedila">
    <w:name w:val="Body Text"/>
    <w:basedOn w:val="Navaden"/>
    <w:link w:val="TelobesedilaZnak"/>
    <w:rsid w:val="002372AC"/>
    <w:pPr>
      <w:overflowPunct w:val="0"/>
      <w:autoSpaceDE w:val="0"/>
      <w:autoSpaceDN w:val="0"/>
      <w:adjustRightInd w:val="0"/>
      <w:jc w:val="both"/>
    </w:pPr>
    <w:rPr>
      <w:rFonts w:ascii="Arial Narrow" w:hAnsi="Arial Narrow" w:cs="Arial Narrow"/>
      <w:i/>
      <w:iCs/>
      <w:sz w:val="28"/>
      <w:szCs w:val="28"/>
    </w:rPr>
  </w:style>
  <w:style w:type="character" w:customStyle="1" w:styleId="TelobesedilaZnak">
    <w:name w:val="Telo besedila Znak"/>
    <w:link w:val="Telobesedila"/>
    <w:locked/>
    <w:rsid w:val="002372AC"/>
    <w:rPr>
      <w:rFonts w:ascii="Arial Narrow" w:hAnsi="Arial Narrow" w:cs="Arial Narrow"/>
      <w:i/>
      <w:iCs/>
      <w:sz w:val="28"/>
      <w:szCs w:val="28"/>
    </w:rPr>
  </w:style>
  <w:style w:type="table" w:customStyle="1" w:styleId="Svetlosenenjepoudarek21">
    <w:name w:val="Svetlo senčenje – poudarek 21"/>
    <w:uiPriority w:val="99"/>
    <w:rsid w:val="00012514"/>
    <w:rPr>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styleId="Tabelasodobna">
    <w:name w:val="Table Contemporary"/>
    <w:basedOn w:val="Navadnatabela"/>
    <w:uiPriority w:val="99"/>
    <w:rsid w:val="0001251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eznam4">
    <w:name w:val="Table List 4"/>
    <w:basedOn w:val="Navadnatabela"/>
    <w:uiPriority w:val="99"/>
    <w:rsid w:val="0044771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apple-converted-space">
    <w:name w:val="apple-converted-space"/>
    <w:rsid w:val="003B5BB4"/>
  </w:style>
  <w:style w:type="character" w:customStyle="1" w:styleId="label1">
    <w:name w:val="label1"/>
    <w:rsid w:val="001F1637"/>
    <w:rPr>
      <w:color w:val="FFFFFF"/>
      <w:sz w:val="17"/>
      <w:szCs w:val="17"/>
      <w:vertAlign w:val="baseline"/>
    </w:rPr>
  </w:style>
  <w:style w:type="character" w:customStyle="1" w:styleId="mrppsc">
    <w:name w:val="mrppsc"/>
    <w:rsid w:val="001F1637"/>
  </w:style>
  <w:style w:type="character" w:customStyle="1" w:styleId="del3">
    <w:name w:val="del3"/>
    <w:rsid w:val="001F1637"/>
    <w:rPr>
      <w:strike/>
      <w:color w:val="auto"/>
    </w:rPr>
  </w:style>
  <w:style w:type="character" w:customStyle="1" w:styleId="mrppfc">
    <w:name w:val="mrppfc"/>
    <w:rsid w:val="0034337C"/>
    <w:rPr>
      <w:b/>
      <w:bCs/>
    </w:rPr>
  </w:style>
  <w:style w:type="character" w:customStyle="1" w:styleId="mrppfcsl">
    <w:name w:val="mrppfcsl"/>
    <w:rsid w:val="0034337C"/>
    <w:rPr>
      <w:b/>
      <w:bCs/>
    </w:rPr>
  </w:style>
  <w:style w:type="character" w:customStyle="1" w:styleId="fldbrm">
    <w:name w:val="fldbrm"/>
    <w:rsid w:val="0034337C"/>
  </w:style>
  <w:style w:type="character" w:customStyle="1" w:styleId="fldt">
    <w:name w:val="fldt"/>
    <w:rsid w:val="0034337C"/>
  </w:style>
  <w:style w:type="character" w:customStyle="1" w:styleId="fldtn">
    <w:name w:val="fldtn"/>
    <w:rsid w:val="0034337C"/>
    <w:rPr>
      <w:b/>
      <w:bCs/>
    </w:rPr>
  </w:style>
  <w:style w:type="character" w:customStyle="1" w:styleId="ins3">
    <w:name w:val="ins3"/>
    <w:rsid w:val="0034337C"/>
    <w:rPr>
      <w:color w:val="auto"/>
    </w:rPr>
  </w:style>
  <w:style w:type="table" w:styleId="Tabelastolpci5">
    <w:name w:val="Table Columns 5"/>
    <w:basedOn w:val="Navadnatabela"/>
    <w:uiPriority w:val="99"/>
    <w:rsid w:val="005E718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Svetlosenenje1">
    <w:name w:val="Svetlo senčenje1"/>
    <w:uiPriority w:val="99"/>
    <w:rsid w:val="005E7180"/>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Odstavekseznama">
    <w:name w:val="List Paragraph"/>
    <w:basedOn w:val="Navaden"/>
    <w:uiPriority w:val="99"/>
    <w:qFormat/>
    <w:rsid w:val="00D65BAE"/>
    <w:pPr>
      <w:ind w:left="708"/>
    </w:pPr>
  </w:style>
  <w:style w:type="character" w:styleId="tevilkastrani">
    <w:name w:val="page number"/>
    <w:basedOn w:val="Privzetapisavaodstavka"/>
    <w:uiPriority w:val="99"/>
    <w:rsid w:val="00CA2B05"/>
  </w:style>
  <w:style w:type="character" w:styleId="Krepko">
    <w:name w:val="Strong"/>
    <w:uiPriority w:val="99"/>
    <w:qFormat/>
    <w:rsid w:val="009434EA"/>
    <w:rPr>
      <w:b/>
      <w:bCs/>
    </w:rPr>
  </w:style>
  <w:style w:type="table" w:customStyle="1" w:styleId="Svetlosenenjepoudarek211">
    <w:name w:val="Svetlo senčenje – poudarek 211"/>
    <w:basedOn w:val="Navadnatabela"/>
    <w:uiPriority w:val="60"/>
    <w:rsid w:val="00AA75A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sodobna1">
    <w:name w:val="Tabela – sodobna1"/>
    <w:basedOn w:val="Navadnatabela"/>
    <w:next w:val="Tabelasodobna"/>
    <w:rsid w:val="00AA75A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seznam41">
    <w:name w:val="Tabela – seznam 41"/>
    <w:basedOn w:val="Navadnatabela"/>
    <w:next w:val="Tabelaseznam4"/>
    <w:rsid w:val="00AA75A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stolpci51">
    <w:name w:val="Tabela – stolpci 51"/>
    <w:basedOn w:val="Navadnatabela"/>
    <w:next w:val="Tabelastolpci5"/>
    <w:rsid w:val="00AA75A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Svetlosenenje11">
    <w:name w:val="Svetlo senčenje11"/>
    <w:basedOn w:val="Navadnatabela"/>
    <w:uiPriority w:val="60"/>
    <w:rsid w:val="00AA75A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Navaden"/>
    <w:rsid w:val="00AA75AD"/>
    <w:pPr>
      <w:widowControl w:val="0"/>
      <w:suppressLineNumbers/>
      <w:suppressAutoHyphens/>
    </w:pPr>
    <w:rPr>
      <w:rFonts w:eastAsia="SimSun" w:cs="Mangal"/>
      <w:kern w:val="2"/>
      <w:lang w:eastAsia="zh-CN" w:bidi="hi-IN"/>
    </w:rPr>
  </w:style>
  <w:style w:type="paragraph" w:styleId="Golobesedilo">
    <w:name w:val="Plain Text"/>
    <w:basedOn w:val="Navaden"/>
    <w:link w:val="GolobesediloZnak"/>
    <w:unhideWhenUsed/>
    <w:locked/>
    <w:rsid w:val="00AA75AD"/>
    <w:pPr>
      <w:widowControl w:val="0"/>
      <w:suppressAutoHyphens/>
    </w:pPr>
    <w:rPr>
      <w:rFonts w:ascii="Courier New" w:eastAsia="SimSun" w:hAnsi="Courier New" w:cs="Courier New"/>
      <w:kern w:val="2"/>
      <w:sz w:val="20"/>
      <w:szCs w:val="20"/>
      <w:lang w:eastAsia="zh-CN" w:bidi="hi-IN"/>
    </w:rPr>
  </w:style>
  <w:style w:type="character" w:customStyle="1" w:styleId="GolobesediloZnak">
    <w:name w:val="Golo besedilo Znak"/>
    <w:basedOn w:val="Privzetapisavaodstavka"/>
    <w:link w:val="Golobesedilo"/>
    <w:rsid w:val="00AA75AD"/>
    <w:rPr>
      <w:rFonts w:ascii="Courier New" w:eastAsia="SimSun" w:hAnsi="Courier New" w:cs="Courier New"/>
      <w:kern w:val="2"/>
      <w:lang w:eastAsia="zh-CN" w:bidi="hi-IN"/>
    </w:rPr>
  </w:style>
  <w:style w:type="character" w:styleId="Pripombasklic">
    <w:name w:val="annotation reference"/>
    <w:locked/>
    <w:rsid w:val="00AA75AD"/>
    <w:rPr>
      <w:sz w:val="16"/>
      <w:szCs w:val="16"/>
    </w:rPr>
  </w:style>
  <w:style w:type="paragraph" w:styleId="Pripombabesedilo">
    <w:name w:val="annotation text"/>
    <w:basedOn w:val="Navaden"/>
    <w:link w:val="PripombabesediloZnak"/>
    <w:locked/>
    <w:rsid w:val="00AA75AD"/>
    <w:rPr>
      <w:sz w:val="20"/>
      <w:szCs w:val="20"/>
    </w:rPr>
  </w:style>
  <w:style w:type="character" w:customStyle="1" w:styleId="PripombabesediloZnak">
    <w:name w:val="Pripomba – besedilo Znak"/>
    <w:basedOn w:val="Privzetapisavaodstavka"/>
    <w:link w:val="Pripombabesedilo"/>
    <w:rsid w:val="00AA75AD"/>
  </w:style>
  <w:style w:type="paragraph" w:styleId="Zadevapripombe">
    <w:name w:val="annotation subject"/>
    <w:basedOn w:val="Pripombabesedilo"/>
    <w:next w:val="Pripombabesedilo"/>
    <w:link w:val="ZadevapripombeZnak"/>
    <w:locked/>
    <w:rsid w:val="00AA75AD"/>
    <w:rPr>
      <w:b/>
      <w:bCs/>
    </w:rPr>
  </w:style>
  <w:style w:type="character" w:customStyle="1" w:styleId="ZadevapripombeZnak">
    <w:name w:val="Zadeva pripombe Znak"/>
    <w:basedOn w:val="PripombabesediloZnak"/>
    <w:link w:val="Zadevapripombe"/>
    <w:rsid w:val="00AA75AD"/>
    <w:rPr>
      <w:b/>
      <w:bCs/>
    </w:rPr>
  </w:style>
  <w:style w:type="paragraph" w:styleId="Revizija">
    <w:name w:val="Revision"/>
    <w:hidden/>
    <w:uiPriority w:val="99"/>
    <w:semiHidden/>
    <w:rsid w:val="00AA75AD"/>
    <w:rPr>
      <w:sz w:val="24"/>
      <w:szCs w:val="24"/>
    </w:rPr>
  </w:style>
  <w:style w:type="paragraph" w:customStyle="1" w:styleId="Default">
    <w:name w:val="Default"/>
    <w:rsid w:val="007E7FE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33546">
      <w:bodyDiv w:val="1"/>
      <w:marLeft w:val="0"/>
      <w:marRight w:val="0"/>
      <w:marTop w:val="0"/>
      <w:marBottom w:val="0"/>
      <w:divBdr>
        <w:top w:val="none" w:sz="0" w:space="0" w:color="auto"/>
        <w:left w:val="none" w:sz="0" w:space="0" w:color="auto"/>
        <w:bottom w:val="none" w:sz="0" w:space="0" w:color="auto"/>
        <w:right w:val="none" w:sz="0" w:space="0" w:color="auto"/>
      </w:divBdr>
      <w:divsChild>
        <w:div w:id="2019578727">
          <w:marLeft w:val="0"/>
          <w:marRight w:val="0"/>
          <w:marTop w:val="0"/>
          <w:marBottom w:val="0"/>
          <w:divBdr>
            <w:top w:val="none" w:sz="0" w:space="0" w:color="auto"/>
            <w:left w:val="none" w:sz="0" w:space="0" w:color="auto"/>
            <w:bottom w:val="none" w:sz="0" w:space="0" w:color="auto"/>
            <w:right w:val="none" w:sz="0" w:space="0" w:color="auto"/>
          </w:divBdr>
          <w:divsChild>
            <w:div w:id="1118834936">
              <w:marLeft w:val="0"/>
              <w:marRight w:val="0"/>
              <w:marTop w:val="0"/>
              <w:marBottom w:val="0"/>
              <w:divBdr>
                <w:top w:val="none" w:sz="0" w:space="0" w:color="auto"/>
                <w:left w:val="none" w:sz="0" w:space="0" w:color="auto"/>
                <w:bottom w:val="none" w:sz="0" w:space="0" w:color="auto"/>
                <w:right w:val="none" w:sz="0" w:space="0" w:color="auto"/>
              </w:divBdr>
              <w:divsChild>
                <w:div w:id="1698433483">
                  <w:marLeft w:val="0"/>
                  <w:marRight w:val="0"/>
                  <w:marTop w:val="0"/>
                  <w:marBottom w:val="0"/>
                  <w:divBdr>
                    <w:top w:val="none" w:sz="0" w:space="0" w:color="auto"/>
                    <w:left w:val="none" w:sz="0" w:space="0" w:color="auto"/>
                    <w:bottom w:val="none" w:sz="0" w:space="0" w:color="auto"/>
                    <w:right w:val="none" w:sz="0" w:space="0" w:color="auto"/>
                  </w:divBdr>
                  <w:divsChild>
                    <w:div w:id="1187065271">
                      <w:marLeft w:val="0"/>
                      <w:marRight w:val="0"/>
                      <w:marTop w:val="0"/>
                      <w:marBottom w:val="0"/>
                      <w:divBdr>
                        <w:top w:val="none" w:sz="0" w:space="0" w:color="auto"/>
                        <w:left w:val="none" w:sz="0" w:space="0" w:color="auto"/>
                        <w:bottom w:val="none" w:sz="0" w:space="0" w:color="auto"/>
                        <w:right w:val="none" w:sz="0" w:space="0" w:color="auto"/>
                      </w:divBdr>
                      <w:divsChild>
                        <w:div w:id="1088304854">
                          <w:marLeft w:val="0"/>
                          <w:marRight w:val="0"/>
                          <w:marTop w:val="0"/>
                          <w:marBottom w:val="0"/>
                          <w:divBdr>
                            <w:top w:val="none" w:sz="0" w:space="0" w:color="auto"/>
                            <w:left w:val="none" w:sz="0" w:space="0" w:color="auto"/>
                            <w:bottom w:val="none" w:sz="0" w:space="0" w:color="auto"/>
                            <w:right w:val="none" w:sz="0" w:space="0" w:color="auto"/>
                          </w:divBdr>
                          <w:divsChild>
                            <w:div w:id="1644115453">
                              <w:marLeft w:val="0"/>
                              <w:marRight w:val="0"/>
                              <w:marTop w:val="0"/>
                              <w:marBottom w:val="0"/>
                              <w:divBdr>
                                <w:top w:val="none" w:sz="0" w:space="0" w:color="auto"/>
                                <w:left w:val="none" w:sz="0" w:space="0" w:color="auto"/>
                                <w:bottom w:val="none" w:sz="0" w:space="0" w:color="auto"/>
                                <w:right w:val="none" w:sz="0" w:space="0" w:color="auto"/>
                              </w:divBdr>
                              <w:divsChild>
                                <w:div w:id="320815571">
                                  <w:marLeft w:val="0"/>
                                  <w:marRight w:val="0"/>
                                  <w:marTop w:val="0"/>
                                  <w:marBottom w:val="0"/>
                                  <w:divBdr>
                                    <w:top w:val="none" w:sz="0" w:space="0" w:color="auto"/>
                                    <w:left w:val="none" w:sz="0" w:space="0" w:color="auto"/>
                                    <w:bottom w:val="none" w:sz="0" w:space="0" w:color="auto"/>
                                    <w:right w:val="none" w:sz="0" w:space="0" w:color="auto"/>
                                  </w:divBdr>
                                  <w:divsChild>
                                    <w:div w:id="153036630">
                                      <w:marLeft w:val="0"/>
                                      <w:marRight w:val="0"/>
                                      <w:marTop w:val="0"/>
                                      <w:marBottom w:val="0"/>
                                      <w:divBdr>
                                        <w:top w:val="none" w:sz="0" w:space="0" w:color="auto"/>
                                        <w:left w:val="none" w:sz="0" w:space="0" w:color="auto"/>
                                        <w:bottom w:val="none" w:sz="0" w:space="0" w:color="auto"/>
                                        <w:right w:val="none" w:sz="0" w:space="0" w:color="auto"/>
                                      </w:divBdr>
                                      <w:divsChild>
                                        <w:div w:id="863784782">
                                          <w:marLeft w:val="0"/>
                                          <w:marRight w:val="0"/>
                                          <w:marTop w:val="0"/>
                                          <w:marBottom w:val="0"/>
                                          <w:divBdr>
                                            <w:top w:val="none" w:sz="0" w:space="0" w:color="auto"/>
                                            <w:left w:val="none" w:sz="0" w:space="0" w:color="auto"/>
                                            <w:bottom w:val="none" w:sz="0" w:space="0" w:color="auto"/>
                                            <w:right w:val="none" w:sz="0" w:space="0" w:color="auto"/>
                                          </w:divBdr>
                                          <w:divsChild>
                                            <w:div w:id="86124638">
                                              <w:marLeft w:val="0"/>
                                              <w:marRight w:val="0"/>
                                              <w:marTop w:val="0"/>
                                              <w:marBottom w:val="0"/>
                                              <w:divBdr>
                                                <w:top w:val="none" w:sz="0" w:space="0" w:color="auto"/>
                                                <w:left w:val="none" w:sz="0" w:space="0" w:color="auto"/>
                                                <w:bottom w:val="none" w:sz="0" w:space="0" w:color="auto"/>
                                                <w:right w:val="none" w:sz="0" w:space="0" w:color="auto"/>
                                              </w:divBdr>
                                              <w:divsChild>
                                                <w:div w:id="1544711502">
                                                  <w:marLeft w:val="0"/>
                                                  <w:marRight w:val="0"/>
                                                  <w:marTop w:val="0"/>
                                                  <w:marBottom w:val="0"/>
                                                  <w:divBdr>
                                                    <w:top w:val="single" w:sz="12" w:space="2" w:color="FFFFCC"/>
                                                    <w:left w:val="single" w:sz="12" w:space="2" w:color="FFFFCC"/>
                                                    <w:bottom w:val="single" w:sz="12" w:space="2" w:color="FFFFCC"/>
                                                    <w:right w:val="single" w:sz="12" w:space="0" w:color="FFFFCC"/>
                                                  </w:divBdr>
                                                  <w:divsChild>
                                                    <w:div w:id="85349971">
                                                      <w:marLeft w:val="0"/>
                                                      <w:marRight w:val="0"/>
                                                      <w:marTop w:val="0"/>
                                                      <w:marBottom w:val="0"/>
                                                      <w:divBdr>
                                                        <w:top w:val="none" w:sz="0" w:space="0" w:color="auto"/>
                                                        <w:left w:val="none" w:sz="0" w:space="0" w:color="auto"/>
                                                        <w:bottom w:val="none" w:sz="0" w:space="0" w:color="auto"/>
                                                        <w:right w:val="none" w:sz="0" w:space="0" w:color="auto"/>
                                                      </w:divBdr>
                                                      <w:divsChild>
                                                        <w:div w:id="1227455363">
                                                          <w:marLeft w:val="0"/>
                                                          <w:marRight w:val="0"/>
                                                          <w:marTop w:val="0"/>
                                                          <w:marBottom w:val="0"/>
                                                          <w:divBdr>
                                                            <w:top w:val="none" w:sz="0" w:space="0" w:color="auto"/>
                                                            <w:left w:val="none" w:sz="0" w:space="0" w:color="auto"/>
                                                            <w:bottom w:val="none" w:sz="0" w:space="0" w:color="auto"/>
                                                            <w:right w:val="none" w:sz="0" w:space="0" w:color="auto"/>
                                                          </w:divBdr>
                                                          <w:divsChild>
                                                            <w:div w:id="503786417">
                                                              <w:marLeft w:val="0"/>
                                                              <w:marRight w:val="0"/>
                                                              <w:marTop w:val="0"/>
                                                              <w:marBottom w:val="0"/>
                                                              <w:divBdr>
                                                                <w:top w:val="none" w:sz="0" w:space="0" w:color="auto"/>
                                                                <w:left w:val="none" w:sz="0" w:space="0" w:color="auto"/>
                                                                <w:bottom w:val="none" w:sz="0" w:space="0" w:color="auto"/>
                                                                <w:right w:val="none" w:sz="0" w:space="0" w:color="auto"/>
                                                              </w:divBdr>
                                                              <w:divsChild>
                                                                <w:div w:id="347685920">
                                                                  <w:marLeft w:val="0"/>
                                                                  <w:marRight w:val="0"/>
                                                                  <w:marTop w:val="0"/>
                                                                  <w:marBottom w:val="0"/>
                                                                  <w:divBdr>
                                                                    <w:top w:val="none" w:sz="0" w:space="0" w:color="auto"/>
                                                                    <w:left w:val="none" w:sz="0" w:space="0" w:color="auto"/>
                                                                    <w:bottom w:val="none" w:sz="0" w:space="0" w:color="auto"/>
                                                                    <w:right w:val="none" w:sz="0" w:space="0" w:color="auto"/>
                                                                  </w:divBdr>
                                                                  <w:divsChild>
                                                                    <w:div w:id="1403992432">
                                                                      <w:marLeft w:val="0"/>
                                                                      <w:marRight w:val="0"/>
                                                                      <w:marTop w:val="0"/>
                                                                      <w:marBottom w:val="0"/>
                                                                      <w:divBdr>
                                                                        <w:top w:val="none" w:sz="0" w:space="0" w:color="auto"/>
                                                                        <w:left w:val="none" w:sz="0" w:space="0" w:color="auto"/>
                                                                        <w:bottom w:val="none" w:sz="0" w:space="0" w:color="auto"/>
                                                                        <w:right w:val="none" w:sz="0" w:space="0" w:color="auto"/>
                                                                      </w:divBdr>
                                                                      <w:divsChild>
                                                                        <w:div w:id="851645007">
                                                                          <w:marLeft w:val="0"/>
                                                                          <w:marRight w:val="0"/>
                                                                          <w:marTop w:val="0"/>
                                                                          <w:marBottom w:val="0"/>
                                                                          <w:divBdr>
                                                                            <w:top w:val="none" w:sz="0" w:space="0" w:color="auto"/>
                                                                            <w:left w:val="none" w:sz="0" w:space="0" w:color="auto"/>
                                                                            <w:bottom w:val="none" w:sz="0" w:space="0" w:color="auto"/>
                                                                            <w:right w:val="none" w:sz="0" w:space="0" w:color="auto"/>
                                                                          </w:divBdr>
                                                                          <w:divsChild>
                                                                            <w:div w:id="995185684">
                                                                              <w:marLeft w:val="0"/>
                                                                              <w:marRight w:val="0"/>
                                                                              <w:marTop w:val="0"/>
                                                                              <w:marBottom w:val="0"/>
                                                                              <w:divBdr>
                                                                                <w:top w:val="none" w:sz="0" w:space="0" w:color="auto"/>
                                                                                <w:left w:val="none" w:sz="0" w:space="0" w:color="auto"/>
                                                                                <w:bottom w:val="none" w:sz="0" w:space="0" w:color="auto"/>
                                                                                <w:right w:val="none" w:sz="0" w:space="0" w:color="auto"/>
                                                                              </w:divBdr>
                                                                              <w:divsChild>
                                                                                <w:div w:id="1025328534">
                                                                                  <w:marLeft w:val="0"/>
                                                                                  <w:marRight w:val="0"/>
                                                                                  <w:marTop w:val="0"/>
                                                                                  <w:marBottom w:val="0"/>
                                                                                  <w:divBdr>
                                                                                    <w:top w:val="none" w:sz="0" w:space="0" w:color="auto"/>
                                                                                    <w:left w:val="none" w:sz="0" w:space="0" w:color="auto"/>
                                                                                    <w:bottom w:val="none" w:sz="0" w:space="0" w:color="auto"/>
                                                                                    <w:right w:val="none" w:sz="0" w:space="0" w:color="auto"/>
                                                                                  </w:divBdr>
                                                                                  <w:divsChild>
                                                                                    <w:div w:id="702365558">
                                                                                      <w:marLeft w:val="0"/>
                                                                                      <w:marRight w:val="0"/>
                                                                                      <w:marTop w:val="0"/>
                                                                                      <w:marBottom w:val="0"/>
                                                                                      <w:divBdr>
                                                                                        <w:top w:val="none" w:sz="0" w:space="0" w:color="auto"/>
                                                                                        <w:left w:val="none" w:sz="0" w:space="0" w:color="auto"/>
                                                                                        <w:bottom w:val="none" w:sz="0" w:space="0" w:color="auto"/>
                                                                                        <w:right w:val="none" w:sz="0" w:space="0" w:color="auto"/>
                                                                                      </w:divBdr>
                                                                                      <w:divsChild>
                                                                                        <w:div w:id="1962611034">
                                                                                          <w:marLeft w:val="0"/>
                                                                                          <w:marRight w:val="0"/>
                                                                                          <w:marTop w:val="0"/>
                                                                                          <w:marBottom w:val="0"/>
                                                                                          <w:divBdr>
                                                                                            <w:top w:val="none" w:sz="0" w:space="0" w:color="auto"/>
                                                                                            <w:left w:val="none" w:sz="0" w:space="0" w:color="auto"/>
                                                                                            <w:bottom w:val="none" w:sz="0" w:space="0" w:color="auto"/>
                                                                                            <w:right w:val="none" w:sz="0" w:space="0" w:color="auto"/>
                                                                                          </w:divBdr>
                                                                                          <w:divsChild>
                                                                                            <w:div w:id="13960493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67975122">
                                                                                                  <w:marLeft w:val="0"/>
                                                                                                  <w:marRight w:val="0"/>
                                                                                                  <w:marTop w:val="0"/>
                                                                                                  <w:marBottom w:val="0"/>
                                                                                                  <w:divBdr>
                                                                                                    <w:top w:val="none" w:sz="0" w:space="0" w:color="auto"/>
                                                                                                    <w:left w:val="none" w:sz="0" w:space="0" w:color="auto"/>
                                                                                                    <w:bottom w:val="none" w:sz="0" w:space="0" w:color="auto"/>
                                                                                                    <w:right w:val="none" w:sz="0" w:space="0" w:color="auto"/>
                                                                                                  </w:divBdr>
                                                                                                  <w:divsChild>
                                                                                                    <w:div w:id="1222524331">
                                                                                                      <w:marLeft w:val="0"/>
                                                                                                      <w:marRight w:val="0"/>
                                                                                                      <w:marTop w:val="0"/>
                                                                                                      <w:marBottom w:val="0"/>
                                                                                                      <w:divBdr>
                                                                                                        <w:top w:val="none" w:sz="0" w:space="0" w:color="auto"/>
                                                                                                        <w:left w:val="none" w:sz="0" w:space="0" w:color="auto"/>
                                                                                                        <w:bottom w:val="none" w:sz="0" w:space="0" w:color="auto"/>
                                                                                                        <w:right w:val="none" w:sz="0" w:space="0" w:color="auto"/>
                                                                                                      </w:divBdr>
                                                                                                      <w:divsChild>
                                                                                                        <w:div w:id="2121484759">
                                                                                                          <w:marLeft w:val="0"/>
                                                                                                          <w:marRight w:val="0"/>
                                                                                                          <w:marTop w:val="0"/>
                                                                                                          <w:marBottom w:val="0"/>
                                                                                                          <w:divBdr>
                                                                                                            <w:top w:val="none" w:sz="0" w:space="0" w:color="auto"/>
                                                                                                            <w:left w:val="none" w:sz="0" w:space="0" w:color="auto"/>
                                                                                                            <w:bottom w:val="none" w:sz="0" w:space="0" w:color="auto"/>
                                                                                                            <w:right w:val="none" w:sz="0" w:space="0" w:color="auto"/>
                                                                                                          </w:divBdr>
                                                                                                          <w:divsChild>
                                                                                                            <w:div w:id="169760103">
                                                                                                              <w:marLeft w:val="0"/>
                                                                                                              <w:marRight w:val="0"/>
                                                                                                              <w:marTop w:val="0"/>
                                                                                                              <w:marBottom w:val="0"/>
                                                                                                              <w:divBdr>
                                                                                                                <w:top w:val="none" w:sz="0" w:space="0" w:color="auto"/>
                                                                                                                <w:left w:val="none" w:sz="0" w:space="0" w:color="auto"/>
                                                                                                                <w:bottom w:val="none" w:sz="0" w:space="0" w:color="auto"/>
                                                                                                                <w:right w:val="none" w:sz="0" w:space="0" w:color="auto"/>
                                                                                                              </w:divBdr>
                                                                                                              <w:divsChild>
                                                                                                                <w:div w:id="418412072">
                                                                                                                  <w:marLeft w:val="0"/>
                                                                                                                  <w:marRight w:val="0"/>
                                                                                                                  <w:marTop w:val="0"/>
                                                                                                                  <w:marBottom w:val="0"/>
                                                                                                                  <w:divBdr>
                                                                                                                    <w:top w:val="single" w:sz="2" w:space="4" w:color="D8D8D8"/>
                                                                                                                    <w:left w:val="single" w:sz="2" w:space="0" w:color="D8D8D8"/>
                                                                                                                    <w:bottom w:val="single" w:sz="2" w:space="4" w:color="D8D8D8"/>
                                                                                                                    <w:right w:val="single" w:sz="2" w:space="0" w:color="D8D8D8"/>
                                                                                                                  </w:divBdr>
                                                                                                                  <w:divsChild>
                                                                                                                    <w:div w:id="1272012637">
                                                                                                                      <w:marLeft w:val="225"/>
                                                                                                                      <w:marRight w:val="225"/>
                                                                                                                      <w:marTop w:val="75"/>
                                                                                                                      <w:marBottom w:val="75"/>
                                                                                                                      <w:divBdr>
                                                                                                                        <w:top w:val="none" w:sz="0" w:space="0" w:color="auto"/>
                                                                                                                        <w:left w:val="none" w:sz="0" w:space="0" w:color="auto"/>
                                                                                                                        <w:bottom w:val="none" w:sz="0" w:space="0" w:color="auto"/>
                                                                                                                        <w:right w:val="none" w:sz="0" w:space="0" w:color="auto"/>
                                                                                                                      </w:divBdr>
                                                                                                                      <w:divsChild>
                                                                                                                        <w:div w:id="1717661682">
                                                                                                                          <w:marLeft w:val="0"/>
                                                                                                                          <w:marRight w:val="0"/>
                                                                                                                          <w:marTop w:val="0"/>
                                                                                                                          <w:marBottom w:val="0"/>
                                                                                                                          <w:divBdr>
                                                                                                                            <w:top w:val="single" w:sz="6" w:space="0" w:color="auto"/>
                                                                                                                            <w:left w:val="single" w:sz="6" w:space="0" w:color="auto"/>
                                                                                                                            <w:bottom w:val="single" w:sz="6" w:space="0" w:color="auto"/>
                                                                                                                            <w:right w:val="single" w:sz="6" w:space="0" w:color="auto"/>
                                                                                                                          </w:divBdr>
                                                                                                                          <w:divsChild>
                                                                                                                            <w:div w:id="1109079413">
                                                                                                                              <w:marLeft w:val="0"/>
                                                                                                                              <w:marRight w:val="0"/>
                                                                                                                              <w:marTop w:val="0"/>
                                                                                                                              <w:marBottom w:val="0"/>
                                                                                                                              <w:divBdr>
                                                                                                                                <w:top w:val="none" w:sz="0" w:space="0" w:color="auto"/>
                                                                                                                                <w:left w:val="none" w:sz="0" w:space="0" w:color="auto"/>
                                                                                                                                <w:bottom w:val="none" w:sz="0" w:space="0" w:color="auto"/>
                                                                                                                                <w:right w:val="none" w:sz="0" w:space="0" w:color="auto"/>
                                                                                                                              </w:divBdr>
                                                                                                                              <w:divsChild>
                                                                                                                                <w:div w:id="8848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409530">
      <w:marLeft w:val="0"/>
      <w:marRight w:val="0"/>
      <w:marTop w:val="0"/>
      <w:marBottom w:val="0"/>
      <w:divBdr>
        <w:top w:val="none" w:sz="0" w:space="0" w:color="auto"/>
        <w:left w:val="none" w:sz="0" w:space="0" w:color="auto"/>
        <w:bottom w:val="none" w:sz="0" w:space="0" w:color="auto"/>
        <w:right w:val="none" w:sz="0" w:space="0" w:color="auto"/>
      </w:divBdr>
    </w:div>
    <w:div w:id="1225409531">
      <w:marLeft w:val="0"/>
      <w:marRight w:val="0"/>
      <w:marTop w:val="0"/>
      <w:marBottom w:val="0"/>
      <w:divBdr>
        <w:top w:val="none" w:sz="0" w:space="0" w:color="auto"/>
        <w:left w:val="none" w:sz="0" w:space="0" w:color="auto"/>
        <w:bottom w:val="none" w:sz="0" w:space="0" w:color="auto"/>
        <w:right w:val="none" w:sz="0" w:space="0" w:color="auto"/>
      </w:divBdr>
    </w:div>
    <w:div w:id="1225409533">
      <w:marLeft w:val="0"/>
      <w:marRight w:val="0"/>
      <w:marTop w:val="0"/>
      <w:marBottom w:val="0"/>
      <w:divBdr>
        <w:top w:val="none" w:sz="0" w:space="0" w:color="auto"/>
        <w:left w:val="none" w:sz="0" w:space="0" w:color="auto"/>
        <w:bottom w:val="none" w:sz="0" w:space="0" w:color="auto"/>
        <w:right w:val="none" w:sz="0" w:space="0" w:color="auto"/>
      </w:divBdr>
    </w:div>
    <w:div w:id="1225409534">
      <w:marLeft w:val="0"/>
      <w:marRight w:val="0"/>
      <w:marTop w:val="0"/>
      <w:marBottom w:val="0"/>
      <w:divBdr>
        <w:top w:val="none" w:sz="0" w:space="0" w:color="auto"/>
        <w:left w:val="none" w:sz="0" w:space="0" w:color="auto"/>
        <w:bottom w:val="none" w:sz="0" w:space="0" w:color="auto"/>
        <w:right w:val="none" w:sz="0" w:space="0" w:color="auto"/>
      </w:divBdr>
      <w:divsChild>
        <w:div w:id="1225409532">
          <w:marLeft w:val="0"/>
          <w:marRight w:val="0"/>
          <w:marTop w:val="0"/>
          <w:marBottom w:val="0"/>
          <w:divBdr>
            <w:top w:val="none" w:sz="0" w:space="0" w:color="auto"/>
            <w:left w:val="none" w:sz="0" w:space="0" w:color="auto"/>
            <w:bottom w:val="none" w:sz="0" w:space="0" w:color="auto"/>
            <w:right w:val="none" w:sz="0" w:space="0" w:color="auto"/>
          </w:divBdr>
          <w:divsChild>
            <w:div w:id="1225409553">
              <w:marLeft w:val="0"/>
              <w:marRight w:val="0"/>
              <w:marTop w:val="0"/>
              <w:marBottom w:val="0"/>
              <w:divBdr>
                <w:top w:val="none" w:sz="0" w:space="0" w:color="auto"/>
                <w:left w:val="none" w:sz="0" w:space="0" w:color="auto"/>
                <w:bottom w:val="none" w:sz="0" w:space="0" w:color="auto"/>
                <w:right w:val="none" w:sz="0" w:space="0" w:color="auto"/>
              </w:divBdr>
              <w:divsChild>
                <w:div w:id="1225409556">
                  <w:marLeft w:val="-225"/>
                  <w:marRight w:val="-225"/>
                  <w:marTop w:val="0"/>
                  <w:marBottom w:val="0"/>
                  <w:divBdr>
                    <w:top w:val="none" w:sz="0" w:space="0" w:color="auto"/>
                    <w:left w:val="none" w:sz="0" w:space="0" w:color="auto"/>
                    <w:bottom w:val="none" w:sz="0" w:space="0" w:color="auto"/>
                    <w:right w:val="none" w:sz="0" w:space="0" w:color="auto"/>
                  </w:divBdr>
                  <w:divsChild>
                    <w:div w:id="1225409552">
                      <w:marLeft w:val="0"/>
                      <w:marRight w:val="0"/>
                      <w:marTop w:val="0"/>
                      <w:marBottom w:val="0"/>
                      <w:divBdr>
                        <w:top w:val="none" w:sz="0" w:space="0" w:color="auto"/>
                        <w:left w:val="none" w:sz="0" w:space="0" w:color="auto"/>
                        <w:bottom w:val="none" w:sz="0" w:space="0" w:color="auto"/>
                        <w:right w:val="none" w:sz="0" w:space="0" w:color="auto"/>
                      </w:divBdr>
                      <w:divsChild>
                        <w:div w:id="1225409529">
                          <w:marLeft w:val="-225"/>
                          <w:marRight w:val="-225"/>
                          <w:marTop w:val="0"/>
                          <w:marBottom w:val="0"/>
                          <w:divBdr>
                            <w:top w:val="none" w:sz="0" w:space="0" w:color="auto"/>
                            <w:left w:val="none" w:sz="0" w:space="0" w:color="auto"/>
                            <w:bottom w:val="none" w:sz="0" w:space="0" w:color="auto"/>
                            <w:right w:val="none" w:sz="0" w:space="0" w:color="auto"/>
                          </w:divBdr>
                          <w:divsChild>
                            <w:div w:id="1225409538">
                              <w:marLeft w:val="0"/>
                              <w:marRight w:val="0"/>
                              <w:marTop w:val="0"/>
                              <w:marBottom w:val="0"/>
                              <w:divBdr>
                                <w:top w:val="none" w:sz="0" w:space="0" w:color="auto"/>
                                <w:left w:val="none" w:sz="0" w:space="0" w:color="auto"/>
                                <w:bottom w:val="none" w:sz="0" w:space="0" w:color="auto"/>
                                <w:right w:val="none" w:sz="0" w:space="0" w:color="auto"/>
                              </w:divBdr>
                              <w:divsChild>
                                <w:div w:id="1225409536">
                                  <w:marLeft w:val="0"/>
                                  <w:marRight w:val="0"/>
                                  <w:marTop w:val="0"/>
                                  <w:marBottom w:val="0"/>
                                  <w:divBdr>
                                    <w:top w:val="none" w:sz="0" w:space="0" w:color="auto"/>
                                    <w:left w:val="none" w:sz="0" w:space="0" w:color="auto"/>
                                    <w:bottom w:val="none" w:sz="0" w:space="0" w:color="auto"/>
                                    <w:right w:val="none" w:sz="0" w:space="0" w:color="auto"/>
                                  </w:divBdr>
                                  <w:divsChild>
                                    <w:div w:id="12254095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409535">
      <w:marLeft w:val="0"/>
      <w:marRight w:val="0"/>
      <w:marTop w:val="0"/>
      <w:marBottom w:val="0"/>
      <w:divBdr>
        <w:top w:val="none" w:sz="0" w:space="0" w:color="auto"/>
        <w:left w:val="none" w:sz="0" w:space="0" w:color="auto"/>
        <w:bottom w:val="none" w:sz="0" w:space="0" w:color="auto"/>
        <w:right w:val="none" w:sz="0" w:space="0" w:color="auto"/>
      </w:divBdr>
    </w:div>
    <w:div w:id="1225409537">
      <w:marLeft w:val="0"/>
      <w:marRight w:val="0"/>
      <w:marTop w:val="0"/>
      <w:marBottom w:val="0"/>
      <w:divBdr>
        <w:top w:val="none" w:sz="0" w:space="0" w:color="auto"/>
        <w:left w:val="none" w:sz="0" w:space="0" w:color="auto"/>
        <w:bottom w:val="none" w:sz="0" w:space="0" w:color="auto"/>
        <w:right w:val="none" w:sz="0" w:space="0" w:color="auto"/>
      </w:divBdr>
    </w:div>
    <w:div w:id="1225409539">
      <w:marLeft w:val="0"/>
      <w:marRight w:val="0"/>
      <w:marTop w:val="0"/>
      <w:marBottom w:val="0"/>
      <w:divBdr>
        <w:top w:val="none" w:sz="0" w:space="0" w:color="auto"/>
        <w:left w:val="none" w:sz="0" w:space="0" w:color="auto"/>
        <w:bottom w:val="none" w:sz="0" w:space="0" w:color="auto"/>
        <w:right w:val="none" w:sz="0" w:space="0" w:color="auto"/>
      </w:divBdr>
    </w:div>
    <w:div w:id="1225409541">
      <w:marLeft w:val="0"/>
      <w:marRight w:val="0"/>
      <w:marTop w:val="0"/>
      <w:marBottom w:val="0"/>
      <w:divBdr>
        <w:top w:val="none" w:sz="0" w:space="0" w:color="auto"/>
        <w:left w:val="none" w:sz="0" w:space="0" w:color="auto"/>
        <w:bottom w:val="none" w:sz="0" w:space="0" w:color="auto"/>
        <w:right w:val="none" w:sz="0" w:space="0" w:color="auto"/>
      </w:divBdr>
    </w:div>
    <w:div w:id="1225409542">
      <w:marLeft w:val="0"/>
      <w:marRight w:val="0"/>
      <w:marTop w:val="0"/>
      <w:marBottom w:val="0"/>
      <w:divBdr>
        <w:top w:val="none" w:sz="0" w:space="0" w:color="auto"/>
        <w:left w:val="none" w:sz="0" w:space="0" w:color="auto"/>
        <w:bottom w:val="none" w:sz="0" w:space="0" w:color="auto"/>
        <w:right w:val="none" w:sz="0" w:space="0" w:color="auto"/>
      </w:divBdr>
    </w:div>
    <w:div w:id="1225409543">
      <w:marLeft w:val="0"/>
      <w:marRight w:val="0"/>
      <w:marTop w:val="0"/>
      <w:marBottom w:val="0"/>
      <w:divBdr>
        <w:top w:val="none" w:sz="0" w:space="0" w:color="auto"/>
        <w:left w:val="none" w:sz="0" w:space="0" w:color="auto"/>
        <w:bottom w:val="none" w:sz="0" w:space="0" w:color="auto"/>
        <w:right w:val="none" w:sz="0" w:space="0" w:color="auto"/>
      </w:divBdr>
    </w:div>
    <w:div w:id="1225409544">
      <w:marLeft w:val="0"/>
      <w:marRight w:val="0"/>
      <w:marTop w:val="0"/>
      <w:marBottom w:val="0"/>
      <w:divBdr>
        <w:top w:val="none" w:sz="0" w:space="0" w:color="auto"/>
        <w:left w:val="none" w:sz="0" w:space="0" w:color="auto"/>
        <w:bottom w:val="none" w:sz="0" w:space="0" w:color="auto"/>
        <w:right w:val="none" w:sz="0" w:space="0" w:color="auto"/>
      </w:divBdr>
    </w:div>
    <w:div w:id="1225409545">
      <w:marLeft w:val="0"/>
      <w:marRight w:val="0"/>
      <w:marTop w:val="0"/>
      <w:marBottom w:val="0"/>
      <w:divBdr>
        <w:top w:val="none" w:sz="0" w:space="0" w:color="auto"/>
        <w:left w:val="none" w:sz="0" w:space="0" w:color="auto"/>
        <w:bottom w:val="none" w:sz="0" w:space="0" w:color="auto"/>
        <w:right w:val="none" w:sz="0" w:space="0" w:color="auto"/>
      </w:divBdr>
    </w:div>
    <w:div w:id="1225409546">
      <w:marLeft w:val="0"/>
      <w:marRight w:val="0"/>
      <w:marTop w:val="0"/>
      <w:marBottom w:val="0"/>
      <w:divBdr>
        <w:top w:val="none" w:sz="0" w:space="0" w:color="auto"/>
        <w:left w:val="none" w:sz="0" w:space="0" w:color="auto"/>
        <w:bottom w:val="none" w:sz="0" w:space="0" w:color="auto"/>
        <w:right w:val="none" w:sz="0" w:space="0" w:color="auto"/>
      </w:divBdr>
    </w:div>
    <w:div w:id="1225409547">
      <w:marLeft w:val="0"/>
      <w:marRight w:val="0"/>
      <w:marTop w:val="0"/>
      <w:marBottom w:val="0"/>
      <w:divBdr>
        <w:top w:val="none" w:sz="0" w:space="0" w:color="auto"/>
        <w:left w:val="none" w:sz="0" w:space="0" w:color="auto"/>
        <w:bottom w:val="none" w:sz="0" w:space="0" w:color="auto"/>
        <w:right w:val="none" w:sz="0" w:space="0" w:color="auto"/>
      </w:divBdr>
    </w:div>
    <w:div w:id="1225409548">
      <w:marLeft w:val="0"/>
      <w:marRight w:val="0"/>
      <w:marTop w:val="0"/>
      <w:marBottom w:val="0"/>
      <w:divBdr>
        <w:top w:val="none" w:sz="0" w:space="0" w:color="auto"/>
        <w:left w:val="none" w:sz="0" w:space="0" w:color="auto"/>
        <w:bottom w:val="none" w:sz="0" w:space="0" w:color="auto"/>
        <w:right w:val="none" w:sz="0" w:space="0" w:color="auto"/>
      </w:divBdr>
    </w:div>
    <w:div w:id="1225409549">
      <w:marLeft w:val="0"/>
      <w:marRight w:val="0"/>
      <w:marTop w:val="0"/>
      <w:marBottom w:val="0"/>
      <w:divBdr>
        <w:top w:val="none" w:sz="0" w:space="0" w:color="auto"/>
        <w:left w:val="none" w:sz="0" w:space="0" w:color="auto"/>
        <w:bottom w:val="none" w:sz="0" w:space="0" w:color="auto"/>
        <w:right w:val="none" w:sz="0" w:space="0" w:color="auto"/>
      </w:divBdr>
    </w:div>
    <w:div w:id="1225409550">
      <w:marLeft w:val="0"/>
      <w:marRight w:val="0"/>
      <w:marTop w:val="0"/>
      <w:marBottom w:val="0"/>
      <w:divBdr>
        <w:top w:val="none" w:sz="0" w:space="0" w:color="auto"/>
        <w:left w:val="none" w:sz="0" w:space="0" w:color="auto"/>
        <w:bottom w:val="none" w:sz="0" w:space="0" w:color="auto"/>
        <w:right w:val="none" w:sz="0" w:space="0" w:color="auto"/>
      </w:divBdr>
    </w:div>
    <w:div w:id="1225409551">
      <w:marLeft w:val="0"/>
      <w:marRight w:val="0"/>
      <w:marTop w:val="0"/>
      <w:marBottom w:val="0"/>
      <w:divBdr>
        <w:top w:val="none" w:sz="0" w:space="0" w:color="auto"/>
        <w:left w:val="none" w:sz="0" w:space="0" w:color="auto"/>
        <w:bottom w:val="none" w:sz="0" w:space="0" w:color="auto"/>
        <w:right w:val="none" w:sz="0" w:space="0" w:color="auto"/>
      </w:divBdr>
    </w:div>
    <w:div w:id="1225409554">
      <w:marLeft w:val="0"/>
      <w:marRight w:val="0"/>
      <w:marTop w:val="0"/>
      <w:marBottom w:val="0"/>
      <w:divBdr>
        <w:top w:val="none" w:sz="0" w:space="0" w:color="auto"/>
        <w:left w:val="none" w:sz="0" w:space="0" w:color="auto"/>
        <w:bottom w:val="none" w:sz="0" w:space="0" w:color="auto"/>
        <w:right w:val="none" w:sz="0" w:space="0" w:color="auto"/>
      </w:divBdr>
    </w:div>
    <w:div w:id="1225409555">
      <w:marLeft w:val="0"/>
      <w:marRight w:val="0"/>
      <w:marTop w:val="0"/>
      <w:marBottom w:val="0"/>
      <w:divBdr>
        <w:top w:val="none" w:sz="0" w:space="0" w:color="auto"/>
        <w:left w:val="none" w:sz="0" w:space="0" w:color="auto"/>
        <w:bottom w:val="none" w:sz="0" w:space="0" w:color="auto"/>
        <w:right w:val="none" w:sz="0" w:space="0" w:color="auto"/>
      </w:divBdr>
    </w:div>
    <w:div w:id="1225409557">
      <w:marLeft w:val="0"/>
      <w:marRight w:val="0"/>
      <w:marTop w:val="0"/>
      <w:marBottom w:val="0"/>
      <w:divBdr>
        <w:top w:val="none" w:sz="0" w:space="0" w:color="auto"/>
        <w:left w:val="none" w:sz="0" w:space="0" w:color="auto"/>
        <w:bottom w:val="none" w:sz="0" w:space="0" w:color="auto"/>
        <w:right w:val="none" w:sz="0" w:space="0" w:color="auto"/>
      </w:divBdr>
    </w:div>
    <w:div w:id="1225409558">
      <w:marLeft w:val="0"/>
      <w:marRight w:val="0"/>
      <w:marTop w:val="0"/>
      <w:marBottom w:val="0"/>
      <w:divBdr>
        <w:top w:val="none" w:sz="0" w:space="0" w:color="auto"/>
        <w:left w:val="none" w:sz="0" w:space="0" w:color="auto"/>
        <w:bottom w:val="none" w:sz="0" w:space="0" w:color="auto"/>
        <w:right w:val="none" w:sz="0" w:space="0" w:color="auto"/>
      </w:divBdr>
    </w:div>
    <w:div w:id="1225409559">
      <w:marLeft w:val="0"/>
      <w:marRight w:val="0"/>
      <w:marTop w:val="0"/>
      <w:marBottom w:val="0"/>
      <w:divBdr>
        <w:top w:val="none" w:sz="0" w:space="0" w:color="auto"/>
        <w:left w:val="none" w:sz="0" w:space="0" w:color="auto"/>
        <w:bottom w:val="none" w:sz="0" w:space="0" w:color="auto"/>
        <w:right w:val="none" w:sz="0" w:space="0" w:color="auto"/>
      </w:divBdr>
    </w:div>
    <w:div w:id="1225409560">
      <w:marLeft w:val="0"/>
      <w:marRight w:val="0"/>
      <w:marTop w:val="0"/>
      <w:marBottom w:val="0"/>
      <w:divBdr>
        <w:top w:val="none" w:sz="0" w:space="0" w:color="auto"/>
        <w:left w:val="none" w:sz="0" w:space="0" w:color="auto"/>
        <w:bottom w:val="none" w:sz="0" w:space="0" w:color="auto"/>
        <w:right w:val="none" w:sz="0" w:space="0" w:color="auto"/>
      </w:divBdr>
    </w:div>
    <w:div w:id="1225409561">
      <w:marLeft w:val="0"/>
      <w:marRight w:val="0"/>
      <w:marTop w:val="0"/>
      <w:marBottom w:val="0"/>
      <w:divBdr>
        <w:top w:val="none" w:sz="0" w:space="0" w:color="auto"/>
        <w:left w:val="none" w:sz="0" w:space="0" w:color="auto"/>
        <w:bottom w:val="none" w:sz="0" w:space="0" w:color="auto"/>
        <w:right w:val="none" w:sz="0" w:space="0" w:color="auto"/>
      </w:divBdr>
    </w:div>
    <w:div w:id="1225409562">
      <w:marLeft w:val="0"/>
      <w:marRight w:val="0"/>
      <w:marTop w:val="0"/>
      <w:marBottom w:val="0"/>
      <w:divBdr>
        <w:top w:val="none" w:sz="0" w:space="0" w:color="auto"/>
        <w:left w:val="none" w:sz="0" w:space="0" w:color="auto"/>
        <w:bottom w:val="none" w:sz="0" w:space="0" w:color="auto"/>
        <w:right w:val="none" w:sz="0" w:space="0" w:color="auto"/>
      </w:divBdr>
    </w:div>
    <w:div w:id="1704013911">
      <w:bodyDiv w:val="1"/>
      <w:marLeft w:val="0"/>
      <w:marRight w:val="0"/>
      <w:marTop w:val="0"/>
      <w:marBottom w:val="0"/>
      <w:divBdr>
        <w:top w:val="none" w:sz="0" w:space="0" w:color="auto"/>
        <w:left w:val="none" w:sz="0" w:space="0" w:color="auto"/>
        <w:bottom w:val="none" w:sz="0" w:space="0" w:color="auto"/>
        <w:right w:val="none" w:sz="0" w:space="0" w:color="auto"/>
      </w:divBdr>
      <w:divsChild>
        <w:div w:id="334647841">
          <w:marLeft w:val="0"/>
          <w:marRight w:val="0"/>
          <w:marTop w:val="0"/>
          <w:marBottom w:val="0"/>
          <w:divBdr>
            <w:top w:val="none" w:sz="0" w:space="0" w:color="auto"/>
            <w:left w:val="none" w:sz="0" w:space="0" w:color="auto"/>
            <w:bottom w:val="none" w:sz="0" w:space="0" w:color="auto"/>
            <w:right w:val="none" w:sz="0" w:space="0" w:color="auto"/>
          </w:divBdr>
          <w:divsChild>
            <w:div w:id="276909252">
              <w:marLeft w:val="0"/>
              <w:marRight w:val="0"/>
              <w:marTop w:val="0"/>
              <w:marBottom w:val="0"/>
              <w:divBdr>
                <w:top w:val="none" w:sz="0" w:space="0" w:color="auto"/>
                <w:left w:val="none" w:sz="0" w:space="0" w:color="auto"/>
                <w:bottom w:val="none" w:sz="0" w:space="0" w:color="auto"/>
                <w:right w:val="none" w:sz="0" w:space="0" w:color="auto"/>
              </w:divBdr>
              <w:divsChild>
                <w:div w:id="1995062533">
                  <w:marLeft w:val="0"/>
                  <w:marRight w:val="0"/>
                  <w:marTop w:val="0"/>
                  <w:marBottom w:val="0"/>
                  <w:divBdr>
                    <w:top w:val="none" w:sz="0" w:space="0" w:color="auto"/>
                    <w:left w:val="none" w:sz="0" w:space="0" w:color="auto"/>
                    <w:bottom w:val="none" w:sz="0" w:space="0" w:color="auto"/>
                    <w:right w:val="none" w:sz="0" w:space="0" w:color="auto"/>
                  </w:divBdr>
                  <w:divsChild>
                    <w:div w:id="1769347263">
                      <w:marLeft w:val="0"/>
                      <w:marRight w:val="0"/>
                      <w:marTop w:val="0"/>
                      <w:marBottom w:val="0"/>
                      <w:divBdr>
                        <w:top w:val="none" w:sz="0" w:space="0" w:color="auto"/>
                        <w:left w:val="none" w:sz="0" w:space="0" w:color="auto"/>
                        <w:bottom w:val="none" w:sz="0" w:space="0" w:color="auto"/>
                        <w:right w:val="none" w:sz="0" w:space="0" w:color="auto"/>
                      </w:divBdr>
                      <w:divsChild>
                        <w:div w:id="2075541244">
                          <w:marLeft w:val="0"/>
                          <w:marRight w:val="0"/>
                          <w:marTop w:val="0"/>
                          <w:marBottom w:val="0"/>
                          <w:divBdr>
                            <w:top w:val="none" w:sz="0" w:space="0" w:color="auto"/>
                            <w:left w:val="none" w:sz="0" w:space="0" w:color="auto"/>
                            <w:bottom w:val="none" w:sz="0" w:space="0" w:color="auto"/>
                            <w:right w:val="none" w:sz="0" w:space="0" w:color="auto"/>
                          </w:divBdr>
                          <w:divsChild>
                            <w:div w:id="1133451339">
                              <w:marLeft w:val="0"/>
                              <w:marRight w:val="0"/>
                              <w:marTop w:val="0"/>
                              <w:marBottom w:val="0"/>
                              <w:divBdr>
                                <w:top w:val="none" w:sz="0" w:space="0" w:color="auto"/>
                                <w:left w:val="none" w:sz="0" w:space="0" w:color="auto"/>
                                <w:bottom w:val="none" w:sz="0" w:space="0" w:color="auto"/>
                                <w:right w:val="none" w:sz="0" w:space="0" w:color="auto"/>
                              </w:divBdr>
                              <w:divsChild>
                                <w:div w:id="619336048">
                                  <w:marLeft w:val="0"/>
                                  <w:marRight w:val="0"/>
                                  <w:marTop w:val="0"/>
                                  <w:marBottom w:val="0"/>
                                  <w:divBdr>
                                    <w:top w:val="none" w:sz="0" w:space="0" w:color="auto"/>
                                    <w:left w:val="none" w:sz="0" w:space="0" w:color="auto"/>
                                    <w:bottom w:val="none" w:sz="0" w:space="0" w:color="auto"/>
                                    <w:right w:val="none" w:sz="0" w:space="0" w:color="auto"/>
                                  </w:divBdr>
                                  <w:divsChild>
                                    <w:div w:id="2130313937">
                                      <w:marLeft w:val="0"/>
                                      <w:marRight w:val="0"/>
                                      <w:marTop w:val="0"/>
                                      <w:marBottom w:val="0"/>
                                      <w:divBdr>
                                        <w:top w:val="none" w:sz="0" w:space="0" w:color="auto"/>
                                        <w:left w:val="none" w:sz="0" w:space="0" w:color="auto"/>
                                        <w:bottom w:val="none" w:sz="0" w:space="0" w:color="auto"/>
                                        <w:right w:val="none" w:sz="0" w:space="0" w:color="auto"/>
                                      </w:divBdr>
                                      <w:divsChild>
                                        <w:div w:id="988480128">
                                          <w:marLeft w:val="0"/>
                                          <w:marRight w:val="0"/>
                                          <w:marTop w:val="0"/>
                                          <w:marBottom w:val="0"/>
                                          <w:divBdr>
                                            <w:top w:val="none" w:sz="0" w:space="0" w:color="auto"/>
                                            <w:left w:val="none" w:sz="0" w:space="0" w:color="auto"/>
                                            <w:bottom w:val="none" w:sz="0" w:space="0" w:color="auto"/>
                                            <w:right w:val="none" w:sz="0" w:space="0" w:color="auto"/>
                                          </w:divBdr>
                                          <w:divsChild>
                                            <w:div w:id="1640039242">
                                              <w:marLeft w:val="0"/>
                                              <w:marRight w:val="0"/>
                                              <w:marTop w:val="0"/>
                                              <w:marBottom w:val="0"/>
                                              <w:divBdr>
                                                <w:top w:val="none" w:sz="0" w:space="0" w:color="auto"/>
                                                <w:left w:val="none" w:sz="0" w:space="0" w:color="auto"/>
                                                <w:bottom w:val="none" w:sz="0" w:space="0" w:color="auto"/>
                                                <w:right w:val="none" w:sz="0" w:space="0" w:color="auto"/>
                                              </w:divBdr>
                                              <w:divsChild>
                                                <w:div w:id="1705717199">
                                                  <w:marLeft w:val="0"/>
                                                  <w:marRight w:val="0"/>
                                                  <w:marTop w:val="0"/>
                                                  <w:marBottom w:val="0"/>
                                                  <w:divBdr>
                                                    <w:top w:val="single" w:sz="12" w:space="2" w:color="FFFFCC"/>
                                                    <w:left w:val="single" w:sz="12" w:space="2" w:color="FFFFCC"/>
                                                    <w:bottom w:val="single" w:sz="12" w:space="2" w:color="FFFFCC"/>
                                                    <w:right w:val="single" w:sz="12" w:space="0" w:color="FFFFCC"/>
                                                  </w:divBdr>
                                                  <w:divsChild>
                                                    <w:div w:id="695619088">
                                                      <w:marLeft w:val="0"/>
                                                      <w:marRight w:val="0"/>
                                                      <w:marTop w:val="0"/>
                                                      <w:marBottom w:val="0"/>
                                                      <w:divBdr>
                                                        <w:top w:val="none" w:sz="0" w:space="0" w:color="auto"/>
                                                        <w:left w:val="none" w:sz="0" w:space="0" w:color="auto"/>
                                                        <w:bottom w:val="none" w:sz="0" w:space="0" w:color="auto"/>
                                                        <w:right w:val="none" w:sz="0" w:space="0" w:color="auto"/>
                                                      </w:divBdr>
                                                      <w:divsChild>
                                                        <w:div w:id="854802945">
                                                          <w:marLeft w:val="0"/>
                                                          <w:marRight w:val="0"/>
                                                          <w:marTop w:val="0"/>
                                                          <w:marBottom w:val="0"/>
                                                          <w:divBdr>
                                                            <w:top w:val="none" w:sz="0" w:space="0" w:color="auto"/>
                                                            <w:left w:val="none" w:sz="0" w:space="0" w:color="auto"/>
                                                            <w:bottom w:val="none" w:sz="0" w:space="0" w:color="auto"/>
                                                            <w:right w:val="none" w:sz="0" w:space="0" w:color="auto"/>
                                                          </w:divBdr>
                                                          <w:divsChild>
                                                            <w:div w:id="1460295661">
                                                              <w:marLeft w:val="0"/>
                                                              <w:marRight w:val="0"/>
                                                              <w:marTop w:val="0"/>
                                                              <w:marBottom w:val="0"/>
                                                              <w:divBdr>
                                                                <w:top w:val="none" w:sz="0" w:space="0" w:color="auto"/>
                                                                <w:left w:val="none" w:sz="0" w:space="0" w:color="auto"/>
                                                                <w:bottom w:val="none" w:sz="0" w:space="0" w:color="auto"/>
                                                                <w:right w:val="none" w:sz="0" w:space="0" w:color="auto"/>
                                                              </w:divBdr>
                                                              <w:divsChild>
                                                                <w:div w:id="1384526257">
                                                                  <w:marLeft w:val="0"/>
                                                                  <w:marRight w:val="0"/>
                                                                  <w:marTop w:val="0"/>
                                                                  <w:marBottom w:val="0"/>
                                                                  <w:divBdr>
                                                                    <w:top w:val="none" w:sz="0" w:space="0" w:color="auto"/>
                                                                    <w:left w:val="none" w:sz="0" w:space="0" w:color="auto"/>
                                                                    <w:bottom w:val="none" w:sz="0" w:space="0" w:color="auto"/>
                                                                    <w:right w:val="none" w:sz="0" w:space="0" w:color="auto"/>
                                                                  </w:divBdr>
                                                                  <w:divsChild>
                                                                    <w:div w:id="1110901305">
                                                                      <w:marLeft w:val="0"/>
                                                                      <w:marRight w:val="0"/>
                                                                      <w:marTop w:val="0"/>
                                                                      <w:marBottom w:val="0"/>
                                                                      <w:divBdr>
                                                                        <w:top w:val="none" w:sz="0" w:space="0" w:color="auto"/>
                                                                        <w:left w:val="none" w:sz="0" w:space="0" w:color="auto"/>
                                                                        <w:bottom w:val="none" w:sz="0" w:space="0" w:color="auto"/>
                                                                        <w:right w:val="none" w:sz="0" w:space="0" w:color="auto"/>
                                                                      </w:divBdr>
                                                                      <w:divsChild>
                                                                        <w:div w:id="767892758">
                                                                          <w:marLeft w:val="0"/>
                                                                          <w:marRight w:val="0"/>
                                                                          <w:marTop w:val="0"/>
                                                                          <w:marBottom w:val="0"/>
                                                                          <w:divBdr>
                                                                            <w:top w:val="none" w:sz="0" w:space="0" w:color="auto"/>
                                                                            <w:left w:val="none" w:sz="0" w:space="0" w:color="auto"/>
                                                                            <w:bottom w:val="none" w:sz="0" w:space="0" w:color="auto"/>
                                                                            <w:right w:val="none" w:sz="0" w:space="0" w:color="auto"/>
                                                                          </w:divBdr>
                                                                          <w:divsChild>
                                                                            <w:div w:id="999163041">
                                                                              <w:marLeft w:val="0"/>
                                                                              <w:marRight w:val="0"/>
                                                                              <w:marTop w:val="0"/>
                                                                              <w:marBottom w:val="0"/>
                                                                              <w:divBdr>
                                                                                <w:top w:val="none" w:sz="0" w:space="0" w:color="auto"/>
                                                                                <w:left w:val="none" w:sz="0" w:space="0" w:color="auto"/>
                                                                                <w:bottom w:val="none" w:sz="0" w:space="0" w:color="auto"/>
                                                                                <w:right w:val="none" w:sz="0" w:space="0" w:color="auto"/>
                                                                              </w:divBdr>
                                                                              <w:divsChild>
                                                                                <w:div w:id="1295716234">
                                                                                  <w:marLeft w:val="0"/>
                                                                                  <w:marRight w:val="0"/>
                                                                                  <w:marTop w:val="0"/>
                                                                                  <w:marBottom w:val="0"/>
                                                                                  <w:divBdr>
                                                                                    <w:top w:val="none" w:sz="0" w:space="0" w:color="auto"/>
                                                                                    <w:left w:val="none" w:sz="0" w:space="0" w:color="auto"/>
                                                                                    <w:bottom w:val="none" w:sz="0" w:space="0" w:color="auto"/>
                                                                                    <w:right w:val="none" w:sz="0" w:space="0" w:color="auto"/>
                                                                                  </w:divBdr>
                                                                                  <w:divsChild>
                                                                                    <w:div w:id="315500479">
                                                                                      <w:marLeft w:val="0"/>
                                                                                      <w:marRight w:val="0"/>
                                                                                      <w:marTop w:val="0"/>
                                                                                      <w:marBottom w:val="0"/>
                                                                                      <w:divBdr>
                                                                                        <w:top w:val="none" w:sz="0" w:space="0" w:color="auto"/>
                                                                                        <w:left w:val="none" w:sz="0" w:space="0" w:color="auto"/>
                                                                                        <w:bottom w:val="none" w:sz="0" w:space="0" w:color="auto"/>
                                                                                        <w:right w:val="none" w:sz="0" w:space="0" w:color="auto"/>
                                                                                      </w:divBdr>
                                                                                      <w:divsChild>
                                                                                        <w:div w:id="415052507">
                                                                                          <w:marLeft w:val="0"/>
                                                                                          <w:marRight w:val="0"/>
                                                                                          <w:marTop w:val="0"/>
                                                                                          <w:marBottom w:val="0"/>
                                                                                          <w:divBdr>
                                                                                            <w:top w:val="none" w:sz="0" w:space="0" w:color="auto"/>
                                                                                            <w:left w:val="none" w:sz="0" w:space="0" w:color="auto"/>
                                                                                            <w:bottom w:val="none" w:sz="0" w:space="0" w:color="auto"/>
                                                                                            <w:right w:val="none" w:sz="0" w:space="0" w:color="auto"/>
                                                                                          </w:divBdr>
                                                                                          <w:divsChild>
                                                                                            <w:div w:id="2109546992">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514101">
                                                                                                  <w:marLeft w:val="0"/>
                                                                                                  <w:marRight w:val="0"/>
                                                                                                  <w:marTop w:val="0"/>
                                                                                                  <w:marBottom w:val="0"/>
                                                                                                  <w:divBdr>
                                                                                                    <w:top w:val="none" w:sz="0" w:space="0" w:color="auto"/>
                                                                                                    <w:left w:val="none" w:sz="0" w:space="0" w:color="auto"/>
                                                                                                    <w:bottom w:val="none" w:sz="0" w:space="0" w:color="auto"/>
                                                                                                    <w:right w:val="none" w:sz="0" w:space="0" w:color="auto"/>
                                                                                                  </w:divBdr>
                                                                                                  <w:divsChild>
                                                                                                    <w:div w:id="449931297">
                                                                                                      <w:marLeft w:val="0"/>
                                                                                                      <w:marRight w:val="0"/>
                                                                                                      <w:marTop w:val="0"/>
                                                                                                      <w:marBottom w:val="0"/>
                                                                                                      <w:divBdr>
                                                                                                        <w:top w:val="none" w:sz="0" w:space="0" w:color="auto"/>
                                                                                                        <w:left w:val="none" w:sz="0" w:space="0" w:color="auto"/>
                                                                                                        <w:bottom w:val="none" w:sz="0" w:space="0" w:color="auto"/>
                                                                                                        <w:right w:val="none" w:sz="0" w:space="0" w:color="auto"/>
                                                                                                      </w:divBdr>
                                                                                                      <w:divsChild>
                                                                                                        <w:div w:id="809395458">
                                                                                                          <w:marLeft w:val="0"/>
                                                                                                          <w:marRight w:val="0"/>
                                                                                                          <w:marTop w:val="0"/>
                                                                                                          <w:marBottom w:val="0"/>
                                                                                                          <w:divBdr>
                                                                                                            <w:top w:val="none" w:sz="0" w:space="0" w:color="auto"/>
                                                                                                            <w:left w:val="none" w:sz="0" w:space="0" w:color="auto"/>
                                                                                                            <w:bottom w:val="none" w:sz="0" w:space="0" w:color="auto"/>
                                                                                                            <w:right w:val="none" w:sz="0" w:space="0" w:color="auto"/>
                                                                                                          </w:divBdr>
                                                                                                          <w:divsChild>
                                                                                                            <w:div w:id="1711876207">
                                                                                                              <w:marLeft w:val="0"/>
                                                                                                              <w:marRight w:val="0"/>
                                                                                                              <w:marTop w:val="0"/>
                                                                                                              <w:marBottom w:val="0"/>
                                                                                                              <w:divBdr>
                                                                                                                <w:top w:val="none" w:sz="0" w:space="0" w:color="auto"/>
                                                                                                                <w:left w:val="none" w:sz="0" w:space="0" w:color="auto"/>
                                                                                                                <w:bottom w:val="none" w:sz="0" w:space="0" w:color="auto"/>
                                                                                                                <w:right w:val="none" w:sz="0" w:space="0" w:color="auto"/>
                                                                                                              </w:divBdr>
                                                                                                              <w:divsChild>
                                                                                                                <w:div w:id="318923315">
                                                                                                                  <w:marLeft w:val="0"/>
                                                                                                                  <w:marRight w:val="0"/>
                                                                                                                  <w:marTop w:val="0"/>
                                                                                                                  <w:marBottom w:val="0"/>
                                                                                                                  <w:divBdr>
                                                                                                                    <w:top w:val="none" w:sz="0" w:space="0" w:color="auto"/>
                                                                                                                    <w:left w:val="none" w:sz="0" w:space="0" w:color="auto"/>
                                                                                                                    <w:bottom w:val="none" w:sz="0" w:space="0" w:color="auto"/>
                                                                                                                    <w:right w:val="none" w:sz="0" w:space="0" w:color="auto"/>
                                                                                                                  </w:divBdr>
                                                                                                                  <w:divsChild>
                                                                                                                    <w:div w:id="1631519321">
                                                                                                                      <w:marLeft w:val="0"/>
                                                                                                                      <w:marRight w:val="0"/>
                                                                                                                      <w:marTop w:val="0"/>
                                                                                                                      <w:marBottom w:val="0"/>
                                                                                                                      <w:divBdr>
                                                                                                                        <w:top w:val="single" w:sz="2" w:space="4" w:color="D8D8D8"/>
                                                                                                                        <w:left w:val="single" w:sz="2" w:space="0" w:color="D8D8D8"/>
                                                                                                                        <w:bottom w:val="single" w:sz="2" w:space="4" w:color="D8D8D8"/>
                                                                                                                        <w:right w:val="single" w:sz="2" w:space="0" w:color="D8D8D8"/>
                                                                                                                      </w:divBdr>
                                                                                                                      <w:divsChild>
                                                                                                                        <w:div w:id="1537083955">
                                                                                                                          <w:marLeft w:val="225"/>
                                                                                                                          <w:marRight w:val="225"/>
                                                                                                                          <w:marTop w:val="75"/>
                                                                                                                          <w:marBottom w:val="75"/>
                                                                                                                          <w:divBdr>
                                                                                                                            <w:top w:val="none" w:sz="0" w:space="0" w:color="auto"/>
                                                                                                                            <w:left w:val="none" w:sz="0" w:space="0" w:color="auto"/>
                                                                                                                            <w:bottom w:val="none" w:sz="0" w:space="0" w:color="auto"/>
                                                                                                                            <w:right w:val="none" w:sz="0" w:space="0" w:color="auto"/>
                                                                                                                          </w:divBdr>
                                                                                                                          <w:divsChild>
                                                                                                                            <w:div w:id="1804038441">
                                                                                                                              <w:marLeft w:val="0"/>
                                                                                                                              <w:marRight w:val="0"/>
                                                                                                                              <w:marTop w:val="0"/>
                                                                                                                              <w:marBottom w:val="0"/>
                                                                                                                              <w:divBdr>
                                                                                                                                <w:top w:val="single" w:sz="6" w:space="0" w:color="auto"/>
                                                                                                                                <w:left w:val="single" w:sz="6" w:space="0" w:color="auto"/>
                                                                                                                                <w:bottom w:val="single" w:sz="6" w:space="0" w:color="auto"/>
                                                                                                                                <w:right w:val="single" w:sz="6" w:space="0" w:color="auto"/>
                                                                                                                              </w:divBdr>
                                                                                                                              <w:divsChild>
                                                                                                                                <w:div w:id="1645814589">
                                                                                                                                  <w:marLeft w:val="0"/>
                                                                                                                                  <w:marRight w:val="0"/>
                                                                                                                                  <w:marTop w:val="0"/>
                                                                                                                                  <w:marBottom w:val="0"/>
                                                                                                                                  <w:divBdr>
                                                                                                                                    <w:top w:val="none" w:sz="0" w:space="0" w:color="auto"/>
                                                                                                                                    <w:left w:val="none" w:sz="0" w:space="0" w:color="auto"/>
                                                                                                                                    <w:bottom w:val="none" w:sz="0" w:space="0" w:color="auto"/>
                                                                                                                                    <w:right w:val="none" w:sz="0" w:space="0" w:color="auto"/>
                                                                                                                                  </w:divBdr>
                                                                                                                                  <w:divsChild>
                                                                                                                                    <w:div w:id="10941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2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76AE7E6-7006-464A-BC14-FF6DD81A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21</Pages>
  <Words>9066</Words>
  <Characters>49785</Characters>
  <Application>Microsoft Office Word</Application>
  <DocSecurity>0</DocSecurity>
  <Lines>414</Lines>
  <Paragraphs>117</Paragraphs>
  <ScaleCrop>false</ScaleCrop>
  <HeadingPairs>
    <vt:vector size="2" baseType="variant">
      <vt:variant>
        <vt:lpstr>Naslov</vt:lpstr>
      </vt:variant>
      <vt:variant>
        <vt:i4>1</vt:i4>
      </vt:variant>
    </vt:vector>
  </HeadingPairs>
  <TitlesOfParts>
    <vt:vector size="1" baseType="lpstr">
      <vt:lpstr>Številka: 060-40/2012</vt:lpstr>
    </vt:vector>
  </TitlesOfParts>
  <Company>Hewlett-Packard</Company>
  <LinksUpToDate>false</LinksUpToDate>
  <CharactersWithSpaces>58734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060-40/2012</dc:title>
  <dc:creator>Damijan Plajnšek</dc:creator>
  <cp:lastModifiedBy>Urška Fajt</cp:lastModifiedBy>
  <cp:revision>25</cp:revision>
  <cp:lastPrinted>2016-07-27T14:19:00Z</cp:lastPrinted>
  <dcterms:created xsi:type="dcterms:W3CDTF">2017-04-04T07:44:00Z</dcterms:created>
  <dcterms:modified xsi:type="dcterms:W3CDTF">2017-04-06T12:09:00Z</dcterms:modified>
</cp:coreProperties>
</file>