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6D" w:rsidRDefault="00887A6D" w:rsidP="004C0B88">
      <w:pPr>
        <w:jc w:val="both"/>
      </w:pPr>
    </w:p>
    <w:p w:rsidR="005B2C20" w:rsidRDefault="00C02A0B" w:rsidP="00055319">
      <w:pPr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 xml:space="preserve">Na podlagi </w:t>
      </w:r>
      <w:r w:rsidR="00055319" w:rsidRPr="00055319">
        <w:rPr>
          <w:rFonts w:ascii="Arial" w:hAnsi="Arial" w:cs="Arial"/>
          <w:sz w:val="20"/>
          <w:szCs w:val="20"/>
        </w:rPr>
        <w:t>189. člena Zakona o urejanju</w:t>
      </w:r>
      <w:r w:rsidR="00055319">
        <w:rPr>
          <w:rFonts w:ascii="Arial" w:hAnsi="Arial" w:cs="Arial"/>
          <w:sz w:val="20"/>
          <w:szCs w:val="20"/>
        </w:rPr>
        <w:t xml:space="preserve"> prostora – ZUrep-2 (Ur. l. </w:t>
      </w:r>
      <w:proofErr w:type="spellStart"/>
      <w:r w:rsidR="00055319">
        <w:rPr>
          <w:rFonts w:ascii="Arial" w:hAnsi="Arial" w:cs="Arial"/>
          <w:sz w:val="20"/>
          <w:szCs w:val="20"/>
        </w:rPr>
        <w:t>RS,</w:t>
      </w:r>
      <w:r w:rsidR="00055319" w:rsidRPr="00055319">
        <w:rPr>
          <w:rFonts w:ascii="Arial" w:hAnsi="Arial" w:cs="Arial"/>
          <w:sz w:val="20"/>
          <w:szCs w:val="20"/>
        </w:rPr>
        <w:t>št</w:t>
      </w:r>
      <w:proofErr w:type="spellEnd"/>
      <w:r w:rsidR="00055319" w:rsidRPr="00055319">
        <w:rPr>
          <w:rFonts w:ascii="Arial" w:hAnsi="Arial" w:cs="Arial"/>
          <w:sz w:val="20"/>
          <w:szCs w:val="20"/>
        </w:rPr>
        <w:t>. 61/17)</w:t>
      </w:r>
      <w:r w:rsidR="00055319">
        <w:rPr>
          <w:rFonts w:ascii="Arial" w:hAnsi="Arial" w:cs="Arial"/>
          <w:sz w:val="20"/>
          <w:szCs w:val="20"/>
        </w:rPr>
        <w:t xml:space="preserve"> </w:t>
      </w:r>
      <w:r w:rsidR="005B2C20" w:rsidRPr="005B2C20">
        <w:rPr>
          <w:rFonts w:ascii="Arial" w:hAnsi="Arial" w:cs="Arial"/>
          <w:sz w:val="20"/>
          <w:szCs w:val="20"/>
        </w:rPr>
        <w:t xml:space="preserve">in 16. člena Statuta Občine Makole (Uradno glasilo slovenskih občin, št. 2/2007, 45/2014 in 64/2016) je Občinski svet občine Makole na svoji </w:t>
      </w:r>
      <w:r w:rsidR="005B2C20" w:rsidRPr="005B2C20">
        <w:rPr>
          <w:rFonts w:ascii="Arial" w:hAnsi="Arial" w:cs="Arial"/>
          <w:sz w:val="20"/>
          <w:szCs w:val="20"/>
        </w:rPr>
        <w:tab/>
        <w:t xml:space="preserve"> redni seji, dne </w:t>
      </w:r>
      <w:r w:rsidR="005B2C20" w:rsidRPr="005B2C20">
        <w:rPr>
          <w:rFonts w:ascii="Arial" w:hAnsi="Arial" w:cs="Arial"/>
          <w:sz w:val="20"/>
          <w:szCs w:val="20"/>
        </w:rPr>
        <w:tab/>
      </w:r>
      <w:r w:rsidR="005B2C20" w:rsidRPr="005B2C20">
        <w:rPr>
          <w:rFonts w:ascii="Arial" w:hAnsi="Arial" w:cs="Arial"/>
          <w:sz w:val="20"/>
          <w:szCs w:val="20"/>
        </w:rPr>
        <w:tab/>
        <w:t xml:space="preserve"> sprejel</w:t>
      </w:r>
      <w:r w:rsidR="005B2C20">
        <w:rPr>
          <w:rFonts w:ascii="Arial" w:hAnsi="Arial" w:cs="Arial"/>
          <w:sz w:val="20"/>
          <w:szCs w:val="20"/>
        </w:rPr>
        <w:t xml:space="preserve"> </w:t>
      </w:r>
    </w:p>
    <w:p w:rsidR="005B2C20" w:rsidRDefault="005B2C20" w:rsidP="005B2C20">
      <w:pPr>
        <w:rPr>
          <w:rFonts w:ascii="Arial" w:hAnsi="Arial" w:cs="Arial"/>
          <w:sz w:val="20"/>
          <w:szCs w:val="20"/>
        </w:rPr>
      </w:pPr>
    </w:p>
    <w:p w:rsidR="00871297" w:rsidRPr="005B2C20" w:rsidRDefault="00871297" w:rsidP="005B2C20">
      <w:pPr>
        <w:jc w:val="center"/>
        <w:rPr>
          <w:rFonts w:ascii="Arial" w:hAnsi="Arial" w:cs="Arial"/>
          <w:b/>
          <w:sz w:val="20"/>
          <w:szCs w:val="20"/>
        </w:rPr>
      </w:pPr>
      <w:r w:rsidRPr="005B2C20">
        <w:rPr>
          <w:rFonts w:ascii="Arial" w:hAnsi="Arial" w:cs="Arial"/>
          <w:b/>
          <w:sz w:val="20"/>
          <w:szCs w:val="20"/>
        </w:rPr>
        <w:t>ODLOK</w:t>
      </w:r>
    </w:p>
    <w:p w:rsidR="00871297" w:rsidRPr="005B2C20" w:rsidRDefault="00DF6E31" w:rsidP="005B2C20">
      <w:pPr>
        <w:jc w:val="center"/>
        <w:rPr>
          <w:rFonts w:ascii="Arial" w:hAnsi="Arial" w:cs="Arial"/>
          <w:b/>
          <w:sz w:val="20"/>
          <w:szCs w:val="20"/>
        </w:rPr>
      </w:pPr>
      <w:r w:rsidRPr="00DF6E31">
        <w:rPr>
          <w:rFonts w:ascii="Arial" w:hAnsi="Arial" w:cs="Arial"/>
          <w:b/>
          <w:sz w:val="20"/>
          <w:szCs w:val="20"/>
        </w:rPr>
        <w:t xml:space="preserve">o določitvi območja predkupne pravice Občine </w:t>
      </w:r>
      <w:bookmarkStart w:id="0" w:name="_GoBack"/>
      <w:bookmarkEnd w:id="0"/>
      <w:r w:rsidR="00C02A0B" w:rsidRPr="00C02A0B">
        <w:rPr>
          <w:rFonts w:ascii="Arial" w:hAnsi="Arial" w:cs="Arial"/>
          <w:b/>
          <w:sz w:val="20"/>
          <w:szCs w:val="20"/>
        </w:rPr>
        <w:t xml:space="preserve"> M</w:t>
      </w:r>
      <w:r w:rsidR="00C02A0B">
        <w:rPr>
          <w:rFonts w:ascii="Arial" w:hAnsi="Arial" w:cs="Arial"/>
          <w:b/>
          <w:sz w:val="20"/>
          <w:szCs w:val="20"/>
        </w:rPr>
        <w:t>akole</w:t>
      </w:r>
    </w:p>
    <w:p w:rsidR="005B2C20" w:rsidRDefault="005B2C20" w:rsidP="00871297">
      <w:pPr>
        <w:rPr>
          <w:rFonts w:ascii="Arial" w:hAnsi="Arial" w:cs="Arial"/>
          <w:sz w:val="20"/>
          <w:szCs w:val="20"/>
        </w:rPr>
      </w:pPr>
    </w:p>
    <w:p w:rsidR="00C02A0B" w:rsidRDefault="00C02A0B" w:rsidP="00871297">
      <w:pPr>
        <w:rPr>
          <w:rFonts w:ascii="Arial" w:hAnsi="Arial" w:cs="Arial"/>
          <w:sz w:val="20"/>
          <w:szCs w:val="20"/>
        </w:rPr>
      </w:pPr>
    </w:p>
    <w:p w:rsidR="00C02A0B" w:rsidRPr="00C02A0B" w:rsidRDefault="00C02A0B" w:rsidP="00C02A0B">
      <w:pPr>
        <w:jc w:val="center"/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>1. člen</w:t>
      </w:r>
    </w:p>
    <w:p w:rsidR="00235F1E" w:rsidRDefault="00085EE5" w:rsidP="00085EE5">
      <w:p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S tem odlokom se določa območje, na katerem velj</w:t>
      </w:r>
      <w:r>
        <w:rPr>
          <w:rFonts w:ascii="Arial" w:hAnsi="Arial" w:cs="Arial"/>
          <w:sz w:val="20"/>
          <w:szCs w:val="20"/>
        </w:rPr>
        <w:t xml:space="preserve">a predkupna pravica </w:t>
      </w:r>
      <w:r w:rsidRPr="00085EE5">
        <w:rPr>
          <w:rFonts w:ascii="Arial" w:hAnsi="Arial" w:cs="Arial"/>
          <w:sz w:val="20"/>
          <w:szCs w:val="20"/>
        </w:rPr>
        <w:t xml:space="preserve">Občine </w:t>
      </w:r>
      <w:r>
        <w:rPr>
          <w:rFonts w:ascii="Arial" w:hAnsi="Arial" w:cs="Arial"/>
          <w:sz w:val="20"/>
          <w:szCs w:val="20"/>
        </w:rPr>
        <w:t>Makole</w:t>
      </w:r>
      <w:r w:rsidRPr="00085EE5">
        <w:rPr>
          <w:rFonts w:ascii="Arial" w:hAnsi="Arial" w:cs="Arial"/>
          <w:sz w:val="20"/>
          <w:szCs w:val="20"/>
        </w:rPr>
        <w:t xml:space="preserve"> na nepremičninah na območju občine </w:t>
      </w:r>
      <w:r>
        <w:rPr>
          <w:rFonts w:ascii="Arial" w:hAnsi="Arial" w:cs="Arial"/>
          <w:sz w:val="20"/>
          <w:szCs w:val="20"/>
        </w:rPr>
        <w:t>Makole.</w:t>
      </w:r>
    </w:p>
    <w:p w:rsidR="00235F1E" w:rsidRDefault="00235F1E" w:rsidP="00235F1E">
      <w:pPr>
        <w:rPr>
          <w:rFonts w:ascii="Arial" w:hAnsi="Arial" w:cs="Arial"/>
          <w:sz w:val="20"/>
          <w:szCs w:val="20"/>
        </w:rPr>
      </w:pPr>
    </w:p>
    <w:p w:rsidR="00C02A0B" w:rsidRPr="00C02A0B" w:rsidRDefault="00C02A0B" w:rsidP="00235F1E">
      <w:pPr>
        <w:jc w:val="center"/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>2. člen</w:t>
      </w:r>
    </w:p>
    <w:p w:rsidR="00085EE5" w:rsidRPr="00085EE5" w:rsidRDefault="00085EE5" w:rsidP="00085EE5">
      <w:p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(1) Območje p</w:t>
      </w:r>
      <w:r>
        <w:rPr>
          <w:rFonts w:ascii="Arial" w:hAnsi="Arial" w:cs="Arial"/>
          <w:sz w:val="20"/>
          <w:szCs w:val="20"/>
        </w:rPr>
        <w:t>redkupne pravice občine obsega:</w:t>
      </w:r>
    </w:p>
    <w:p w:rsidR="00085EE5" w:rsidRPr="00085EE5" w:rsidRDefault="00085EE5" w:rsidP="00085E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stavbna zemljišča,</w:t>
      </w:r>
    </w:p>
    <w:p w:rsidR="00085EE5" w:rsidRPr="00085EE5" w:rsidRDefault="00085EE5" w:rsidP="00085E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ureditveno območje naselij,</w:t>
      </w:r>
    </w:p>
    <w:p w:rsidR="00085EE5" w:rsidRPr="00085EE5" w:rsidRDefault="00085EE5" w:rsidP="00085E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 xml:space="preserve">kmetijska, gozdna, vodna in druga zemljišča za namen graditve objektov gospodarske javne infrastrukture in objektov, ki se uporabljajo za varstvo pred </w:t>
      </w:r>
      <w:r>
        <w:rPr>
          <w:rFonts w:ascii="Arial" w:hAnsi="Arial" w:cs="Arial"/>
          <w:sz w:val="20"/>
          <w:szCs w:val="20"/>
        </w:rPr>
        <w:t>naravnimi in drugimi nesrečami,</w:t>
      </w:r>
    </w:p>
    <w:p w:rsidR="00085EE5" w:rsidRPr="00085EE5" w:rsidRDefault="00085EE5" w:rsidP="00085E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območje za dolgoročni razvoj naselja, kot je določeno v veljavnem občinskem prostorskem načrtu.</w:t>
      </w:r>
    </w:p>
    <w:p w:rsidR="00085EE5" w:rsidRPr="00085EE5" w:rsidRDefault="00085EE5" w:rsidP="00085EE5">
      <w:pPr>
        <w:rPr>
          <w:rFonts w:ascii="Arial" w:hAnsi="Arial" w:cs="Arial"/>
          <w:sz w:val="20"/>
          <w:szCs w:val="20"/>
        </w:rPr>
      </w:pPr>
    </w:p>
    <w:p w:rsidR="00235F1E" w:rsidRDefault="00085EE5" w:rsidP="00085EE5">
      <w:p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(2) Območje predkupne pravice obsega tudi območja objektov obstoječe gospodarske javne infrastrukture</w:t>
      </w:r>
      <w:r>
        <w:rPr>
          <w:rFonts w:ascii="Arial" w:hAnsi="Arial" w:cs="Arial"/>
          <w:sz w:val="20"/>
          <w:szCs w:val="20"/>
        </w:rPr>
        <w:t xml:space="preserve">. </w:t>
      </w:r>
      <w:r w:rsidRPr="00085EE5">
        <w:rPr>
          <w:rFonts w:ascii="Arial" w:hAnsi="Arial" w:cs="Arial"/>
          <w:sz w:val="20"/>
          <w:szCs w:val="20"/>
        </w:rPr>
        <w:t>Za obstoječe in bodoče objekte gospodarske javne infrastrukture se štejejo tisti objekti, ki so že zgrajeni ter vsi tisti, ki so predvideni za komunalno opremljanje območij, določenih z veljavnimi občinskimi prostorskimi akti.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Občina lahko predkupno pravico uveljavlja tudi na objektih, ki so razglašeni za kulturno ali naravno dediščino z veljavnimi predpisi. 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</w:p>
    <w:p w:rsidR="00085EE5" w:rsidRPr="00C02A0B" w:rsidRDefault="00085EE5" w:rsidP="00085E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02A0B">
        <w:rPr>
          <w:rFonts w:ascii="Arial" w:hAnsi="Arial" w:cs="Arial"/>
          <w:sz w:val="20"/>
          <w:szCs w:val="20"/>
        </w:rPr>
        <w:t>. člen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  <w:r w:rsidRPr="00085EE5">
        <w:rPr>
          <w:rFonts w:ascii="Arial" w:hAnsi="Arial" w:cs="Arial"/>
          <w:sz w:val="20"/>
          <w:szCs w:val="20"/>
        </w:rPr>
        <w:t>Za območja stavbnih zemljišč</w:t>
      </w:r>
      <w:r>
        <w:rPr>
          <w:rFonts w:ascii="Arial" w:hAnsi="Arial" w:cs="Arial"/>
          <w:sz w:val="20"/>
          <w:szCs w:val="20"/>
        </w:rPr>
        <w:t xml:space="preserve"> in ureditvenih območij naselij</w:t>
      </w:r>
      <w:r w:rsidRPr="00085EE5">
        <w:rPr>
          <w:rFonts w:ascii="Arial" w:hAnsi="Arial" w:cs="Arial"/>
          <w:sz w:val="20"/>
          <w:szCs w:val="20"/>
        </w:rPr>
        <w:t xml:space="preserve"> se upoštevajo območja teh zemljišč, kot so določena v veljav</w:t>
      </w:r>
      <w:r>
        <w:rPr>
          <w:rFonts w:ascii="Arial" w:hAnsi="Arial" w:cs="Arial"/>
          <w:sz w:val="20"/>
          <w:szCs w:val="20"/>
        </w:rPr>
        <w:t>nih občinskih prostorskih aktih – grafični del.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</w:p>
    <w:p w:rsidR="00085EE5" w:rsidRPr="00C02A0B" w:rsidRDefault="00FC79E4" w:rsidP="00085E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85EE5" w:rsidRPr="00C02A0B">
        <w:rPr>
          <w:rFonts w:ascii="Arial" w:hAnsi="Arial" w:cs="Arial"/>
          <w:sz w:val="20"/>
          <w:szCs w:val="20"/>
        </w:rPr>
        <w:t>. člen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085EE5">
        <w:rPr>
          <w:rFonts w:ascii="Arial" w:hAnsi="Arial" w:cs="Arial"/>
          <w:sz w:val="20"/>
          <w:szCs w:val="20"/>
        </w:rPr>
        <w:t>Občina lahko uveljavlja zakonito predkupno pravico na nepremičninah na območjih občine, določenih v 2. členu tega odloka.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085EE5">
        <w:rPr>
          <w:rFonts w:ascii="Arial" w:hAnsi="Arial" w:cs="Arial"/>
          <w:sz w:val="20"/>
          <w:szCs w:val="20"/>
        </w:rPr>
        <w:t xml:space="preserve">O uveljavljanju ali </w:t>
      </w:r>
      <w:proofErr w:type="spellStart"/>
      <w:r w:rsidRPr="00085EE5">
        <w:rPr>
          <w:rFonts w:ascii="Arial" w:hAnsi="Arial" w:cs="Arial"/>
          <w:sz w:val="20"/>
          <w:szCs w:val="20"/>
        </w:rPr>
        <w:t>neuveljavljanju</w:t>
      </w:r>
      <w:proofErr w:type="spellEnd"/>
      <w:r w:rsidRPr="00085EE5">
        <w:rPr>
          <w:rFonts w:ascii="Arial" w:hAnsi="Arial" w:cs="Arial"/>
          <w:sz w:val="20"/>
          <w:szCs w:val="20"/>
        </w:rPr>
        <w:t xml:space="preserve"> zakonite predkupne pravice na nepremičninah in o nakupu nepremičnin odloča </w:t>
      </w:r>
      <w:r>
        <w:rPr>
          <w:rFonts w:ascii="Arial" w:hAnsi="Arial" w:cs="Arial"/>
          <w:sz w:val="20"/>
          <w:szCs w:val="20"/>
        </w:rPr>
        <w:t>Občinska uprava</w:t>
      </w:r>
      <w:r w:rsidRPr="00085E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Pri uveljavljanju predkupne pravice do vrednosti 10.000 EUR je potrebno soglasje župana, pri vrednosti nad 10.000 EUR pa</w:t>
      </w:r>
      <w:r w:rsidR="00FC79E4">
        <w:rPr>
          <w:rFonts w:ascii="Arial" w:hAnsi="Arial" w:cs="Arial"/>
          <w:sz w:val="20"/>
          <w:szCs w:val="20"/>
        </w:rPr>
        <w:t xml:space="preserve"> soglasje Občinskega sveta.</w:t>
      </w:r>
    </w:p>
    <w:p w:rsidR="00085EE5" w:rsidRDefault="00085EE5" w:rsidP="00085EE5">
      <w:pPr>
        <w:rPr>
          <w:rFonts w:ascii="Arial" w:hAnsi="Arial" w:cs="Arial"/>
          <w:sz w:val="20"/>
          <w:szCs w:val="20"/>
        </w:rPr>
      </w:pPr>
    </w:p>
    <w:p w:rsidR="00C02A0B" w:rsidRPr="00C02A0B" w:rsidRDefault="00FC79E4" w:rsidP="00235F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02A0B" w:rsidRPr="00C02A0B">
        <w:rPr>
          <w:rFonts w:ascii="Arial" w:hAnsi="Arial" w:cs="Arial"/>
          <w:sz w:val="20"/>
          <w:szCs w:val="20"/>
        </w:rPr>
        <w:t>. člen</w:t>
      </w:r>
    </w:p>
    <w:p w:rsidR="00FC79E4" w:rsidRDefault="00FC79E4" w:rsidP="00C02A0B">
      <w:pPr>
        <w:rPr>
          <w:rFonts w:ascii="Arial" w:hAnsi="Arial" w:cs="Arial"/>
          <w:sz w:val="20"/>
          <w:szCs w:val="20"/>
        </w:rPr>
      </w:pPr>
    </w:p>
    <w:p w:rsidR="00C02A0B" w:rsidRDefault="00FC79E4" w:rsidP="00C02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C02A0B" w:rsidRPr="00C02A0B">
        <w:rPr>
          <w:rFonts w:ascii="Arial" w:hAnsi="Arial" w:cs="Arial"/>
          <w:sz w:val="20"/>
          <w:szCs w:val="20"/>
        </w:rPr>
        <w:t xml:space="preserve">Ta odlok začne veljati </w:t>
      </w:r>
      <w:r w:rsidR="00235F1E">
        <w:rPr>
          <w:rFonts w:ascii="Arial" w:hAnsi="Arial" w:cs="Arial"/>
          <w:sz w:val="20"/>
          <w:szCs w:val="20"/>
        </w:rPr>
        <w:t xml:space="preserve"> osmi </w:t>
      </w:r>
      <w:r w:rsidR="00C02A0B" w:rsidRPr="00C02A0B">
        <w:rPr>
          <w:rFonts w:ascii="Arial" w:hAnsi="Arial" w:cs="Arial"/>
          <w:sz w:val="20"/>
          <w:szCs w:val="20"/>
        </w:rPr>
        <w:t>dan po objavi v Uradnem glasilu slovenskih občin.</w:t>
      </w:r>
    </w:p>
    <w:p w:rsidR="00FC79E4" w:rsidRDefault="00FC79E4" w:rsidP="00FC7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FC79E4">
        <w:rPr>
          <w:rFonts w:ascii="Arial" w:hAnsi="Arial" w:cs="Arial"/>
          <w:sz w:val="20"/>
          <w:szCs w:val="20"/>
        </w:rPr>
        <w:t xml:space="preserve">Z dnem uveljavitve tega odloka </w:t>
      </w:r>
      <w:r>
        <w:rPr>
          <w:rFonts w:ascii="Arial" w:hAnsi="Arial" w:cs="Arial"/>
          <w:sz w:val="20"/>
          <w:szCs w:val="20"/>
        </w:rPr>
        <w:t xml:space="preserve">za območje občine Makole </w:t>
      </w:r>
      <w:r w:rsidRPr="00FC79E4">
        <w:rPr>
          <w:rFonts w:ascii="Arial" w:hAnsi="Arial" w:cs="Arial"/>
          <w:sz w:val="20"/>
          <w:szCs w:val="20"/>
        </w:rPr>
        <w:t xml:space="preserve">preneha veljati Odlok </w:t>
      </w:r>
      <w:r w:rsidR="00DF6E31" w:rsidRPr="00DF6E31">
        <w:rPr>
          <w:rFonts w:ascii="Arial" w:hAnsi="Arial" w:cs="Arial"/>
          <w:sz w:val="20"/>
          <w:szCs w:val="20"/>
        </w:rPr>
        <w:t>o predkupni pravici Občine Slovenska Bistrica (</w:t>
      </w:r>
      <w:proofErr w:type="spellStart"/>
      <w:r w:rsidR="00DF6E31" w:rsidRPr="00DF6E31">
        <w:rPr>
          <w:rFonts w:ascii="Arial" w:hAnsi="Arial" w:cs="Arial"/>
          <w:sz w:val="20"/>
          <w:szCs w:val="20"/>
        </w:rPr>
        <w:t>Ur.l</w:t>
      </w:r>
      <w:proofErr w:type="spellEnd"/>
      <w:r w:rsidR="00DF6E31" w:rsidRPr="00DF6E31">
        <w:rPr>
          <w:rFonts w:ascii="Arial" w:hAnsi="Arial" w:cs="Arial"/>
          <w:sz w:val="20"/>
          <w:szCs w:val="20"/>
        </w:rPr>
        <w:t>. RS, št. 36/2003)</w:t>
      </w:r>
      <w:r w:rsidRPr="00FC79E4">
        <w:rPr>
          <w:rFonts w:ascii="Arial" w:hAnsi="Arial" w:cs="Arial"/>
          <w:sz w:val="20"/>
          <w:szCs w:val="20"/>
        </w:rPr>
        <w:t>.</w:t>
      </w:r>
    </w:p>
    <w:p w:rsidR="00C02A0B" w:rsidRDefault="00C02A0B" w:rsidP="00871297">
      <w:pPr>
        <w:rPr>
          <w:rFonts w:ascii="Arial" w:hAnsi="Arial" w:cs="Arial"/>
          <w:sz w:val="20"/>
          <w:szCs w:val="20"/>
        </w:rPr>
      </w:pPr>
    </w:p>
    <w:p w:rsidR="00C02A0B" w:rsidRDefault="00C02A0B" w:rsidP="00871297">
      <w:pPr>
        <w:rPr>
          <w:rFonts w:ascii="Arial" w:hAnsi="Arial" w:cs="Arial"/>
          <w:sz w:val="20"/>
          <w:szCs w:val="20"/>
        </w:rPr>
      </w:pPr>
    </w:p>
    <w:p w:rsidR="006D73AC" w:rsidRDefault="006D73AC" w:rsidP="00871297">
      <w:pPr>
        <w:rPr>
          <w:rFonts w:ascii="Arial" w:hAnsi="Arial" w:cs="Arial"/>
          <w:sz w:val="20"/>
          <w:szCs w:val="20"/>
        </w:rPr>
      </w:pPr>
    </w:p>
    <w:p w:rsidR="004C0B88" w:rsidRPr="001C54B1" w:rsidRDefault="004C0B88" w:rsidP="004C0B88">
      <w:pPr>
        <w:rPr>
          <w:rFonts w:ascii="Arial" w:hAnsi="Arial" w:cs="Arial"/>
          <w:sz w:val="20"/>
          <w:szCs w:val="20"/>
        </w:rPr>
      </w:pPr>
    </w:p>
    <w:p w:rsidR="004C0B88" w:rsidRPr="001C54B1" w:rsidRDefault="004C0B88" w:rsidP="004C0B88">
      <w:pPr>
        <w:jc w:val="both"/>
        <w:rPr>
          <w:rFonts w:ascii="Arial" w:hAnsi="Arial" w:cs="Arial"/>
          <w:sz w:val="20"/>
          <w:szCs w:val="20"/>
        </w:rPr>
      </w:pPr>
      <w:bookmarkStart w:id="1" w:name="_Hlk524509672"/>
      <w:r w:rsidRPr="001C54B1">
        <w:rPr>
          <w:rFonts w:ascii="Arial" w:hAnsi="Arial" w:cs="Arial"/>
          <w:sz w:val="20"/>
          <w:szCs w:val="20"/>
        </w:rPr>
        <w:t xml:space="preserve">Številka: </w:t>
      </w:r>
    </w:p>
    <w:p w:rsidR="004C0B88" w:rsidRPr="002747B2" w:rsidRDefault="00DD5ABB" w:rsidP="0027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Makole, dne</w:t>
      </w:r>
      <w:r w:rsidR="004C0B88" w:rsidRPr="001C54B1">
        <w:rPr>
          <w:rFonts w:ascii="Arial" w:hAnsi="Arial" w:cs="Arial"/>
          <w:sz w:val="20"/>
          <w:szCs w:val="20"/>
        </w:rPr>
        <w:t xml:space="preserve"> </w:t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  <w:t xml:space="preserve">    </w:t>
      </w:r>
      <w:r w:rsidR="004C0B88"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="002747B2">
        <w:rPr>
          <w:rFonts w:ascii="Arial" w:hAnsi="Arial" w:cs="Arial"/>
          <w:snapToGrid w:val="0"/>
          <w:sz w:val="20"/>
          <w:szCs w:val="20"/>
          <w:lang w:eastAsia="en-US"/>
        </w:rPr>
        <w:t xml:space="preserve">       </w:t>
      </w:r>
      <w:r w:rsidR="004C0B88" w:rsidRPr="001C54B1">
        <w:rPr>
          <w:rFonts w:ascii="Arial" w:hAnsi="Arial" w:cs="Arial"/>
          <w:snapToGrid w:val="0"/>
          <w:sz w:val="20"/>
          <w:szCs w:val="20"/>
          <w:lang w:eastAsia="en-US"/>
        </w:rPr>
        <w:t>Franc Majcen</w:t>
      </w:r>
    </w:p>
    <w:p w:rsidR="004C0B88" w:rsidRPr="001C54B1" w:rsidRDefault="004C0B88" w:rsidP="004C0B88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  <w:t>Župan</w:t>
      </w:r>
    </w:p>
    <w:p w:rsidR="008E550C" w:rsidRPr="00345B66" w:rsidRDefault="00345B66" w:rsidP="00345B66">
      <w:pPr>
        <w:tabs>
          <w:tab w:val="center" w:pos="6804"/>
        </w:tabs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  <w:t>Občine Makole</w:t>
      </w:r>
      <w:bookmarkEnd w:id="1"/>
    </w:p>
    <w:sectPr w:rsidR="008E550C" w:rsidRPr="00345B66" w:rsidSect="00E86D9B">
      <w:headerReference w:type="default" r:id="rId7"/>
      <w:type w:val="continuous"/>
      <w:pgSz w:w="11906" w:h="16838"/>
      <w:pgMar w:top="1618" w:right="85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49E" w:rsidRDefault="0023149E">
      <w:r>
        <w:separator/>
      </w:r>
    </w:p>
  </w:endnote>
  <w:endnote w:type="continuationSeparator" w:id="0">
    <w:p w:rsidR="0023149E" w:rsidRDefault="002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49E" w:rsidRDefault="0023149E">
      <w:r>
        <w:separator/>
      </w:r>
    </w:p>
  </w:footnote>
  <w:footnote w:type="continuationSeparator" w:id="0">
    <w:p w:rsidR="0023149E" w:rsidRDefault="0023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E" w:rsidRDefault="000C296E" w:rsidP="00160F8E">
    <w:pPr>
      <w:pStyle w:val="Glava"/>
      <w:jc w:val="center"/>
    </w:pPr>
  </w:p>
  <w:p w:rsidR="000C296E" w:rsidRDefault="000C296E" w:rsidP="00160F8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0B4"/>
    <w:multiLevelType w:val="hybridMultilevel"/>
    <w:tmpl w:val="83108F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056B5"/>
    <w:multiLevelType w:val="hybridMultilevel"/>
    <w:tmpl w:val="52F4C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FA5"/>
    <w:multiLevelType w:val="hybridMultilevel"/>
    <w:tmpl w:val="1FCAFE4A"/>
    <w:lvl w:ilvl="0" w:tplc="A022E32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7AC0"/>
    <w:multiLevelType w:val="hybridMultilevel"/>
    <w:tmpl w:val="D2CA0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7FB"/>
    <w:rsid w:val="00002986"/>
    <w:rsid w:val="00011C14"/>
    <w:rsid w:val="000121CC"/>
    <w:rsid w:val="0001447A"/>
    <w:rsid w:val="00016C83"/>
    <w:rsid w:val="0002393C"/>
    <w:rsid w:val="00025CAF"/>
    <w:rsid w:val="000311A9"/>
    <w:rsid w:val="00035630"/>
    <w:rsid w:val="00035F11"/>
    <w:rsid w:val="00037347"/>
    <w:rsid w:val="00040800"/>
    <w:rsid w:val="00040A6B"/>
    <w:rsid w:val="0004130A"/>
    <w:rsid w:val="00041F0B"/>
    <w:rsid w:val="00046118"/>
    <w:rsid w:val="000478B7"/>
    <w:rsid w:val="00053F92"/>
    <w:rsid w:val="00055319"/>
    <w:rsid w:val="00055334"/>
    <w:rsid w:val="00057274"/>
    <w:rsid w:val="00066E8E"/>
    <w:rsid w:val="00070621"/>
    <w:rsid w:val="000711DA"/>
    <w:rsid w:val="00071669"/>
    <w:rsid w:val="000730E2"/>
    <w:rsid w:val="000752C3"/>
    <w:rsid w:val="000771E0"/>
    <w:rsid w:val="00083C12"/>
    <w:rsid w:val="00084DDF"/>
    <w:rsid w:val="00085123"/>
    <w:rsid w:val="00085EE5"/>
    <w:rsid w:val="00094694"/>
    <w:rsid w:val="000952CD"/>
    <w:rsid w:val="0009622D"/>
    <w:rsid w:val="00096814"/>
    <w:rsid w:val="000A0461"/>
    <w:rsid w:val="000A1F2E"/>
    <w:rsid w:val="000A42EF"/>
    <w:rsid w:val="000A63D1"/>
    <w:rsid w:val="000A7868"/>
    <w:rsid w:val="000A7FF6"/>
    <w:rsid w:val="000B5FD5"/>
    <w:rsid w:val="000C1DAD"/>
    <w:rsid w:val="000C266F"/>
    <w:rsid w:val="000C296E"/>
    <w:rsid w:val="000C31CC"/>
    <w:rsid w:val="000C7DC6"/>
    <w:rsid w:val="000E68A0"/>
    <w:rsid w:val="000E6F35"/>
    <w:rsid w:val="000E79E4"/>
    <w:rsid w:val="000F1908"/>
    <w:rsid w:val="000F4358"/>
    <w:rsid w:val="000F4D22"/>
    <w:rsid w:val="000F5C1C"/>
    <w:rsid w:val="000F6077"/>
    <w:rsid w:val="00100C5E"/>
    <w:rsid w:val="00107623"/>
    <w:rsid w:val="00111BB3"/>
    <w:rsid w:val="001121BE"/>
    <w:rsid w:val="00113BB4"/>
    <w:rsid w:val="00115456"/>
    <w:rsid w:val="0011797B"/>
    <w:rsid w:val="0012380C"/>
    <w:rsid w:val="0012500D"/>
    <w:rsid w:val="00131533"/>
    <w:rsid w:val="0013272B"/>
    <w:rsid w:val="001354AC"/>
    <w:rsid w:val="00143D5E"/>
    <w:rsid w:val="001457F3"/>
    <w:rsid w:val="00146144"/>
    <w:rsid w:val="001478A7"/>
    <w:rsid w:val="00150F76"/>
    <w:rsid w:val="001516AE"/>
    <w:rsid w:val="00160F8E"/>
    <w:rsid w:val="00161122"/>
    <w:rsid w:val="001613D0"/>
    <w:rsid w:val="00161881"/>
    <w:rsid w:val="0016453D"/>
    <w:rsid w:val="001646D3"/>
    <w:rsid w:val="00167F93"/>
    <w:rsid w:val="001708F7"/>
    <w:rsid w:val="00172114"/>
    <w:rsid w:val="0017535C"/>
    <w:rsid w:val="00175DAA"/>
    <w:rsid w:val="00177923"/>
    <w:rsid w:val="00183CC9"/>
    <w:rsid w:val="00192C52"/>
    <w:rsid w:val="00193871"/>
    <w:rsid w:val="00193AC9"/>
    <w:rsid w:val="00193AF4"/>
    <w:rsid w:val="00197046"/>
    <w:rsid w:val="001A3812"/>
    <w:rsid w:val="001A423E"/>
    <w:rsid w:val="001A558B"/>
    <w:rsid w:val="001B69B5"/>
    <w:rsid w:val="001C37AE"/>
    <w:rsid w:val="001C3C56"/>
    <w:rsid w:val="001C4560"/>
    <w:rsid w:val="001C54B1"/>
    <w:rsid w:val="001C615C"/>
    <w:rsid w:val="001D0B96"/>
    <w:rsid w:val="001D4593"/>
    <w:rsid w:val="001D4601"/>
    <w:rsid w:val="001D6908"/>
    <w:rsid w:val="001D71ED"/>
    <w:rsid w:val="001E6DB0"/>
    <w:rsid w:val="001E75E8"/>
    <w:rsid w:val="001F20D7"/>
    <w:rsid w:val="001F3725"/>
    <w:rsid w:val="001F4F37"/>
    <w:rsid w:val="001F69B3"/>
    <w:rsid w:val="001F6C11"/>
    <w:rsid w:val="001F70E5"/>
    <w:rsid w:val="00201549"/>
    <w:rsid w:val="00201A4B"/>
    <w:rsid w:val="00202E30"/>
    <w:rsid w:val="002110DF"/>
    <w:rsid w:val="002137C3"/>
    <w:rsid w:val="0021669B"/>
    <w:rsid w:val="00221B75"/>
    <w:rsid w:val="00224ABE"/>
    <w:rsid w:val="00226DF2"/>
    <w:rsid w:val="0023149E"/>
    <w:rsid w:val="00231E52"/>
    <w:rsid w:val="00235F1E"/>
    <w:rsid w:val="00236C49"/>
    <w:rsid w:val="002430E2"/>
    <w:rsid w:val="00243421"/>
    <w:rsid w:val="0024468A"/>
    <w:rsid w:val="00244DEA"/>
    <w:rsid w:val="0024700A"/>
    <w:rsid w:val="00252934"/>
    <w:rsid w:val="00253EBB"/>
    <w:rsid w:val="00253F0F"/>
    <w:rsid w:val="002552BF"/>
    <w:rsid w:val="00255A1A"/>
    <w:rsid w:val="002608F1"/>
    <w:rsid w:val="0026119B"/>
    <w:rsid w:val="0026150A"/>
    <w:rsid w:val="00262D8E"/>
    <w:rsid w:val="002664DC"/>
    <w:rsid w:val="002747B2"/>
    <w:rsid w:val="00274FC2"/>
    <w:rsid w:val="002758FB"/>
    <w:rsid w:val="00281D55"/>
    <w:rsid w:val="00285103"/>
    <w:rsid w:val="0028694F"/>
    <w:rsid w:val="00295DD2"/>
    <w:rsid w:val="00297073"/>
    <w:rsid w:val="002A0C12"/>
    <w:rsid w:val="002A1A8A"/>
    <w:rsid w:val="002A2322"/>
    <w:rsid w:val="002A3C3B"/>
    <w:rsid w:val="002B2E44"/>
    <w:rsid w:val="002C3309"/>
    <w:rsid w:val="002C7005"/>
    <w:rsid w:val="002D48EC"/>
    <w:rsid w:val="002D5A84"/>
    <w:rsid w:val="002E6385"/>
    <w:rsid w:val="002E68F2"/>
    <w:rsid w:val="002E6AE8"/>
    <w:rsid w:val="002F0005"/>
    <w:rsid w:val="002F18E7"/>
    <w:rsid w:val="002F58CD"/>
    <w:rsid w:val="00302A3C"/>
    <w:rsid w:val="00305261"/>
    <w:rsid w:val="003134FD"/>
    <w:rsid w:val="003151EC"/>
    <w:rsid w:val="00315CF7"/>
    <w:rsid w:val="003168B3"/>
    <w:rsid w:val="00316ECD"/>
    <w:rsid w:val="003211E2"/>
    <w:rsid w:val="00322F98"/>
    <w:rsid w:val="003271EA"/>
    <w:rsid w:val="00332C74"/>
    <w:rsid w:val="00337ADA"/>
    <w:rsid w:val="00340773"/>
    <w:rsid w:val="00343DE8"/>
    <w:rsid w:val="00345B66"/>
    <w:rsid w:val="003502E7"/>
    <w:rsid w:val="0035306C"/>
    <w:rsid w:val="003531D3"/>
    <w:rsid w:val="00356784"/>
    <w:rsid w:val="00360643"/>
    <w:rsid w:val="003620D6"/>
    <w:rsid w:val="0037130E"/>
    <w:rsid w:val="00372936"/>
    <w:rsid w:val="00373458"/>
    <w:rsid w:val="003735A1"/>
    <w:rsid w:val="00374C51"/>
    <w:rsid w:val="00381F71"/>
    <w:rsid w:val="0039037F"/>
    <w:rsid w:val="003952DB"/>
    <w:rsid w:val="00395F43"/>
    <w:rsid w:val="003A1007"/>
    <w:rsid w:val="003A2D77"/>
    <w:rsid w:val="003B0BF5"/>
    <w:rsid w:val="003B7D7D"/>
    <w:rsid w:val="003C2530"/>
    <w:rsid w:val="003C48E4"/>
    <w:rsid w:val="003C56E0"/>
    <w:rsid w:val="003C6290"/>
    <w:rsid w:val="003C7144"/>
    <w:rsid w:val="003C7E41"/>
    <w:rsid w:val="003D7AA1"/>
    <w:rsid w:val="003E0017"/>
    <w:rsid w:val="003E07F7"/>
    <w:rsid w:val="003E6508"/>
    <w:rsid w:val="003E733D"/>
    <w:rsid w:val="003F45C5"/>
    <w:rsid w:val="003F5140"/>
    <w:rsid w:val="003F691D"/>
    <w:rsid w:val="003F6A6E"/>
    <w:rsid w:val="003F7629"/>
    <w:rsid w:val="00405268"/>
    <w:rsid w:val="00412D0D"/>
    <w:rsid w:val="0041385C"/>
    <w:rsid w:val="004172C8"/>
    <w:rsid w:val="00417769"/>
    <w:rsid w:val="00425D71"/>
    <w:rsid w:val="0043033A"/>
    <w:rsid w:val="00431C97"/>
    <w:rsid w:val="0043395A"/>
    <w:rsid w:val="00434265"/>
    <w:rsid w:val="00435623"/>
    <w:rsid w:val="00436AA9"/>
    <w:rsid w:val="00445C0E"/>
    <w:rsid w:val="00445F03"/>
    <w:rsid w:val="0044664B"/>
    <w:rsid w:val="00447486"/>
    <w:rsid w:val="004504A5"/>
    <w:rsid w:val="00453C1B"/>
    <w:rsid w:val="00453FA0"/>
    <w:rsid w:val="00457747"/>
    <w:rsid w:val="00462645"/>
    <w:rsid w:val="004638C6"/>
    <w:rsid w:val="00470CB9"/>
    <w:rsid w:val="004722D7"/>
    <w:rsid w:val="00475158"/>
    <w:rsid w:val="0047766C"/>
    <w:rsid w:val="00481972"/>
    <w:rsid w:val="00485D04"/>
    <w:rsid w:val="00495E91"/>
    <w:rsid w:val="004A02C9"/>
    <w:rsid w:val="004A2CC4"/>
    <w:rsid w:val="004A4D39"/>
    <w:rsid w:val="004A7503"/>
    <w:rsid w:val="004B0357"/>
    <w:rsid w:val="004B2863"/>
    <w:rsid w:val="004B33EB"/>
    <w:rsid w:val="004B53FF"/>
    <w:rsid w:val="004B5704"/>
    <w:rsid w:val="004B5CAF"/>
    <w:rsid w:val="004C0B88"/>
    <w:rsid w:val="004C1692"/>
    <w:rsid w:val="004C184C"/>
    <w:rsid w:val="004C37B2"/>
    <w:rsid w:val="004D3F98"/>
    <w:rsid w:val="004E2A56"/>
    <w:rsid w:val="004E5FFB"/>
    <w:rsid w:val="004E719C"/>
    <w:rsid w:val="004F4630"/>
    <w:rsid w:val="005045FE"/>
    <w:rsid w:val="00504A6A"/>
    <w:rsid w:val="00505BB4"/>
    <w:rsid w:val="00506B3B"/>
    <w:rsid w:val="00507391"/>
    <w:rsid w:val="00510431"/>
    <w:rsid w:val="00510B63"/>
    <w:rsid w:val="0051241D"/>
    <w:rsid w:val="00513A93"/>
    <w:rsid w:val="005238DE"/>
    <w:rsid w:val="0052471E"/>
    <w:rsid w:val="00524B1A"/>
    <w:rsid w:val="00531A66"/>
    <w:rsid w:val="0053242E"/>
    <w:rsid w:val="00534D49"/>
    <w:rsid w:val="00540A8C"/>
    <w:rsid w:val="00540B9B"/>
    <w:rsid w:val="00540C44"/>
    <w:rsid w:val="00544CE2"/>
    <w:rsid w:val="005460C4"/>
    <w:rsid w:val="005470CF"/>
    <w:rsid w:val="00556320"/>
    <w:rsid w:val="005564CF"/>
    <w:rsid w:val="005567EE"/>
    <w:rsid w:val="00557550"/>
    <w:rsid w:val="0056025E"/>
    <w:rsid w:val="00561B94"/>
    <w:rsid w:val="0056377C"/>
    <w:rsid w:val="00563BFC"/>
    <w:rsid w:val="0056490D"/>
    <w:rsid w:val="00574A13"/>
    <w:rsid w:val="005754D9"/>
    <w:rsid w:val="00577647"/>
    <w:rsid w:val="00582BDD"/>
    <w:rsid w:val="005830D9"/>
    <w:rsid w:val="0058384D"/>
    <w:rsid w:val="00584D44"/>
    <w:rsid w:val="00585CCF"/>
    <w:rsid w:val="005874B2"/>
    <w:rsid w:val="00591F18"/>
    <w:rsid w:val="00592582"/>
    <w:rsid w:val="00592BAA"/>
    <w:rsid w:val="005948BD"/>
    <w:rsid w:val="00594F79"/>
    <w:rsid w:val="00597409"/>
    <w:rsid w:val="0059749E"/>
    <w:rsid w:val="00597897"/>
    <w:rsid w:val="005A0DDE"/>
    <w:rsid w:val="005A1103"/>
    <w:rsid w:val="005A2F3E"/>
    <w:rsid w:val="005A5D1E"/>
    <w:rsid w:val="005A7838"/>
    <w:rsid w:val="005B13EF"/>
    <w:rsid w:val="005B153E"/>
    <w:rsid w:val="005B1AC8"/>
    <w:rsid w:val="005B29C0"/>
    <w:rsid w:val="005B2C20"/>
    <w:rsid w:val="005B2F38"/>
    <w:rsid w:val="005B402E"/>
    <w:rsid w:val="005C0239"/>
    <w:rsid w:val="005C3D89"/>
    <w:rsid w:val="005C68BF"/>
    <w:rsid w:val="005D016B"/>
    <w:rsid w:val="005D26C5"/>
    <w:rsid w:val="005D667B"/>
    <w:rsid w:val="005E0351"/>
    <w:rsid w:val="005E039D"/>
    <w:rsid w:val="005E0A2E"/>
    <w:rsid w:val="005E1EB4"/>
    <w:rsid w:val="005F0EEF"/>
    <w:rsid w:val="005F1FF4"/>
    <w:rsid w:val="00600E29"/>
    <w:rsid w:val="00600F12"/>
    <w:rsid w:val="0060209B"/>
    <w:rsid w:val="00602F1B"/>
    <w:rsid w:val="006034E4"/>
    <w:rsid w:val="00603981"/>
    <w:rsid w:val="00606CD3"/>
    <w:rsid w:val="006076B0"/>
    <w:rsid w:val="00610143"/>
    <w:rsid w:val="00610D01"/>
    <w:rsid w:val="006235E2"/>
    <w:rsid w:val="00623FFD"/>
    <w:rsid w:val="006243A7"/>
    <w:rsid w:val="00624A85"/>
    <w:rsid w:val="00625D7B"/>
    <w:rsid w:val="006305DB"/>
    <w:rsid w:val="00630D83"/>
    <w:rsid w:val="00632802"/>
    <w:rsid w:val="00636B67"/>
    <w:rsid w:val="00637B2B"/>
    <w:rsid w:val="00640AA9"/>
    <w:rsid w:val="00641910"/>
    <w:rsid w:val="006434BF"/>
    <w:rsid w:val="00645A7D"/>
    <w:rsid w:val="00646114"/>
    <w:rsid w:val="0065126E"/>
    <w:rsid w:val="00651774"/>
    <w:rsid w:val="0065225A"/>
    <w:rsid w:val="006546A1"/>
    <w:rsid w:val="00655ECA"/>
    <w:rsid w:val="00660AEF"/>
    <w:rsid w:val="00661E06"/>
    <w:rsid w:val="00664087"/>
    <w:rsid w:val="00675589"/>
    <w:rsid w:val="00676318"/>
    <w:rsid w:val="00676648"/>
    <w:rsid w:val="00677892"/>
    <w:rsid w:val="0067790F"/>
    <w:rsid w:val="0068244C"/>
    <w:rsid w:val="00683CBB"/>
    <w:rsid w:val="00687E23"/>
    <w:rsid w:val="00691BF3"/>
    <w:rsid w:val="00691F5F"/>
    <w:rsid w:val="006922AA"/>
    <w:rsid w:val="006968A0"/>
    <w:rsid w:val="006A20B0"/>
    <w:rsid w:val="006A2A96"/>
    <w:rsid w:val="006A3232"/>
    <w:rsid w:val="006A4F3E"/>
    <w:rsid w:val="006A51CA"/>
    <w:rsid w:val="006A54A5"/>
    <w:rsid w:val="006A558B"/>
    <w:rsid w:val="006A668F"/>
    <w:rsid w:val="006A75AD"/>
    <w:rsid w:val="006A7817"/>
    <w:rsid w:val="006A7E87"/>
    <w:rsid w:val="006B2209"/>
    <w:rsid w:val="006B3B48"/>
    <w:rsid w:val="006C0E3C"/>
    <w:rsid w:val="006C34D0"/>
    <w:rsid w:val="006C3767"/>
    <w:rsid w:val="006D1681"/>
    <w:rsid w:val="006D73AC"/>
    <w:rsid w:val="006D7869"/>
    <w:rsid w:val="006E00C1"/>
    <w:rsid w:val="006E4E3B"/>
    <w:rsid w:val="006E6771"/>
    <w:rsid w:val="006E69B2"/>
    <w:rsid w:val="006F174B"/>
    <w:rsid w:val="006F72BB"/>
    <w:rsid w:val="006F7B9E"/>
    <w:rsid w:val="00700374"/>
    <w:rsid w:val="00700DDF"/>
    <w:rsid w:val="00701364"/>
    <w:rsid w:val="00701C1F"/>
    <w:rsid w:val="00711C3E"/>
    <w:rsid w:val="00712256"/>
    <w:rsid w:val="00717927"/>
    <w:rsid w:val="0072101B"/>
    <w:rsid w:val="00721B3A"/>
    <w:rsid w:val="00722AEF"/>
    <w:rsid w:val="0072477D"/>
    <w:rsid w:val="00734F15"/>
    <w:rsid w:val="007357FB"/>
    <w:rsid w:val="007361CB"/>
    <w:rsid w:val="00740828"/>
    <w:rsid w:val="00742604"/>
    <w:rsid w:val="007524CC"/>
    <w:rsid w:val="007539DB"/>
    <w:rsid w:val="00757459"/>
    <w:rsid w:val="00764A7D"/>
    <w:rsid w:val="007656D8"/>
    <w:rsid w:val="007747B7"/>
    <w:rsid w:val="00781475"/>
    <w:rsid w:val="00782657"/>
    <w:rsid w:val="007836FD"/>
    <w:rsid w:val="00791E4E"/>
    <w:rsid w:val="00797A7E"/>
    <w:rsid w:val="007A28C2"/>
    <w:rsid w:val="007A320E"/>
    <w:rsid w:val="007A443F"/>
    <w:rsid w:val="007B25A4"/>
    <w:rsid w:val="007B66B4"/>
    <w:rsid w:val="007C050E"/>
    <w:rsid w:val="007C06FA"/>
    <w:rsid w:val="007C12B1"/>
    <w:rsid w:val="007C3A79"/>
    <w:rsid w:val="007C71A9"/>
    <w:rsid w:val="007C72D6"/>
    <w:rsid w:val="007D4747"/>
    <w:rsid w:val="007D49E7"/>
    <w:rsid w:val="007D59ED"/>
    <w:rsid w:val="007E053A"/>
    <w:rsid w:val="007E498F"/>
    <w:rsid w:val="007E56BF"/>
    <w:rsid w:val="007F11CA"/>
    <w:rsid w:val="007F12A9"/>
    <w:rsid w:val="00803722"/>
    <w:rsid w:val="00811B2B"/>
    <w:rsid w:val="00833391"/>
    <w:rsid w:val="00837006"/>
    <w:rsid w:val="00841528"/>
    <w:rsid w:val="0084403D"/>
    <w:rsid w:val="00846B79"/>
    <w:rsid w:val="00850E59"/>
    <w:rsid w:val="0085360B"/>
    <w:rsid w:val="008539E5"/>
    <w:rsid w:val="008541AA"/>
    <w:rsid w:val="00854758"/>
    <w:rsid w:val="00860148"/>
    <w:rsid w:val="00863F26"/>
    <w:rsid w:val="00867BD8"/>
    <w:rsid w:val="00871297"/>
    <w:rsid w:val="00880A61"/>
    <w:rsid w:val="008830C7"/>
    <w:rsid w:val="008852A3"/>
    <w:rsid w:val="0088640C"/>
    <w:rsid w:val="00887169"/>
    <w:rsid w:val="00887A6D"/>
    <w:rsid w:val="008A48D4"/>
    <w:rsid w:val="008B5C95"/>
    <w:rsid w:val="008D1E68"/>
    <w:rsid w:val="008D2B8B"/>
    <w:rsid w:val="008D678B"/>
    <w:rsid w:val="008E0C7F"/>
    <w:rsid w:val="008E5338"/>
    <w:rsid w:val="008E550C"/>
    <w:rsid w:val="008E6158"/>
    <w:rsid w:val="008E76E0"/>
    <w:rsid w:val="008F172B"/>
    <w:rsid w:val="008F48A0"/>
    <w:rsid w:val="009016A0"/>
    <w:rsid w:val="00905EC7"/>
    <w:rsid w:val="009074F2"/>
    <w:rsid w:val="00913603"/>
    <w:rsid w:val="00921AAD"/>
    <w:rsid w:val="00923C41"/>
    <w:rsid w:val="00924EB6"/>
    <w:rsid w:val="009316FA"/>
    <w:rsid w:val="00935B9B"/>
    <w:rsid w:val="009416BB"/>
    <w:rsid w:val="0094217C"/>
    <w:rsid w:val="0094225B"/>
    <w:rsid w:val="009434B1"/>
    <w:rsid w:val="009476A5"/>
    <w:rsid w:val="00960A01"/>
    <w:rsid w:val="009634D7"/>
    <w:rsid w:val="00963C74"/>
    <w:rsid w:val="00966F9F"/>
    <w:rsid w:val="009776CB"/>
    <w:rsid w:val="00980ECA"/>
    <w:rsid w:val="00986BD0"/>
    <w:rsid w:val="00987448"/>
    <w:rsid w:val="0099046E"/>
    <w:rsid w:val="009952B9"/>
    <w:rsid w:val="0099644B"/>
    <w:rsid w:val="009A1C13"/>
    <w:rsid w:val="009A2196"/>
    <w:rsid w:val="009A294C"/>
    <w:rsid w:val="009A5326"/>
    <w:rsid w:val="009B0463"/>
    <w:rsid w:val="009B16B5"/>
    <w:rsid w:val="009B297D"/>
    <w:rsid w:val="009C0130"/>
    <w:rsid w:val="009C6125"/>
    <w:rsid w:val="009C7159"/>
    <w:rsid w:val="009D3677"/>
    <w:rsid w:val="009D50C2"/>
    <w:rsid w:val="009D6CCF"/>
    <w:rsid w:val="009E5284"/>
    <w:rsid w:val="009E682D"/>
    <w:rsid w:val="009F077B"/>
    <w:rsid w:val="009F268E"/>
    <w:rsid w:val="009F3A76"/>
    <w:rsid w:val="009F47D2"/>
    <w:rsid w:val="009F7C29"/>
    <w:rsid w:val="00A04D12"/>
    <w:rsid w:val="00A05FF6"/>
    <w:rsid w:val="00A062B3"/>
    <w:rsid w:val="00A06E28"/>
    <w:rsid w:val="00A07C1A"/>
    <w:rsid w:val="00A10516"/>
    <w:rsid w:val="00A11696"/>
    <w:rsid w:val="00A13E4E"/>
    <w:rsid w:val="00A26BBC"/>
    <w:rsid w:val="00A300D4"/>
    <w:rsid w:val="00A34DDA"/>
    <w:rsid w:val="00A35AB0"/>
    <w:rsid w:val="00A37EB6"/>
    <w:rsid w:val="00A40BB2"/>
    <w:rsid w:val="00A45642"/>
    <w:rsid w:val="00A47550"/>
    <w:rsid w:val="00A50339"/>
    <w:rsid w:val="00A529BC"/>
    <w:rsid w:val="00A5680C"/>
    <w:rsid w:val="00A57488"/>
    <w:rsid w:val="00A60A51"/>
    <w:rsid w:val="00A65457"/>
    <w:rsid w:val="00A7585B"/>
    <w:rsid w:val="00A8103B"/>
    <w:rsid w:val="00A82892"/>
    <w:rsid w:val="00A82B6E"/>
    <w:rsid w:val="00A854DC"/>
    <w:rsid w:val="00A857E6"/>
    <w:rsid w:val="00A93711"/>
    <w:rsid w:val="00A94091"/>
    <w:rsid w:val="00A95158"/>
    <w:rsid w:val="00A95E37"/>
    <w:rsid w:val="00AA34E5"/>
    <w:rsid w:val="00AA410B"/>
    <w:rsid w:val="00AA72E6"/>
    <w:rsid w:val="00AB3F8C"/>
    <w:rsid w:val="00AB578D"/>
    <w:rsid w:val="00AB701D"/>
    <w:rsid w:val="00AB78C7"/>
    <w:rsid w:val="00AC4BA1"/>
    <w:rsid w:val="00AC7E9B"/>
    <w:rsid w:val="00AD18B9"/>
    <w:rsid w:val="00AD4D71"/>
    <w:rsid w:val="00AD6BD0"/>
    <w:rsid w:val="00AE20FE"/>
    <w:rsid w:val="00AE23A8"/>
    <w:rsid w:val="00AE3F73"/>
    <w:rsid w:val="00AE53ED"/>
    <w:rsid w:val="00AE59F0"/>
    <w:rsid w:val="00AE5C6E"/>
    <w:rsid w:val="00AF0E45"/>
    <w:rsid w:val="00AF0FD0"/>
    <w:rsid w:val="00AF23DC"/>
    <w:rsid w:val="00AF276B"/>
    <w:rsid w:val="00B010C9"/>
    <w:rsid w:val="00B078A4"/>
    <w:rsid w:val="00B106A9"/>
    <w:rsid w:val="00B16677"/>
    <w:rsid w:val="00B16DCE"/>
    <w:rsid w:val="00B170F7"/>
    <w:rsid w:val="00B25014"/>
    <w:rsid w:val="00B252B3"/>
    <w:rsid w:val="00B2636D"/>
    <w:rsid w:val="00B3522A"/>
    <w:rsid w:val="00B431DA"/>
    <w:rsid w:val="00B4499C"/>
    <w:rsid w:val="00B44F89"/>
    <w:rsid w:val="00B45F38"/>
    <w:rsid w:val="00B469D2"/>
    <w:rsid w:val="00B47A52"/>
    <w:rsid w:val="00B50345"/>
    <w:rsid w:val="00B50737"/>
    <w:rsid w:val="00B55FF9"/>
    <w:rsid w:val="00B564C8"/>
    <w:rsid w:val="00B56839"/>
    <w:rsid w:val="00B57FC2"/>
    <w:rsid w:val="00B60F95"/>
    <w:rsid w:val="00B6604D"/>
    <w:rsid w:val="00B6629B"/>
    <w:rsid w:val="00B67199"/>
    <w:rsid w:val="00B7116F"/>
    <w:rsid w:val="00B72E30"/>
    <w:rsid w:val="00B75C07"/>
    <w:rsid w:val="00B770AC"/>
    <w:rsid w:val="00B7732C"/>
    <w:rsid w:val="00B9530A"/>
    <w:rsid w:val="00BA221E"/>
    <w:rsid w:val="00BA232D"/>
    <w:rsid w:val="00BA317F"/>
    <w:rsid w:val="00BA6727"/>
    <w:rsid w:val="00BB40A3"/>
    <w:rsid w:val="00BB4198"/>
    <w:rsid w:val="00BC16D9"/>
    <w:rsid w:val="00BC3F6D"/>
    <w:rsid w:val="00BD0411"/>
    <w:rsid w:val="00BD3B9E"/>
    <w:rsid w:val="00BE175B"/>
    <w:rsid w:val="00BE1927"/>
    <w:rsid w:val="00C00611"/>
    <w:rsid w:val="00C02A0B"/>
    <w:rsid w:val="00C0677B"/>
    <w:rsid w:val="00C07F10"/>
    <w:rsid w:val="00C10C8C"/>
    <w:rsid w:val="00C13365"/>
    <w:rsid w:val="00C21F7D"/>
    <w:rsid w:val="00C230D7"/>
    <w:rsid w:val="00C306FC"/>
    <w:rsid w:val="00C317A9"/>
    <w:rsid w:val="00C32397"/>
    <w:rsid w:val="00C36656"/>
    <w:rsid w:val="00C37F94"/>
    <w:rsid w:val="00C45EB9"/>
    <w:rsid w:val="00C50EF9"/>
    <w:rsid w:val="00C543D7"/>
    <w:rsid w:val="00C548B5"/>
    <w:rsid w:val="00C55857"/>
    <w:rsid w:val="00C55C8B"/>
    <w:rsid w:val="00C55DA0"/>
    <w:rsid w:val="00C612FF"/>
    <w:rsid w:val="00C62653"/>
    <w:rsid w:val="00C67FDC"/>
    <w:rsid w:val="00C730C2"/>
    <w:rsid w:val="00C7405D"/>
    <w:rsid w:val="00C7501B"/>
    <w:rsid w:val="00C771EB"/>
    <w:rsid w:val="00C77813"/>
    <w:rsid w:val="00C84147"/>
    <w:rsid w:val="00C92708"/>
    <w:rsid w:val="00C95768"/>
    <w:rsid w:val="00C961E4"/>
    <w:rsid w:val="00CA1E7D"/>
    <w:rsid w:val="00CA38A2"/>
    <w:rsid w:val="00CA7FD4"/>
    <w:rsid w:val="00CB2F96"/>
    <w:rsid w:val="00CB3274"/>
    <w:rsid w:val="00CB4DD6"/>
    <w:rsid w:val="00CB7ACD"/>
    <w:rsid w:val="00CD041F"/>
    <w:rsid w:val="00CD0732"/>
    <w:rsid w:val="00CD11C4"/>
    <w:rsid w:val="00CD323F"/>
    <w:rsid w:val="00CD45C0"/>
    <w:rsid w:val="00CE14EC"/>
    <w:rsid w:val="00CE194F"/>
    <w:rsid w:val="00CE2E26"/>
    <w:rsid w:val="00CE44E3"/>
    <w:rsid w:val="00CE4E86"/>
    <w:rsid w:val="00CF43B9"/>
    <w:rsid w:val="00CF510E"/>
    <w:rsid w:val="00CF5A59"/>
    <w:rsid w:val="00CF69CB"/>
    <w:rsid w:val="00CF7AAE"/>
    <w:rsid w:val="00CF7F3D"/>
    <w:rsid w:val="00D0099F"/>
    <w:rsid w:val="00D0515F"/>
    <w:rsid w:val="00D12322"/>
    <w:rsid w:val="00D1265D"/>
    <w:rsid w:val="00D20CD5"/>
    <w:rsid w:val="00D2126E"/>
    <w:rsid w:val="00D218EF"/>
    <w:rsid w:val="00D22342"/>
    <w:rsid w:val="00D261B7"/>
    <w:rsid w:val="00D27698"/>
    <w:rsid w:val="00D27915"/>
    <w:rsid w:val="00D33C25"/>
    <w:rsid w:val="00D34CF4"/>
    <w:rsid w:val="00D41610"/>
    <w:rsid w:val="00D44004"/>
    <w:rsid w:val="00D54544"/>
    <w:rsid w:val="00D55CD0"/>
    <w:rsid w:val="00D57087"/>
    <w:rsid w:val="00D62A83"/>
    <w:rsid w:val="00D7017F"/>
    <w:rsid w:val="00D7432C"/>
    <w:rsid w:val="00D74A10"/>
    <w:rsid w:val="00D77B7F"/>
    <w:rsid w:val="00D81361"/>
    <w:rsid w:val="00D83570"/>
    <w:rsid w:val="00D84735"/>
    <w:rsid w:val="00D8642F"/>
    <w:rsid w:val="00D91F82"/>
    <w:rsid w:val="00D94CFC"/>
    <w:rsid w:val="00DA0AFA"/>
    <w:rsid w:val="00DA29F0"/>
    <w:rsid w:val="00DB0E89"/>
    <w:rsid w:val="00DB0F23"/>
    <w:rsid w:val="00DB24EC"/>
    <w:rsid w:val="00DB548F"/>
    <w:rsid w:val="00DB63FA"/>
    <w:rsid w:val="00DB70AB"/>
    <w:rsid w:val="00DC11EA"/>
    <w:rsid w:val="00DC3543"/>
    <w:rsid w:val="00DC3FDB"/>
    <w:rsid w:val="00DC748E"/>
    <w:rsid w:val="00DC7A4A"/>
    <w:rsid w:val="00DD2C51"/>
    <w:rsid w:val="00DD5ABB"/>
    <w:rsid w:val="00DD5E4E"/>
    <w:rsid w:val="00DD6476"/>
    <w:rsid w:val="00DE2FED"/>
    <w:rsid w:val="00DE3141"/>
    <w:rsid w:val="00DE59E1"/>
    <w:rsid w:val="00DF3B48"/>
    <w:rsid w:val="00DF3B83"/>
    <w:rsid w:val="00DF6AA7"/>
    <w:rsid w:val="00DF6CF3"/>
    <w:rsid w:val="00DF6E31"/>
    <w:rsid w:val="00E00CF6"/>
    <w:rsid w:val="00E0152B"/>
    <w:rsid w:val="00E016AE"/>
    <w:rsid w:val="00E0773A"/>
    <w:rsid w:val="00E07DBA"/>
    <w:rsid w:val="00E101E3"/>
    <w:rsid w:val="00E10F56"/>
    <w:rsid w:val="00E12582"/>
    <w:rsid w:val="00E13BFF"/>
    <w:rsid w:val="00E13DBB"/>
    <w:rsid w:val="00E22213"/>
    <w:rsid w:val="00E24097"/>
    <w:rsid w:val="00E25355"/>
    <w:rsid w:val="00E314ED"/>
    <w:rsid w:val="00E3286E"/>
    <w:rsid w:val="00E32ABB"/>
    <w:rsid w:val="00E360FA"/>
    <w:rsid w:val="00E37319"/>
    <w:rsid w:val="00E37FC2"/>
    <w:rsid w:val="00E405A3"/>
    <w:rsid w:val="00E418BD"/>
    <w:rsid w:val="00E4353A"/>
    <w:rsid w:val="00E45627"/>
    <w:rsid w:val="00E50353"/>
    <w:rsid w:val="00E53B5F"/>
    <w:rsid w:val="00E547C4"/>
    <w:rsid w:val="00E54966"/>
    <w:rsid w:val="00E54DE2"/>
    <w:rsid w:val="00E60051"/>
    <w:rsid w:val="00E60BBD"/>
    <w:rsid w:val="00E61D1F"/>
    <w:rsid w:val="00E63095"/>
    <w:rsid w:val="00E64CE8"/>
    <w:rsid w:val="00E66097"/>
    <w:rsid w:val="00E72377"/>
    <w:rsid w:val="00E7383E"/>
    <w:rsid w:val="00E80F35"/>
    <w:rsid w:val="00E81CC1"/>
    <w:rsid w:val="00E82363"/>
    <w:rsid w:val="00E8305A"/>
    <w:rsid w:val="00E84BB9"/>
    <w:rsid w:val="00E86D9B"/>
    <w:rsid w:val="00E878B6"/>
    <w:rsid w:val="00E966B2"/>
    <w:rsid w:val="00EA2181"/>
    <w:rsid w:val="00EA45E5"/>
    <w:rsid w:val="00EA47C5"/>
    <w:rsid w:val="00EB15F2"/>
    <w:rsid w:val="00EB23B1"/>
    <w:rsid w:val="00EB2F27"/>
    <w:rsid w:val="00EB7FED"/>
    <w:rsid w:val="00EC1815"/>
    <w:rsid w:val="00EC4D99"/>
    <w:rsid w:val="00ED4386"/>
    <w:rsid w:val="00ED7E2C"/>
    <w:rsid w:val="00EE50CE"/>
    <w:rsid w:val="00EE5881"/>
    <w:rsid w:val="00EF074B"/>
    <w:rsid w:val="00EF2AE9"/>
    <w:rsid w:val="00EF3053"/>
    <w:rsid w:val="00EF6344"/>
    <w:rsid w:val="00F00B6A"/>
    <w:rsid w:val="00F00FD7"/>
    <w:rsid w:val="00F02982"/>
    <w:rsid w:val="00F052F3"/>
    <w:rsid w:val="00F0598D"/>
    <w:rsid w:val="00F072E3"/>
    <w:rsid w:val="00F17923"/>
    <w:rsid w:val="00F21193"/>
    <w:rsid w:val="00F21DC5"/>
    <w:rsid w:val="00F21EA1"/>
    <w:rsid w:val="00F22095"/>
    <w:rsid w:val="00F225E1"/>
    <w:rsid w:val="00F25E0D"/>
    <w:rsid w:val="00F27FE0"/>
    <w:rsid w:val="00F32124"/>
    <w:rsid w:val="00F32DDF"/>
    <w:rsid w:val="00F353BE"/>
    <w:rsid w:val="00F4478A"/>
    <w:rsid w:val="00F460DE"/>
    <w:rsid w:val="00F62597"/>
    <w:rsid w:val="00F66D38"/>
    <w:rsid w:val="00F6732B"/>
    <w:rsid w:val="00F714B1"/>
    <w:rsid w:val="00F727DC"/>
    <w:rsid w:val="00F7305B"/>
    <w:rsid w:val="00F734D8"/>
    <w:rsid w:val="00F87CF8"/>
    <w:rsid w:val="00F91387"/>
    <w:rsid w:val="00F9161E"/>
    <w:rsid w:val="00F91A05"/>
    <w:rsid w:val="00F9214A"/>
    <w:rsid w:val="00F93A4F"/>
    <w:rsid w:val="00FA0F48"/>
    <w:rsid w:val="00FA1477"/>
    <w:rsid w:val="00FA54DE"/>
    <w:rsid w:val="00FB1A23"/>
    <w:rsid w:val="00FB20CE"/>
    <w:rsid w:val="00FB66A0"/>
    <w:rsid w:val="00FB6DF9"/>
    <w:rsid w:val="00FB746E"/>
    <w:rsid w:val="00FB7EA7"/>
    <w:rsid w:val="00FC1797"/>
    <w:rsid w:val="00FC1839"/>
    <w:rsid w:val="00FC79E4"/>
    <w:rsid w:val="00FD3C3B"/>
    <w:rsid w:val="00FD6FA6"/>
    <w:rsid w:val="00FE0DB3"/>
    <w:rsid w:val="00FE186E"/>
    <w:rsid w:val="00FE3D31"/>
    <w:rsid w:val="00FE4B7A"/>
    <w:rsid w:val="00FE6B02"/>
    <w:rsid w:val="00FE6D55"/>
    <w:rsid w:val="00FE753D"/>
    <w:rsid w:val="00FF019B"/>
    <w:rsid w:val="00FF0BA5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0D84C"/>
  <w15:chartTrackingRefBased/>
  <w15:docId w15:val="{837B5C90-DC8C-41BA-8A56-9DAA067C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503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E6F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694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8694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57550"/>
  </w:style>
  <w:style w:type="paragraph" w:styleId="Besedilooblaka">
    <w:name w:val="Balloon Text"/>
    <w:basedOn w:val="Navaden"/>
    <w:semiHidden/>
    <w:rsid w:val="00E86D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7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">
    <w:name w:val="p"/>
    <w:basedOn w:val="Navaden"/>
    <w:rsid w:val="007357FB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Telobesedila-zamik">
    <w:name w:val="Body Text Indent"/>
    <w:basedOn w:val="Navaden"/>
    <w:rsid w:val="007357FB"/>
    <w:rPr>
      <w:b/>
      <w:i/>
      <w:sz w:val="28"/>
      <w:szCs w:val="20"/>
    </w:rPr>
  </w:style>
  <w:style w:type="character" w:styleId="Hiperpovezava">
    <w:name w:val="Hyperlink"/>
    <w:rsid w:val="005E1EB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B746E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FB746E"/>
    <w:rPr>
      <w:sz w:val="24"/>
      <w:szCs w:val="24"/>
    </w:rPr>
  </w:style>
  <w:style w:type="character" w:styleId="Krepko">
    <w:name w:val="Strong"/>
    <w:qFormat/>
    <w:rsid w:val="000E6F35"/>
    <w:rPr>
      <w:b/>
      <w:bCs/>
    </w:rPr>
  </w:style>
  <w:style w:type="paragraph" w:styleId="Naslov">
    <w:name w:val="Title"/>
    <w:basedOn w:val="Navaden"/>
    <w:next w:val="Navaden"/>
    <w:link w:val="NaslovZnak"/>
    <w:qFormat/>
    <w:rsid w:val="000E6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E6F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Znak">
    <w:name w:val="Naslov 1 Znak"/>
    <w:link w:val="Naslov1"/>
    <w:rsid w:val="000E6F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0E6F3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Znak">
    <w:name w:val="Podnaslov Znak"/>
    <w:link w:val="Podnaslov"/>
    <w:rsid w:val="000E6F35"/>
    <w:rPr>
      <w:rFonts w:ascii="Cambria" w:eastAsia="Times New Roman" w:hAnsi="Cambria" w:cs="Times New Roman"/>
      <w:sz w:val="24"/>
      <w:szCs w:val="24"/>
    </w:rPr>
  </w:style>
  <w:style w:type="character" w:styleId="Poudarek">
    <w:name w:val="Emphasis"/>
    <w:qFormat/>
    <w:rsid w:val="000E6F35"/>
    <w:rPr>
      <w:i/>
      <w:iCs/>
    </w:rPr>
  </w:style>
  <w:style w:type="paragraph" w:customStyle="1" w:styleId="ListParagraph1">
    <w:name w:val="List Paragraph1"/>
    <w:basedOn w:val="Navaden"/>
    <w:qFormat/>
    <w:rsid w:val="00014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Golobesedilo">
    <w:name w:val="Plain Text"/>
    <w:basedOn w:val="Navaden"/>
    <w:rsid w:val="004C184C"/>
    <w:rPr>
      <w:rFonts w:ascii="Courier New" w:hAnsi="Courier New"/>
      <w:sz w:val="20"/>
      <w:szCs w:val="20"/>
    </w:rPr>
  </w:style>
  <w:style w:type="character" w:customStyle="1" w:styleId="GlavaZnak">
    <w:name w:val="Glava Znak"/>
    <w:link w:val="Glava"/>
    <w:locked/>
    <w:rsid w:val="008E550C"/>
    <w:rPr>
      <w:sz w:val="24"/>
      <w:szCs w:val="24"/>
      <w:lang w:val="sl-SI" w:eastAsia="sl-SI" w:bidi="ar-SA"/>
    </w:rPr>
  </w:style>
  <w:style w:type="paragraph" w:customStyle="1" w:styleId="h4">
    <w:name w:val="h4"/>
    <w:basedOn w:val="Navaden"/>
    <w:rsid w:val="006A54A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rsid w:val="006A54A5"/>
    <w:pPr>
      <w:spacing w:before="120" w:after="120"/>
      <w:ind w:left="850" w:hanging="850"/>
      <w:jc w:val="both"/>
    </w:pPr>
    <w:rPr>
      <w:lang w:eastAsia="en-GB"/>
    </w:rPr>
  </w:style>
  <w:style w:type="paragraph" w:styleId="Odstavekseznama">
    <w:name w:val="List Paragraph"/>
    <w:basedOn w:val="Navaden"/>
    <w:qFormat/>
    <w:rsid w:val="006A54A5"/>
    <w:pPr>
      <w:ind w:left="708"/>
    </w:pPr>
  </w:style>
  <w:style w:type="paragraph" w:customStyle="1" w:styleId="odstavek1">
    <w:name w:val="odstavek1"/>
    <w:basedOn w:val="Navaden"/>
    <w:rsid w:val="006A54A5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6A54A5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6A54A5"/>
    <w:rPr>
      <w:rFonts w:ascii="Arial" w:hAnsi="Arial"/>
      <w:sz w:val="22"/>
      <w:szCs w:val="22"/>
      <w:lang w:val="x-none" w:eastAsia="x-none" w:bidi="ar-SA"/>
    </w:rPr>
  </w:style>
  <w:style w:type="paragraph" w:customStyle="1" w:styleId="Naslovpredpisa">
    <w:name w:val="Naslov_predpisa"/>
    <w:basedOn w:val="Navaden"/>
    <w:link w:val="NaslovpredpisaZnak"/>
    <w:qFormat/>
    <w:rsid w:val="006A54A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</w:rPr>
  </w:style>
  <w:style w:type="character" w:customStyle="1" w:styleId="NaslovpredpisaZnak">
    <w:name w:val="Naslov_predpisa Znak"/>
    <w:link w:val="Naslovpredpisa"/>
    <w:rsid w:val="006A54A5"/>
    <w:rPr>
      <w:rFonts w:ascii="Arial" w:hAnsi="Arial" w:cs="Arial"/>
      <w:b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ont\My%20Documents\Dopisni%20Listi\&#268;rnobeli\DopisniListObcinaMakoleObcinskaUprava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DopisniListObcinaMakoleObcinskaUpravaCB</Template>
  <TotalTime>196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Almont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almont</dc:creator>
  <cp:keywords/>
  <cp:lastModifiedBy>Igor Erker</cp:lastModifiedBy>
  <cp:revision>10</cp:revision>
  <cp:lastPrinted>2015-05-29T07:19:00Z</cp:lastPrinted>
  <dcterms:created xsi:type="dcterms:W3CDTF">2018-09-12T12:17:00Z</dcterms:created>
  <dcterms:modified xsi:type="dcterms:W3CDTF">2018-09-17T12:18:00Z</dcterms:modified>
</cp:coreProperties>
</file>