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AEF9" w14:textId="3F3FA23A" w:rsidR="003F19EE" w:rsidRPr="003F19EE" w:rsidRDefault="003F19EE" w:rsidP="003F19EE">
      <w:pPr>
        <w:keepNext/>
        <w:outlineLvl w:val="1"/>
        <w:rPr>
          <w:rFonts w:ascii="Georgia" w:hAnsi="Georgia"/>
          <w:b/>
          <w:i/>
          <w:szCs w:val="20"/>
        </w:rPr>
      </w:pPr>
      <w:r w:rsidRPr="003F19EE">
        <w:rPr>
          <w:rFonts w:ascii="Georgia" w:hAnsi="Georgia"/>
          <w:b/>
          <w:i/>
          <w:noProof/>
          <w:szCs w:val="20"/>
        </w:rPr>
        <mc:AlternateContent>
          <mc:Choice Requires="wps">
            <w:drawing>
              <wp:anchor distT="0" distB="0" distL="114300" distR="114300" simplePos="0" relativeHeight="251660288" behindDoc="0" locked="0" layoutInCell="0" allowOverlap="1" wp14:anchorId="3345C6DE" wp14:editId="3D45F11C">
                <wp:simplePos x="0" y="0"/>
                <wp:positionH relativeFrom="column">
                  <wp:posOffset>746125</wp:posOffset>
                </wp:positionH>
                <wp:positionV relativeFrom="paragraph">
                  <wp:posOffset>-716915</wp:posOffset>
                </wp:positionV>
                <wp:extent cx="822960" cy="365760"/>
                <wp:effectExtent l="7620" t="12700" r="7620" b="1206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4FFEC" id="Pravokotnik 2" o:spid="_x0000_s1026" style="position:absolute;margin-left:58.75pt;margin-top:-56.45pt;width:64.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" o:allowincell="f" strokecolor="white"/>
            </w:pict>
          </mc:Fallback>
        </mc:AlternateContent>
      </w:r>
      <w:r w:rsidRPr="003F19EE">
        <w:rPr>
          <w:rFonts w:ascii="Georgia" w:hAnsi="Georgia"/>
          <w:b/>
          <w:i/>
          <w:noProof/>
          <w:szCs w:val="20"/>
        </w:rPr>
        <w:drawing>
          <wp:anchor distT="0" distB="0" distL="114300" distR="114300" simplePos="0" relativeHeight="251659264" behindDoc="0" locked="0" layoutInCell="0" allowOverlap="1" wp14:anchorId="16EAF689" wp14:editId="64EC54B3">
            <wp:simplePos x="0" y="0"/>
            <wp:positionH relativeFrom="column">
              <wp:posOffset>929005</wp:posOffset>
            </wp:positionH>
            <wp:positionV relativeFrom="paragraph">
              <wp:posOffset>-534035</wp:posOffset>
            </wp:positionV>
            <wp:extent cx="515620" cy="822960"/>
            <wp:effectExtent l="19050" t="19050" r="17780" b="15240"/>
            <wp:wrapTopAndBottom/>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620" cy="8229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3F19EE">
        <w:rPr>
          <w:rFonts w:ascii="Georgia" w:hAnsi="Georgia"/>
          <w:b/>
          <w:i/>
          <w:szCs w:val="20"/>
        </w:rPr>
        <w:tab/>
      </w:r>
    </w:p>
    <w:p w14:paraId="6845720D" w14:textId="77777777" w:rsidR="003F19EE" w:rsidRPr="003F19EE" w:rsidRDefault="003F19EE" w:rsidP="003F19EE">
      <w:pPr>
        <w:keepNext/>
        <w:ind w:firstLine="708"/>
        <w:outlineLvl w:val="1"/>
        <w:rPr>
          <w:b/>
          <w:i/>
        </w:rPr>
      </w:pPr>
      <w:r w:rsidRPr="003F19EE">
        <w:rPr>
          <w:b/>
          <w:i/>
        </w:rPr>
        <w:t>OBČINA HAJDINA</w:t>
      </w:r>
    </w:p>
    <w:p w14:paraId="4B3556A1" w14:textId="77777777" w:rsidR="003F19EE" w:rsidRPr="003F19EE" w:rsidRDefault="003F19EE" w:rsidP="003F19EE">
      <w:pPr>
        <w:rPr>
          <w:b/>
          <w:i/>
        </w:rPr>
      </w:pPr>
      <w:r w:rsidRPr="003F19EE">
        <w:rPr>
          <w:b/>
          <w:i/>
        </w:rPr>
        <w:tab/>
        <w:t xml:space="preserve">           ŽUPAN</w:t>
      </w:r>
    </w:p>
    <w:p w14:paraId="58494CA2" w14:textId="77777777" w:rsidR="003F19EE" w:rsidRPr="003F19EE" w:rsidRDefault="003F19EE" w:rsidP="003F19EE">
      <w:pPr>
        <w:rPr>
          <w:b/>
          <w:i/>
        </w:rPr>
      </w:pPr>
      <w:r w:rsidRPr="003F19EE">
        <w:rPr>
          <w:b/>
          <w:i/>
        </w:rPr>
        <w:t>Zg. Hajdina 44/a, 2288 HAJDINA</w:t>
      </w:r>
    </w:p>
    <w:p w14:paraId="0F0DBD25" w14:textId="77777777" w:rsidR="003F19EE" w:rsidRPr="003F19EE" w:rsidRDefault="003F19EE" w:rsidP="003F19EE">
      <w:pPr>
        <w:rPr>
          <w:b/>
          <w:i/>
        </w:rPr>
      </w:pPr>
    </w:p>
    <w:p w14:paraId="1D1DE333" w14:textId="77777777" w:rsidR="003F19EE" w:rsidRPr="003F19EE" w:rsidRDefault="003F19EE" w:rsidP="003F19EE">
      <w:pPr>
        <w:keepNext/>
        <w:outlineLvl w:val="0"/>
        <w:rPr>
          <w:i/>
        </w:rPr>
      </w:pPr>
      <w:r w:rsidRPr="003F19EE">
        <w:rPr>
          <w:i/>
        </w:rPr>
        <w:t>Številka: 4224-9/2019</w:t>
      </w:r>
    </w:p>
    <w:p w14:paraId="1EA1DC31" w14:textId="77777777" w:rsidR="003F19EE" w:rsidRPr="003F19EE" w:rsidRDefault="003F19EE" w:rsidP="003F19EE">
      <w:pPr>
        <w:rPr>
          <w:i/>
        </w:rPr>
      </w:pPr>
      <w:r w:rsidRPr="003F19EE">
        <w:rPr>
          <w:i/>
        </w:rPr>
        <w:t>Datum:  11. 12. 2019</w:t>
      </w:r>
    </w:p>
    <w:p w14:paraId="42891446" w14:textId="77777777" w:rsidR="003F19EE" w:rsidRPr="003F19EE" w:rsidRDefault="003F19EE" w:rsidP="003F19EE">
      <w:pPr>
        <w:rPr>
          <w:i/>
        </w:rPr>
      </w:pPr>
    </w:p>
    <w:p w14:paraId="1FDB9E6B" w14:textId="77777777" w:rsidR="003F19EE" w:rsidRPr="003F19EE" w:rsidRDefault="003F19EE" w:rsidP="003F19EE">
      <w:pPr>
        <w:keepNext/>
        <w:outlineLvl w:val="1"/>
        <w:rPr>
          <w:b/>
          <w:i/>
        </w:rPr>
      </w:pPr>
      <w:r w:rsidRPr="003F19EE">
        <w:rPr>
          <w:b/>
          <w:i/>
        </w:rPr>
        <w:t>OBČINSKEMU SVETU</w:t>
      </w:r>
    </w:p>
    <w:p w14:paraId="4759324E" w14:textId="77777777" w:rsidR="003F19EE" w:rsidRPr="003F19EE" w:rsidRDefault="003F19EE" w:rsidP="003F19EE">
      <w:pPr>
        <w:rPr>
          <w:i/>
        </w:rPr>
      </w:pPr>
      <w:r w:rsidRPr="003F19EE">
        <w:rPr>
          <w:b/>
          <w:i/>
        </w:rPr>
        <w:t>OBČINE HAJDINA</w:t>
      </w:r>
    </w:p>
    <w:p w14:paraId="43EBC675" w14:textId="77777777" w:rsidR="003F19EE" w:rsidRPr="003F19EE" w:rsidRDefault="003F19EE" w:rsidP="003F19EE">
      <w:pPr>
        <w:rPr>
          <w:i/>
        </w:rPr>
      </w:pPr>
    </w:p>
    <w:p w14:paraId="47295477" w14:textId="77777777" w:rsidR="003F19EE" w:rsidRPr="003F19EE" w:rsidRDefault="003F19EE" w:rsidP="003F19EE">
      <w:pPr>
        <w:rPr>
          <w:i/>
        </w:rPr>
      </w:pPr>
    </w:p>
    <w:tbl>
      <w:tblPr>
        <w:tblW w:w="0" w:type="auto"/>
        <w:tblLayout w:type="fixed"/>
        <w:tblCellMar>
          <w:left w:w="70" w:type="dxa"/>
          <w:right w:w="70" w:type="dxa"/>
        </w:tblCellMar>
        <w:tblLook w:val="0000" w:firstRow="0" w:lastRow="0" w:firstColumn="0" w:lastColumn="0" w:noHBand="0" w:noVBand="0"/>
      </w:tblPr>
      <w:tblGrid>
        <w:gridCol w:w="2338"/>
        <w:gridCol w:w="7088"/>
      </w:tblGrid>
      <w:tr w:rsidR="003F19EE" w:rsidRPr="003F19EE" w14:paraId="17645655" w14:textId="77777777" w:rsidTr="00F62A20">
        <w:tblPrEx>
          <w:tblCellMar>
            <w:top w:w="0" w:type="dxa"/>
            <w:bottom w:w="0" w:type="dxa"/>
          </w:tblCellMar>
        </w:tblPrEx>
        <w:tc>
          <w:tcPr>
            <w:tcW w:w="2338" w:type="dxa"/>
          </w:tcPr>
          <w:p w14:paraId="179A2A88" w14:textId="77777777" w:rsidR="003F19EE" w:rsidRPr="003F19EE" w:rsidRDefault="003F19EE" w:rsidP="003F19EE">
            <w:pPr>
              <w:rPr>
                <w:i/>
              </w:rPr>
            </w:pPr>
            <w:r w:rsidRPr="003F19EE">
              <w:rPr>
                <w:i/>
              </w:rPr>
              <w:t>NASLOV:</w:t>
            </w:r>
          </w:p>
          <w:p w14:paraId="105E59F5" w14:textId="77777777" w:rsidR="003F19EE" w:rsidRPr="003F19EE" w:rsidRDefault="003F19EE" w:rsidP="003F19EE">
            <w:pPr>
              <w:rPr>
                <w:i/>
              </w:rPr>
            </w:pPr>
          </w:p>
          <w:p w14:paraId="0EADC879" w14:textId="77777777" w:rsidR="003F19EE" w:rsidRPr="003F19EE" w:rsidRDefault="003F19EE" w:rsidP="003F19EE">
            <w:pPr>
              <w:rPr>
                <w:i/>
              </w:rPr>
            </w:pPr>
          </w:p>
        </w:tc>
        <w:tc>
          <w:tcPr>
            <w:tcW w:w="7088" w:type="dxa"/>
          </w:tcPr>
          <w:p w14:paraId="3BF093D6" w14:textId="77777777" w:rsidR="003F19EE" w:rsidRPr="003F19EE" w:rsidRDefault="003F19EE" w:rsidP="003F19EE">
            <w:pPr>
              <w:jc w:val="both"/>
              <w:rPr>
                <w:b/>
                <w:i/>
              </w:rPr>
            </w:pPr>
            <w:r w:rsidRPr="003F19EE">
              <w:rPr>
                <w:b/>
                <w:i/>
              </w:rPr>
              <w:t>Predlog Odloka o nadomestilu za uporabo stavbnega zemljišča na območju Občine Hajdina</w:t>
            </w:r>
          </w:p>
        </w:tc>
      </w:tr>
      <w:tr w:rsidR="003F19EE" w:rsidRPr="003F19EE" w14:paraId="77029DA9" w14:textId="77777777" w:rsidTr="00F62A20">
        <w:tblPrEx>
          <w:tblCellMar>
            <w:top w:w="0" w:type="dxa"/>
            <w:bottom w:w="0" w:type="dxa"/>
          </w:tblCellMar>
        </w:tblPrEx>
        <w:tc>
          <w:tcPr>
            <w:tcW w:w="2338" w:type="dxa"/>
          </w:tcPr>
          <w:p w14:paraId="7F50A955" w14:textId="77777777" w:rsidR="003F19EE" w:rsidRPr="003F19EE" w:rsidRDefault="003F19EE" w:rsidP="003F19EE">
            <w:pPr>
              <w:rPr>
                <w:i/>
              </w:rPr>
            </w:pPr>
            <w:r w:rsidRPr="003F19EE">
              <w:rPr>
                <w:i/>
              </w:rPr>
              <w:t>GRADIVO PRIPRAVILA:</w:t>
            </w:r>
          </w:p>
          <w:p w14:paraId="547D1365" w14:textId="77777777" w:rsidR="003F19EE" w:rsidRPr="003F19EE" w:rsidRDefault="003F19EE" w:rsidP="003F19EE">
            <w:pPr>
              <w:rPr>
                <w:i/>
              </w:rPr>
            </w:pPr>
          </w:p>
        </w:tc>
        <w:tc>
          <w:tcPr>
            <w:tcW w:w="7088" w:type="dxa"/>
          </w:tcPr>
          <w:p w14:paraId="5D5DEAB9" w14:textId="77777777" w:rsidR="003F19EE" w:rsidRPr="003F19EE" w:rsidRDefault="003F19EE" w:rsidP="003F19EE">
            <w:pPr>
              <w:jc w:val="both"/>
              <w:rPr>
                <w:i/>
              </w:rPr>
            </w:pPr>
            <w:r w:rsidRPr="003F19EE">
              <w:rPr>
                <w:i/>
              </w:rPr>
              <w:t>Občinska uprava</w:t>
            </w:r>
          </w:p>
        </w:tc>
      </w:tr>
      <w:tr w:rsidR="003F19EE" w:rsidRPr="003F19EE" w14:paraId="53991F8E" w14:textId="77777777" w:rsidTr="00F62A20">
        <w:tblPrEx>
          <w:tblCellMar>
            <w:top w:w="0" w:type="dxa"/>
            <w:bottom w:w="0" w:type="dxa"/>
          </w:tblCellMar>
        </w:tblPrEx>
        <w:tc>
          <w:tcPr>
            <w:tcW w:w="2338" w:type="dxa"/>
          </w:tcPr>
          <w:p w14:paraId="3A675029" w14:textId="77777777" w:rsidR="003F19EE" w:rsidRPr="003F19EE" w:rsidRDefault="003F19EE" w:rsidP="003F19EE">
            <w:pPr>
              <w:rPr>
                <w:i/>
              </w:rPr>
            </w:pPr>
            <w:r w:rsidRPr="003F19EE">
              <w:rPr>
                <w:i/>
              </w:rPr>
              <w:t>POROČEVALEC:</w:t>
            </w:r>
          </w:p>
          <w:p w14:paraId="287B00CC" w14:textId="77777777" w:rsidR="003F19EE" w:rsidRPr="003F19EE" w:rsidRDefault="003F19EE" w:rsidP="003F19EE">
            <w:pPr>
              <w:rPr>
                <w:i/>
              </w:rPr>
            </w:pPr>
          </w:p>
          <w:p w14:paraId="11DA6C07" w14:textId="77777777" w:rsidR="003F19EE" w:rsidRPr="003F19EE" w:rsidRDefault="003F19EE" w:rsidP="003F19EE">
            <w:pPr>
              <w:rPr>
                <w:i/>
              </w:rPr>
            </w:pPr>
          </w:p>
        </w:tc>
        <w:tc>
          <w:tcPr>
            <w:tcW w:w="7088" w:type="dxa"/>
          </w:tcPr>
          <w:p w14:paraId="036EFAD3" w14:textId="77777777" w:rsidR="003F19EE" w:rsidRPr="003F19EE" w:rsidRDefault="003F19EE" w:rsidP="003F19EE">
            <w:pPr>
              <w:keepNext/>
              <w:jc w:val="both"/>
              <w:outlineLvl w:val="0"/>
              <w:rPr>
                <w:i/>
              </w:rPr>
            </w:pPr>
            <w:r w:rsidRPr="003F19EE">
              <w:rPr>
                <w:i/>
              </w:rPr>
              <w:t>Ivo Rajh, predsednik Odbora za javne finance</w:t>
            </w:r>
          </w:p>
        </w:tc>
      </w:tr>
      <w:tr w:rsidR="003F19EE" w:rsidRPr="003F19EE" w14:paraId="0055960D" w14:textId="77777777" w:rsidTr="00F62A20">
        <w:tblPrEx>
          <w:tblCellMar>
            <w:top w:w="0" w:type="dxa"/>
            <w:bottom w:w="0" w:type="dxa"/>
          </w:tblCellMar>
        </w:tblPrEx>
        <w:tc>
          <w:tcPr>
            <w:tcW w:w="2338" w:type="dxa"/>
          </w:tcPr>
          <w:p w14:paraId="345C7F8D" w14:textId="77777777" w:rsidR="003F19EE" w:rsidRPr="003F19EE" w:rsidRDefault="003F19EE" w:rsidP="003F19EE">
            <w:pPr>
              <w:rPr>
                <w:i/>
              </w:rPr>
            </w:pPr>
            <w:r w:rsidRPr="003F19EE">
              <w:rPr>
                <w:i/>
              </w:rPr>
              <w:t>PREDLOG:</w:t>
            </w:r>
          </w:p>
          <w:p w14:paraId="5B960C74" w14:textId="77777777" w:rsidR="003F19EE" w:rsidRPr="003F19EE" w:rsidRDefault="003F19EE" w:rsidP="003F19EE">
            <w:pPr>
              <w:rPr>
                <w:i/>
              </w:rPr>
            </w:pPr>
          </w:p>
          <w:p w14:paraId="26689BE1" w14:textId="77777777" w:rsidR="003F19EE" w:rsidRPr="003F19EE" w:rsidRDefault="003F19EE" w:rsidP="003F19EE">
            <w:pPr>
              <w:rPr>
                <w:i/>
              </w:rPr>
            </w:pPr>
          </w:p>
        </w:tc>
        <w:tc>
          <w:tcPr>
            <w:tcW w:w="7088" w:type="dxa"/>
          </w:tcPr>
          <w:p w14:paraId="1630C322" w14:textId="77777777" w:rsidR="003F19EE" w:rsidRPr="003F19EE" w:rsidRDefault="003F19EE" w:rsidP="003F19EE">
            <w:pPr>
              <w:rPr>
                <w:i/>
              </w:rPr>
            </w:pPr>
            <w:r w:rsidRPr="003F19EE">
              <w:rPr>
                <w:b/>
                <w:i/>
              </w:rPr>
              <w:t>Občinski svet Občine Hajdina obravnava in sprejme Predlog Odloka o nadomestilu za uporabo stavbnega zemljišča na območju Občine Hajdina</w:t>
            </w:r>
            <w:r w:rsidRPr="003F19EE">
              <w:rPr>
                <w:i/>
              </w:rPr>
              <w:t xml:space="preserve"> </w:t>
            </w:r>
          </w:p>
          <w:p w14:paraId="67BAB243" w14:textId="77777777" w:rsidR="003F19EE" w:rsidRPr="003F19EE" w:rsidRDefault="003F19EE" w:rsidP="003F19EE">
            <w:pPr>
              <w:rPr>
                <w:i/>
              </w:rPr>
            </w:pPr>
          </w:p>
        </w:tc>
      </w:tr>
      <w:tr w:rsidR="003F19EE" w:rsidRPr="003F19EE" w14:paraId="3942213E" w14:textId="77777777" w:rsidTr="00F62A20">
        <w:tblPrEx>
          <w:tblCellMar>
            <w:top w:w="0" w:type="dxa"/>
            <w:bottom w:w="0" w:type="dxa"/>
          </w:tblCellMar>
        </w:tblPrEx>
        <w:tc>
          <w:tcPr>
            <w:tcW w:w="2338" w:type="dxa"/>
          </w:tcPr>
          <w:p w14:paraId="6E6A1ECD" w14:textId="77777777" w:rsidR="003F19EE" w:rsidRPr="003F19EE" w:rsidRDefault="003F19EE" w:rsidP="003F19EE">
            <w:pPr>
              <w:rPr>
                <w:i/>
              </w:rPr>
            </w:pPr>
            <w:r w:rsidRPr="003F19EE">
              <w:rPr>
                <w:i/>
              </w:rPr>
              <w:t>PRILOGA:</w:t>
            </w:r>
          </w:p>
        </w:tc>
        <w:tc>
          <w:tcPr>
            <w:tcW w:w="7088" w:type="dxa"/>
          </w:tcPr>
          <w:p w14:paraId="782C9382" w14:textId="77777777" w:rsidR="003F19EE" w:rsidRPr="003F19EE" w:rsidRDefault="003F19EE" w:rsidP="003F19EE">
            <w:pPr>
              <w:keepNext/>
              <w:numPr>
                <w:ilvl w:val="0"/>
                <w:numId w:val="13"/>
              </w:numPr>
              <w:jc w:val="both"/>
              <w:outlineLvl w:val="4"/>
              <w:rPr>
                <w:bCs/>
                <w:i/>
                <w:iCs/>
              </w:rPr>
            </w:pPr>
            <w:r w:rsidRPr="003F19EE">
              <w:rPr>
                <w:bCs/>
                <w:i/>
                <w:iCs/>
              </w:rPr>
              <w:t>predlog odloka</w:t>
            </w:r>
          </w:p>
          <w:p w14:paraId="6123E62C" w14:textId="77777777" w:rsidR="003F19EE" w:rsidRPr="003F19EE" w:rsidRDefault="003F19EE" w:rsidP="003F19EE">
            <w:pPr>
              <w:rPr>
                <w:i/>
              </w:rPr>
            </w:pPr>
          </w:p>
        </w:tc>
      </w:tr>
    </w:tbl>
    <w:p w14:paraId="390219A5" w14:textId="77777777" w:rsidR="003F19EE" w:rsidRPr="003F19EE" w:rsidRDefault="003F19EE" w:rsidP="003F19EE">
      <w:pPr>
        <w:rPr>
          <w:i/>
        </w:rPr>
      </w:pPr>
    </w:p>
    <w:p w14:paraId="209EABC8" w14:textId="77777777" w:rsidR="003F19EE" w:rsidRPr="003F19EE" w:rsidRDefault="003F19EE" w:rsidP="003F19EE">
      <w:pPr>
        <w:keepNext/>
        <w:outlineLvl w:val="0"/>
        <w:rPr>
          <w:i/>
        </w:rPr>
      </w:pPr>
      <w:r w:rsidRPr="003F19EE">
        <w:rPr>
          <w:i/>
        </w:rPr>
        <w:tab/>
      </w:r>
      <w:r w:rsidRPr="003F19EE">
        <w:rPr>
          <w:i/>
        </w:rPr>
        <w:tab/>
      </w:r>
      <w:r w:rsidRPr="003F19EE">
        <w:rPr>
          <w:i/>
        </w:rPr>
        <w:tab/>
      </w:r>
      <w:r w:rsidRPr="003F19EE">
        <w:rPr>
          <w:i/>
        </w:rPr>
        <w:tab/>
      </w:r>
      <w:r w:rsidRPr="003F19EE">
        <w:rPr>
          <w:i/>
        </w:rPr>
        <w:tab/>
      </w:r>
      <w:r w:rsidRPr="003F19EE">
        <w:rPr>
          <w:i/>
        </w:rPr>
        <w:tab/>
      </w:r>
      <w:r w:rsidRPr="003F19EE">
        <w:rPr>
          <w:i/>
        </w:rPr>
        <w:tab/>
      </w:r>
      <w:r w:rsidRPr="003F19EE">
        <w:rPr>
          <w:i/>
        </w:rPr>
        <w:tab/>
      </w:r>
      <w:r w:rsidRPr="003F19EE">
        <w:rPr>
          <w:i/>
        </w:rPr>
        <w:tab/>
        <w:t xml:space="preserve"> Župan Občine Hajdina,</w:t>
      </w:r>
    </w:p>
    <w:p w14:paraId="0230CD29" w14:textId="77777777" w:rsidR="003F19EE" w:rsidRPr="003F19EE" w:rsidRDefault="003F19EE" w:rsidP="003F19EE">
      <w:pPr>
        <w:rPr>
          <w:i/>
        </w:rPr>
      </w:pPr>
      <w:r w:rsidRPr="003F19EE">
        <w:rPr>
          <w:i/>
        </w:rPr>
        <w:t xml:space="preserve"> </w:t>
      </w:r>
      <w:r w:rsidRPr="003F19EE">
        <w:rPr>
          <w:i/>
        </w:rPr>
        <w:tab/>
      </w:r>
      <w:r w:rsidRPr="003F19EE">
        <w:rPr>
          <w:i/>
        </w:rPr>
        <w:tab/>
      </w:r>
      <w:r w:rsidRPr="003F19EE">
        <w:rPr>
          <w:i/>
        </w:rPr>
        <w:tab/>
      </w:r>
      <w:r w:rsidRPr="003F19EE">
        <w:rPr>
          <w:i/>
        </w:rPr>
        <w:tab/>
      </w:r>
      <w:r w:rsidRPr="003F19EE">
        <w:rPr>
          <w:i/>
        </w:rPr>
        <w:tab/>
      </w:r>
      <w:r w:rsidRPr="003F19EE">
        <w:rPr>
          <w:i/>
        </w:rPr>
        <w:tab/>
      </w:r>
      <w:r w:rsidRPr="003F19EE">
        <w:rPr>
          <w:i/>
        </w:rPr>
        <w:tab/>
      </w:r>
      <w:r w:rsidRPr="003F19EE">
        <w:rPr>
          <w:i/>
        </w:rPr>
        <w:tab/>
        <w:t xml:space="preserve">             mag. Stanislav Glažar</w:t>
      </w:r>
    </w:p>
    <w:p w14:paraId="253B4589" w14:textId="77777777" w:rsidR="003F19EE" w:rsidRPr="003F19EE" w:rsidRDefault="003F19EE" w:rsidP="003F19EE">
      <w:pPr>
        <w:rPr>
          <w:i/>
        </w:rPr>
      </w:pPr>
    </w:p>
    <w:p w14:paraId="6DE74F9E" w14:textId="77777777" w:rsidR="003F19EE" w:rsidRPr="003F19EE" w:rsidRDefault="003F19EE" w:rsidP="003F19EE">
      <w:pPr>
        <w:rPr>
          <w:i/>
        </w:rPr>
      </w:pPr>
    </w:p>
    <w:p w14:paraId="5DE64FBE" w14:textId="77777777" w:rsidR="003F19EE" w:rsidRPr="003F19EE" w:rsidRDefault="003F19EE" w:rsidP="003F19EE">
      <w:pPr>
        <w:rPr>
          <w:i/>
        </w:rPr>
      </w:pPr>
    </w:p>
    <w:p w14:paraId="678E02DD" w14:textId="77777777" w:rsidR="003F19EE" w:rsidRPr="003F19EE" w:rsidRDefault="003F19EE" w:rsidP="003F19EE">
      <w:pPr>
        <w:rPr>
          <w:rFonts w:ascii="Georgia" w:hAnsi="Georgia"/>
          <w:i/>
          <w:szCs w:val="20"/>
        </w:rPr>
      </w:pPr>
    </w:p>
    <w:p w14:paraId="4E10C621" w14:textId="77777777" w:rsidR="003F19EE" w:rsidRPr="003F19EE" w:rsidRDefault="003F19EE" w:rsidP="003F19EE">
      <w:pPr>
        <w:rPr>
          <w:rFonts w:ascii="Georgia" w:hAnsi="Georgia"/>
          <w:i/>
          <w:szCs w:val="20"/>
        </w:rPr>
      </w:pPr>
    </w:p>
    <w:p w14:paraId="748DC4C4" w14:textId="77777777" w:rsidR="003F19EE" w:rsidRPr="003F19EE" w:rsidRDefault="003F19EE" w:rsidP="003F19EE">
      <w:pPr>
        <w:rPr>
          <w:rFonts w:ascii="Georgia" w:hAnsi="Georgia"/>
          <w:i/>
          <w:szCs w:val="20"/>
        </w:rPr>
      </w:pPr>
    </w:p>
    <w:p w14:paraId="7DC278CD" w14:textId="77777777" w:rsidR="003F19EE" w:rsidRPr="003F19EE" w:rsidRDefault="003F19EE" w:rsidP="003F19EE">
      <w:pPr>
        <w:keepNext/>
        <w:outlineLvl w:val="0"/>
        <w:rPr>
          <w:b/>
          <w:i/>
          <w:szCs w:val="20"/>
        </w:rPr>
      </w:pPr>
    </w:p>
    <w:p w14:paraId="28A15C5E" w14:textId="77777777" w:rsidR="003F19EE" w:rsidRPr="003F19EE" w:rsidRDefault="003F19EE" w:rsidP="003F19EE">
      <w:pPr>
        <w:keepNext/>
        <w:outlineLvl w:val="0"/>
        <w:rPr>
          <w:b/>
          <w:i/>
          <w:szCs w:val="20"/>
        </w:rPr>
      </w:pPr>
    </w:p>
    <w:p w14:paraId="78A90372" w14:textId="77777777" w:rsidR="003F19EE" w:rsidRDefault="003F19EE">
      <w:pPr>
        <w:spacing w:after="160" w:line="259" w:lineRule="auto"/>
      </w:pPr>
      <w:r>
        <w:br w:type="page"/>
      </w:r>
    </w:p>
    <w:p w14:paraId="68BEDBF3" w14:textId="1EECACAC" w:rsidR="00550985" w:rsidRDefault="00550985" w:rsidP="00550985">
      <w:pPr>
        <w:ind w:left="7080" w:firstLine="708"/>
        <w:jc w:val="both"/>
      </w:pPr>
      <w:r>
        <w:lastRenderedPageBreak/>
        <w:t>predlog</w:t>
      </w:r>
    </w:p>
    <w:p w14:paraId="3A11A510" w14:textId="42E510B6" w:rsidR="00375A0F" w:rsidRDefault="00375A0F" w:rsidP="00C6234D">
      <w:pPr>
        <w:jc w:val="both"/>
      </w:pPr>
      <w:r>
        <w:t>Na podlagi določb VI. poglavja Zakona o stavbnih zemljiščih (</w:t>
      </w:r>
      <w:r w:rsidRPr="00AF5A33">
        <w:t xml:space="preserve">Uradni list SRS, št. 18/84, 32/85 – </w:t>
      </w:r>
      <w:proofErr w:type="spellStart"/>
      <w:r w:rsidRPr="00AF5A33">
        <w:t>popr</w:t>
      </w:r>
      <w:proofErr w:type="spellEnd"/>
      <w:r w:rsidRPr="00AF5A33">
        <w:t xml:space="preserve">., 33/89, Uradni list RS, št. 24/92 – </w:t>
      </w:r>
      <w:proofErr w:type="spellStart"/>
      <w:r w:rsidRPr="00AF5A33">
        <w:t>odl</w:t>
      </w:r>
      <w:proofErr w:type="spellEnd"/>
      <w:r w:rsidRPr="00AF5A33">
        <w:t>. US, 4</w:t>
      </w:r>
      <w:r>
        <w:t xml:space="preserve">4/97 – ZSZ in 101/13 – </w:t>
      </w:r>
      <w:proofErr w:type="spellStart"/>
      <w:r>
        <w:t>ZDavNepr</w:t>
      </w:r>
      <w:proofErr w:type="spellEnd"/>
      <w:r>
        <w:t xml:space="preserve">), 218., 218.a, 218.b, 218.c, </w:t>
      </w:r>
      <w:r w:rsidR="00AC5F54">
        <w:t xml:space="preserve">218 č, </w:t>
      </w:r>
      <w:r>
        <w:t>218.d člena Zakona o graditvi objektov (</w:t>
      </w:r>
      <w:r w:rsidRPr="00AF5A33">
        <w:t xml:space="preserve"> Uradni list RS, št. 102/04 – uradno prečiščeno besedilo, 14/05 – </w:t>
      </w:r>
      <w:proofErr w:type="spellStart"/>
      <w:r w:rsidRPr="00AF5A33">
        <w:t>popr</w:t>
      </w:r>
      <w:proofErr w:type="spellEnd"/>
      <w:r w:rsidRPr="00AF5A33">
        <w:t xml:space="preserve">., 92/05 – ZJC-B, 93/05 – ZVMS, 111/05 – </w:t>
      </w:r>
      <w:proofErr w:type="spellStart"/>
      <w:r w:rsidRPr="00AF5A33">
        <w:t>odl</w:t>
      </w:r>
      <w:proofErr w:type="spellEnd"/>
      <w:r w:rsidRPr="00AF5A33">
        <w:t xml:space="preserve">. US, 126/07, 108/09, 61/10 – ZRud-1, 20/11 – </w:t>
      </w:r>
      <w:proofErr w:type="spellStart"/>
      <w:r w:rsidRPr="00AF5A33">
        <w:t>odl</w:t>
      </w:r>
      <w:proofErr w:type="spellEnd"/>
      <w:r w:rsidRPr="00AF5A33">
        <w:t xml:space="preserve">. US, 57/12, 101/13 – </w:t>
      </w:r>
      <w:proofErr w:type="spellStart"/>
      <w:r w:rsidRPr="00AF5A33">
        <w:t>ZDavNepr</w:t>
      </w:r>
      <w:proofErr w:type="spellEnd"/>
      <w:r w:rsidRPr="00AF5A33">
        <w:t>, 110/13 in 19/15</w:t>
      </w:r>
      <w:r>
        <w:t xml:space="preserve">), </w:t>
      </w:r>
      <w:r w:rsidR="003F717E" w:rsidRPr="003F717E">
        <w:t>55</w:t>
      </w:r>
      <w:r w:rsidRPr="003F717E">
        <w:t>. člena  Zakona o izvrševanju proračunov Republike Slovenije</w:t>
      </w:r>
      <w:r w:rsidR="003F717E" w:rsidRPr="003F717E">
        <w:rPr>
          <w:bCs/>
          <w:shd w:val="clear" w:color="auto" w:fill="FFFFFF"/>
        </w:rPr>
        <w:t>2018 in 2019 (Uradni list RS, št. </w:t>
      </w:r>
      <w:hyperlink r:id="rId8" w:tgtFrame="_blank" w:tooltip="Zakon o izvrševanju proračunov Republike Slovenije za leti 2018 in 2019 (ZIPRS1819)" w:history="1">
        <w:r w:rsidR="003F717E" w:rsidRPr="003F717E">
          <w:rPr>
            <w:bCs/>
            <w:shd w:val="clear" w:color="auto" w:fill="FFFFFF"/>
          </w:rPr>
          <w:t>71/17</w:t>
        </w:r>
      </w:hyperlink>
      <w:r w:rsidR="003F717E" w:rsidRPr="003F717E">
        <w:rPr>
          <w:bCs/>
          <w:shd w:val="clear" w:color="auto" w:fill="FFFFFF"/>
        </w:rPr>
        <w:t>, </w:t>
      </w:r>
      <w:hyperlink r:id="rId9" w:tgtFrame="_blank" w:tooltip="Zakon o spremembah in dopolnitvah Zakona o javnih financah" w:history="1">
        <w:r w:rsidR="003F717E" w:rsidRPr="003F717E">
          <w:rPr>
            <w:bCs/>
            <w:shd w:val="clear" w:color="auto" w:fill="FFFFFF"/>
          </w:rPr>
          <w:t>13/18</w:t>
        </w:r>
      </w:hyperlink>
      <w:r w:rsidR="003F717E" w:rsidRPr="003F717E">
        <w:rPr>
          <w:bCs/>
          <w:shd w:val="clear" w:color="auto" w:fill="FFFFFF"/>
        </w:rPr>
        <w:t> – ZJF-H, </w:t>
      </w:r>
      <w:hyperlink r:id="rId10" w:tgtFrame="_blank" w:tooltip="Zakon o spremembah in dopolnitvah Zakona o izvrševanju proračunov Republike Slovenije za leti 2018 in 2019" w:history="1">
        <w:r w:rsidR="003F717E" w:rsidRPr="003F717E">
          <w:rPr>
            <w:bCs/>
            <w:shd w:val="clear" w:color="auto" w:fill="FFFFFF"/>
          </w:rPr>
          <w:t>83/18</w:t>
        </w:r>
      </w:hyperlink>
      <w:r w:rsidR="003F717E" w:rsidRPr="003F717E">
        <w:rPr>
          <w:bCs/>
          <w:shd w:val="clear" w:color="auto" w:fill="FFFFFF"/>
        </w:rPr>
        <w:t> in </w:t>
      </w:r>
      <w:hyperlink r:id="rId11" w:tgtFrame="_blank" w:tooltip="Zakon o spremembah in dopolnitvah Zakona o izvrševanju proračunov Republike Slovenije za leti 2018 in 2019" w:history="1">
        <w:r w:rsidR="003F717E" w:rsidRPr="003F717E">
          <w:rPr>
            <w:bCs/>
            <w:shd w:val="clear" w:color="auto" w:fill="FFFFFF"/>
          </w:rPr>
          <w:t>19/19</w:t>
        </w:r>
      </w:hyperlink>
      <w:r w:rsidR="003F717E" w:rsidRPr="003F717E">
        <w:rPr>
          <w:bCs/>
          <w:shd w:val="clear" w:color="auto" w:fill="FFFFFF"/>
        </w:rPr>
        <w:t>)</w:t>
      </w:r>
      <w:r w:rsidRPr="003F717E">
        <w:t xml:space="preserve"> </w:t>
      </w:r>
      <w:r>
        <w:t xml:space="preserve">ter na </w:t>
      </w:r>
      <w:r w:rsidRPr="00821673">
        <w:t xml:space="preserve">podlagi </w:t>
      </w:r>
      <w:r w:rsidR="008B1A15">
        <w:t>16</w:t>
      </w:r>
      <w:r w:rsidRPr="00821673">
        <w:t xml:space="preserve">. člena </w:t>
      </w:r>
      <w:r w:rsidR="00F54B98">
        <w:t>S</w:t>
      </w:r>
      <w:r w:rsidRPr="00821673">
        <w:t xml:space="preserve">tatuta Občine </w:t>
      </w:r>
      <w:r w:rsidR="00F54B98">
        <w:t>Hajdina (uradno prečiščeno besedilo)</w:t>
      </w:r>
      <w:r w:rsidRPr="00821673">
        <w:t xml:space="preserve">  (</w:t>
      </w:r>
      <w:r w:rsidR="00F54B98">
        <w:t>Uradno glasilo slovenskih občin, št. 32/2017</w:t>
      </w:r>
      <w:r w:rsidRPr="00821673">
        <w:t xml:space="preserve">) je Občinski svet Občine </w:t>
      </w:r>
      <w:r w:rsidR="00F54B98">
        <w:t>Hajdina</w:t>
      </w:r>
      <w:r w:rsidRPr="00821673">
        <w:t xml:space="preserve"> na </w:t>
      </w:r>
      <w:r w:rsidR="007E18C6">
        <w:t xml:space="preserve">___ </w:t>
      </w:r>
      <w:r w:rsidRPr="00821673">
        <w:t>redni seji dne</w:t>
      </w:r>
      <w:r w:rsidR="007E18C6">
        <w:t xml:space="preserve"> __________</w:t>
      </w:r>
      <w:r w:rsidR="0078510F">
        <w:t xml:space="preserve"> </w:t>
      </w:r>
      <w:r w:rsidRPr="00821673">
        <w:t>sprejel</w:t>
      </w:r>
    </w:p>
    <w:p w14:paraId="185EE2CE" w14:textId="77777777" w:rsidR="0044388C" w:rsidRPr="008F0472" w:rsidRDefault="0044388C" w:rsidP="00C6234D">
      <w:pPr>
        <w:tabs>
          <w:tab w:val="left" w:pos="0"/>
        </w:tabs>
        <w:autoSpaceDE w:val="0"/>
        <w:autoSpaceDN w:val="0"/>
        <w:adjustRightInd w:val="0"/>
        <w:jc w:val="both"/>
        <w:rPr>
          <w:bCs/>
          <w:color w:val="000000" w:themeColor="text1"/>
        </w:rPr>
      </w:pPr>
    </w:p>
    <w:p w14:paraId="34E5AB02" w14:textId="195184E2" w:rsidR="0044388C" w:rsidRPr="00550985" w:rsidRDefault="0044388C" w:rsidP="00550985">
      <w:pPr>
        <w:tabs>
          <w:tab w:val="left" w:pos="0"/>
        </w:tabs>
        <w:autoSpaceDE w:val="0"/>
        <w:autoSpaceDN w:val="0"/>
        <w:adjustRightInd w:val="0"/>
        <w:jc w:val="right"/>
        <w:rPr>
          <w:b/>
          <w:bCs/>
          <w:color w:val="000000" w:themeColor="text1"/>
          <w:sz w:val="28"/>
          <w:szCs w:val="28"/>
        </w:rPr>
      </w:pPr>
      <w:r w:rsidRPr="008F0472">
        <w:rPr>
          <w:bCs/>
          <w:color w:val="000000" w:themeColor="text1"/>
        </w:rPr>
        <w:tab/>
      </w:r>
      <w:r w:rsidRPr="008F0472">
        <w:rPr>
          <w:bCs/>
          <w:color w:val="000000" w:themeColor="text1"/>
        </w:rPr>
        <w:tab/>
      </w:r>
      <w:r w:rsidRPr="008F0472">
        <w:rPr>
          <w:bCs/>
          <w:color w:val="000000" w:themeColor="text1"/>
        </w:rPr>
        <w:tab/>
      </w:r>
      <w:r w:rsidRPr="008F0472">
        <w:rPr>
          <w:bCs/>
          <w:color w:val="000000" w:themeColor="text1"/>
        </w:rPr>
        <w:tab/>
      </w:r>
      <w:r w:rsidRPr="008F0472">
        <w:rPr>
          <w:bCs/>
          <w:color w:val="000000" w:themeColor="text1"/>
        </w:rPr>
        <w:tab/>
      </w:r>
      <w:r w:rsidRPr="008F0472">
        <w:rPr>
          <w:bCs/>
          <w:color w:val="000000" w:themeColor="text1"/>
        </w:rPr>
        <w:tab/>
      </w:r>
      <w:r w:rsidRPr="008F0472">
        <w:rPr>
          <w:bCs/>
          <w:color w:val="000000" w:themeColor="text1"/>
        </w:rPr>
        <w:tab/>
      </w:r>
      <w:r w:rsidRPr="008F0472">
        <w:rPr>
          <w:bCs/>
          <w:color w:val="000000" w:themeColor="text1"/>
        </w:rPr>
        <w:tab/>
      </w:r>
      <w:r w:rsidRPr="008F0472">
        <w:rPr>
          <w:bCs/>
          <w:color w:val="000000" w:themeColor="text1"/>
        </w:rPr>
        <w:tab/>
      </w:r>
      <w:r w:rsidRPr="008F0472">
        <w:rPr>
          <w:bCs/>
          <w:color w:val="000000" w:themeColor="text1"/>
        </w:rPr>
        <w:tab/>
      </w:r>
      <w:r w:rsidRPr="008F0472">
        <w:rPr>
          <w:bCs/>
          <w:color w:val="000000" w:themeColor="text1"/>
        </w:rPr>
        <w:tab/>
      </w:r>
      <w:r w:rsidR="0043463B" w:rsidRPr="008F0472">
        <w:rPr>
          <w:bCs/>
          <w:color w:val="000000" w:themeColor="text1"/>
        </w:rPr>
        <w:t xml:space="preserve">            </w:t>
      </w:r>
      <w:r w:rsidRPr="008F0472">
        <w:rPr>
          <w:b/>
          <w:bCs/>
          <w:color w:val="000000" w:themeColor="text1"/>
          <w:sz w:val="28"/>
          <w:szCs w:val="28"/>
        </w:rPr>
        <w:tab/>
      </w:r>
      <w:r w:rsidRPr="008F0472">
        <w:rPr>
          <w:b/>
          <w:bCs/>
          <w:color w:val="000000" w:themeColor="text1"/>
          <w:sz w:val="28"/>
          <w:szCs w:val="28"/>
        </w:rPr>
        <w:tab/>
      </w:r>
      <w:r w:rsidRPr="008F0472">
        <w:rPr>
          <w:b/>
          <w:bCs/>
          <w:color w:val="000000" w:themeColor="text1"/>
          <w:sz w:val="28"/>
          <w:szCs w:val="28"/>
        </w:rPr>
        <w:tab/>
      </w:r>
      <w:r w:rsidRPr="008F0472">
        <w:rPr>
          <w:b/>
          <w:bCs/>
          <w:color w:val="000000" w:themeColor="text1"/>
          <w:sz w:val="28"/>
          <w:szCs w:val="28"/>
        </w:rPr>
        <w:tab/>
      </w:r>
      <w:r w:rsidRPr="008F0472">
        <w:rPr>
          <w:b/>
          <w:bCs/>
          <w:color w:val="000000" w:themeColor="text1"/>
          <w:sz w:val="28"/>
          <w:szCs w:val="28"/>
        </w:rPr>
        <w:tab/>
      </w:r>
      <w:r w:rsidRPr="008F0472">
        <w:rPr>
          <w:b/>
          <w:bCs/>
          <w:color w:val="000000" w:themeColor="text1"/>
          <w:sz w:val="28"/>
          <w:szCs w:val="28"/>
        </w:rPr>
        <w:tab/>
      </w:r>
      <w:r w:rsidRPr="008F0472">
        <w:rPr>
          <w:b/>
          <w:bCs/>
          <w:color w:val="000000" w:themeColor="text1"/>
          <w:sz w:val="28"/>
          <w:szCs w:val="28"/>
        </w:rPr>
        <w:tab/>
      </w:r>
      <w:r w:rsidRPr="008F0472">
        <w:rPr>
          <w:b/>
          <w:bCs/>
          <w:color w:val="000000" w:themeColor="text1"/>
          <w:sz w:val="28"/>
          <w:szCs w:val="28"/>
        </w:rPr>
        <w:tab/>
      </w:r>
      <w:r w:rsidRPr="008F0472">
        <w:rPr>
          <w:b/>
          <w:bCs/>
          <w:color w:val="000000" w:themeColor="text1"/>
          <w:sz w:val="28"/>
          <w:szCs w:val="28"/>
        </w:rPr>
        <w:tab/>
      </w:r>
    </w:p>
    <w:p w14:paraId="69DE347B" w14:textId="77777777" w:rsidR="0044388C" w:rsidRPr="008F0472" w:rsidRDefault="0044388C" w:rsidP="007452F7">
      <w:pPr>
        <w:tabs>
          <w:tab w:val="left" w:pos="0"/>
        </w:tabs>
        <w:autoSpaceDE w:val="0"/>
        <w:autoSpaceDN w:val="0"/>
        <w:adjustRightInd w:val="0"/>
        <w:jc w:val="center"/>
        <w:rPr>
          <w:bCs/>
          <w:color w:val="000000" w:themeColor="text1"/>
        </w:rPr>
      </w:pPr>
    </w:p>
    <w:p w14:paraId="0C903AD6" w14:textId="77777777" w:rsidR="0044388C" w:rsidRPr="008F0472" w:rsidRDefault="0044388C" w:rsidP="007452F7">
      <w:pPr>
        <w:tabs>
          <w:tab w:val="left" w:pos="0"/>
        </w:tabs>
        <w:autoSpaceDE w:val="0"/>
        <w:autoSpaceDN w:val="0"/>
        <w:adjustRightInd w:val="0"/>
        <w:jc w:val="center"/>
        <w:rPr>
          <w:b/>
          <w:bCs/>
          <w:color w:val="000000" w:themeColor="text1"/>
        </w:rPr>
      </w:pPr>
      <w:r w:rsidRPr="008F0472">
        <w:rPr>
          <w:b/>
          <w:bCs/>
          <w:color w:val="000000" w:themeColor="text1"/>
        </w:rPr>
        <w:t>O D L O K</w:t>
      </w:r>
    </w:p>
    <w:p w14:paraId="142DE9A7" w14:textId="77777777" w:rsidR="0044388C" w:rsidRPr="008F0472" w:rsidRDefault="0044388C" w:rsidP="007452F7">
      <w:pPr>
        <w:tabs>
          <w:tab w:val="left" w:pos="0"/>
        </w:tabs>
        <w:autoSpaceDE w:val="0"/>
        <w:autoSpaceDN w:val="0"/>
        <w:adjustRightInd w:val="0"/>
        <w:jc w:val="center"/>
        <w:rPr>
          <w:bCs/>
          <w:color w:val="000000" w:themeColor="text1"/>
        </w:rPr>
      </w:pPr>
    </w:p>
    <w:p w14:paraId="40697134" w14:textId="37930784" w:rsidR="0044388C" w:rsidRPr="008F0472" w:rsidRDefault="0044388C" w:rsidP="007452F7">
      <w:pPr>
        <w:tabs>
          <w:tab w:val="left" w:pos="0"/>
        </w:tabs>
        <w:autoSpaceDE w:val="0"/>
        <w:autoSpaceDN w:val="0"/>
        <w:adjustRightInd w:val="0"/>
        <w:jc w:val="center"/>
        <w:rPr>
          <w:b/>
          <w:bCs/>
          <w:color w:val="000000" w:themeColor="text1"/>
        </w:rPr>
      </w:pPr>
      <w:r w:rsidRPr="008F0472">
        <w:rPr>
          <w:b/>
          <w:bCs/>
          <w:color w:val="000000" w:themeColor="text1"/>
        </w:rPr>
        <w:t xml:space="preserve">o nadomestilu za uporabo stavbnega zemljišča na območju Občine </w:t>
      </w:r>
      <w:r w:rsidR="00C07A5D">
        <w:rPr>
          <w:b/>
          <w:bCs/>
          <w:color w:val="000000" w:themeColor="text1"/>
        </w:rPr>
        <w:t>Hajdina</w:t>
      </w:r>
      <w:r w:rsidRPr="008F0472">
        <w:rPr>
          <w:b/>
          <w:bCs/>
          <w:color w:val="000000" w:themeColor="text1"/>
        </w:rPr>
        <w:br/>
      </w:r>
    </w:p>
    <w:p w14:paraId="2828A0F3" w14:textId="77777777" w:rsidR="0044388C" w:rsidRPr="008F0472" w:rsidRDefault="0044388C" w:rsidP="007452F7">
      <w:pPr>
        <w:tabs>
          <w:tab w:val="left" w:pos="0"/>
        </w:tabs>
        <w:autoSpaceDE w:val="0"/>
        <w:autoSpaceDN w:val="0"/>
        <w:adjustRightInd w:val="0"/>
        <w:jc w:val="center"/>
        <w:rPr>
          <w:b/>
          <w:bCs/>
          <w:color w:val="000000" w:themeColor="text1"/>
        </w:rPr>
      </w:pPr>
    </w:p>
    <w:p w14:paraId="39B34193" w14:textId="77777777" w:rsidR="0044388C" w:rsidRPr="008F0472" w:rsidRDefault="0044388C" w:rsidP="007452F7">
      <w:pPr>
        <w:tabs>
          <w:tab w:val="left" w:pos="0"/>
        </w:tabs>
        <w:autoSpaceDE w:val="0"/>
        <w:autoSpaceDN w:val="0"/>
        <w:adjustRightInd w:val="0"/>
        <w:jc w:val="center"/>
        <w:rPr>
          <w:b/>
          <w:bCs/>
          <w:color w:val="000000" w:themeColor="text1"/>
        </w:rPr>
      </w:pPr>
    </w:p>
    <w:p w14:paraId="2CE78031" w14:textId="77777777" w:rsidR="0044388C" w:rsidRPr="008F0472" w:rsidRDefault="0044388C" w:rsidP="007452F7">
      <w:pPr>
        <w:tabs>
          <w:tab w:val="left" w:pos="0"/>
        </w:tabs>
        <w:autoSpaceDE w:val="0"/>
        <w:autoSpaceDN w:val="0"/>
        <w:adjustRightInd w:val="0"/>
        <w:jc w:val="center"/>
        <w:rPr>
          <w:bCs/>
          <w:color w:val="000000" w:themeColor="text1"/>
        </w:rPr>
      </w:pPr>
      <w:r w:rsidRPr="008F0472">
        <w:rPr>
          <w:bCs/>
          <w:color w:val="000000" w:themeColor="text1"/>
        </w:rPr>
        <w:t>SPLOŠNA DOLOČILA</w:t>
      </w:r>
      <w:r w:rsidRPr="008F0472">
        <w:rPr>
          <w:bCs/>
          <w:color w:val="000000" w:themeColor="text1"/>
        </w:rPr>
        <w:br/>
      </w:r>
    </w:p>
    <w:p w14:paraId="482D9ED5" w14:textId="77777777" w:rsidR="0044388C" w:rsidRPr="008F0472" w:rsidRDefault="0044388C" w:rsidP="007452F7">
      <w:pPr>
        <w:numPr>
          <w:ilvl w:val="0"/>
          <w:numId w:val="1"/>
        </w:numPr>
        <w:tabs>
          <w:tab w:val="left" w:pos="0"/>
        </w:tabs>
        <w:autoSpaceDE w:val="0"/>
        <w:autoSpaceDN w:val="0"/>
        <w:adjustRightInd w:val="0"/>
        <w:jc w:val="center"/>
        <w:rPr>
          <w:bCs/>
          <w:color w:val="000000" w:themeColor="text1"/>
        </w:rPr>
      </w:pPr>
      <w:r w:rsidRPr="008F0472">
        <w:rPr>
          <w:bCs/>
          <w:color w:val="000000" w:themeColor="text1"/>
        </w:rPr>
        <w:t>člen</w:t>
      </w:r>
    </w:p>
    <w:p w14:paraId="193332B7" w14:textId="77777777" w:rsidR="0044388C" w:rsidRPr="008F0472" w:rsidRDefault="0044388C" w:rsidP="007452F7">
      <w:pPr>
        <w:tabs>
          <w:tab w:val="left" w:pos="0"/>
        </w:tabs>
        <w:autoSpaceDE w:val="0"/>
        <w:autoSpaceDN w:val="0"/>
        <w:adjustRightInd w:val="0"/>
        <w:rPr>
          <w:bCs/>
          <w:color w:val="000000" w:themeColor="text1"/>
        </w:rPr>
      </w:pPr>
    </w:p>
    <w:p w14:paraId="5C2D4815" w14:textId="5C6AA3C1" w:rsidR="0044388C" w:rsidRPr="008F0472" w:rsidRDefault="0044388C" w:rsidP="007452F7">
      <w:pPr>
        <w:tabs>
          <w:tab w:val="left" w:pos="0"/>
        </w:tabs>
        <w:autoSpaceDE w:val="0"/>
        <w:autoSpaceDN w:val="0"/>
        <w:adjustRightInd w:val="0"/>
        <w:jc w:val="both"/>
        <w:rPr>
          <w:color w:val="000000" w:themeColor="text1"/>
        </w:rPr>
      </w:pPr>
      <w:r w:rsidRPr="008F0472">
        <w:rPr>
          <w:color w:val="000000" w:themeColor="text1"/>
        </w:rPr>
        <w:t xml:space="preserve">Ta odlok določa </w:t>
      </w:r>
      <w:r w:rsidR="0087515A" w:rsidRPr="008F0472">
        <w:rPr>
          <w:color w:val="000000" w:themeColor="text1"/>
        </w:rPr>
        <w:t>vrsto zemljišč, zavezance, območja, merila na osnovi katerih se</w:t>
      </w:r>
      <w:r w:rsidRPr="008F0472">
        <w:rPr>
          <w:color w:val="000000" w:themeColor="text1"/>
        </w:rPr>
        <w:t xml:space="preserve"> v Občini </w:t>
      </w:r>
      <w:r w:rsidR="00C07A5D">
        <w:rPr>
          <w:color w:val="000000" w:themeColor="text1"/>
        </w:rPr>
        <w:t>Hajdina</w:t>
      </w:r>
      <w:r w:rsidRPr="008F0472">
        <w:rPr>
          <w:color w:val="000000" w:themeColor="text1"/>
        </w:rPr>
        <w:t xml:space="preserve"> plačuje nadomestilo za uporabo stavbnega zemljišča (v nadaljevanju: nadomestilo), merila za popolno ali delno oprostitev plačila nadomestila</w:t>
      </w:r>
      <w:r w:rsidR="0087515A" w:rsidRPr="008F0472">
        <w:rPr>
          <w:color w:val="000000" w:themeColor="text1"/>
        </w:rPr>
        <w:t xml:space="preserve"> ter kazni za neupoštevanja določil tega odloka</w:t>
      </w:r>
      <w:r w:rsidRPr="008F0472">
        <w:rPr>
          <w:color w:val="000000" w:themeColor="text1"/>
        </w:rPr>
        <w:t>.</w:t>
      </w:r>
    </w:p>
    <w:p w14:paraId="503330E9" w14:textId="54D5CC62" w:rsidR="0044388C" w:rsidRDefault="0044388C" w:rsidP="007452F7">
      <w:pPr>
        <w:tabs>
          <w:tab w:val="left" w:pos="0"/>
        </w:tabs>
        <w:autoSpaceDE w:val="0"/>
        <w:autoSpaceDN w:val="0"/>
        <w:adjustRightInd w:val="0"/>
        <w:rPr>
          <w:color w:val="000000" w:themeColor="text1"/>
        </w:rPr>
      </w:pPr>
    </w:p>
    <w:p w14:paraId="68EA4276" w14:textId="77777777" w:rsidR="00954AAA" w:rsidRDefault="00954AAA" w:rsidP="007452F7">
      <w:pPr>
        <w:tabs>
          <w:tab w:val="left" w:pos="0"/>
        </w:tabs>
        <w:autoSpaceDE w:val="0"/>
        <w:autoSpaceDN w:val="0"/>
        <w:adjustRightInd w:val="0"/>
        <w:rPr>
          <w:color w:val="000000" w:themeColor="text1"/>
        </w:rPr>
      </w:pPr>
    </w:p>
    <w:p w14:paraId="042F31F6" w14:textId="77777777" w:rsidR="002F58CF" w:rsidRPr="002F58CF" w:rsidRDefault="002F58CF" w:rsidP="002F58CF">
      <w:pPr>
        <w:jc w:val="center"/>
        <w:rPr>
          <w:bCs/>
        </w:rPr>
      </w:pPr>
      <w:r w:rsidRPr="002F58CF">
        <w:rPr>
          <w:bCs/>
        </w:rPr>
        <w:t>OBMOČJE ZA PLAČILO NADOMESTILA</w:t>
      </w:r>
    </w:p>
    <w:p w14:paraId="3B303860" w14:textId="77777777" w:rsidR="004B4F4D" w:rsidRPr="008F0472" w:rsidRDefault="004B4F4D" w:rsidP="007452F7">
      <w:pPr>
        <w:tabs>
          <w:tab w:val="left" w:pos="0"/>
        </w:tabs>
        <w:autoSpaceDE w:val="0"/>
        <w:autoSpaceDN w:val="0"/>
        <w:adjustRightInd w:val="0"/>
        <w:rPr>
          <w:color w:val="000000" w:themeColor="text1"/>
        </w:rPr>
      </w:pPr>
    </w:p>
    <w:p w14:paraId="079A7D69" w14:textId="3BB8F0F8" w:rsidR="00C6234D" w:rsidRDefault="004B4F4D" w:rsidP="00C6234D">
      <w:pPr>
        <w:pStyle w:val="Odstavekseznama"/>
        <w:numPr>
          <w:ilvl w:val="0"/>
          <w:numId w:val="1"/>
        </w:numPr>
        <w:tabs>
          <w:tab w:val="left" w:pos="0"/>
        </w:tabs>
        <w:autoSpaceDE w:val="0"/>
        <w:autoSpaceDN w:val="0"/>
        <w:adjustRightInd w:val="0"/>
        <w:jc w:val="center"/>
        <w:rPr>
          <w:color w:val="000000" w:themeColor="text1"/>
        </w:rPr>
      </w:pPr>
      <w:r w:rsidRPr="008F0472">
        <w:rPr>
          <w:color w:val="000000" w:themeColor="text1"/>
        </w:rPr>
        <w:t>člen</w:t>
      </w:r>
    </w:p>
    <w:p w14:paraId="41012699" w14:textId="5B987B61" w:rsidR="002F58CF" w:rsidRDefault="002F58CF" w:rsidP="002F58CF">
      <w:pPr>
        <w:tabs>
          <w:tab w:val="left" w:pos="0"/>
        </w:tabs>
        <w:autoSpaceDE w:val="0"/>
        <w:autoSpaceDN w:val="0"/>
        <w:adjustRightInd w:val="0"/>
        <w:jc w:val="center"/>
        <w:rPr>
          <w:color w:val="000000" w:themeColor="text1"/>
        </w:rPr>
      </w:pPr>
    </w:p>
    <w:p w14:paraId="0894E474" w14:textId="77777777" w:rsidR="002F58CF" w:rsidRDefault="002F58CF" w:rsidP="002F58CF">
      <w:pPr>
        <w:jc w:val="both"/>
      </w:pPr>
      <w:r>
        <w:t>Nadomestilo se plačuje za nezazidana in zazidana stavbna zemljišča na celotnem območju Občine Hajdina.</w:t>
      </w:r>
    </w:p>
    <w:p w14:paraId="12A8736A" w14:textId="77777777" w:rsidR="002F58CF" w:rsidRPr="002F58CF" w:rsidRDefault="002F58CF" w:rsidP="006E052B">
      <w:pPr>
        <w:tabs>
          <w:tab w:val="left" w:pos="0"/>
        </w:tabs>
        <w:autoSpaceDE w:val="0"/>
        <w:autoSpaceDN w:val="0"/>
        <w:adjustRightInd w:val="0"/>
        <w:rPr>
          <w:color w:val="000000" w:themeColor="text1"/>
        </w:rPr>
      </w:pPr>
    </w:p>
    <w:p w14:paraId="3063387F" w14:textId="697B1C87" w:rsidR="002F58CF" w:rsidRDefault="002F58CF" w:rsidP="002F58CF">
      <w:pPr>
        <w:pStyle w:val="Odstavekseznama"/>
        <w:tabs>
          <w:tab w:val="left" w:pos="0"/>
        </w:tabs>
        <w:autoSpaceDE w:val="0"/>
        <w:autoSpaceDN w:val="0"/>
        <w:adjustRightInd w:val="0"/>
        <w:rPr>
          <w:color w:val="000000" w:themeColor="text1"/>
        </w:rPr>
      </w:pPr>
    </w:p>
    <w:p w14:paraId="572BEE56" w14:textId="77777777" w:rsidR="002F58CF" w:rsidRPr="002F58CF" w:rsidRDefault="002F58CF" w:rsidP="002F58CF">
      <w:pPr>
        <w:tabs>
          <w:tab w:val="left" w:pos="0"/>
        </w:tabs>
        <w:autoSpaceDE w:val="0"/>
        <w:autoSpaceDN w:val="0"/>
        <w:adjustRightInd w:val="0"/>
        <w:jc w:val="center"/>
        <w:rPr>
          <w:color w:val="000000" w:themeColor="text1"/>
        </w:rPr>
      </w:pPr>
      <w:r w:rsidRPr="002F58CF">
        <w:rPr>
          <w:color w:val="000000" w:themeColor="text1"/>
        </w:rPr>
        <w:t>VRSTA ZEMLJIŠČ ZA KATERA SE PLAČUJE NADOMESTILO</w:t>
      </w:r>
    </w:p>
    <w:p w14:paraId="1BC78DCC" w14:textId="77777777" w:rsidR="002F58CF" w:rsidRPr="002F58CF" w:rsidRDefault="002F58CF" w:rsidP="002F58CF">
      <w:pPr>
        <w:tabs>
          <w:tab w:val="left" w:pos="0"/>
        </w:tabs>
        <w:autoSpaceDE w:val="0"/>
        <w:autoSpaceDN w:val="0"/>
        <w:adjustRightInd w:val="0"/>
        <w:rPr>
          <w:color w:val="000000" w:themeColor="text1"/>
        </w:rPr>
      </w:pPr>
    </w:p>
    <w:p w14:paraId="1EFC7E1B" w14:textId="2E3E2E3B" w:rsidR="002F58CF" w:rsidRPr="00C6234D" w:rsidRDefault="002F58CF" w:rsidP="00C6234D">
      <w:pPr>
        <w:pStyle w:val="Odstavekseznama"/>
        <w:numPr>
          <w:ilvl w:val="0"/>
          <w:numId w:val="1"/>
        </w:numPr>
        <w:tabs>
          <w:tab w:val="left" w:pos="0"/>
        </w:tabs>
        <w:autoSpaceDE w:val="0"/>
        <w:autoSpaceDN w:val="0"/>
        <w:adjustRightInd w:val="0"/>
        <w:jc w:val="center"/>
        <w:rPr>
          <w:color w:val="000000" w:themeColor="text1"/>
        </w:rPr>
      </w:pPr>
      <w:r>
        <w:rPr>
          <w:color w:val="000000" w:themeColor="text1"/>
        </w:rPr>
        <w:t>člen</w:t>
      </w:r>
    </w:p>
    <w:p w14:paraId="23524051" w14:textId="77777777" w:rsidR="000F4718" w:rsidRPr="008F0472" w:rsidRDefault="000F4718" w:rsidP="007452F7">
      <w:pPr>
        <w:tabs>
          <w:tab w:val="left" w:pos="0"/>
        </w:tabs>
        <w:autoSpaceDE w:val="0"/>
        <w:autoSpaceDN w:val="0"/>
        <w:adjustRightInd w:val="0"/>
        <w:rPr>
          <w:color w:val="000000" w:themeColor="text1"/>
        </w:rPr>
      </w:pPr>
    </w:p>
    <w:p w14:paraId="257A3A7F" w14:textId="1FAC4385" w:rsidR="007A78FB" w:rsidRPr="008F6A33" w:rsidRDefault="004B4F4D" w:rsidP="00E43BCB">
      <w:pPr>
        <w:pStyle w:val="Odstavekseznama"/>
        <w:numPr>
          <w:ilvl w:val="0"/>
          <w:numId w:val="6"/>
        </w:numPr>
        <w:tabs>
          <w:tab w:val="left" w:pos="0"/>
        </w:tabs>
        <w:autoSpaceDE w:val="0"/>
        <w:autoSpaceDN w:val="0"/>
        <w:adjustRightInd w:val="0"/>
        <w:jc w:val="both"/>
        <w:rPr>
          <w:color w:val="000000" w:themeColor="text1"/>
        </w:rPr>
      </w:pPr>
      <w:r w:rsidRPr="008F6A33">
        <w:rPr>
          <w:color w:val="000000" w:themeColor="text1"/>
        </w:rPr>
        <w:t>Zazidana stavbna zemljišča</w:t>
      </w:r>
    </w:p>
    <w:p w14:paraId="5D22D029" w14:textId="77777777" w:rsidR="007A78FB" w:rsidRPr="008F0472" w:rsidRDefault="007A78FB" w:rsidP="007452F7">
      <w:pPr>
        <w:tabs>
          <w:tab w:val="left" w:pos="0"/>
        </w:tabs>
        <w:autoSpaceDE w:val="0"/>
        <w:autoSpaceDN w:val="0"/>
        <w:adjustRightInd w:val="0"/>
        <w:jc w:val="both"/>
        <w:rPr>
          <w:color w:val="000000" w:themeColor="text1"/>
        </w:rPr>
      </w:pPr>
    </w:p>
    <w:p w14:paraId="3C93EC38" w14:textId="224FF50F" w:rsidR="00C6234D" w:rsidRDefault="00CC00C7" w:rsidP="00C6234D">
      <w:pPr>
        <w:tabs>
          <w:tab w:val="left" w:pos="0"/>
        </w:tabs>
        <w:autoSpaceDE w:val="0"/>
        <w:autoSpaceDN w:val="0"/>
        <w:adjustRightInd w:val="0"/>
        <w:jc w:val="both"/>
        <w:rPr>
          <w:color w:val="000000" w:themeColor="text1"/>
        </w:rPr>
      </w:pPr>
      <w:r w:rsidRPr="008F0472">
        <w:rPr>
          <w:color w:val="000000" w:themeColor="text1"/>
        </w:rPr>
        <w:t xml:space="preserve">Za zazidana stavbna zemljišča </w:t>
      </w:r>
      <w:r w:rsidR="00B07958">
        <w:rPr>
          <w:color w:val="000000" w:themeColor="text1"/>
        </w:rPr>
        <w:t xml:space="preserve">se </w:t>
      </w:r>
      <w:r w:rsidRPr="008F0472">
        <w:rPr>
          <w:color w:val="000000" w:themeColor="text1"/>
        </w:rPr>
        <w:t xml:space="preserve">po tem </w:t>
      </w:r>
      <w:r w:rsidR="00B07958">
        <w:rPr>
          <w:color w:val="000000" w:themeColor="text1"/>
        </w:rPr>
        <w:t>odloku</w:t>
      </w:r>
      <w:r w:rsidRPr="008F0472">
        <w:rPr>
          <w:color w:val="000000" w:themeColor="text1"/>
        </w:rPr>
        <w:t xml:space="preserve"> štejejo tist</w:t>
      </w:r>
      <w:r w:rsidR="00897CEA">
        <w:rPr>
          <w:color w:val="000000" w:themeColor="text1"/>
        </w:rPr>
        <w:t>e</w:t>
      </w:r>
      <w:r w:rsidRPr="008F0472">
        <w:rPr>
          <w:color w:val="000000" w:themeColor="text1"/>
        </w:rPr>
        <w:t xml:space="preserve"> zemlji</w:t>
      </w:r>
      <w:r w:rsidR="00897CEA">
        <w:rPr>
          <w:color w:val="000000" w:themeColor="text1"/>
        </w:rPr>
        <w:t>ške parcele ali njihovi deli</w:t>
      </w:r>
      <w:r w:rsidRPr="008F0472">
        <w:rPr>
          <w:color w:val="000000" w:themeColor="text1"/>
        </w:rPr>
        <w:t xml:space="preserve">, na katerih </w:t>
      </w:r>
      <w:r w:rsidR="00B07958">
        <w:rPr>
          <w:color w:val="000000" w:themeColor="text1"/>
        </w:rPr>
        <w:t>je</w:t>
      </w:r>
      <w:r w:rsidRPr="008F0472">
        <w:rPr>
          <w:color w:val="000000" w:themeColor="text1"/>
        </w:rPr>
        <w:t xml:space="preserve"> zgrajen</w:t>
      </w:r>
      <w:r w:rsidR="00B07958">
        <w:rPr>
          <w:color w:val="000000" w:themeColor="text1"/>
        </w:rPr>
        <w:t>a</w:t>
      </w:r>
      <w:r w:rsidR="003F717E">
        <w:rPr>
          <w:color w:val="000000" w:themeColor="text1"/>
        </w:rPr>
        <w:t xml:space="preserve"> stavba ali </w:t>
      </w:r>
      <w:r w:rsidR="003F717E" w:rsidRPr="008F0472">
        <w:rPr>
          <w:color w:val="000000" w:themeColor="text1"/>
        </w:rPr>
        <w:t>gradben</w:t>
      </w:r>
      <w:r w:rsidR="003F717E">
        <w:rPr>
          <w:color w:val="000000" w:themeColor="text1"/>
        </w:rPr>
        <w:t>o</w:t>
      </w:r>
      <w:r w:rsidR="003F717E" w:rsidRPr="008F0472">
        <w:rPr>
          <w:color w:val="000000" w:themeColor="text1"/>
        </w:rPr>
        <w:t xml:space="preserve"> inženirsk</w:t>
      </w:r>
      <w:r w:rsidR="003F717E">
        <w:rPr>
          <w:color w:val="000000" w:themeColor="text1"/>
        </w:rPr>
        <w:t xml:space="preserve">i </w:t>
      </w:r>
      <w:r w:rsidR="003F717E" w:rsidRPr="008F0472">
        <w:rPr>
          <w:color w:val="000000" w:themeColor="text1"/>
        </w:rPr>
        <w:t>objekt, ki ni objekt g</w:t>
      </w:r>
      <w:r w:rsidR="003F717E">
        <w:rPr>
          <w:color w:val="000000" w:themeColor="text1"/>
        </w:rPr>
        <w:t>ospodarske javne infrastrukture</w:t>
      </w:r>
      <w:r w:rsidR="00B07958">
        <w:rPr>
          <w:color w:val="000000" w:themeColor="text1"/>
        </w:rPr>
        <w:t>,</w:t>
      </w:r>
      <w:r w:rsidRPr="008F0472">
        <w:rPr>
          <w:color w:val="000000" w:themeColor="text1"/>
        </w:rPr>
        <w:t xml:space="preserve"> </w:t>
      </w:r>
      <w:r w:rsidR="00B07958">
        <w:rPr>
          <w:color w:val="000000" w:themeColor="text1"/>
        </w:rPr>
        <w:t>oziroma se na podlagi dokončnega gradbenega dovoljenja gradi katerakoli vrsta stavbe</w:t>
      </w:r>
      <w:r w:rsidRPr="008F0472">
        <w:rPr>
          <w:color w:val="000000" w:themeColor="text1"/>
        </w:rPr>
        <w:t xml:space="preserve"> </w:t>
      </w:r>
      <w:r w:rsidR="00B07958">
        <w:rPr>
          <w:color w:val="000000" w:themeColor="text1"/>
        </w:rPr>
        <w:t>ali</w:t>
      </w:r>
      <w:r w:rsidRPr="008F0472">
        <w:rPr>
          <w:color w:val="000000" w:themeColor="text1"/>
        </w:rPr>
        <w:t xml:space="preserve"> gradben</w:t>
      </w:r>
      <w:r w:rsidR="00B07958">
        <w:rPr>
          <w:color w:val="000000" w:themeColor="text1"/>
        </w:rPr>
        <w:t>o</w:t>
      </w:r>
      <w:r w:rsidRPr="008F0472">
        <w:rPr>
          <w:color w:val="000000" w:themeColor="text1"/>
        </w:rPr>
        <w:t xml:space="preserve"> inženirsk</w:t>
      </w:r>
      <w:r w:rsidR="00B07958">
        <w:rPr>
          <w:color w:val="000000" w:themeColor="text1"/>
        </w:rPr>
        <w:t xml:space="preserve">i </w:t>
      </w:r>
      <w:r w:rsidRPr="008F0472">
        <w:rPr>
          <w:color w:val="000000" w:themeColor="text1"/>
        </w:rPr>
        <w:t xml:space="preserve">objekt, ki ni objekt gospodarske javne infrastrukture. Če določena stavba gradbene parcele še nima določene, se do njene določitve za zazidano stavbno zemljišče šteje tisti del površine zemljiške parcele, na kateri stoji takšna stavba (fundus), </w:t>
      </w:r>
      <w:r w:rsidRPr="008F0472">
        <w:rPr>
          <w:color w:val="000000" w:themeColor="text1"/>
        </w:rPr>
        <w:lastRenderedPageBreak/>
        <w:t>pomnožena s faktorjem 1</w:t>
      </w:r>
      <w:r w:rsidR="008F72CE">
        <w:rPr>
          <w:color w:val="000000" w:themeColor="text1"/>
        </w:rPr>
        <w:t>,</w:t>
      </w:r>
      <w:r w:rsidRPr="008F0472">
        <w:rPr>
          <w:color w:val="000000" w:themeColor="text1"/>
        </w:rPr>
        <w:t>5, preostali del površine takšne zemljiške parcele pa se šteje za nezazidano stavbno zemljišče.</w:t>
      </w:r>
    </w:p>
    <w:p w14:paraId="603229EE" w14:textId="7F7F6793" w:rsidR="00A96445" w:rsidRDefault="00A96445" w:rsidP="00C6234D">
      <w:pPr>
        <w:tabs>
          <w:tab w:val="left" w:pos="0"/>
        </w:tabs>
        <w:autoSpaceDE w:val="0"/>
        <w:autoSpaceDN w:val="0"/>
        <w:adjustRightInd w:val="0"/>
        <w:jc w:val="both"/>
        <w:rPr>
          <w:color w:val="000000" w:themeColor="text1"/>
        </w:rPr>
      </w:pPr>
    </w:p>
    <w:p w14:paraId="2ABB8FEC" w14:textId="77777777" w:rsidR="00A96445" w:rsidRDefault="00A96445" w:rsidP="00A96445">
      <w:pPr>
        <w:tabs>
          <w:tab w:val="left" w:pos="0"/>
        </w:tabs>
        <w:autoSpaceDE w:val="0"/>
        <w:autoSpaceDN w:val="0"/>
        <w:adjustRightInd w:val="0"/>
        <w:jc w:val="both"/>
        <w:rPr>
          <w:color w:val="000000" w:themeColor="text1"/>
        </w:rPr>
      </w:pPr>
      <w:r>
        <w:rPr>
          <w:color w:val="000000" w:themeColor="text1"/>
        </w:rPr>
        <w:t>Nadomestilo za zazidano stavbno zemljišče se odmeri za stanovanjske in poslovne površine.</w:t>
      </w:r>
    </w:p>
    <w:p w14:paraId="55B5639E" w14:textId="14A6B74A" w:rsidR="00A96445" w:rsidRDefault="00A96445" w:rsidP="00C6234D">
      <w:pPr>
        <w:tabs>
          <w:tab w:val="left" w:pos="0"/>
        </w:tabs>
        <w:autoSpaceDE w:val="0"/>
        <w:autoSpaceDN w:val="0"/>
        <w:adjustRightInd w:val="0"/>
        <w:jc w:val="both"/>
        <w:rPr>
          <w:color w:val="000000" w:themeColor="text1"/>
        </w:rPr>
      </w:pPr>
    </w:p>
    <w:p w14:paraId="5AD260DB" w14:textId="29ACF9F4" w:rsidR="00A96445" w:rsidRDefault="00A96445" w:rsidP="00C6234D">
      <w:pPr>
        <w:tabs>
          <w:tab w:val="left" w:pos="0"/>
        </w:tabs>
        <w:autoSpaceDE w:val="0"/>
        <w:autoSpaceDN w:val="0"/>
        <w:adjustRightInd w:val="0"/>
        <w:jc w:val="both"/>
        <w:rPr>
          <w:color w:val="000000" w:themeColor="text1"/>
        </w:rPr>
      </w:pPr>
      <w:r>
        <w:rPr>
          <w:color w:val="000000" w:themeColor="text1"/>
        </w:rPr>
        <w:t xml:space="preserve">Stanovanjska površina se določi tako, da se neto tlorisna površina dela stavbe </w:t>
      </w:r>
      <w:r w:rsidRPr="008F0472">
        <w:rPr>
          <w:color w:val="000000" w:themeColor="text1"/>
        </w:rPr>
        <w:t>zmanjša za površino odprtih prostorov (odprti balkoni, odprte lože, odprte terase, in podobno)</w:t>
      </w:r>
      <w:r>
        <w:rPr>
          <w:color w:val="000000" w:themeColor="text1"/>
        </w:rPr>
        <w:t>.</w:t>
      </w:r>
      <w:r w:rsidRPr="008F0472">
        <w:rPr>
          <w:color w:val="000000" w:themeColor="text1"/>
        </w:rPr>
        <w:t xml:space="preserve"> </w:t>
      </w:r>
      <w:r>
        <w:rPr>
          <w:color w:val="000000" w:themeColor="text1"/>
        </w:rPr>
        <w:t>Kot stanovanjske površine se štejejo tudi površine garaž.</w:t>
      </w:r>
    </w:p>
    <w:p w14:paraId="6BFDD6DC" w14:textId="0428B23B" w:rsidR="00A96445" w:rsidRDefault="00A96445" w:rsidP="00C6234D">
      <w:pPr>
        <w:tabs>
          <w:tab w:val="left" w:pos="0"/>
        </w:tabs>
        <w:autoSpaceDE w:val="0"/>
        <w:autoSpaceDN w:val="0"/>
        <w:adjustRightInd w:val="0"/>
        <w:jc w:val="both"/>
        <w:rPr>
          <w:color w:val="000000" w:themeColor="text1"/>
        </w:rPr>
      </w:pPr>
    </w:p>
    <w:p w14:paraId="65786FD6" w14:textId="792B7DC5" w:rsidR="00A96445" w:rsidRDefault="00A96445" w:rsidP="00A96445">
      <w:pPr>
        <w:tabs>
          <w:tab w:val="left" w:pos="0"/>
        </w:tabs>
        <w:autoSpaceDE w:val="0"/>
        <w:autoSpaceDN w:val="0"/>
        <w:adjustRightInd w:val="0"/>
        <w:jc w:val="both"/>
        <w:rPr>
          <w:color w:val="000000" w:themeColor="text1"/>
        </w:rPr>
      </w:pPr>
      <w:r>
        <w:rPr>
          <w:color w:val="000000" w:themeColor="text1"/>
        </w:rPr>
        <w:t>Poslovna površina je čista tlorisna površina poslovnega prostora in vseh prostorov, ki so funkcionalno povezani s poslovnim prostorom.</w:t>
      </w:r>
    </w:p>
    <w:p w14:paraId="284A4219" w14:textId="77777777" w:rsidR="00A96445" w:rsidRDefault="00A96445" w:rsidP="00C6234D">
      <w:pPr>
        <w:tabs>
          <w:tab w:val="left" w:pos="0"/>
        </w:tabs>
        <w:autoSpaceDE w:val="0"/>
        <w:autoSpaceDN w:val="0"/>
        <w:adjustRightInd w:val="0"/>
        <w:jc w:val="both"/>
        <w:rPr>
          <w:color w:val="000000" w:themeColor="text1"/>
        </w:rPr>
      </w:pPr>
    </w:p>
    <w:p w14:paraId="78525C04" w14:textId="63FF656E" w:rsidR="00A96445" w:rsidRDefault="00A96445" w:rsidP="00A96445">
      <w:pPr>
        <w:spacing w:line="240" w:lineRule="atLeast"/>
        <w:jc w:val="both"/>
        <w:rPr>
          <w:snapToGrid w:val="0"/>
          <w:color w:val="000000"/>
        </w:rPr>
      </w:pPr>
      <w:r>
        <w:rPr>
          <w:snapToGrid w:val="0"/>
          <w:color w:val="000000"/>
        </w:rPr>
        <w:t>Poslovne površine so</w:t>
      </w:r>
      <w:r w:rsidR="000E11EA" w:rsidRPr="000E11EA">
        <w:rPr>
          <w:snapToGrid w:val="0"/>
          <w:color w:val="000000"/>
        </w:rPr>
        <w:t xml:space="preserve"> tudi </w:t>
      </w:r>
      <w:r w:rsidR="009F4508" w:rsidRPr="008F0472">
        <w:rPr>
          <w:color w:val="000000" w:themeColor="text1"/>
        </w:rPr>
        <w:t>nepokrita skladišča, parkirišča, delavnice na prostem, kampi, ter vsi ostali infrastrukturni objekti in površine, ki služijo za opravljanje poslovnih dejavnosti in po Zakonu</w:t>
      </w:r>
      <w:r>
        <w:rPr>
          <w:color w:val="000000" w:themeColor="text1"/>
        </w:rPr>
        <w:t>,</w:t>
      </w:r>
      <w:r w:rsidR="009F4508" w:rsidRPr="008F0472">
        <w:rPr>
          <w:color w:val="000000" w:themeColor="text1"/>
        </w:rPr>
        <w:t xml:space="preserve"> </w:t>
      </w:r>
      <w:r>
        <w:rPr>
          <w:color w:val="000000" w:themeColor="text1"/>
        </w:rPr>
        <w:t>ki ureja graditev objektov,</w:t>
      </w:r>
      <w:r w:rsidR="009F4508" w:rsidRPr="008F0472">
        <w:rPr>
          <w:color w:val="000000" w:themeColor="text1"/>
        </w:rPr>
        <w:t xml:space="preserve"> niso objekti gospodarske javne infrastrukture</w:t>
      </w:r>
      <w:r w:rsidR="000E11EA">
        <w:rPr>
          <w:snapToGrid w:val="0"/>
          <w:color w:val="000000"/>
        </w:rPr>
        <w:t>.</w:t>
      </w:r>
      <w:r w:rsidR="000E11EA" w:rsidRPr="000E11EA">
        <w:rPr>
          <w:snapToGrid w:val="0"/>
          <w:color w:val="000000"/>
        </w:rPr>
        <w:t xml:space="preserve"> </w:t>
      </w:r>
      <w:r w:rsidR="00AF6C54">
        <w:rPr>
          <w:snapToGrid w:val="0"/>
          <w:color w:val="000000"/>
        </w:rPr>
        <w:t>V tabeli o dejanski rabi delov stavb (6. člen) zazidanih stavbnih zemljišč so imenovana kot »</w:t>
      </w:r>
      <w:r w:rsidR="00AF6C54" w:rsidRPr="000E11EA">
        <w:rPr>
          <w:snapToGrid w:val="0"/>
          <w:color w:val="000000"/>
        </w:rPr>
        <w:t xml:space="preserve">druga </w:t>
      </w:r>
      <w:r w:rsidR="00AF6C54">
        <w:rPr>
          <w:snapToGrid w:val="0"/>
          <w:color w:val="000000"/>
        </w:rPr>
        <w:t xml:space="preserve">zazidana </w:t>
      </w:r>
      <w:r w:rsidR="00AF6C54" w:rsidRPr="000E11EA">
        <w:rPr>
          <w:snapToGrid w:val="0"/>
          <w:color w:val="000000"/>
        </w:rPr>
        <w:t>stavbna zemljišča</w:t>
      </w:r>
      <w:r w:rsidR="00AF6C54">
        <w:rPr>
          <w:snapToGrid w:val="0"/>
          <w:color w:val="000000"/>
        </w:rPr>
        <w:t>«</w:t>
      </w:r>
      <w:r w:rsidR="00AF6C54" w:rsidRPr="000E11EA">
        <w:rPr>
          <w:snapToGrid w:val="0"/>
          <w:color w:val="000000"/>
        </w:rPr>
        <w:t>.</w:t>
      </w:r>
    </w:p>
    <w:p w14:paraId="6584BD24" w14:textId="77777777" w:rsidR="00A96445" w:rsidRPr="00A96445" w:rsidRDefault="00A96445" w:rsidP="00A96445">
      <w:pPr>
        <w:spacing w:line="240" w:lineRule="atLeast"/>
        <w:jc w:val="both"/>
        <w:rPr>
          <w:snapToGrid w:val="0"/>
          <w:color w:val="000000"/>
        </w:rPr>
      </w:pPr>
    </w:p>
    <w:p w14:paraId="03257517" w14:textId="72AA8BCD" w:rsidR="00897CEA" w:rsidRDefault="00897CEA" w:rsidP="00A96445">
      <w:pPr>
        <w:tabs>
          <w:tab w:val="left" w:pos="0"/>
        </w:tabs>
        <w:autoSpaceDE w:val="0"/>
        <w:autoSpaceDN w:val="0"/>
        <w:adjustRightInd w:val="0"/>
        <w:jc w:val="both"/>
        <w:rPr>
          <w:color w:val="000000" w:themeColor="text1"/>
        </w:rPr>
      </w:pPr>
      <w:r w:rsidRPr="008F0472">
        <w:rPr>
          <w:color w:val="000000" w:themeColor="text1"/>
        </w:rPr>
        <w:t xml:space="preserve">V primeru nelegalne gradnje plačevanje nadomestila za uporabo zazidanega stavbnega zemljišča ne vpliva na njeno legalizacijo oziroma na izdajo in izvršitev inšpekcijskega ukrepa po določbah </w:t>
      </w:r>
      <w:r w:rsidR="0079192E">
        <w:rPr>
          <w:color w:val="000000" w:themeColor="text1"/>
        </w:rPr>
        <w:t>Zakona o graditvi objektov.</w:t>
      </w:r>
    </w:p>
    <w:p w14:paraId="45F09DD3" w14:textId="77777777" w:rsidR="0079192E" w:rsidRPr="008F0472" w:rsidRDefault="0079192E" w:rsidP="00A96445">
      <w:pPr>
        <w:tabs>
          <w:tab w:val="left" w:pos="0"/>
        </w:tabs>
        <w:autoSpaceDE w:val="0"/>
        <w:autoSpaceDN w:val="0"/>
        <w:adjustRightInd w:val="0"/>
        <w:jc w:val="both"/>
        <w:rPr>
          <w:color w:val="000000" w:themeColor="text1"/>
        </w:rPr>
      </w:pPr>
    </w:p>
    <w:p w14:paraId="4F09AEEC" w14:textId="77777777" w:rsidR="00897CEA" w:rsidRPr="008F0472" w:rsidRDefault="00897CEA" w:rsidP="00897CEA">
      <w:pPr>
        <w:tabs>
          <w:tab w:val="left" w:pos="0"/>
        </w:tabs>
        <w:autoSpaceDE w:val="0"/>
        <w:autoSpaceDN w:val="0"/>
        <w:adjustRightInd w:val="0"/>
        <w:jc w:val="both"/>
        <w:rPr>
          <w:color w:val="000000" w:themeColor="text1"/>
        </w:rPr>
      </w:pPr>
      <w:r w:rsidRPr="008F0472">
        <w:rPr>
          <w:color w:val="000000" w:themeColor="text1"/>
        </w:rPr>
        <w:t xml:space="preserve">Obveznost plačevanja nadomestila za uporabo zazidanega stavbnega zemljišča preneha, ko se stavba oziroma del stavbe, ki je bil zgrajen brez gradbenega dovoljenja, odstrani in vzpostavi prejšnje stanje in ko investitor oziroma lastnik zemljišča, na katerem je stala takšna stavba oziroma del stavbe, to dejstvo sporoči občini, hkrati pa se uvede obveznost plačevanja nadomestila za uporabo nezazidanega stavbnega zemljišča, če leži takšno zemljišče na območju, za katerega je občina določila, da se na njem plačuje takšno nadomestilo. Če pa se za stavbo oziroma del stavbe, ki je bil zgrajen brez gradbenega dovoljenja, pridobi gradbeno dovoljenje oziroma se takšna gradnja legalizira, se takšna gradnja ne šteje za novo gradnjo in se zato s plačevanjem nadomestila za uporabo zazidanega stavbnega zemljišča nadaljuje. </w:t>
      </w:r>
    </w:p>
    <w:p w14:paraId="1D078E90" w14:textId="77777777" w:rsidR="00CC00C7" w:rsidRPr="008F0472" w:rsidRDefault="00CC00C7" w:rsidP="007452F7">
      <w:pPr>
        <w:tabs>
          <w:tab w:val="left" w:pos="0"/>
        </w:tabs>
        <w:autoSpaceDE w:val="0"/>
        <w:autoSpaceDN w:val="0"/>
        <w:adjustRightInd w:val="0"/>
        <w:jc w:val="both"/>
        <w:rPr>
          <w:color w:val="000000" w:themeColor="text1"/>
        </w:rPr>
      </w:pPr>
    </w:p>
    <w:p w14:paraId="45F4F16B" w14:textId="58974E7A" w:rsidR="00CC00C7" w:rsidRPr="008F6A33" w:rsidRDefault="004B4F4D" w:rsidP="00E43BCB">
      <w:pPr>
        <w:pStyle w:val="Odstavekseznama"/>
        <w:numPr>
          <w:ilvl w:val="0"/>
          <w:numId w:val="6"/>
        </w:numPr>
        <w:tabs>
          <w:tab w:val="left" w:pos="0"/>
        </w:tabs>
        <w:autoSpaceDE w:val="0"/>
        <w:autoSpaceDN w:val="0"/>
        <w:adjustRightInd w:val="0"/>
        <w:jc w:val="both"/>
        <w:rPr>
          <w:color w:val="000000" w:themeColor="text1"/>
        </w:rPr>
      </w:pPr>
      <w:r w:rsidRPr="008F6A33">
        <w:rPr>
          <w:color w:val="000000" w:themeColor="text1"/>
        </w:rPr>
        <w:t>Nezazidana stavbna zemljišča</w:t>
      </w:r>
    </w:p>
    <w:p w14:paraId="60DE7E2B" w14:textId="77777777" w:rsidR="00CC00C7" w:rsidRPr="008F0472" w:rsidRDefault="00CC00C7" w:rsidP="007452F7">
      <w:pPr>
        <w:tabs>
          <w:tab w:val="left" w:pos="0"/>
        </w:tabs>
        <w:autoSpaceDE w:val="0"/>
        <w:autoSpaceDN w:val="0"/>
        <w:adjustRightInd w:val="0"/>
        <w:jc w:val="both"/>
        <w:rPr>
          <w:color w:val="000000" w:themeColor="text1"/>
        </w:rPr>
      </w:pPr>
    </w:p>
    <w:p w14:paraId="297466AE" w14:textId="77777777" w:rsidR="00880627" w:rsidRDefault="00CC00C7" w:rsidP="00C40F62">
      <w:pPr>
        <w:tabs>
          <w:tab w:val="left" w:pos="0"/>
        </w:tabs>
        <w:autoSpaceDE w:val="0"/>
        <w:autoSpaceDN w:val="0"/>
        <w:adjustRightInd w:val="0"/>
        <w:jc w:val="both"/>
        <w:rPr>
          <w:color w:val="000000" w:themeColor="text1"/>
        </w:rPr>
      </w:pPr>
      <w:r w:rsidRPr="008F0472">
        <w:rPr>
          <w:color w:val="000000" w:themeColor="text1"/>
        </w:rPr>
        <w:t>Za nezazidana stavbna zemljišča se šteje tist</w:t>
      </w:r>
      <w:r w:rsidR="008F6A33">
        <w:rPr>
          <w:color w:val="000000" w:themeColor="text1"/>
        </w:rPr>
        <w:t>a</w:t>
      </w:r>
      <w:r w:rsidRPr="008F0472">
        <w:rPr>
          <w:color w:val="000000" w:themeColor="text1"/>
        </w:rPr>
        <w:t xml:space="preserve"> </w:t>
      </w:r>
      <w:r w:rsidR="00B17C2F">
        <w:rPr>
          <w:color w:val="000000" w:themeColor="text1"/>
        </w:rPr>
        <w:t>parcel</w:t>
      </w:r>
      <w:r w:rsidR="008F6A33">
        <w:rPr>
          <w:color w:val="000000" w:themeColor="text1"/>
        </w:rPr>
        <w:t>a ali del parcele</w:t>
      </w:r>
      <w:r w:rsidRPr="008F0472">
        <w:rPr>
          <w:color w:val="000000" w:themeColor="text1"/>
        </w:rPr>
        <w:t>, za kater</w:t>
      </w:r>
      <w:r w:rsidR="008F6A33">
        <w:rPr>
          <w:color w:val="000000" w:themeColor="text1"/>
        </w:rPr>
        <w:t>o</w:t>
      </w:r>
      <w:r w:rsidRPr="008F0472">
        <w:rPr>
          <w:color w:val="000000" w:themeColor="text1"/>
        </w:rPr>
        <w:t xml:space="preserve"> je z izvedbenim prostorskim aktom določeno, da je na nj</w:t>
      </w:r>
      <w:r w:rsidR="008F6A33">
        <w:rPr>
          <w:color w:val="000000" w:themeColor="text1"/>
        </w:rPr>
        <w:t>ej</w:t>
      </w:r>
      <w:r w:rsidRPr="008F0472">
        <w:rPr>
          <w:color w:val="000000" w:themeColor="text1"/>
        </w:rPr>
        <w:t xml:space="preserve"> dopustna gradnja stanovanjskih in poslovnih stavb, ki niso namenjene za potrebe zdravstva, socialnega in otroškega varstva, šolstva, kulture, znanosti, športa</w:t>
      </w:r>
      <w:r w:rsidR="00DF6465">
        <w:rPr>
          <w:color w:val="000000" w:themeColor="text1"/>
        </w:rPr>
        <w:t xml:space="preserve"> (za javne potrebe)</w:t>
      </w:r>
      <w:r w:rsidRPr="008F0472">
        <w:rPr>
          <w:color w:val="000000" w:themeColor="text1"/>
        </w:rPr>
        <w:t xml:space="preserve"> in javne uprave in da je na njih dopustna gradnja gradbenih inženirskih objektov</w:t>
      </w:r>
      <w:r w:rsidR="00B17C2F">
        <w:rPr>
          <w:color w:val="000000" w:themeColor="text1"/>
        </w:rPr>
        <w:t>, ki</w:t>
      </w:r>
      <w:r w:rsidRPr="008F0472">
        <w:rPr>
          <w:color w:val="000000" w:themeColor="text1"/>
        </w:rPr>
        <w:t xml:space="preserve"> niso objekti gospodarske javne infrastrukture in tudi niso namenjeni za potrebe zdravstva, socialnega in otroškega varstva, šolstva, kulture, znanosti, športa</w:t>
      </w:r>
      <w:r w:rsidR="007F4FF1">
        <w:rPr>
          <w:color w:val="000000" w:themeColor="text1"/>
        </w:rPr>
        <w:t xml:space="preserve"> kot nepridobitne dejavnosti</w:t>
      </w:r>
      <w:r w:rsidRPr="008F0472">
        <w:rPr>
          <w:color w:val="000000" w:themeColor="text1"/>
        </w:rPr>
        <w:t xml:space="preserve"> in javne uprave</w:t>
      </w:r>
      <w:r w:rsidR="00105D24">
        <w:rPr>
          <w:color w:val="000000" w:themeColor="text1"/>
        </w:rPr>
        <w:t xml:space="preserve">, </w:t>
      </w:r>
      <w:r w:rsidR="007F4FF1">
        <w:rPr>
          <w:color w:val="000000" w:themeColor="text1"/>
        </w:rPr>
        <w:t>ter</w:t>
      </w:r>
      <w:r w:rsidR="00105D24">
        <w:rPr>
          <w:color w:val="000000" w:themeColor="text1"/>
        </w:rPr>
        <w:t xml:space="preserve"> je za njih zagotovljena oskrba s pitno vodo in energijo, odvajanje odplak in odstranjevanje odpadkov in dostop na javno cesto</w:t>
      </w:r>
      <w:r w:rsidRPr="008F0472">
        <w:rPr>
          <w:color w:val="000000" w:themeColor="text1"/>
        </w:rPr>
        <w:t xml:space="preserve">. </w:t>
      </w:r>
    </w:p>
    <w:p w14:paraId="53D9A17D" w14:textId="77777777" w:rsidR="00880627" w:rsidRDefault="00880627" w:rsidP="00C40F62">
      <w:pPr>
        <w:tabs>
          <w:tab w:val="left" w:pos="0"/>
        </w:tabs>
        <w:autoSpaceDE w:val="0"/>
        <w:autoSpaceDN w:val="0"/>
        <w:adjustRightInd w:val="0"/>
        <w:jc w:val="both"/>
        <w:rPr>
          <w:color w:val="000000" w:themeColor="text1"/>
        </w:rPr>
      </w:pPr>
    </w:p>
    <w:p w14:paraId="201135FC" w14:textId="77777777" w:rsidR="00880627" w:rsidRDefault="0079192E" w:rsidP="00880627">
      <w:pPr>
        <w:tabs>
          <w:tab w:val="left" w:pos="0"/>
        </w:tabs>
        <w:autoSpaceDE w:val="0"/>
        <w:autoSpaceDN w:val="0"/>
        <w:adjustRightInd w:val="0"/>
        <w:jc w:val="both"/>
        <w:rPr>
          <w:color w:val="000000" w:themeColor="text1"/>
        </w:rPr>
      </w:pPr>
      <w:r w:rsidRPr="0079192E">
        <w:rPr>
          <w:color w:val="000000" w:themeColor="text1"/>
        </w:rPr>
        <w:t>Šteje se, da je za navedena zemljišča zagotovljena oskrba s pitno vodo in energijo, odvajanje odplak in odstranjevanje odpadkov ter dostop na javno cesto, če imajo takšne parcele zagotovljen dostop do javnega cestnega omrežja ter da je za njih tudi možno izvesti priključke na javno vodovodno omrežje, javno elektroenergetsko omrežje in javno kanalizacijsko omrežje, kolikor ni dovoljena gradnja greznic oziroma malih čistilnih naprav, če je za območje, na katerem ležijo sprejet občinski prostorski načrt.</w:t>
      </w:r>
    </w:p>
    <w:p w14:paraId="1AAFE575" w14:textId="4A6F049F" w:rsidR="00F14C74" w:rsidRPr="00880627" w:rsidRDefault="00F14C74" w:rsidP="00880627">
      <w:pPr>
        <w:tabs>
          <w:tab w:val="left" w:pos="0"/>
        </w:tabs>
        <w:autoSpaceDE w:val="0"/>
        <w:autoSpaceDN w:val="0"/>
        <w:adjustRightInd w:val="0"/>
        <w:jc w:val="both"/>
        <w:rPr>
          <w:color w:val="000000" w:themeColor="text1"/>
        </w:rPr>
      </w:pPr>
      <w:r w:rsidRPr="00C92950">
        <w:lastRenderedPageBreak/>
        <w:t xml:space="preserve">Ne glede na določbe tega člena, </w:t>
      </w:r>
      <w:r>
        <w:t xml:space="preserve">se </w:t>
      </w:r>
      <w:r w:rsidRPr="00C92950">
        <w:t xml:space="preserve">kot </w:t>
      </w:r>
      <w:r>
        <w:t>ne</w:t>
      </w:r>
      <w:r w:rsidRPr="007623CD">
        <w:t>zazidano</w:t>
      </w:r>
      <w:r w:rsidRPr="007B3FD5">
        <w:rPr>
          <w:color w:val="FF0000"/>
        </w:rPr>
        <w:t xml:space="preserve"> </w:t>
      </w:r>
      <w:r w:rsidRPr="00C92950">
        <w:t>stavbno zemljišče štejejo tudi zemljiške parcele, za katere je s prostorsko izvedbenim aktom določeno, da so namenjene za površinsko izkoriščanje mineralnih surovin, če:</w:t>
      </w:r>
      <w:r w:rsidRPr="00B03191">
        <w:rPr>
          <w:rFonts w:ascii="Cambria" w:hAnsi="Cambria"/>
          <w:szCs w:val="20"/>
        </w:rPr>
        <w:tab/>
      </w:r>
    </w:p>
    <w:p w14:paraId="690278BE" w14:textId="77777777" w:rsidR="00F14C74" w:rsidRDefault="00F14C74" w:rsidP="00880627">
      <w:pPr>
        <w:pStyle w:val="Odstavekseznama"/>
        <w:numPr>
          <w:ilvl w:val="0"/>
          <w:numId w:val="5"/>
        </w:numPr>
        <w:spacing w:after="160" w:line="259" w:lineRule="auto"/>
        <w:jc w:val="both"/>
      </w:pPr>
      <w:r w:rsidRPr="00C92950">
        <w:t>je s prostorsko izvedbenim aktom določeno, da se po opustitvi izkoriščanja na njih izvede sanacija tako, da se namenijo za gradnjo</w:t>
      </w:r>
      <w:r>
        <w:t>,</w:t>
      </w:r>
    </w:p>
    <w:p w14:paraId="1EDEF68E" w14:textId="77777777" w:rsidR="00F14C74" w:rsidRDefault="00F14C74" w:rsidP="00880627">
      <w:pPr>
        <w:pStyle w:val="Odstavekseznama"/>
        <w:numPr>
          <w:ilvl w:val="0"/>
          <w:numId w:val="5"/>
        </w:numPr>
        <w:spacing w:after="160" w:line="259" w:lineRule="auto"/>
        <w:jc w:val="both"/>
      </w:pPr>
      <w:r w:rsidRPr="00C92950">
        <w:t>je za takšno izkoriščanje na njih že podeljena koncesija, vendar se z izkoriščanjem na njih še ni začelo;</w:t>
      </w:r>
    </w:p>
    <w:p w14:paraId="6AA55DC8" w14:textId="77777777" w:rsidR="00F14C74" w:rsidRDefault="00F14C74" w:rsidP="00880627">
      <w:pPr>
        <w:pStyle w:val="Odstavekseznama"/>
        <w:numPr>
          <w:ilvl w:val="0"/>
          <w:numId w:val="5"/>
        </w:numPr>
        <w:spacing w:after="160" w:line="259" w:lineRule="auto"/>
        <w:jc w:val="both"/>
      </w:pPr>
      <w:r w:rsidRPr="00C92950">
        <w:t>se je z izkoriščanjem na njih že prenehalo in je s prostorsko izvedbenim aktom določeno, da se po opustitvi izkoriščanja izvede sanacija tako, da se vzpostavi prejšnje stanje oziroma da se na njih uredijo kmetijska zemljišča ali gozd, takšna sanacija pa še ni izvedena.</w:t>
      </w:r>
    </w:p>
    <w:p w14:paraId="650BA456" w14:textId="17C956A6" w:rsidR="00F14C74" w:rsidRPr="001A5A3E" w:rsidRDefault="00F14C74" w:rsidP="00880627">
      <w:pPr>
        <w:jc w:val="both"/>
      </w:pPr>
      <w:r w:rsidRPr="001A5A3E">
        <w:t>Površina nezazidanega stavbnega zemljišča se določi glede na površino parcele ali dela parcele, ki ustreza pogojem iz tega člena</w:t>
      </w:r>
      <w:r w:rsidR="0066741D">
        <w:t xml:space="preserve">. </w:t>
      </w:r>
    </w:p>
    <w:p w14:paraId="05B1B60F" w14:textId="77777777" w:rsidR="00F14C74" w:rsidRDefault="00F14C74" w:rsidP="00C40F62">
      <w:pPr>
        <w:tabs>
          <w:tab w:val="left" w:pos="0"/>
        </w:tabs>
        <w:autoSpaceDE w:val="0"/>
        <w:autoSpaceDN w:val="0"/>
        <w:adjustRightInd w:val="0"/>
        <w:jc w:val="both"/>
        <w:rPr>
          <w:color w:val="000000" w:themeColor="text1"/>
        </w:rPr>
      </w:pPr>
    </w:p>
    <w:p w14:paraId="69FAAD45" w14:textId="77777777" w:rsidR="004B4F4D" w:rsidRPr="008F0472" w:rsidRDefault="004B4F4D" w:rsidP="00D544F1">
      <w:pPr>
        <w:tabs>
          <w:tab w:val="left" w:pos="0"/>
        </w:tabs>
        <w:autoSpaceDE w:val="0"/>
        <w:autoSpaceDN w:val="0"/>
        <w:adjustRightInd w:val="0"/>
        <w:jc w:val="both"/>
        <w:rPr>
          <w:color w:val="000000" w:themeColor="text1"/>
        </w:rPr>
      </w:pPr>
    </w:p>
    <w:p w14:paraId="00C03D42" w14:textId="77777777" w:rsidR="004B4F4D" w:rsidRPr="00880627" w:rsidRDefault="004B4F4D" w:rsidP="00E90C10">
      <w:pPr>
        <w:tabs>
          <w:tab w:val="left" w:pos="0"/>
        </w:tabs>
        <w:autoSpaceDE w:val="0"/>
        <w:autoSpaceDN w:val="0"/>
        <w:adjustRightInd w:val="0"/>
        <w:jc w:val="center"/>
        <w:rPr>
          <w:color w:val="000000" w:themeColor="text1"/>
        </w:rPr>
      </w:pPr>
      <w:r w:rsidRPr="00880627">
        <w:rPr>
          <w:color w:val="000000" w:themeColor="text1"/>
        </w:rPr>
        <w:t>ZAVEZANEC ZA PLAČILO NADOMESTILA</w:t>
      </w:r>
    </w:p>
    <w:p w14:paraId="1F09F478" w14:textId="77777777" w:rsidR="00D544F1" w:rsidRPr="008F0472" w:rsidRDefault="00D544F1" w:rsidP="00D544F1">
      <w:pPr>
        <w:tabs>
          <w:tab w:val="left" w:pos="0"/>
        </w:tabs>
        <w:autoSpaceDE w:val="0"/>
        <w:autoSpaceDN w:val="0"/>
        <w:adjustRightInd w:val="0"/>
        <w:jc w:val="both"/>
        <w:rPr>
          <w:color w:val="000000" w:themeColor="text1"/>
        </w:rPr>
      </w:pPr>
    </w:p>
    <w:p w14:paraId="0B523F01" w14:textId="23FE0474" w:rsidR="004B4F4D" w:rsidRPr="008F6A33" w:rsidRDefault="004B4F4D" w:rsidP="00AC5F54">
      <w:pPr>
        <w:pStyle w:val="Odstavekseznama"/>
        <w:numPr>
          <w:ilvl w:val="0"/>
          <w:numId w:val="1"/>
        </w:numPr>
        <w:tabs>
          <w:tab w:val="left" w:pos="0"/>
        </w:tabs>
        <w:autoSpaceDE w:val="0"/>
        <w:autoSpaceDN w:val="0"/>
        <w:adjustRightInd w:val="0"/>
        <w:jc w:val="center"/>
        <w:rPr>
          <w:bCs/>
          <w:color w:val="000000" w:themeColor="text1"/>
        </w:rPr>
      </w:pPr>
      <w:r w:rsidRPr="008F6A33">
        <w:rPr>
          <w:bCs/>
          <w:color w:val="000000" w:themeColor="text1"/>
        </w:rPr>
        <w:t>člen</w:t>
      </w:r>
    </w:p>
    <w:p w14:paraId="1891B71F" w14:textId="77777777" w:rsidR="0044388C" w:rsidRPr="008F0472" w:rsidRDefault="0044388C" w:rsidP="007452F7">
      <w:pPr>
        <w:tabs>
          <w:tab w:val="left" w:pos="0"/>
        </w:tabs>
        <w:autoSpaceDE w:val="0"/>
        <w:autoSpaceDN w:val="0"/>
        <w:adjustRightInd w:val="0"/>
        <w:rPr>
          <w:bCs/>
          <w:color w:val="000000" w:themeColor="text1"/>
        </w:rPr>
      </w:pPr>
    </w:p>
    <w:p w14:paraId="292AD889" w14:textId="6FC8A46C" w:rsidR="0044388C" w:rsidRPr="008F0472" w:rsidRDefault="0044388C" w:rsidP="007452F7">
      <w:pPr>
        <w:tabs>
          <w:tab w:val="left" w:pos="0"/>
        </w:tabs>
        <w:autoSpaceDE w:val="0"/>
        <w:autoSpaceDN w:val="0"/>
        <w:adjustRightInd w:val="0"/>
        <w:jc w:val="both"/>
        <w:rPr>
          <w:color w:val="000000" w:themeColor="text1"/>
        </w:rPr>
      </w:pPr>
      <w:r w:rsidRPr="008F0472">
        <w:rPr>
          <w:color w:val="000000" w:themeColor="text1"/>
        </w:rPr>
        <w:t>Zavezanec za plačilo nadomestila je lastnik ali neposredni uporabnik zemljišča oziroma stavbe ali dela stavbe oziroma drugega objekta</w:t>
      </w:r>
      <w:r w:rsidR="00880627">
        <w:rPr>
          <w:color w:val="000000" w:themeColor="text1"/>
        </w:rPr>
        <w:t>,</w:t>
      </w:r>
      <w:r w:rsidRPr="008F0472">
        <w:rPr>
          <w:color w:val="000000" w:themeColor="text1"/>
        </w:rPr>
        <w:t xml:space="preserve"> imetnik pravice razpolaganja, najemnik</w:t>
      </w:r>
      <w:r w:rsidR="00880627">
        <w:rPr>
          <w:color w:val="000000" w:themeColor="text1"/>
        </w:rPr>
        <w:t>, zakupnik ali uživalec.</w:t>
      </w:r>
      <w:r w:rsidRPr="008F0472">
        <w:rPr>
          <w:color w:val="000000" w:themeColor="text1"/>
        </w:rPr>
        <w:t xml:space="preserve">                    </w:t>
      </w:r>
    </w:p>
    <w:p w14:paraId="6BC1C30E" w14:textId="77777777" w:rsidR="0044388C" w:rsidRPr="008F0472" w:rsidRDefault="0044388C" w:rsidP="007452F7">
      <w:pPr>
        <w:tabs>
          <w:tab w:val="left" w:pos="0"/>
        </w:tabs>
        <w:autoSpaceDE w:val="0"/>
        <w:autoSpaceDN w:val="0"/>
        <w:adjustRightInd w:val="0"/>
        <w:jc w:val="both"/>
        <w:rPr>
          <w:color w:val="000000" w:themeColor="text1"/>
        </w:rPr>
      </w:pPr>
    </w:p>
    <w:p w14:paraId="463F8EA1" w14:textId="0B9C0E05" w:rsidR="000D172E" w:rsidRDefault="0044388C" w:rsidP="007452F7">
      <w:pPr>
        <w:tabs>
          <w:tab w:val="left" w:pos="0"/>
        </w:tabs>
        <w:autoSpaceDE w:val="0"/>
        <w:autoSpaceDN w:val="0"/>
        <w:adjustRightInd w:val="0"/>
        <w:jc w:val="both"/>
        <w:rPr>
          <w:color w:val="000000" w:themeColor="text1"/>
        </w:rPr>
      </w:pPr>
      <w:r w:rsidRPr="008F0472">
        <w:rPr>
          <w:color w:val="000000" w:themeColor="text1"/>
        </w:rPr>
        <w:t xml:space="preserve">V primeru solastništva </w:t>
      </w:r>
      <w:r w:rsidR="000D172E">
        <w:rPr>
          <w:color w:val="000000" w:themeColor="text1"/>
        </w:rPr>
        <w:t>se nadomestilo odmeri vsakemu solastniku glede na njegov lastniški delež. Solastniki se lahko medsebojno dogovorijo kdo bo plačeval nadomestilo in v kakšnem deležu. To morajo sporočiti Občni Hajdina z listino na kateri je jasno izražena volja vseh solastnikov.</w:t>
      </w:r>
    </w:p>
    <w:p w14:paraId="7CD29AAC" w14:textId="3684B5EA" w:rsidR="00880627" w:rsidRDefault="00880627" w:rsidP="007452F7">
      <w:pPr>
        <w:tabs>
          <w:tab w:val="left" w:pos="0"/>
        </w:tabs>
        <w:autoSpaceDE w:val="0"/>
        <w:autoSpaceDN w:val="0"/>
        <w:adjustRightInd w:val="0"/>
        <w:jc w:val="both"/>
        <w:rPr>
          <w:color w:val="000000" w:themeColor="text1"/>
        </w:rPr>
      </w:pPr>
    </w:p>
    <w:p w14:paraId="72A39350" w14:textId="08576637" w:rsidR="00880627" w:rsidRDefault="00880627" w:rsidP="007452F7">
      <w:pPr>
        <w:tabs>
          <w:tab w:val="left" w:pos="0"/>
        </w:tabs>
        <w:autoSpaceDE w:val="0"/>
        <w:autoSpaceDN w:val="0"/>
        <w:adjustRightInd w:val="0"/>
        <w:jc w:val="both"/>
        <w:rPr>
          <w:color w:val="000000" w:themeColor="text1"/>
        </w:rPr>
      </w:pPr>
    </w:p>
    <w:p w14:paraId="3D5E1B4B" w14:textId="187DBEC6" w:rsidR="00880627" w:rsidRPr="008F0472" w:rsidRDefault="00880627" w:rsidP="00880627">
      <w:pPr>
        <w:tabs>
          <w:tab w:val="left" w:pos="0"/>
        </w:tabs>
        <w:autoSpaceDE w:val="0"/>
        <w:autoSpaceDN w:val="0"/>
        <w:adjustRightInd w:val="0"/>
        <w:jc w:val="center"/>
        <w:rPr>
          <w:bCs/>
          <w:color w:val="000000" w:themeColor="text1"/>
        </w:rPr>
      </w:pPr>
      <w:r w:rsidRPr="008F0472">
        <w:rPr>
          <w:bCs/>
          <w:color w:val="000000" w:themeColor="text1"/>
        </w:rPr>
        <w:t>MERILA ZA DOLOČITEV VIŠINE NADOMESTILA</w:t>
      </w:r>
      <w:r w:rsidR="00243683">
        <w:rPr>
          <w:bCs/>
          <w:color w:val="000000" w:themeColor="text1"/>
        </w:rPr>
        <w:t xml:space="preserve"> ZA ZAZIDANA STAVBNA ZEMLJIŠČA</w:t>
      </w:r>
    </w:p>
    <w:p w14:paraId="5240A7CB" w14:textId="77777777" w:rsidR="007F4FF1" w:rsidRPr="001741AB" w:rsidRDefault="007F4FF1" w:rsidP="007F4FF1">
      <w:pPr>
        <w:rPr>
          <w:b/>
        </w:rPr>
      </w:pPr>
    </w:p>
    <w:p w14:paraId="74700386" w14:textId="3273FBB6" w:rsidR="000D172E" w:rsidRDefault="007F4FF1" w:rsidP="00217FEF">
      <w:pPr>
        <w:pStyle w:val="Odstavekseznama"/>
        <w:numPr>
          <w:ilvl w:val="0"/>
          <w:numId w:val="1"/>
        </w:numPr>
        <w:spacing w:after="160" w:line="259" w:lineRule="auto"/>
        <w:jc w:val="center"/>
      </w:pPr>
      <w:r w:rsidRPr="007A4E04">
        <w:t>člen</w:t>
      </w:r>
    </w:p>
    <w:p w14:paraId="71A8EE57" w14:textId="443F212E" w:rsidR="00217FEF" w:rsidRDefault="00217FEF" w:rsidP="00217FEF">
      <w:r>
        <w:t>Merila za določitev višine nadomestila</w:t>
      </w:r>
      <w:r w:rsidR="00D60DC2">
        <w:t xml:space="preserve"> za zazidana stavbna zemljišča </w:t>
      </w:r>
      <w:r>
        <w:t>so:</w:t>
      </w:r>
    </w:p>
    <w:p w14:paraId="55B7F7BF" w14:textId="45521DCB" w:rsidR="00217FEF" w:rsidRDefault="0086566F" w:rsidP="00E43BCB">
      <w:pPr>
        <w:pStyle w:val="Odstavekseznama"/>
        <w:numPr>
          <w:ilvl w:val="0"/>
          <w:numId w:val="5"/>
        </w:numPr>
        <w:spacing w:after="160" w:line="259" w:lineRule="auto"/>
      </w:pPr>
      <w:r>
        <w:t>Dejanska</w:t>
      </w:r>
      <w:r w:rsidR="00217FEF">
        <w:t xml:space="preserve"> raba</w:t>
      </w:r>
      <w:r w:rsidR="00A628E8">
        <w:t xml:space="preserve"> </w:t>
      </w:r>
      <w:r w:rsidR="00880627">
        <w:t>delov stavb</w:t>
      </w:r>
      <w:r w:rsidR="00217FEF">
        <w:t xml:space="preserve">, ki je opredeljena v </w:t>
      </w:r>
      <w:r w:rsidR="00243683">
        <w:t>6</w:t>
      </w:r>
      <w:r w:rsidR="007F4FF1">
        <w:t>.</w:t>
      </w:r>
      <w:r w:rsidR="00217FEF">
        <w:t xml:space="preserve"> členu </w:t>
      </w:r>
      <w:r w:rsidR="00257A7B">
        <w:t>O</w:t>
      </w:r>
      <w:r w:rsidR="00217FEF">
        <w:t>dloka,</w:t>
      </w:r>
    </w:p>
    <w:p w14:paraId="07C8F3AE" w14:textId="3332DC5F" w:rsidR="00217FEF" w:rsidRDefault="00217FEF" w:rsidP="00E43BCB">
      <w:pPr>
        <w:pStyle w:val="Odstavekseznama"/>
        <w:numPr>
          <w:ilvl w:val="0"/>
          <w:numId w:val="5"/>
        </w:numPr>
        <w:spacing w:after="160" w:line="259" w:lineRule="auto"/>
      </w:pPr>
      <w:r>
        <w:t>Opremljenosti zemljišča s komunalno infrastrukturo, ki je opredeljena v</w:t>
      </w:r>
      <w:r w:rsidR="00257A7B">
        <w:t xml:space="preserve"> </w:t>
      </w:r>
      <w:r w:rsidR="00243683">
        <w:t>7</w:t>
      </w:r>
      <w:r w:rsidR="00A628E8">
        <w:t>.</w:t>
      </w:r>
      <w:r w:rsidR="00257A7B">
        <w:t xml:space="preserve"> členu tega Odloka</w:t>
      </w:r>
      <w:r>
        <w:t>.</w:t>
      </w:r>
    </w:p>
    <w:p w14:paraId="60EA1E8D" w14:textId="77777777" w:rsidR="006E052B" w:rsidRPr="008F0472" w:rsidRDefault="006E052B" w:rsidP="007452F7">
      <w:pPr>
        <w:tabs>
          <w:tab w:val="left" w:pos="0"/>
        </w:tabs>
        <w:jc w:val="both"/>
        <w:rPr>
          <w:snapToGrid w:val="0"/>
          <w:color w:val="000000" w:themeColor="text1"/>
        </w:rPr>
      </w:pPr>
    </w:p>
    <w:p w14:paraId="70404970" w14:textId="2E776B26" w:rsidR="00676D19" w:rsidRPr="00D60DC2" w:rsidRDefault="00D60DC2" w:rsidP="00D60DC2">
      <w:pPr>
        <w:tabs>
          <w:tab w:val="left" w:pos="0"/>
        </w:tabs>
        <w:jc w:val="center"/>
        <w:rPr>
          <w:snapToGrid w:val="0"/>
          <w:color w:val="000000" w:themeColor="text1"/>
        </w:rPr>
      </w:pPr>
      <w:r w:rsidRPr="00D60DC2">
        <w:rPr>
          <w:snapToGrid w:val="0"/>
          <w:color w:val="000000" w:themeColor="text1"/>
        </w:rPr>
        <w:t>DEJANSKA RABA DELOV STAVB</w:t>
      </w:r>
    </w:p>
    <w:p w14:paraId="6F7F3C0A" w14:textId="77777777" w:rsidR="00676D19" w:rsidRPr="008F0472" w:rsidRDefault="00676D19" w:rsidP="007452F7">
      <w:pPr>
        <w:tabs>
          <w:tab w:val="left" w:pos="0"/>
        </w:tabs>
        <w:rPr>
          <w:color w:val="000000" w:themeColor="text1"/>
        </w:rPr>
      </w:pPr>
    </w:p>
    <w:p w14:paraId="1D74EA8F" w14:textId="77777777" w:rsidR="0044388C" w:rsidRPr="008F0472" w:rsidRDefault="0044388C" w:rsidP="007F4FF1">
      <w:pPr>
        <w:pStyle w:val="Odstavekseznama"/>
        <w:numPr>
          <w:ilvl w:val="0"/>
          <w:numId w:val="1"/>
        </w:numPr>
        <w:tabs>
          <w:tab w:val="left" w:pos="0"/>
        </w:tabs>
        <w:autoSpaceDE w:val="0"/>
        <w:autoSpaceDN w:val="0"/>
        <w:adjustRightInd w:val="0"/>
        <w:jc w:val="center"/>
        <w:rPr>
          <w:bCs/>
          <w:color w:val="000000" w:themeColor="text1"/>
        </w:rPr>
      </w:pPr>
      <w:r w:rsidRPr="008F0472">
        <w:rPr>
          <w:bCs/>
          <w:color w:val="000000" w:themeColor="text1"/>
        </w:rPr>
        <w:t>člen</w:t>
      </w:r>
    </w:p>
    <w:p w14:paraId="3E8B4004" w14:textId="77777777" w:rsidR="00D60DC2" w:rsidRDefault="00D60DC2" w:rsidP="007452F7">
      <w:pPr>
        <w:tabs>
          <w:tab w:val="left" w:pos="0"/>
        </w:tabs>
        <w:jc w:val="both"/>
        <w:rPr>
          <w:snapToGrid w:val="0"/>
          <w:color w:val="000000" w:themeColor="text1"/>
        </w:rPr>
      </w:pPr>
    </w:p>
    <w:p w14:paraId="71414787" w14:textId="10A2E530" w:rsidR="0044388C" w:rsidRDefault="0044388C" w:rsidP="007452F7">
      <w:pPr>
        <w:tabs>
          <w:tab w:val="left" w:pos="0"/>
        </w:tabs>
        <w:jc w:val="both"/>
        <w:rPr>
          <w:snapToGrid w:val="0"/>
          <w:color w:val="000000" w:themeColor="text1"/>
        </w:rPr>
      </w:pPr>
      <w:r w:rsidRPr="008F0472">
        <w:rPr>
          <w:snapToGrid w:val="0"/>
          <w:color w:val="000000" w:themeColor="text1"/>
        </w:rPr>
        <w:t xml:space="preserve">Glede na vrsto </w:t>
      </w:r>
      <w:r w:rsidR="008F6A33">
        <w:rPr>
          <w:snapToGrid w:val="0"/>
          <w:color w:val="000000" w:themeColor="text1"/>
        </w:rPr>
        <w:t>dejanske rabe</w:t>
      </w:r>
      <w:r w:rsidRPr="008F0472">
        <w:rPr>
          <w:snapToGrid w:val="0"/>
          <w:color w:val="000000" w:themeColor="text1"/>
        </w:rPr>
        <w:t xml:space="preserve"> </w:t>
      </w:r>
      <w:r w:rsidR="008F6A33">
        <w:rPr>
          <w:snapToGrid w:val="0"/>
          <w:color w:val="000000" w:themeColor="text1"/>
        </w:rPr>
        <w:t>delov stavb</w:t>
      </w:r>
      <w:r w:rsidR="00A628E8">
        <w:rPr>
          <w:snapToGrid w:val="0"/>
          <w:color w:val="000000" w:themeColor="text1"/>
        </w:rPr>
        <w:t xml:space="preserve"> in površinam za katere se odmeri nadomestilo</w:t>
      </w:r>
      <w:r w:rsidRPr="008F0472">
        <w:rPr>
          <w:snapToGrid w:val="0"/>
          <w:color w:val="000000" w:themeColor="text1"/>
        </w:rPr>
        <w:t xml:space="preserve"> </w:t>
      </w:r>
      <w:r w:rsidR="0094201C">
        <w:rPr>
          <w:snapToGrid w:val="0"/>
          <w:color w:val="000000" w:themeColor="text1"/>
        </w:rPr>
        <w:t>se</w:t>
      </w:r>
      <w:r w:rsidR="008F6A33">
        <w:rPr>
          <w:snapToGrid w:val="0"/>
          <w:color w:val="000000" w:themeColor="text1"/>
        </w:rPr>
        <w:t xml:space="preserve"> zazidana stavbna zemljišča </w:t>
      </w:r>
      <w:r w:rsidRPr="008F0472">
        <w:rPr>
          <w:snapToGrid w:val="0"/>
          <w:color w:val="000000" w:themeColor="text1"/>
        </w:rPr>
        <w:t xml:space="preserve">točkujejo z naslednjim številom točk: </w:t>
      </w:r>
      <w:r w:rsidR="00D34927">
        <w:rPr>
          <w:snapToGrid w:val="0"/>
          <w:color w:val="000000" w:themeColor="text1"/>
        </w:rPr>
        <w:t xml:space="preserve"> </w:t>
      </w:r>
    </w:p>
    <w:p w14:paraId="543F0D5F" w14:textId="11F0D26D" w:rsidR="006E052B" w:rsidRDefault="006E052B" w:rsidP="007452F7">
      <w:pPr>
        <w:tabs>
          <w:tab w:val="left" w:pos="0"/>
        </w:tabs>
        <w:jc w:val="both"/>
        <w:rPr>
          <w:snapToGrid w:val="0"/>
          <w:color w:val="000000" w:themeColor="text1"/>
        </w:rPr>
      </w:pPr>
    </w:p>
    <w:p w14:paraId="5EC55C10" w14:textId="77777777" w:rsidR="006E052B" w:rsidRDefault="006E052B" w:rsidP="007452F7">
      <w:pPr>
        <w:tabs>
          <w:tab w:val="left" w:pos="0"/>
        </w:tabs>
        <w:jc w:val="both"/>
        <w:rPr>
          <w:snapToGrid w:val="0"/>
          <w:color w:val="000000" w:themeColor="text1"/>
        </w:rPr>
      </w:pPr>
    </w:p>
    <w:p w14:paraId="6F12A867" w14:textId="77777777" w:rsidR="009F4508" w:rsidRDefault="009F4508" w:rsidP="007452F7">
      <w:pPr>
        <w:tabs>
          <w:tab w:val="left" w:pos="0"/>
        </w:tabs>
        <w:jc w:val="both"/>
        <w:rPr>
          <w:snapToGrid w:val="0"/>
          <w:color w:val="000000" w:themeColor="text1"/>
        </w:rPr>
      </w:pPr>
    </w:p>
    <w:tbl>
      <w:tblPr>
        <w:tblStyle w:val="Tabelamrea"/>
        <w:tblW w:w="9067" w:type="dxa"/>
        <w:tblLook w:val="04A0" w:firstRow="1" w:lastRow="0" w:firstColumn="1" w:lastColumn="0" w:noHBand="0" w:noVBand="1"/>
      </w:tblPr>
      <w:tblGrid>
        <w:gridCol w:w="4957"/>
        <w:gridCol w:w="4110"/>
      </w:tblGrid>
      <w:tr w:rsidR="006C02C0" w:rsidRPr="00B20952" w14:paraId="3E0F099F" w14:textId="77777777" w:rsidTr="006C02C0">
        <w:tc>
          <w:tcPr>
            <w:tcW w:w="4957" w:type="dxa"/>
          </w:tcPr>
          <w:p w14:paraId="3684173F" w14:textId="7631458E" w:rsidR="006C02C0" w:rsidRPr="00B20952" w:rsidRDefault="006C02C0" w:rsidP="00F6390B">
            <w:pPr>
              <w:tabs>
                <w:tab w:val="left" w:pos="0"/>
              </w:tabs>
              <w:rPr>
                <w:b/>
                <w:bCs/>
                <w:snapToGrid w:val="0"/>
                <w:color w:val="000000" w:themeColor="text1"/>
              </w:rPr>
            </w:pPr>
            <w:r w:rsidRPr="00B20952">
              <w:rPr>
                <w:b/>
                <w:bCs/>
                <w:snapToGrid w:val="0"/>
                <w:color w:val="000000" w:themeColor="text1"/>
              </w:rPr>
              <w:lastRenderedPageBreak/>
              <w:t>Dejanska raba dela stavbe</w:t>
            </w:r>
          </w:p>
        </w:tc>
        <w:tc>
          <w:tcPr>
            <w:tcW w:w="4110" w:type="dxa"/>
          </w:tcPr>
          <w:p w14:paraId="047C9000" w14:textId="45025640" w:rsidR="006C02C0" w:rsidRPr="00B20952" w:rsidRDefault="006C02C0" w:rsidP="006C02C0">
            <w:pPr>
              <w:tabs>
                <w:tab w:val="left" w:pos="0"/>
              </w:tabs>
              <w:jc w:val="center"/>
              <w:rPr>
                <w:b/>
                <w:bCs/>
                <w:snapToGrid w:val="0"/>
                <w:color w:val="000000" w:themeColor="text1"/>
              </w:rPr>
            </w:pPr>
            <w:r w:rsidRPr="00B20952">
              <w:rPr>
                <w:b/>
                <w:bCs/>
                <w:snapToGrid w:val="0"/>
                <w:color w:val="000000" w:themeColor="text1"/>
              </w:rPr>
              <w:t>Število točk</w:t>
            </w:r>
          </w:p>
        </w:tc>
      </w:tr>
      <w:tr w:rsidR="006C02C0" w:rsidRPr="00B20952" w14:paraId="46C6AA9E" w14:textId="77777777" w:rsidTr="006C02C0">
        <w:tc>
          <w:tcPr>
            <w:tcW w:w="4957" w:type="dxa"/>
          </w:tcPr>
          <w:p w14:paraId="61F0ED6E" w14:textId="77626DE5" w:rsidR="006C02C0" w:rsidRPr="00B20952" w:rsidRDefault="006C02C0" w:rsidP="00F6390B">
            <w:pPr>
              <w:tabs>
                <w:tab w:val="left" w:pos="0"/>
              </w:tabs>
              <w:rPr>
                <w:snapToGrid w:val="0"/>
                <w:color w:val="000000" w:themeColor="text1"/>
              </w:rPr>
            </w:pPr>
            <w:r w:rsidRPr="00B20952">
              <w:rPr>
                <w:snapToGrid w:val="0"/>
                <w:color w:val="000000" w:themeColor="text1"/>
              </w:rPr>
              <w:t>Stanovanjski objekti</w:t>
            </w:r>
          </w:p>
        </w:tc>
        <w:tc>
          <w:tcPr>
            <w:tcW w:w="4110" w:type="dxa"/>
          </w:tcPr>
          <w:p w14:paraId="72D1788A" w14:textId="1F8141C3" w:rsidR="006C02C0" w:rsidRPr="00B20952" w:rsidRDefault="006C02C0" w:rsidP="006C02C0">
            <w:pPr>
              <w:tabs>
                <w:tab w:val="left" w:pos="0"/>
              </w:tabs>
              <w:jc w:val="center"/>
              <w:rPr>
                <w:snapToGrid w:val="0"/>
                <w:color w:val="000000" w:themeColor="text1"/>
              </w:rPr>
            </w:pPr>
            <w:r w:rsidRPr="00B20952">
              <w:rPr>
                <w:snapToGrid w:val="0"/>
                <w:color w:val="000000" w:themeColor="text1"/>
              </w:rPr>
              <w:t>20</w:t>
            </w:r>
          </w:p>
        </w:tc>
      </w:tr>
      <w:tr w:rsidR="006C02C0" w:rsidRPr="00B20952" w14:paraId="7957FE57" w14:textId="77777777" w:rsidTr="006C02C0">
        <w:tc>
          <w:tcPr>
            <w:tcW w:w="4957" w:type="dxa"/>
          </w:tcPr>
          <w:p w14:paraId="4E8C47F7" w14:textId="2BDC0558" w:rsidR="006C02C0" w:rsidRPr="00B20952" w:rsidRDefault="006C02C0" w:rsidP="00F6390B">
            <w:pPr>
              <w:tabs>
                <w:tab w:val="left" w:pos="0"/>
              </w:tabs>
              <w:rPr>
                <w:snapToGrid w:val="0"/>
                <w:color w:val="000000" w:themeColor="text1"/>
              </w:rPr>
            </w:pPr>
            <w:r w:rsidRPr="00B20952">
              <w:rPr>
                <w:snapToGrid w:val="0"/>
                <w:color w:val="000000" w:themeColor="text1"/>
              </w:rPr>
              <w:t>Industrijski deli stavb</w:t>
            </w:r>
          </w:p>
        </w:tc>
        <w:tc>
          <w:tcPr>
            <w:tcW w:w="4110" w:type="dxa"/>
          </w:tcPr>
          <w:p w14:paraId="76B19D07" w14:textId="28474A40" w:rsidR="006C02C0" w:rsidRPr="00B20952" w:rsidRDefault="006C02C0" w:rsidP="006C02C0">
            <w:pPr>
              <w:tabs>
                <w:tab w:val="left" w:pos="0"/>
              </w:tabs>
              <w:jc w:val="center"/>
              <w:rPr>
                <w:snapToGrid w:val="0"/>
                <w:color w:val="000000" w:themeColor="text1"/>
              </w:rPr>
            </w:pPr>
            <w:r w:rsidRPr="00B20952">
              <w:rPr>
                <w:snapToGrid w:val="0"/>
                <w:color w:val="000000" w:themeColor="text1"/>
              </w:rPr>
              <w:t>400</w:t>
            </w:r>
          </w:p>
        </w:tc>
      </w:tr>
      <w:tr w:rsidR="006C02C0" w:rsidRPr="00B20952" w14:paraId="5A0E5A7F" w14:textId="77777777" w:rsidTr="006C02C0">
        <w:tc>
          <w:tcPr>
            <w:tcW w:w="4957" w:type="dxa"/>
          </w:tcPr>
          <w:p w14:paraId="3FC5573A" w14:textId="75D71A8E" w:rsidR="006C02C0" w:rsidRPr="00B20952" w:rsidRDefault="006C02C0" w:rsidP="00F6390B">
            <w:pPr>
              <w:tabs>
                <w:tab w:val="left" w:pos="0"/>
              </w:tabs>
              <w:rPr>
                <w:snapToGrid w:val="0"/>
                <w:color w:val="000000" w:themeColor="text1"/>
              </w:rPr>
            </w:pPr>
            <w:r w:rsidRPr="00B20952">
              <w:rPr>
                <w:snapToGrid w:val="0"/>
                <w:color w:val="000000" w:themeColor="text1"/>
              </w:rPr>
              <w:t xml:space="preserve">Gostinstvo, turizem, </w:t>
            </w:r>
            <w:r w:rsidR="00B90D4E" w:rsidRPr="00B20952">
              <w:rPr>
                <w:snapToGrid w:val="0"/>
                <w:color w:val="000000" w:themeColor="text1"/>
              </w:rPr>
              <w:t>trgovina</w:t>
            </w:r>
          </w:p>
        </w:tc>
        <w:tc>
          <w:tcPr>
            <w:tcW w:w="4110" w:type="dxa"/>
          </w:tcPr>
          <w:p w14:paraId="10B01D39" w14:textId="5935CBD9" w:rsidR="006C02C0" w:rsidRPr="00B20952" w:rsidRDefault="006C02C0" w:rsidP="006C02C0">
            <w:pPr>
              <w:tabs>
                <w:tab w:val="left" w:pos="0"/>
              </w:tabs>
              <w:jc w:val="center"/>
              <w:rPr>
                <w:snapToGrid w:val="0"/>
                <w:color w:val="000000" w:themeColor="text1"/>
              </w:rPr>
            </w:pPr>
            <w:r w:rsidRPr="00B20952">
              <w:rPr>
                <w:snapToGrid w:val="0"/>
                <w:color w:val="000000" w:themeColor="text1"/>
              </w:rPr>
              <w:t>300</w:t>
            </w:r>
          </w:p>
        </w:tc>
      </w:tr>
      <w:tr w:rsidR="00551A30" w:rsidRPr="00B20952" w14:paraId="2E19A4A2" w14:textId="77777777" w:rsidTr="006C02C0">
        <w:tc>
          <w:tcPr>
            <w:tcW w:w="4957" w:type="dxa"/>
          </w:tcPr>
          <w:p w14:paraId="3F0AD1DB" w14:textId="3F61EBAD" w:rsidR="00551A30" w:rsidRPr="00B20952" w:rsidRDefault="00551A30" w:rsidP="00F6390B">
            <w:pPr>
              <w:tabs>
                <w:tab w:val="left" w:pos="0"/>
              </w:tabs>
              <w:rPr>
                <w:snapToGrid w:val="0"/>
                <w:color w:val="000000" w:themeColor="text1"/>
              </w:rPr>
            </w:pPr>
            <w:r w:rsidRPr="00551A30">
              <w:rPr>
                <w:snapToGrid w:val="0"/>
                <w:color w:val="000000" w:themeColor="text1"/>
              </w:rPr>
              <w:t>Objekti in površine za pridobivanje in izkoriščanje mineralnih surovin</w:t>
            </w:r>
          </w:p>
        </w:tc>
        <w:tc>
          <w:tcPr>
            <w:tcW w:w="4110" w:type="dxa"/>
          </w:tcPr>
          <w:p w14:paraId="1D21A091" w14:textId="3C378DA6" w:rsidR="00551A30" w:rsidRPr="00B20952" w:rsidRDefault="00EC101F" w:rsidP="006C02C0">
            <w:pPr>
              <w:tabs>
                <w:tab w:val="left" w:pos="0"/>
              </w:tabs>
              <w:jc w:val="center"/>
              <w:rPr>
                <w:snapToGrid w:val="0"/>
                <w:color w:val="000000" w:themeColor="text1"/>
              </w:rPr>
            </w:pPr>
            <w:r>
              <w:rPr>
                <w:snapToGrid w:val="0"/>
                <w:color w:val="000000" w:themeColor="text1"/>
              </w:rPr>
              <w:t>50</w:t>
            </w:r>
          </w:p>
        </w:tc>
      </w:tr>
      <w:tr w:rsidR="00551A30" w:rsidRPr="00B20952" w14:paraId="3C403CB6" w14:textId="77777777" w:rsidTr="006C02C0">
        <w:tc>
          <w:tcPr>
            <w:tcW w:w="4957" w:type="dxa"/>
          </w:tcPr>
          <w:p w14:paraId="2DE60C89" w14:textId="59AA9208" w:rsidR="00551A30" w:rsidRPr="00B20952" w:rsidRDefault="00551A30" w:rsidP="00F6390B">
            <w:pPr>
              <w:tabs>
                <w:tab w:val="left" w:pos="0"/>
              </w:tabs>
              <w:rPr>
                <w:snapToGrid w:val="0"/>
                <w:color w:val="000000" w:themeColor="text1"/>
              </w:rPr>
            </w:pPr>
            <w:r w:rsidRPr="00551A30">
              <w:rPr>
                <w:snapToGrid w:val="0"/>
                <w:color w:val="000000" w:themeColor="text1"/>
              </w:rPr>
              <w:t>Površine za športno dejavnost namenjene trženju</w:t>
            </w:r>
          </w:p>
        </w:tc>
        <w:tc>
          <w:tcPr>
            <w:tcW w:w="4110" w:type="dxa"/>
          </w:tcPr>
          <w:p w14:paraId="6D7BAA46" w14:textId="7F2649C4" w:rsidR="00551A30" w:rsidRPr="00B20952" w:rsidRDefault="001E291F" w:rsidP="006C02C0">
            <w:pPr>
              <w:tabs>
                <w:tab w:val="left" w:pos="0"/>
              </w:tabs>
              <w:jc w:val="center"/>
              <w:rPr>
                <w:snapToGrid w:val="0"/>
                <w:color w:val="000000" w:themeColor="text1"/>
              </w:rPr>
            </w:pPr>
            <w:r>
              <w:rPr>
                <w:snapToGrid w:val="0"/>
                <w:color w:val="000000" w:themeColor="text1"/>
              </w:rPr>
              <w:t>30</w:t>
            </w:r>
          </w:p>
        </w:tc>
      </w:tr>
      <w:tr w:rsidR="00FE0100" w:rsidRPr="00B20952" w14:paraId="73A03A8F" w14:textId="77777777" w:rsidTr="00A628E8">
        <w:tc>
          <w:tcPr>
            <w:tcW w:w="4957" w:type="dxa"/>
            <w:shd w:val="clear" w:color="auto" w:fill="auto"/>
          </w:tcPr>
          <w:p w14:paraId="2489BA58" w14:textId="13854022" w:rsidR="00FE0100" w:rsidRPr="00B20952" w:rsidRDefault="00FE0100" w:rsidP="00F6390B">
            <w:pPr>
              <w:tabs>
                <w:tab w:val="left" w:pos="0"/>
              </w:tabs>
              <w:rPr>
                <w:snapToGrid w:val="0"/>
                <w:color w:val="000000" w:themeColor="text1"/>
              </w:rPr>
            </w:pPr>
            <w:r w:rsidRPr="00B20952">
              <w:rPr>
                <w:snapToGrid w:val="0"/>
                <w:color w:val="000000" w:themeColor="text1"/>
              </w:rPr>
              <w:t xml:space="preserve">Družbene dejavnosti, ki se financirajo na osnovi proračuna Občine Hajdina </w:t>
            </w:r>
          </w:p>
        </w:tc>
        <w:tc>
          <w:tcPr>
            <w:tcW w:w="4110" w:type="dxa"/>
          </w:tcPr>
          <w:p w14:paraId="52BE8FD2" w14:textId="79FA065B" w:rsidR="00FE0100" w:rsidRPr="00B20952" w:rsidRDefault="00FE0100" w:rsidP="00FE0100">
            <w:pPr>
              <w:tabs>
                <w:tab w:val="left" w:pos="0"/>
              </w:tabs>
              <w:jc w:val="center"/>
              <w:rPr>
                <w:snapToGrid w:val="0"/>
                <w:color w:val="000000" w:themeColor="text1"/>
              </w:rPr>
            </w:pPr>
            <w:r w:rsidRPr="00B20952">
              <w:rPr>
                <w:snapToGrid w:val="0"/>
                <w:color w:val="000000" w:themeColor="text1"/>
              </w:rPr>
              <w:t>1</w:t>
            </w:r>
          </w:p>
        </w:tc>
      </w:tr>
      <w:tr w:rsidR="00FE0100" w:rsidRPr="00B20952" w14:paraId="7092E4FA" w14:textId="77777777" w:rsidTr="006C02C0">
        <w:tc>
          <w:tcPr>
            <w:tcW w:w="4957" w:type="dxa"/>
          </w:tcPr>
          <w:p w14:paraId="5ADBA4E8" w14:textId="77777777" w:rsidR="00FE0100" w:rsidRPr="00B20952" w:rsidRDefault="00FE0100" w:rsidP="00F6390B">
            <w:pPr>
              <w:tabs>
                <w:tab w:val="left" w:pos="0"/>
              </w:tabs>
              <w:rPr>
                <w:snapToGrid w:val="0"/>
                <w:color w:val="000000" w:themeColor="text1"/>
              </w:rPr>
            </w:pPr>
            <w:r w:rsidRPr="00B20952">
              <w:rPr>
                <w:snapToGrid w:val="0"/>
                <w:color w:val="000000" w:themeColor="text1"/>
              </w:rPr>
              <w:t>Ostale družbene dejavnosti</w:t>
            </w:r>
          </w:p>
        </w:tc>
        <w:tc>
          <w:tcPr>
            <w:tcW w:w="4110" w:type="dxa"/>
          </w:tcPr>
          <w:p w14:paraId="37523199" w14:textId="77777777" w:rsidR="00FE0100" w:rsidRPr="00B20952" w:rsidRDefault="00FE0100" w:rsidP="00FE0100">
            <w:pPr>
              <w:tabs>
                <w:tab w:val="left" w:pos="0"/>
              </w:tabs>
              <w:jc w:val="center"/>
              <w:rPr>
                <w:snapToGrid w:val="0"/>
                <w:color w:val="000000" w:themeColor="text1"/>
              </w:rPr>
            </w:pPr>
            <w:r w:rsidRPr="00B20952">
              <w:rPr>
                <w:snapToGrid w:val="0"/>
                <w:color w:val="000000" w:themeColor="text1"/>
              </w:rPr>
              <w:t>50</w:t>
            </w:r>
          </w:p>
        </w:tc>
      </w:tr>
      <w:tr w:rsidR="00FE0100" w:rsidRPr="00B20952" w14:paraId="76E14AC9" w14:textId="77777777" w:rsidTr="006C02C0">
        <w:tc>
          <w:tcPr>
            <w:tcW w:w="4957" w:type="dxa"/>
          </w:tcPr>
          <w:p w14:paraId="02D39177" w14:textId="4545E908" w:rsidR="00FE0100" w:rsidRPr="00B20952" w:rsidRDefault="00FE0100" w:rsidP="00F6390B">
            <w:pPr>
              <w:tabs>
                <w:tab w:val="left" w:pos="0"/>
              </w:tabs>
              <w:rPr>
                <w:snapToGrid w:val="0"/>
                <w:color w:val="000000" w:themeColor="text1"/>
              </w:rPr>
            </w:pPr>
            <w:r w:rsidRPr="00B20952">
              <w:rPr>
                <w:snapToGrid w:val="0"/>
                <w:color w:val="000000" w:themeColor="text1"/>
              </w:rPr>
              <w:t>Prostori lokalne samouprave</w:t>
            </w:r>
          </w:p>
        </w:tc>
        <w:tc>
          <w:tcPr>
            <w:tcW w:w="4110" w:type="dxa"/>
          </w:tcPr>
          <w:p w14:paraId="098028D2" w14:textId="2609A5C2" w:rsidR="00FE0100" w:rsidRPr="00B20952" w:rsidRDefault="00FE0100" w:rsidP="00FE0100">
            <w:pPr>
              <w:tabs>
                <w:tab w:val="left" w:pos="0"/>
              </w:tabs>
              <w:jc w:val="center"/>
              <w:rPr>
                <w:snapToGrid w:val="0"/>
                <w:color w:val="000000" w:themeColor="text1"/>
              </w:rPr>
            </w:pPr>
            <w:r w:rsidRPr="00B20952">
              <w:rPr>
                <w:snapToGrid w:val="0"/>
                <w:color w:val="000000" w:themeColor="text1"/>
              </w:rPr>
              <w:t>1</w:t>
            </w:r>
          </w:p>
        </w:tc>
      </w:tr>
      <w:tr w:rsidR="00FE0100" w:rsidRPr="00B20952" w14:paraId="3B75C789" w14:textId="77777777" w:rsidTr="006C02C0">
        <w:tc>
          <w:tcPr>
            <w:tcW w:w="4957" w:type="dxa"/>
          </w:tcPr>
          <w:p w14:paraId="4FAE26AF" w14:textId="53112DE1" w:rsidR="00FE0100" w:rsidRPr="00B20952" w:rsidRDefault="00FE0100" w:rsidP="00F6390B">
            <w:pPr>
              <w:tabs>
                <w:tab w:val="left" w:pos="0"/>
              </w:tabs>
              <w:rPr>
                <w:snapToGrid w:val="0"/>
                <w:color w:val="000000" w:themeColor="text1"/>
              </w:rPr>
            </w:pPr>
            <w:r w:rsidRPr="00B20952">
              <w:rPr>
                <w:snapToGrid w:val="0"/>
                <w:color w:val="000000" w:themeColor="text1"/>
              </w:rPr>
              <w:t>Prostori javne uprave državnega pomena</w:t>
            </w:r>
          </w:p>
        </w:tc>
        <w:tc>
          <w:tcPr>
            <w:tcW w:w="4110" w:type="dxa"/>
          </w:tcPr>
          <w:p w14:paraId="670EF86A" w14:textId="50CB5E6F" w:rsidR="00FE0100" w:rsidRPr="00B20952" w:rsidRDefault="00FE0100" w:rsidP="00FE0100">
            <w:pPr>
              <w:tabs>
                <w:tab w:val="left" w:pos="0"/>
              </w:tabs>
              <w:jc w:val="center"/>
              <w:rPr>
                <w:snapToGrid w:val="0"/>
                <w:color w:val="000000" w:themeColor="text1"/>
              </w:rPr>
            </w:pPr>
            <w:r w:rsidRPr="00B20952">
              <w:rPr>
                <w:snapToGrid w:val="0"/>
                <w:color w:val="000000" w:themeColor="text1"/>
              </w:rPr>
              <w:t>50</w:t>
            </w:r>
          </w:p>
        </w:tc>
      </w:tr>
      <w:tr w:rsidR="00FE0100" w:rsidRPr="00B20952" w14:paraId="2D04A8CD" w14:textId="77777777" w:rsidTr="006C02C0">
        <w:tc>
          <w:tcPr>
            <w:tcW w:w="4957" w:type="dxa"/>
          </w:tcPr>
          <w:p w14:paraId="1215D040" w14:textId="10FE5A9A" w:rsidR="00FE0100" w:rsidRPr="00B20952" w:rsidRDefault="00FE0100" w:rsidP="00F6390B">
            <w:pPr>
              <w:tabs>
                <w:tab w:val="left" w:pos="0"/>
              </w:tabs>
              <w:rPr>
                <w:snapToGrid w:val="0"/>
                <w:color w:val="000000" w:themeColor="text1"/>
              </w:rPr>
            </w:pPr>
            <w:r w:rsidRPr="00B20952">
              <w:rPr>
                <w:snapToGrid w:val="0"/>
                <w:color w:val="000000" w:themeColor="text1"/>
              </w:rPr>
              <w:t>Bančništvo, poštni promet, zavarovalništvo, finančne storitve</w:t>
            </w:r>
          </w:p>
        </w:tc>
        <w:tc>
          <w:tcPr>
            <w:tcW w:w="4110" w:type="dxa"/>
          </w:tcPr>
          <w:p w14:paraId="69E2F21A" w14:textId="34370AE9" w:rsidR="00FE0100" w:rsidRPr="00B20952" w:rsidRDefault="00FE0100" w:rsidP="00FE0100">
            <w:pPr>
              <w:tabs>
                <w:tab w:val="left" w:pos="0"/>
              </w:tabs>
              <w:jc w:val="center"/>
              <w:rPr>
                <w:snapToGrid w:val="0"/>
                <w:color w:val="000000" w:themeColor="text1"/>
              </w:rPr>
            </w:pPr>
            <w:r w:rsidRPr="00B20952">
              <w:rPr>
                <w:snapToGrid w:val="0"/>
                <w:color w:val="000000" w:themeColor="text1"/>
              </w:rPr>
              <w:t>1300</w:t>
            </w:r>
          </w:p>
        </w:tc>
      </w:tr>
      <w:tr w:rsidR="00FE0100" w:rsidRPr="00B20952" w14:paraId="70B3B7A5" w14:textId="77777777" w:rsidTr="006C02C0">
        <w:tc>
          <w:tcPr>
            <w:tcW w:w="4957" w:type="dxa"/>
          </w:tcPr>
          <w:p w14:paraId="149987B5" w14:textId="603DDF8A" w:rsidR="00FE0100" w:rsidRPr="00B20952" w:rsidRDefault="00FE0100" w:rsidP="00F6390B">
            <w:pPr>
              <w:tabs>
                <w:tab w:val="left" w:pos="0"/>
              </w:tabs>
              <w:rPr>
                <w:snapToGrid w:val="0"/>
                <w:color w:val="000000" w:themeColor="text1"/>
              </w:rPr>
            </w:pPr>
            <w:r w:rsidRPr="00B20952">
              <w:rPr>
                <w:snapToGrid w:val="0"/>
                <w:color w:val="000000" w:themeColor="text1"/>
              </w:rPr>
              <w:t>Druge poslovne dejavnosti</w:t>
            </w:r>
          </w:p>
        </w:tc>
        <w:tc>
          <w:tcPr>
            <w:tcW w:w="4110" w:type="dxa"/>
          </w:tcPr>
          <w:p w14:paraId="60F7D503" w14:textId="3BE3975A" w:rsidR="00FE0100" w:rsidRPr="00B20952" w:rsidRDefault="00FE0100" w:rsidP="00FE0100">
            <w:pPr>
              <w:tabs>
                <w:tab w:val="left" w:pos="0"/>
              </w:tabs>
              <w:jc w:val="center"/>
              <w:rPr>
                <w:snapToGrid w:val="0"/>
                <w:color w:val="000000" w:themeColor="text1"/>
              </w:rPr>
            </w:pPr>
            <w:r w:rsidRPr="00B20952">
              <w:rPr>
                <w:snapToGrid w:val="0"/>
                <w:color w:val="000000" w:themeColor="text1"/>
              </w:rPr>
              <w:t>200</w:t>
            </w:r>
          </w:p>
        </w:tc>
      </w:tr>
      <w:tr w:rsidR="00FE0100" w:rsidRPr="00B20952" w14:paraId="309DB49A" w14:textId="77777777" w:rsidTr="006C02C0">
        <w:tc>
          <w:tcPr>
            <w:tcW w:w="4957" w:type="dxa"/>
          </w:tcPr>
          <w:p w14:paraId="26CC907F" w14:textId="63C325AD" w:rsidR="00FE0100" w:rsidRPr="00B20952" w:rsidRDefault="00FE0100" w:rsidP="00F6390B">
            <w:pPr>
              <w:tabs>
                <w:tab w:val="left" w:pos="0"/>
              </w:tabs>
              <w:rPr>
                <w:snapToGrid w:val="0"/>
                <w:color w:val="000000" w:themeColor="text1"/>
              </w:rPr>
            </w:pPr>
            <w:r w:rsidRPr="00B20952">
              <w:rPr>
                <w:snapToGrid w:val="0"/>
                <w:color w:val="000000" w:themeColor="text1"/>
              </w:rPr>
              <w:t>Proizvodnja električne energije, zemeljskega plina</w:t>
            </w:r>
          </w:p>
        </w:tc>
        <w:tc>
          <w:tcPr>
            <w:tcW w:w="4110" w:type="dxa"/>
          </w:tcPr>
          <w:p w14:paraId="10D031AE" w14:textId="5B964AEF" w:rsidR="00FE0100" w:rsidRPr="00B20952" w:rsidRDefault="00FE0100" w:rsidP="00FE0100">
            <w:pPr>
              <w:tabs>
                <w:tab w:val="left" w:pos="0"/>
              </w:tabs>
              <w:jc w:val="center"/>
              <w:rPr>
                <w:snapToGrid w:val="0"/>
                <w:color w:val="000000" w:themeColor="text1"/>
              </w:rPr>
            </w:pPr>
            <w:r w:rsidRPr="00B20952">
              <w:rPr>
                <w:snapToGrid w:val="0"/>
                <w:color w:val="000000" w:themeColor="text1"/>
              </w:rPr>
              <w:t>500</w:t>
            </w:r>
          </w:p>
        </w:tc>
      </w:tr>
      <w:tr w:rsidR="00FE0100" w:rsidRPr="00B20952" w14:paraId="2BB3E8F8" w14:textId="77777777" w:rsidTr="006C02C0">
        <w:tc>
          <w:tcPr>
            <w:tcW w:w="4957" w:type="dxa"/>
          </w:tcPr>
          <w:p w14:paraId="5329E1E5" w14:textId="3675B9D6" w:rsidR="00FE0100" w:rsidRPr="00B20952" w:rsidRDefault="00FE0100" w:rsidP="00F6390B">
            <w:pPr>
              <w:tabs>
                <w:tab w:val="left" w:pos="0"/>
              </w:tabs>
              <w:rPr>
                <w:snapToGrid w:val="0"/>
                <w:color w:val="000000" w:themeColor="text1"/>
              </w:rPr>
            </w:pPr>
            <w:r w:rsidRPr="00B20952">
              <w:rPr>
                <w:snapToGrid w:val="0"/>
                <w:color w:val="000000" w:themeColor="text1"/>
              </w:rPr>
              <w:t>Skladiščenje in prodaja naftnih derivatov in plina</w:t>
            </w:r>
          </w:p>
        </w:tc>
        <w:tc>
          <w:tcPr>
            <w:tcW w:w="4110" w:type="dxa"/>
          </w:tcPr>
          <w:p w14:paraId="08CBE988" w14:textId="5D671890" w:rsidR="00FE0100" w:rsidRPr="00B20952" w:rsidRDefault="00FE0100" w:rsidP="00FE0100">
            <w:pPr>
              <w:tabs>
                <w:tab w:val="left" w:pos="0"/>
              </w:tabs>
              <w:jc w:val="center"/>
              <w:rPr>
                <w:snapToGrid w:val="0"/>
                <w:color w:val="000000" w:themeColor="text1"/>
              </w:rPr>
            </w:pPr>
            <w:r w:rsidRPr="00B20952">
              <w:rPr>
                <w:snapToGrid w:val="0"/>
                <w:color w:val="000000" w:themeColor="text1"/>
              </w:rPr>
              <w:t>1400</w:t>
            </w:r>
          </w:p>
        </w:tc>
      </w:tr>
      <w:tr w:rsidR="00FE0100" w:rsidRPr="00B20952" w14:paraId="3B52090B" w14:textId="77777777" w:rsidTr="006C02C0">
        <w:tc>
          <w:tcPr>
            <w:tcW w:w="4957" w:type="dxa"/>
          </w:tcPr>
          <w:p w14:paraId="2D2644AC" w14:textId="1F104B5D" w:rsidR="00FE0100" w:rsidRPr="00B20952" w:rsidRDefault="00FE0100" w:rsidP="00F6390B">
            <w:pPr>
              <w:tabs>
                <w:tab w:val="left" w:pos="0"/>
              </w:tabs>
              <w:rPr>
                <w:snapToGrid w:val="0"/>
                <w:color w:val="000000" w:themeColor="text1"/>
              </w:rPr>
            </w:pPr>
            <w:r w:rsidRPr="00B20952">
              <w:rPr>
                <w:snapToGrid w:val="0"/>
                <w:color w:val="000000" w:themeColor="text1"/>
              </w:rPr>
              <w:t>Kmetijska dejavnost za tržne namene</w:t>
            </w:r>
            <w:r w:rsidR="00FA3406" w:rsidRPr="00B20952">
              <w:rPr>
                <w:snapToGrid w:val="0"/>
                <w:color w:val="000000" w:themeColor="text1"/>
              </w:rPr>
              <w:t xml:space="preserve"> </w:t>
            </w:r>
            <w:r w:rsidR="00B33238" w:rsidRPr="00B20952">
              <w:rPr>
                <w:snapToGrid w:val="0"/>
                <w:color w:val="000000" w:themeColor="text1"/>
              </w:rPr>
              <w:t>–</w:t>
            </w:r>
            <w:r w:rsidR="00FA3406" w:rsidRPr="00B20952">
              <w:rPr>
                <w:snapToGrid w:val="0"/>
                <w:color w:val="000000" w:themeColor="text1"/>
              </w:rPr>
              <w:t xml:space="preserve"> farme</w:t>
            </w:r>
            <w:r w:rsidR="00E567E7" w:rsidRPr="00B20952">
              <w:rPr>
                <w:snapToGrid w:val="0"/>
                <w:color w:val="000000" w:themeColor="text1"/>
              </w:rPr>
              <w:t xml:space="preserve"> in </w:t>
            </w:r>
            <w:r w:rsidR="00B33238" w:rsidRPr="00B20952">
              <w:rPr>
                <w:snapToGrid w:val="0"/>
                <w:color w:val="000000" w:themeColor="text1"/>
              </w:rPr>
              <w:t xml:space="preserve"> drugi zidani objekti</w:t>
            </w:r>
            <w:r w:rsidR="00E567E7" w:rsidRPr="00B20952">
              <w:rPr>
                <w:snapToGrid w:val="0"/>
                <w:color w:val="000000" w:themeColor="text1"/>
              </w:rPr>
              <w:t xml:space="preserve"> (skladiščenje pridelkov,…)</w:t>
            </w:r>
          </w:p>
        </w:tc>
        <w:tc>
          <w:tcPr>
            <w:tcW w:w="4110" w:type="dxa"/>
          </w:tcPr>
          <w:p w14:paraId="30255453" w14:textId="5532E8A5" w:rsidR="00FE0100" w:rsidRPr="00B20952" w:rsidRDefault="00551A30" w:rsidP="00FE0100">
            <w:pPr>
              <w:tabs>
                <w:tab w:val="left" w:pos="0"/>
              </w:tabs>
              <w:jc w:val="center"/>
              <w:rPr>
                <w:snapToGrid w:val="0"/>
                <w:color w:val="000000" w:themeColor="text1"/>
              </w:rPr>
            </w:pPr>
            <w:r>
              <w:rPr>
                <w:snapToGrid w:val="0"/>
                <w:color w:val="000000" w:themeColor="text1"/>
              </w:rPr>
              <w:t>6</w:t>
            </w:r>
            <w:r w:rsidR="001E291F">
              <w:rPr>
                <w:snapToGrid w:val="0"/>
                <w:color w:val="000000" w:themeColor="text1"/>
              </w:rPr>
              <w:t>0</w:t>
            </w:r>
          </w:p>
        </w:tc>
      </w:tr>
      <w:tr w:rsidR="00551A30" w:rsidRPr="00B20952" w14:paraId="535AD3DE" w14:textId="77777777" w:rsidTr="006C02C0">
        <w:tc>
          <w:tcPr>
            <w:tcW w:w="4957" w:type="dxa"/>
          </w:tcPr>
          <w:p w14:paraId="286E26CC" w14:textId="79050389" w:rsidR="00551A30" w:rsidRPr="00B20952" w:rsidRDefault="00551A30" w:rsidP="00F6390B">
            <w:pPr>
              <w:tabs>
                <w:tab w:val="left" w:pos="0"/>
              </w:tabs>
              <w:rPr>
                <w:snapToGrid w:val="0"/>
                <w:color w:val="000000" w:themeColor="text1"/>
              </w:rPr>
            </w:pPr>
            <w:r w:rsidRPr="00551A30">
              <w:rPr>
                <w:snapToGrid w:val="0"/>
                <w:color w:val="000000" w:themeColor="text1"/>
              </w:rPr>
              <w:t>Kmetijska dejavnost za tržne namene - rastlinjaki</w:t>
            </w:r>
          </w:p>
        </w:tc>
        <w:tc>
          <w:tcPr>
            <w:tcW w:w="4110" w:type="dxa"/>
          </w:tcPr>
          <w:p w14:paraId="24D325B8" w14:textId="7B63E487" w:rsidR="00551A30" w:rsidRPr="00B20952" w:rsidRDefault="00551A30" w:rsidP="00FE0100">
            <w:pPr>
              <w:tabs>
                <w:tab w:val="left" w:pos="0"/>
              </w:tabs>
              <w:jc w:val="center"/>
              <w:rPr>
                <w:snapToGrid w:val="0"/>
                <w:color w:val="000000" w:themeColor="text1"/>
              </w:rPr>
            </w:pPr>
            <w:r>
              <w:rPr>
                <w:snapToGrid w:val="0"/>
                <w:color w:val="000000" w:themeColor="text1"/>
              </w:rPr>
              <w:t>40</w:t>
            </w:r>
          </w:p>
        </w:tc>
      </w:tr>
      <w:tr w:rsidR="00FA3406" w14:paraId="38DB7CAF" w14:textId="77777777" w:rsidTr="006C02C0">
        <w:tc>
          <w:tcPr>
            <w:tcW w:w="4957" w:type="dxa"/>
          </w:tcPr>
          <w:p w14:paraId="2DB5B45C" w14:textId="6954D8A1" w:rsidR="00FA3406" w:rsidRPr="00B20952" w:rsidRDefault="00FA3406" w:rsidP="00F6390B">
            <w:pPr>
              <w:tabs>
                <w:tab w:val="left" w:pos="0"/>
              </w:tabs>
              <w:rPr>
                <w:snapToGrid w:val="0"/>
                <w:color w:val="000000" w:themeColor="text1"/>
              </w:rPr>
            </w:pPr>
            <w:r w:rsidRPr="00B20952">
              <w:rPr>
                <w:snapToGrid w:val="0"/>
                <w:color w:val="000000" w:themeColor="text1"/>
              </w:rPr>
              <w:t xml:space="preserve">Druga </w:t>
            </w:r>
            <w:r w:rsidR="0066741D" w:rsidRPr="00B20952">
              <w:rPr>
                <w:snapToGrid w:val="0"/>
                <w:color w:val="000000" w:themeColor="text1"/>
              </w:rPr>
              <w:t xml:space="preserve">zazidana </w:t>
            </w:r>
            <w:r w:rsidRPr="00B20952">
              <w:rPr>
                <w:snapToGrid w:val="0"/>
                <w:color w:val="000000" w:themeColor="text1"/>
              </w:rPr>
              <w:t>stavbna zemljišča</w:t>
            </w:r>
          </w:p>
        </w:tc>
        <w:tc>
          <w:tcPr>
            <w:tcW w:w="4110" w:type="dxa"/>
          </w:tcPr>
          <w:p w14:paraId="2ED4E82B" w14:textId="76764885" w:rsidR="00FA3406" w:rsidRDefault="00342333" w:rsidP="00342333">
            <w:pPr>
              <w:tabs>
                <w:tab w:val="left" w:pos="0"/>
              </w:tabs>
              <w:jc w:val="center"/>
              <w:rPr>
                <w:snapToGrid w:val="0"/>
                <w:color w:val="000000" w:themeColor="text1"/>
              </w:rPr>
            </w:pPr>
            <w:r w:rsidRPr="00B20952">
              <w:rPr>
                <w:snapToGrid w:val="0"/>
                <w:color w:val="000000" w:themeColor="text1"/>
              </w:rPr>
              <w:t>50</w:t>
            </w:r>
          </w:p>
        </w:tc>
      </w:tr>
    </w:tbl>
    <w:p w14:paraId="213470A6" w14:textId="73D246A0" w:rsidR="00EC24E0" w:rsidRDefault="00EC24E0" w:rsidP="007452F7">
      <w:pPr>
        <w:tabs>
          <w:tab w:val="left" w:pos="0"/>
        </w:tabs>
        <w:jc w:val="both"/>
        <w:rPr>
          <w:snapToGrid w:val="0"/>
          <w:color w:val="000000" w:themeColor="text1"/>
        </w:rPr>
      </w:pPr>
    </w:p>
    <w:p w14:paraId="48697E88" w14:textId="77777777" w:rsidR="00584013" w:rsidRPr="008F0472" w:rsidRDefault="00584013" w:rsidP="00584013">
      <w:pPr>
        <w:tabs>
          <w:tab w:val="left" w:pos="0"/>
        </w:tabs>
        <w:jc w:val="both"/>
        <w:rPr>
          <w:color w:val="000000" w:themeColor="text1"/>
        </w:rPr>
      </w:pPr>
      <w:r>
        <w:rPr>
          <w:color w:val="000000" w:themeColor="text1"/>
        </w:rPr>
        <w:t>Dejanska raba delov stavb je določena v registru nepremičnin (Vir: Pravilnik o vrstah dejanskih rab dela stavbe in vrstah prostorov, ki pripadajo delu stavbe, UL RS št. 22/2019).</w:t>
      </w:r>
    </w:p>
    <w:p w14:paraId="2FC4E8C4" w14:textId="77777777" w:rsidR="0066741D" w:rsidRDefault="0066741D" w:rsidP="007452F7">
      <w:pPr>
        <w:tabs>
          <w:tab w:val="left" w:pos="0"/>
        </w:tabs>
        <w:jc w:val="both"/>
        <w:rPr>
          <w:snapToGrid w:val="0"/>
          <w:color w:val="000000" w:themeColor="text1"/>
        </w:rPr>
      </w:pPr>
    </w:p>
    <w:p w14:paraId="3256875D" w14:textId="77777777" w:rsidR="0066741D" w:rsidRDefault="0066741D" w:rsidP="007452F7">
      <w:pPr>
        <w:tabs>
          <w:tab w:val="left" w:pos="0"/>
        </w:tabs>
        <w:jc w:val="both"/>
        <w:rPr>
          <w:snapToGrid w:val="0"/>
          <w:color w:val="000000" w:themeColor="text1"/>
        </w:rPr>
      </w:pPr>
    </w:p>
    <w:p w14:paraId="4F196D2E" w14:textId="0915D4DE" w:rsidR="00C43461" w:rsidRDefault="00243683" w:rsidP="00243683">
      <w:pPr>
        <w:tabs>
          <w:tab w:val="left" w:pos="0"/>
        </w:tabs>
        <w:ind w:left="360"/>
        <w:jc w:val="center"/>
        <w:rPr>
          <w:bCs/>
          <w:color w:val="000000" w:themeColor="text1"/>
        </w:rPr>
      </w:pPr>
      <w:r w:rsidRPr="00243683">
        <w:rPr>
          <w:bCs/>
          <w:color w:val="000000" w:themeColor="text1"/>
        </w:rPr>
        <w:t>OPREMLJENOST STAVBNEGA ZEMLJIŠČA</w:t>
      </w:r>
    </w:p>
    <w:p w14:paraId="2593FBAD" w14:textId="77777777" w:rsidR="00243683" w:rsidRPr="008F0472" w:rsidRDefault="00243683" w:rsidP="00243683">
      <w:pPr>
        <w:tabs>
          <w:tab w:val="left" w:pos="0"/>
        </w:tabs>
        <w:ind w:left="360"/>
        <w:jc w:val="center"/>
        <w:rPr>
          <w:bCs/>
          <w:color w:val="000000" w:themeColor="text1"/>
        </w:rPr>
      </w:pPr>
    </w:p>
    <w:p w14:paraId="0F4D7809" w14:textId="392AEA13" w:rsidR="00584013" w:rsidRDefault="00584013" w:rsidP="00584013">
      <w:pPr>
        <w:pStyle w:val="Odstavekseznama"/>
        <w:numPr>
          <w:ilvl w:val="0"/>
          <w:numId w:val="1"/>
        </w:numPr>
        <w:tabs>
          <w:tab w:val="left" w:pos="0"/>
        </w:tabs>
        <w:autoSpaceDE w:val="0"/>
        <w:autoSpaceDN w:val="0"/>
        <w:adjustRightInd w:val="0"/>
        <w:jc w:val="center"/>
        <w:rPr>
          <w:bCs/>
          <w:color w:val="000000" w:themeColor="text1"/>
        </w:rPr>
      </w:pPr>
      <w:r>
        <w:rPr>
          <w:bCs/>
          <w:color w:val="000000" w:themeColor="text1"/>
        </w:rPr>
        <w:t>č</w:t>
      </w:r>
      <w:r w:rsidR="00C43461" w:rsidRPr="008F0472">
        <w:rPr>
          <w:bCs/>
          <w:color w:val="000000" w:themeColor="text1"/>
        </w:rPr>
        <w:t>len</w:t>
      </w:r>
    </w:p>
    <w:p w14:paraId="3E62A6A8" w14:textId="61C9F1C3" w:rsidR="00243683" w:rsidRDefault="00243683" w:rsidP="00243683">
      <w:pPr>
        <w:tabs>
          <w:tab w:val="left" w:pos="0"/>
        </w:tabs>
        <w:autoSpaceDE w:val="0"/>
        <w:autoSpaceDN w:val="0"/>
        <w:adjustRightInd w:val="0"/>
        <w:ind w:left="360"/>
        <w:rPr>
          <w:bCs/>
          <w:color w:val="000000" w:themeColor="text1"/>
        </w:rPr>
      </w:pPr>
    </w:p>
    <w:p w14:paraId="4B4CC884" w14:textId="77777777" w:rsidR="00243683" w:rsidRPr="008F0472" w:rsidRDefault="00243683" w:rsidP="00243683">
      <w:pPr>
        <w:tabs>
          <w:tab w:val="left" w:pos="0"/>
        </w:tabs>
        <w:jc w:val="both"/>
        <w:rPr>
          <w:snapToGrid w:val="0"/>
          <w:color w:val="000000" w:themeColor="text1"/>
        </w:rPr>
      </w:pPr>
      <w:r w:rsidRPr="008F0472">
        <w:rPr>
          <w:snapToGrid w:val="0"/>
          <w:color w:val="000000" w:themeColor="text1"/>
        </w:rPr>
        <w:t xml:space="preserve">Opremljenost </w:t>
      </w:r>
      <w:r>
        <w:rPr>
          <w:snapToGrid w:val="0"/>
          <w:color w:val="000000" w:themeColor="text1"/>
        </w:rPr>
        <w:t xml:space="preserve">zazidanega </w:t>
      </w:r>
      <w:r w:rsidRPr="008F0472">
        <w:rPr>
          <w:snapToGrid w:val="0"/>
          <w:color w:val="000000" w:themeColor="text1"/>
        </w:rPr>
        <w:t xml:space="preserve">stavbnega zemljišča s </w:t>
      </w:r>
      <w:r>
        <w:rPr>
          <w:snapToGrid w:val="0"/>
          <w:color w:val="000000" w:themeColor="text1"/>
        </w:rPr>
        <w:t>komunalno infrastrukturo</w:t>
      </w:r>
      <w:r w:rsidRPr="008F0472">
        <w:rPr>
          <w:snapToGrid w:val="0"/>
          <w:color w:val="000000" w:themeColor="text1"/>
        </w:rPr>
        <w:t xml:space="preserve"> se ovrednoti z naslednjimi točkami:</w:t>
      </w:r>
    </w:p>
    <w:p w14:paraId="5BB540B9" w14:textId="77777777" w:rsidR="00243683" w:rsidRPr="008F0472" w:rsidRDefault="00243683" w:rsidP="00243683">
      <w:pPr>
        <w:tabs>
          <w:tab w:val="left" w:pos="0"/>
        </w:tabs>
        <w:jc w:val="both"/>
        <w:rPr>
          <w:snapToGrid w:val="0"/>
          <w:color w:val="000000" w:themeColor="text1"/>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087"/>
        <w:gridCol w:w="1843"/>
      </w:tblGrid>
      <w:tr w:rsidR="00243683" w:rsidRPr="008F0472" w14:paraId="74E06EC7" w14:textId="77777777" w:rsidTr="00963FF5">
        <w:tc>
          <w:tcPr>
            <w:tcW w:w="496" w:type="dxa"/>
          </w:tcPr>
          <w:p w14:paraId="5380F211" w14:textId="77777777" w:rsidR="00243683" w:rsidRPr="008F0472" w:rsidRDefault="00243683" w:rsidP="00963FF5">
            <w:pPr>
              <w:tabs>
                <w:tab w:val="left" w:pos="0"/>
              </w:tabs>
              <w:rPr>
                <w:b/>
                <w:snapToGrid w:val="0"/>
                <w:color w:val="000000" w:themeColor="text1"/>
              </w:rPr>
            </w:pPr>
          </w:p>
        </w:tc>
        <w:tc>
          <w:tcPr>
            <w:tcW w:w="7087" w:type="dxa"/>
          </w:tcPr>
          <w:p w14:paraId="14D34F7E" w14:textId="77777777" w:rsidR="00243683" w:rsidRPr="008F0472" w:rsidRDefault="00243683" w:rsidP="00963FF5">
            <w:pPr>
              <w:tabs>
                <w:tab w:val="left" w:pos="0"/>
              </w:tabs>
              <w:rPr>
                <w:b/>
                <w:color w:val="000000" w:themeColor="text1"/>
              </w:rPr>
            </w:pPr>
            <w:r w:rsidRPr="008F0472">
              <w:rPr>
                <w:b/>
                <w:color w:val="000000" w:themeColor="text1"/>
              </w:rPr>
              <w:t>Opis opremljenosti</w:t>
            </w:r>
          </w:p>
        </w:tc>
        <w:tc>
          <w:tcPr>
            <w:tcW w:w="1843" w:type="dxa"/>
          </w:tcPr>
          <w:p w14:paraId="099D5C09" w14:textId="77777777" w:rsidR="00243683" w:rsidRPr="008F0472" w:rsidRDefault="00243683" w:rsidP="00963FF5">
            <w:pPr>
              <w:tabs>
                <w:tab w:val="left" w:pos="0"/>
              </w:tabs>
              <w:jc w:val="center"/>
              <w:rPr>
                <w:b/>
                <w:snapToGrid w:val="0"/>
                <w:color w:val="000000" w:themeColor="text1"/>
              </w:rPr>
            </w:pPr>
            <w:r w:rsidRPr="008F0472">
              <w:rPr>
                <w:b/>
                <w:snapToGrid w:val="0"/>
                <w:color w:val="000000" w:themeColor="text1"/>
              </w:rPr>
              <w:t>Število točk</w:t>
            </w:r>
          </w:p>
        </w:tc>
      </w:tr>
      <w:tr w:rsidR="00243683" w:rsidRPr="008F0472" w14:paraId="38424172" w14:textId="77777777" w:rsidTr="00963FF5">
        <w:tc>
          <w:tcPr>
            <w:tcW w:w="496" w:type="dxa"/>
          </w:tcPr>
          <w:p w14:paraId="6106BA42" w14:textId="77777777" w:rsidR="00243683" w:rsidRPr="008F0472" w:rsidRDefault="00243683" w:rsidP="00963FF5">
            <w:pPr>
              <w:tabs>
                <w:tab w:val="left" w:pos="0"/>
              </w:tabs>
              <w:rPr>
                <w:snapToGrid w:val="0"/>
                <w:color w:val="000000" w:themeColor="text1"/>
              </w:rPr>
            </w:pPr>
            <w:r w:rsidRPr="008F0472">
              <w:rPr>
                <w:snapToGrid w:val="0"/>
                <w:color w:val="000000" w:themeColor="text1"/>
              </w:rPr>
              <w:t>1.</w:t>
            </w:r>
          </w:p>
        </w:tc>
        <w:tc>
          <w:tcPr>
            <w:tcW w:w="7087" w:type="dxa"/>
          </w:tcPr>
          <w:p w14:paraId="5A245A74" w14:textId="77777777" w:rsidR="00243683" w:rsidRPr="008F0472" w:rsidRDefault="00243683" w:rsidP="00963FF5">
            <w:pPr>
              <w:tabs>
                <w:tab w:val="left" w:pos="0"/>
              </w:tabs>
              <w:rPr>
                <w:color w:val="000000" w:themeColor="text1"/>
              </w:rPr>
            </w:pPr>
            <w:r w:rsidRPr="008F0472">
              <w:rPr>
                <w:color w:val="000000" w:themeColor="text1"/>
              </w:rPr>
              <w:t>C</w:t>
            </w:r>
            <w:r>
              <w:rPr>
                <w:color w:val="000000" w:themeColor="text1"/>
              </w:rPr>
              <w:t>esta</w:t>
            </w:r>
            <w:r w:rsidRPr="008F0472">
              <w:rPr>
                <w:color w:val="000000" w:themeColor="text1"/>
              </w:rPr>
              <w:t xml:space="preserve"> (protiprašna cestna površina)</w:t>
            </w:r>
          </w:p>
        </w:tc>
        <w:tc>
          <w:tcPr>
            <w:tcW w:w="1843" w:type="dxa"/>
          </w:tcPr>
          <w:p w14:paraId="3FAF043C" w14:textId="77777777" w:rsidR="00243683" w:rsidRPr="008F0472" w:rsidRDefault="00243683" w:rsidP="00963FF5">
            <w:pPr>
              <w:tabs>
                <w:tab w:val="left" w:pos="0"/>
              </w:tabs>
              <w:jc w:val="center"/>
              <w:rPr>
                <w:snapToGrid w:val="0"/>
                <w:color w:val="000000" w:themeColor="text1"/>
              </w:rPr>
            </w:pPr>
            <w:r>
              <w:rPr>
                <w:snapToGrid w:val="0"/>
                <w:color w:val="000000" w:themeColor="text1"/>
              </w:rPr>
              <w:t>20</w:t>
            </w:r>
          </w:p>
        </w:tc>
      </w:tr>
      <w:tr w:rsidR="00243683" w:rsidRPr="008F0472" w14:paraId="43503997" w14:textId="77777777" w:rsidTr="00963FF5">
        <w:tc>
          <w:tcPr>
            <w:tcW w:w="496" w:type="dxa"/>
          </w:tcPr>
          <w:p w14:paraId="60D58F79" w14:textId="77777777" w:rsidR="00243683" w:rsidRPr="008F0472" w:rsidRDefault="00243683" w:rsidP="00963FF5">
            <w:pPr>
              <w:tabs>
                <w:tab w:val="left" w:pos="0"/>
              </w:tabs>
              <w:rPr>
                <w:snapToGrid w:val="0"/>
                <w:color w:val="000000" w:themeColor="text1"/>
              </w:rPr>
            </w:pPr>
            <w:r>
              <w:rPr>
                <w:snapToGrid w:val="0"/>
                <w:color w:val="000000" w:themeColor="text1"/>
              </w:rPr>
              <w:t>2</w:t>
            </w:r>
            <w:r w:rsidRPr="008F0472">
              <w:rPr>
                <w:snapToGrid w:val="0"/>
                <w:color w:val="000000" w:themeColor="text1"/>
              </w:rPr>
              <w:t>.</w:t>
            </w:r>
          </w:p>
        </w:tc>
        <w:tc>
          <w:tcPr>
            <w:tcW w:w="7087" w:type="dxa"/>
          </w:tcPr>
          <w:p w14:paraId="7BEE05B9" w14:textId="77777777" w:rsidR="00243683" w:rsidRPr="008F0472" w:rsidRDefault="00243683" w:rsidP="00963FF5">
            <w:pPr>
              <w:tabs>
                <w:tab w:val="left" w:pos="0"/>
              </w:tabs>
              <w:rPr>
                <w:color w:val="000000" w:themeColor="text1"/>
              </w:rPr>
            </w:pPr>
            <w:r w:rsidRPr="008F0472">
              <w:rPr>
                <w:color w:val="000000" w:themeColor="text1"/>
              </w:rPr>
              <w:t>K</w:t>
            </w:r>
            <w:r>
              <w:rPr>
                <w:color w:val="000000" w:themeColor="text1"/>
              </w:rPr>
              <w:t>analizacija</w:t>
            </w:r>
          </w:p>
        </w:tc>
        <w:tc>
          <w:tcPr>
            <w:tcW w:w="1843" w:type="dxa"/>
          </w:tcPr>
          <w:p w14:paraId="755E7234" w14:textId="77777777" w:rsidR="00243683" w:rsidRPr="008F0472" w:rsidRDefault="00243683" w:rsidP="00963FF5">
            <w:pPr>
              <w:tabs>
                <w:tab w:val="left" w:pos="0"/>
              </w:tabs>
              <w:jc w:val="center"/>
              <w:rPr>
                <w:snapToGrid w:val="0"/>
                <w:color w:val="000000" w:themeColor="text1"/>
              </w:rPr>
            </w:pPr>
            <w:r>
              <w:rPr>
                <w:snapToGrid w:val="0"/>
                <w:color w:val="000000" w:themeColor="text1"/>
              </w:rPr>
              <w:t>1</w:t>
            </w:r>
            <w:r w:rsidRPr="008F0472">
              <w:rPr>
                <w:snapToGrid w:val="0"/>
                <w:color w:val="000000" w:themeColor="text1"/>
              </w:rPr>
              <w:t>0</w:t>
            </w:r>
          </w:p>
        </w:tc>
      </w:tr>
      <w:tr w:rsidR="00243683" w:rsidRPr="008F0472" w14:paraId="5A30D960" w14:textId="77777777" w:rsidTr="00963FF5">
        <w:tc>
          <w:tcPr>
            <w:tcW w:w="496" w:type="dxa"/>
          </w:tcPr>
          <w:p w14:paraId="77BE23B4" w14:textId="77777777" w:rsidR="00243683" w:rsidRPr="008F0472" w:rsidRDefault="00243683" w:rsidP="00963FF5">
            <w:pPr>
              <w:tabs>
                <w:tab w:val="left" w:pos="0"/>
              </w:tabs>
              <w:rPr>
                <w:snapToGrid w:val="0"/>
                <w:color w:val="000000" w:themeColor="text1"/>
              </w:rPr>
            </w:pPr>
            <w:r>
              <w:rPr>
                <w:snapToGrid w:val="0"/>
                <w:color w:val="000000" w:themeColor="text1"/>
              </w:rPr>
              <w:t>3</w:t>
            </w:r>
            <w:r w:rsidRPr="008F0472">
              <w:rPr>
                <w:snapToGrid w:val="0"/>
                <w:color w:val="000000" w:themeColor="text1"/>
              </w:rPr>
              <w:t>.</w:t>
            </w:r>
          </w:p>
        </w:tc>
        <w:tc>
          <w:tcPr>
            <w:tcW w:w="7087" w:type="dxa"/>
          </w:tcPr>
          <w:p w14:paraId="546CA607" w14:textId="77777777" w:rsidR="00243683" w:rsidRPr="008F0472" w:rsidRDefault="00243683" w:rsidP="00963FF5">
            <w:pPr>
              <w:tabs>
                <w:tab w:val="left" w:pos="0"/>
              </w:tabs>
              <w:rPr>
                <w:color w:val="000000" w:themeColor="text1"/>
              </w:rPr>
            </w:pPr>
            <w:r w:rsidRPr="008F0472">
              <w:rPr>
                <w:color w:val="000000" w:themeColor="text1"/>
              </w:rPr>
              <w:t>V</w:t>
            </w:r>
            <w:r>
              <w:rPr>
                <w:color w:val="000000" w:themeColor="text1"/>
              </w:rPr>
              <w:t>odovodno omrežje</w:t>
            </w:r>
          </w:p>
        </w:tc>
        <w:tc>
          <w:tcPr>
            <w:tcW w:w="1843" w:type="dxa"/>
          </w:tcPr>
          <w:p w14:paraId="672A3B46" w14:textId="77777777" w:rsidR="00243683" w:rsidRPr="008F0472" w:rsidRDefault="00243683" w:rsidP="00963FF5">
            <w:pPr>
              <w:tabs>
                <w:tab w:val="left" w:pos="0"/>
              </w:tabs>
              <w:jc w:val="center"/>
              <w:rPr>
                <w:snapToGrid w:val="0"/>
                <w:color w:val="000000" w:themeColor="text1"/>
              </w:rPr>
            </w:pPr>
            <w:r>
              <w:rPr>
                <w:snapToGrid w:val="0"/>
                <w:color w:val="000000" w:themeColor="text1"/>
              </w:rPr>
              <w:t>1</w:t>
            </w:r>
            <w:r w:rsidRPr="008F0472">
              <w:rPr>
                <w:snapToGrid w:val="0"/>
                <w:color w:val="000000" w:themeColor="text1"/>
              </w:rPr>
              <w:t>0</w:t>
            </w:r>
          </w:p>
        </w:tc>
      </w:tr>
      <w:tr w:rsidR="00243683" w:rsidRPr="008F0472" w14:paraId="5F42771F" w14:textId="77777777" w:rsidTr="00963FF5">
        <w:tc>
          <w:tcPr>
            <w:tcW w:w="496" w:type="dxa"/>
          </w:tcPr>
          <w:p w14:paraId="1F1015C3" w14:textId="77777777" w:rsidR="00243683" w:rsidRPr="008F0472" w:rsidRDefault="00243683" w:rsidP="00963FF5">
            <w:pPr>
              <w:tabs>
                <w:tab w:val="left" w:pos="0"/>
              </w:tabs>
              <w:rPr>
                <w:snapToGrid w:val="0"/>
                <w:color w:val="000000" w:themeColor="text1"/>
              </w:rPr>
            </w:pPr>
            <w:r>
              <w:rPr>
                <w:snapToGrid w:val="0"/>
                <w:color w:val="000000" w:themeColor="text1"/>
              </w:rPr>
              <w:t>4</w:t>
            </w:r>
            <w:r w:rsidRPr="008F0472">
              <w:rPr>
                <w:snapToGrid w:val="0"/>
                <w:color w:val="000000" w:themeColor="text1"/>
              </w:rPr>
              <w:t>.</w:t>
            </w:r>
          </w:p>
        </w:tc>
        <w:tc>
          <w:tcPr>
            <w:tcW w:w="7087" w:type="dxa"/>
          </w:tcPr>
          <w:p w14:paraId="471FA42B" w14:textId="77777777" w:rsidR="00243683" w:rsidRPr="008F0472" w:rsidRDefault="00243683" w:rsidP="00963FF5">
            <w:pPr>
              <w:tabs>
                <w:tab w:val="left" w:pos="0"/>
              </w:tabs>
              <w:rPr>
                <w:color w:val="000000" w:themeColor="text1"/>
              </w:rPr>
            </w:pPr>
            <w:r>
              <w:rPr>
                <w:color w:val="000000" w:themeColor="text1"/>
              </w:rPr>
              <w:t>Električno omrežje</w:t>
            </w:r>
          </w:p>
        </w:tc>
        <w:tc>
          <w:tcPr>
            <w:tcW w:w="1843" w:type="dxa"/>
          </w:tcPr>
          <w:p w14:paraId="23E9E6A8" w14:textId="77777777" w:rsidR="00243683" w:rsidRPr="008F0472" w:rsidRDefault="00243683" w:rsidP="00963FF5">
            <w:pPr>
              <w:tabs>
                <w:tab w:val="left" w:pos="0"/>
              </w:tabs>
              <w:jc w:val="center"/>
              <w:rPr>
                <w:snapToGrid w:val="0"/>
                <w:color w:val="000000" w:themeColor="text1"/>
              </w:rPr>
            </w:pPr>
            <w:r>
              <w:rPr>
                <w:snapToGrid w:val="0"/>
                <w:color w:val="000000" w:themeColor="text1"/>
              </w:rPr>
              <w:t>1</w:t>
            </w:r>
            <w:r w:rsidRPr="008F0472">
              <w:rPr>
                <w:snapToGrid w:val="0"/>
                <w:color w:val="000000" w:themeColor="text1"/>
              </w:rPr>
              <w:t>0</w:t>
            </w:r>
          </w:p>
        </w:tc>
      </w:tr>
    </w:tbl>
    <w:p w14:paraId="1B4CA573" w14:textId="77777777" w:rsidR="00243683" w:rsidRPr="00243683" w:rsidRDefault="00243683" w:rsidP="00243683">
      <w:pPr>
        <w:tabs>
          <w:tab w:val="left" w:pos="0"/>
        </w:tabs>
        <w:autoSpaceDE w:val="0"/>
        <w:autoSpaceDN w:val="0"/>
        <w:adjustRightInd w:val="0"/>
        <w:ind w:left="360"/>
        <w:rPr>
          <w:bCs/>
          <w:color w:val="000000" w:themeColor="text1"/>
        </w:rPr>
      </w:pPr>
    </w:p>
    <w:p w14:paraId="2E3347E9" w14:textId="005A7C75" w:rsidR="00584013" w:rsidRPr="007F1ADC" w:rsidRDefault="00584013" w:rsidP="007F1ADC">
      <w:pPr>
        <w:tabs>
          <w:tab w:val="left" w:pos="0"/>
        </w:tabs>
        <w:autoSpaceDE w:val="0"/>
        <w:autoSpaceDN w:val="0"/>
        <w:adjustRightInd w:val="0"/>
        <w:rPr>
          <w:bCs/>
          <w:color w:val="000000" w:themeColor="text1"/>
        </w:rPr>
      </w:pPr>
    </w:p>
    <w:p w14:paraId="51FE54F9" w14:textId="41DC4D47" w:rsidR="00243683" w:rsidRPr="008F0472" w:rsidRDefault="00243683" w:rsidP="00243683">
      <w:pPr>
        <w:tabs>
          <w:tab w:val="left" w:pos="0"/>
        </w:tabs>
        <w:autoSpaceDE w:val="0"/>
        <w:autoSpaceDN w:val="0"/>
        <w:adjustRightInd w:val="0"/>
        <w:jc w:val="center"/>
        <w:rPr>
          <w:bCs/>
          <w:color w:val="000000" w:themeColor="text1"/>
        </w:rPr>
      </w:pPr>
      <w:r w:rsidRPr="008F0472">
        <w:rPr>
          <w:bCs/>
          <w:color w:val="000000" w:themeColor="text1"/>
        </w:rPr>
        <w:t>MERILA ZA DOLOČITEV VIŠINE NADOMESTILA</w:t>
      </w:r>
      <w:r>
        <w:rPr>
          <w:bCs/>
          <w:color w:val="000000" w:themeColor="text1"/>
        </w:rPr>
        <w:t xml:space="preserve"> ZA NEZAZIDANA STAVBNA ZEMLJIŠČA</w:t>
      </w:r>
    </w:p>
    <w:p w14:paraId="1BD362ED" w14:textId="77777777" w:rsidR="00584013" w:rsidRPr="00243683" w:rsidRDefault="00584013" w:rsidP="00243683">
      <w:pPr>
        <w:tabs>
          <w:tab w:val="left" w:pos="0"/>
        </w:tabs>
        <w:autoSpaceDE w:val="0"/>
        <w:autoSpaceDN w:val="0"/>
        <w:adjustRightInd w:val="0"/>
        <w:rPr>
          <w:bCs/>
          <w:color w:val="000000" w:themeColor="text1"/>
        </w:rPr>
      </w:pPr>
    </w:p>
    <w:p w14:paraId="7C40CADE" w14:textId="6F5BB9B6" w:rsidR="00584013" w:rsidRPr="008F0472" w:rsidRDefault="00584013" w:rsidP="007F4FF1">
      <w:pPr>
        <w:pStyle w:val="Odstavekseznama"/>
        <w:numPr>
          <w:ilvl w:val="0"/>
          <w:numId w:val="1"/>
        </w:numPr>
        <w:tabs>
          <w:tab w:val="left" w:pos="0"/>
        </w:tabs>
        <w:autoSpaceDE w:val="0"/>
        <w:autoSpaceDN w:val="0"/>
        <w:adjustRightInd w:val="0"/>
        <w:jc w:val="center"/>
        <w:rPr>
          <w:bCs/>
          <w:color w:val="000000" w:themeColor="text1"/>
        </w:rPr>
      </w:pPr>
      <w:r>
        <w:rPr>
          <w:bCs/>
          <w:color w:val="000000" w:themeColor="text1"/>
        </w:rPr>
        <w:t>člen</w:t>
      </w:r>
    </w:p>
    <w:p w14:paraId="15EB4BA0" w14:textId="77777777" w:rsidR="00C43461" w:rsidRPr="008F0472" w:rsidRDefault="00C43461" w:rsidP="007452F7">
      <w:pPr>
        <w:tabs>
          <w:tab w:val="left" w:pos="0"/>
        </w:tabs>
        <w:rPr>
          <w:snapToGrid w:val="0"/>
          <w:color w:val="000000" w:themeColor="text1"/>
        </w:rPr>
      </w:pPr>
    </w:p>
    <w:p w14:paraId="407D953F" w14:textId="70DE1E09" w:rsidR="00243683" w:rsidRPr="007F1ADC" w:rsidRDefault="00243683" w:rsidP="007F1ADC">
      <w:pPr>
        <w:spacing w:line="259" w:lineRule="auto"/>
        <w:jc w:val="both"/>
      </w:pPr>
      <w:r>
        <w:t>Merilo za določitev višine nadomestila za nezazidana stavbna zemljišča je namenska raba zemljišč, ki je opredeljena v tem členu Odloka.</w:t>
      </w:r>
    </w:p>
    <w:p w14:paraId="2CD3668F" w14:textId="77777777" w:rsidR="00243683" w:rsidRDefault="00243683" w:rsidP="00243683">
      <w:pPr>
        <w:tabs>
          <w:tab w:val="left" w:pos="0"/>
        </w:tabs>
        <w:jc w:val="both"/>
        <w:rPr>
          <w:snapToGrid w:val="0"/>
          <w:color w:val="000000" w:themeColor="text1"/>
        </w:rPr>
      </w:pPr>
      <w:r>
        <w:rPr>
          <w:snapToGrid w:val="0"/>
          <w:color w:val="000000" w:themeColor="text1"/>
        </w:rPr>
        <w:lastRenderedPageBreak/>
        <w:t>Glede na vrsto namenske rabe zemljišč in površinam za katere se odmeri nadomestilo se nezazidana stavbna zemljišča točkujejo z naslednjim številom točk:</w:t>
      </w:r>
    </w:p>
    <w:tbl>
      <w:tblPr>
        <w:tblStyle w:val="Tabelamrea"/>
        <w:tblW w:w="0" w:type="auto"/>
        <w:tblInd w:w="5" w:type="dxa"/>
        <w:tblLook w:val="04A0" w:firstRow="1" w:lastRow="0" w:firstColumn="1" w:lastColumn="0" w:noHBand="0" w:noVBand="1"/>
      </w:tblPr>
      <w:tblGrid>
        <w:gridCol w:w="6516"/>
        <w:gridCol w:w="2551"/>
      </w:tblGrid>
      <w:tr w:rsidR="00243683" w14:paraId="6727E974" w14:textId="77777777" w:rsidTr="00963FF5">
        <w:tc>
          <w:tcPr>
            <w:tcW w:w="9067" w:type="dxa"/>
            <w:gridSpan w:val="2"/>
            <w:tcBorders>
              <w:top w:val="nil"/>
              <w:left w:val="nil"/>
              <w:bottom w:val="single" w:sz="4" w:space="0" w:color="auto"/>
              <w:right w:val="nil"/>
            </w:tcBorders>
          </w:tcPr>
          <w:p w14:paraId="4512392A" w14:textId="77777777" w:rsidR="00243683" w:rsidRPr="003C5AF2" w:rsidRDefault="00243683" w:rsidP="00963FF5">
            <w:pPr>
              <w:tabs>
                <w:tab w:val="left" w:pos="0"/>
              </w:tabs>
              <w:jc w:val="both"/>
              <w:rPr>
                <w:b/>
                <w:snapToGrid w:val="0"/>
                <w:color w:val="000000" w:themeColor="text1"/>
              </w:rPr>
            </w:pPr>
          </w:p>
        </w:tc>
      </w:tr>
      <w:tr w:rsidR="00243683" w14:paraId="0F0F3FA9" w14:textId="77777777" w:rsidTr="00963FF5">
        <w:tc>
          <w:tcPr>
            <w:tcW w:w="6516" w:type="dxa"/>
            <w:tcBorders>
              <w:top w:val="single" w:sz="4" w:space="0" w:color="auto"/>
            </w:tcBorders>
          </w:tcPr>
          <w:p w14:paraId="0134083F" w14:textId="77777777" w:rsidR="00243683" w:rsidRPr="003C5AF2" w:rsidRDefault="00243683" w:rsidP="00963FF5">
            <w:pPr>
              <w:tabs>
                <w:tab w:val="left" w:pos="0"/>
              </w:tabs>
              <w:jc w:val="both"/>
              <w:rPr>
                <w:b/>
                <w:snapToGrid w:val="0"/>
                <w:color w:val="000000" w:themeColor="text1"/>
              </w:rPr>
            </w:pPr>
            <w:r>
              <w:rPr>
                <w:b/>
                <w:snapToGrid w:val="0"/>
                <w:color w:val="000000" w:themeColor="text1"/>
              </w:rPr>
              <w:t>Namenska raba zemljišč (vir občinski planski akt)</w:t>
            </w:r>
          </w:p>
        </w:tc>
        <w:tc>
          <w:tcPr>
            <w:tcW w:w="2551" w:type="dxa"/>
            <w:tcBorders>
              <w:top w:val="single" w:sz="4" w:space="0" w:color="auto"/>
            </w:tcBorders>
          </w:tcPr>
          <w:p w14:paraId="442D0B17" w14:textId="77777777" w:rsidR="00243683" w:rsidRPr="003C5AF2" w:rsidRDefault="00243683" w:rsidP="00963FF5">
            <w:pPr>
              <w:tabs>
                <w:tab w:val="left" w:pos="0"/>
              </w:tabs>
              <w:jc w:val="center"/>
              <w:rPr>
                <w:b/>
                <w:snapToGrid w:val="0"/>
                <w:color w:val="000000" w:themeColor="text1"/>
              </w:rPr>
            </w:pPr>
            <w:r>
              <w:rPr>
                <w:b/>
                <w:snapToGrid w:val="0"/>
                <w:color w:val="000000" w:themeColor="text1"/>
              </w:rPr>
              <w:t>Število točk</w:t>
            </w:r>
          </w:p>
        </w:tc>
      </w:tr>
      <w:tr w:rsidR="00243683" w14:paraId="529BCD9F" w14:textId="77777777" w:rsidTr="00963FF5">
        <w:tc>
          <w:tcPr>
            <w:tcW w:w="6516" w:type="dxa"/>
          </w:tcPr>
          <w:p w14:paraId="5709EE37" w14:textId="77777777" w:rsidR="00243683" w:rsidRDefault="00243683" w:rsidP="00963FF5">
            <w:pPr>
              <w:tabs>
                <w:tab w:val="left" w:pos="0"/>
              </w:tabs>
              <w:jc w:val="both"/>
              <w:rPr>
                <w:snapToGrid w:val="0"/>
                <w:color w:val="000000" w:themeColor="text1"/>
              </w:rPr>
            </w:pPr>
            <w:r>
              <w:rPr>
                <w:snapToGrid w:val="0"/>
                <w:color w:val="000000" w:themeColor="text1"/>
              </w:rPr>
              <w:t>Za stanovanjsko gradnjo</w:t>
            </w:r>
          </w:p>
        </w:tc>
        <w:tc>
          <w:tcPr>
            <w:tcW w:w="2551" w:type="dxa"/>
          </w:tcPr>
          <w:p w14:paraId="33049A2F" w14:textId="32AF84EB" w:rsidR="00243683" w:rsidRDefault="00496325" w:rsidP="00963FF5">
            <w:pPr>
              <w:tabs>
                <w:tab w:val="left" w:pos="0"/>
              </w:tabs>
              <w:jc w:val="center"/>
            </w:pPr>
            <w:r>
              <w:t>20</w:t>
            </w:r>
          </w:p>
        </w:tc>
      </w:tr>
      <w:tr w:rsidR="00243683" w14:paraId="35066507" w14:textId="77777777" w:rsidTr="00963FF5">
        <w:tc>
          <w:tcPr>
            <w:tcW w:w="6516" w:type="dxa"/>
          </w:tcPr>
          <w:p w14:paraId="3E2C30B7" w14:textId="77777777" w:rsidR="00243683" w:rsidRDefault="00243683" w:rsidP="00963FF5">
            <w:pPr>
              <w:tabs>
                <w:tab w:val="left" w:pos="0"/>
              </w:tabs>
              <w:jc w:val="both"/>
              <w:rPr>
                <w:snapToGrid w:val="0"/>
                <w:color w:val="000000" w:themeColor="text1"/>
              </w:rPr>
            </w:pPr>
            <w:r>
              <w:rPr>
                <w:snapToGrid w:val="0"/>
                <w:color w:val="000000" w:themeColor="text1"/>
              </w:rPr>
              <w:t>Za poslovno dejavnost</w:t>
            </w:r>
          </w:p>
        </w:tc>
        <w:tc>
          <w:tcPr>
            <w:tcW w:w="2551" w:type="dxa"/>
          </w:tcPr>
          <w:p w14:paraId="4055C229" w14:textId="77777777" w:rsidR="00243683" w:rsidRDefault="00243683" w:rsidP="00963FF5">
            <w:pPr>
              <w:tabs>
                <w:tab w:val="left" w:pos="0"/>
              </w:tabs>
              <w:jc w:val="center"/>
            </w:pPr>
            <w:r>
              <w:t>50</w:t>
            </w:r>
          </w:p>
        </w:tc>
      </w:tr>
      <w:tr w:rsidR="00243683" w14:paraId="5D2E11F1" w14:textId="77777777" w:rsidTr="00963FF5">
        <w:tc>
          <w:tcPr>
            <w:tcW w:w="6516" w:type="dxa"/>
          </w:tcPr>
          <w:p w14:paraId="515E97FB" w14:textId="77777777" w:rsidR="00243683" w:rsidRDefault="00243683" w:rsidP="00963FF5">
            <w:pPr>
              <w:tabs>
                <w:tab w:val="left" w:pos="0"/>
              </w:tabs>
              <w:jc w:val="both"/>
              <w:rPr>
                <w:snapToGrid w:val="0"/>
                <w:color w:val="000000" w:themeColor="text1"/>
              </w:rPr>
            </w:pPr>
            <w:r>
              <w:rPr>
                <w:snapToGrid w:val="0"/>
                <w:color w:val="000000" w:themeColor="text1"/>
              </w:rPr>
              <w:t>Površine iz rezervacije prostora, katere niso namenjene za gradnjo objektov energetske infrastrukture</w:t>
            </w:r>
          </w:p>
        </w:tc>
        <w:tc>
          <w:tcPr>
            <w:tcW w:w="2551" w:type="dxa"/>
          </w:tcPr>
          <w:p w14:paraId="34F95B3D" w14:textId="77777777" w:rsidR="00243683" w:rsidRDefault="00243683" w:rsidP="00963FF5">
            <w:pPr>
              <w:tabs>
                <w:tab w:val="left" w:pos="0"/>
              </w:tabs>
              <w:jc w:val="center"/>
            </w:pPr>
            <w:r>
              <w:t>530</w:t>
            </w:r>
          </w:p>
        </w:tc>
      </w:tr>
    </w:tbl>
    <w:p w14:paraId="4B734223" w14:textId="77777777" w:rsidR="00243683" w:rsidRDefault="00243683" w:rsidP="00243683">
      <w:pPr>
        <w:tabs>
          <w:tab w:val="left" w:pos="0"/>
        </w:tabs>
        <w:jc w:val="both"/>
        <w:rPr>
          <w:snapToGrid w:val="0"/>
          <w:color w:val="000000" w:themeColor="text1"/>
        </w:rPr>
      </w:pPr>
    </w:p>
    <w:p w14:paraId="32E829FC" w14:textId="2ECC389C" w:rsidR="00243683" w:rsidRDefault="00243683" w:rsidP="00243683">
      <w:pPr>
        <w:tabs>
          <w:tab w:val="left" w:pos="0"/>
        </w:tabs>
        <w:jc w:val="both"/>
        <w:rPr>
          <w:snapToGrid w:val="0"/>
          <w:color w:val="000000" w:themeColor="text1"/>
        </w:rPr>
      </w:pPr>
      <w:r>
        <w:rPr>
          <w:snapToGrid w:val="0"/>
          <w:color w:val="000000" w:themeColor="text1"/>
        </w:rPr>
        <w:t>Če ima zemljišče več namenskih rab, se točkuje vsak del posebej glede na namensko rabo v občinskem planskem aktu.</w:t>
      </w:r>
    </w:p>
    <w:p w14:paraId="6BA475BC" w14:textId="1F45AEED" w:rsidR="00243683" w:rsidRDefault="00243683" w:rsidP="00243683">
      <w:pPr>
        <w:tabs>
          <w:tab w:val="left" w:pos="0"/>
        </w:tabs>
        <w:jc w:val="both"/>
        <w:rPr>
          <w:snapToGrid w:val="0"/>
          <w:color w:val="000000" w:themeColor="text1"/>
        </w:rPr>
      </w:pPr>
    </w:p>
    <w:p w14:paraId="7660E209" w14:textId="77777777" w:rsidR="00243683" w:rsidRDefault="00243683" w:rsidP="00243683">
      <w:pPr>
        <w:tabs>
          <w:tab w:val="left" w:pos="0"/>
        </w:tabs>
        <w:jc w:val="both"/>
        <w:rPr>
          <w:snapToGrid w:val="0"/>
          <w:color w:val="000000" w:themeColor="text1"/>
        </w:rPr>
      </w:pPr>
      <w:r>
        <w:rPr>
          <w:snapToGrid w:val="0"/>
          <w:color w:val="000000" w:themeColor="text1"/>
        </w:rPr>
        <w:t>Pri nezazidanih stavbnih zemljiščih se pri točkovanju ne upošteva komunalna oprema.</w:t>
      </w:r>
    </w:p>
    <w:p w14:paraId="4D411F16" w14:textId="77777777" w:rsidR="00C43461" w:rsidRPr="008F0472" w:rsidRDefault="00C43461" w:rsidP="007452F7">
      <w:pPr>
        <w:tabs>
          <w:tab w:val="left" w:pos="0"/>
        </w:tabs>
        <w:jc w:val="both"/>
        <w:rPr>
          <w:snapToGrid w:val="0"/>
          <w:color w:val="000000" w:themeColor="text1"/>
        </w:rPr>
      </w:pPr>
    </w:p>
    <w:p w14:paraId="3816F697" w14:textId="77777777" w:rsidR="00C43461" w:rsidRPr="008F0472" w:rsidRDefault="00C43461" w:rsidP="007452F7">
      <w:pPr>
        <w:tabs>
          <w:tab w:val="left" w:pos="0"/>
        </w:tabs>
        <w:rPr>
          <w:bCs/>
          <w:color w:val="000000" w:themeColor="text1"/>
        </w:rPr>
      </w:pPr>
    </w:p>
    <w:p w14:paraId="63FECF2D" w14:textId="77777777" w:rsidR="0044388C" w:rsidRPr="00243683" w:rsidRDefault="0044388C" w:rsidP="007452F7">
      <w:pPr>
        <w:tabs>
          <w:tab w:val="left" w:pos="0"/>
        </w:tabs>
        <w:autoSpaceDE w:val="0"/>
        <w:autoSpaceDN w:val="0"/>
        <w:adjustRightInd w:val="0"/>
        <w:jc w:val="center"/>
        <w:rPr>
          <w:bCs/>
          <w:color w:val="000000" w:themeColor="text1"/>
        </w:rPr>
      </w:pPr>
      <w:r w:rsidRPr="00243683">
        <w:rPr>
          <w:bCs/>
          <w:color w:val="000000" w:themeColor="text1"/>
        </w:rPr>
        <w:t>DOLOČANJE VIŠINE NADOMESTILA</w:t>
      </w:r>
    </w:p>
    <w:p w14:paraId="415EE6C3" w14:textId="77777777" w:rsidR="0044388C" w:rsidRPr="008F0472" w:rsidRDefault="0044388C" w:rsidP="007452F7">
      <w:pPr>
        <w:tabs>
          <w:tab w:val="left" w:pos="0"/>
        </w:tabs>
        <w:autoSpaceDE w:val="0"/>
        <w:autoSpaceDN w:val="0"/>
        <w:adjustRightInd w:val="0"/>
        <w:jc w:val="center"/>
        <w:rPr>
          <w:bCs/>
          <w:color w:val="000000" w:themeColor="text1"/>
        </w:rPr>
      </w:pPr>
    </w:p>
    <w:p w14:paraId="70C79284" w14:textId="77777777" w:rsidR="0044388C" w:rsidRPr="008F0472" w:rsidRDefault="0044388C" w:rsidP="007F4FF1">
      <w:pPr>
        <w:pStyle w:val="Odstavekseznama"/>
        <w:numPr>
          <w:ilvl w:val="0"/>
          <w:numId w:val="1"/>
        </w:numPr>
        <w:tabs>
          <w:tab w:val="left" w:pos="0"/>
        </w:tabs>
        <w:autoSpaceDE w:val="0"/>
        <w:autoSpaceDN w:val="0"/>
        <w:adjustRightInd w:val="0"/>
        <w:jc w:val="center"/>
        <w:rPr>
          <w:bCs/>
          <w:color w:val="000000" w:themeColor="text1"/>
        </w:rPr>
      </w:pPr>
      <w:r w:rsidRPr="008F0472">
        <w:rPr>
          <w:bCs/>
          <w:color w:val="000000" w:themeColor="text1"/>
        </w:rPr>
        <w:t>člen</w:t>
      </w:r>
    </w:p>
    <w:p w14:paraId="334CBD54" w14:textId="77777777" w:rsidR="0044388C" w:rsidRPr="008F0472" w:rsidRDefault="0044388C" w:rsidP="007452F7">
      <w:pPr>
        <w:tabs>
          <w:tab w:val="left" w:pos="0"/>
        </w:tabs>
        <w:autoSpaceDE w:val="0"/>
        <w:autoSpaceDN w:val="0"/>
        <w:adjustRightInd w:val="0"/>
        <w:jc w:val="both"/>
        <w:rPr>
          <w:bCs/>
          <w:color w:val="000000" w:themeColor="text1"/>
        </w:rPr>
      </w:pPr>
    </w:p>
    <w:p w14:paraId="27B0F88C" w14:textId="4A1219D8" w:rsidR="00333136" w:rsidRPr="008F0472" w:rsidRDefault="0078510F" w:rsidP="00333136">
      <w:pPr>
        <w:tabs>
          <w:tab w:val="left" w:pos="0"/>
        </w:tabs>
        <w:autoSpaceDE w:val="0"/>
        <w:autoSpaceDN w:val="0"/>
        <w:adjustRightInd w:val="0"/>
        <w:rPr>
          <w:color w:val="000000" w:themeColor="text1"/>
        </w:rPr>
      </w:pPr>
      <w:r>
        <w:rPr>
          <w:color w:val="000000" w:themeColor="text1"/>
        </w:rPr>
        <w:t>Letna v</w:t>
      </w:r>
      <w:r w:rsidR="00333136" w:rsidRPr="008F0472">
        <w:rPr>
          <w:color w:val="000000" w:themeColor="text1"/>
        </w:rPr>
        <w:t xml:space="preserve">išina nadomestila </w:t>
      </w:r>
      <w:r w:rsidR="00682C56">
        <w:rPr>
          <w:color w:val="000000" w:themeColor="text1"/>
        </w:rPr>
        <w:t xml:space="preserve">za zazidana stavbna zemljišča </w:t>
      </w:r>
      <w:r w:rsidR="00333136" w:rsidRPr="008F0472">
        <w:rPr>
          <w:color w:val="000000" w:themeColor="text1"/>
        </w:rPr>
        <w:t xml:space="preserve">se določi </w:t>
      </w:r>
      <w:r w:rsidR="00E567E7">
        <w:rPr>
          <w:color w:val="000000" w:themeColor="text1"/>
        </w:rPr>
        <w:t>tako, da se medsebojno pomnožijo</w:t>
      </w:r>
      <w:r w:rsidR="00333136" w:rsidRPr="008F0472">
        <w:rPr>
          <w:color w:val="000000" w:themeColor="text1"/>
        </w:rPr>
        <w:t>:</w:t>
      </w:r>
    </w:p>
    <w:p w14:paraId="59CA07E9" w14:textId="5DE61363" w:rsidR="00E567E7" w:rsidRDefault="00333136" w:rsidP="00E567E7">
      <w:pPr>
        <w:pStyle w:val="Odstavekseznama"/>
        <w:numPr>
          <w:ilvl w:val="0"/>
          <w:numId w:val="5"/>
        </w:numPr>
        <w:tabs>
          <w:tab w:val="left" w:pos="0"/>
        </w:tabs>
        <w:autoSpaceDE w:val="0"/>
        <w:autoSpaceDN w:val="0"/>
        <w:adjustRightInd w:val="0"/>
        <w:rPr>
          <w:color w:val="000000" w:themeColor="text1"/>
        </w:rPr>
      </w:pPr>
      <w:r w:rsidRPr="00E567E7">
        <w:rPr>
          <w:color w:val="000000" w:themeColor="text1"/>
        </w:rPr>
        <w:t>površina dela stavbe</w:t>
      </w:r>
      <w:r w:rsidR="00E567E7">
        <w:rPr>
          <w:color w:val="000000" w:themeColor="text1"/>
        </w:rPr>
        <w:t>,</w:t>
      </w:r>
      <w:r w:rsidR="00682C56" w:rsidRPr="00E567E7">
        <w:rPr>
          <w:color w:val="000000" w:themeColor="text1"/>
        </w:rPr>
        <w:t xml:space="preserve">  </w:t>
      </w:r>
    </w:p>
    <w:p w14:paraId="763BCD19" w14:textId="280BD18E" w:rsidR="00E567E7" w:rsidRDefault="00333136" w:rsidP="00E567E7">
      <w:pPr>
        <w:pStyle w:val="Odstavekseznama"/>
        <w:numPr>
          <w:ilvl w:val="0"/>
          <w:numId w:val="5"/>
        </w:numPr>
        <w:tabs>
          <w:tab w:val="left" w:pos="0"/>
        </w:tabs>
        <w:autoSpaceDE w:val="0"/>
        <w:autoSpaceDN w:val="0"/>
        <w:adjustRightInd w:val="0"/>
        <w:rPr>
          <w:color w:val="000000" w:themeColor="text1"/>
        </w:rPr>
      </w:pPr>
      <w:r w:rsidRPr="00E567E7">
        <w:rPr>
          <w:color w:val="000000" w:themeColor="text1"/>
        </w:rPr>
        <w:t xml:space="preserve">seštevek </w:t>
      </w:r>
      <w:r w:rsidR="00F14C74" w:rsidRPr="00E567E7">
        <w:rPr>
          <w:color w:val="000000" w:themeColor="text1"/>
        </w:rPr>
        <w:t xml:space="preserve">točk za </w:t>
      </w:r>
      <w:r w:rsidR="0094201C" w:rsidRPr="00E567E7">
        <w:rPr>
          <w:color w:val="000000" w:themeColor="text1"/>
        </w:rPr>
        <w:t>dejansk</w:t>
      </w:r>
      <w:r w:rsidR="00F14C74" w:rsidRPr="00E567E7">
        <w:rPr>
          <w:color w:val="000000" w:themeColor="text1"/>
        </w:rPr>
        <w:t>o</w:t>
      </w:r>
      <w:r w:rsidR="0094201C" w:rsidRPr="00E567E7">
        <w:rPr>
          <w:color w:val="000000" w:themeColor="text1"/>
        </w:rPr>
        <w:t xml:space="preserve"> rab</w:t>
      </w:r>
      <w:r w:rsidR="00F14C74" w:rsidRPr="00E567E7">
        <w:rPr>
          <w:color w:val="000000" w:themeColor="text1"/>
        </w:rPr>
        <w:t>o</w:t>
      </w:r>
      <w:r w:rsidR="0094201C" w:rsidRPr="00E567E7">
        <w:rPr>
          <w:color w:val="000000" w:themeColor="text1"/>
        </w:rPr>
        <w:t xml:space="preserve"> dela stavbe</w:t>
      </w:r>
      <w:r w:rsidRPr="00E567E7">
        <w:rPr>
          <w:color w:val="000000" w:themeColor="text1"/>
        </w:rPr>
        <w:t xml:space="preserve"> in komunaln</w:t>
      </w:r>
      <w:r w:rsidR="00E567E7">
        <w:rPr>
          <w:color w:val="000000" w:themeColor="text1"/>
        </w:rPr>
        <w:t xml:space="preserve">o </w:t>
      </w:r>
      <w:r w:rsidRPr="00E567E7">
        <w:rPr>
          <w:color w:val="000000" w:themeColor="text1"/>
        </w:rPr>
        <w:t>oprem</w:t>
      </w:r>
      <w:r w:rsidR="00E567E7">
        <w:rPr>
          <w:color w:val="000000" w:themeColor="text1"/>
        </w:rPr>
        <w:t>o,</w:t>
      </w:r>
      <w:r w:rsidR="005403CC" w:rsidRPr="00E567E7">
        <w:rPr>
          <w:color w:val="000000" w:themeColor="text1"/>
        </w:rPr>
        <w:t xml:space="preserve"> </w:t>
      </w:r>
    </w:p>
    <w:p w14:paraId="4B3BE7E7" w14:textId="468B355A" w:rsidR="00333136" w:rsidRPr="00E567E7" w:rsidRDefault="005403CC" w:rsidP="00E567E7">
      <w:pPr>
        <w:pStyle w:val="Odstavekseznama"/>
        <w:numPr>
          <w:ilvl w:val="0"/>
          <w:numId w:val="5"/>
        </w:numPr>
        <w:tabs>
          <w:tab w:val="left" w:pos="0"/>
        </w:tabs>
        <w:autoSpaceDE w:val="0"/>
        <w:autoSpaceDN w:val="0"/>
        <w:adjustRightInd w:val="0"/>
        <w:rPr>
          <w:color w:val="000000" w:themeColor="text1"/>
        </w:rPr>
      </w:pPr>
      <w:r w:rsidRPr="00E567E7">
        <w:rPr>
          <w:color w:val="000000" w:themeColor="text1"/>
        </w:rPr>
        <w:t>vrednost točke</w:t>
      </w:r>
      <w:r w:rsidR="00333136" w:rsidRPr="00E567E7">
        <w:rPr>
          <w:color w:val="000000" w:themeColor="text1"/>
        </w:rPr>
        <w:t xml:space="preserve">. </w:t>
      </w:r>
    </w:p>
    <w:p w14:paraId="47B9A61E" w14:textId="310BEFBA" w:rsidR="0044388C" w:rsidRDefault="0044388C" w:rsidP="007452F7">
      <w:pPr>
        <w:tabs>
          <w:tab w:val="left" w:pos="0"/>
        </w:tabs>
        <w:autoSpaceDE w:val="0"/>
        <w:autoSpaceDN w:val="0"/>
        <w:adjustRightInd w:val="0"/>
        <w:rPr>
          <w:color w:val="000000" w:themeColor="text1"/>
        </w:rPr>
      </w:pPr>
    </w:p>
    <w:p w14:paraId="6536D43A" w14:textId="77777777" w:rsidR="00E567E7" w:rsidRDefault="00682C56" w:rsidP="007452F7">
      <w:pPr>
        <w:tabs>
          <w:tab w:val="left" w:pos="0"/>
        </w:tabs>
        <w:autoSpaceDE w:val="0"/>
        <w:autoSpaceDN w:val="0"/>
        <w:adjustRightInd w:val="0"/>
        <w:rPr>
          <w:color w:val="000000" w:themeColor="text1"/>
        </w:rPr>
      </w:pPr>
      <w:r>
        <w:rPr>
          <w:color w:val="000000" w:themeColor="text1"/>
        </w:rPr>
        <w:t xml:space="preserve">Višina nadomestila za nezazidana stavbna zemljišča se določi </w:t>
      </w:r>
      <w:r w:rsidR="00E567E7">
        <w:rPr>
          <w:color w:val="000000" w:themeColor="text1"/>
        </w:rPr>
        <w:t>tako, da se medsebojno pomnožijo:</w:t>
      </w:r>
    </w:p>
    <w:p w14:paraId="75996054" w14:textId="1197EBCF" w:rsidR="00E567E7" w:rsidRDefault="00E567E7" w:rsidP="00E567E7">
      <w:pPr>
        <w:pStyle w:val="Odstavekseznama"/>
        <w:numPr>
          <w:ilvl w:val="0"/>
          <w:numId w:val="5"/>
        </w:numPr>
        <w:tabs>
          <w:tab w:val="left" w:pos="0"/>
        </w:tabs>
        <w:autoSpaceDE w:val="0"/>
        <w:autoSpaceDN w:val="0"/>
        <w:adjustRightInd w:val="0"/>
        <w:rPr>
          <w:color w:val="000000" w:themeColor="text1"/>
        </w:rPr>
      </w:pPr>
      <w:r>
        <w:rPr>
          <w:color w:val="000000" w:themeColor="text1"/>
        </w:rPr>
        <w:t>p</w:t>
      </w:r>
      <w:r w:rsidR="00682C56" w:rsidRPr="00E567E7">
        <w:rPr>
          <w:color w:val="000000" w:themeColor="text1"/>
        </w:rPr>
        <w:t>ovršina nezazidanega stavbnega zemljišča</w:t>
      </w:r>
      <w:r>
        <w:rPr>
          <w:color w:val="000000" w:themeColor="text1"/>
        </w:rPr>
        <w:t>,</w:t>
      </w:r>
    </w:p>
    <w:p w14:paraId="2E67CB06" w14:textId="33765421" w:rsidR="00E567E7" w:rsidRDefault="00E567E7" w:rsidP="00E567E7">
      <w:pPr>
        <w:pStyle w:val="Odstavekseznama"/>
        <w:numPr>
          <w:ilvl w:val="0"/>
          <w:numId w:val="5"/>
        </w:numPr>
        <w:tabs>
          <w:tab w:val="left" w:pos="0"/>
        </w:tabs>
        <w:autoSpaceDE w:val="0"/>
        <w:autoSpaceDN w:val="0"/>
        <w:adjustRightInd w:val="0"/>
        <w:rPr>
          <w:color w:val="000000" w:themeColor="text1"/>
        </w:rPr>
      </w:pPr>
      <w:r>
        <w:rPr>
          <w:color w:val="000000" w:themeColor="text1"/>
        </w:rPr>
        <w:t>t</w:t>
      </w:r>
      <w:r w:rsidR="00682C56" w:rsidRPr="00E567E7">
        <w:rPr>
          <w:color w:val="000000" w:themeColor="text1"/>
        </w:rPr>
        <w:t>očk</w:t>
      </w:r>
      <w:r w:rsidR="00243683">
        <w:rPr>
          <w:color w:val="000000" w:themeColor="text1"/>
        </w:rPr>
        <w:t>e</w:t>
      </w:r>
      <w:r w:rsidR="00715E89" w:rsidRPr="00E567E7">
        <w:rPr>
          <w:color w:val="000000" w:themeColor="text1"/>
        </w:rPr>
        <w:t xml:space="preserve"> glede na namensko rabo</w:t>
      </w:r>
      <w:r>
        <w:rPr>
          <w:color w:val="000000" w:themeColor="text1"/>
        </w:rPr>
        <w:t>,</w:t>
      </w:r>
    </w:p>
    <w:p w14:paraId="66560F74" w14:textId="2D79D48B" w:rsidR="00682C56" w:rsidRPr="00E567E7" w:rsidRDefault="00715E89" w:rsidP="00E567E7">
      <w:pPr>
        <w:pStyle w:val="Odstavekseznama"/>
        <w:numPr>
          <w:ilvl w:val="0"/>
          <w:numId w:val="5"/>
        </w:numPr>
        <w:tabs>
          <w:tab w:val="left" w:pos="0"/>
        </w:tabs>
        <w:autoSpaceDE w:val="0"/>
        <w:autoSpaceDN w:val="0"/>
        <w:adjustRightInd w:val="0"/>
        <w:rPr>
          <w:color w:val="000000" w:themeColor="text1"/>
        </w:rPr>
      </w:pPr>
      <w:r w:rsidRPr="00E567E7">
        <w:rPr>
          <w:color w:val="000000" w:themeColor="text1"/>
        </w:rPr>
        <w:t>vrednost točke.</w:t>
      </w:r>
    </w:p>
    <w:p w14:paraId="5591F7EE" w14:textId="5EE47653" w:rsidR="00682C56" w:rsidRDefault="00682C56" w:rsidP="007452F7">
      <w:pPr>
        <w:tabs>
          <w:tab w:val="left" w:pos="0"/>
        </w:tabs>
        <w:autoSpaceDE w:val="0"/>
        <w:autoSpaceDN w:val="0"/>
        <w:adjustRightInd w:val="0"/>
        <w:rPr>
          <w:color w:val="000000" w:themeColor="text1"/>
        </w:rPr>
      </w:pPr>
    </w:p>
    <w:p w14:paraId="55AA0B79" w14:textId="77777777" w:rsidR="00016A89" w:rsidRPr="008F0472" w:rsidRDefault="00016A89" w:rsidP="007452F7">
      <w:pPr>
        <w:tabs>
          <w:tab w:val="left" w:pos="0"/>
        </w:tabs>
        <w:autoSpaceDE w:val="0"/>
        <w:autoSpaceDN w:val="0"/>
        <w:adjustRightInd w:val="0"/>
        <w:rPr>
          <w:color w:val="000000" w:themeColor="text1"/>
        </w:rPr>
      </w:pPr>
    </w:p>
    <w:p w14:paraId="53757D59" w14:textId="778700CA" w:rsidR="00715E89" w:rsidRPr="00016A89" w:rsidRDefault="00715E89" w:rsidP="00AF3BE3">
      <w:pPr>
        <w:tabs>
          <w:tab w:val="left" w:pos="0"/>
        </w:tabs>
        <w:autoSpaceDE w:val="0"/>
        <w:autoSpaceDN w:val="0"/>
        <w:adjustRightInd w:val="0"/>
        <w:jc w:val="center"/>
        <w:rPr>
          <w:color w:val="000000" w:themeColor="text1"/>
        </w:rPr>
      </w:pPr>
      <w:r w:rsidRPr="00016A89">
        <w:rPr>
          <w:color w:val="000000" w:themeColor="text1"/>
        </w:rPr>
        <w:t>DOLOČANJE VREDNOSTI TOČKE</w:t>
      </w:r>
    </w:p>
    <w:p w14:paraId="600AE9F6" w14:textId="2DBA6BBD" w:rsidR="00715E89" w:rsidRDefault="00715E89" w:rsidP="007452F7">
      <w:pPr>
        <w:tabs>
          <w:tab w:val="left" w:pos="0"/>
        </w:tabs>
        <w:autoSpaceDE w:val="0"/>
        <w:autoSpaceDN w:val="0"/>
        <w:adjustRightInd w:val="0"/>
        <w:rPr>
          <w:color w:val="000000" w:themeColor="text1"/>
        </w:rPr>
      </w:pPr>
    </w:p>
    <w:p w14:paraId="63C40ECB" w14:textId="08324D35" w:rsidR="00715E89" w:rsidRPr="00715E89" w:rsidRDefault="00016A89" w:rsidP="007F4FF1">
      <w:pPr>
        <w:pStyle w:val="Odstavekseznama"/>
        <w:numPr>
          <w:ilvl w:val="0"/>
          <w:numId w:val="1"/>
        </w:numPr>
        <w:tabs>
          <w:tab w:val="left" w:pos="0"/>
        </w:tabs>
        <w:autoSpaceDE w:val="0"/>
        <w:autoSpaceDN w:val="0"/>
        <w:adjustRightInd w:val="0"/>
        <w:jc w:val="center"/>
        <w:rPr>
          <w:color w:val="000000" w:themeColor="text1"/>
        </w:rPr>
      </w:pPr>
      <w:r>
        <w:rPr>
          <w:color w:val="000000" w:themeColor="text1"/>
        </w:rPr>
        <w:t>č</w:t>
      </w:r>
      <w:r w:rsidR="00715E89">
        <w:rPr>
          <w:color w:val="000000" w:themeColor="text1"/>
        </w:rPr>
        <w:t>len</w:t>
      </w:r>
    </w:p>
    <w:p w14:paraId="4F7BAF43" w14:textId="77777777" w:rsidR="00715E89" w:rsidRDefault="00715E89" w:rsidP="007452F7">
      <w:pPr>
        <w:tabs>
          <w:tab w:val="left" w:pos="0"/>
        </w:tabs>
        <w:autoSpaceDE w:val="0"/>
        <w:autoSpaceDN w:val="0"/>
        <w:adjustRightInd w:val="0"/>
        <w:rPr>
          <w:color w:val="000000" w:themeColor="text1"/>
        </w:rPr>
      </w:pPr>
    </w:p>
    <w:p w14:paraId="7E6D568E" w14:textId="39D23C68" w:rsidR="00EE2ACA" w:rsidRDefault="00EE2ACA" w:rsidP="00EE2ACA">
      <w:r>
        <w:t xml:space="preserve">Vrednost točke za zazidana stavbna zemljišča v letu 2020 znaša </w:t>
      </w:r>
      <w:r w:rsidR="00016A89">
        <w:t>0,0052 EUR</w:t>
      </w:r>
      <w:r>
        <w:t>.</w:t>
      </w:r>
    </w:p>
    <w:p w14:paraId="51644283" w14:textId="77777777" w:rsidR="00016A89" w:rsidRDefault="00016A89" w:rsidP="00EE2ACA"/>
    <w:p w14:paraId="781E300F" w14:textId="77777777" w:rsidR="00016A89" w:rsidRDefault="003F4898" w:rsidP="00016A89">
      <w:pPr>
        <w:jc w:val="both"/>
      </w:pPr>
      <w:r>
        <w:t xml:space="preserve">Vrednost točke za </w:t>
      </w:r>
      <w:proofErr w:type="spellStart"/>
      <w:r>
        <w:t>odmerno</w:t>
      </w:r>
      <w:proofErr w:type="spellEnd"/>
      <w:r>
        <w:t xml:space="preserve"> leto se z ugotovitvenim sklepom župana letno revalorizira s količnikom, ugotovljenim na podlagi letnega indeksa rasti cen življenjskih potrebščin po podatkih Statističnega urada RS, za obdobje pred letom za katero se nadomestilo odmerja</w:t>
      </w:r>
      <w:r w:rsidR="00BD729F">
        <w:t>.</w:t>
      </w:r>
      <w:r w:rsidR="00016A89">
        <w:t xml:space="preserve"> </w:t>
      </w:r>
    </w:p>
    <w:p w14:paraId="19C36726" w14:textId="77777777" w:rsidR="00016A89" w:rsidRDefault="00016A89" w:rsidP="00016A89">
      <w:pPr>
        <w:jc w:val="both"/>
      </w:pPr>
    </w:p>
    <w:p w14:paraId="02B6C645" w14:textId="2F53944C" w:rsidR="00016A89" w:rsidRDefault="003F4898" w:rsidP="00016A89">
      <w:pPr>
        <w:jc w:val="both"/>
      </w:pPr>
      <w:r>
        <w:t xml:space="preserve">Ugotovitveni sklep se objavi v Uradnem </w:t>
      </w:r>
      <w:r w:rsidR="00016A89">
        <w:t>glasilu</w:t>
      </w:r>
      <w:r>
        <w:t xml:space="preserve"> </w:t>
      </w:r>
      <w:r w:rsidR="00CC3672">
        <w:t>slovenskih občin</w:t>
      </w:r>
      <w:r w:rsidR="00BD729F">
        <w:t>.</w:t>
      </w:r>
      <w:r w:rsidR="00016A89">
        <w:t xml:space="preserve"> </w:t>
      </w:r>
    </w:p>
    <w:p w14:paraId="2BCDE59A" w14:textId="77777777" w:rsidR="00016A89" w:rsidRDefault="00016A89" w:rsidP="00016A89">
      <w:pPr>
        <w:jc w:val="both"/>
      </w:pPr>
    </w:p>
    <w:p w14:paraId="49AC8031" w14:textId="782CF045" w:rsidR="003F4898" w:rsidRDefault="003F4898" w:rsidP="00016A89">
      <w:pPr>
        <w:jc w:val="both"/>
      </w:pPr>
      <w:r>
        <w:t>V primeru drugačne</w:t>
      </w:r>
      <w:r w:rsidR="00016A89">
        <w:t>ga načina</w:t>
      </w:r>
      <w:r>
        <w:t xml:space="preserve"> določitve vrednosti točke, </w:t>
      </w:r>
      <w:r w:rsidR="00016A89">
        <w:t>o tem</w:t>
      </w:r>
      <w:r>
        <w:t xml:space="preserve"> določi Občinski svet Občine H</w:t>
      </w:r>
      <w:r w:rsidR="00BD729F">
        <w:t>ajdina</w:t>
      </w:r>
      <w:r>
        <w:t>, na predlog župana.</w:t>
      </w:r>
    </w:p>
    <w:p w14:paraId="17F90A74" w14:textId="11C0A2ED" w:rsidR="00BD7353" w:rsidRDefault="00BD7353" w:rsidP="007452F7">
      <w:pPr>
        <w:tabs>
          <w:tab w:val="left" w:pos="0"/>
        </w:tabs>
        <w:autoSpaceDE w:val="0"/>
        <w:autoSpaceDN w:val="0"/>
        <w:adjustRightInd w:val="0"/>
        <w:rPr>
          <w:color w:val="000000" w:themeColor="text1"/>
        </w:rPr>
      </w:pPr>
    </w:p>
    <w:p w14:paraId="26371DB7" w14:textId="143322C7" w:rsidR="006C02C0" w:rsidRDefault="006C02C0" w:rsidP="007452F7">
      <w:pPr>
        <w:tabs>
          <w:tab w:val="left" w:pos="0"/>
        </w:tabs>
        <w:autoSpaceDE w:val="0"/>
        <w:autoSpaceDN w:val="0"/>
        <w:adjustRightInd w:val="0"/>
        <w:rPr>
          <w:color w:val="000000" w:themeColor="text1"/>
        </w:rPr>
      </w:pPr>
    </w:p>
    <w:p w14:paraId="08C9E82A" w14:textId="44DC4BC1" w:rsidR="007F1ADC" w:rsidRDefault="007F1ADC" w:rsidP="007452F7">
      <w:pPr>
        <w:tabs>
          <w:tab w:val="left" w:pos="0"/>
        </w:tabs>
        <w:autoSpaceDE w:val="0"/>
        <w:autoSpaceDN w:val="0"/>
        <w:adjustRightInd w:val="0"/>
        <w:rPr>
          <w:color w:val="000000" w:themeColor="text1"/>
        </w:rPr>
      </w:pPr>
    </w:p>
    <w:p w14:paraId="5253034E" w14:textId="77777777" w:rsidR="007F1ADC" w:rsidRPr="008F0472" w:rsidRDefault="007F1ADC" w:rsidP="007452F7">
      <w:pPr>
        <w:tabs>
          <w:tab w:val="left" w:pos="0"/>
        </w:tabs>
        <w:autoSpaceDE w:val="0"/>
        <w:autoSpaceDN w:val="0"/>
        <w:adjustRightInd w:val="0"/>
        <w:rPr>
          <w:color w:val="000000" w:themeColor="text1"/>
        </w:rPr>
      </w:pPr>
    </w:p>
    <w:p w14:paraId="32FF4697" w14:textId="3F5B6B66" w:rsidR="002209EF" w:rsidRPr="00016A89" w:rsidRDefault="00B54E01" w:rsidP="002209EF">
      <w:pPr>
        <w:tabs>
          <w:tab w:val="left" w:pos="0"/>
        </w:tabs>
        <w:autoSpaceDE w:val="0"/>
        <w:autoSpaceDN w:val="0"/>
        <w:adjustRightInd w:val="0"/>
        <w:jc w:val="center"/>
        <w:rPr>
          <w:bCs/>
          <w:color w:val="000000" w:themeColor="text1"/>
        </w:rPr>
      </w:pPr>
      <w:r>
        <w:rPr>
          <w:bCs/>
          <w:color w:val="000000" w:themeColor="text1"/>
        </w:rPr>
        <w:lastRenderedPageBreak/>
        <w:t>ODMERA NADOMESTILA</w:t>
      </w:r>
    </w:p>
    <w:p w14:paraId="0CCD8BD8" w14:textId="77777777" w:rsidR="0044388C" w:rsidRPr="008F0472" w:rsidRDefault="0044388C" w:rsidP="007452F7">
      <w:pPr>
        <w:tabs>
          <w:tab w:val="left" w:pos="0"/>
        </w:tabs>
        <w:autoSpaceDE w:val="0"/>
        <w:autoSpaceDN w:val="0"/>
        <w:adjustRightInd w:val="0"/>
        <w:rPr>
          <w:color w:val="000000" w:themeColor="text1"/>
        </w:rPr>
      </w:pPr>
    </w:p>
    <w:p w14:paraId="447A9A03" w14:textId="77777777" w:rsidR="0044388C" w:rsidRPr="008F0472" w:rsidRDefault="0044388C" w:rsidP="007F4FF1">
      <w:pPr>
        <w:pStyle w:val="Odstavekseznama"/>
        <w:numPr>
          <w:ilvl w:val="0"/>
          <w:numId w:val="1"/>
        </w:numPr>
        <w:tabs>
          <w:tab w:val="left" w:pos="0"/>
        </w:tabs>
        <w:autoSpaceDE w:val="0"/>
        <w:autoSpaceDN w:val="0"/>
        <w:adjustRightInd w:val="0"/>
        <w:jc w:val="center"/>
        <w:rPr>
          <w:bCs/>
          <w:color w:val="000000" w:themeColor="text1"/>
        </w:rPr>
      </w:pPr>
      <w:r w:rsidRPr="008F0472">
        <w:rPr>
          <w:bCs/>
          <w:color w:val="000000" w:themeColor="text1"/>
        </w:rPr>
        <w:t>člen</w:t>
      </w:r>
    </w:p>
    <w:p w14:paraId="14E911A8" w14:textId="77777777" w:rsidR="007E4309" w:rsidRPr="008F0472" w:rsidRDefault="007E4309" w:rsidP="007452F7">
      <w:pPr>
        <w:tabs>
          <w:tab w:val="left" w:pos="0"/>
        </w:tabs>
        <w:autoSpaceDE w:val="0"/>
        <w:autoSpaceDN w:val="0"/>
        <w:adjustRightInd w:val="0"/>
        <w:rPr>
          <w:bCs/>
          <w:color w:val="000000" w:themeColor="text1"/>
        </w:rPr>
      </w:pPr>
    </w:p>
    <w:p w14:paraId="4C5708DC" w14:textId="70A6CA95" w:rsidR="0044388C" w:rsidRDefault="0044388C" w:rsidP="00333136">
      <w:pPr>
        <w:tabs>
          <w:tab w:val="left" w:pos="0"/>
        </w:tabs>
        <w:autoSpaceDE w:val="0"/>
        <w:autoSpaceDN w:val="0"/>
        <w:adjustRightInd w:val="0"/>
        <w:jc w:val="both"/>
        <w:rPr>
          <w:color w:val="000000" w:themeColor="text1"/>
        </w:rPr>
      </w:pPr>
      <w:r w:rsidRPr="008F0472">
        <w:rPr>
          <w:color w:val="000000" w:themeColor="text1"/>
        </w:rPr>
        <w:t>Odločbo o odmeri nadomestila za uporabo stavbnega zemljišča izda zavezancu pristojni organ</w:t>
      </w:r>
      <w:r w:rsidR="00E33A14">
        <w:rPr>
          <w:color w:val="000000" w:themeColor="text1"/>
        </w:rPr>
        <w:t xml:space="preserve"> v Finančni upravi RS</w:t>
      </w:r>
      <w:r w:rsidRPr="008F0472">
        <w:rPr>
          <w:color w:val="000000" w:themeColor="text1"/>
        </w:rPr>
        <w:t>, ki tudi vodi postopek odmere, pobiranja in vračanja, izterjave, odpisa nadomestila zaradi neizterljivosti, zastaranja, plačila obresti in druge postopke v skladu s predpisi s tega področja.</w:t>
      </w:r>
    </w:p>
    <w:p w14:paraId="49B6A339" w14:textId="77777777" w:rsidR="00AF3BE3" w:rsidRPr="008F0472" w:rsidRDefault="00AF3BE3" w:rsidP="00333136">
      <w:pPr>
        <w:tabs>
          <w:tab w:val="left" w:pos="0"/>
        </w:tabs>
        <w:autoSpaceDE w:val="0"/>
        <w:autoSpaceDN w:val="0"/>
        <w:adjustRightInd w:val="0"/>
        <w:jc w:val="both"/>
        <w:rPr>
          <w:color w:val="000000" w:themeColor="text1"/>
        </w:rPr>
      </w:pPr>
    </w:p>
    <w:p w14:paraId="255868A6" w14:textId="77777777" w:rsidR="006A3392" w:rsidRPr="00B54E01" w:rsidRDefault="006A3392" w:rsidP="006A3392">
      <w:pPr>
        <w:tabs>
          <w:tab w:val="left" w:pos="0"/>
        </w:tabs>
        <w:autoSpaceDE w:val="0"/>
        <w:autoSpaceDN w:val="0"/>
        <w:adjustRightInd w:val="0"/>
        <w:jc w:val="both"/>
        <w:rPr>
          <w:bCs/>
          <w:color w:val="000000" w:themeColor="text1"/>
        </w:rPr>
      </w:pPr>
    </w:p>
    <w:p w14:paraId="14FABF81" w14:textId="53229B43" w:rsidR="002209EF" w:rsidRPr="00B54E01" w:rsidRDefault="002209EF" w:rsidP="002209EF">
      <w:pPr>
        <w:tabs>
          <w:tab w:val="left" w:pos="0"/>
        </w:tabs>
        <w:autoSpaceDE w:val="0"/>
        <w:autoSpaceDN w:val="0"/>
        <w:adjustRightInd w:val="0"/>
        <w:ind w:left="360"/>
        <w:jc w:val="center"/>
        <w:rPr>
          <w:bCs/>
          <w:color w:val="000000" w:themeColor="text1"/>
        </w:rPr>
      </w:pPr>
      <w:r w:rsidRPr="00B54E01">
        <w:rPr>
          <w:bCs/>
          <w:color w:val="000000" w:themeColor="text1"/>
        </w:rPr>
        <w:t>PRIDOBIVANJE PODATKOV ZA ODMERO NADOMESTILA</w:t>
      </w:r>
    </w:p>
    <w:p w14:paraId="00217B1B" w14:textId="77777777" w:rsidR="0044388C" w:rsidRPr="008F0472" w:rsidRDefault="0044388C" w:rsidP="007452F7">
      <w:pPr>
        <w:tabs>
          <w:tab w:val="left" w:pos="0"/>
        </w:tabs>
        <w:autoSpaceDE w:val="0"/>
        <w:autoSpaceDN w:val="0"/>
        <w:adjustRightInd w:val="0"/>
        <w:rPr>
          <w:color w:val="000000" w:themeColor="text1"/>
        </w:rPr>
      </w:pPr>
    </w:p>
    <w:p w14:paraId="1F7C79E7" w14:textId="04AB1B56" w:rsidR="0044388C" w:rsidRPr="008F0472" w:rsidRDefault="00B54E01" w:rsidP="007F4FF1">
      <w:pPr>
        <w:pStyle w:val="Odstavekseznama"/>
        <w:numPr>
          <w:ilvl w:val="0"/>
          <w:numId w:val="1"/>
        </w:numPr>
        <w:tabs>
          <w:tab w:val="left" w:pos="0"/>
        </w:tabs>
        <w:autoSpaceDE w:val="0"/>
        <w:autoSpaceDN w:val="0"/>
        <w:adjustRightInd w:val="0"/>
        <w:jc w:val="center"/>
        <w:rPr>
          <w:bCs/>
          <w:color w:val="000000" w:themeColor="text1"/>
        </w:rPr>
      </w:pPr>
      <w:r>
        <w:rPr>
          <w:bCs/>
          <w:color w:val="000000" w:themeColor="text1"/>
        </w:rPr>
        <w:t>č</w:t>
      </w:r>
      <w:r w:rsidR="0044388C" w:rsidRPr="008F0472">
        <w:rPr>
          <w:bCs/>
          <w:color w:val="000000" w:themeColor="text1"/>
        </w:rPr>
        <w:t>len</w:t>
      </w:r>
    </w:p>
    <w:p w14:paraId="660C34A1" w14:textId="77777777" w:rsidR="0044388C" w:rsidRPr="008F0472" w:rsidRDefault="0044388C" w:rsidP="007452F7">
      <w:pPr>
        <w:tabs>
          <w:tab w:val="left" w:pos="0"/>
        </w:tabs>
        <w:autoSpaceDE w:val="0"/>
        <w:autoSpaceDN w:val="0"/>
        <w:adjustRightInd w:val="0"/>
        <w:rPr>
          <w:bCs/>
          <w:color w:val="000000" w:themeColor="text1"/>
        </w:rPr>
      </w:pPr>
    </w:p>
    <w:p w14:paraId="7D4BE19F" w14:textId="339365A9" w:rsidR="0044388C" w:rsidRDefault="0044388C" w:rsidP="00B54E01">
      <w:pPr>
        <w:tabs>
          <w:tab w:val="left" w:pos="0"/>
        </w:tabs>
        <w:autoSpaceDE w:val="0"/>
        <w:autoSpaceDN w:val="0"/>
        <w:adjustRightInd w:val="0"/>
        <w:jc w:val="both"/>
        <w:rPr>
          <w:color w:val="000000" w:themeColor="text1"/>
        </w:rPr>
      </w:pPr>
      <w:r w:rsidRPr="008F0472">
        <w:rPr>
          <w:color w:val="000000" w:themeColor="text1"/>
        </w:rPr>
        <w:t>Podatk</w:t>
      </w:r>
      <w:r w:rsidR="0094201C">
        <w:rPr>
          <w:color w:val="000000" w:themeColor="text1"/>
        </w:rPr>
        <w:t>e o zazidanih in nezazidanih stavbnih zemljiščih</w:t>
      </w:r>
      <w:r w:rsidRPr="008F0472">
        <w:rPr>
          <w:color w:val="000000" w:themeColor="text1"/>
        </w:rPr>
        <w:t xml:space="preserve"> za </w:t>
      </w:r>
      <w:r w:rsidR="00BD729F">
        <w:rPr>
          <w:color w:val="000000" w:themeColor="text1"/>
        </w:rPr>
        <w:t>odmero</w:t>
      </w:r>
      <w:r w:rsidRPr="008F0472">
        <w:rPr>
          <w:color w:val="000000" w:themeColor="text1"/>
        </w:rPr>
        <w:t xml:space="preserve"> </w:t>
      </w:r>
      <w:r w:rsidR="007E4309" w:rsidRPr="008F0472">
        <w:rPr>
          <w:color w:val="000000" w:themeColor="text1"/>
        </w:rPr>
        <w:t xml:space="preserve">nadomestila </w:t>
      </w:r>
      <w:r w:rsidRPr="008F0472">
        <w:rPr>
          <w:color w:val="000000" w:themeColor="text1"/>
        </w:rPr>
        <w:t>se pridobijo iz uradnih evidenc Geodetske uprave RS</w:t>
      </w:r>
      <w:r w:rsidR="007E4309" w:rsidRPr="008F0472">
        <w:rPr>
          <w:color w:val="000000" w:themeColor="text1"/>
        </w:rPr>
        <w:t>,</w:t>
      </w:r>
      <w:r w:rsidRPr="008F0472">
        <w:rPr>
          <w:color w:val="000000" w:themeColor="text1"/>
        </w:rPr>
        <w:t xml:space="preserve"> prostorskih aktov, ki veljajo na območju Občine </w:t>
      </w:r>
      <w:r w:rsidR="00B14597">
        <w:rPr>
          <w:color w:val="000000" w:themeColor="text1"/>
        </w:rPr>
        <w:t>Hajdina</w:t>
      </w:r>
      <w:r w:rsidR="007E4309" w:rsidRPr="008F0472">
        <w:rPr>
          <w:color w:val="000000" w:themeColor="text1"/>
        </w:rPr>
        <w:t xml:space="preserve"> in pristojnih organizacijah, ki vodijo katastre infrastrukturnih vodov, ki vplivajo na višino nadomestila</w:t>
      </w:r>
      <w:r w:rsidRPr="008F0472">
        <w:rPr>
          <w:color w:val="000000" w:themeColor="text1"/>
        </w:rPr>
        <w:t>.</w:t>
      </w:r>
    </w:p>
    <w:p w14:paraId="460858AD" w14:textId="77777777" w:rsidR="00BD7353" w:rsidRPr="008F0472" w:rsidRDefault="00BD7353" w:rsidP="00B54E01">
      <w:pPr>
        <w:tabs>
          <w:tab w:val="left" w:pos="0"/>
        </w:tabs>
        <w:autoSpaceDE w:val="0"/>
        <w:autoSpaceDN w:val="0"/>
        <w:adjustRightInd w:val="0"/>
        <w:jc w:val="both"/>
        <w:rPr>
          <w:color w:val="000000" w:themeColor="text1"/>
        </w:rPr>
      </w:pPr>
    </w:p>
    <w:p w14:paraId="631B887F" w14:textId="3F5B574F" w:rsidR="0044388C" w:rsidRDefault="0044388C" w:rsidP="00B54E01">
      <w:pPr>
        <w:tabs>
          <w:tab w:val="left" w:pos="0"/>
        </w:tabs>
        <w:autoSpaceDE w:val="0"/>
        <w:autoSpaceDN w:val="0"/>
        <w:adjustRightInd w:val="0"/>
        <w:jc w:val="both"/>
        <w:rPr>
          <w:color w:val="000000" w:themeColor="text1"/>
        </w:rPr>
      </w:pPr>
      <w:r w:rsidRPr="008F0472">
        <w:rPr>
          <w:color w:val="000000" w:themeColor="text1"/>
        </w:rPr>
        <w:t xml:space="preserve">Občina </w:t>
      </w:r>
      <w:r w:rsidR="00B14597">
        <w:rPr>
          <w:color w:val="000000" w:themeColor="text1"/>
        </w:rPr>
        <w:t>Hajdina</w:t>
      </w:r>
      <w:r w:rsidRPr="008F0472">
        <w:rPr>
          <w:color w:val="000000" w:themeColor="text1"/>
        </w:rPr>
        <w:t xml:space="preserve"> lahko zavezance na krajevno običajen način pozove, da </w:t>
      </w:r>
      <w:r w:rsidR="007E4309" w:rsidRPr="008F0472">
        <w:rPr>
          <w:color w:val="000000" w:themeColor="text1"/>
        </w:rPr>
        <w:t>potrdi</w:t>
      </w:r>
      <w:r w:rsidR="00DC7253" w:rsidRPr="008F0472">
        <w:rPr>
          <w:color w:val="000000" w:themeColor="text1"/>
        </w:rPr>
        <w:t>jo pravilnost</w:t>
      </w:r>
      <w:r w:rsidR="007E4309" w:rsidRPr="008F0472">
        <w:rPr>
          <w:color w:val="000000" w:themeColor="text1"/>
        </w:rPr>
        <w:t xml:space="preserve"> podatk</w:t>
      </w:r>
      <w:r w:rsidR="00DC7253" w:rsidRPr="008F0472">
        <w:rPr>
          <w:color w:val="000000" w:themeColor="text1"/>
        </w:rPr>
        <w:t>ov</w:t>
      </w:r>
      <w:r w:rsidR="007E4309" w:rsidRPr="008F0472">
        <w:rPr>
          <w:color w:val="000000" w:themeColor="text1"/>
        </w:rPr>
        <w:t xml:space="preserve">, ki jih je Občina </w:t>
      </w:r>
      <w:r w:rsidR="00B14597">
        <w:rPr>
          <w:color w:val="000000" w:themeColor="text1"/>
        </w:rPr>
        <w:t>Hajdina</w:t>
      </w:r>
      <w:r w:rsidR="007E4309" w:rsidRPr="008F0472">
        <w:rPr>
          <w:color w:val="000000" w:themeColor="text1"/>
        </w:rPr>
        <w:t xml:space="preserve"> pridobila iz uradnih evidenc. Če se z njimi ne strinja</w:t>
      </w:r>
      <w:r w:rsidR="00DC7253" w:rsidRPr="008F0472">
        <w:rPr>
          <w:color w:val="000000" w:themeColor="text1"/>
        </w:rPr>
        <w:t>jo</w:t>
      </w:r>
      <w:r w:rsidR="007E4309" w:rsidRPr="008F0472">
        <w:rPr>
          <w:color w:val="000000" w:themeColor="text1"/>
        </w:rPr>
        <w:t>, mora</w:t>
      </w:r>
      <w:r w:rsidR="00DC7253" w:rsidRPr="008F0472">
        <w:rPr>
          <w:color w:val="000000" w:themeColor="text1"/>
        </w:rPr>
        <w:t>jo</w:t>
      </w:r>
      <w:r w:rsidR="007E4309" w:rsidRPr="008F0472">
        <w:rPr>
          <w:color w:val="000000" w:themeColor="text1"/>
        </w:rPr>
        <w:t xml:space="preserve"> podatke spremeniti pri pristojnem organu in spremembe sporočiti Občini </w:t>
      </w:r>
      <w:r w:rsidR="00B14597">
        <w:rPr>
          <w:color w:val="000000" w:themeColor="text1"/>
        </w:rPr>
        <w:t>Hajdina</w:t>
      </w:r>
      <w:r w:rsidR="007E4309" w:rsidRPr="008F0472">
        <w:rPr>
          <w:color w:val="000000" w:themeColor="text1"/>
        </w:rPr>
        <w:t>.</w:t>
      </w:r>
    </w:p>
    <w:p w14:paraId="2E314792" w14:textId="77777777" w:rsidR="00B54E01" w:rsidRPr="008F0472" w:rsidRDefault="00B54E01" w:rsidP="00B54E01">
      <w:pPr>
        <w:tabs>
          <w:tab w:val="left" w:pos="0"/>
        </w:tabs>
        <w:autoSpaceDE w:val="0"/>
        <w:autoSpaceDN w:val="0"/>
        <w:adjustRightInd w:val="0"/>
        <w:jc w:val="both"/>
        <w:rPr>
          <w:color w:val="000000" w:themeColor="text1"/>
        </w:rPr>
      </w:pPr>
    </w:p>
    <w:p w14:paraId="2709A5E6" w14:textId="2480F76F" w:rsidR="00F74007" w:rsidRDefault="00F74007" w:rsidP="00B54E01">
      <w:pPr>
        <w:tabs>
          <w:tab w:val="left" w:pos="0"/>
        </w:tabs>
        <w:autoSpaceDE w:val="0"/>
        <w:autoSpaceDN w:val="0"/>
        <w:adjustRightInd w:val="0"/>
        <w:jc w:val="both"/>
        <w:rPr>
          <w:color w:val="000000" w:themeColor="text1"/>
        </w:rPr>
      </w:pPr>
      <w:r w:rsidRPr="00BD7353">
        <w:rPr>
          <w:color w:val="000000" w:themeColor="text1"/>
        </w:rPr>
        <w:t xml:space="preserve">Zavezanec mora sporočiti pristojnemu občinskemu organu, podatke, ki so potrebni za odmero nadomestila – če ti podatki še niso v </w:t>
      </w:r>
      <w:r w:rsidR="00BD7353">
        <w:rPr>
          <w:color w:val="000000" w:themeColor="text1"/>
        </w:rPr>
        <w:t>uradnih evidencah.</w:t>
      </w:r>
    </w:p>
    <w:p w14:paraId="02A12DF3" w14:textId="7C6C87D5" w:rsidR="00BD7353" w:rsidRDefault="00BD7353" w:rsidP="00B54E01">
      <w:pPr>
        <w:tabs>
          <w:tab w:val="left" w:pos="0"/>
        </w:tabs>
        <w:autoSpaceDE w:val="0"/>
        <w:autoSpaceDN w:val="0"/>
        <w:adjustRightInd w:val="0"/>
        <w:jc w:val="both"/>
        <w:rPr>
          <w:color w:val="000000" w:themeColor="text1"/>
        </w:rPr>
      </w:pPr>
    </w:p>
    <w:p w14:paraId="6AA3FE4D" w14:textId="5C6AA05D" w:rsidR="00BD7353" w:rsidRPr="00BD7353" w:rsidRDefault="00BD7353" w:rsidP="00B54E01">
      <w:pPr>
        <w:tabs>
          <w:tab w:val="left" w:pos="0"/>
        </w:tabs>
        <w:autoSpaceDE w:val="0"/>
        <w:autoSpaceDN w:val="0"/>
        <w:adjustRightInd w:val="0"/>
        <w:jc w:val="both"/>
        <w:rPr>
          <w:color w:val="000000" w:themeColor="text1"/>
        </w:rPr>
      </w:pPr>
      <w:r>
        <w:rPr>
          <w:color w:val="000000" w:themeColor="text1"/>
        </w:rPr>
        <w:t>Če podatkov, potrebnih za določitev nadomestila ni mogoče pridobiti iz uradnih evidenc, lahko Občina Hajdina uporabi druge vire podatkov (projektna dokumentacija, izdana gradbena ali uporabna dovoljenja) ali pozove zavezanca, da sporoči podatke.</w:t>
      </w:r>
    </w:p>
    <w:p w14:paraId="7C2EB604" w14:textId="77777777" w:rsidR="00F74007" w:rsidRPr="008F0472" w:rsidRDefault="00F74007" w:rsidP="00B54E01">
      <w:pPr>
        <w:tabs>
          <w:tab w:val="left" w:pos="0"/>
        </w:tabs>
        <w:autoSpaceDE w:val="0"/>
        <w:autoSpaceDN w:val="0"/>
        <w:adjustRightInd w:val="0"/>
        <w:ind w:left="720"/>
        <w:jc w:val="both"/>
        <w:rPr>
          <w:color w:val="000000" w:themeColor="text1"/>
        </w:rPr>
      </w:pPr>
    </w:p>
    <w:p w14:paraId="745152E3" w14:textId="104987EB" w:rsidR="00EE2ACA" w:rsidRDefault="0044388C" w:rsidP="00B54E01">
      <w:pPr>
        <w:jc w:val="both"/>
        <w:rPr>
          <w:snapToGrid w:val="0"/>
          <w:color w:val="000000" w:themeColor="text1"/>
        </w:rPr>
      </w:pPr>
      <w:r w:rsidRPr="008F0472">
        <w:rPr>
          <w:snapToGrid w:val="0"/>
          <w:color w:val="000000" w:themeColor="text1"/>
        </w:rPr>
        <w:t xml:space="preserve">Če nastane </w:t>
      </w:r>
      <w:r w:rsidR="00DC7253" w:rsidRPr="008F0472">
        <w:rPr>
          <w:snapToGrid w:val="0"/>
          <w:color w:val="000000" w:themeColor="text1"/>
        </w:rPr>
        <w:t>oziroma</w:t>
      </w:r>
      <w:r w:rsidR="007E4309" w:rsidRPr="008F0472">
        <w:rPr>
          <w:snapToGrid w:val="0"/>
          <w:color w:val="000000" w:themeColor="text1"/>
        </w:rPr>
        <w:t xml:space="preserve"> preneha </w:t>
      </w:r>
      <w:r w:rsidRPr="008F0472">
        <w:rPr>
          <w:snapToGrid w:val="0"/>
          <w:color w:val="000000" w:themeColor="text1"/>
        </w:rPr>
        <w:t>obveznost za plačilo nadomestila po tem odloku</w:t>
      </w:r>
      <w:r w:rsidR="00DC7253" w:rsidRPr="008F0472">
        <w:rPr>
          <w:snapToGrid w:val="0"/>
          <w:color w:val="000000" w:themeColor="text1"/>
        </w:rPr>
        <w:t>, ali pride do sprememb v podatkih, ki vplivajo na izračun nadomestila</w:t>
      </w:r>
      <w:r w:rsidRPr="008F0472">
        <w:rPr>
          <w:snapToGrid w:val="0"/>
          <w:color w:val="000000" w:themeColor="text1"/>
        </w:rPr>
        <w:t xml:space="preserve"> med letom,</w:t>
      </w:r>
      <w:r w:rsidR="00F74007" w:rsidRPr="008F0472">
        <w:rPr>
          <w:snapToGrid w:val="0"/>
          <w:color w:val="000000" w:themeColor="text1"/>
        </w:rPr>
        <w:t xml:space="preserve"> mora zavezanec </w:t>
      </w:r>
      <w:r w:rsidR="00F74007" w:rsidRPr="008F0472">
        <w:rPr>
          <w:color w:val="000000" w:themeColor="text1"/>
        </w:rPr>
        <w:t xml:space="preserve"> prijaviti spremembe za odmero nadomestila v petnajstih dneh od nastanka spremembe</w:t>
      </w:r>
      <w:r w:rsidR="00F74007" w:rsidRPr="008F0472">
        <w:rPr>
          <w:snapToGrid w:val="0"/>
          <w:color w:val="000000" w:themeColor="text1"/>
        </w:rPr>
        <w:t xml:space="preserve">. </w:t>
      </w:r>
    </w:p>
    <w:p w14:paraId="6113601E" w14:textId="77777777" w:rsidR="00B54E01" w:rsidRDefault="00B54E01" w:rsidP="00B54E01">
      <w:pPr>
        <w:jc w:val="both"/>
        <w:rPr>
          <w:snapToGrid w:val="0"/>
          <w:color w:val="000000" w:themeColor="text1"/>
        </w:rPr>
      </w:pPr>
    </w:p>
    <w:p w14:paraId="74A3EB80" w14:textId="513F8E2B" w:rsidR="00EE2ACA" w:rsidRDefault="00EE2ACA" w:rsidP="00B54E01">
      <w:pPr>
        <w:jc w:val="both"/>
      </w:pPr>
      <w:r>
        <w:t xml:space="preserve">Za tekoče </w:t>
      </w:r>
      <w:proofErr w:type="spellStart"/>
      <w:r>
        <w:t>odmerno</w:t>
      </w:r>
      <w:proofErr w:type="spellEnd"/>
      <w:r>
        <w:t xml:space="preserve"> leto se lahko upoštevajo le spremembe, ki bodo sporočene do 31.12. preteklega leta, naknadne spremembe se bodo upoštevale za odmero v naslednjem letu.</w:t>
      </w:r>
    </w:p>
    <w:p w14:paraId="466A754B" w14:textId="77777777" w:rsidR="00DC7253" w:rsidRPr="008F0472" w:rsidRDefault="00DC7253" w:rsidP="00B54E01">
      <w:pPr>
        <w:tabs>
          <w:tab w:val="left" w:pos="0"/>
        </w:tabs>
        <w:autoSpaceDE w:val="0"/>
        <w:autoSpaceDN w:val="0"/>
        <w:adjustRightInd w:val="0"/>
        <w:jc w:val="both"/>
        <w:rPr>
          <w:color w:val="000000" w:themeColor="text1"/>
        </w:rPr>
      </w:pPr>
    </w:p>
    <w:p w14:paraId="1B1C2358" w14:textId="77777777" w:rsidR="00B54E01" w:rsidRPr="008F0472" w:rsidRDefault="00B54E01" w:rsidP="007452F7">
      <w:pPr>
        <w:tabs>
          <w:tab w:val="left" w:pos="0"/>
        </w:tabs>
        <w:autoSpaceDE w:val="0"/>
        <w:autoSpaceDN w:val="0"/>
        <w:adjustRightInd w:val="0"/>
        <w:rPr>
          <w:color w:val="000000" w:themeColor="text1"/>
        </w:rPr>
      </w:pPr>
    </w:p>
    <w:p w14:paraId="3356B3FC" w14:textId="77777777" w:rsidR="0044388C" w:rsidRPr="00B54E01" w:rsidRDefault="0044388C" w:rsidP="007452F7">
      <w:pPr>
        <w:tabs>
          <w:tab w:val="left" w:pos="0"/>
        </w:tabs>
        <w:autoSpaceDE w:val="0"/>
        <w:autoSpaceDN w:val="0"/>
        <w:adjustRightInd w:val="0"/>
        <w:jc w:val="center"/>
        <w:rPr>
          <w:bCs/>
          <w:color w:val="000000" w:themeColor="text1"/>
        </w:rPr>
      </w:pPr>
      <w:r w:rsidRPr="00B54E01">
        <w:rPr>
          <w:bCs/>
          <w:color w:val="000000" w:themeColor="text1"/>
        </w:rPr>
        <w:t>OPROSTITVE PLAČILA NADOMESTILA</w:t>
      </w:r>
    </w:p>
    <w:p w14:paraId="204394CE" w14:textId="77777777" w:rsidR="0044388C" w:rsidRPr="008F0472" w:rsidRDefault="0044388C" w:rsidP="007452F7">
      <w:pPr>
        <w:tabs>
          <w:tab w:val="left" w:pos="0"/>
        </w:tabs>
        <w:autoSpaceDE w:val="0"/>
        <w:autoSpaceDN w:val="0"/>
        <w:adjustRightInd w:val="0"/>
        <w:jc w:val="center"/>
        <w:rPr>
          <w:bCs/>
          <w:color w:val="000000" w:themeColor="text1"/>
        </w:rPr>
      </w:pPr>
    </w:p>
    <w:p w14:paraId="5BB05689" w14:textId="77777777" w:rsidR="0044388C" w:rsidRPr="008F0472" w:rsidRDefault="0044388C" w:rsidP="007F4FF1">
      <w:pPr>
        <w:pStyle w:val="Odstavekseznama"/>
        <w:numPr>
          <w:ilvl w:val="0"/>
          <w:numId w:val="1"/>
        </w:numPr>
        <w:tabs>
          <w:tab w:val="left" w:pos="0"/>
        </w:tabs>
        <w:autoSpaceDE w:val="0"/>
        <w:autoSpaceDN w:val="0"/>
        <w:adjustRightInd w:val="0"/>
        <w:jc w:val="center"/>
        <w:rPr>
          <w:bCs/>
          <w:color w:val="000000" w:themeColor="text1"/>
        </w:rPr>
      </w:pPr>
      <w:r w:rsidRPr="008F0472">
        <w:rPr>
          <w:bCs/>
          <w:color w:val="000000" w:themeColor="text1"/>
        </w:rPr>
        <w:t>člen</w:t>
      </w:r>
    </w:p>
    <w:p w14:paraId="16F4AC59" w14:textId="77777777" w:rsidR="0044388C" w:rsidRPr="008F0472" w:rsidRDefault="0044388C" w:rsidP="007452F7">
      <w:pPr>
        <w:tabs>
          <w:tab w:val="left" w:pos="0"/>
        </w:tabs>
        <w:autoSpaceDE w:val="0"/>
        <w:autoSpaceDN w:val="0"/>
        <w:adjustRightInd w:val="0"/>
        <w:ind w:left="360"/>
        <w:rPr>
          <w:bCs/>
          <w:color w:val="000000" w:themeColor="text1"/>
        </w:rPr>
      </w:pPr>
    </w:p>
    <w:p w14:paraId="43849F5C" w14:textId="5DD0D5EF" w:rsidR="0044388C" w:rsidRDefault="0044388C" w:rsidP="007452F7">
      <w:pPr>
        <w:tabs>
          <w:tab w:val="left" w:pos="0"/>
        </w:tabs>
        <w:autoSpaceDE w:val="0"/>
        <w:autoSpaceDN w:val="0"/>
        <w:adjustRightInd w:val="0"/>
        <w:jc w:val="both"/>
        <w:rPr>
          <w:color w:val="000000" w:themeColor="text1"/>
        </w:rPr>
      </w:pPr>
      <w:r w:rsidRPr="008F0472">
        <w:rPr>
          <w:color w:val="000000" w:themeColor="text1"/>
        </w:rPr>
        <w:t>Nadomestilo se ne plačuje za zemljišče, ki se uporablja:</w:t>
      </w:r>
    </w:p>
    <w:p w14:paraId="791CA9D6" w14:textId="11233EBF" w:rsidR="00093463" w:rsidRDefault="00093463" w:rsidP="00BD729F">
      <w:pPr>
        <w:pStyle w:val="Odstavekseznama"/>
        <w:numPr>
          <w:ilvl w:val="0"/>
          <w:numId w:val="11"/>
        </w:numPr>
        <w:spacing w:after="160" w:line="259" w:lineRule="auto"/>
        <w:jc w:val="both"/>
      </w:pPr>
      <w:r w:rsidRPr="00BD729F">
        <w:rPr>
          <w:color w:val="000000" w:themeColor="text1"/>
        </w:rPr>
        <w:t>za potrebe obrambe Republike Slovenije in zemljišča, ki so trajno</w:t>
      </w:r>
      <w:r>
        <w:t xml:space="preserve"> namenjena za potrebe reševanja in zaščite,</w:t>
      </w:r>
    </w:p>
    <w:p w14:paraId="51E25BC5" w14:textId="77777777" w:rsidR="0044388C" w:rsidRPr="008F0472" w:rsidRDefault="0044388C" w:rsidP="00BD729F">
      <w:pPr>
        <w:pStyle w:val="Odstavekseznama"/>
        <w:numPr>
          <w:ilvl w:val="0"/>
          <w:numId w:val="11"/>
        </w:numPr>
        <w:tabs>
          <w:tab w:val="left" w:pos="0"/>
        </w:tabs>
        <w:autoSpaceDE w:val="0"/>
        <w:autoSpaceDN w:val="0"/>
        <w:adjustRightInd w:val="0"/>
        <w:jc w:val="both"/>
        <w:rPr>
          <w:color w:val="000000" w:themeColor="text1"/>
        </w:rPr>
      </w:pPr>
      <w:r w:rsidRPr="008F0472">
        <w:rPr>
          <w:color w:val="000000" w:themeColor="text1"/>
        </w:rPr>
        <w:t>za objekte tujih držav, ki jih uporabljajo tuja diplomatska in konzularna predstavništva ali v njih stanuje njihovo osebje,</w:t>
      </w:r>
    </w:p>
    <w:p w14:paraId="73E77C1D" w14:textId="77777777" w:rsidR="0044388C" w:rsidRPr="008F0472" w:rsidRDefault="0044388C" w:rsidP="00BD729F">
      <w:pPr>
        <w:pStyle w:val="Odstavekseznama"/>
        <w:numPr>
          <w:ilvl w:val="0"/>
          <w:numId w:val="11"/>
        </w:numPr>
        <w:tabs>
          <w:tab w:val="left" w:pos="0"/>
        </w:tabs>
        <w:autoSpaceDE w:val="0"/>
        <w:autoSpaceDN w:val="0"/>
        <w:adjustRightInd w:val="0"/>
        <w:jc w:val="both"/>
        <w:rPr>
          <w:color w:val="000000" w:themeColor="text1"/>
        </w:rPr>
      </w:pPr>
      <w:r w:rsidRPr="008F0472">
        <w:rPr>
          <w:color w:val="000000" w:themeColor="text1"/>
        </w:rPr>
        <w:t>za objekte mednarodnih in meddržavnih organizacij, ki jih uporabljajo te organizacije ali v njih stanuje njihovo osebje, če ni v mednarodnem sporazumu drugače določeno,</w:t>
      </w:r>
    </w:p>
    <w:p w14:paraId="36292ACD" w14:textId="18F040AE" w:rsidR="002209EF" w:rsidRPr="007F1ADC" w:rsidRDefault="0077106A" w:rsidP="00A224F7">
      <w:pPr>
        <w:pStyle w:val="Odstavekseznama"/>
        <w:numPr>
          <w:ilvl w:val="0"/>
          <w:numId w:val="11"/>
        </w:numPr>
        <w:tabs>
          <w:tab w:val="left" w:pos="0"/>
        </w:tabs>
        <w:autoSpaceDE w:val="0"/>
        <w:autoSpaceDN w:val="0"/>
        <w:adjustRightInd w:val="0"/>
        <w:jc w:val="both"/>
        <w:rPr>
          <w:color w:val="000000" w:themeColor="text1"/>
        </w:rPr>
      </w:pPr>
      <w:r w:rsidRPr="008F0472">
        <w:rPr>
          <w:color w:val="000000" w:themeColor="text1"/>
        </w:rPr>
        <w:t>za objekte, v katerih verske skupnosti izvajajo sakralno dejavnost</w:t>
      </w:r>
      <w:r w:rsidR="00093463">
        <w:rPr>
          <w:color w:val="000000" w:themeColor="text1"/>
        </w:rPr>
        <w:t>.</w:t>
      </w:r>
    </w:p>
    <w:p w14:paraId="645BDA9B" w14:textId="32DE47DF" w:rsidR="002209EF" w:rsidRPr="008F0472" w:rsidRDefault="002209EF" w:rsidP="007F4FF1">
      <w:pPr>
        <w:pStyle w:val="Odstavekseznama"/>
        <w:numPr>
          <w:ilvl w:val="0"/>
          <w:numId w:val="1"/>
        </w:numPr>
        <w:tabs>
          <w:tab w:val="left" w:pos="0"/>
        </w:tabs>
        <w:autoSpaceDE w:val="0"/>
        <w:autoSpaceDN w:val="0"/>
        <w:adjustRightInd w:val="0"/>
        <w:jc w:val="center"/>
        <w:rPr>
          <w:color w:val="000000" w:themeColor="text1"/>
        </w:rPr>
      </w:pPr>
      <w:r w:rsidRPr="008F0472">
        <w:rPr>
          <w:color w:val="000000" w:themeColor="text1"/>
        </w:rPr>
        <w:lastRenderedPageBreak/>
        <w:t>člen</w:t>
      </w:r>
    </w:p>
    <w:p w14:paraId="249397AD" w14:textId="77777777" w:rsidR="002209EF" w:rsidRPr="008F0472" w:rsidRDefault="002209EF" w:rsidP="00A224F7">
      <w:pPr>
        <w:tabs>
          <w:tab w:val="left" w:pos="0"/>
        </w:tabs>
        <w:autoSpaceDE w:val="0"/>
        <w:autoSpaceDN w:val="0"/>
        <w:adjustRightInd w:val="0"/>
        <w:jc w:val="both"/>
        <w:rPr>
          <w:color w:val="000000" w:themeColor="text1"/>
        </w:rPr>
      </w:pPr>
    </w:p>
    <w:p w14:paraId="139933C6" w14:textId="77777777" w:rsidR="00A224F7" w:rsidRPr="008F0472" w:rsidRDefault="00A224F7" w:rsidP="00A224F7">
      <w:pPr>
        <w:tabs>
          <w:tab w:val="left" w:pos="0"/>
        </w:tabs>
        <w:autoSpaceDE w:val="0"/>
        <w:autoSpaceDN w:val="0"/>
        <w:adjustRightInd w:val="0"/>
        <w:jc w:val="both"/>
        <w:rPr>
          <w:color w:val="000000" w:themeColor="text1"/>
        </w:rPr>
      </w:pPr>
      <w:r w:rsidRPr="008F0472">
        <w:rPr>
          <w:color w:val="000000" w:themeColor="text1"/>
        </w:rPr>
        <w:t>Oprostitve plačila nadomestila so upravičeni:</w:t>
      </w:r>
    </w:p>
    <w:p w14:paraId="389A9468" w14:textId="77777777" w:rsidR="00DC6E17" w:rsidRPr="008F0472" w:rsidRDefault="00DC6E17" w:rsidP="00A224F7">
      <w:pPr>
        <w:tabs>
          <w:tab w:val="left" w:pos="0"/>
        </w:tabs>
        <w:autoSpaceDE w:val="0"/>
        <w:autoSpaceDN w:val="0"/>
        <w:adjustRightInd w:val="0"/>
        <w:jc w:val="both"/>
        <w:rPr>
          <w:color w:val="000000" w:themeColor="text1"/>
        </w:rPr>
      </w:pPr>
    </w:p>
    <w:p w14:paraId="22C3509F" w14:textId="2236FA69" w:rsidR="00F14C74" w:rsidRDefault="00F14C74" w:rsidP="006E052B">
      <w:pPr>
        <w:pStyle w:val="Odstavekseznama"/>
        <w:numPr>
          <w:ilvl w:val="0"/>
          <w:numId w:val="7"/>
        </w:numPr>
        <w:spacing w:after="160" w:line="259" w:lineRule="auto"/>
        <w:jc w:val="both"/>
      </w:pPr>
      <w:r>
        <w:t>z</w:t>
      </w:r>
      <w:r w:rsidRPr="00D52EC2">
        <w:t>a dobo 5 let občan, ki je kupil novo stanovanje kot posamezen del stavbe, ki je zgradil, dozidal ali nadzidal družinsko stanovanjsko hišo, če je v ceni stanovanja ali družinske hiše ali neposredno plačal komunalni prispevek. Oprostitev začne teči z dnem začetka uporabe stanovanjske hiše ali posameznega dela stanovanjskega objekta</w:t>
      </w:r>
      <w:r w:rsidR="00E20354">
        <w:t>, k</w:t>
      </w:r>
      <w:r w:rsidRPr="00D52EC2">
        <w:t>ar zavezanec dokazuje s potrdilom upravne enote o prijavi stalnega bivališča na naslovu, ki je predmet oprostitve</w:t>
      </w:r>
      <w:r w:rsidR="006E0C71">
        <w:t>. Vlogo za oprostitev mora vložiti občan sam z ustreznim dokazilom</w:t>
      </w:r>
      <w:r w:rsidR="00945C17">
        <w:t>.</w:t>
      </w:r>
    </w:p>
    <w:p w14:paraId="39F8AF37" w14:textId="77777777" w:rsidR="00F14C74" w:rsidRPr="00BD729F" w:rsidRDefault="00F14C74" w:rsidP="006E052B">
      <w:pPr>
        <w:pStyle w:val="Odstavekseznama"/>
        <w:numPr>
          <w:ilvl w:val="0"/>
          <w:numId w:val="7"/>
        </w:numPr>
        <w:spacing w:after="160" w:line="259" w:lineRule="auto"/>
        <w:jc w:val="both"/>
      </w:pPr>
      <w:r w:rsidRPr="00BD729F">
        <w:t>zavezanec, ki prejema socialno podporo,</w:t>
      </w:r>
    </w:p>
    <w:p w14:paraId="1466A773" w14:textId="77777777" w:rsidR="00F14C74" w:rsidRPr="00BD729F" w:rsidRDefault="00F14C74" w:rsidP="006E052B">
      <w:pPr>
        <w:pStyle w:val="Odstavekseznama"/>
        <w:numPr>
          <w:ilvl w:val="0"/>
          <w:numId w:val="7"/>
        </w:numPr>
        <w:spacing w:after="160" w:line="259" w:lineRule="auto"/>
        <w:jc w:val="both"/>
      </w:pPr>
      <w:r w:rsidRPr="00BD729F">
        <w:t xml:space="preserve">zavezanci, katerih skupni mesečni prejemki na družinskega člana ne presegajo zajamčenega osebnega dohodka kot minimalnega zneska, ki zagotavlja materialno in socialno varnost, </w:t>
      </w:r>
    </w:p>
    <w:p w14:paraId="4132B1C8" w14:textId="77777777" w:rsidR="00F14C74" w:rsidRPr="00BD729F" w:rsidRDefault="00F14C74" w:rsidP="006E052B">
      <w:pPr>
        <w:pStyle w:val="Odstavekseznama"/>
        <w:numPr>
          <w:ilvl w:val="0"/>
          <w:numId w:val="7"/>
        </w:numPr>
        <w:spacing w:after="160" w:line="259" w:lineRule="auto"/>
        <w:jc w:val="both"/>
      </w:pPr>
      <w:r w:rsidRPr="00BD729F">
        <w:t>zavezanec, katere objekt je trajno neuporaben zaradi požara, poplave ali druge naravne nesreče in to lahko dokaže z ustreznim potrdilom. Oprostitev velja za obdobje, ko objekta ni mogoče uporabljati. To obdobje pa ne sme biti krajše od 3 mesecev.</w:t>
      </w:r>
    </w:p>
    <w:p w14:paraId="1F50AB04" w14:textId="2B7BB120" w:rsidR="00FD323B" w:rsidRPr="008F0472" w:rsidRDefault="00F14C74" w:rsidP="006E052B">
      <w:pPr>
        <w:jc w:val="both"/>
        <w:rPr>
          <w:color w:val="000000" w:themeColor="text1"/>
        </w:rPr>
      </w:pPr>
      <w:r>
        <w:t xml:space="preserve">Zavezanci morajo vlogo za oprostitev vložiti za </w:t>
      </w:r>
      <w:proofErr w:type="spellStart"/>
      <w:r>
        <w:t>odmer</w:t>
      </w:r>
      <w:r w:rsidR="00BD7353">
        <w:t>no</w:t>
      </w:r>
      <w:proofErr w:type="spellEnd"/>
      <w:r w:rsidR="00BD7353">
        <w:t xml:space="preserve"> leto najkasneje </w:t>
      </w:r>
      <w:r>
        <w:t xml:space="preserve">do </w:t>
      </w:r>
      <w:r w:rsidR="00BD7353">
        <w:t>31</w:t>
      </w:r>
      <w:r>
        <w:t>.</w:t>
      </w:r>
      <w:r w:rsidR="00BD7353">
        <w:t>1</w:t>
      </w:r>
      <w:r>
        <w:t>2.</w:t>
      </w:r>
      <w:r w:rsidR="00BD7353">
        <w:t xml:space="preserve"> preteklega leta</w:t>
      </w:r>
      <w:r>
        <w:t>.</w:t>
      </w:r>
    </w:p>
    <w:p w14:paraId="116F2C53" w14:textId="77777777" w:rsidR="006C02C0" w:rsidRPr="008F0472" w:rsidRDefault="006C02C0" w:rsidP="006E052B">
      <w:pPr>
        <w:tabs>
          <w:tab w:val="left" w:pos="0"/>
        </w:tabs>
        <w:autoSpaceDE w:val="0"/>
        <w:autoSpaceDN w:val="0"/>
        <w:adjustRightInd w:val="0"/>
        <w:jc w:val="both"/>
        <w:rPr>
          <w:color w:val="000000" w:themeColor="text1"/>
        </w:rPr>
      </w:pPr>
    </w:p>
    <w:p w14:paraId="5D2CDD72" w14:textId="77777777" w:rsidR="000668E5" w:rsidRPr="008F0472" w:rsidRDefault="000668E5" w:rsidP="007F4FF1">
      <w:pPr>
        <w:pStyle w:val="Odstavekseznama"/>
        <w:numPr>
          <w:ilvl w:val="0"/>
          <w:numId w:val="1"/>
        </w:numPr>
        <w:tabs>
          <w:tab w:val="left" w:pos="0"/>
        </w:tabs>
        <w:autoSpaceDE w:val="0"/>
        <w:autoSpaceDN w:val="0"/>
        <w:adjustRightInd w:val="0"/>
        <w:jc w:val="center"/>
        <w:rPr>
          <w:bCs/>
          <w:color w:val="000000" w:themeColor="text1"/>
        </w:rPr>
      </w:pPr>
      <w:r w:rsidRPr="008F0472">
        <w:rPr>
          <w:bCs/>
          <w:color w:val="000000" w:themeColor="text1"/>
        </w:rPr>
        <w:t>člen</w:t>
      </w:r>
    </w:p>
    <w:p w14:paraId="1D3836C2" w14:textId="77777777" w:rsidR="0044388C" w:rsidRPr="008F0472" w:rsidRDefault="0044388C" w:rsidP="007452F7">
      <w:pPr>
        <w:tabs>
          <w:tab w:val="left" w:pos="0"/>
        </w:tabs>
        <w:autoSpaceDE w:val="0"/>
        <w:autoSpaceDN w:val="0"/>
        <w:adjustRightInd w:val="0"/>
        <w:rPr>
          <w:color w:val="000000" w:themeColor="text1"/>
        </w:rPr>
      </w:pPr>
    </w:p>
    <w:p w14:paraId="109969E0" w14:textId="065BA340" w:rsidR="000668E5" w:rsidRPr="008F0472" w:rsidRDefault="000668E5" w:rsidP="000D6369">
      <w:pPr>
        <w:tabs>
          <w:tab w:val="left" w:pos="0"/>
        </w:tabs>
        <w:autoSpaceDE w:val="0"/>
        <w:autoSpaceDN w:val="0"/>
        <w:adjustRightInd w:val="0"/>
        <w:jc w:val="both"/>
        <w:rPr>
          <w:color w:val="000000" w:themeColor="text1"/>
        </w:rPr>
      </w:pPr>
      <w:r w:rsidRPr="008F0472">
        <w:rPr>
          <w:color w:val="000000" w:themeColor="text1"/>
        </w:rPr>
        <w:t>O oprostitvah plačila nadomestila</w:t>
      </w:r>
      <w:r w:rsidR="00A23DB5" w:rsidRPr="008F0472">
        <w:rPr>
          <w:color w:val="000000" w:themeColor="text1"/>
        </w:rPr>
        <w:t xml:space="preserve"> </w:t>
      </w:r>
      <w:r w:rsidRPr="008F0472">
        <w:rPr>
          <w:color w:val="000000" w:themeColor="text1"/>
        </w:rPr>
        <w:t>odloča na podlagi pisnega zahtevka občinska uprava</w:t>
      </w:r>
      <w:r w:rsidR="008B11E8">
        <w:rPr>
          <w:color w:val="000000" w:themeColor="text1"/>
        </w:rPr>
        <w:t xml:space="preserve"> Občine Hajdina.</w:t>
      </w:r>
      <w:r w:rsidRPr="008F0472">
        <w:rPr>
          <w:color w:val="000000" w:themeColor="text1"/>
        </w:rPr>
        <w:t xml:space="preserve"> Zahtevek za oprostitev plačila nadomestila skupaj z dokazili vloži</w:t>
      </w:r>
      <w:r w:rsidR="00844851" w:rsidRPr="008F0472">
        <w:rPr>
          <w:color w:val="000000" w:themeColor="text1"/>
        </w:rPr>
        <w:t xml:space="preserve"> </w:t>
      </w:r>
      <w:r w:rsidRPr="008F0472">
        <w:rPr>
          <w:color w:val="000000" w:themeColor="text1"/>
        </w:rPr>
        <w:t xml:space="preserve">zavezanec </w:t>
      </w:r>
      <w:r w:rsidR="00844851" w:rsidRPr="008F0472">
        <w:rPr>
          <w:color w:val="000000" w:themeColor="text1"/>
        </w:rPr>
        <w:t xml:space="preserve">na vložišče Občine </w:t>
      </w:r>
      <w:r w:rsidR="00AD6236">
        <w:rPr>
          <w:color w:val="000000" w:themeColor="text1"/>
        </w:rPr>
        <w:t>Hajdina</w:t>
      </w:r>
      <w:r w:rsidR="00844851" w:rsidRPr="008F0472">
        <w:rPr>
          <w:color w:val="000000" w:themeColor="text1"/>
        </w:rPr>
        <w:t>.</w:t>
      </w:r>
    </w:p>
    <w:p w14:paraId="1C2E3361" w14:textId="7EA0AD86" w:rsidR="000668E5" w:rsidRDefault="000668E5" w:rsidP="007452F7">
      <w:pPr>
        <w:tabs>
          <w:tab w:val="left" w:pos="0"/>
        </w:tabs>
        <w:autoSpaceDE w:val="0"/>
        <w:autoSpaceDN w:val="0"/>
        <w:adjustRightInd w:val="0"/>
        <w:rPr>
          <w:color w:val="000000" w:themeColor="text1"/>
        </w:rPr>
      </w:pPr>
    </w:p>
    <w:p w14:paraId="597D690C" w14:textId="77777777" w:rsidR="006E052B" w:rsidRPr="008F0472" w:rsidRDefault="006E052B" w:rsidP="007452F7">
      <w:pPr>
        <w:tabs>
          <w:tab w:val="left" w:pos="0"/>
        </w:tabs>
        <w:autoSpaceDE w:val="0"/>
        <w:autoSpaceDN w:val="0"/>
        <w:adjustRightInd w:val="0"/>
        <w:rPr>
          <w:color w:val="000000" w:themeColor="text1"/>
        </w:rPr>
      </w:pPr>
    </w:p>
    <w:p w14:paraId="4780598D" w14:textId="77777777" w:rsidR="0044388C" w:rsidRPr="006E052B" w:rsidRDefault="0044388C" w:rsidP="007452F7">
      <w:pPr>
        <w:tabs>
          <w:tab w:val="left" w:pos="0"/>
        </w:tabs>
        <w:autoSpaceDE w:val="0"/>
        <w:autoSpaceDN w:val="0"/>
        <w:adjustRightInd w:val="0"/>
        <w:jc w:val="center"/>
        <w:rPr>
          <w:bCs/>
          <w:color w:val="000000" w:themeColor="text1"/>
        </w:rPr>
      </w:pPr>
      <w:r w:rsidRPr="006E052B">
        <w:rPr>
          <w:bCs/>
          <w:color w:val="000000" w:themeColor="text1"/>
        </w:rPr>
        <w:t>KAZENSKE DOLOČBE</w:t>
      </w:r>
    </w:p>
    <w:p w14:paraId="21F84247" w14:textId="77777777" w:rsidR="0044388C" w:rsidRPr="008F0472" w:rsidRDefault="0044388C" w:rsidP="007452F7">
      <w:pPr>
        <w:tabs>
          <w:tab w:val="left" w:pos="0"/>
        </w:tabs>
        <w:autoSpaceDE w:val="0"/>
        <w:autoSpaceDN w:val="0"/>
        <w:adjustRightInd w:val="0"/>
        <w:jc w:val="center"/>
        <w:rPr>
          <w:bCs/>
          <w:color w:val="000000" w:themeColor="text1"/>
        </w:rPr>
      </w:pPr>
    </w:p>
    <w:p w14:paraId="4C135F48" w14:textId="77777777" w:rsidR="0044388C" w:rsidRPr="008F0472" w:rsidRDefault="0044388C" w:rsidP="007F4FF1">
      <w:pPr>
        <w:pStyle w:val="Odstavekseznama"/>
        <w:numPr>
          <w:ilvl w:val="0"/>
          <w:numId w:val="1"/>
        </w:numPr>
        <w:tabs>
          <w:tab w:val="left" w:pos="0"/>
        </w:tabs>
        <w:autoSpaceDE w:val="0"/>
        <w:autoSpaceDN w:val="0"/>
        <w:adjustRightInd w:val="0"/>
        <w:jc w:val="center"/>
        <w:rPr>
          <w:bCs/>
          <w:color w:val="000000" w:themeColor="text1"/>
        </w:rPr>
      </w:pPr>
      <w:r w:rsidRPr="008F0472">
        <w:rPr>
          <w:bCs/>
          <w:color w:val="000000" w:themeColor="text1"/>
        </w:rPr>
        <w:t>člen</w:t>
      </w:r>
    </w:p>
    <w:p w14:paraId="1E3B1D8F" w14:textId="22222537" w:rsidR="0044388C" w:rsidRDefault="0044388C" w:rsidP="007452F7">
      <w:pPr>
        <w:tabs>
          <w:tab w:val="left" w:pos="0"/>
        </w:tabs>
        <w:autoSpaceDE w:val="0"/>
        <w:autoSpaceDN w:val="0"/>
        <w:adjustRightInd w:val="0"/>
        <w:rPr>
          <w:color w:val="000000" w:themeColor="text1"/>
        </w:rPr>
      </w:pPr>
    </w:p>
    <w:p w14:paraId="12FA6395" w14:textId="2C9AB0AB" w:rsidR="00F33D41" w:rsidRDefault="00F33D41" w:rsidP="006E052B">
      <w:pPr>
        <w:tabs>
          <w:tab w:val="left" w:pos="0"/>
        </w:tabs>
        <w:autoSpaceDE w:val="0"/>
        <w:autoSpaceDN w:val="0"/>
        <w:adjustRightInd w:val="0"/>
        <w:jc w:val="both"/>
        <w:rPr>
          <w:color w:val="000000" w:themeColor="text1"/>
        </w:rPr>
      </w:pPr>
      <w:r>
        <w:rPr>
          <w:color w:val="000000" w:themeColor="text1"/>
        </w:rPr>
        <w:t>Z globo 8</w:t>
      </w:r>
      <w:r w:rsidR="00BD729F">
        <w:rPr>
          <w:color w:val="000000" w:themeColor="text1"/>
        </w:rPr>
        <w:t xml:space="preserve">50 </w:t>
      </w:r>
      <w:r>
        <w:rPr>
          <w:color w:val="000000" w:themeColor="text1"/>
        </w:rPr>
        <w:t>EUR se kaznuje za prekršek pravna oseba, ki:</w:t>
      </w:r>
    </w:p>
    <w:p w14:paraId="457850C9" w14:textId="77777777" w:rsidR="006E052B" w:rsidRDefault="006E052B" w:rsidP="006E052B">
      <w:pPr>
        <w:tabs>
          <w:tab w:val="left" w:pos="0"/>
        </w:tabs>
        <w:autoSpaceDE w:val="0"/>
        <w:autoSpaceDN w:val="0"/>
        <w:adjustRightInd w:val="0"/>
        <w:jc w:val="both"/>
        <w:rPr>
          <w:color w:val="000000" w:themeColor="text1"/>
        </w:rPr>
      </w:pPr>
    </w:p>
    <w:p w14:paraId="5AF96D80" w14:textId="2358427C" w:rsidR="00F33D41" w:rsidRDefault="00F33D41" w:rsidP="006E052B">
      <w:pPr>
        <w:pStyle w:val="Odstavekseznama"/>
        <w:numPr>
          <w:ilvl w:val="0"/>
          <w:numId w:val="8"/>
        </w:numPr>
        <w:tabs>
          <w:tab w:val="left" w:pos="0"/>
        </w:tabs>
        <w:autoSpaceDE w:val="0"/>
        <w:autoSpaceDN w:val="0"/>
        <w:adjustRightInd w:val="0"/>
        <w:jc w:val="both"/>
        <w:rPr>
          <w:color w:val="000000" w:themeColor="text1"/>
        </w:rPr>
      </w:pPr>
      <w:r>
        <w:rPr>
          <w:color w:val="000000" w:themeColor="text1"/>
        </w:rPr>
        <w:t>ne sporoči pristojnemu organu podatkov, ki so potrebni za odmero nadomestila in jih ni v uradnih evidencah,</w:t>
      </w:r>
      <w:r w:rsidR="00642EDB">
        <w:rPr>
          <w:color w:val="000000" w:themeColor="text1"/>
        </w:rPr>
        <w:t xml:space="preserve"> oziroma ne odgovori na poziv občine za pridobitev podatkov,</w:t>
      </w:r>
    </w:p>
    <w:p w14:paraId="0921EDE1" w14:textId="415D4B4E" w:rsidR="00F33D41" w:rsidRDefault="00F33D41" w:rsidP="006E052B">
      <w:pPr>
        <w:pStyle w:val="Odstavekseznama"/>
        <w:numPr>
          <w:ilvl w:val="0"/>
          <w:numId w:val="8"/>
        </w:numPr>
        <w:tabs>
          <w:tab w:val="left" w:pos="0"/>
        </w:tabs>
        <w:autoSpaceDE w:val="0"/>
        <w:autoSpaceDN w:val="0"/>
        <w:adjustRightInd w:val="0"/>
        <w:jc w:val="both"/>
        <w:rPr>
          <w:color w:val="000000" w:themeColor="text1"/>
        </w:rPr>
      </w:pPr>
      <w:r>
        <w:rPr>
          <w:color w:val="000000" w:themeColor="text1"/>
        </w:rPr>
        <w:t>ne prijavi spremembe</w:t>
      </w:r>
      <w:r w:rsidR="00642EDB">
        <w:rPr>
          <w:color w:val="000000" w:themeColor="text1"/>
        </w:rPr>
        <w:t xml:space="preserve"> podatkov potrebnih za določitev nadomestila</w:t>
      </w:r>
      <w:r>
        <w:rPr>
          <w:color w:val="000000" w:themeColor="text1"/>
        </w:rPr>
        <w:t xml:space="preserve"> v 15 dneh od dneva nastanka spremembe</w:t>
      </w:r>
      <w:r w:rsidR="006E052B">
        <w:rPr>
          <w:color w:val="000000" w:themeColor="text1"/>
        </w:rPr>
        <w:t>.</w:t>
      </w:r>
    </w:p>
    <w:p w14:paraId="331EBA7D" w14:textId="77777777" w:rsidR="006E052B" w:rsidRDefault="006E052B" w:rsidP="006E052B">
      <w:pPr>
        <w:pStyle w:val="Odstavekseznama"/>
        <w:tabs>
          <w:tab w:val="left" w:pos="0"/>
        </w:tabs>
        <w:autoSpaceDE w:val="0"/>
        <w:autoSpaceDN w:val="0"/>
        <w:adjustRightInd w:val="0"/>
        <w:ind w:left="360"/>
        <w:jc w:val="both"/>
        <w:rPr>
          <w:color w:val="000000" w:themeColor="text1"/>
        </w:rPr>
      </w:pPr>
    </w:p>
    <w:p w14:paraId="2F31E743" w14:textId="686A72D5" w:rsidR="00F33D41" w:rsidRDefault="00F33D41" w:rsidP="006E052B">
      <w:pPr>
        <w:tabs>
          <w:tab w:val="left" w:pos="0"/>
        </w:tabs>
        <w:autoSpaceDE w:val="0"/>
        <w:autoSpaceDN w:val="0"/>
        <w:adjustRightInd w:val="0"/>
        <w:jc w:val="both"/>
        <w:rPr>
          <w:color w:val="000000" w:themeColor="text1"/>
        </w:rPr>
      </w:pPr>
      <w:r>
        <w:rPr>
          <w:color w:val="000000" w:themeColor="text1"/>
        </w:rPr>
        <w:t xml:space="preserve">Odgovorna oseba pravne osebe se kaznuje za prekršek iz prejšnjega odstavka z globo </w:t>
      </w:r>
      <w:r w:rsidR="00BD729F">
        <w:rPr>
          <w:color w:val="000000" w:themeColor="text1"/>
        </w:rPr>
        <w:t>250</w:t>
      </w:r>
      <w:r>
        <w:rPr>
          <w:color w:val="000000" w:themeColor="text1"/>
        </w:rPr>
        <w:t xml:space="preserve"> EUR.</w:t>
      </w:r>
    </w:p>
    <w:p w14:paraId="3CD0CA23" w14:textId="30E76487" w:rsidR="00F33D41" w:rsidRDefault="00F33D41" w:rsidP="006E052B">
      <w:pPr>
        <w:tabs>
          <w:tab w:val="left" w:pos="0"/>
        </w:tabs>
        <w:autoSpaceDE w:val="0"/>
        <w:autoSpaceDN w:val="0"/>
        <w:adjustRightInd w:val="0"/>
        <w:jc w:val="both"/>
        <w:rPr>
          <w:color w:val="000000" w:themeColor="text1"/>
        </w:rPr>
      </w:pPr>
    </w:p>
    <w:p w14:paraId="38085148" w14:textId="6FF1117D" w:rsidR="00F33D41" w:rsidRPr="00F33D41" w:rsidRDefault="00F33D41" w:rsidP="00F33D41">
      <w:pPr>
        <w:tabs>
          <w:tab w:val="left" w:pos="0"/>
        </w:tabs>
        <w:autoSpaceDE w:val="0"/>
        <w:autoSpaceDN w:val="0"/>
        <w:adjustRightInd w:val="0"/>
        <w:rPr>
          <w:color w:val="000000" w:themeColor="text1"/>
        </w:rPr>
      </w:pPr>
      <w:r>
        <w:rPr>
          <w:color w:val="000000" w:themeColor="text1"/>
        </w:rPr>
        <w:t>Fizične osebe se kaznuje za prekršek iz pr</w:t>
      </w:r>
      <w:r w:rsidR="006E052B">
        <w:rPr>
          <w:color w:val="000000" w:themeColor="text1"/>
        </w:rPr>
        <w:t>vega</w:t>
      </w:r>
      <w:r>
        <w:rPr>
          <w:color w:val="000000" w:themeColor="text1"/>
        </w:rPr>
        <w:t xml:space="preserve"> odstavka </w:t>
      </w:r>
      <w:r w:rsidR="006E052B">
        <w:rPr>
          <w:color w:val="000000" w:themeColor="text1"/>
        </w:rPr>
        <w:t xml:space="preserve">tega člena </w:t>
      </w:r>
      <w:r>
        <w:rPr>
          <w:color w:val="000000" w:themeColor="text1"/>
        </w:rPr>
        <w:t xml:space="preserve">z globo v višini </w:t>
      </w:r>
      <w:r w:rsidR="00BD729F">
        <w:rPr>
          <w:color w:val="000000" w:themeColor="text1"/>
        </w:rPr>
        <w:t>250</w:t>
      </w:r>
      <w:r>
        <w:rPr>
          <w:color w:val="000000" w:themeColor="text1"/>
        </w:rPr>
        <w:t xml:space="preserve"> EUR.</w:t>
      </w:r>
    </w:p>
    <w:p w14:paraId="3F30A7A3" w14:textId="77777777" w:rsidR="006E052B" w:rsidRDefault="006E052B" w:rsidP="007452F7">
      <w:pPr>
        <w:tabs>
          <w:tab w:val="left" w:pos="0"/>
        </w:tabs>
        <w:autoSpaceDE w:val="0"/>
        <w:autoSpaceDN w:val="0"/>
        <w:adjustRightInd w:val="0"/>
        <w:rPr>
          <w:color w:val="000000" w:themeColor="text1"/>
        </w:rPr>
      </w:pPr>
    </w:p>
    <w:p w14:paraId="4C135845" w14:textId="3CE52E5E" w:rsidR="0044388C" w:rsidRPr="008F0472" w:rsidRDefault="00844851" w:rsidP="007452F7">
      <w:pPr>
        <w:tabs>
          <w:tab w:val="left" w:pos="0"/>
        </w:tabs>
        <w:autoSpaceDE w:val="0"/>
        <w:autoSpaceDN w:val="0"/>
        <w:adjustRightInd w:val="0"/>
        <w:rPr>
          <w:color w:val="000000" w:themeColor="text1"/>
        </w:rPr>
      </w:pPr>
      <w:r w:rsidRPr="008F0472">
        <w:rPr>
          <w:color w:val="000000" w:themeColor="text1"/>
        </w:rPr>
        <w:t>Kazen izda pristojni občinski organ.</w:t>
      </w:r>
      <w:r w:rsidR="0077739C" w:rsidRPr="008F0472">
        <w:rPr>
          <w:color w:val="000000" w:themeColor="text1"/>
        </w:rPr>
        <w:t xml:space="preserve"> </w:t>
      </w:r>
    </w:p>
    <w:p w14:paraId="19294E64" w14:textId="3EF622D3" w:rsidR="00E37B12" w:rsidRDefault="00E37B12" w:rsidP="007452F7">
      <w:pPr>
        <w:tabs>
          <w:tab w:val="left" w:pos="0"/>
        </w:tabs>
        <w:autoSpaceDE w:val="0"/>
        <w:autoSpaceDN w:val="0"/>
        <w:adjustRightInd w:val="0"/>
        <w:rPr>
          <w:color w:val="000000" w:themeColor="text1"/>
        </w:rPr>
      </w:pPr>
    </w:p>
    <w:p w14:paraId="1ACC6A8E" w14:textId="53EE051D" w:rsidR="006C02C0" w:rsidRDefault="006C02C0" w:rsidP="007452F7">
      <w:pPr>
        <w:tabs>
          <w:tab w:val="left" w:pos="0"/>
        </w:tabs>
        <w:autoSpaceDE w:val="0"/>
        <w:autoSpaceDN w:val="0"/>
        <w:adjustRightInd w:val="0"/>
        <w:rPr>
          <w:color w:val="000000" w:themeColor="text1"/>
        </w:rPr>
      </w:pPr>
    </w:p>
    <w:p w14:paraId="6D470253" w14:textId="58310D5B" w:rsidR="007F1ADC" w:rsidRDefault="007F1ADC" w:rsidP="007452F7">
      <w:pPr>
        <w:tabs>
          <w:tab w:val="left" w:pos="0"/>
        </w:tabs>
        <w:autoSpaceDE w:val="0"/>
        <w:autoSpaceDN w:val="0"/>
        <w:adjustRightInd w:val="0"/>
        <w:rPr>
          <w:color w:val="000000" w:themeColor="text1"/>
        </w:rPr>
      </w:pPr>
    </w:p>
    <w:p w14:paraId="6CDA48C7" w14:textId="0D26E9A4" w:rsidR="007F1ADC" w:rsidRDefault="007F1ADC" w:rsidP="007452F7">
      <w:pPr>
        <w:tabs>
          <w:tab w:val="left" w:pos="0"/>
        </w:tabs>
        <w:autoSpaceDE w:val="0"/>
        <w:autoSpaceDN w:val="0"/>
        <w:adjustRightInd w:val="0"/>
        <w:rPr>
          <w:color w:val="000000" w:themeColor="text1"/>
        </w:rPr>
      </w:pPr>
    </w:p>
    <w:p w14:paraId="28DDE90F" w14:textId="6442ABEE" w:rsidR="007F1ADC" w:rsidRDefault="007F1ADC" w:rsidP="007452F7">
      <w:pPr>
        <w:tabs>
          <w:tab w:val="left" w:pos="0"/>
        </w:tabs>
        <w:autoSpaceDE w:val="0"/>
        <w:autoSpaceDN w:val="0"/>
        <w:adjustRightInd w:val="0"/>
        <w:rPr>
          <w:color w:val="000000" w:themeColor="text1"/>
        </w:rPr>
      </w:pPr>
    </w:p>
    <w:p w14:paraId="6CCAAE3D" w14:textId="77777777" w:rsidR="007F1ADC" w:rsidRPr="008F0472" w:rsidRDefault="007F1ADC" w:rsidP="007452F7">
      <w:pPr>
        <w:tabs>
          <w:tab w:val="left" w:pos="0"/>
        </w:tabs>
        <w:autoSpaceDE w:val="0"/>
        <w:autoSpaceDN w:val="0"/>
        <w:adjustRightInd w:val="0"/>
        <w:rPr>
          <w:color w:val="000000" w:themeColor="text1"/>
        </w:rPr>
      </w:pPr>
    </w:p>
    <w:p w14:paraId="1D2E235D" w14:textId="77777777" w:rsidR="0044388C" w:rsidRPr="006E052B" w:rsidRDefault="0044388C" w:rsidP="007452F7">
      <w:pPr>
        <w:tabs>
          <w:tab w:val="left" w:pos="0"/>
        </w:tabs>
        <w:autoSpaceDE w:val="0"/>
        <w:autoSpaceDN w:val="0"/>
        <w:adjustRightInd w:val="0"/>
        <w:jc w:val="center"/>
        <w:rPr>
          <w:bCs/>
          <w:color w:val="000000" w:themeColor="text1"/>
        </w:rPr>
      </w:pPr>
      <w:r w:rsidRPr="006E052B">
        <w:rPr>
          <w:bCs/>
          <w:color w:val="000000" w:themeColor="text1"/>
        </w:rPr>
        <w:lastRenderedPageBreak/>
        <w:t>KONČNE DOLOČBE</w:t>
      </w:r>
    </w:p>
    <w:p w14:paraId="0E0F6787" w14:textId="77777777" w:rsidR="0044388C" w:rsidRPr="008F0472" w:rsidRDefault="0044388C" w:rsidP="007452F7">
      <w:pPr>
        <w:tabs>
          <w:tab w:val="left" w:pos="0"/>
        </w:tabs>
        <w:autoSpaceDE w:val="0"/>
        <w:autoSpaceDN w:val="0"/>
        <w:adjustRightInd w:val="0"/>
        <w:rPr>
          <w:bCs/>
          <w:color w:val="000000" w:themeColor="text1"/>
        </w:rPr>
      </w:pPr>
    </w:p>
    <w:p w14:paraId="00035720" w14:textId="77777777" w:rsidR="0044388C" w:rsidRPr="008F0472" w:rsidRDefault="0044388C" w:rsidP="007F4FF1">
      <w:pPr>
        <w:pStyle w:val="Odstavekseznama"/>
        <w:numPr>
          <w:ilvl w:val="0"/>
          <w:numId w:val="1"/>
        </w:numPr>
        <w:tabs>
          <w:tab w:val="left" w:pos="0"/>
        </w:tabs>
        <w:autoSpaceDE w:val="0"/>
        <w:autoSpaceDN w:val="0"/>
        <w:adjustRightInd w:val="0"/>
        <w:jc w:val="center"/>
        <w:rPr>
          <w:bCs/>
          <w:color w:val="000000" w:themeColor="text1"/>
        </w:rPr>
      </w:pPr>
      <w:r w:rsidRPr="008F0472">
        <w:rPr>
          <w:bCs/>
          <w:color w:val="000000" w:themeColor="text1"/>
        </w:rPr>
        <w:t>člen</w:t>
      </w:r>
    </w:p>
    <w:p w14:paraId="1B321921" w14:textId="77777777" w:rsidR="0044388C" w:rsidRPr="008F0472" w:rsidRDefault="0044388C" w:rsidP="007452F7">
      <w:pPr>
        <w:tabs>
          <w:tab w:val="left" w:pos="0"/>
        </w:tabs>
        <w:autoSpaceDE w:val="0"/>
        <w:autoSpaceDN w:val="0"/>
        <w:adjustRightInd w:val="0"/>
        <w:ind w:left="720"/>
        <w:rPr>
          <w:bCs/>
          <w:color w:val="000000" w:themeColor="text1"/>
        </w:rPr>
      </w:pPr>
    </w:p>
    <w:p w14:paraId="01722A6F" w14:textId="53DB400E" w:rsidR="00E37B12" w:rsidRPr="008F0472" w:rsidRDefault="00E37B12" w:rsidP="00E37B12">
      <w:pPr>
        <w:tabs>
          <w:tab w:val="left" w:pos="0"/>
        </w:tabs>
        <w:jc w:val="both"/>
        <w:rPr>
          <w:color w:val="000000" w:themeColor="text1"/>
        </w:rPr>
      </w:pPr>
      <w:r w:rsidRPr="008F0472">
        <w:rPr>
          <w:color w:val="000000" w:themeColor="text1"/>
        </w:rPr>
        <w:t>Z dnem uveljavitve tega odloka, preneha</w:t>
      </w:r>
      <w:r w:rsidR="0052196C">
        <w:rPr>
          <w:color w:val="000000" w:themeColor="text1"/>
        </w:rPr>
        <w:t xml:space="preserve"> veljati</w:t>
      </w:r>
      <w:r w:rsidRPr="008F0472">
        <w:rPr>
          <w:color w:val="000000" w:themeColor="text1"/>
        </w:rPr>
        <w:t xml:space="preserve"> Odlok o nadomestilu za uporabo stavbnega zemljišča</w:t>
      </w:r>
      <w:r w:rsidR="0052196C">
        <w:rPr>
          <w:color w:val="000000" w:themeColor="text1"/>
        </w:rPr>
        <w:t xml:space="preserve"> v Občini Hajdina</w:t>
      </w:r>
      <w:r w:rsidRPr="008F0472">
        <w:rPr>
          <w:color w:val="000000" w:themeColor="text1"/>
        </w:rPr>
        <w:t xml:space="preserve"> (</w:t>
      </w:r>
      <w:r w:rsidR="0052196C" w:rsidRPr="0052196C">
        <w:rPr>
          <w:color w:val="000000" w:themeColor="text1"/>
        </w:rPr>
        <w:t>Uradni list Republike Slovenije, št. 135/2003, 69/2004, 136/2004, 11</w:t>
      </w:r>
      <w:r w:rsidR="0052196C">
        <w:rPr>
          <w:color w:val="000000" w:themeColor="text1"/>
        </w:rPr>
        <w:t>1</w:t>
      </w:r>
      <w:r w:rsidR="0052196C" w:rsidRPr="0052196C">
        <w:rPr>
          <w:color w:val="000000" w:themeColor="text1"/>
        </w:rPr>
        <w:t>/2005, UGSO št. 28/2009, 38/2010, 38/2012, 54/2014</w:t>
      </w:r>
      <w:r w:rsidRPr="008F0472">
        <w:rPr>
          <w:color w:val="000000" w:themeColor="text1"/>
        </w:rPr>
        <w:t>)</w:t>
      </w:r>
      <w:r w:rsidRPr="008F0472">
        <w:rPr>
          <w:i/>
          <w:color w:val="000000" w:themeColor="text1"/>
        </w:rPr>
        <w:t>.</w:t>
      </w:r>
    </w:p>
    <w:p w14:paraId="29F30AD5" w14:textId="77777777" w:rsidR="0044388C" w:rsidRPr="008F0472" w:rsidRDefault="0044388C" w:rsidP="007452F7">
      <w:pPr>
        <w:tabs>
          <w:tab w:val="left" w:pos="0"/>
        </w:tabs>
        <w:autoSpaceDE w:val="0"/>
        <w:autoSpaceDN w:val="0"/>
        <w:adjustRightInd w:val="0"/>
        <w:rPr>
          <w:color w:val="000000" w:themeColor="text1"/>
        </w:rPr>
      </w:pPr>
    </w:p>
    <w:p w14:paraId="6BF35442" w14:textId="77777777" w:rsidR="0044388C" w:rsidRPr="008F0472" w:rsidRDefault="0044388C" w:rsidP="007F4FF1">
      <w:pPr>
        <w:pStyle w:val="Odstavekseznama"/>
        <w:numPr>
          <w:ilvl w:val="0"/>
          <w:numId w:val="1"/>
        </w:numPr>
        <w:tabs>
          <w:tab w:val="left" w:pos="0"/>
        </w:tabs>
        <w:autoSpaceDE w:val="0"/>
        <w:autoSpaceDN w:val="0"/>
        <w:adjustRightInd w:val="0"/>
        <w:jc w:val="center"/>
        <w:rPr>
          <w:bCs/>
          <w:color w:val="000000" w:themeColor="text1"/>
        </w:rPr>
      </w:pPr>
      <w:r w:rsidRPr="008F0472">
        <w:rPr>
          <w:bCs/>
          <w:color w:val="000000" w:themeColor="text1"/>
        </w:rPr>
        <w:t>člen</w:t>
      </w:r>
    </w:p>
    <w:p w14:paraId="70F461BB" w14:textId="77777777" w:rsidR="0044388C" w:rsidRPr="008F0472" w:rsidRDefault="0044388C" w:rsidP="007452F7">
      <w:pPr>
        <w:tabs>
          <w:tab w:val="left" w:pos="0"/>
        </w:tabs>
        <w:autoSpaceDE w:val="0"/>
        <w:autoSpaceDN w:val="0"/>
        <w:adjustRightInd w:val="0"/>
        <w:rPr>
          <w:bCs/>
          <w:color w:val="000000" w:themeColor="text1"/>
        </w:rPr>
      </w:pPr>
    </w:p>
    <w:p w14:paraId="6A564994" w14:textId="1E9C9E6D" w:rsidR="0044388C" w:rsidRPr="008F0472" w:rsidRDefault="0044388C" w:rsidP="000F3178">
      <w:pPr>
        <w:tabs>
          <w:tab w:val="left" w:pos="0"/>
        </w:tabs>
        <w:autoSpaceDE w:val="0"/>
        <w:autoSpaceDN w:val="0"/>
        <w:adjustRightInd w:val="0"/>
        <w:jc w:val="both"/>
        <w:rPr>
          <w:color w:val="000000" w:themeColor="text1"/>
        </w:rPr>
      </w:pPr>
      <w:r w:rsidRPr="008F0472">
        <w:rPr>
          <w:color w:val="000000" w:themeColor="text1"/>
        </w:rPr>
        <w:t xml:space="preserve">Ta odlok začne veljati naslednji dan po objavi v Uradnem </w:t>
      </w:r>
      <w:r w:rsidR="006E052B">
        <w:rPr>
          <w:color w:val="000000" w:themeColor="text1"/>
        </w:rPr>
        <w:t>glasilu</w:t>
      </w:r>
      <w:r w:rsidRPr="008F0472">
        <w:rPr>
          <w:color w:val="000000" w:themeColor="text1"/>
        </w:rPr>
        <w:t xml:space="preserve"> </w:t>
      </w:r>
      <w:r w:rsidR="00CC3672">
        <w:rPr>
          <w:color w:val="000000" w:themeColor="text1"/>
        </w:rPr>
        <w:t>slovenskih občin</w:t>
      </w:r>
      <w:r w:rsidRPr="008F0472">
        <w:rPr>
          <w:color w:val="000000" w:themeColor="text1"/>
        </w:rPr>
        <w:t>, uporablja pa se od 01.01.20</w:t>
      </w:r>
      <w:r w:rsidR="001A3E66">
        <w:rPr>
          <w:color w:val="000000" w:themeColor="text1"/>
        </w:rPr>
        <w:t>20</w:t>
      </w:r>
      <w:r w:rsidR="000F3178">
        <w:rPr>
          <w:color w:val="000000" w:themeColor="text1"/>
        </w:rPr>
        <w:t>.</w:t>
      </w:r>
    </w:p>
    <w:p w14:paraId="0B519C58" w14:textId="77777777" w:rsidR="0044388C" w:rsidRPr="008F0472" w:rsidRDefault="0044388C" w:rsidP="007452F7">
      <w:pPr>
        <w:tabs>
          <w:tab w:val="left" w:pos="0"/>
        </w:tabs>
        <w:autoSpaceDE w:val="0"/>
        <w:autoSpaceDN w:val="0"/>
        <w:adjustRightInd w:val="0"/>
        <w:rPr>
          <w:color w:val="000000" w:themeColor="text1"/>
        </w:rPr>
      </w:pPr>
    </w:p>
    <w:p w14:paraId="54E78CD2" w14:textId="77777777" w:rsidR="0044388C" w:rsidRPr="008F0472" w:rsidRDefault="0044388C" w:rsidP="007452F7">
      <w:pPr>
        <w:tabs>
          <w:tab w:val="left" w:pos="0"/>
        </w:tabs>
        <w:autoSpaceDE w:val="0"/>
        <w:autoSpaceDN w:val="0"/>
        <w:adjustRightInd w:val="0"/>
        <w:rPr>
          <w:color w:val="000000" w:themeColor="text1"/>
        </w:rPr>
      </w:pPr>
    </w:p>
    <w:p w14:paraId="52123E9D" w14:textId="77777777" w:rsidR="0044388C" w:rsidRPr="008F0472" w:rsidRDefault="0044388C" w:rsidP="007452F7">
      <w:pPr>
        <w:tabs>
          <w:tab w:val="left" w:pos="0"/>
        </w:tabs>
        <w:autoSpaceDE w:val="0"/>
        <w:autoSpaceDN w:val="0"/>
        <w:adjustRightInd w:val="0"/>
        <w:rPr>
          <w:color w:val="000000" w:themeColor="text1"/>
        </w:rPr>
      </w:pPr>
    </w:p>
    <w:p w14:paraId="20F8DD36" w14:textId="320EB28B" w:rsidR="0044388C" w:rsidRPr="008F0472" w:rsidRDefault="0044388C" w:rsidP="007452F7">
      <w:pPr>
        <w:tabs>
          <w:tab w:val="left" w:pos="0"/>
        </w:tabs>
        <w:autoSpaceDE w:val="0"/>
        <w:autoSpaceDN w:val="0"/>
        <w:adjustRightInd w:val="0"/>
        <w:rPr>
          <w:color w:val="000000" w:themeColor="text1"/>
        </w:rPr>
      </w:pPr>
      <w:r w:rsidRPr="008F0472">
        <w:rPr>
          <w:color w:val="000000" w:themeColor="text1"/>
        </w:rPr>
        <w:t>Številka</w:t>
      </w:r>
      <w:r w:rsidR="00B2792B" w:rsidRPr="008F0472">
        <w:rPr>
          <w:color w:val="000000" w:themeColor="text1"/>
        </w:rPr>
        <w:t>:</w:t>
      </w:r>
      <w:r w:rsidR="00DA48F2">
        <w:rPr>
          <w:color w:val="000000" w:themeColor="text1"/>
        </w:rPr>
        <w:t xml:space="preserve"> 4224-9/2019</w:t>
      </w:r>
    </w:p>
    <w:p w14:paraId="0B59D6DB" w14:textId="2ABCE218" w:rsidR="0044388C" w:rsidRPr="008F0472" w:rsidRDefault="0044388C" w:rsidP="007452F7">
      <w:pPr>
        <w:tabs>
          <w:tab w:val="left" w:pos="0"/>
        </w:tabs>
        <w:autoSpaceDE w:val="0"/>
        <w:autoSpaceDN w:val="0"/>
        <w:adjustRightInd w:val="0"/>
        <w:rPr>
          <w:color w:val="000000" w:themeColor="text1"/>
        </w:rPr>
      </w:pPr>
      <w:r w:rsidRPr="008F0472">
        <w:rPr>
          <w:color w:val="000000" w:themeColor="text1"/>
        </w:rPr>
        <w:t xml:space="preserve">Datum:  </w:t>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t xml:space="preserve"> Župan</w:t>
      </w:r>
      <w:r w:rsidR="00DB0208">
        <w:rPr>
          <w:color w:val="000000" w:themeColor="text1"/>
        </w:rPr>
        <w:t xml:space="preserve"> </w:t>
      </w:r>
      <w:r w:rsidRPr="008F0472">
        <w:rPr>
          <w:color w:val="000000" w:themeColor="text1"/>
        </w:rPr>
        <w:t xml:space="preserve">Občine </w:t>
      </w:r>
      <w:r w:rsidR="00DB0208">
        <w:rPr>
          <w:color w:val="000000" w:themeColor="text1"/>
        </w:rPr>
        <w:t>Hajdina</w:t>
      </w:r>
    </w:p>
    <w:p w14:paraId="25A8044D" w14:textId="36D78BEE" w:rsidR="00DB0208" w:rsidRPr="00DB0208" w:rsidRDefault="0044388C" w:rsidP="00DB0208">
      <w:pPr>
        <w:tabs>
          <w:tab w:val="left" w:pos="0"/>
        </w:tabs>
        <w:autoSpaceDE w:val="0"/>
        <w:autoSpaceDN w:val="0"/>
        <w:adjustRightInd w:val="0"/>
        <w:rPr>
          <w:color w:val="000000" w:themeColor="text1"/>
        </w:rPr>
      </w:pP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t xml:space="preserve"> </w:t>
      </w:r>
      <w:r w:rsidR="00DB0208" w:rsidRPr="00DB0208">
        <w:rPr>
          <w:color w:val="000000" w:themeColor="text1"/>
        </w:rPr>
        <w:t>Mag. Stanislav Glažar</w:t>
      </w:r>
    </w:p>
    <w:p w14:paraId="109453D2" w14:textId="39B9D08B" w:rsidR="0044388C" w:rsidRPr="008F0472" w:rsidRDefault="0044388C" w:rsidP="007452F7">
      <w:pPr>
        <w:tabs>
          <w:tab w:val="left" w:pos="0"/>
        </w:tabs>
        <w:autoSpaceDE w:val="0"/>
        <w:autoSpaceDN w:val="0"/>
        <w:adjustRightInd w:val="0"/>
        <w:rPr>
          <w:color w:val="000000" w:themeColor="text1"/>
        </w:rPr>
      </w:pPr>
    </w:p>
    <w:p w14:paraId="256064F9" w14:textId="3077F38B" w:rsidR="001C4638" w:rsidRDefault="001C4638" w:rsidP="007452F7">
      <w:pPr>
        <w:tabs>
          <w:tab w:val="left" w:pos="0"/>
        </w:tabs>
        <w:spacing w:after="160" w:line="259" w:lineRule="auto"/>
        <w:rPr>
          <w:color w:val="000000" w:themeColor="text1"/>
        </w:rPr>
      </w:pPr>
    </w:p>
    <w:p w14:paraId="04C6E561" w14:textId="5D5A7175" w:rsidR="00361822" w:rsidRDefault="00361822" w:rsidP="007452F7">
      <w:pPr>
        <w:tabs>
          <w:tab w:val="left" w:pos="0"/>
        </w:tabs>
        <w:spacing w:after="160" w:line="259" w:lineRule="auto"/>
        <w:rPr>
          <w:color w:val="000000" w:themeColor="text1"/>
        </w:rPr>
      </w:pPr>
    </w:p>
    <w:p w14:paraId="71BF90AF" w14:textId="5D1E7B17" w:rsidR="00361822" w:rsidRDefault="00361822" w:rsidP="007452F7">
      <w:pPr>
        <w:tabs>
          <w:tab w:val="left" w:pos="0"/>
        </w:tabs>
        <w:spacing w:after="160" w:line="259" w:lineRule="auto"/>
        <w:rPr>
          <w:color w:val="000000" w:themeColor="text1"/>
        </w:rPr>
      </w:pPr>
    </w:p>
    <w:p w14:paraId="75650262" w14:textId="3F19726C" w:rsidR="00361822" w:rsidRDefault="00361822" w:rsidP="007452F7">
      <w:pPr>
        <w:tabs>
          <w:tab w:val="left" w:pos="0"/>
        </w:tabs>
        <w:spacing w:after="160" w:line="259" w:lineRule="auto"/>
        <w:rPr>
          <w:color w:val="000000" w:themeColor="text1"/>
        </w:rPr>
      </w:pPr>
    </w:p>
    <w:p w14:paraId="4E4766C9" w14:textId="243F06C9" w:rsidR="00361822" w:rsidRDefault="00361822" w:rsidP="007452F7">
      <w:pPr>
        <w:tabs>
          <w:tab w:val="left" w:pos="0"/>
        </w:tabs>
        <w:spacing w:after="160" w:line="259" w:lineRule="auto"/>
        <w:rPr>
          <w:color w:val="000000" w:themeColor="text1"/>
        </w:rPr>
      </w:pPr>
    </w:p>
    <w:p w14:paraId="20F417BA" w14:textId="4F3EF1B8" w:rsidR="00361822" w:rsidRDefault="00361822" w:rsidP="007452F7">
      <w:pPr>
        <w:tabs>
          <w:tab w:val="left" w:pos="0"/>
        </w:tabs>
        <w:spacing w:after="160" w:line="259" w:lineRule="auto"/>
        <w:rPr>
          <w:color w:val="000000" w:themeColor="text1"/>
        </w:rPr>
      </w:pPr>
    </w:p>
    <w:p w14:paraId="3CCBEDB2" w14:textId="766A94EF" w:rsidR="00361822" w:rsidRDefault="00361822" w:rsidP="007452F7">
      <w:pPr>
        <w:tabs>
          <w:tab w:val="left" w:pos="0"/>
        </w:tabs>
        <w:spacing w:after="160" w:line="259" w:lineRule="auto"/>
        <w:rPr>
          <w:color w:val="000000" w:themeColor="text1"/>
        </w:rPr>
      </w:pPr>
    </w:p>
    <w:p w14:paraId="71E09BC4" w14:textId="50C4B3A6" w:rsidR="00361822" w:rsidRDefault="00361822" w:rsidP="007452F7">
      <w:pPr>
        <w:tabs>
          <w:tab w:val="left" w:pos="0"/>
        </w:tabs>
        <w:spacing w:after="160" w:line="259" w:lineRule="auto"/>
        <w:rPr>
          <w:color w:val="000000" w:themeColor="text1"/>
        </w:rPr>
      </w:pPr>
    </w:p>
    <w:p w14:paraId="252CD47A" w14:textId="43E018BF" w:rsidR="00361822" w:rsidRDefault="00361822" w:rsidP="007452F7">
      <w:pPr>
        <w:tabs>
          <w:tab w:val="left" w:pos="0"/>
        </w:tabs>
        <w:spacing w:after="160" w:line="259" w:lineRule="auto"/>
        <w:rPr>
          <w:color w:val="000000" w:themeColor="text1"/>
        </w:rPr>
      </w:pPr>
    </w:p>
    <w:p w14:paraId="07223BB8" w14:textId="4759BDA3" w:rsidR="00361822" w:rsidRDefault="00361822" w:rsidP="007452F7">
      <w:pPr>
        <w:tabs>
          <w:tab w:val="left" w:pos="0"/>
        </w:tabs>
        <w:spacing w:after="160" w:line="259" w:lineRule="auto"/>
        <w:rPr>
          <w:color w:val="000000" w:themeColor="text1"/>
        </w:rPr>
      </w:pPr>
    </w:p>
    <w:p w14:paraId="58CCEE1B" w14:textId="48D75E1F" w:rsidR="00361822" w:rsidRDefault="00361822" w:rsidP="007452F7">
      <w:pPr>
        <w:tabs>
          <w:tab w:val="left" w:pos="0"/>
        </w:tabs>
        <w:spacing w:after="160" w:line="259" w:lineRule="auto"/>
        <w:rPr>
          <w:color w:val="000000" w:themeColor="text1"/>
        </w:rPr>
      </w:pPr>
    </w:p>
    <w:p w14:paraId="09429CB6" w14:textId="5B82B69A" w:rsidR="00361822" w:rsidRDefault="00361822" w:rsidP="007452F7">
      <w:pPr>
        <w:tabs>
          <w:tab w:val="left" w:pos="0"/>
        </w:tabs>
        <w:spacing w:after="160" w:line="259" w:lineRule="auto"/>
        <w:rPr>
          <w:color w:val="000000" w:themeColor="text1"/>
        </w:rPr>
      </w:pPr>
    </w:p>
    <w:p w14:paraId="40A40C89" w14:textId="7081AE65" w:rsidR="00361822" w:rsidRDefault="00361822" w:rsidP="007452F7">
      <w:pPr>
        <w:tabs>
          <w:tab w:val="left" w:pos="0"/>
        </w:tabs>
        <w:spacing w:after="160" w:line="259" w:lineRule="auto"/>
        <w:rPr>
          <w:color w:val="000000" w:themeColor="text1"/>
        </w:rPr>
      </w:pPr>
    </w:p>
    <w:p w14:paraId="3A0C5599" w14:textId="063CA0A2" w:rsidR="00361822" w:rsidRDefault="00361822" w:rsidP="007452F7">
      <w:pPr>
        <w:tabs>
          <w:tab w:val="left" w:pos="0"/>
        </w:tabs>
        <w:spacing w:after="160" w:line="259" w:lineRule="auto"/>
        <w:rPr>
          <w:color w:val="000000" w:themeColor="text1"/>
        </w:rPr>
      </w:pPr>
    </w:p>
    <w:p w14:paraId="5EEB165B" w14:textId="7BC5810A" w:rsidR="00361822" w:rsidRDefault="00361822" w:rsidP="007452F7">
      <w:pPr>
        <w:tabs>
          <w:tab w:val="left" w:pos="0"/>
        </w:tabs>
        <w:spacing w:after="160" w:line="259" w:lineRule="auto"/>
        <w:rPr>
          <w:color w:val="000000" w:themeColor="text1"/>
        </w:rPr>
      </w:pPr>
    </w:p>
    <w:p w14:paraId="62F4509F" w14:textId="51C5C47E" w:rsidR="00361822" w:rsidRDefault="00361822" w:rsidP="007452F7">
      <w:pPr>
        <w:tabs>
          <w:tab w:val="left" w:pos="0"/>
        </w:tabs>
        <w:spacing w:after="160" w:line="259" w:lineRule="auto"/>
        <w:rPr>
          <w:color w:val="000000" w:themeColor="text1"/>
        </w:rPr>
      </w:pPr>
    </w:p>
    <w:p w14:paraId="2B1002B9" w14:textId="20452ABB" w:rsidR="00361822" w:rsidRDefault="00361822" w:rsidP="007452F7">
      <w:pPr>
        <w:tabs>
          <w:tab w:val="left" w:pos="0"/>
        </w:tabs>
        <w:spacing w:after="160" w:line="259" w:lineRule="auto"/>
        <w:rPr>
          <w:color w:val="000000" w:themeColor="text1"/>
        </w:rPr>
      </w:pPr>
    </w:p>
    <w:p w14:paraId="18851244" w14:textId="441A755F" w:rsidR="00361822" w:rsidRDefault="00361822" w:rsidP="007452F7">
      <w:pPr>
        <w:tabs>
          <w:tab w:val="left" w:pos="0"/>
        </w:tabs>
        <w:spacing w:after="160" w:line="259" w:lineRule="auto"/>
        <w:rPr>
          <w:color w:val="000000" w:themeColor="text1"/>
        </w:rPr>
      </w:pPr>
    </w:p>
    <w:p w14:paraId="46159FF8" w14:textId="46A6BA7F" w:rsidR="00361822" w:rsidRDefault="00361822" w:rsidP="007452F7">
      <w:pPr>
        <w:tabs>
          <w:tab w:val="left" w:pos="0"/>
        </w:tabs>
        <w:spacing w:after="160" w:line="259" w:lineRule="auto"/>
        <w:rPr>
          <w:color w:val="000000" w:themeColor="text1"/>
        </w:rPr>
      </w:pPr>
    </w:p>
    <w:p w14:paraId="054D87AE" w14:textId="7D1AD462" w:rsidR="00361822" w:rsidRDefault="00361822" w:rsidP="00361822">
      <w:pPr>
        <w:jc w:val="both"/>
      </w:pPr>
      <w:r>
        <w:lastRenderedPageBreak/>
        <w:t xml:space="preserve">Obrazložitev </w:t>
      </w:r>
    </w:p>
    <w:p w14:paraId="0A5AD49D" w14:textId="77777777" w:rsidR="00361822" w:rsidRDefault="00361822" w:rsidP="00361822">
      <w:pPr>
        <w:jc w:val="both"/>
      </w:pPr>
    </w:p>
    <w:p w14:paraId="599B3990" w14:textId="77777777" w:rsidR="00361822" w:rsidRPr="00551A7B" w:rsidRDefault="00361822" w:rsidP="00361822">
      <w:pPr>
        <w:jc w:val="both"/>
        <w:rPr>
          <w:b/>
          <w:bCs/>
        </w:rPr>
      </w:pPr>
      <w:r w:rsidRPr="00551A7B">
        <w:rPr>
          <w:b/>
          <w:bCs/>
        </w:rPr>
        <w:t>Uvod</w:t>
      </w:r>
    </w:p>
    <w:p w14:paraId="32FC41CC" w14:textId="77777777" w:rsidR="00361822" w:rsidRDefault="00361822" w:rsidP="00361822">
      <w:pPr>
        <w:jc w:val="both"/>
      </w:pPr>
      <w:r>
        <w:t xml:space="preserve">Glede na to, da obstoječe odloke za plačilo nadomestila ni mogoče več spreminjati, se je Občina Hajdina odločila, da bo sprejela nov odlok v skladu z veljavno zakonodajo. </w:t>
      </w:r>
    </w:p>
    <w:p w14:paraId="12750BF3" w14:textId="77777777" w:rsidR="00361822" w:rsidRDefault="00361822" w:rsidP="00361822">
      <w:pPr>
        <w:jc w:val="both"/>
      </w:pPr>
      <w:r>
        <w:t>Razlog zakaj ni mogoče več spreminjati obstoječih odlokov tiči v odločitvi Ustavnega sodišča, da se po razveljavitvi zakona o davku na nepremičnine lahko še uporabljajo posamezne določbe zakonov, ki sicer ne veljajo več. Vlada pa s sprejemom zakonov za izvrševanje proračunov RS omogoča, da občine sprejemajo nove odloke in na ta način odpravljajo ugotovljena neskladja z zakonodajo, ki se uporablja na tem področju.</w:t>
      </w:r>
    </w:p>
    <w:p w14:paraId="2F581EC7" w14:textId="77777777" w:rsidR="00361822" w:rsidRDefault="00361822" w:rsidP="00361822">
      <w:pPr>
        <w:jc w:val="both"/>
      </w:pPr>
      <w:r>
        <w:t xml:space="preserve">Zakon o davku na nepremičnine (Uradni list RS 101/13 in 22/14-odl. Ustavnega sodišča) – v nadaljevanju </w:t>
      </w:r>
      <w:proofErr w:type="spellStart"/>
      <w:r>
        <w:t>ZDavNepr</w:t>
      </w:r>
      <w:proofErr w:type="spellEnd"/>
      <w:r>
        <w:t>, je v 33. členu med drugimi razveljavil zakonske določbe, ki urejajo NUSZ in občinske odloke, ki so bili izdani na osnovi VI. Poglavja Zakona o stavbnih zemljiščih (Uradni list SRS, št. 18/84, 32/85-popr.in 3389 ter Uradni list RS  št. 24/92-odločba Ustavnega sodišča , 29/95-ZPDF, 44/97- ZSZ in 27/98-odločba Ustavnega sodišča).</w:t>
      </w:r>
    </w:p>
    <w:p w14:paraId="62A1864B" w14:textId="77777777" w:rsidR="00361822" w:rsidRDefault="00361822" w:rsidP="00361822">
      <w:pPr>
        <w:jc w:val="both"/>
      </w:pPr>
      <w:r>
        <w:t xml:space="preserve">Ustavno sodišče RS je v tretji točki izreka Odločbe US RS, s katero je razveljavilo </w:t>
      </w:r>
      <w:proofErr w:type="spellStart"/>
      <w:r>
        <w:t>ZDavNepr</w:t>
      </w:r>
      <w:proofErr w:type="spellEnd"/>
      <w:r>
        <w:t xml:space="preserve">, odločilo, da se do drugačne zakonske ureditve obdavčitve nepremičnin še naprej </w:t>
      </w:r>
      <w:r w:rsidRPr="00CA675B">
        <w:rPr>
          <w:b/>
          <w:bCs/>
        </w:rPr>
        <w:t>uporabljajo predpisi</w:t>
      </w:r>
      <w:r>
        <w:t xml:space="preserve"> iz prve do  pete alineje 33. člena </w:t>
      </w:r>
      <w:proofErr w:type="spellStart"/>
      <w:r>
        <w:t>ZDavNepr</w:t>
      </w:r>
      <w:proofErr w:type="spellEnd"/>
      <w:r>
        <w:t xml:space="preserve">. Ti predpisi </w:t>
      </w:r>
      <w:r w:rsidRPr="00CA675B">
        <w:rPr>
          <w:b/>
          <w:bCs/>
        </w:rPr>
        <w:t>niso postali (ponovno) veljavni temveč se je ponovno uveljavila zgolj njihova uporaba v stanju, kot so veljali na dan njihove razveljavitve</w:t>
      </w:r>
      <w:r>
        <w:t xml:space="preserve">. Uporaba navedenih predpisov je bila podaljšana do drugačne zakonske ureditve obdavčitve nepremičnin, zato se neposredno na podlagi odločbe US RS uporabljajo tudi sklepi o določitvi vrednosti točke za odmero NUSZ, ne glede na to, da jih je občinski svet sprejel za določeno leto. </w:t>
      </w:r>
    </w:p>
    <w:p w14:paraId="69A9C874" w14:textId="77777777" w:rsidR="00361822" w:rsidRDefault="00361822" w:rsidP="00361822">
      <w:pPr>
        <w:jc w:val="both"/>
      </w:pPr>
      <w:r>
        <w:t>Sklep o določitvi vrednosti točke za odmero NUSZ se šteje za del občinskega odloka o NUSZ, zato spreminjanje ali sprejemanje novega sklepa o določitvi vrednosti točke pomeni spreminjanje občinskega odloka o NUSZ. Zato se šteje, da je tak sklep o določitvi vrednosti točke sprejet brez ustrezne zakonske podlage.</w:t>
      </w:r>
    </w:p>
    <w:p w14:paraId="317C08D8" w14:textId="77777777" w:rsidR="00361822" w:rsidRDefault="00361822" w:rsidP="00361822">
      <w:pPr>
        <w:jc w:val="both"/>
      </w:pPr>
      <w:r w:rsidRPr="00551A7B">
        <w:t>Z uveljavitvijo 55. člena  Zakona o izvrševanju proračunov Republike Slovenije2018 in 2019 (Uradni list RS, št. 71/17, 13/18 – ZJF-H, 83/18 in 19/19) je bila občinam dana pravna podlaga za sprejemanj</w:t>
      </w:r>
      <w:r>
        <w:t>e</w:t>
      </w:r>
      <w:r w:rsidRPr="00551A7B">
        <w:t xml:space="preserve"> novih občinskih odlokov o nadomestilu.</w:t>
      </w:r>
      <w:r>
        <w:t xml:space="preserve"> </w:t>
      </w:r>
    </w:p>
    <w:p w14:paraId="7E6C2639" w14:textId="77777777" w:rsidR="00361822" w:rsidRDefault="00361822" w:rsidP="00361822">
      <w:pPr>
        <w:jc w:val="both"/>
      </w:pPr>
      <w:r>
        <w:t>To pomeni, da morajo občine sprejeti nove odloke, starejših (sprejetih pred odločbo US o razveljavitvi zakona o davku na nepremičnine), pa ne morejo spreminjati. Tudi ne sprejemati novih vrednosti točk za odmero NUSZ.</w:t>
      </w:r>
    </w:p>
    <w:p w14:paraId="16035E28" w14:textId="75D713A3" w:rsidR="00361822" w:rsidRDefault="00361822" w:rsidP="00361822">
      <w:pPr>
        <w:jc w:val="both"/>
      </w:pPr>
      <w:r>
        <w:t>S sprejem</w:t>
      </w:r>
      <w:r w:rsidR="003F19EE">
        <w:t>om</w:t>
      </w:r>
      <w:r>
        <w:t xml:space="preserve"> novega odloka bo Občina Hajdina dosegla naslednje cilje:</w:t>
      </w:r>
    </w:p>
    <w:p w14:paraId="1A3FEB57" w14:textId="77777777" w:rsidR="00361822" w:rsidRDefault="00361822" w:rsidP="00361822">
      <w:pPr>
        <w:pStyle w:val="Odstavekseznama"/>
        <w:numPr>
          <w:ilvl w:val="0"/>
          <w:numId w:val="12"/>
        </w:numPr>
        <w:spacing w:after="160" w:line="259" w:lineRule="auto"/>
        <w:jc w:val="both"/>
      </w:pPr>
      <w:r>
        <w:t>ustrezno pravno podlago za izvajanje nadomestila,</w:t>
      </w:r>
    </w:p>
    <w:p w14:paraId="21343509" w14:textId="77777777" w:rsidR="00361822" w:rsidRDefault="00361822" w:rsidP="00361822">
      <w:pPr>
        <w:pStyle w:val="Odstavekseznama"/>
        <w:numPr>
          <w:ilvl w:val="0"/>
          <w:numId w:val="12"/>
        </w:numPr>
        <w:spacing w:after="160" w:line="259" w:lineRule="auto"/>
        <w:jc w:val="both"/>
      </w:pPr>
      <w:r>
        <w:t>obdržati sedanjo višino in medsebojno razmerje med namenskimi rabami stavbnih zemljišč,</w:t>
      </w:r>
    </w:p>
    <w:p w14:paraId="6AE3583C" w14:textId="77777777" w:rsidR="00361822" w:rsidRPr="00551A7B" w:rsidRDefault="00361822" w:rsidP="00361822">
      <w:pPr>
        <w:jc w:val="both"/>
        <w:rPr>
          <w:b/>
          <w:bCs/>
        </w:rPr>
      </w:pPr>
      <w:r w:rsidRPr="00551A7B">
        <w:rPr>
          <w:b/>
          <w:bCs/>
        </w:rPr>
        <w:t>Uskladitev pravne podlage za izvajanje NUSZ</w:t>
      </w:r>
    </w:p>
    <w:p w14:paraId="2EBCD7F4" w14:textId="77777777" w:rsidR="00361822" w:rsidRDefault="00361822" w:rsidP="00361822">
      <w:pPr>
        <w:jc w:val="both"/>
      </w:pPr>
      <w:r>
        <w:t>V novem odloku so definicije stavbnih zemljišč usklajene z veljavno zakonsko podlago, ki je navedena v preambuli novega Odloka o nadomestilu za uporabo stavbnih zemljišč.</w:t>
      </w:r>
    </w:p>
    <w:p w14:paraId="1DB583AF" w14:textId="77777777" w:rsidR="00361822" w:rsidRDefault="00361822" w:rsidP="00361822">
      <w:pPr>
        <w:jc w:val="both"/>
      </w:pPr>
    </w:p>
    <w:p w14:paraId="57899475" w14:textId="77777777" w:rsidR="00361822" w:rsidRDefault="00361822" w:rsidP="00361822">
      <w:pPr>
        <w:jc w:val="both"/>
      </w:pPr>
    </w:p>
    <w:p w14:paraId="54113C12" w14:textId="77777777" w:rsidR="00361822" w:rsidRPr="00551A7B" w:rsidRDefault="00361822" w:rsidP="00361822">
      <w:pPr>
        <w:jc w:val="both"/>
        <w:rPr>
          <w:b/>
          <w:bCs/>
        </w:rPr>
      </w:pPr>
      <w:r w:rsidRPr="00551A7B">
        <w:rPr>
          <w:b/>
          <w:bCs/>
        </w:rPr>
        <w:t>Dejanska raba zemljišč</w:t>
      </w:r>
    </w:p>
    <w:p w14:paraId="343A6A23" w14:textId="77777777" w:rsidR="00361822" w:rsidRDefault="00361822" w:rsidP="00361822">
      <w:pPr>
        <w:jc w:val="both"/>
      </w:pPr>
      <w:r>
        <w:t>Dejanska raba zazidanih stavbnih zemljišč se sedaj ugotavlja glede na del stavbe, ki je evidentiran v registru nepremičnin – REN. To je za zazidana stavbna zemljišča uraden vir podatkov.</w:t>
      </w:r>
    </w:p>
    <w:p w14:paraId="40069443" w14:textId="77777777" w:rsidR="00361822" w:rsidRDefault="00361822" w:rsidP="00361822">
      <w:pPr>
        <w:jc w:val="both"/>
      </w:pPr>
      <w:r>
        <w:t>Ločili smo dejansko rabo delov stavb, ki se uporabljajo za potrebe lokalne samouprave in za potrebe državne uprave. S tem smo zagotovili skladnost z zakonodajo, ki se uporablja in minimalno obremenili dejavnosti, ki se financirajo iz občinskega proračuna.</w:t>
      </w:r>
    </w:p>
    <w:p w14:paraId="5772961F" w14:textId="77777777" w:rsidR="00361822" w:rsidRPr="00551A7B" w:rsidRDefault="00361822" w:rsidP="00361822">
      <w:pPr>
        <w:jc w:val="both"/>
        <w:rPr>
          <w:b/>
          <w:bCs/>
        </w:rPr>
      </w:pPr>
      <w:r w:rsidRPr="00551A7B">
        <w:rPr>
          <w:b/>
          <w:bCs/>
        </w:rPr>
        <w:lastRenderedPageBreak/>
        <w:t>Določitev vira podatkov</w:t>
      </w:r>
    </w:p>
    <w:p w14:paraId="61F5FD8C" w14:textId="77777777" w:rsidR="00361822" w:rsidRDefault="00361822" w:rsidP="00361822">
      <w:pPr>
        <w:jc w:val="both"/>
      </w:pPr>
      <w:r>
        <w:t xml:space="preserve">Nov odlok tudi navaja uradne vire podatkov in omogoča občini, da v primeru, če v uradnih podatkih ni potrebnih podatkov, ali pa so ti napačni, lahko te podatke pridobi iz drugih virov, oziroma lahko pozove lastnika </w:t>
      </w:r>
      <w:proofErr w:type="spellStart"/>
      <w:r>
        <w:t>odmernega</w:t>
      </w:r>
      <w:proofErr w:type="spellEnd"/>
      <w:r>
        <w:t xml:space="preserve"> predmeta, da uredi podatke na Geodetski upravi RS, hkrati pa tudi sporoči te podatke Občini Hajdina.</w:t>
      </w:r>
    </w:p>
    <w:p w14:paraId="350CDF58" w14:textId="77777777" w:rsidR="00361822" w:rsidRPr="00551A7B" w:rsidRDefault="00361822" w:rsidP="00361822">
      <w:pPr>
        <w:jc w:val="both"/>
        <w:rPr>
          <w:b/>
          <w:bCs/>
        </w:rPr>
      </w:pPr>
      <w:r w:rsidRPr="00551A7B">
        <w:rPr>
          <w:b/>
          <w:bCs/>
        </w:rPr>
        <w:t>Oprostitve</w:t>
      </w:r>
    </w:p>
    <w:p w14:paraId="49E0F3A2" w14:textId="77777777" w:rsidR="00361822" w:rsidRDefault="00361822" w:rsidP="00361822">
      <w:pPr>
        <w:jc w:val="both"/>
      </w:pPr>
      <w:r>
        <w:t xml:space="preserve">Pri oprostitvah MOP vztraja samo pri tistih, ki jih predvidevajo določila Zakona o stavbnih zemljiščih v 59. členu. </w:t>
      </w:r>
    </w:p>
    <w:p w14:paraId="55EF5E53" w14:textId="6ADB000E" w:rsidR="00361822" w:rsidRDefault="00361822" w:rsidP="00361822">
      <w:pPr>
        <w:jc w:val="both"/>
      </w:pPr>
      <w:r>
        <w:t>Vse o</w:t>
      </w:r>
      <w:r w:rsidR="003F19EE">
        <w:t>stale oprostitve niso dovoljene, z</w:t>
      </w:r>
      <w:r>
        <w:t>ato smo morali izpustiti določila 13. člena trenutno še veljavnega odloka</w:t>
      </w:r>
      <w:r w:rsidR="003F19EE">
        <w:t>.</w:t>
      </w:r>
      <w:bookmarkStart w:id="0" w:name="_GoBack"/>
      <w:bookmarkEnd w:id="0"/>
    </w:p>
    <w:p w14:paraId="5B027323" w14:textId="77777777" w:rsidR="00361822" w:rsidRPr="00551A7B" w:rsidRDefault="00361822" w:rsidP="00361822">
      <w:pPr>
        <w:jc w:val="both"/>
        <w:rPr>
          <w:b/>
          <w:bCs/>
        </w:rPr>
      </w:pPr>
      <w:r w:rsidRPr="00551A7B">
        <w:rPr>
          <w:b/>
          <w:bCs/>
        </w:rPr>
        <w:t>Kazenske določbe</w:t>
      </w:r>
    </w:p>
    <w:p w14:paraId="0807EF84" w14:textId="77777777" w:rsidR="00361822" w:rsidRDefault="00361822" w:rsidP="00361822">
      <w:pPr>
        <w:jc w:val="both"/>
      </w:pPr>
      <w:r>
        <w:t xml:space="preserve">Kazenske določbe so se rahlo spremenile zaradi zaokroževanja zneskov. </w:t>
      </w:r>
    </w:p>
    <w:p w14:paraId="337C60B6" w14:textId="77777777" w:rsidR="00361822" w:rsidRDefault="00361822" w:rsidP="00361822">
      <w:pPr>
        <w:jc w:val="both"/>
      </w:pPr>
      <w:r>
        <w:t>Glede na to, da so sedaj skoraj vsi podatki za določitev višine NUSZ razvidni iz uradnih evidenc, teh določb skoraj ne bo potrebno izvajati.</w:t>
      </w:r>
    </w:p>
    <w:p w14:paraId="45970414" w14:textId="77777777" w:rsidR="00361822" w:rsidRDefault="00361822" w:rsidP="00361822"/>
    <w:p w14:paraId="4D844490" w14:textId="77777777" w:rsidR="00361822" w:rsidRDefault="00361822" w:rsidP="00361822"/>
    <w:p w14:paraId="699D36AC" w14:textId="002DEE47" w:rsidR="00361822" w:rsidRDefault="00361822" w:rsidP="00361822">
      <w:r>
        <w:tab/>
      </w:r>
      <w:r>
        <w:tab/>
      </w:r>
      <w:r>
        <w:tab/>
      </w:r>
      <w:r>
        <w:tab/>
      </w:r>
      <w:r>
        <w:tab/>
      </w:r>
      <w:r>
        <w:tab/>
      </w:r>
      <w:r>
        <w:tab/>
      </w:r>
      <w:r>
        <w:tab/>
      </w:r>
      <w:r>
        <w:tab/>
      </w:r>
      <w:r>
        <w:tab/>
        <w:t xml:space="preserve"> </w:t>
      </w:r>
    </w:p>
    <w:p w14:paraId="5F6CB040" w14:textId="2D9C0EE5" w:rsidR="00361822" w:rsidRPr="008F0472" w:rsidRDefault="00361822" w:rsidP="00361822">
      <w:pPr>
        <w:tabs>
          <w:tab w:val="left" w:pos="0"/>
        </w:tabs>
        <w:autoSpaceDE w:val="0"/>
        <w:autoSpaceDN w:val="0"/>
        <w:adjustRightInd w:val="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8F0472">
        <w:rPr>
          <w:color w:val="000000" w:themeColor="text1"/>
        </w:rPr>
        <w:t>Župan</w:t>
      </w:r>
      <w:r>
        <w:rPr>
          <w:color w:val="000000" w:themeColor="text1"/>
        </w:rPr>
        <w:t xml:space="preserve"> </w:t>
      </w:r>
      <w:r w:rsidRPr="008F0472">
        <w:rPr>
          <w:color w:val="000000" w:themeColor="text1"/>
        </w:rPr>
        <w:t xml:space="preserve">Občine </w:t>
      </w:r>
      <w:r>
        <w:rPr>
          <w:color w:val="000000" w:themeColor="text1"/>
        </w:rPr>
        <w:t>Hajdina</w:t>
      </w:r>
    </w:p>
    <w:p w14:paraId="67B267FB" w14:textId="77777777" w:rsidR="00361822" w:rsidRPr="00DB0208" w:rsidRDefault="00361822" w:rsidP="00361822">
      <w:pPr>
        <w:tabs>
          <w:tab w:val="left" w:pos="0"/>
        </w:tabs>
        <w:autoSpaceDE w:val="0"/>
        <w:autoSpaceDN w:val="0"/>
        <w:adjustRightInd w:val="0"/>
        <w:rPr>
          <w:color w:val="000000" w:themeColor="text1"/>
        </w:rPr>
      </w:pP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r>
      <w:r w:rsidRPr="008F0472">
        <w:rPr>
          <w:color w:val="000000" w:themeColor="text1"/>
        </w:rPr>
        <w:tab/>
        <w:t xml:space="preserve"> </w:t>
      </w:r>
      <w:r w:rsidRPr="00DB0208">
        <w:rPr>
          <w:color w:val="000000" w:themeColor="text1"/>
        </w:rPr>
        <w:t>Mag. Stanislav Glažar</w:t>
      </w:r>
    </w:p>
    <w:p w14:paraId="4F475FAA" w14:textId="77777777" w:rsidR="00361822" w:rsidRDefault="00361822" w:rsidP="00361822"/>
    <w:p w14:paraId="054D65F8" w14:textId="77777777" w:rsidR="00361822" w:rsidRPr="008F0472" w:rsidRDefault="00361822" w:rsidP="007452F7">
      <w:pPr>
        <w:tabs>
          <w:tab w:val="left" w:pos="0"/>
        </w:tabs>
        <w:spacing w:after="160" w:line="259" w:lineRule="auto"/>
        <w:rPr>
          <w:color w:val="000000" w:themeColor="text1"/>
        </w:rPr>
      </w:pPr>
    </w:p>
    <w:sectPr w:rsidR="00361822" w:rsidRPr="008F0472" w:rsidSect="003F19EE">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DBF78" w14:textId="77777777" w:rsidR="00CE71A7" w:rsidRDefault="00CE71A7" w:rsidP="00D92FBC">
      <w:r>
        <w:separator/>
      </w:r>
    </w:p>
  </w:endnote>
  <w:endnote w:type="continuationSeparator" w:id="0">
    <w:p w14:paraId="74005E28" w14:textId="77777777" w:rsidR="00CE71A7" w:rsidRDefault="00CE71A7" w:rsidP="00D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208983"/>
      <w:docPartObj>
        <w:docPartGallery w:val="Page Numbers (Bottom of Page)"/>
        <w:docPartUnique/>
      </w:docPartObj>
    </w:sdtPr>
    <w:sdtEndPr/>
    <w:sdtContent>
      <w:p w14:paraId="100DC5A7" w14:textId="50DD4509" w:rsidR="00A52D28" w:rsidRDefault="00A52D28">
        <w:pPr>
          <w:pStyle w:val="Noga"/>
        </w:pPr>
        <w:r>
          <w:fldChar w:fldCharType="begin"/>
        </w:r>
        <w:r>
          <w:instrText>PAGE   \* MERGEFORMAT</w:instrText>
        </w:r>
        <w:r>
          <w:fldChar w:fldCharType="separate"/>
        </w:r>
        <w:r w:rsidR="003F717E">
          <w:rPr>
            <w:noProof/>
          </w:rPr>
          <w:t>8</w:t>
        </w:r>
        <w:r>
          <w:fldChar w:fldCharType="end"/>
        </w:r>
      </w:p>
    </w:sdtContent>
  </w:sdt>
  <w:p w14:paraId="4B7C065A" w14:textId="77777777" w:rsidR="00A52D28" w:rsidRDefault="00A52D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9C4E" w14:textId="77777777" w:rsidR="00CE71A7" w:rsidRDefault="00CE71A7" w:rsidP="00D92FBC">
      <w:r>
        <w:separator/>
      </w:r>
    </w:p>
  </w:footnote>
  <w:footnote w:type="continuationSeparator" w:id="0">
    <w:p w14:paraId="75BBEEFB" w14:textId="77777777" w:rsidR="00CE71A7" w:rsidRDefault="00CE71A7" w:rsidP="00D92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661F"/>
    <w:multiLevelType w:val="hybridMultilevel"/>
    <w:tmpl w:val="13DEB38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013846"/>
    <w:multiLevelType w:val="hybridMultilevel"/>
    <w:tmpl w:val="501010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DA13EC8"/>
    <w:multiLevelType w:val="singleLevel"/>
    <w:tmpl w:val="FD52D01A"/>
    <w:lvl w:ilvl="0">
      <w:start w:val="4"/>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EA659B6"/>
    <w:multiLevelType w:val="hybridMultilevel"/>
    <w:tmpl w:val="4BE4E75E"/>
    <w:lvl w:ilvl="0" w:tplc="078A9E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8B8252C"/>
    <w:multiLevelType w:val="hybridMultilevel"/>
    <w:tmpl w:val="501010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E5C0D2F"/>
    <w:multiLevelType w:val="hybridMultilevel"/>
    <w:tmpl w:val="501010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33508F5"/>
    <w:multiLevelType w:val="hybridMultilevel"/>
    <w:tmpl w:val="A1468FBC"/>
    <w:lvl w:ilvl="0" w:tplc="D6BA3B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7A5E7F"/>
    <w:multiLevelType w:val="hybridMultilevel"/>
    <w:tmpl w:val="FDE4CDAA"/>
    <w:lvl w:ilvl="0" w:tplc="BC4EAFE0">
      <w:start w:val="2"/>
      <w:numFmt w:val="bullet"/>
      <w:lvlText w:val="-"/>
      <w:lvlJc w:val="left"/>
      <w:pPr>
        <w:ind w:left="360" w:hanging="360"/>
      </w:pPr>
      <w:rPr>
        <w:rFonts w:ascii="Calibri" w:eastAsiaTheme="minorHAnsi" w:hAnsi="Calibri"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576C0FCD"/>
    <w:multiLevelType w:val="hybridMultilevel"/>
    <w:tmpl w:val="A2287A68"/>
    <w:lvl w:ilvl="0" w:tplc="88E09CB8">
      <w:start w:val="1"/>
      <w:numFmt w:val="decimal"/>
      <w:lvlText w:val="(%1)"/>
      <w:lvlJc w:val="left"/>
      <w:pPr>
        <w:ind w:left="644"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8882190"/>
    <w:multiLevelType w:val="hybridMultilevel"/>
    <w:tmpl w:val="7B34E16A"/>
    <w:lvl w:ilvl="0" w:tplc="88E09C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1C2EE2"/>
    <w:multiLevelType w:val="hybridMultilevel"/>
    <w:tmpl w:val="9C68DF36"/>
    <w:lvl w:ilvl="0" w:tplc="88E09CB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AC37AD8"/>
    <w:multiLevelType w:val="hybridMultilevel"/>
    <w:tmpl w:val="934C4420"/>
    <w:lvl w:ilvl="0" w:tplc="BC4EAFE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9054C1"/>
    <w:multiLevelType w:val="hybridMultilevel"/>
    <w:tmpl w:val="6EE2430E"/>
    <w:lvl w:ilvl="0" w:tplc="6816AC9C">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8"/>
  </w:num>
  <w:num w:numId="4">
    <w:abstractNumId w:val="10"/>
  </w:num>
  <w:num w:numId="5">
    <w:abstractNumId w:val="11"/>
  </w:num>
  <w:num w:numId="6">
    <w:abstractNumId w:val="3"/>
  </w:num>
  <w:num w:numId="7">
    <w:abstractNumId w:val="9"/>
  </w:num>
  <w:num w:numId="8">
    <w:abstractNumId w:val="7"/>
  </w:num>
  <w:num w:numId="9">
    <w:abstractNumId w:val="1"/>
  </w:num>
  <w:num w:numId="10">
    <w:abstractNumId w:val="4"/>
  </w:num>
  <w:num w:numId="11">
    <w:abstractNumId w:val="0"/>
  </w:num>
  <w:num w:numId="12">
    <w:abstractNumId w:val="6"/>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8C"/>
    <w:rsid w:val="00016A89"/>
    <w:rsid w:val="000501DE"/>
    <w:rsid w:val="00052EAD"/>
    <w:rsid w:val="00062BA5"/>
    <w:rsid w:val="00063471"/>
    <w:rsid w:val="000668E5"/>
    <w:rsid w:val="00067CB1"/>
    <w:rsid w:val="000752EE"/>
    <w:rsid w:val="00080DE9"/>
    <w:rsid w:val="00093463"/>
    <w:rsid w:val="000935B4"/>
    <w:rsid w:val="00093E47"/>
    <w:rsid w:val="000A41E4"/>
    <w:rsid w:val="000D172E"/>
    <w:rsid w:val="000D6369"/>
    <w:rsid w:val="000D6C2C"/>
    <w:rsid w:val="000E05FD"/>
    <w:rsid w:val="000E11EA"/>
    <w:rsid w:val="000E61EA"/>
    <w:rsid w:val="000F3178"/>
    <w:rsid w:val="000F4718"/>
    <w:rsid w:val="000F5B62"/>
    <w:rsid w:val="001007B0"/>
    <w:rsid w:val="0010288B"/>
    <w:rsid w:val="00105D24"/>
    <w:rsid w:val="00115074"/>
    <w:rsid w:val="001329B4"/>
    <w:rsid w:val="001923C0"/>
    <w:rsid w:val="00195591"/>
    <w:rsid w:val="001A3E66"/>
    <w:rsid w:val="001C4638"/>
    <w:rsid w:val="001D07F1"/>
    <w:rsid w:val="001E08D0"/>
    <w:rsid w:val="001E291F"/>
    <w:rsid w:val="001E694F"/>
    <w:rsid w:val="001F41A5"/>
    <w:rsid w:val="00200903"/>
    <w:rsid w:val="00217FEF"/>
    <w:rsid w:val="002209EF"/>
    <w:rsid w:val="00220F22"/>
    <w:rsid w:val="00231BE9"/>
    <w:rsid w:val="00232AB5"/>
    <w:rsid w:val="00243683"/>
    <w:rsid w:val="00257A7B"/>
    <w:rsid w:val="0029517A"/>
    <w:rsid w:val="00295948"/>
    <w:rsid w:val="002A6119"/>
    <w:rsid w:val="002D3A02"/>
    <w:rsid w:val="002D443B"/>
    <w:rsid w:val="002E7E96"/>
    <w:rsid w:val="002F58CF"/>
    <w:rsid w:val="00311FE6"/>
    <w:rsid w:val="00333136"/>
    <w:rsid w:val="00342333"/>
    <w:rsid w:val="00361822"/>
    <w:rsid w:val="00375A0F"/>
    <w:rsid w:val="0038044D"/>
    <w:rsid w:val="003860AC"/>
    <w:rsid w:val="003A37E9"/>
    <w:rsid w:val="003B6349"/>
    <w:rsid w:val="003C5AF2"/>
    <w:rsid w:val="003E4A44"/>
    <w:rsid w:val="003E63A7"/>
    <w:rsid w:val="003F19EE"/>
    <w:rsid w:val="003F4898"/>
    <w:rsid w:val="003F717E"/>
    <w:rsid w:val="004310C7"/>
    <w:rsid w:val="0043463B"/>
    <w:rsid w:val="004351B9"/>
    <w:rsid w:val="0044388C"/>
    <w:rsid w:val="004903D6"/>
    <w:rsid w:val="00496325"/>
    <w:rsid w:val="004A50F8"/>
    <w:rsid w:val="004B3EA3"/>
    <w:rsid w:val="004B4F4D"/>
    <w:rsid w:val="004C21B2"/>
    <w:rsid w:val="004E34E0"/>
    <w:rsid w:val="004E785D"/>
    <w:rsid w:val="005014D7"/>
    <w:rsid w:val="00506B76"/>
    <w:rsid w:val="00513516"/>
    <w:rsid w:val="005173CD"/>
    <w:rsid w:val="0052196C"/>
    <w:rsid w:val="00524483"/>
    <w:rsid w:val="00525E9D"/>
    <w:rsid w:val="005403CC"/>
    <w:rsid w:val="00542D49"/>
    <w:rsid w:val="00550985"/>
    <w:rsid w:val="00550A62"/>
    <w:rsid w:val="00551158"/>
    <w:rsid w:val="00551A30"/>
    <w:rsid w:val="00584013"/>
    <w:rsid w:val="005A4124"/>
    <w:rsid w:val="005B32AC"/>
    <w:rsid w:val="005E434E"/>
    <w:rsid w:val="005F01C5"/>
    <w:rsid w:val="00604DC6"/>
    <w:rsid w:val="0061457D"/>
    <w:rsid w:val="00617855"/>
    <w:rsid w:val="006223CD"/>
    <w:rsid w:val="006406D2"/>
    <w:rsid w:val="0064131D"/>
    <w:rsid w:val="00642EDB"/>
    <w:rsid w:val="00643390"/>
    <w:rsid w:val="0066741D"/>
    <w:rsid w:val="00676D19"/>
    <w:rsid w:val="00682C56"/>
    <w:rsid w:val="006A3392"/>
    <w:rsid w:val="006B5F0C"/>
    <w:rsid w:val="006C02C0"/>
    <w:rsid w:val="006E052B"/>
    <w:rsid w:val="006E0C71"/>
    <w:rsid w:val="006F0795"/>
    <w:rsid w:val="006F3967"/>
    <w:rsid w:val="006F7FEC"/>
    <w:rsid w:val="0070176F"/>
    <w:rsid w:val="00704FCC"/>
    <w:rsid w:val="0071593D"/>
    <w:rsid w:val="00715E89"/>
    <w:rsid w:val="00740936"/>
    <w:rsid w:val="00741BD2"/>
    <w:rsid w:val="0074460B"/>
    <w:rsid w:val="007452F7"/>
    <w:rsid w:val="00747832"/>
    <w:rsid w:val="007531EC"/>
    <w:rsid w:val="007547DC"/>
    <w:rsid w:val="0077106A"/>
    <w:rsid w:val="007717B7"/>
    <w:rsid w:val="007763B5"/>
    <w:rsid w:val="0077739C"/>
    <w:rsid w:val="0078510F"/>
    <w:rsid w:val="0078619A"/>
    <w:rsid w:val="00786D02"/>
    <w:rsid w:val="0079192E"/>
    <w:rsid w:val="00795681"/>
    <w:rsid w:val="00796555"/>
    <w:rsid w:val="007A05B5"/>
    <w:rsid w:val="007A45CF"/>
    <w:rsid w:val="007A4E04"/>
    <w:rsid w:val="007A78FB"/>
    <w:rsid w:val="007B5E94"/>
    <w:rsid w:val="007C4AC1"/>
    <w:rsid w:val="007D04F6"/>
    <w:rsid w:val="007D6D13"/>
    <w:rsid w:val="007E18C6"/>
    <w:rsid w:val="007E4309"/>
    <w:rsid w:val="007F1ADC"/>
    <w:rsid w:val="007F4FF1"/>
    <w:rsid w:val="00803139"/>
    <w:rsid w:val="00804FCE"/>
    <w:rsid w:val="008214F0"/>
    <w:rsid w:val="00821673"/>
    <w:rsid w:val="008445ED"/>
    <w:rsid w:val="00844851"/>
    <w:rsid w:val="0086566F"/>
    <w:rsid w:val="00872AE5"/>
    <w:rsid w:val="0087515A"/>
    <w:rsid w:val="008778E3"/>
    <w:rsid w:val="00880627"/>
    <w:rsid w:val="00896D99"/>
    <w:rsid w:val="00897CEA"/>
    <w:rsid w:val="008A485C"/>
    <w:rsid w:val="008B11E8"/>
    <w:rsid w:val="008B1A15"/>
    <w:rsid w:val="008C319C"/>
    <w:rsid w:val="008C6A02"/>
    <w:rsid w:val="008E3690"/>
    <w:rsid w:val="008E4A0B"/>
    <w:rsid w:val="008F0472"/>
    <w:rsid w:val="008F6A33"/>
    <w:rsid w:val="008F72CE"/>
    <w:rsid w:val="00902C23"/>
    <w:rsid w:val="00905F48"/>
    <w:rsid w:val="009160EA"/>
    <w:rsid w:val="0092668E"/>
    <w:rsid w:val="00927934"/>
    <w:rsid w:val="00933146"/>
    <w:rsid w:val="0094201C"/>
    <w:rsid w:val="00945C17"/>
    <w:rsid w:val="00945FE6"/>
    <w:rsid w:val="00954AAA"/>
    <w:rsid w:val="00963199"/>
    <w:rsid w:val="009967F2"/>
    <w:rsid w:val="009B5554"/>
    <w:rsid w:val="009D5595"/>
    <w:rsid w:val="009F4508"/>
    <w:rsid w:val="009F797E"/>
    <w:rsid w:val="009F7F79"/>
    <w:rsid w:val="00A17B8C"/>
    <w:rsid w:val="00A224F7"/>
    <w:rsid w:val="00A23DB5"/>
    <w:rsid w:val="00A40FA8"/>
    <w:rsid w:val="00A432CD"/>
    <w:rsid w:val="00A43EF1"/>
    <w:rsid w:val="00A52D28"/>
    <w:rsid w:val="00A628E8"/>
    <w:rsid w:val="00A64ECA"/>
    <w:rsid w:val="00A84721"/>
    <w:rsid w:val="00A8550A"/>
    <w:rsid w:val="00A96445"/>
    <w:rsid w:val="00A968A4"/>
    <w:rsid w:val="00AB2017"/>
    <w:rsid w:val="00AC5F54"/>
    <w:rsid w:val="00AD5569"/>
    <w:rsid w:val="00AD6236"/>
    <w:rsid w:val="00AE3AC0"/>
    <w:rsid w:val="00AE4546"/>
    <w:rsid w:val="00AF3BE3"/>
    <w:rsid w:val="00AF6C54"/>
    <w:rsid w:val="00B003EC"/>
    <w:rsid w:val="00B07958"/>
    <w:rsid w:val="00B14597"/>
    <w:rsid w:val="00B17C2F"/>
    <w:rsid w:val="00B20952"/>
    <w:rsid w:val="00B2739D"/>
    <w:rsid w:val="00B2792B"/>
    <w:rsid w:val="00B30552"/>
    <w:rsid w:val="00B32083"/>
    <w:rsid w:val="00B33238"/>
    <w:rsid w:val="00B42ABC"/>
    <w:rsid w:val="00B52DB0"/>
    <w:rsid w:val="00B54C06"/>
    <w:rsid w:val="00B54E01"/>
    <w:rsid w:val="00B90D4E"/>
    <w:rsid w:val="00B9504B"/>
    <w:rsid w:val="00B97FAC"/>
    <w:rsid w:val="00BA5D28"/>
    <w:rsid w:val="00BA7FFC"/>
    <w:rsid w:val="00BB61AB"/>
    <w:rsid w:val="00BD729F"/>
    <w:rsid w:val="00BD7353"/>
    <w:rsid w:val="00C05908"/>
    <w:rsid w:val="00C07A5D"/>
    <w:rsid w:val="00C21CBE"/>
    <w:rsid w:val="00C40F62"/>
    <w:rsid w:val="00C43461"/>
    <w:rsid w:val="00C473CA"/>
    <w:rsid w:val="00C6234D"/>
    <w:rsid w:val="00C96862"/>
    <w:rsid w:val="00CA6EE1"/>
    <w:rsid w:val="00CB1241"/>
    <w:rsid w:val="00CB42F1"/>
    <w:rsid w:val="00CC00C7"/>
    <w:rsid w:val="00CC3672"/>
    <w:rsid w:val="00CE4815"/>
    <w:rsid w:val="00CE71A7"/>
    <w:rsid w:val="00D10A83"/>
    <w:rsid w:val="00D1429D"/>
    <w:rsid w:val="00D32EEE"/>
    <w:rsid w:val="00D34927"/>
    <w:rsid w:val="00D41008"/>
    <w:rsid w:val="00D544F1"/>
    <w:rsid w:val="00D60DC2"/>
    <w:rsid w:val="00D83992"/>
    <w:rsid w:val="00D87BAB"/>
    <w:rsid w:val="00D92FBC"/>
    <w:rsid w:val="00D951D1"/>
    <w:rsid w:val="00DA48F2"/>
    <w:rsid w:val="00DB0208"/>
    <w:rsid w:val="00DB5DC3"/>
    <w:rsid w:val="00DC6E17"/>
    <w:rsid w:val="00DC7253"/>
    <w:rsid w:val="00DD63D4"/>
    <w:rsid w:val="00DF6465"/>
    <w:rsid w:val="00E13FDB"/>
    <w:rsid w:val="00E1789A"/>
    <w:rsid w:val="00E20354"/>
    <w:rsid w:val="00E21E48"/>
    <w:rsid w:val="00E23FE8"/>
    <w:rsid w:val="00E32B28"/>
    <w:rsid w:val="00E33A14"/>
    <w:rsid w:val="00E33DE2"/>
    <w:rsid w:val="00E33E81"/>
    <w:rsid w:val="00E37B12"/>
    <w:rsid w:val="00E43BCB"/>
    <w:rsid w:val="00E46326"/>
    <w:rsid w:val="00E567E7"/>
    <w:rsid w:val="00E56F0A"/>
    <w:rsid w:val="00E71B01"/>
    <w:rsid w:val="00E90C10"/>
    <w:rsid w:val="00EB58A6"/>
    <w:rsid w:val="00EC101F"/>
    <w:rsid w:val="00EC24E0"/>
    <w:rsid w:val="00EC261E"/>
    <w:rsid w:val="00ED1B42"/>
    <w:rsid w:val="00ED5563"/>
    <w:rsid w:val="00ED5AE9"/>
    <w:rsid w:val="00EE2ACA"/>
    <w:rsid w:val="00EE63E2"/>
    <w:rsid w:val="00EF2B95"/>
    <w:rsid w:val="00F05F91"/>
    <w:rsid w:val="00F14C74"/>
    <w:rsid w:val="00F33D41"/>
    <w:rsid w:val="00F47A8F"/>
    <w:rsid w:val="00F54B98"/>
    <w:rsid w:val="00F55711"/>
    <w:rsid w:val="00F62477"/>
    <w:rsid w:val="00F6390B"/>
    <w:rsid w:val="00F65A52"/>
    <w:rsid w:val="00F74007"/>
    <w:rsid w:val="00F84759"/>
    <w:rsid w:val="00F909BE"/>
    <w:rsid w:val="00F96EF4"/>
    <w:rsid w:val="00FA05F4"/>
    <w:rsid w:val="00FA3406"/>
    <w:rsid w:val="00FB00D0"/>
    <w:rsid w:val="00FD323B"/>
    <w:rsid w:val="00FE0100"/>
    <w:rsid w:val="00FE60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019FCC"/>
  <w15:chartTrackingRefBased/>
  <w15:docId w15:val="{0230801D-E1ED-4245-B849-1A3E5748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4388C"/>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B02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3F19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qFormat/>
    <w:rsid w:val="0044388C"/>
    <w:pPr>
      <w:keepNext/>
      <w:jc w:val="center"/>
      <w:outlineLvl w:val="2"/>
    </w:pPr>
    <w:rPr>
      <w:sz w:val="28"/>
      <w:szCs w:val="20"/>
    </w:rPr>
  </w:style>
  <w:style w:type="paragraph" w:styleId="Naslov5">
    <w:name w:val="heading 5"/>
    <w:basedOn w:val="Navaden"/>
    <w:next w:val="Navaden"/>
    <w:link w:val="Naslov5Znak"/>
    <w:uiPriority w:val="9"/>
    <w:semiHidden/>
    <w:unhideWhenUsed/>
    <w:qFormat/>
    <w:rsid w:val="003F19EE"/>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44388C"/>
    <w:rPr>
      <w:rFonts w:ascii="Times New Roman" w:eastAsia="Times New Roman" w:hAnsi="Times New Roman" w:cs="Times New Roman"/>
      <w:sz w:val="28"/>
      <w:szCs w:val="20"/>
      <w:lang w:eastAsia="sl-SI"/>
    </w:rPr>
  </w:style>
  <w:style w:type="paragraph" w:styleId="Besedilooblaka">
    <w:name w:val="Balloon Text"/>
    <w:basedOn w:val="Navaden"/>
    <w:link w:val="BesedilooblakaZnak"/>
    <w:uiPriority w:val="99"/>
    <w:semiHidden/>
    <w:unhideWhenUsed/>
    <w:rsid w:val="004346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463B"/>
    <w:rPr>
      <w:rFonts w:ascii="Segoe UI" w:eastAsia="Times New Roman" w:hAnsi="Segoe UI" w:cs="Segoe UI"/>
      <w:sz w:val="18"/>
      <w:szCs w:val="18"/>
      <w:lang w:eastAsia="sl-SI"/>
    </w:rPr>
  </w:style>
  <w:style w:type="paragraph" w:styleId="Telobesedila">
    <w:name w:val="Body Text"/>
    <w:basedOn w:val="Navaden"/>
    <w:link w:val="TelobesedilaZnak"/>
    <w:rsid w:val="007A78FB"/>
    <w:pPr>
      <w:tabs>
        <w:tab w:val="left" w:pos="567"/>
        <w:tab w:val="left" w:pos="993"/>
      </w:tabs>
      <w:jc w:val="both"/>
    </w:pPr>
    <w:rPr>
      <w:rFonts w:ascii="Arial" w:hAnsi="Arial"/>
      <w:sz w:val="22"/>
      <w:szCs w:val="20"/>
    </w:rPr>
  </w:style>
  <w:style w:type="character" w:customStyle="1" w:styleId="TelobesedilaZnak">
    <w:name w:val="Telo besedila Znak"/>
    <w:basedOn w:val="Privzetapisavaodstavka"/>
    <w:link w:val="Telobesedila"/>
    <w:rsid w:val="007A78FB"/>
    <w:rPr>
      <w:rFonts w:ascii="Arial" w:eastAsia="Times New Roman" w:hAnsi="Arial" w:cs="Times New Roman"/>
      <w:szCs w:val="20"/>
      <w:lang w:eastAsia="sl-SI"/>
    </w:rPr>
  </w:style>
  <w:style w:type="paragraph" w:styleId="Blokbesedila">
    <w:name w:val="Block Text"/>
    <w:basedOn w:val="Navaden"/>
    <w:rsid w:val="00CC00C7"/>
    <w:pPr>
      <w:spacing w:line="240" w:lineRule="atLeast"/>
      <w:ind w:left="360" w:right="690" w:hanging="360"/>
      <w:jc w:val="both"/>
    </w:pPr>
    <w:rPr>
      <w:rFonts w:ascii="Arial" w:hAnsi="Arial"/>
      <w:b/>
      <w:snapToGrid w:val="0"/>
      <w:color w:val="000000"/>
      <w:szCs w:val="20"/>
      <w:lang w:eastAsia="en-US"/>
    </w:rPr>
  </w:style>
  <w:style w:type="paragraph" w:styleId="Odstavekseznama">
    <w:name w:val="List Paragraph"/>
    <w:basedOn w:val="Navaden"/>
    <w:uiPriority w:val="34"/>
    <w:qFormat/>
    <w:rsid w:val="00E33E81"/>
    <w:pPr>
      <w:ind w:left="720"/>
      <w:contextualSpacing/>
    </w:pPr>
  </w:style>
  <w:style w:type="table" w:styleId="Tabelamrea">
    <w:name w:val="Table Grid"/>
    <w:basedOn w:val="Navadnatabela"/>
    <w:uiPriority w:val="39"/>
    <w:rsid w:val="001C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B5E94"/>
    <w:rPr>
      <w:color w:val="0563C1" w:themeColor="hyperlink"/>
      <w:u w:val="single"/>
    </w:rPr>
  </w:style>
  <w:style w:type="character" w:styleId="Pripombasklic">
    <w:name w:val="annotation reference"/>
    <w:basedOn w:val="Privzetapisavaodstavka"/>
    <w:uiPriority w:val="99"/>
    <w:semiHidden/>
    <w:unhideWhenUsed/>
    <w:rsid w:val="007B5E94"/>
    <w:rPr>
      <w:sz w:val="16"/>
      <w:szCs w:val="16"/>
    </w:rPr>
  </w:style>
  <w:style w:type="paragraph" w:styleId="Pripombabesedilo">
    <w:name w:val="annotation text"/>
    <w:basedOn w:val="Navaden"/>
    <w:link w:val="PripombabesediloZnak"/>
    <w:uiPriority w:val="99"/>
    <w:unhideWhenUsed/>
    <w:rsid w:val="007B5E94"/>
    <w:rPr>
      <w:sz w:val="20"/>
      <w:szCs w:val="20"/>
    </w:rPr>
  </w:style>
  <w:style w:type="character" w:customStyle="1" w:styleId="PripombabesediloZnak">
    <w:name w:val="Pripomba – besedilo Znak"/>
    <w:basedOn w:val="Privzetapisavaodstavka"/>
    <w:link w:val="Pripombabesedilo"/>
    <w:uiPriority w:val="99"/>
    <w:rsid w:val="007B5E94"/>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92668E"/>
    <w:rPr>
      <w:b/>
      <w:bCs/>
    </w:rPr>
  </w:style>
  <w:style w:type="character" w:customStyle="1" w:styleId="ZadevapripombeZnak">
    <w:name w:val="Zadeva pripombe Znak"/>
    <w:basedOn w:val="PripombabesediloZnak"/>
    <w:link w:val="Zadevapripombe"/>
    <w:uiPriority w:val="99"/>
    <w:semiHidden/>
    <w:rsid w:val="0092668E"/>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D92FBC"/>
    <w:pPr>
      <w:tabs>
        <w:tab w:val="center" w:pos="4536"/>
        <w:tab w:val="right" w:pos="9072"/>
      </w:tabs>
    </w:pPr>
  </w:style>
  <w:style w:type="character" w:customStyle="1" w:styleId="GlavaZnak">
    <w:name w:val="Glava Znak"/>
    <w:basedOn w:val="Privzetapisavaodstavka"/>
    <w:link w:val="Glava"/>
    <w:uiPriority w:val="99"/>
    <w:rsid w:val="00D92FB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92FBC"/>
    <w:pPr>
      <w:tabs>
        <w:tab w:val="center" w:pos="4536"/>
        <w:tab w:val="right" w:pos="9072"/>
      </w:tabs>
    </w:pPr>
  </w:style>
  <w:style w:type="character" w:customStyle="1" w:styleId="NogaZnak">
    <w:name w:val="Noga Znak"/>
    <w:basedOn w:val="Privzetapisavaodstavka"/>
    <w:link w:val="Noga"/>
    <w:uiPriority w:val="99"/>
    <w:rsid w:val="00D92FBC"/>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DB0208"/>
    <w:rPr>
      <w:rFonts w:asciiTheme="majorHAnsi" w:eastAsiaTheme="majorEastAsia" w:hAnsiTheme="majorHAnsi" w:cstheme="majorBidi"/>
      <w:color w:val="2E74B5" w:themeColor="accent1" w:themeShade="BF"/>
      <w:sz w:val="32"/>
      <w:szCs w:val="32"/>
      <w:lang w:eastAsia="sl-SI"/>
    </w:rPr>
  </w:style>
  <w:style w:type="paragraph" w:styleId="Revizija">
    <w:name w:val="Revision"/>
    <w:hidden/>
    <w:uiPriority w:val="99"/>
    <w:semiHidden/>
    <w:rsid w:val="00A52D28"/>
    <w:pPr>
      <w:spacing w:after="0"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3F19EE"/>
    <w:rPr>
      <w:rFonts w:asciiTheme="majorHAnsi" w:eastAsiaTheme="majorEastAsia" w:hAnsiTheme="majorHAnsi" w:cstheme="majorBidi"/>
      <w:color w:val="2E74B5" w:themeColor="accent1" w:themeShade="BF"/>
      <w:sz w:val="26"/>
      <w:szCs w:val="26"/>
      <w:lang w:eastAsia="sl-SI"/>
    </w:rPr>
  </w:style>
  <w:style w:type="character" w:customStyle="1" w:styleId="Naslov5Znak">
    <w:name w:val="Naslov 5 Znak"/>
    <w:basedOn w:val="Privzetapisavaodstavka"/>
    <w:link w:val="Naslov5"/>
    <w:uiPriority w:val="9"/>
    <w:semiHidden/>
    <w:rsid w:val="003F19EE"/>
    <w:rPr>
      <w:rFonts w:asciiTheme="majorHAnsi" w:eastAsiaTheme="majorEastAsia" w:hAnsiTheme="majorHAnsi" w:cstheme="majorBidi"/>
      <w:color w:val="2E74B5" w:themeColor="accent1" w:themeShade="B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13122">
      <w:bodyDiv w:val="1"/>
      <w:marLeft w:val="0"/>
      <w:marRight w:val="0"/>
      <w:marTop w:val="0"/>
      <w:marBottom w:val="0"/>
      <w:divBdr>
        <w:top w:val="none" w:sz="0" w:space="0" w:color="auto"/>
        <w:left w:val="none" w:sz="0" w:space="0" w:color="auto"/>
        <w:bottom w:val="none" w:sz="0" w:space="0" w:color="auto"/>
        <w:right w:val="none" w:sz="0" w:space="0" w:color="auto"/>
      </w:divBdr>
    </w:div>
    <w:div w:id="873729964">
      <w:bodyDiv w:val="1"/>
      <w:marLeft w:val="0"/>
      <w:marRight w:val="0"/>
      <w:marTop w:val="0"/>
      <w:marBottom w:val="0"/>
      <w:divBdr>
        <w:top w:val="none" w:sz="0" w:space="0" w:color="auto"/>
        <w:left w:val="none" w:sz="0" w:space="0" w:color="auto"/>
        <w:bottom w:val="none" w:sz="0" w:space="0" w:color="auto"/>
        <w:right w:val="none" w:sz="0" w:space="0" w:color="auto"/>
      </w:divBdr>
    </w:div>
    <w:div w:id="10997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34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9-01-0800" TargetMode="External"/><Relationship Id="rId5" Type="http://schemas.openxmlformats.org/officeDocument/2006/relationships/footnotes" Target="footnotes.xml"/><Relationship Id="rId10" Type="http://schemas.openxmlformats.org/officeDocument/2006/relationships/hyperlink" Target="http://www.uradni-list.si/1/objava.jsp?sop=2018-01-4066" TargetMode="External"/><Relationship Id="rId4" Type="http://schemas.openxmlformats.org/officeDocument/2006/relationships/webSettings" Target="webSettings.xml"/><Relationship Id="rId9" Type="http://schemas.openxmlformats.org/officeDocument/2006/relationships/hyperlink" Target="http://www.uradni-list.si/1/objava.jsp?sop=2018-01-0544"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11</Pages>
  <Words>3091</Words>
  <Characters>17620</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Špendal</dc:creator>
  <cp:keywords/>
  <dc:description/>
  <cp:lastModifiedBy>Karolina Kaisersberger</cp:lastModifiedBy>
  <cp:revision>32</cp:revision>
  <cp:lastPrinted>2019-12-09T08:45:00Z</cp:lastPrinted>
  <dcterms:created xsi:type="dcterms:W3CDTF">2019-12-05T15:25:00Z</dcterms:created>
  <dcterms:modified xsi:type="dcterms:W3CDTF">2019-12-11T15:40:00Z</dcterms:modified>
</cp:coreProperties>
</file>